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50" w:rsidRPr="003B5446" w:rsidRDefault="00380489" w:rsidP="00C62050">
      <w:pPr>
        <w:pStyle w:val="Nzev"/>
        <w:spacing w:after="0"/>
        <w:contextualSpacing/>
        <w:rPr>
          <w:rFonts w:ascii="Arial Narrow" w:hAnsi="Arial Narrow" w:cs="Arial"/>
          <w:sz w:val="24"/>
          <w:szCs w:val="24"/>
          <w:lang w:eastAsia="cs-CZ"/>
        </w:rPr>
      </w:pPr>
      <w:r>
        <w:rPr>
          <w:rFonts w:ascii="Arial Narrow" w:hAnsi="Arial Narrow" w:cs="Arial"/>
          <w:sz w:val="24"/>
          <w:szCs w:val="24"/>
          <w:lang w:val="cs-CZ" w:eastAsia="cs-CZ"/>
        </w:rPr>
        <w:t>DODATEK Č. 1</w:t>
      </w:r>
      <w:r>
        <w:rPr>
          <w:rFonts w:ascii="Arial Narrow" w:hAnsi="Arial Narrow" w:cs="Arial"/>
          <w:sz w:val="24"/>
          <w:szCs w:val="24"/>
          <w:lang w:val="cs-CZ" w:eastAsia="cs-CZ"/>
        </w:rPr>
        <w:br/>
        <w:t xml:space="preserve"> KE </w:t>
      </w:r>
      <w:r>
        <w:rPr>
          <w:rFonts w:ascii="Arial Narrow" w:hAnsi="Arial Narrow" w:cs="Arial"/>
          <w:sz w:val="24"/>
          <w:szCs w:val="24"/>
          <w:lang w:eastAsia="cs-CZ"/>
        </w:rPr>
        <w:t>SMLOUV</w:t>
      </w:r>
      <w:r>
        <w:rPr>
          <w:rFonts w:ascii="Arial Narrow" w:hAnsi="Arial Narrow" w:cs="Arial"/>
          <w:sz w:val="24"/>
          <w:szCs w:val="24"/>
          <w:lang w:val="cs-CZ" w:eastAsia="cs-CZ"/>
        </w:rPr>
        <w:t>Ě</w:t>
      </w:r>
      <w:r w:rsidR="00C62050" w:rsidRPr="003B5446">
        <w:rPr>
          <w:rFonts w:ascii="Arial Narrow" w:hAnsi="Arial Narrow" w:cs="Arial"/>
          <w:sz w:val="24"/>
          <w:szCs w:val="24"/>
          <w:lang w:eastAsia="cs-CZ"/>
        </w:rPr>
        <w:t xml:space="preserve"> O ZAJIŠTĚNÍ PRODEJNÍHO MÍSTA A SOUVISEJÍCÍCH SLUŽEB</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contextualSpacing/>
        <w:rPr>
          <w:rFonts w:ascii="Arial Narrow" w:hAnsi="Arial Narrow" w:cs="Arial"/>
          <w:sz w:val="20"/>
          <w:szCs w:val="20"/>
        </w:rPr>
      </w:pPr>
      <w:r w:rsidRPr="003B5446">
        <w:rPr>
          <w:rFonts w:ascii="Arial Narrow" w:hAnsi="Arial Narrow" w:cs="Arial"/>
          <w:sz w:val="20"/>
          <w:szCs w:val="20"/>
        </w:rPr>
        <w:t>Smluvní strany:</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1.</w:t>
      </w:r>
      <w:r w:rsidRPr="003B5446">
        <w:rPr>
          <w:rFonts w:ascii="Arial Narrow" w:hAnsi="Arial Narrow" w:cs="Arial"/>
          <w:b/>
          <w:sz w:val="20"/>
          <w:szCs w:val="20"/>
          <w:lang w:eastAsia="cs-CZ"/>
        </w:rPr>
        <w:tab/>
        <w:t>K</w:t>
      </w:r>
      <w:r w:rsidR="00BD671B">
        <w:rPr>
          <w:rFonts w:ascii="Arial Narrow" w:hAnsi="Arial Narrow" w:cs="Arial"/>
          <w:b/>
          <w:sz w:val="20"/>
          <w:szCs w:val="20"/>
          <w:lang w:eastAsia="cs-CZ"/>
        </w:rPr>
        <w:t>ávéeska</w:t>
      </w:r>
      <w:r w:rsidRPr="003B5446">
        <w:rPr>
          <w:rFonts w:ascii="Arial Narrow" w:hAnsi="Arial Narrow" w:cs="Arial"/>
          <w:b/>
          <w:sz w:val="20"/>
          <w:szCs w:val="20"/>
          <w:lang w:eastAsia="cs-CZ"/>
        </w:rPr>
        <w:t>, příspěvková organizace</w:t>
      </w:r>
    </w:p>
    <w:p w:rsidR="00C62050" w:rsidRPr="003B5446" w:rsidRDefault="00D73BDB"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se sídlem: Koliště 645/29</w:t>
      </w:r>
      <w:r w:rsidR="00C62050" w:rsidRPr="003B5446">
        <w:rPr>
          <w:rFonts w:ascii="Arial Narrow" w:hAnsi="Arial Narrow" w:cs="Arial"/>
          <w:sz w:val="20"/>
          <w:szCs w:val="20"/>
          <w:lang w:eastAsia="cs-CZ"/>
        </w:rPr>
        <w:t>, 602 00 Brno</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001 01 508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DIČ: CZ00101508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číslo účtu: </w:t>
      </w:r>
      <w:r w:rsidR="00FE6EBC">
        <w:rPr>
          <w:rFonts w:ascii="Arial Narrow" w:hAnsi="Arial Narrow" w:cs="Arial"/>
          <w:sz w:val="20"/>
          <w:szCs w:val="20"/>
          <w:lang w:eastAsia="cs-CZ"/>
        </w:rPr>
        <w:t>XXXXXXXXXXXXXXXXXXX</w:t>
      </w:r>
    </w:p>
    <w:p w:rsidR="00C62050" w:rsidRPr="003B5446" w:rsidRDefault="002A69BE"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 xml:space="preserve">zastoupené Mgr. Tomášem </w:t>
      </w:r>
      <w:proofErr w:type="spellStart"/>
      <w:r>
        <w:rPr>
          <w:rFonts w:ascii="Arial Narrow" w:hAnsi="Arial Narrow" w:cs="Arial"/>
          <w:sz w:val="20"/>
          <w:szCs w:val="20"/>
          <w:lang w:eastAsia="cs-CZ"/>
        </w:rPr>
        <w:t>Pavčíkem</w:t>
      </w:r>
      <w:proofErr w:type="spellEnd"/>
      <w:r w:rsidR="00C62050" w:rsidRPr="003B5446">
        <w:rPr>
          <w:rFonts w:ascii="Arial Narrow" w:hAnsi="Arial Narrow" w:cs="Arial"/>
          <w:sz w:val="20"/>
          <w:szCs w:val="20"/>
          <w:lang w:eastAsia="cs-CZ"/>
        </w:rPr>
        <w:t>, ředitelem</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ve </w:t>
      </w:r>
      <w:r w:rsidR="00413A10">
        <w:rPr>
          <w:rFonts w:ascii="Arial Narrow" w:hAnsi="Arial Narrow" w:cs="Arial"/>
          <w:sz w:val="20"/>
          <w:szCs w:val="20"/>
          <w:lang w:eastAsia="cs-CZ"/>
        </w:rPr>
        <w:t xml:space="preserve">věcech organizační povahy jedná: </w:t>
      </w:r>
      <w:r w:rsidR="00FE6EBC">
        <w:rPr>
          <w:rFonts w:ascii="Arial Narrow" w:hAnsi="Arial Narrow" w:cs="Arial"/>
          <w:sz w:val="20"/>
          <w:szCs w:val="20"/>
          <w:lang w:eastAsia="cs-CZ"/>
        </w:rPr>
        <w:t>XXXXXXXXXXXXXXXXXXXXXXXXXXXXXXXXXXXXXXXXXXXXXXXXXX</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(dále jen „</w:t>
      </w:r>
      <w:r w:rsidRPr="003B5446">
        <w:rPr>
          <w:rFonts w:ascii="Arial Narrow" w:hAnsi="Arial Narrow" w:cs="Arial"/>
          <w:b/>
          <w:sz w:val="20"/>
          <w:szCs w:val="20"/>
          <w:lang w:eastAsia="cs-CZ"/>
        </w:rPr>
        <w:t>Organizátor</w:t>
      </w:r>
      <w:r w:rsidRPr="003B5446">
        <w:rPr>
          <w:rFonts w:ascii="Arial Narrow" w:hAnsi="Arial Narrow" w:cs="Arial"/>
          <w:sz w:val="20"/>
          <w:szCs w:val="20"/>
          <w:lang w:eastAsia="cs-CZ"/>
        </w:rPr>
        <w:t>“)</w:t>
      </w:r>
    </w:p>
    <w:p w:rsidR="00C62050" w:rsidRPr="003B5446" w:rsidRDefault="00C62050" w:rsidP="00C62050">
      <w:pPr>
        <w:spacing w:after="0"/>
        <w:ind w:left="567"/>
        <w:contextualSpacing/>
        <w:rPr>
          <w:rFonts w:ascii="Arial Narrow" w:hAnsi="Arial Narrow" w:cs="Arial"/>
          <w:sz w:val="20"/>
          <w:szCs w:val="20"/>
          <w:lang w:eastAsia="cs-CZ"/>
        </w:rPr>
      </w:pP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a</w:t>
      </w:r>
    </w:p>
    <w:p w:rsidR="00C62050" w:rsidRPr="003B5446" w:rsidRDefault="00C62050" w:rsidP="00C62050">
      <w:pPr>
        <w:spacing w:after="0"/>
        <w:contextualSpacing/>
        <w:rPr>
          <w:rFonts w:ascii="Arial Narrow" w:hAnsi="Arial Narrow" w:cs="Arial"/>
          <w:sz w:val="20"/>
          <w:szCs w:val="20"/>
          <w:lang w:eastAsia="cs-CZ"/>
        </w:rPr>
      </w:pPr>
    </w:p>
    <w:p w:rsidR="00C62050" w:rsidRPr="006F4927"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2.</w:t>
      </w:r>
      <w:r w:rsidRPr="003B5446">
        <w:rPr>
          <w:rFonts w:ascii="Arial Narrow" w:hAnsi="Arial Narrow" w:cs="Arial"/>
          <w:b/>
          <w:sz w:val="20"/>
          <w:szCs w:val="20"/>
          <w:lang w:eastAsia="cs-CZ"/>
        </w:rPr>
        <w:tab/>
      </w:r>
      <w:r w:rsidR="006F4927">
        <w:rPr>
          <w:rFonts w:ascii="Arial Narrow" w:hAnsi="Arial Narrow" w:cs="Arial"/>
          <w:b/>
          <w:sz w:val="20"/>
          <w:szCs w:val="20"/>
          <w:lang w:eastAsia="cs-CZ"/>
        </w:rPr>
        <w:t>Martin Šuran</w:t>
      </w:r>
    </w:p>
    <w:p w:rsidR="00C62050" w:rsidRPr="006F4927" w:rsidRDefault="00C62050" w:rsidP="00C62050">
      <w:pPr>
        <w:spacing w:after="0"/>
        <w:ind w:left="567"/>
        <w:contextualSpacing/>
        <w:rPr>
          <w:rFonts w:ascii="Arial Narrow" w:hAnsi="Arial Narrow" w:cs="Arial"/>
          <w:b/>
          <w:sz w:val="20"/>
          <w:szCs w:val="20"/>
          <w:lang w:eastAsia="cs-CZ"/>
        </w:rPr>
      </w:pPr>
      <w:r w:rsidRPr="006F4927">
        <w:rPr>
          <w:rFonts w:ascii="Arial Narrow" w:hAnsi="Arial Narrow" w:cs="Arial"/>
          <w:sz w:val="20"/>
          <w:szCs w:val="20"/>
          <w:lang w:eastAsia="cs-CZ"/>
        </w:rPr>
        <w:t xml:space="preserve">se sídlem: </w:t>
      </w:r>
      <w:r w:rsidR="006F4927">
        <w:rPr>
          <w:rFonts w:ascii="Arial Narrow" w:hAnsi="Arial Narrow" w:cs="Arial"/>
          <w:sz w:val="20"/>
          <w:szCs w:val="20"/>
          <w:lang w:eastAsia="cs-CZ"/>
        </w:rPr>
        <w:t>Plzeňská 448/44, 160 00 Praha</w:t>
      </w:r>
    </w:p>
    <w:p w:rsidR="00284E2B" w:rsidRPr="006F4927" w:rsidRDefault="00C62050" w:rsidP="0068155D">
      <w:pPr>
        <w:spacing w:after="0"/>
        <w:ind w:left="567"/>
        <w:contextualSpacing/>
        <w:rPr>
          <w:rFonts w:ascii="Arial Narrow" w:hAnsi="Arial Narrow" w:cs="Arial"/>
          <w:sz w:val="20"/>
          <w:szCs w:val="20"/>
          <w:lang w:eastAsia="cs-CZ"/>
        </w:rPr>
      </w:pPr>
      <w:r w:rsidRPr="006F4927">
        <w:rPr>
          <w:rFonts w:ascii="Arial Narrow" w:hAnsi="Arial Narrow" w:cs="Arial"/>
          <w:sz w:val="20"/>
          <w:szCs w:val="20"/>
          <w:lang w:eastAsia="cs-CZ"/>
        </w:rPr>
        <w:t>IČ</w:t>
      </w:r>
      <w:r w:rsidR="0067049F" w:rsidRPr="006F4927">
        <w:rPr>
          <w:rFonts w:ascii="Arial Narrow" w:hAnsi="Arial Narrow" w:cs="Arial"/>
          <w:sz w:val="20"/>
          <w:szCs w:val="20"/>
          <w:lang w:eastAsia="cs-CZ"/>
        </w:rPr>
        <w:t>O</w:t>
      </w:r>
      <w:r w:rsidRPr="006F4927">
        <w:rPr>
          <w:rFonts w:ascii="Arial Narrow" w:hAnsi="Arial Narrow" w:cs="Arial"/>
          <w:sz w:val="20"/>
          <w:szCs w:val="20"/>
          <w:lang w:eastAsia="cs-CZ"/>
        </w:rPr>
        <w:t xml:space="preserve">: </w:t>
      </w:r>
      <w:r w:rsidR="006F4927">
        <w:rPr>
          <w:rFonts w:ascii="Arial Narrow" w:hAnsi="Arial Narrow" w:cs="Arial"/>
          <w:sz w:val="20"/>
          <w:szCs w:val="20"/>
          <w:lang w:eastAsia="cs-CZ"/>
        </w:rPr>
        <w:t>04577043</w:t>
      </w:r>
    </w:p>
    <w:p w:rsidR="00724EF3" w:rsidRPr="006F4927" w:rsidRDefault="00724EF3" w:rsidP="0068155D">
      <w:pPr>
        <w:spacing w:after="0"/>
        <w:ind w:left="567"/>
        <w:contextualSpacing/>
        <w:rPr>
          <w:rFonts w:ascii="Arial Narrow" w:hAnsi="Arial Narrow" w:cs="Arial"/>
          <w:sz w:val="20"/>
          <w:szCs w:val="20"/>
          <w:lang w:eastAsia="cs-CZ"/>
        </w:rPr>
      </w:pPr>
    </w:p>
    <w:p w:rsidR="00C62050" w:rsidRPr="006F4927" w:rsidRDefault="00380489" w:rsidP="00C62050">
      <w:pPr>
        <w:spacing w:after="0"/>
        <w:ind w:left="567"/>
        <w:contextualSpacing/>
        <w:rPr>
          <w:rFonts w:ascii="Arial Narrow" w:hAnsi="Arial Narrow" w:cs="Arial"/>
          <w:sz w:val="20"/>
          <w:szCs w:val="20"/>
          <w:lang w:eastAsia="cs-CZ"/>
        </w:rPr>
      </w:pPr>
      <w:r w:rsidRPr="006F4927">
        <w:rPr>
          <w:rFonts w:ascii="Arial Narrow" w:hAnsi="Arial Narrow" w:cs="Arial"/>
          <w:sz w:val="20"/>
          <w:szCs w:val="20"/>
          <w:lang w:eastAsia="cs-CZ"/>
        </w:rPr>
        <w:t xml:space="preserve"> </w:t>
      </w:r>
      <w:r w:rsidR="00C62050" w:rsidRPr="006F4927">
        <w:rPr>
          <w:rFonts w:ascii="Arial Narrow" w:hAnsi="Arial Narrow" w:cs="Arial"/>
          <w:sz w:val="20"/>
          <w:szCs w:val="20"/>
          <w:lang w:eastAsia="cs-CZ"/>
        </w:rPr>
        <w:t>(dále jen „</w:t>
      </w:r>
      <w:r w:rsidR="00C62050" w:rsidRPr="006F4927">
        <w:rPr>
          <w:rFonts w:ascii="Arial Narrow" w:hAnsi="Arial Narrow" w:cs="Arial"/>
          <w:b/>
          <w:sz w:val="20"/>
          <w:szCs w:val="20"/>
          <w:lang w:eastAsia="cs-CZ"/>
        </w:rPr>
        <w:t>Prodejce</w:t>
      </w:r>
      <w:r w:rsidR="00C62050" w:rsidRPr="006F4927">
        <w:rPr>
          <w:rFonts w:ascii="Arial Narrow" w:hAnsi="Arial Narrow" w:cs="Arial"/>
          <w:sz w:val="20"/>
          <w:szCs w:val="20"/>
          <w:lang w:eastAsia="cs-CZ"/>
        </w:rPr>
        <w:t>“)</w:t>
      </w:r>
    </w:p>
    <w:p w:rsidR="003F3ED2" w:rsidRPr="006F4927" w:rsidRDefault="003F3ED2" w:rsidP="005951FD">
      <w:pPr>
        <w:spacing w:after="0"/>
        <w:contextualSpacing/>
        <w:jc w:val="center"/>
        <w:rPr>
          <w:rFonts w:ascii="Arial Narrow" w:hAnsi="Arial Narrow" w:cs="Arial"/>
          <w:sz w:val="20"/>
          <w:szCs w:val="20"/>
          <w:lang w:eastAsia="cs-CZ"/>
        </w:rPr>
      </w:pPr>
      <w:r w:rsidRPr="006F4927">
        <w:rPr>
          <w:rFonts w:ascii="Arial Narrow" w:hAnsi="Arial Narrow" w:cs="Arial"/>
          <w:b/>
          <w:sz w:val="20"/>
          <w:szCs w:val="20"/>
          <w:lang w:eastAsia="cs-CZ"/>
        </w:rPr>
        <w:t>1.</w:t>
      </w:r>
    </w:p>
    <w:p w:rsidR="00C62050" w:rsidRPr="006F4927" w:rsidRDefault="00C62050" w:rsidP="00C62050">
      <w:pPr>
        <w:spacing w:after="0"/>
        <w:contextualSpacing/>
        <w:rPr>
          <w:rFonts w:ascii="Arial Narrow" w:hAnsi="Arial Narrow" w:cs="Arial"/>
          <w:sz w:val="20"/>
          <w:szCs w:val="20"/>
        </w:rPr>
      </w:pPr>
    </w:p>
    <w:p w:rsidR="003F3ED2" w:rsidRDefault="00C62050" w:rsidP="003F3ED2">
      <w:pPr>
        <w:spacing w:after="0"/>
        <w:contextualSpacing/>
        <w:jc w:val="left"/>
        <w:rPr>
          <w:rFonts w:ascii="Arial Narrow" w:hAnsi="Arial Narrow" w:cs="Arial"/>
          <w:sz w:val="20"/>
          <w:szCs w:val="20"/>
        </w:rPr>
      </w:pPr>
      <w:r w:rsidRPr="006F4927">
        <w:rPr>
          <w:rFonts w:ascii="Arial Narrow" w:hAnsi="Arial Narrow" w:cs="Arial"/>
          <w:sz w:val="20"/>
          <w:szCs w:val="20"/>
        </w:rPr>
        <w:t>uzavřely dne</w:t>
      </w:r>
      <w:r w:rsidR="006F4927">
        <w:rPr>
          <w:rFonts w:ascii="Arial Narrow" w:hAnsi="Arial Narrow" w:cs="Arial"/>
          <w:sz w:val="20"/>
          <w:szCs w:val="20"/>
        </w:rPr>
        <w:t xml:space="preserve"> </w:t>
      </w:r>
      <w:proofErr w:type="gramStart"/>
      <w:r w:rsidR="006F4927">
        <w:rPr>
          <w:rFonts w:ascii="Arial Narrow" w:hAnsi="Arial Narrow" w:cs="Arial"/>
          <w:sz w:val="20"/>
          <w:szCs w:val="20"/>
        </w:rPr>
        <w:t>7.10.2019</w:t>
      </w:r>
      <w:proofErr w:type="gramEnd"/>
      <w:r w:rsidR="006F4927">
        <w:rPr>
          <w:rFonts w:ascii="Arial Narrow" w:hAnsi="Arial Narrow" w:cs="Arial"/>
          <w:sz w:val="20"/>
          <w:szCs w:val="20"/>
        </w:rPr>
        <w:t xml:space="preserve"> </w:t>
      </w:r>
      <w:r w:rsidRPr="006F4927">
        <w:rPr>
          <w:rFonts w:ascii="Arial Narrow" w:hAnsi="Arial Narrow" w:cs="Arial"/>
          <w:sz w:val="20"/>
          <w:szCs w:val="20"/>
        </w:rPr>
        <w:t>Smlouvu</w:t>
      </w:r>
      <w:r w:rsidRPr="00E360F6">
        <w:rPr>
          <w:rFonts w:ascii="Arial Narrow" w:hAnsi="Arial Narrow" w:cs="Arial"/>
          <w:sz w:val="20"/>
          <w:szCs w:val="20"/>
        </w:rPr>
        <w:t xml:space="preserve"> o zajištění prodejního místa a souvisejících služeb dle § 1746 odst. 2 zákona č. 89/2012 Sb., občanský zákoník, v platném znění</w:t>
      </w:r>
      <w:r w:rsidRPr="00E360F6">
        <w:rPr>
          <w:rFonts w:ascii="Arial Narrow" w:hAnsi="Arial Narrow" w:cs="Arial"/>
          <w:sz w:val="20"/>
          <w:szCs w:val="20"/>
          <w:lang w:eastAsia="cs-CZ"/>
        </w:rPr>
        <w:t xml:space="preserve"> </w:t>
      </w:r>
      <w:r w:rsidRPr="00E360F6">
        <w:rPr>
          <w:rFonts w:ascii="Arial Narrow" w:hAnsi="Arial Narrow" w:cs="Arial"/>
          <w:sz w:val="20"/>
          <w:szCs w:val="20"/>
        </w:rPr>
        <w:t>(dále jen „</w:t>
      </w:r>
      <w:r w:rsidRPr="00E360F6">
        <w:rPr>
          <w:rFonts w:ascii="Arial Narrow" w:hAnsi="Arial Narrow" w:cs="Arial"/>
          <w:b/>
          <w:sz w:val="20"/>
          <w:szCs w:val="20"/>
        </w:rPr>
        <w:t>Smlouva</w:t>
      </w:r>
      <w:r w:rsidRPr="00E360F6">
        <w:rPr>
          <w:rFonts w:ascii="Arial Narrow" w:hAnsi="Arial Narrow" w:cs="Arial"/>
          <w:sz w:val="20"/>
          <w:szCs w:val="20"/>
        </w:rPr>
        <w:t>“).</w:t>
      </w:r>
      <w:r w:rsidR="003F3ED2">
        <w:rPr>
          <w:rFonts w:ascii="Arial Narrow" w:hAnsi="Arial Narrow" w:cs="Arial"/>
          <w:sz w:val="20"/>
          <w:szCs w:val="20"/>
        </w:rPr>
        <w:t xml:space="preserve"> Smluvní strany se v souladu s článkem 7.3 smlouvy dohodly na změně článku 3.2 smlouvy, který zní nově takto:</w:t>
      </w:r>
    </w:p>
    <w:p w:rsidR="003F3ED2" w:rsidRDefault="003F3ED2" w:rsidP="003F3ED2">
      <w:pPr>
        <w:spacing w:after="0"/>
        <w:contextualSpacing/>
        <w:jc w:val="left"/>
        <w:rPr>
          <w:rFonts w:ascii="Arial Narrow" w:hAnsi="Arial Narrow" w:cs="Arial"/>
          <w:sz w:val="20"/>
          <w:szCs w:val="20"/>
        </w:rPr>
      </w:pPr>
    </w:p>
    <w:p w:rsidR="00380489" w:rsidRPr="00CF1670" w:rsidRDefault="00380489" w:rsidP="003F3ED2">
      <w:pPr>
        <w:rPr>
          <w:rFonts w:ascii="Arial Narrow" w:hAnsi="Arial Narrow" w:cs="Arial"/>
          <w:b/>
          <w:sz w:val="20"/>
          <w:szCs w:val="20"/>
        </w:rPr>
      </w:pPr>
      <w:r w:rsidRPr="00CF1670">
        <w:rPr>
          <w:rFonts w:ascii="Arial Narrow" w:hAnsi="Arial Narrow" w:cs="Arial"/>
          <w:b/>
          <w:sz w:val="20"/>
          <w:szCs w:val="20"/>
        </w:rPr>
        <w:t xml:space="preserve">3.2 </w:t>
      </w:r>
      <w:r w:rsidRPr="00CF1670">
        <w:rPr>
          <w:rFonts w:ascii="Arial Narrow" w:hAnsi="Arial Narrow" w:cs="Arial"/>
          <w:b/>
          <w:sz w:val="20"/>
          <w:szCs w:val="20"/>
        </w:rPr>
        <w:tab/>
        <w:t xml:space="preserve">Prodejce poskytující prodej nápojů je povinen pro prodej teplých či studených nápojů (alkoholických i nealkoholických) využívat výlučně vratné nádoby na opakované použití (vratné hrníčky) zajišťované dodavatelem, kterého pověří realizací tohoto systému poskytovatel. Prodejce se zavazuje pro účel zajištění vratných nádob na opakované použití (vratných hrníčků) uzavřít s dodavatelem systému pověřeným poskytovatelem Smlouvu o dodávce, servisu a distribuci vratných hrníčků. Cena za servis (distribuci a umývání), která bude účtována prodejci z počtu všech porcí nápojů, které prodal ve vratných nádobách, </w:t>
      </w:r>
      <w:r w:rsidR="003F3ED2" w:rsidRPr="00CF1670">
        <w:rPr>
          <w:rFonts w:ascii="Arial Narrow" w:hAnsi="Arial Narrow" w:cs="Arial"/>
          <w:b/>
          <w:sz w:val="20"/>
          <w:szCs w:val="20"/>
        </w:rPr>
        <w:t>je stanovena takto:</w:t>
      </w:r>
      <w:r w:rsidRPr="00CF1670">
        <w:rPr>
          <w:rFonts w:ascii="Arial Narrow" w:hAnsi="Arial Narrow" w:cs="Arial"/>
          <w:b/>
          <w:sz w:val="20"/>
          <w:szCs w:val="20"/>
        </w:rPr>
        <w:t xml:space="preserve"> </w:t>
      </w:r>
      <w:r w:rsidR="003F3ED2" w:rsidRPr="00CF1670">
        <w:rPr>
          <w:rFonts w:ascii="Arial Narrow" w:hAnsi="Arial Narrow" w:cs="Arial"/>
          <w:b/>
          <w:sz w:val="20"/>
          <w:szCs w:val="20"/>
        </w:rPr>
        <w:t xml:space="preserve">1 ks </w:t>
      </w:r>
      <w:r w:rsidR="003F3ED2" w:rsidRPr="00CF1670">
        <w:rPr>
          <w:b/>
          <w:sz w:val="20"/>
          <w:szCs w:val="20"/>
        </w:rPr>
        <w:t>hrnek: 2,80 Kč bez DPH</w:t>
      </w:r>
      <w:r w:rsidR="005951FD" w:rsidRPr="00CF1670">
        <w:rPr>
          <w:b/>
          <w:sz w:val="20"/>
          <w:szCs w:val="20"/>
        </w:rPr>
        <w:t xml:space="preserve"> </w:t>
      </w:r>
      <w:r w:rsidR="003F3ED2" w:rsidRPr="00CF1670">
        <w:rPr>
          <w:b/>
          <w:sz w:val="20"/>
          <w:szCs w:val="20"/>
        </w:rPr>
        <w:t>/ 3,39 Kč vč. DPH, 1 ks kelímek: 2,20 Kč bez DPH / 2,66 Kč vč. DPH. Zálohové ceny činí: 1 ks hrnek: 100,- Kč, 1 ks kelímek: 50,- Kč</w:t>
      </w:r>
    </w:p>
    <w:p w:rsidR="00C62050" w:rsidRDefault="00C62050" w:rsidP="00C62050">
      <w:pPr>
        <w:spacing w:after="0"/>
        <w:contextualSpacing/>
        <w:rPr>
          <w:rFonts w:ascii="Arial Narrow" w:hAnsi="Arial Narrow" w:cs="Arial"/>
          <w:sz w:val="20"/>
          <w:szCs w:val="20"/>
        </w:rPr>
      </w:pPr>
    </w:p>
    <w:p w:rsidR="000C1C48" w:rsidRDefault="000C1C48" w:rsidP="005951FD">
      <w:pPr>
        <w:spacing w:after="0"/>
        <w:contextualSpacing/>
        <w:jc w:val="center"/>
        <w:rPr>
          <w:rFonts w:ascii="Arial Narrow" w:hAnsi="Arial Narrow" w:cs="Arial"/>
          <w:b/>
          <w:sz w:val="20"/>
          <w:szCs w:val="20"/>
        </w:rPr>
      </w:pPr>
      <w:r>
        <w:rPr>
          <w:rFonts w:ascii="Arial Narrow" w:hAnsi="Arial Narrow" w:cs="Arial"/>
          <w:b/>
          <w:sz w:val="20"/>
          <w:szCs w:val="20"/>
        </w:rPr>
        <w:t>2.</w:t>
      </w:r>
    </w:p>
    <w:p w:rsidR="000C1C48" w:rsidRDefault="000C1C48" w:rsidP="000C1C48">
      <w:pPr>
        <w:spacing w:after="0"/>
        <w:contextualSpacing/>
        <w:jc w:val="left"/>
        <w:rPr>
          <w:rFonts w:ascii="Arial Narrow" w:hAnsi="Arial Narrow" w:cs="Arial"/>
          <w:sz w:val="20"/>
          <w:szCs w:val="20"/>
        </w:rPr>
      </w:pPr>
      <w:r>
        <w:rPr>
          <w:rFonts w:ascii="Arial Narrow" w:hAnsi="Arial Narrow" w:cs="Arial"/>
          <w:sz w:val="20"/>
          <w:szCs w:val="20"/>
        </w:rPr>
        <w:t xml:space="preserve">Smluvní strany se v souladu s článkem 7.3 smlouvy dohodly na změně článku </w:t>
      </w:r>
      <w:proofErr w:type="gramStart"/>
      <w:r w:rsidR="00CF1670">
        <w:rPr>
          <w:rFonts w:ascii="Arial Narrow" w:hAnsi="Arial Narrow" w:cs="Arial"/>
          <w:sz w:val="20"/>
          <w:szCs w:val="20"/>
        </w:rPr>
        <w:t xml:space="preserve">1.3 </w:t>
      </w:r>
      <w:r>
        <w:rPr>
          <w:rFonts w:ascii="Arial Narrow" w:hAnsi="Arial Narrow" w:cs="Arial"/>
          <w:sz w:val="20"/>
          <w:szCs w:val="20"/>
        </w:rPr>
        <w:t xml:space="preserve"> smlouvy</w:t>
      </w:r>
      <w:proofErr w:type="gramEnd"/>
      <w:r>
        <w:rPr>
          <w:rFonts w:ascii="Arial Narrow" w:hAnsi="Arial Narrow" w:cs="Arial"/>
          <w:sz w:val="20"/>
          <w:szCs w:val="20"/>
        </w:rPr>
        <w:t>, který zní nově takto:</w:t>
      </w:r>
    </w:p>
    <w:p w:rsidR="000C1C48" w:rsidRDefault="000C1C48" w:rsidP="000C1C48">
      <w:pPr>
        <w:spacing w:after="0"/>
        <w:contextualSpacing/>
        <w:jc w:val="left"/>
        <w:rPr>
          <w:rFonts w:ascii="Arial Narrow" w:hAnsi="Arial Narrow" w:cs="Arial"/>
          <w:sz w:val="20"/>
          <w:szCs w:val="20"/>
        </w:rPr>
      </w:pPr>
    </w:p>
    <w:p w:rsidR="00CF1670" w:rsidRPr="00E360F6" w:rsidRDefault="00CF1670" w:rsidP="00CF1670">
      <w:pPr>
        <w:spacing w:after="0"/>
        <w:ind w:left="567" w:hanging="567"/>
        <w:contextualSpacing/>
        <w:rPr>
          <w:rFonts w:ascii="Arial Narrow" w:hAnsi="Arial Narrow" w:cs="Arial"/>
          <w:sz w:val="20"/>
          <w:szCs w:val="20"/>
          <w:lang w:eastAsia="cs-CZ"/>
        </w:rPr>
      </w:pPr>
      <w:r w:rsidRPr="00CF1670">
        <w:rPr>
          <w:rFonts w:ascii="Arial Narrow" w:hAnsi="Arial Narrow" w:cs="Arial"/>
          <w:b/>
          <w:sz w:val="20"/>
          <w:szCs w:val="20"/>
        </w:rPr>
        <w:t>1</w:t>
      </w:r>
      <w:r w:rsidRPr="00CF1670">
        <w:rPr>
          <w:rFonts w:ascii="Arial Narrow" w:hAnsi="Arial Narrow" w:cs="Arial"/>
          <w:b/>
          <w:sz w:val="20"/>
          <w:szCs w:val="20"/>
        </w:rPr>
        <w:t>.3</w:t>
      </w:r>
      <w:r>
        <w:rPr>
          <w:rFonts w:ascii="Arial Narrow" w:hAnsi="Arial Narrow" w:cs="Arial"/>
          <w:sz w:val="20"/>
          <w:szCs w:val="20"/>
        </w:rPr>
        <w:tab/>
      </w:r>
      <w:r w:rsidRPr="00CF1670">
        <w:rPr>
          <w:rFonts w:ascii="Arial Narrow" w:hAnsi="Arial Narrow" w:cs="Arial"/>
          <w:b/>
          <w:sz w:val="20"/>
          <w:szCs w:val="20"/>
        </w:rPr>
        <w:t>Součástí Prodejního místa je prodejní stánek - JURTA o průměru 4 m</w:t>
      </w:r>
      <w:r w:rsidRPr="00CF1670">
        <w:rPr>
          <w:rFonts w:ascii="Arial Narrow" w:hAnsi="Arial Narrow" w:cs="Arial"/>
          <w:b/>
          <w:sz w:val="20"/>
          <w:szCs w:val="20"/>
        </w:rPr>
        <w:t xml:space="preserve"> a dva stolky</w:t>
      </w:r>
      <w:r>
        <w:rPr>
          <w:rFonts w:ascii="Arial Narrow" w:hAnsi="Arial Narrow" w:cs="Arial"/>
          <w:b/>
          <w:sz w:val="20"/>
          <w:szCs w:val="20"/>
        </w:rPr>
        <w:t xml:space="preserve">, </w:t>
      </w:r>
      <w:r>
        <w:rPr>
          <w:rFonts w:ascii="Arial Narrow" w:hAnsi="Arial Narrow" w:cs="Arial"/>
          <w:sz w:val="20"/>
          <w:szCs w:val="20"/>
        </w:rPr>
        <w:t>které</w:t>
      </w:r>
      <w:r w:rsidRPr="00E360F6">
        <w:rPr>
          <w:rFonts w:ascii="Arial Narrow" w:hAnsi="Arial Narrow" w:cs="Arial"/>
          <w:sz w:val="20"/>
          <w:szCs w:val="20"/>
        </w:rPr>
        <w:t xml:space="preserve"> Organizátor poskytuje Prodejci na Akci v souladu s podmínkami výběrového řízení na obsazení prodejních míst na Akci (dále jen „</w:t>
      </w:r>
      <w:r w:rsidRPr="00E360F6">
        <w:rPr>
          <w:rFonts w:ascii="Arial Narrow" w:hAnsi="Arial Narrow" w:cs="Arial"/>
          <w:b/>
          <w:sz w:val="20"/>
          <w:szCs w:val="20"/>
        </w:rPr>
        <w:t>prodejní stánek</w:t>
      </w:r>
      <w:r w:rsidRPr="00E360F6">
        <w:rPr>
          <w:rFonts w:ascii="Arial Narrow" w:hAnsi="Arial Narrow" w:cs="Arial"/>
          <w:sz w:val="20"/>
          <w:szCs w:val="20"/>
        </w:rPr>
        <w:t>“), přičemž prodejní</w:t>
      </w:r>
      <w:r w:rsidRPr="00E360F6">
        <w:rPr>
          <w:rFonts w:ascii="Arial Narrow" w:hAnsi="Arial Narrow" w:cs="Arial"/>
          <w:sz w:val="20"/>
          <w:szCs w:val="20"/>
          <w:lang w:eastAsia="cs-CZ"/>
        </w:rPr>
        <w:t xml:space="preserve"> stánek je Prodejce oprávněn využívat po dobu konání Akce. </w:t>
      </w:r>
      <w:r>
        <w:rPr>
          <w:rFonts w:ascii="Arial Narrow" w:hAnsi="Arial Narrow" w:cs="Arial"/>
          <w:sz w:val="20"/>
          <w:szCs w:val="20"/>
          <w:lang w:eastAsia="cs-CZ"/>
        </w:rPr>
        <w:t xml:space="preserve">Tento </w:t>
      </w:r>
      <w:r w:rsidRPr="00822435">
        <w:rPr>
          <w:rFonts w:ascii="Arial Narrow" w:hAnsi="Arial Narrow" w:cs="Arial"/>
          <w:sz w:val="20"/>
          <w:szCs w:val="20"/>
          <w:lang w:eastAsia="cs-CZ"/>
        </w:rPr>
        <w:t>Prodejní stán</w:t>
      </w:r>
      <w:r>
        <w:rPr>
          <w:rFonts w:ascii="Arial Narrow" w:hAnsi="Arial Narrow" w:cs="Arial"/>
          <w:sz w:val="20"/>
          <w:szCs w:val="20"/>
          <w:lang w:eastAsia="cs-CZ"/>
        </w:rPr>
        <w:t>ek</w:t>
      </w:r>
      <w:r w:rsidRPr="00822435">
        <w:rPr>
          <w:rFonts w:ascii="Arial Narrow" w:hAnsi="Arial Narrow" w:cs="Arial"/>
          <w:sz w:val="20"/>
          <w:szCs w:val="20"/>
          <w:lang w:eastAsia="cs-CZ"/>
        </w:rPr>
        <w:t xml:space="preserve"> </w:t>
      </w:r>
      <w:r>
        <w:rPr>
          <w:rFonts w:ascii="Arial Narrow" w:hAnsi="Arial Narrow" w:cs="Arial"/>
          <w:sz w:val="20"/>
          <w:szCs w:val="20"/>
          <w:lang w:eastAsia="cs-CZ"/>
        </w:rPr>
        <w:t xml:space="preserve">není vybaven prodejním a výčepním zařízením. </w:t>
      </w:r>
      <w:r w:rsidRPr="00E360F6">
        <w:rPr>
          <w:rFonts w:ascii="Arial Narrow" w:hAnsi="Arial Narrow" w:cs="Arial"/>
          <w:sz w:val="20"/>
          <w:szCs w:val="20"/>
          <w:lang w:eastAsia="cs-CZ"/>
        </w:rPr>
        <w:t>Není-li součástí Prodejního místa prodejní stánek, který Organizátor poskytuje Prodejci, je prodejce oprávněn po dobu konání Akce na Prodejním místě umístit vlastní prodejní stánek, a to parametricky shodný s tím, který byl uveden v podmínkách výběrového řízení na obsazení prodejních míst na Akci a v Nabídce Prodejce podané v rámci tohoto výběrového řízení, přičemž takový vlastní prodejní stánek musí být Organizátorem předem schválen.</w:t>
      </w:r>
      <w:r>
        <w:rPr>
          <w:rFonts w:ascii="Arial Narrow" w:hAnsi="Arial Narrow" w:cs="Arial"/>
          <w:sz w:val="20"/>
          <w:szCs w:val="20"/>
          <w:lang w:eastAsia="cs-CZ"/>
        </w:rPr>
        <w:t xml:space="preserve"> Uzamykání prodejního stánku (pořízení visacího zámku) si zajistí každý prodejce sám na vlastní náklady.</w:t>
      </w:r>
    </w:p>
    <w:p w:rsidR="000C1C48" w:rsidRDefault="000C1C48" w:rsidP="005951FD">
      <w:pPr>
        <w:spacing w:after="0"/>
        <w:contextualSpacing/>
        <w:jc w:val="center"/>
        <w:rPr>
          <w:rFonts w:ascii="Arial Narrow" w:hAnsi="Arial Narrow" w:cs="Arial"/>
          <w:b/>
          <w:sz w:val="20"/>
          <w:szCs w:val="20"/>
        </w:rPr>
      </w:pPr>
    </w:p>
    <w:p w:rsidR="000C1C48" w:rsidRDefault="000C1C48" w:rsidP="005951FD">
      <w:pPr>
        <w:spacing w:after="0"/>
        <w:contextualSpacing/>
        <w:jc w:val="center"/>
        <w:rPr>
          <w:rFonts w:ascii="Arial Narrow" w:hAnsi="Arial Narrow" w:cs="Arial"/>
          <w:b/>
          <w:sz w:val="20"/>
          <w:szCs w:val="20"/>
        </w:rPr>
      </w:pPr>
    </w:p>
    <w:p w:rsidR="003F3ED2" w:rsidRPr="005951FD" w:rsidRDefault="00CF1670" w:rsidP="005951FD">
      <w:pPr>
        <w:spacing w:after="0"/>
        <w:contextualSpacing/>
        <w:jc w:val="center"/>
        <w:rPr>
          <w:rFonts w:ascii="Arial Narrow" w:hAnsi="Arial Narrow" w:cs="Arial"/>
          <w:b/>
          <w:sz w:val="20"/>
          <w:szCs w:val="20"/>
        </w:rPr>
      </w:pPr>
      <w:r>
        <w:rPr>
          <w:rFonts w:ascii="Arial Narrow" w:hAnsi="Arial Narrow" w:cs="Arial"/>
          <w:b/>
          <w:sz w:val="20"/>
          <w:szCs w:val="20"/>
        </w:rPr>
        <w:t>3</w:t>
      </w:r>
      <w:r w:rsidR="003F3ED2" w:rsidRPr="005951FD">
        <w:rPr>
          <w:rFonts w:ascii="Arial Narrow" w:hAnsi="Arial Narrow" w:cs="Arial"/>
          <w:b/>
          <w:sz w:val="20"/>
          <w:szCs w:val="20"/>
        </w:rPr>
        <w:t>.</w:t>
      </w:r>
    </w:p>
    <w:p w:rsidR="003F3ED2" w:rsidRDefault="003F3ED2" w:rsidP="00C62050">
      <w:pPr>
        <w:spacing w:after="0"/>
        <w:contextualSpacing/>
        <w:rPr>
          <w:rFonts w:ascii="Arial Narrow" w:hAnsi="Arial Narrow" w:cs="Arial"/>
          <w:sz w:val="20"/>
          <w:szCs w:val="20"/>
        </w:rPr>
      </w:pPr>
      <w:r>
        <w:rPr>
          <w:rFonts w:ascii="Arial Narrow" w:hAnsi="Arial Narrow" w:cs="Arial"/>
          <w:sz w:val="20"/>
          <w:szCs w:val="20"/>
        </w:rPr>
        <w:t>Ostatní ustanovení této smlouvy zůstávají beze změn.</w:t>
      </w:r>
    </w:p>
    <w:p w:rsidR="003F3ED2" w:rsidRDefault="003F3ED2" w:rsidP="00C62050">
      <w:pPr>
        <w:spacing w:after="0"/>
        <w:contextualSpacing/>
        <w:rPr>
          <w:rFonts w:ascii="Arial Narrow" w:hAnsi="Arial Narrow" w:cs="Arial"/>
          <w:sz w:val="20"/>
          <w:szCs w:val="20"/>
        </w:rPr>
      </w:pPr>
      <w:r>
        <w:rPr>
          <w:rFonts w:ascii="Arial Narrow" w:hAnsi="Arial Narrow" w:cs="Arial"/>
          <w:sz w:val="20"/>
          <w:szCs w:val="20"/>
        </w:rPr>
        <w:t xml:space="preserve">Tento dodatek nabývá platnosti a účinnosti </w:t>
      </w:r>
      <w:r w:rsidR="005951FD">
        <w:rPr>
          <w:rFonts w:ascii="Arial Narrow" w:hAnsi="Arial Narrow" w:cs="Arial"/>
          <w:sz w:val="20"/>
          <w:szCs w:val="20"/>
        </w:rPr>
        <w:t xml:space="preserve">dnem </w:t>
      </w:r>
      <w:r>
        <w:rPr>
          <w:rFonts w:ascii="Arial Narrow" w:hAnsi="Arial Narrow" w:cs="Arial"/>
          <w:sz w:val="20"/>
          <w:szCs w:val="20"/>
        </w:rPr>
        <w:t>podpis</w:t>
      </w:r>
      <w:r w:rsidR="005951FD">
        <w:rPr>
          <w:rFonts w:ascii="Arial Narrow" w:hAnsi="Arial Narrow" w:cs="Arial"/>
          <w:sz w:val="20"/>
          <w:szCs w:val="20"/>
        </w:rPr>
        <w:t>u</w:t>
      </w:r>
      <w:r>
        <w:rPr>
          <w:rFonts w:ascii="Arial Narrow" w:hAnsi="Arial Narrow" w:cs="Arial"/>
          <w:sz w:val="20"/>
          <w:szCs w:val="20"/>
        </w:rPr>
        <w:t xml:space="preserve"> </w:t>
      </w:r>
      <w:r w:rsidR="005951FD">
        <w:rPr>
          <w:rFonts w:ascii="Arial Narrow" w:hAnsi="Arial Narrow" w:cs="Arial"/>
          <w:sz w:val="20"/>
          <w:szCs w:val="20"/>
        </w:rPr>
        <w:t>oběma smluvními stranami.</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C62050" w:rsidRPr="00E360F6" w:rsidTr="00CF1670">
        <w:trPr>
          <w:trHeight w:val="662"/>
        </w:trPr>
        <w:tc>
          <w:tcPr>
            <w:tcW w:w="4606" w:type="dxa"/>
          </w:tcPr>
          <w:p w:rsidR="005951FD" w:rsidRDefault="005951FD" w:rsidP="008D081D">
            <w:pPr>
              <w:tabs>
                <w:tab w:val="left" w:pos="708"/>
              </w:tabs>
              <w:spacing w:after="0"/>
              <w:ind w:left="720" w:hanging="720"/>
              <w:contextualSpacing/>
              <w:jc w:val="center"/>
              <w:rPr>
                <w:rFonts w:ascii="Arial Narrow" w:hAnsi="Arial Narrow" w:cs="Arial"/>
                <w:sz w:val="20"/>
                <w:szCs w:val="20"/>
              </w:rPr>
            </w:pPr>
          </w:p>
          <w:p w:rsidR="005951FD" w:rsidRDefault="005951FD" w:rsidP="008D081D">
            <w:pPr>
              <w:tabs>
                <w:tab w:val="left" w:pos="708"/>
              </w:tabs>
              <w:spacing w:after="0"/>
              <w:ind w:left="720" w:hanging="720"/>
              <w:contextualSpacing/>
              <w:jc w:val="center"/>
              <w:rPr>
                <w:rFonts w:ascii="Arial Narrow" w:hAnsi="Arial Narrow" w:cs="Arial"/>
                <w:sz w:val="20"/>
                <w:szCs w:val="20"/>
              </w:rPr>
            </w:pPr>
          </w:p>
          <w:p w:rsidR="00C62050" w:rsidRPr="00E360F6" w:rsidRDefault="002A69BE" w:rsidP="005951FD">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w:t>
            </w:r>
            <w:r w:rsidR="00EB1588">
              <w:rPr>
                <w:rFonts w:ascii="Arial Narrow" w:hAnsi="Arial Narrow" w:cs="Arial"/>
                <w:sz w:val="20"/>
                <w:szCs w:val="20"/>
              </w:rPr>
              <w:t> </w:t>
            </w:r>
            <w:proofErr w:type="gramStart"/>
            <w:r w:rsidR="00EB1588">
              <w:rPr>
                <w:rFonts w:ascii="Arial Narrow" w:hAnsi="Arial Narrow" w:cs="Arial"/>
                <w:sz w:val="20"/>
                <w:szCs w:val="20"/>
              </w:rPr>
              <w:t xml:space="preserve">Brně   </w:t>
            </w:r>
            <w:r>
              <w:rPr>
                <w:rFonts w:ascii="Arial Narrow" w:hAnsi="Arial Narrow" w:cs="Arial"/>
                <w:sz w:val="20"/>
                <w:szCs w:val="20"/>
              </w:rPr>
              <w:t>dne</w:t>
            </w:r>
            <w:proofErr w:type="gramEnd"/>
            <w:r w:rsidR="005951FD">
              <w:rPr>
                <w:rFonts w:ascii="Arial Narrow" w:hAnsi="Arial Narrow" w:cs="Arial"/>
                <w:sz w:val="20"/>
                <w:szCs w:val="20"/>
              </w:rPr>
              <w:t xml:space="preserve"> 17</w:t>
            </w:r>
            <w:r w:rsidR="00EB1588">
              <w:rPr>
                <w:rFonts w:ascii="Arial Narrow" w:hAnsi="Arial Narrow" w:cs="Arial"/>
                <w:sz w:val="20"/>
                <w:szCs w:val="20"/>
              </w:rPr>
              <w:t xml:space="preserve">. </w:t>
            </w:r>
            <w:r w:rsidR="005951FD">
              <w:rPr>
                <w:rFonts w:ascii="Arial Narrow" w:hAnsi="Arial Narrow" w:cs="Arial"/>
                <w:sz w:val="20"/>
                <w:szCs w:val="20"/>
              </w:rPr>
              <w:t>10</w:t>
            </w:r>
            <w:r w:rsidR="00EB1588">
              <w:rPr>
                <w:rFonts w:ascii="Arial Narrow" w:hAnsi="Arial Narrow" w:cs="Arial"/>
                <w:sz w:val="20"/>
                <w:szCs w:val="20"/>
              </w:rPr>
              <w:t>. 2019</w:t>
            </w:r>
          </w:p>
        </w:tc>
        <w:tc>
          <w:tcPr>
            <w:tcW w:w="4606" w:type="dxa"/>
            <w:hideMark/>
          </w:tcPr>
          <w:p w:rsidR="005951FD" w:rsidRDefault="005951FD" w:rsidP="008D081D">
            <w:pPr>
              <w:tabs>
                <w:tab w:val="left" w:pos="708"/>
              </w:tabs>
              <w:spacing w:after="0"/>
              <w:ind w:left="720" w:hanging="720"/>
              <w:contextualSpacing/>
              <w:jc w:val="center"/>
              <w:rPr>
                <w:rFonts w:ascii="Arial Narrow" w:hAnsi="Arial Narrow" w:cs="Arial"/>
                <w:sz w:val="20"/>
                <w:szCs w:val="20"/>
              </w:rPr>
            </w:pPr>
          </w:p>
          <w:p w:rsidR="005951FD" w:rsidRDefault="005951FD" w:rsidP="008D081D">
            <w:pPr>
              <w:tabs>
                <w:tab w:val="left" w:pos="708"/>
              </w:tabs>
              <w:spacing w:after="0"/>
              <w:ind w:left="720" w:hanging="720"/>
              <w:contextualSpacing/>
              <w:jc w:val="center"/>
              <w:rPr>
                <w:rFonts w:ascii="Arial Narrow" w:hAnsi="Arial Narrow" w:cs="Arial"/>
                <w:sz w:val="20"/>
                <w:szCs w:val="20"/>
              </w:rPr>
            </w:pPr>
          </w:p>
          <w:p w:rsidR="00C62050" w:rsidRPr="00E360F6" w:rsidRDefault="002A69BE" w:rsidP="00FE6EBC">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w:t>
            </w:r>
            <w:r w:rsidR="00EB1588">
              <w:rPr>
                <w:rFonts w:ascii="Arial Narrow" w:hAnsi="Arial Narrow" w:cs="Arial"/>
                <w:sz w:val="20"/>
                <w:szCs w:val="20"/>
              </w:rPr>
              <w:t xml:space="preserve"> Brně   </w:t>
            </w:r>
            <w:r>
              <w:rPr>
                <w:rFonts w:ascii="Arial Narrow" w:hAnsi="Arial Narrow" w:cs="Arial"/>
                <w:sz w:val="20"/>
                <w:szCs w:val="20"/>
              </w:rPr>
              <w:t>dne</w:t>
            </w:r>
            <w:r w:rsidR="00EB1588">
              <w:rPr>
                <w:rFonts w:ascii="Arial Narrow" w:hAnsi="Arial Narrow" w:cs="Arial"/>
                <w:sz w:val="20"/>
                <w:szCs w:val="20"/>
              </w:rPr>
              <w:t xml:space="preserve"> </w:t>
            </w:r>
            <w:proofErr w:type="gramStart"/>
            <w:r w:rsidR="00FE6EBC">
              <w:rPr>
                <w:rFonts w:ascii="Arial Narrow" w:hAnsi="Arial Narrow" w:cs="Arial"/>
                <w:sz w:val="20"/>
                <w:szCs w:val="20"/>
              </w:rPr>
              <w:t>19.11.2019</w:t>
            </w:r>
            <w:proofErr w:type="gramEnd"/>
          </w:p>
        </w:tc>
      </w:tr>
      <w:tr w:rsidR="00C62050" w:rsidRPr="00E360F6" w:rsidTr="00CF1670">
        <w:trPr>
          <w:trHeight w:val="1104"/>
        </w:trPr>
        <w:tc>
          <w:tcPr>
            <w:tcW w:w="4606" w:type="dxa"/>
          </w:tcPr>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r w:rsidRPr="00E360F6">
              <w:rPr>
                <w:rFonts w:ascii="Arial Narrow" w:hAnsi="Arial Narrow" w:cs="Arial"/>
                <w:b/>
                <w:sz w:val="20"/>
                <w:szCs w:val="20"/>
              </w:rPr>
              <w:t>Organizátor</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E14677" w:rsidRPr="00E360F6" w:rsidRDefault="00E14677" w:rsidP="008D081D">
            <w:pPr>
              <w:tabs>
                <w:tab w:val="left" w:pos="708"/>
              </w:tabs>
              <w:spacing w:after="0"/>
              <w:contextualSpacing/>
              <w:jc w:val="center"/>
              <w:rPr>
                <w:rFonts w:ascii="Arial Narrow" w:hAnsi="Arial Narrow" w:cs="Arial"/>
                <w:b/>
                <w:sz w:val="20"/>
                <w:szCs w:val="20"/>
              </w:rPr>
            </w:pPr>
          </w:p>
        </w:tc>
        <w:tc>
          <w:tcPr>
            <w:tcW w:w="4606" w:type="dxa"/>
          </w:tcPr>
          <w:p w:rsidR="00C62050"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F1670" w:rsidRPr="00E360F6" w:rsidRDefault="00CF167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r w:rsidRPr="00E360F6">
              <w:rPr>
                <w:rFonts w:ascii="Arial Narrow" w:hAnsi="Arial Narrow" w:cs="Arial"/>
                <w:b/>
                <w:sz w:val="20"/>
                <w:szCs w:val="20"/>
              </w:rPr>
              <w:t>Prodejce</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tc>
      </w:tr>
      <w:tr w:rsidR="00C62050" w:rsidRPr="00E360F6" w:rsidTr="00CF1670">
        <w:trPr>
          <w:trHeight w:val="653"/>
        </w:trPr>
        <w:tc>
          <w:tcPr>
            <w:tcW w:w="460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lang w:eastAsia="cs-CZ"/>
              </w:rPr>
            </w:pPr>
            <w:r w:rsidRPr="00E360F6">
              <w:rPr>
                <w:rFonts w:ascii="Arial Narrow" w:hAnsi="Arial Narrow" w:cs="Arial"/>
                <w:sz w:val="20"/>
                <w:szCs w:val="20"/>
                <w:lang w:eastAsia="cs-CZ"/>
              </w:rPr>
              <w:t>K</w:t>
            </w:r>
            <w:r w:rsidR="00BD671B">
              <w:rPr>
                <w:rFonts w:ascii="Arial Narrow" w:hAnsi="Arial Narrow" w:cs="Arial"/>
                <w:sz w:val="20"/>
                <w:szCs w:val="20"/>
                <w:lang w:eastAsia="cs-CZ"/>
              </w:rPr>
              <w:t>ávéeska</w:t>
            </w:r>
            <w:r w:rsidRPr="00E360F6">
              <w:rPr>
                <w:rFonts w:ascii="Arial Narrow" w:hAnsi="Arial Narrow" w:cs="Arial"/>
                <w:sz w:val="20"/>
                <w:szCs w:val="20"/>
                <w:lang w:eastAsia="cs-CZ"/>
              </w:rPr>
              <w:t>, příspěvková organizace</w:t>
            </w:r>
          </w:p>
          <w:p w:rsidR="00C62050" w:rsidRPr="00E360F6" w:rsidRDefault="00C62050" w:rsidP="00CF1670">
            <w:pPr>
              <w:tabs>
                <w:tab w:val="left" w:pos="708"/>
              </w:tabs>
              <w:autoSpaceDE w:val="0"/>
              <w:autoSpaceDN w:val="0"/>
              <w:adjustRightInd w:val="0"/>
              <w:spacing w:after="0"/>
              <w:contextualSpacing/>
              <w:jc w:val="center"/>
              <w:rPr>
                <w:rFonts w:ascii="Arial Narrow" w:hAnsi="Arial Narrow" w:cs="Arial"/>
                <w:sz w:val="20"/>
                <w:szCs w:val="20"/>
              </w:rPr>
            </w:pPr>
            <w:r w:rsidRPr="00E360F6">
              <w:rPr>
                <w:rFonts w:ascii="Arial Narrow" w:hAnsi="Arial Narrow" w:cs="Arial"/>
                <w:sz w:val="20"/>
                <w:szCs w:val="20"/>
                <w:lang w:eastAsia="cs-CZ"/>
              </w:rPr>
              <w:t xml:space="preserve">zastoupená </w:t>
            </w:r>
            <w:r w:rsidR="002A69BE">
              <w:rPr>
                <w:rFonts w:ascii="Arial Narrow" w:hAnsi="Arial Narrow" w:cs="Arial"/>
                <w:sz w:val="20"/>
                <w:szCs w:val="20"/>
              </w:rPr>
              <w:t xml:space="preserve">Mgr. Tomášem </w:t>
            </w:r>
            <w:proofErr w:type="spellStart"/>
            <w:r w:rsidR="002A69BE">
              <w:rPr>
                <w:rFonts w:ascii="Arial Narrow" w:hAnsi="Arial Narrow" w:cs="Arial"/>
                <w:sz w:val="20"/>
                <w:szCs w:val="20"/>
              </w:rPr>
              <w:t>Pavčíkem</w:t>
            </w:r>
            <w:proofErr w:type="spellEnd"/>
            <w:r w:rsidRPr="00E360F6">
              <w:rPr>
                <w:rFonts w:ascii="Arial Narrow" w:hAnsi="Arial Narrow" w:cs="Arial"/>
                <w:sz w:val="20"/>
                <w:szCs w:val="20"/>
              </w:rPr>
              <w:t>,</w:t>
            </w:r>
            <w:r w:rsidR="00CF1670">
              <w:rPr>
                <w:rFonts w:ascii="Arial Narrow" w:hAnsi="Arial Narrow" w:cs="Arial"/>
                <w:sz w:val="20"/>
                <w:szCs w:val="20"/>
              </w:rPr>
              <w:t xml:space="preserve"> </w:t>
            </w:r>
            <w:r w:rsidRPr="00E360F6">
              <w:rPr>
                <w:rFonts w:ascii="Arial Narrow" w:hAnsi="Arial Narrow" w:cs="Arial"/>
                <w:sz w:val="20"/>
                <w:szCs w:val="20"/>
              </w:rPr>
              <w:t>ředitelem</w:t>
            </w:r>
          </w:p>
        </w:tc>
        <w:tc>
          <w:tcPr>
            <w:tcW w:w="460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p>
        </w:tc>
      </w:tr>
    </w:tbl>
    <w:p w:rsidR="008D081D" w:rsidRDefault="008D081D" w:rsidP="00FE6EBC">
      <w:pPr>
        <w:spacing w:after="0"/>
        <w:contextualSpacing/>
      </w:pPr>
      <w:bookmarkStart w:id="0" w:name="_GoBack"/>
      <w:bookmarkEnd w:id="0"/>
    </w:p>
    <w:sectPr w:rsidR="008D081D" w:rsidSect="008D081D">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277" w:rsidRDefault="000E4277" w:rsidP="0069306E">
      <w:pPr>
        <w:spacing w:after="0"/>
      </w:pPr>
      <w:r>
        <w:separator/>
      </w:r>
    </w:p>
  </w:endnote>
  <w:endnote w:type="continuationSeparator" w:id="0">
    <w:p w:rsidR="000E4277" w:rsidRDefault="000E4277" w:rsidP="00693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429655"/>
      <w:docPartObj>
        <w:docPartGallery w:val="Page Numbers (Bottom of Page)"/>
        <w:docPartUnique/>
      </w:docPartObj>
    </w:sdtPr>
    <w:sdtEndPr/>
    <w:sdtContent>
      <w:p w:rsidR="0069306E" w:rsidRDefault="0069306E">
        <w:pPr>
          <w:pStyle w:val="Zpat"/>
          <w:jc w:val="center"/>
        </w:pPr>
        <w:r>
          <w:fldChar w:fldCharType="begin"/>
        </w:r>
        <w:r>
          <w:instrText>PAGE   \* MERGEFORMAT</w:instrText>
        </w:r>
        <w:r>
          <w:fldChar w:fldCharType="separate"/>
        </w:r>
        <w:r w:rsidR="00FE6EBC">
          <w:rPr>
            <w:noProof/>
          </w:rPr>
          <w:t>2</w:t>
        </w:r>
        <w:r>
          <w:fldChar w:fldCharType="end"/>
        </w:r>
      </w:p>
    </w:sdtContent>
  </w:sdt>
  <w:p w:rsidR="0069306E" w:rsidRDefault="006930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277" w:rsidRDefault="000E4277" w:rsidP="0069306E">
      <w:pPr>
        <w:spacing w:after="0"/>
      </w:pPr>
      <w:r>
        <w:separator/>
      </w:r>
    </w:p>
  </w:footnote>
  <w:footnote w:type="continuationSeparator" w:id="0">
    <w:p w:rsidR="000E4277" w:rsidRDefault="000E4277" w:rsidP="006930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5A85"/>
    <w:multiLevelType w:val="multilevel"/>
    <w:tmpl w:val="B9A2278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7D90BEB"/>
    <w:multiLevelType w:val="hybridMultilevel"/>
    <w:tmpl w:val="713C80A6"/>
    <w:lvl w:ilvl="0" w:tplc="EA7E7CA6">
      <w:numFmt w:val="bullet"/>
      <w:lvlText w:val="-"/>
      <w:lvlJc w:val="left"/>
      <w:pPr>
        <w:ind w:left="927" w:hanging="360"/>
      </w:pPr>
      <w:rPr>
        <w:rFonts w:ascii="Arial Narrow" w:eastAsia="Times New Roman" w:hAnsi="Arial Narrow"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50"/>
    <w:rsid w:val="000011AF"/>
    <w:rsid w:val="00015DEC"/>
    <w:rsid w:val="00056EEB"/>
    <w:rsid w:val="00063E0C"/>
    <w:rsid w:val="000C1C48"/>
    <w:rsid w:val="000C4A1C"/>
    <w:rsid w:val="000D0588"/>
    <w:rsid w:val="000E4277"/>
    <w:rsid w:val="000E50A1"/>
    <w:rsid w:val="000F2DFD"/>
    <w:rsid w:val="00106218"/>
    <w:rsid w:val="001211D0"/>
    <w:rsid w:val="00162237"/>
    <w:rsid w:val="001671CF"/>
    <w:rsid w:val="00193402"/>
    <w:rsid w:val="001C40A2"/>
    <w:rsid w:val="001C6A8F"/>
    <w:rsid w:val="001D10CF"/>
    <w:rsid w:val="001E5B3E"/>
    <w:rsid w:val="00263D7E"/>
    <w:rsid w:val="002652A6"/>
    <w:rsid w:val="00280201"/>
    <w:rsid w:val="00284E2B"/>
    <w:rsid w:val="002A69BE"/>
    <w:rsid w:val="002D3041"/>
    <w:rsid w:val="002D3269"/>
    <w:rsid w:val="002D4B3D"/>
    <w:rsid w:val="002E1848"/>
    <w:rsid w:val="00306ADD"/>
    <w:rsid w:val="00321C6E"/>
    <w:rsid w:val="00324974"/>
    <w:rsid w:val="00353653"/>
    <w:rsid w:val="00380489"/>
    <w:rsid w:val="003B3F40"/>
    <w:rsid w:val="003B74E7"/>
    <w:rsid w:val="003C3E9B"/>
    <w:rsid w:val="003E752E"/>
    <w:rsid w:val="003F3ED2"/>
    <w:rsid w:val="00412133"/>
    <w:rsid w:val="00412C1C"/>
    <w:rsid w:val="00413A10"/>
    <w:rsid w:val="00422628"/>
    <w:rsid w:val="004321C3"/>
    <w:rsid w:val="00482FC6"/>
    <w:rsid w:val="00486315"/>
    <w:rsid w:val="00495857"/>
    <w:rsid w:val="004A1AB1"/>
    <w:rsid w:val="004A64BE"/>
    <w:rsid w:val="004B4588"/>
    <w:rsid w:val="005049E9"/>
    <w:rsid w:val="005153D6"/>
    <w:rsid w:val="00515815"/>
    <w:rsid w:val="00523227"/>
    <w:rsid w:val="00526201"/>
    <w:rsid w:val="00532AE9"/>
    <w:rsid w:val="005346E8"/>
    <w:rsid w:val="00575A48"/>
    <w:rsid w:val="005951FD"/>
    <w:rsid w:val="005A778E"/>
    <w:rsid w:val="005C0CE9"/>
    <w:rsid w:val="005E27F2"/>
    <w:rsid w:val="005E2990"/>
    <w:rsid w:val="005F2C0C"/>
    <w:rsid w:val="00622894"/>
    <w:rsid w:val="00622989"/>
    <w:rsid w:val="00626727"/>
    <w:rsid w:val="006358B1"/>
    <w:rsid w:val="00656C19"/>
    <w:rsid w:val="00656CDB"/>
    <w:rsid w:val="0067049F"/>
    <w:rsid w:val="006770D0"/>
    <w:rsid w:val="0068155D"/>
    <w:rsid w:val="0069306E"/>
    <w:rsid w:val="006933CF"/>
    <w:rsid w:val="006A3293"/>
    <w:rsid w:val="006A64E9"/>
    <w:rsid w:val="006E3EB1"/>
    <w:rsid w:val="006E5F8D"/>
    <w:rsid w:val="006F2DFB"/>
    <w:rsid w:val="006F4927"/>
    <w:rsid w:val="00724EF3"/>
    <w:rsid w:val="0072770B"/>
    <w:rsid w:val="00763A90"/>
    <w:rsid w:val="00771DB1"/>
    <w:rsid w:val="007A3CD1"/>
    <w:rsid w:val="007C7CAC"/>
    <w:rsid w:val="007D64A1"/>
    <w:rsid w:val="007D74C1"/>
    <w:rsid w:val="007E03D2"/>
    <w:rsid w:val="007E4C1D"/>
    <w:rsid w:val="00803852"/>
    <w:rsid w:val="00812B2C"/>
    <w:rsid w:val="00822435"/>
    <w:rsid w:val="00822564"/>
    <w:rsid w:val="0082428C"/>
    <w:rsid w:val="00840109"/>
    <w:rsid w:val="00844B62"/>
    <w:rsid w:val="00851420"/>
    <w:rsid w:val="00854537"/>
    <w:rsid w:val="00865CAB"/>
    <w:rsid w:val="00865CE2"/>
    <w:rsid w:val="00870575"/>
    <w:rsid w:val="00874A10"/>
    <w:rsid w:val="0089767E"/>
    <w:rsid w:val="008A5D31"/>
    <w:rsid w:val="008C6C2F"/>
    <w:rsid w:val="008D081D"/>
    <w:rsid w:val="008E006D"/>
    <w:rsid w:val="008E3F3B"/>
    <w:rsid w:val="00912702"/>
    <w:rsid w:val="00920904"/>
    <w:rsid w:val="00991D5C"/>
    <w:rsid w:val="00992A10"/>
    <w:rsid w:val="009F1663"/>
    <w:rsid w:val="009F5987"/>
    <w:rsid w:val="00A0056E"/>
    <w:rsid w:val="00A11B18"/>
    <w:rsid w:val="00A54F15"/>
    <w:rsid w:val="00A572EE"/>
    <w:rsid w:val="00AA0E5C"/>
    <w:rsid w:val="00AC158D"/>
    <w:rsid w:val="00AD717E"/>
    <w:rsid w:val="00AE1835"/>
    <w:rsid w:val="00AF7C5C"/>
    <w:rsid w:val="00B0326E"/>
    <w:rsid w:val="00B34F4A"/>
    <w:rsid w:val="00B757DF"/>
    <w:rsid w:val="00B87DD3"/>
    <w:rsid w:val="00BD671B"/>
    <w:rsid w:val="00C41CBD"/>
    <w:rsid w:val="00C47B9A"/>
    <w:rsid w:val="00C62050"/>
    <w:rsid w:val="00C90889"/>
    <w:rsid w:val="00C964FD"/>
    <w:rsid w:val="00CA0198"/>
    <w:rsid w:val="00CA1B8A"/>
    <w:rsid w:val="00CA33F9"/>
    <w:rsid w:val="00CA582E"/>
    <w:rsid w:val="00CD23F6"/>
    <w:rsid w:val="00CE56A8"/>
    <w:rsid w:val="00CF1670"/>
    <w:rsid w:val="00D0552A"/>
    <w:rsid w:val="00D07A52"/>
    <w:rsid w:val="00D61EAD"/>
    <w:rsid w:val="00D63562"/>
    <w:rsid w:val="00D73BDB"/>
    <w:rsid w:val="00D83694"/>
    <w:rsid w:val="00D94F9E"/>
    <w:rsid w:val="00DC4BCA"/>
    <w:rsid w:val="00DD5D39"/>
    <w:rsid w:val="00DF43F0"/>
    <w:rsid w:val="00E0322C"/>
    <w:rsid w:val="00E14677"/>
    <w:rsid w:val="00E26BF5"/>
    <w:rsid w:val="00E43C85"/>
    <w:rsid w:val="00E54CE4"/>
    <w:rsid w:val="00E658D4"/>
    <w:rsid w:val="00E741B7"/>
    <w:rsid w:val="00E747A0"/>
    <w:rsid w:val="00EA734B"/>
    <w:rsid w:val="00EB1588"/>
    <w:rsid w:val="00EB3DC9"/>
    <w:rsid w:val="00ED14C1"/>
    <w:rsid w:val="00EE6EAA"/>
    <w:rsid w:val="00F00293"/>
    <w:rsid w:val="00F00BE2"/>
    <w:rsid w:val="00F051E5"/>
    <w:rsid w:val="00F05C35"/>
    <w:rsid w:val="00F20D8F"/>
    <w:rsid w:val="00F2676C"/>
    <w:rsid w:val="00F372BA"/>
    <w:rsid w:val="00F4378C"/>
    <w:rsid w:val="00F64C76"/>
    <w:rsid w:val="00F66298"/>
    <w:rsid w:val="00F6698E"/>
    <w:rsid w:val="00FA12DF"/>
    <w:rsid w:val="00FB08C8"/>
    <w:rsid w:val="00FD237D"/>
    <w:rsid w:val="00FD4FC1"/>
    <w:rsid w:val="00FE2514"/>
    <w:rsid w:val="00FE6E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143157810">
      <w:bodyDiv w:val="1"/>
      <w:marLeft w:val="0"/>
      <w:marRight w:val="0"/>
      <w:marTop w:val="0"/>
      <w:marBottom w:val="0"/>
      <w:divBdr>
        <w:top w:val="none" w:sz="0" w:space="0" w:color="auto"/>
        <w:left w:val="none" w:sz="0" w:space="0" w:color="auto"/>
        <w:bottom w:val="none" w:sz="0" w:space="0" w:color="auto"/>
        <w:right w:val="none" w:sz="0" w:space="0" w:color="auto"/>
      </w:divBdr>
    </w:div>
    <w:div w:id="589697443">
      <w:bodyDiv w:val="1"/>
      <w:marLeft w:val="0"/>
      <w:marRight w:val="0"/>
      <w:marTop w:val="0"/>
      <w:marBottom w:val="0"/>
      <w:divBdr>
        <w:top w:val="none" w:sz="0" w:space="0" w:color="auto"/>
        <w:left w:val="none" w:sz="0" w:space="0" w:color="auto"/>
        <w:bottom w:val="none" w:sz="0" w:space="0" w:color="auto"/>
        <w:right w:val="none" w:sz="0" w:space="0" w:color="auto"/>
      </w:divBdr>
    </w:div>
    <w:div w:id="720708071">
      <w:bodyDiv w:val="1"/>
      <w:marLeft w:val="0"/>
      <w:marRight w:val="0"/>
      <w:marTop w:val="0"/>
      <w:marBottom w:val="0"/>
      <w:divBdr>
        <w:top w:val="none" w:sz="0" w:space="0" w:color="auto"/>
        <w:left w:val="none" w:sz="0" w:space="0" w:color="auto"/>
        <w:bottom w:val="none" w:sz="0" w:space="0" w:color="auto"/>
        <w:right w:val="none" w:sz="0" w:space="0" w:color="auto"/>
      </w:divBdr>
    </w:div>
    <w:div w:id="16275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38155-7B19-4831-869D-10ED13BA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2545</Characters>
  <Application>Microsoft Office Word</Application>
  <DocSecurity>0</DocSecurity>
  <Lines>84</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Burián</dc:creator>
  <cp:lastModifiedBy>Tomáš Pavčík</cp:lastModifiedBy>
  <cp:revision>2</cp:revision>
  <cp:lastPrinted>2019-11-20T13:31:00Z</cp:lastPrinted>
  <dcterms:created xsi:type="dcterms:W3CDTF">2019-11-26T11:51:00Z</dcterms:created>
  <dcterms:modified xsi:type="dcterms:W3CDTF">2019-11-26T11:51:00Z</dcterms:modified>
</cp:coreProperties>
</file>