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818A" w14:textId="77777777" w:rsidR="00196942" w:rsidRDefault="00196942" w:rsidP="00196942">
      <w:pPr>
        <w:pStyle w:val="Nadpis1"/>
        <w:spacing w:line="360" w:lineRule="auto"/>
        <w:rPr>
          <w:kern w:val="28"/>
        </w:rPr>
      </w:pPr>
      <w:r w:rsidRPr="00AE372B">
        <w:rPr>
          <w:kern w:val="28"/>
        </w:rPr>
        <w:t>S</w:t>
      </w:r>
      <w:bookmarkStart w:id="0" w:name="_Ref158785100"/>
      <w:bookmarkEnd w:id="0"/>
      <w:r w:rsidRPr="00AE372B">
        <w:rPr>
          <w:kern w:val="28"/>
        </w:rPr>
        <w:t xml:space="preserve">mlouva o spolupráci </w:t>
      </w:r>
    </w:p>
    <w:p w14:paraId="04246A12" w14:textId="77777777" w:rsidR="00196942" w:rsidRPr="00A06105" w:rsidRDefault="00196942" w:rsidP="00196942">
      <w:pPr>
        <w:jc w:val="center"/>
      </w:pPr>
    </w:p>
    <w:p w14:paraId="0405ED57" w14:textId="77777777" w:rsidR="00196942" w:rsidRDefault="00196942" w:rsidP="00196942">
      <w:pPr>
        <w:tabs>
          <w:tab w:val="left" w:pos="6316"/>
        </w:tabs>
        <w:spacing w:before="0"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Městská knihovna v Praze, příspěvková organizace</w:t>
      </w:r>
    </w:p>
    <w:p w14:paraId="726EC9F1" w14:textId="77777777" w:rsidR="00196942" w:rsidRPr="00DB060E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14:paraId="1F460A41" w14:textId="77777777" w:rsidR="00196942" w:rsidRPr="00AE372B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  <w:t>Mariánské náměstí 1, Praha 1</w:t>
      </w:r>
    </w:p>
    <w:p w14:paraId="5D042213" w14:textId="77777777" w:rsidR="00196942" w:rsidRPr="00AE372B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Pr="00AE372B">
        <w:rPr>
          <w:rFonts w:cs="Arial"/>
          <w:bCs/>
          <w:kern w:val="22"/>
          <w:szCs w:val="22"/>
        </w:rPr>
        <w:tab/>
        <w:t>00064467</w:t>
      </w:r>
    </w:p>
    <w:p w14:paraId="029C112B" w14:textId="77777777" w:rsidR="00196942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CZ </w:t>
      </w:r>
      <w:r w:rsidRPr="00AE372B">
        <w:rPr>
          <w:rFonts w:cs="Arial"/>
          <w:bCs/>
          <w:kern w:val="22"/>
          <w:szCs w:val="22"/>
        </w:rPr>
        <w:t>000</w:t>
      </w:r>
      <w:r>
        <w:rPr>
          <w:rFonts w:cs="Arial"/>
          <w:bCs/>
          <w:kern w:val="22"/>
          <w:szCs w:val="22"/>
        </w:rPr>
        <w:t>64467</w:t>
      </w:r>
    </w:p>
    <w:p w14:paraId="384B3F11" w14:textId="77777777" w:rsidR="00196942" w:rsidRPr="00BB4DFF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14:paraId="39BF3B9B" w14:textId="53A90375" w:rsidR="00196942" w:rsidRPr="00AE372B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bankovní spojení: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E36A3C">
        <w:rPr>
          <w:rFonts w:cs="Arial"/>
          <w:bCs/>
          <w:kern w:val="22"/>
          <w:szCs w:val="22"/>
        </w:rPr>
        <w:t>xxxxxxxxxxxxxxxx</w:t>
      </w:r>
      <w:proofErr w:type="spellEnd"/>
    </w:p>
    <w:p w14:paraId="785E7E46" w14:textId="77777777" w:rsidR="00196942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RNDr. Tomášem Řehákem, ředitelem </w:t>
      </w:r>
    </w:p>
    <w:p w14:paraId="5C1F42E2" w14:textId="15F673A7" w:rsidR="00196942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realizací smlouvy pověřen:</w:t>
      </w:r>
      <w:r>
        <w:rPr>
          <w:rFonts w:cs="Arial"/>
          <w:bCs/>
          <w:kern w:val="22"/>
          <w:szCs w:val="22"/>
        </w:rPr>
        <w:tab/>
      </w:r>
      <w:proofErr w:type="spellStart"/>
      <w:r w:rsidR="00E36A3C">
        <w:rPr>
          <w:rFonts w:cs="Arial"/>
          <w:bCs/>
          <w:kern w:val="22"/>
          <w:szCs w:val="22"/>
        </w:rPr>
        <w:t>xxxxxxxxxxxxxxxxx</w:t>
      </w:r>
      <w:proofErr w:type="spellEnd"/>
    </w:p>
    <w:p w14:paraId="3655B0E4" w14:textId="2ABF8079" w:rsidR="00196942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telefon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E36A3C">
        <w:rPr>
          <w:rFonts w:cs="Arial"/>
          <w:bCs/>
          <w:kern w:val="22"/>
          <w:szCs w:val="22"/>
        </w:rPr>
        <w:t>xxxxxxxxxxxxxxxxx</w:t>
      </w:r>
      <w:proofErr w:type="spellEnd"/>
    </w:p>
    <w:p w14:paraId="106FFE09" w14:textId="0FB05B48" w:rsidR="00196942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e-mail: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E36A3C">
        <w:rPr>
          <w:rFonts w:cs="Arial"/>
          <w:bCs/>
          <w:kern w:val="22"/>
          <w:szCs w:val="22"/>
        </w:rPr>
        <w:t>xxxxxxxxxxxxxxxxx</w:t>
      </w:r>
      <w:proofErr w:type="spellEnd"/>
    </w:p>
    <w:p w14:paraId="337165A1" w14:textId="77777777" w:rsidR="00196942" w:rsidRPr="00AE372B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>
        <w:rPr>
          <w:rFonts w:cs="Arial"/>
          <w:bCs/>
          <w:kern w:val="22"/>
          <w:szCs w:val="22"/>
        </w:rPr>
        <w:t>„</w:t>
      </w:r>
      <w:r w:rsidRPr="003860E8">
        <w:rPr>
          <w:rFonts w:cs="Arial"/>
          <w:b/>
          <w:bCs/>
          <w:kern w:val="22"/>
          <w:szCs w:val="22"/>
        </w:rPr>
        <w:t>MKP</w:t>
      </w:r>
      <w:r>
        <w:rPr>
          <w:rFonts w:cs="Arial"/>
          <w:bCs/>
          <w:kern w:val="22"/>
          <w:szCs w:val="22"/>
        </w:rPr>
        <w:t>“</w:t>
      </w:r>
      <w:r w:rsidRPr="00AE372B">
        <w:rPr>
          <w:rFonts w:cs="Arial"/>
          <w:bCs/>
          <w:kern w:val="22"/>
          <w:szCs w:val="22"/>
        </w:rPr>
        <w:t>)</w:t>
      </w:r>
    </w:p>
    <w:p w14:paraId="20549A78" w14:textId="77777777" w:rsidR="00196942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68B6C449" w14:textId="77777777" w:rsidR="00196942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4695046D" w14:textId="77777777" w:rsidR="00196942" w:rsidRPr="00AE372B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3785B041" w14:textId="25D8449D" w:rsidR="00196942" w:rsidRDefault="00CA2D86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CA2D86">
        <w:rPr>
          <w:rFonts w:cs="Arial"/>
          <w:b/>
          <w:bCs/>
          <w:kern w:val="22"/>
          <w:szCs w:val="22"/>
        </w:rPr>
        <w:t>HOST — vydavatelství, s. r. o.</w:t>
      </w:r>
      <w:r w:rsidRPr="00CA2D86" w:rsidDel="00CA2D86">
        <w:rPr>
          <w:rFonts w:cs="Arial"/>
          <w:b/>
          <w:bCs/>
          <w:kern w:val="22"/>
          <w:szCs w:val="22"/>
        </w:rPr>
        <w:t xml:space="preserve"> </w:t>
      </w:r>
    </w:p>
    <w:p w14:paraId="1EC773D3" w14:textId="7ADEDAC5" w:rsidR="00196942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 w:rsidR="00CA2D86">
        <w:rPr>
          <w:rFonts w:cs="Arial"/>
          <w:bCs/>
          <w:kern w:val="22"/>
          <w:szCs w:val="22"/>
        </w:rPr>
        <w:t xml:space="preserve"> Společnost s ručením omezeným</w:t>
      </w:r>
      <w:r>
        <w:rPr>
          <w:rFonts w:cs="Arial"/>
          <w:bCs/>
          <w:kern w:val="22"/>
          <w:szCs w:val="22"/>
        </w:rPr>
        <w:tab/>
      </w:r>
    </w:p>
    <w:p w14:paraId="64B320B2" w14:textId="46203EE6" w:rsidR="00196942" w:rsidRDefault="00196942" w:rsidP="00CA2D86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="00CA2D86">
        <w:rPr>
          <w:rFonts w:cs="Arial"/>
          <w:bCs/>
          <w:kern w:val="22"/>
          <w:szCs w:val="22"/>
        </w:rPr>
        <w:t xml:space="preserve"> </w:t>
      </w:r>
      <w:proofErr w:type="spellStart"/>
      <w:r w:rsidR="00CA2D86" w:rsidRPr="00CA2D86">
        <w:rPr>
          <w:rFonts w:cs="Arial"/>
          <w:bCs/>
          <w:kern w:val="22"/>
          <w:szCs w:val="22"/>
        </w:rPr>
        <w:t>Radlas</w:t>
      </w:r>
      <w:proofErr w:type="spellEnd"/>
      <w:r w:rsidR="00CA2D86" w:rsidRPr="00CA2D86">
        <w:rPr>
          <w:rFonts w:cs="Arial"/>
          <w:bCs/>
          <w:kern w:val="22"/>
          <w:szCs w:val="22"/>
        </w:rPr>
        <w:t xml:space="preserve"> 5</w:t>
      </w:r>
      <w:r w:rsidR="00CA2D86">
        <w:rPr>
          <w:rFonts w:cs="Arial"/>
          <w:bCs/>
          <w:kern w:val="22"/>
          <w:szCs w:val="22"/>
        </w:rPr>
        <w:t xml:space="preserve">, </w:t>
      </w:r>
      <w:r w:rsidR="00CA2D86" w:rsidRPr="00CA2D86">
        <w:rPr>
          <w:rFonts w:cs="Arial"/>
          <w:bCs/>
          <w:kern w:val="22"/>
          <w:szCs w:val="22"/>
        </w:rPr>
        <w:t>602 00 Brno</w:t>
      </w:r>
      <w:r w:rsidRPr="00AE372B">
        <w:rPr>
          <w:rFonts w:cs="Arial"/>
          <w:bCs/>
          <w:kern w:val="22"/>
          <w:szCs w:val="22"/>
        </w:rPr>
        <w:tab/>
      </w:r>
    </w:p>
    <w:p w14:paraId="46FA2B99" w14:textId="2BBB7972" w:rsidR="00196942" w:rsidRPr="00AE372B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="00CA2D86">
        <w:rPr>
          <w:rFonts w:cs="Arial"/>
          <w:bCs/>
          <w:kern w:val="22"/>
          <w:szCs w:val="22"/>
        </w:rPr>
        <w:t xml:space="preserve"> </w:t>
      </w:r>
      <w:r w:rsidR="00CA2D86" w:rsidRPr="00CA2D86">
        <w:rPr>
          <w:rFonts w:cs="Arial"/>
          <w:bCs/>
          <w:kern w:val="22"/>
          <w:szCs w:val="22"/>
        </w:rPr>
        <w:t>25586441</w:t>
      </w:r>
      <w:r w:rsidRPr="00AE372B">
        <w:rPr>
          <w:rFonts w:cs="Arial"/>
          <w:bCs/>
          <w:kern w:val="22"/>
          <w:szCs w:val="22"/>
        </w:rPr>
        <w:tab/>
      </w:r>
    </w:p>
    <w:p w14:paraId="06676BBF" w14:textId="50698E4F" w:rsidR="00196942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DIČ:</w:t>
      </w:r>
      <w:r w:rsidR="00CA2D86">
        <w:rPr>
          <w:rFonts w:cs="Arial"/>
          <w:bCs/>
          <w:kern w:val="22"/>
          <w:szCs w:val="22"/>
        </w:rPr>
        <w:t xml:space="preserve"> </w:t>
      </w:r>
      <w:r w:rsidR="00CA2D86" w:rsidRPr="00CA2D86">
        <w:rPr>
          <w:rFonts w:cs="Arial"/>
          <w:bCs/>
          <w:kern w:val="22"/>
          <w:szCs w:val="22"/>
        </w:rPr>
        <w:t>CZ25586441</w:t>
      </w:r>
      <w:r w:rsidRPr="00AE372B">
        <w:rPr>
          <w:rFonts w:cs="Arial"/>
          <w:bCs/>
          <w:kern w:val="22"/>
          <w:szCs w:val="22"/>
        </w:rPr>
        <w:tab/>
      </w:r>
    </w:p>
    <w:p w14:paraId="489D25B9" w14:textId="03BDA395" w:rsidR="00196942" w:rsidRPr="00AE372B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t>Adresa pro doručování:</w:t>
      </w:r>
      <w:r w:rsidR="00CA2D86">
        <w:t xml:space="preserve"> </w:t>
      </w:r>
      <w:proofErr w:type="spellStart"/>
      <w:r w:rsidR="00CA2D86" w:rsidRPr="00CA2D86">
        <w:t>Radlas</w:t>
      </w:r>
      <w:proofErr w:type="spellEnd"/>
      <w:r w:rsidR="00CA2D86" w:rsidRPr="00CA2D86">
        <w:t xml:space="preserve"> 5, 602 00 Brno</w:t>
      </w:r>
    </w:p>
    <w:p w14:paraId="4FBD11E8" w14:textId="03CA207E" w:rsidR="00196942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bankovní spojení</w:t>
      </w:r>
      <w:r w:rsidRPr="00D87480">
        <w:rPr>
          <w:rFonts w:cs="Arial"/>
          <w:bCs/>
          <w:kern w:val="22"/>
          <w:szCs w:val="22"/>
        </w:rPr>
        <w:t>:</w:t>
      </w:r>
      <w:r w:rsidR="00CA2D86">
        <w:rPr>
          <w:rFonts w:cs="Arial"/>
          <w:bCs/>
          <w:kern w:val="22"/>
          <w:szCs w:val="22"/>
        </w:rPr>
        <w:t xml:space="preserve"> </w:t>
      </w:r>
      <w:proofErr w:type="spellStart"/>
      <w:r w:rsidR="00E36A3C">
        <w:rPr>
          <w:rFonts w:cs="Arial"/>
          <w:bCs/>
          <w:kern w:val="22"/>
          <w:szCs w:val="22"/>
        </w:rPr>
        <w:t>xxxxxxxxxxxxxxxxxxxxxxxxxxx</w:t>
      </w:r>
      <w:proofErr w:type="spellEnd"/>
    </w:p>
    <w:p w14:paraId="2364DA1C" w14:textId="6E0AD722" w:rsidR="00196942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zastoupené:</w:t>
      </w:r>
      <w:r w:rsidR="00CA2D86">
        <w:rPr>
          <w:rFonts w:cs="Arial"/>
          <w:bCs/>
          <w:kern w:val="22"/>
          <w:szCs w:val="22"/>
        </w:rPr>
        <w:t xml:space="preserve"> Tomášem </w:t>
      </w:r>
      <w:proofErr w:type="spellStart"/>
      <w:r w:rsidR="00CA2D86">
        <w:rPr>
          <w:rFonts w:cs="Arial"/>
          <w:bCs/>
          <w:kern w:val="22"/>
          <w:szCs w:val="22"/>
        </w:rPr>
        <w:t>Reichelem</w:t>
      </w:r>
      <w:proofErr w:type="spellEnd"/>
      <w:r w:rsidR="00CA2D86">
        <w:rPr>
          <w:rFonts w:cs="Arial"/>
          <w:bCs/>
          <w:kern w:val="22"/>
          <w:szCs w:val="22"/>
        </w:rPr>
        <w:t>, ředitelem</w:t>
      </w:r>
    </w:p>
    <w:p w14:paraId="6F101C11" w14:textId="26E1F9CB" w:rsidR="00196942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realizací smlouvy pověřen:</w:t>
      </w:r>
      <w:r w:rsidR="00CA2D86">
        <w:rPr>
          <w:rFonts w:cs="Arial"/>
          <w:bCs/>
          <w:kern w:val="22"/>
          <w:szCs w:val="22"/>
        </w:rPr>
        <w:t xml:space="preserve"> </w:t>
      </w:r>
      <w:proofErr w:type="spellStart"/>
      <w:r w:rsidR="00E36A3C">
        <w:rPr>
          <w:rFonts w:cs="Arial"/>
          <w:bCs/>
          <w:kern w:val="22"/>
          <w:szCs w:val="22"/>
        </w:rPr>
        <w:t>xxxxxxxxxxxxxxxx</w:t>
      </w:r>
      <w:proofErr w:type="spellEnd"/>
    </w:p>
    <w:p w14:paraId="5811A558" w14:textId="63159179" w:rsidR="00196942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telefon</w:t>
      </w:r>
      <w:r w:rsidRPr="00AE372B">
        <w:rPr>
          <w:rFonts w:cs="Arial"/>
          <w:bCs/>
          <w:kern w:val="22"/>
          <w:szCs w:val="22"/>
        </w:rPr>
        <w:t>:</w:t>
      </w:r>
      <w:r w:rsidR="00CA2D86">
        <w:rPr>
          <w:rFonts w:cs="Arial"/>
          <w:bCs/>
          <w:kern w:val="22"/>
          <w:szCs w:val="22"/>
        </w:rPr>
        <w:t xml:space="preserve"> </w:t>
      </w:r>
      <w:proofErr w:type="spellStart"/>
      <w:r w:rsidR="00E36A3C">
        <w:rPr>
          <w:rFonts w:cs="Arial"/>
          <w:bCs/>
          <w:kern w:val="22"/>
          <w:szCs w:val="22"/>
        </w:rPr>
        <w:t>xxxxxxxxxxxxxxxxxxx</w:t>
      </w:r>
      <w:proofErr w:type="spellEnd"/>
    </w:p>
    <w:p w14:paraId="380113D6" w14:textId="3D1D493A" w:rsidR="00196942" w:rsidRPr="00D564C8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e-mail:</w:t>
      </w:r>
      <w:r w:rsidR="00CA2D86">
        <w:rPr>
          <w:rFonts w:cs="Arial"/>
          <w:bCs/>
          <w:kern w:val="22"/>
          <w:szCs w:val="22"/>
        </w:rPr>
        <w:t xml:space="preserve"> </w:t>
      </w:r>
      <w:r w:rsidR="00E36A3C">
        <w:rPr>
          <w:rFonts w:cs="Arial"/>
          <w:bCs/>
          <w:kern w:val="22"/>
          <w:szCs w:val="22"/>
        </w:rPr>
        <w:t>xxxxxxxxxxxxxxxxxxx</w:t>
      </w:r>
      <w:bookmarkStart w:id="1" w:name="_GoBack"/>
      <w:bookmarkEnd w:id="1"/>
    </w:p>
    <w:p w14:paraId="1C62BDAE" w14:textId="77777777" w:rsidR="00196942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>
        <w:rPr>
          <w:rFonts w:cs="Arial"/>
          <w:bCs/>
          <w:kern w:val="22"/>
          <w:szCs w:val="22"/>
        </w:rPr>
        <w:t>„</w:t>
      </w:r>
      <w:r w:rsidR="00AC0C01">
        <w:rPr>
          <w:rFonts w:cs="Arial"/>
          <w:b/>
          <w:bCs/>
          <w:kern w:val="22"/>
          <w:szCs w:val="22"/>
        </w:rPr>
        <w:t>Host</w:t>
      </w:r>
      <w:r>
        <w:rPr>
          <w:rFonts w:cs="Arial"/>
          <w:bCs/>
          <w:kern w:val="22"/>
          <w:szCs w:val="22"/>
        </w:rPr>
        <w:t>“</w:t>
      </w:r>
      <w:r w:rsidRPr="00AE372B">
        <w:rPr>
          <w:rFonts w:cs="Arial"/>
          <w:bCs/>
          <w:kern w:val="22"/>
          <w:szCs w:val="22"/>
        </w:rPr>
        <w:t>)</w:t>
      </w:r>
    </w:p>
    <w:p w14:paraId="131373E3" w14:textId="77777777" w:rsidR="00196942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6C517D5D" w14:textId="77777777" w:rsidR="00196942" w:rsidRPr="00EC3D21" w:rsidRDefault="00EC3D21" w:rsidP="00EC3D21">
      <w:pPr>
        <w:pStyle w:val="Zkladntext"/>
        <w:jc w:val="center"/>
        <w:rPr>
          <w:rFonts w:ascii="Arial" w:hAnsi="Arial" w:cs="Arial"/>
          <w:szCs w:val="22"/>
        </w:rPr>
      </w:pPr>
      <w:r w:rsidRPr="001D7B87">
        <w:rPr>
          <w:rFonts w:ascii="Arial" w:hAnsi="Arial" w:cs="Arial"/>
          <w:szCs w:val="22"/>
        </w:rPr>
        <w:t xml:space="preserve">uzavírají </w:t>
      </w:r>
      <w:r>
        <w:rPr>
          <w:rFonts w:ascii="Arial" w:hAnsi="Arial" w:cs="Arial"/>
          <w:szCs w:val="22"/>
        </w:rPr>
        <w:t>ve smyslu § 1746 odst. 2 zákona č. 89/2012 Sb., občanského zákoníku</w:t>
      </w:r>
      <w:r>
        <w:rPr>
          <w:rFonts w:ascii="Arial" w:hAnsi="Arial" w:cs="Arial"/>
          <w:szCs w:val="22"/>
        </w:rPr>
        <w:br/>
        <w:t xml:space="preserve"> (dále jen „občanský zákoník“) </w:t>
      </w:r>
      <w:r w:rsidR="00196942" w:rsidRPr="00587606">
        <w:rPr>
          <w:rFonts w:ascii="Arial" w:hAnsi="Arial" w:cs="Arial"/>
          <w:szCs w:val="22"/>
        </w:rPr>
        <w:t>tuto smlouvu o spolupráci:</w:t>
      </w:r>
    </w:p>
    <w:p w14:paraId="0D4357F1" w14:textId="77777777" w:rsidR="00196942" w:rsidRDefault="00196942" w:rsidP="00196942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6B917577" w14:textId="77777777" w:rsidR="00196942" w:rsidRPr="00AE372B" w:rsidRDefault="00196942" w:rsidP="00196942">
      <w:pPr>
        <w:pStyle w:val="Nadpis3"/>
        <w:spacing w:line="360" w:lineRule="auto"/>
        <w:rPr>
          <w:szCs w:val="22"/>
        </w:rPr>
      </w:pPr>
      <w:bookmarkStart w:id="2" w:name="_Ref289349300"/>
    </w:p>
    <w:bookmarkEnd w:id="2"/>
    <w:p w14:paraId="465449EB" w14:textId="77777777" w:rsidR="00196942" w:rsidRDefault="00196942" w:rsidP="00196942">
      <w:pPr>
        <w:pStyle w:val="Nadpis2"/>
        <w:rPr>
          <w:kern w:val="22"/>
        </w:rPr>
      </w:pPr>
      <w:r>
        <w:rPr>
          <w:kern w:val="22"/>
        </w:rPr>
        <w:t>Předmět</w:t>
      </w:r>
      <w:r w:rsidRPr="00AE372B">
        <w:rPr>
          <w:kern w:val="22"/>
        </w:rPr>
        <w:t xml:space="preserve"> smlouvy</w:t>
      </w:r>
    </w:p>
    <w:p w14:paraId="2AA4A798" w14:textId="77777777" w:rsidR="00F92EB6" w:rsidRDefault="002C2681">
      <w:pPr>
        <w:rPr>
          <w:rFonts w:cs="Arial"/>
          <w:b/>
          <w:bCs/>
          <w:kern w:val="22"/>
          <w:szCs w:val="22"/>
        </w:rPr>
      </w:pPr>
      <w:bookmarkStart w:id="3" w:name="_Ref289349284"/>
      <w:r>
        <w:rPr>
          <w:rFonts w:cs="Arial"/>
          <w:bCs/>
          <w:kern w:val="22"/>
          <w:szCs w:val="22"/>
        </w:rPr>
        <w:t xml:space="preserve">Předmětem této smlouvy je vymezení práv a povinností smluvních stran při spolupráci při </w:t>
      </w:r>
      <w:r w:rsidR="009261F7">
        <w:rPr>
          <w:rFonts w:cs="Arial"/>
          <w:bCs/>
          <w:kern w:val="22"/>
          <w:szCs w:val="22"/>
        </w:rPr>
        <w:t xml:space="preserve">nabídce elektronických rozmnoženin děl </w:t>
      </w:r>
      <w:r w:rsidR="000E54EB">
        <w:rPr>
          <w:rFonts w:cs="Arial"/>
          <w:bCs/>
          <w:kern w:val="22"/>
          <w:szCs w:val="22"/>
        </w:rPr>
        <w:t xml:space="preserve">(zejména </w:t>
      </w:r>
      <w:r w:rsidR="009261F7">
        <w:rPr>
          <w:rFonts w:cs="Arial"/>
          <w:bCs/>
          <w:kern w:val="22"/>
          <w:szCs w:val="22"/>
        </w:rPr>
        <w:t>e-knih</w:t>
      </w:r>
      <w:r w:rsidR="000E54EB">
        <w:rPr>
          <w:rFonts w:cs="Arial"/>
          <w:bCs/>
          <w:kern w:val="22"/>
          <w:szCs w:val="22"/>
        </w:rPr>
        <w:t>)</w:t>
      </w:r>
      <w:r w:rsidR="009261F7">
        <w:rPr>
          <w:rFonts w:cs="Arial"/>
          <w:bCs/>
          <w:kern w:val="22"/>
          <w:szCs w:val="22"/>
        </w:rPr>
        <w:t xml:space="preserve"> v Městské knihovně v Praze</w:t>
      </w:r>
      <w:r>
        <w:rPr>
          <w:rFonts w:cs="Arial"/>
          <w:bCs/>
          <w:kern w:val="22"/>
          <w:szCs w:val="22"/>
        </w:rPr>
        <w:t>.</w:t>
      </w:r>
      <w:bookmarkEnd w:id="3"/>
    </w:p>
    <w:p w14:paraId="09BE494A" w14:textId="77777777" w:rsidR="002C2681" w:rsidRDefault="002C2681" w:rsidP="002C2681">
      <w:pPr>
        <w:rPr>
          <w:rFonts w:cs="Arial"/>
          <w:b/>
          <w:bCs/>
          <w:kern w:val="22"/>
          <w:szCs w:val="22"/>
        </w:rPr>
      </w:pPr>
    </w:p>
    <w:p w14:paraId="640E51E7" w14:textId="77777777" w:rsidR="002C2681" w:rsidRPr="002C2681" w:rsidRDefault="002C2681" w:rsidP="002C2681">
      <w:pPr>
        <w:pStyle w:val="Nadpis3"/>
        <w:spacing w:line="360" w:lineRule="auto"/>
        <w:rPr>
          <w:rFonts w:cs="Arial"/>
          <w:b w:val="0"/>
          <w:bCs w:val="0"/>
          <w:kern w:val="22"/>
          <w:szCs w:val="22"/>
        </w:rPr>
      </w:pPr>
    </w:p>
    <w:p w14:paraId="146909B3" w14:textId="77777777" w:rsidR="002C2681" w:rsidRPr="00E872FA" w:rsidRDefault="002C2681" w:rsidP="009261F7">
      <w:pPr>
        <w:pStyle w:val="Nadpis3"/>
        <w:numPr>
          <w:ilvl w:val="0"/>
          <w:numId w:val="0"/>
        </w:numPr>
        <w:tabs>
          <w:tab w:val="clear" w:pos="1040"/>
          <w:tab w:val="left" w:pos="0"/>
        </w:tabs>
        <w:spacing w:line="360" w:lineRule="auto"/>
        <w:rPr>
          <w:rFonts w:cs="Arial"/>
          <w:kern w:val="22"/>
          <w:szCs w:val="22"/>
        </w:rPr>
      </w:pPr>
      <w:r w:rsidRPr="002C2681">
        <w:rPr>
          <w:rFonts w:cs="Arial"/>
          <w:bCs w:val="0"/>
          <w:kern w:val="22"/>
          <w:szCs w:val="22"/>
        </w:rPr>
        <w:t xml:space="preserve">Obsah </w:t>
      </w:r>
      <w:r w:rsidRPr="002C2681">
        <w:rPr>
          <w:kern w:val="22"/>
        </w:rPr>
        <w:t>spolupráce</w:t>
      </w:r>
    </w:p>
    <w:p w14:paraId="1CA5D865" w14:textId="77777777" w:rsidR="00B672B2" w:rsidRPr="00652622" w:rsidRDefault="00B672B2" w:rsidP="009261F7">
      <w:pPr>
        <w:numPr>
          <w:ilvl w:val="0"/>
          <w:numId w:val="12"/>
        </w:numPr>
        <w:ind w:left="360"/>
        <w:rPr>
          <w:rFonts w:cs="Arial"/>
          <w:bCs/>
          <w:kern w:val="22"/>
          <w:szCs w:val="22"/>
        </w:rPr>
      </w:pPr>
      <w:r w:rsidRPr="00B672B2">
        <w:rPr>
          <w:rFonts w:cs="Arial"/>
          <w:bCs/>
          <w:kern w:val="22"/>
          <w:szCs w:val="22"/>
        </w:rPr>
        <w:t>V</w:t>
      </w:r>
      <w:r w:rsidRPr="00652622">
        <w:rPr>
          <w:rFonts w:cs="Arial"/>
          <w:bCs/>
          <w:kern w:val="22"/>
          <w:szCs w:val="22"/>
        </w:rPr>
        <w:t xml:space="preserve"> rámci této spolupráce </w:t>
      </w:r>
      <w:r w:rsidR="00652622">
        <w:rPr>
          <w:rFonts w:cs="Arial"/>
          <w:bCs/>
          <w:kern w:val="22"/>
          <w:szCs w:val="22"/>
        </w:rPr>
        <w:t xml:space="preserve">bude </w:t>
      </w:r>
      <w:r w:rsidR="00AC0C01">
        <w:rPr>
          <w:rFonts w:cs="Arial"/>
          <w:bCs/>
          <w:kern w:val="22"/>
          <w:szCs w:val="22"/>
        </w:rPr>
        <w:t xml:space="preserve">Host </w:t>
      </w:r>
      <w:r w:rsidR="00652622">
        <w:rPr>
          <w:rFonts w:cs="Arial"/>
          <w:bCs/>
          <w:kern w:val="22"/>
          <w:szCs w:val="22"/>
        </w:rPr>
        <w:t>předávat MK</w:t>
      </w:r>
      <w:r w:rsidR="00D40C71">
        <w:rPr>
          <w:rFonts w:cs="Arial"/>
          <w:bCs/>
          <w:kern w:val="22"/>
          <w:szCs w:val="22"/>
        </w:rPr>
        <w:t xml:space="preserve">P elektronické rozmnoženiny děl. </w:t>
      </w:r>
      <w:r w:rsidR="00827321">
        <w:rPr>
          <w:rFonts w:cs="Arial"/>
          <w:bCs/>
          <w:kern w:val="22"/>
          <w:szCs w:val="22"/>
        </w:rPr>
        <w:t xml:space="preserve">Tyto rozmnoženiny budou předávány po vzájemném odsouhlasení a podle předem stanoveného plánu. </w:t>
      </w:r>
    </w:p>
    <w:p w14:paraId="216B4F4B" w14:textId="77777777" w:rsidR="00B672B2" w:rsidRPr="004F3FFD" w:rsidRDefault="00B672B2" w:rsidP="009261F7">
      <w:pPr>
        <w:numPr>
          <w:ilvl w:val="0"/>
          <w:numId w:val="12"/>
        </w:numPr>
        <w:ind w:left="36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MKP </w:t>
      </w:r>
      <w:r w:rsidR="009261F7">
        <w:rPr>
          <w:rFonts w:cs="Arial"/>
          <w:bCs/>
          <w:kern w:val="22"/>
          <w:szCs w:val="22"/>
        </w:rPr>
        <w:t xml:space="preserve">je oprávněna užít předané </w:t>
      </w:r>
      <w:r w:rsidR="00652622">
        <w:rPr>
          <w:rFonts w:cs="Arial"/>
          <w:bCs/>
          <w:kern w:val="22"/>
          <w:szCs w:val="22"/>
        </w:rPr>
        <w:t>rozmnoženiny</w:t>
      </w:r>
      <w:r>
        <w:rPr>
          <w:rFonts w:cs="Arial"/>
          <w:bCs/>
          <w:kern w:val="22"/>
          <w:szCs w:val="22"/>
        </w:rPr>
        <w:t xml:space="preserve"> </w:t>
      </w:r>
      <w:r w:rsidR="009261F7">
        <w:rPr>
          <w:rFonts w:cs="Arial"/>
          <w:bCs/>
          <w:kern w:val="22"/>
          <w:szCs w:val="22"/>
        </w:rPr>
        <w:t xml:space="preserve">za účelem výkonu práva </w:t>
      </w:r>
      <w:r>
        <w:rPr>
          <w:rFonts w:cs="Arial"/>
          <w:bCs/>
          <w:kern w:val="22"/>
          <w:szCs w:val="22"/>
        </w:rPr>
        <w:t xml:space="preserve">v rámci </w:t>
      </w:r>
      <w:r w:rsidRPr="004F3FFD">
        <w:rPr>
          <w:rFonts w:cs="Arial"/>
          <w:bCs/>
          <w:kern w:val="22"/>
          <w:szCs w:val="22"/>
        </w:rPr>
        <w:t>knihovní licence</w:t>
      </w:r>
      <w:r>
        <w:rPr>
          <w:rFonts w:cs="Arial"/>
          <w:bCs/>
          <w:kern w:val="22"/>
          <w:szCs w:val="22"/>
        </w:rPr>
        <w:t xml:space="preserve"> způsobem uvedeným v §</w:t>
      </w:r>
      <w:r w:rsidR="00652622">
        <w:rPr>
          <w:rFonts w:cs="Arial"/>
          <w:bCs/>
          <w:kern w:val="22"/>
          <w:szCs w:val="22"/>
        </w:rPr>
        <w:t> </w:t>
      </w:r>
      <w:r>
        <w:rPr>
          <w:rFonts w:cs="Arial"/>
          <w:bCs/>
          <w:kern w:val="22"/>
          <w:szCs w:val="22"/>
        </w:rPr>
        <w:t xml:space="preserve">37 odst. 1 písm. c) zákona č. 121/2000 Sb., o právu </w:t>
      </w:r>
      <w:r>
        <w:rPr>
          <w:rFonts w:cs="Arial"/>
          <w:bCs/>
          <w:kern w:val="22"/>
          <w:szCs w:val="22"/>
        </w:rPr>
        <w:lastRenderedPageBreak/>
        <w:t>autorském, o právech souvisejících s právem autorským a o změně některých zákonů (autorský zákon), v platném znění (dále jen „</w:t>
      </w:r>
      <w:r w:rsidRPr="004F3FFD">
        <w:rPr>
          <w:rFonts w:cs="Arial"/>
          <w:bCs/>
          <w:kern w:val="22"/>
          <w:szCs w:val="22"/>
        </w:rPr>
        <w:t>AZ</w:t>
      </w:r>
      <w:r>
        <w:rPr>
          <w:rFonts w:cs="Arial"/>
          <w:bCs/>
          <w:kern w:val="22"/>
          <w:szCs w:val="22"/>
        </w:rPr>
        <w:t>“).</w:t>
      </w:r>
      <w:r w:rsidRPr="00676D2C">
        <w:rPr>
          <w:rFonts w:cs="Arial"/>
          <w:bCs/>
          <w:kern w:val="22"/>
          <w:szCs w:val="22"/>
        </w:rPr>
        <w:t xml:space="preserve"> </w:t>
      </w:r>
    </w:p>
    <w:p w14:paraId="2CCDB75B" w14:textId="77777777" w:rsidR="009261F7" w:rsidRDefault="00196942" w:rsidP="009261F7">
      <w:pPr>
        <w:numPr>
          <w:ilvl w:val="0"/>
          <w:numId w:val="12"/>
        </w:numPr>
        <w:ind w:left="360"/>
        <w:rPr>
          <w:rFonts w:cs="Arial"/>
          <w:bCs/>
          <w:kern w:val="22"/>
          <w:szCs w:val="22"/>
        </w:rPr>
      </w:pPr>
      <w:r w:rsidRPr="0090350B">
        <w:rPr>
          <w:rFonts w:cs="Arial"/>
          <w:bCs/>
          <w:kern w:val="22"/>
          <w:szCs w:val="22"/>
        </w:rPr>
        <w:t xml:space="preserve">V rámci tohoto projektu </w:t>
      </w:r>
      <w:r w:rsidR="00963534">
        <w:rPr>
          <w:rFonts w:cs="Arial"/>
          <w:bCs/>
          <w:kern w:val="22"/>
          <w:szCs w:val="22"/>
        </w:rPr>
        <w:t>je</w:t>
      </w:r>
      <w:r w:rsidR="00963534" w:rsidRPr="0090350B">
        <w:rPr>
          <w:rFonts w:cs="Arial"/>
          <w:bCs/>
          <w:kern w:val="22"/>
          <w:szCs w:val="22"/>
        </w:rPr>
        <w:t xml:space="preserve"> </w:t>
      </w:r>
      <w:r w:rsidRPr="0090350B">
        <w:rPr>
          <w:rFonts w:cs="Arial"/>
          <w:bCs/>
          <w:kern w:val="22"/>
          <w:szCs w:val="22"/>
        </w:rPr>
        <w:t xml:space="preserve">MKP </w:t>
      </w:r>
      <w:r w:rsidR="00963534">
        <w:rPr>
          <w:rFonts w:cs="Arial"/>
          <w:bCs/>
          <w:kern w:val="22"/>
          <w:szCs w:val="22"/>
        </w:rPr>
        <w:t>dále oprávněna</w:t>
      </w:r>
      <w:r w:rsidR="007B23C5">
        <w:rPr>
          <w:rFonts w:cs="Arial"/>
          <w:bCs/>
          <w:kern w:val="22"/>
          <w:szCs w:val="22"/>
        </w:rPr>
        <w:t xml:space="preserve"> </w:t>
      </w:r>
      <w:r w:rsidR="009261F7">
        <w:rPr>
          <w:rFonts w:cs="Arial"/>
          <w:bCs/>
          <w:kern w:val="22"/>
          <w:szCs w:val="22"/>
        </w:rPr>
        <w:t xml:space="preserve">užít předané elektronické rozmnoženiny za účelem </w:t>
      </w:r>
      <w:r w:rsidRPr="0090350B">
        <w:rPr>
          <w:rFonts w:cs="Arial"/>
          <w:bCs/>
          <w:kern w:val="22"/>
          <w:szCs w:val="22"/>
        </w:rPr>
        <w:t>poskytovat svým uživatelům službu:</w:t>
      </w:r>
    </w:p>
    <w:p w14:paraId="6AFFDFFE" w14:textId="77777777" w:rsidR="009261F7" w:rsidRPr="009B2B05" w:rsidRDefault="0090350B" w:rsidP="009B2B05">
      <w:pPr>
        <w:pStyle w:val="Odstavecseseznamem"/>
        <w:numPr>
          <w:ilvl w:val="0"/>
          <w:numId w:val="17"/>
        </w:numPr>
        <w:rPr>
          <w:rFonts w:cs="Arial"/>
          <w:bCs/>
          <w:kern w:val="22"/>
          <w:szCs w:val="22"/>
        </w:rPr>
      </w:pPr>
      <w:r w:rsidRPr="009B2B05">
        <w:rPr>
          <w:rFonts w:cs="Arial"/>
          <w:bCs/>
          <w:kern w:val="22"/>
          <w:szCs w:val="22"/>
        </w:rPr>
        <w:t xml:space="preserve">půjčování </w:t>
      </w:r>
      <w:r w:rsidR="009261F7" w:rsidRPr="009B2B05">
        <w:rPr>
          <w:rFonts w:cs="Arial"/>
          <w:bCs/>
          <w:kern w:val="22"/>
          <w:szCs w:val="22"/>
        </w:rPr>
        <w:t xml:space="preserve">zpracovaných </w:t>
      </w:r>
      <w:r w:rsidR="007B23C5" w:rsidRPr="009B2B05">
        <w:rPr>
          <w:rFonts w:cs="Arial"/>
          <w:bCs/>
          <w:kern w:val="22"/>
          <w:szCs w:val="22"/>
        </w:rPr>
        <w:t>e-knih</w:t>
      </w:r>
      <w:r w:rsidRPr="009B2B05">
        <w:rPr>
          <w:rFonts w:cs="Arial"/>
          <w:bCs/>
          <w:kern w:val="22"/>
          <w:szCs w:val="22"/>
        </w:rPr>
        <w:t xml:space="preserve"> prostřednictvím technického zařízení umožňujícího užití této rozmnoženiny konkrétní fyzickou osobou (elektronická čtečka dokumentů) a dále</w:t>
      </w:r>
    </w:p>
    <w:p w14:paraId="75410D7B" w14:textId="77777777" w:rsidR="009261F7" w:rsidRPr="009B2B05" w:rsidRDefault="0090350B" w:rsidP="009B2B05">
      <w:pPr>
        <w:pStyle w:val="Odstavecseseznamem"/>
        <w:numPr>
          <w:ilvl w:val="0"/>
          <w:numId w:val="17"/>
        </w:numPr>
        <w:rPr>
          <w:rFonts w:cs="Arial"/>
          <w:bCs/>
          <w:kern w:val="22"/>
          <w:szCs w:val="22"/>
        </w:rPr>
      </w:pPr>
      <w:r w:rsidRPr="009B2B05">
        <w:rPr>
          <w:rFonts w:cs="Arial"/>
          <w:bCs/>
          <w:kern w:val="22"/>
          <w:szCs w:val="22"/>
        </w:rPr>
        <w:t xml:space="preserve">zpřístupnění </w:t>
      </w:r>
      <w:r w:rsidR="007B23C5" w:rsidRPr="009B2B05">
        <w:rPr>
          <w:rFonts w:cs="Arial"/>
          <w:bCs/>
          <w:kern w:val="22"/>
          <w:szCs w:val="22"/>
        </w:rPr>
        <w:t xml:space="preserve">e-knihy </w:t>
      </w:r>
      <w:r w:rsidRPr="009B2B05">
        <w:rPr>
          <w:rFonts w:cs="Arial"/>
          <w:bCs/>
          <w:kern w:val="22"/>
          <w:szCs w:val="22"/>
        </w:rPr>
        <w:t>prostřednictvím webových stránek MKP veřejnosti</w:t>
      </w:r>
      <w:r w:rsidR="00963534" w:rsidRPr="009B2B05">
        <w:rPr>
          <w:rFonts w:cs="Arial"/>
          <w:bCs/>
          <w:kern w:val="22"/>
          <w:szCs w:val="22"/>
        </w:rPr>
        <w:t>,</w:t>
      </w:r>
    </w:p>
    <w:p w14:paraId="5BAF0B69" w14:textId="77777777" w:rsidR="0090350B" w:rsidRPr="0090350B" w:rsidRDefault="00963534" w:rsidP="009B2B05">
      <w:pPr>
        <w:ind w:left="36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pokud si k tomu MKP zajistí licenci od nositelů autorských práv.</w:t>
      </w:r>
    </w:p>
    <w:p w14:paraId="6555B25A" w14:textId="77777777" w:rsidR="00101830" w:rsidRDefault="00101830" w:rsidP="009261F7">
      <w:pPr>
        <w:rPr>
          <w:rFonts w:cs="Arial"/>
          <w:bCs/>
          <w:kern w:val="22"/>
          <w:szCs w:val="22"/>
        </w:rPr>
      </w:pPr>
    </w:p>
    <w:p w14:paraId="23A82686" w14:textId="77777777" w:rsidR="00101830" w:rsidRDefault="00101830" w:rsidP="009261F7">
      <w:pPr>
        <w:pStyle w:val="Nadpis3"/>
        <w:spacing w:line="360" w:lineRule="auto"/>
        <w:rPr>
          <w:rFonts w:cs="Arial"/>
          <w:kern w:val="22"/>
          <w:szCs w:val="22"/>
        </w:rPr>
      </w:pPr>
    </w:p>
    <w:p w14:paraId="04DAB7E1" w14:textId="77777777" w:rsidR="00101830" w:rsidRPr="009261F7" w:rsidRDefault="00B70ACF" w:rsidP="009261F7">
      <w:pPr>
        <w:pStyle w:val="Nadpis2"/>
        <w:spacing w:line="360" w:lineRule="auto"/>
        <w:rPr>
          <w:rFonts w:cs="Arial"/>
          <w:kern w:val="22"/>
          <w:szCs w:val="22"/>
        </w:rPr>
      </w:pPr>
      <w:r>
        <w:rPr>
          <w:rFonts w:cs="Arial"/>
          <w:bCs w:val="0"/>
          <w:kern w:val="22"/>
          <w:szCs w:val="22"/>
        </w:rPr>
        <w:t>Platební podmínky</w:t>
      </w:r>
    </w:p>
    <w:p w14:paraId="55CCD401" w14:textId="77777777" w:rsidR="00101830" w:rsidRPr="009261F7" w:rsidRDefault="00101830" w:rsidP="009261F7">
      <w:pPr>
        <w:numPr>
          <w:ilvl w:val="0"/>
          <w:numId w:val="15"/>
        </w:numPr>
        <w:ind w:left="36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MKP je za každou rozmnoženinu předanou podle č. II., odst. 1 povinna uhradit ve prospěch </w:t>
      </w:r>
      <w:r w:rsidR="00AC0C01">
        <w:rPr>
          <w:rFonts w:cs="Arial"/>
          <w:bCs/>
          <w:kern w:val="22"/>
          <w:szCs w:val="22"/>
        </w:rPr>
        <w:t xml:space="preserve">Hostu </w:t>
      </w:r>
      <w:r>
        <w:rPr>
          <w:rFonts w:cs="Arial"/>
          <w:bCs/>
          <w:kern w:val="22"/>
          <w:szCs w:val="22"/>
        </w:rPr>
        <w:t xml:space="preserve">odměnu 2 000 Kč. </w:t>
      </w:r>
      <w:r w:rsidRPr="008F2C58">
        <w:rPr>
          <w:rFonts w:cs="Arial"/>
          <w:bCs/>
          <w:kern w:val="22"/>
          <w:szCs w:val="22"/>
        </w:rPr>
        <w:t xml:space="preserve">Tato odměna bude vyplacena na základě faktury; právo fakturovat vzniká </w:t>
      </w:r>
      <w:r w:rsidR="00AC0C01">
        <w:rPr>
          <w:rFonts w:cs="Arial"/>
          <w:bCs/>
          <w:kern w:val="22"/>
          <w:szCs w:val="22"/>
        </w:rPr>
        <w:t>Hostu</w:t>
      </w:r>
      <w:r w:rsidR="00AC0C01" w:rsidRPr="008F2C58">
        <w:rPr>
          <w:rFonts w:cs="Arial"/>
          <w:bCs/>
          <w:kern w:val="22"/>
          <w:szCs w:val="22"/>
        </w:rPr>
        <w:t xml:space="preserve"> </w:t>
      </w:r>
      <w:r w:rsidRPr="008F2C58">
        <w:rPr>
          <w:rFonts w:cs="Arial"/>
          <w:bCs/>
          <w:kern w:val="22"/>
          <w:szCs w:val="22"/>
        </w:rPr>
        <w:t>následující den po předání.</w:t>
      </w:r>
    </w:p>
    <w:p w14:paraId="2DEE1D14" w14:textId="74CD001E" w:rsidR="004F3FFD" w:rsidRPr="004F3FFD" w:rsidRDefault="002C2681" w:rsidP="009261F7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rFonts w:cs="Arial"/>
          <w:bCs/>
          <w:kern w:val="22"/>
          <w:szCs w:val="22"/>
        </w:rPr>
      </w:pPr>
      <w:r>
        <w:t xml:space="preserve">MKP nahradí </w:t>
      </w:r>
      <w:r w:rsidR="00AC0A29">
        <w:rPr>
          <w:rFonts w:cs="Arial"/>
          <w:bCs/>
          <w:kern w:val="22"/>
          <w:szCs w:val="22"/>
        </w:rPr>
        <w:t xml:space="preserve">na základě ročního vyúčtování vystaveného </w:t>
      </w:r>
      <w:r w:rsidR="00AC0C01">
        <w:rPr>
          <w:rFonts w:cs="Arial"/>
          <w:bCs/>
          <w:kern w:val="22"/>
          <w:szCs w:val="22"/>
        </w:rPr>
        <w:t xml:space="preserve">Hostu </w:t>
      </w:r>
      <w:r w:rsidR="004F3FFD">
        <w:t>předpokládan</w:t>
      </w:r>
      <w:r w:rsidR="00D0673A">
        <w:t>ý</w:t>
      </w:r>
      <w:r w:rsidR="004F3FFD">
        <w:t xml:space="preserve"> </w:t>
      </w:r>
      <w:r w:rsidR="00D0673A">
        <w:t xml:space="preserve">ušlý </w:t>
      </w:r>
      <w:r w:rsidR="004F3FFD">
        <w:t>zisk</w:t>
      </w:r>
      <w:r w:rsidR="00D0673A">
        <w:t>, který bude vypočten</w:t>
      </w:r>
      <w:r w:rsidR="004F3FFD">
        <w:t xml:space="preserve"> následujícím způsobem:</w:t>
      </w:r>
    </w:p>
    <w:p w14:paraId="22DE65A1" w14:textId="778A6ADE" w:rsidR="00304C93" w:rsidRPr="00A01794" w:rsidRDefault="00AC0A29" w:rsidP="00A01794">
      <w:pPr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Ú</w:t>
      </w:r>
      <w:r w:rsidR="00304C93" w:rsidRPr="00304C93">
        <w:rPr>
          <w:rFonts w:cs="Arial"/>
          <w:bCs/>
          <w:kern w:val="22"/>
          <w:szCs w:val="22"/>
        </w:rPr>
        <w:t xml:space="preserve">hrada bude </w:t>
      </w:r>
      <w:r w:rsidR="00827321">
        <w:rPr>
          <w:rFonts w:cs="Arial"/>
          <w:bCs/>
          <w:kern w:val="22"/>
          <w:szCs w:val="22"/>
        </w:rPr>
        <w:t xml:space="preserve">vypočtena jako součet úhrad za jednotlivé </w:t>
      </w:r>
      <w:r w:rsidR="002C2681">
        <w:rPr>
          <w:rFonts w:cs="Arial"/>
          <w:bCs/>
          <w:kern w:val="22"/>
          <w:szCs w:val="22"/>
        </w:rPr>
        <w:t>rozmnoženiny, které byly předané dle čl. II. odst. 1 a následně nabízené veřejnosti</w:t>
      </w:r>
      <w:r w:rsidR="00AF56CD">
        <w:rPr>
          <w:rFonts w:cs="Arial"/>
          <w:bCs/>
          <w:kern w:val="22"/>
          <w:szCs w:val="22"/>
        </w:rPr>
        <w:t xml:space="preserve"> způsobem dle </w:t>
      </w:r>
      <w:r w:rsidR="00562F0C">
        <w:rPr>
          <w:rFonts w:cs="Arial"/>
          <w:bCs/>
          <w:kern w:val="22"/>
          <w:szCs w:val="22"/>
        </w:rPr>
        <w:t xml:space="preserve">čl. II. </w:t>
      </w:r>
      <w:r w:rsidR="00AF56CD">
        <w:rPr>
          <w:rFonts w:cs="Arial"/>
          <w:bCs/>
          <w:kern w:val="22"/>
          <w:szCs w:val="22"/>
        </w:rPr>
        <w:t>odst.</w:t>
      </w:r>
      <w:r w:rsidR="00D0673A">
        <w:rPr>
          <w:rFonts w:cs="Arial"/>
          <w:bCs/>
          <w:kern w:val="22"/>
          <w:szCs w:val="22"/>
        </w:rPr>
        <w:t xml:space="preserve"> 3</w:t>
      </w:r>
      <w:r w:rsidR="00707D14">
        <w:rPr>
          <w:rFonts w:cs="Arial"/>
          <w:bCs/>
          <w:kern w:val="22"/>
          <w:szCs w:val="22"/>
        </w:rPr>
        <w:t>, písm. b)</w:t>
      </w:r>
      <w:r w:rsidR="00FA1C94">
        <w:rPr>
          <w:rFonts w:cs="Arial"/>
          <w:bCs/>
          <w:kern w:val="22"/>
          <w:szCs w:val="22"/>
        </w:rPr>
        <w:t xml:space="preserve"> po celou dobu takového užití</w:t>
      </w:r>
      <w:r w:rsidR="00D0673A">
        <w:rPr>
          <w:rFonts w:cs="Arial"/>
          <w:bCs/>
          <w:kern w:val="22"/>
          <w:szCs w:val="22"/>
        </w:rPr>
        <w:t>. U každého takto nabízeného titulu</w:t>
      </w:r>
      <w:r w:rsidR="00BF1B06">
        <w:rPr>
          <w:rFonts w:cs="Arial"/>
          <w:bCs/>
          <w:kern w:val="22"/>
          <w:szCs w:val="22"/>
        </w:rPr>
        <w:t xml:space="preserve">, u kterého je skutečný prodej </w:t>
      </w:r>
      <w:r w:rsidR="00A01794">
        <w:rPr>
          <w:rFonts w:cs="Arial"/>
          <w:bCs/>
          <w:kern w:val="22"/>
          <w:szCs w:val="22"/>
        </w:rPr>
        <w:t>v e-</w:t>
      </w:r>
      <w:proofErr w:type="spellStart"/>
      <w:r w:rsidR="00A01794">
        <w:rPr>
          <w:rFonts w:cs="Arial"/>
          <w:bCs/>
          <w:kern w:val="22"/>
          <w:szCs w:val="22"/>
        </w:rPr>
        <w:t>shop</w:t>
      </w:r>
      <w:r w:rsidR="00AC0C01">
        <w:rPr>
          <w:rFonts w:cs="Arial"/>
          <w:bCs/>
          <w:kern w:val="22"/>
          <w:szCs w:val="22"/>
        </w:rPr>
        <w:t>ech</w:t>
      </w:r>
      <w:proofErr w:type="spellEnd"/>
      <w:r w:rsidR="00AC0C01">
        <w:rPr>
          <w:rFonts w:cs="Arial"/>
          <w:bCs/>
          <w:kern w:val="22"/>
          <w:szCs w:val="22"/>
        </w:rPr>
        <w:t>, jejichž prostřednictvím Host distribuuje dílo,</w:t>
      </w:r>
      <w:r w:rsidR="00A01794">
        <w:rPr>
          <w:rFonts w:cs="Arial"/>
          <w:bCs/>
          <w:kern w:val="22"/>
          <w:szCs w:val="22"/>
        </w:rPr>
        <w:t xml:space="preserve"> </w:t>
      </w:r>
      <w:r w:rsidR="00BF1B06">
        <w:rPr>
          <w:rFonts w:cs="Arial"/>
          <w:bCs/>
          <w:kern w:val="22"/>
          <w:szCs w:val="22"/>
        </w:rPr>
        <w:t>za kalendářní rok nižší než očekávaný prodej</w:t>
      </w:r>
      <w:r w:rsidR="00A01794">
        <w:rPr>
          <w:rFonts w:cs="Arial"/>
          <w:bCs/>
          <w:kern w:val="22"/>
          <w:szCs w:val="22"/>
        </w:rPr>
        <w:t xml:space="preserve"> (dle bodu c.)</w:t>
      </w:r>
      <w:r w:rsidR="00BF1B06">
        <w:rPr>
          <w:rFonts w:cs="Arial"/>
          <w:bCs/>
          <w:kern w:val="22"/>
          <w:szCs w:val="22"/>
        </w:rPr>
        <w:t xml:space="preserve">, </w:t>
      </w:r>
      <w:r w:rsidR="00827321">
        <w:rPr>
          <w:rFonts w:cs="Arial"/>
          <w:bCs/>
          <w:kern w:val="22"/>
          <w:szCs w:val="22"/>
        </w:rPr>
        <w:t xml:space="preserve">bude </w:t>
      </w:r>
      <w:r w:rsidR="00BF1B06">
        <w:rPr>
          <w:rFonts w:cs="Arial"/>
          <w:bCs/>
          <w:kern w:val="22"/>
          <w:szCs w:val="22"/>
        </w:rPr>
        <w:t>úhrada vypočtena jako</w:t>
      </w:r>
      <w:r w:rsidR="00304C93" w:rsidRPr="00304C93">
        <w:rPr>
          <w:rFonts w:cs="Arial"/>
          <w:bCs/>
          <w:kern w:val="22"/>
          <w:szCs w:val="22"/>
        </w:rPr>
        <w:t xml:space="preserve"> součin jednotkové ceny</w:t>
      </w:r>
      <w:r w:rsidR="00A01794">
        <w:rPr>
          <w:rFonts w:cs="Arial"/>
          <w:bCs/>
          <w:kern w:val="22"/>
          <w:szCs w:val="22"/>
        </w:rPr>
        <w:t xml:space="preserve"> (dle bodu b.)</w:t>
      </w:r>
      <w:r w:rsidR="00304C93" w:rsidRPr="00304C93">
        <w:rPr>
          <w:rFonts w:cs="Arial"/>
          <w:bCs/>
          <w:kern w:val="22"/>
          <w:szCs w:val="22"/>
        </w:rPr>
        <w:t xml:space="preserve"> </w:t>
      </w:r>
      <w:r w:rsidR="00562F0C">
        <w:rPr>
          <w:rFonts w:cs="Arial"/>
          <w:bCs/>
          <w:kern w:val="22"/>
          <w:szCs w:val="22"/>
        </w:rPr>
        <w:t xml:space="preserve">poskytnutého díla </w:t>
      </w:r>
      <w:r w:rsidR="00304C93" w:rsidRPr="00304C93">
        <w:rPr>
          <w:rFonts w:cs="Arial"/>
          <w:bCs/>
          <w:kern w:val="22"/>
          <w:szCs w:val="22"/>
        </w:rPr>
        <w:t>a rozdílu mezi očekávanými prodeji a skutečnými prodeji</w:t>
      </w:r>
      <w:r w:rsidR="00304C93">
        <w:rPr>
          <w:rFonts w:cs="Arial"/>
          <w:bCs/>
          <w:kern w:val="22"/>
          <w:szCs w:val="22"/>
        </w:rPr>
        <w:t xml:space="preserve"> poskytnutých </w:t>
      </w:r>
      <w:r w:rsidR="00D0673A">
        <w:rPr>
          <w:rFonts w:cs="Arial"/>
          <w:bCs/>
          <w:kern w:val="22"/>
          <w:szCs w:val="22"/>
        </w:rPr>
        <w:t>titulů</w:t>
      </w:r>
      <w:r w:rsidR="00827321">
        <w:rPr>
          <w:rFonts w:cs="Arial"/>
          <w:bCs/>
          <w:kern w:val="22"/>
          <w:szCs w:val="22"/>
        </w:rPr>
        <w:t>.</w:t>
      </w:r>
      <w:r w:rsidR="00A01794">
        <w:rPr>
          <w:rFonts w:cs="Arial"/>
          <w:bCs/>
          <w:kern w:val="22"/>
          <w:szCs w:val="22"/>
        </w:rPr>
        <w:t xml:space="preserve"> </w:t>
      </w:r>
      <w:r w:rsidR="00525031" w:rsidRPr="00A01794">
        <w:rPr>
          <w:rFonts w:cs="Arial"/>
          <w:bCs/>
          <w:kern w:val="22"/>
          <w:szCs w:val="22"/>
        </w:rPr>
        <w:t xml:space="preserve">MKP </w:t>
      </w:r>
      <w:r w:rsidR="00A01794">
        <w:rPr>
          <w:rFonts w:cs="Arial"/>
          <w:bCs/>
          <w:kern w:val="22"/>
          <w:szCs w:val="22"/>
        </w:rPr>
        <w:t xml:space="preserve">vždy </w:t>
      </w:r>
      <w:r w:rsidR="00525031" w:rsidRPr="00A01794">
        <w:rPr>
          <w:rFonts w:cs="Arial"/>
          <w:bCs/>
          <w:kern w:val="22"/>
          <w:szCs w:val="22"/>
        </w:rPr>
        <w:t xml:space="preserve">informuje </w:t>
      </w:r>
      <w:r w:rsidR="00AC0C01">
        <w:rPr>
          <w:rFonts w:cs="Arial"/>
          <w:bCs/>
          <w:kern w:val="22"/>
          <w:szCs w:val="22"/>
        </w:rPr>
        <w:t>Host</w:t>
      </w:r>
      <w:r w:rsidR="00525031" w:rsidRPr="00A01794">
        <w:rPr>
          <w:rFonts w:cs="Arial"/>
          <w:bCs/>
          <w:kern w:val="22"/>
          <w:szCs w:val="22"/>
        </w:rPr>
        <w:t xml:space="preserve"> o tom, že elektronick</w:t>
      </w:r>
      <w:r w:rsidR="00A01794">
        <w:rPr>
          <w:rFonts w:cs="Arial"/>
          <w:bCs/>
          <w:kern w:val="22"/>
          <w:szCs w:val="22"/>
        </w:rPr>
        <w:t>ou</w:t>
      </w:r>
      <w:r w:rsidR="00525031" w:rsidRPr="00A01794">
        <w:rPr>
          <w:rFonts w:cs="Arial"/>
          <w:bCs/>
          <w:kern w:val="22"/>
          <w:szCs w:val="22"/>
        </w:rPr>
        <w:t xml:space="preserve"> r</w:t>
      </w:r>
      <w:r w:rsidR="00A01794">
        <w:rPr>
          <w:rFonts w:cs="Arial"/>
          <w:bCs/>
          <w:kern w:val="22"/>
          <w:szCs w:val="22"/>
        </w:rPr>
        <w:t>ozmnoženinu</w:t>
      </w:r>
      <w:r w:rsidR="00525031" w:rsidRPr="00A01794">
        <w:rPr>
          <w:rFonts w:cs="Arial"/>
          <w:bCs/>
          <w:kern w:val="22"/>
          <w:szCs w:val="22"/>
        </w:rPr>
        <w:t xml:space="preserve"> užívá dle čl. II. odst. 3, písm. b) a uvede počáteční datum</w:t>
      </w:r>
      <w:r w:rsidR="00A01794">
        <w:rPr>
          <w:rFonts w:cs="Arial"/>
          <w:bCs/>
          <w:kern w:val="22"/>
          <w:szCs w:val="22"/>
        </w:rPr>
        <w:t xml:space="preserve"> takového užití</w:t>
      </w:r>
      <w:r w:rsidR="00525031" w:rsidRPr="00A01794">
        <w:rPr>
          <w:rFonts w:cs="Arial"/>
          <w:bCs/>
          <w:kern w:val="22"/>
          <w:szCs w:val="22"/>
        </w:rPr>
        <w:t>; stejně tak oznámí</w:t>
      </w:r>
      <w:r w:rsidR="00F50D24" w:rsidRPr="00A01794">
        <w:rPr>
          <w:rFonts w:cs="Arial"/>
          <w:bCs/>
          <w:kern w:val="22"/>
          <w:szCs w:val="22"/>
        </w:rPr>
        <w:t xml:space="preserve">, že elektronická rozmnoženina byla z webových stránek MKP odstraněna. </w:t>
      </w:r>
      <w:r w:rsidR="00FA1C94" w:rsidRPr="00A01794">
        <w:rPr>
          <w:rFonts w:cs="Arial"/>
          <w:bCs/>
          <w:kern w:val="22"/>
          <w:szCs w:val="22"/>
        </w:rPr>
        <w:t xml:space="preserve">Pokud byla elektronická rozmnoženina </w:t>
      </w:r>
      <w:r w:rsidR="00A01794">
        <w:rPr>
          <w:rFonts w:cs="Arial"/>
          <w:bCs/>
          <w:kern w:val="22"/>
          <w:szCs w:val="22"/>
        </w:rPr>
        <w:t>zpřístupňována</w:t>
      </w:r>
      <w:r w:rsidR="00FA1C94" w:rsidRPr="00A01794">
        <w:rPr>
          <w:rFonts w:cs="Arial"/>
          <w:bCs/>
          <w:kern w:val="22"/>
          <w:szCs w:val="22"/>
        </w:rPr>
        <w:t xml:space="preserve"> způsobem dle čl. II. odst. 3, písm. b) pouze část kalendářního roku, počítá se za daný kalendářní rok jen poměrná část podle celých kalendářních měsíců takového</w:t>
      </w:r>
      <w:r w:rsidR="00A01794">
        <w:rPr>
          <w:rFonts w:cs="Arial"/>
          <w:bCs/>
          <w:kern w:val="22"/>
          <w:szCs w:val="22"/>
        </w:rPr>
        <w:t xml:space="preserve"> zpřístupnění</w:t>
      </w:r>
      <w:r w:rsidR="00FA1C94" w:rsidRPr="00A01794">
        <w:rPr>
          <w:rFonts w:cs="Arial"/>
          <w:bCs/>
          <w:kern w:val="22"/>
          <w:szCs w:val="22"/>
        </w:rPr>
        <w:t>.</w:t>
      </w:r>
    </w:p>
    <w:p w14:paraId="48ED9167" w14:textId="77777777" w:rsidR="00EA20B2" w:rsidRPr="00D33558" w:rsidRDefault="00304C93" w:rsidP="009B2B05">
      <w:pPr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Jednotková cena poskytnutého díla je cena po odečtení DPH (</w:t>
      </w:r>
      <w:r w:rsidR="009C752D">
        <w:rPr>
          <w:rFonts w:cs="Arial"/>
          <w:bCs/>
          <w:kern w:val="22"/>
          <w:szCs w:val="22"/>
        </w:rPr>
        <w:t>v zákonné sazbě</w:t>
      </w:r>
      <w:r>
        <w:rPr>
          <w:rFonts w:cs="Arial"/>
          <w:bCs/>
          <w:kern w:val="22"/>
          <w:szCs w:val="22"/>
        </w:rPr>
        <w:t>) a marže distributora (35 %)</w:t>
      </w:r>
      <w:r w:rsidR="00815C9D">
        <w:rPr>
          <w:rFonts w:cs="Arial"/>
          <w:bCs/>
          <w:kern w:val="22"/>
          <w:szCs w:val="22"/>
        </w:rPr>
        <w:t xml:space="preserve"> z ceníkové ceny </w:t>
      </w:r>
      <w:r w:rsidR="00AC0C01">
        <w:rPr>
          <w:rFonts w:cs="Arial"/>
          <w:bCs/>
          <w:kern w:val="22"/>
          <w:szCs w:val="22"/>
        </w:rPr>
        <w:t>Hostu</w:t>
      </w:r>
      <w:r>
        <w:rPr>
          <w:rFonts w:cs="Arial"/>
          <w:bCs/>
          <w:kern w:val="22"/>
          <w:szCs w:val="22"/>
        </w:rPr>
        <w:t>.</w:t>
      </w:r>
    </w:p>
    <w:p w14:paraId="5CEFF3EF" w14:textId="4D68BA1F" w:rsidR="00D0673A" w:rsidRDefault="00EA20B2" w:rsidP="009B2B05">
      <w:pPr>
        <w:numPr>
          <w:ilvl w:val="1"/>
          <w:numId w:val="15"/>
        </w:numPr>
        <w:tabs>
          <w:tab w:val="clear" w:pos="1440"/>
          <w:tab w:val="num" w:pos="1134"/>
        </w:tabs>
        <w:ind w:left="1134" w:hanging="425"/>
        <w:rPr>
          <w:rFonts w:cs="Arial"/>
          <w:bCs/>
          <w:kern w:val="22"/>
          <w:szCs w:val="22"/>
        </w:rPr>
      </w:pPr>
      <w:r w:rsidRPr="008418A2">
        <w:rPr>
          <w:rFonts w:cs="Arial"/>
          <w:bCs/>
          <w:kern w:val="22"/>
          <w:szCs w:val="22"/>
        </w:rPr>
        <w:t xml:space="preserve">Očekávaný prodej je průměr celkových prodejů </w:t>
      </w:r>
      <w:r w:rsidR="00FA1C94">
        <w:rPr>
          <w:rFonts w:cs="Arial"/>
          <w:bCs/>
          <w:kern w:val="22"/>
          <w:szCs w:val="22"/>
        </w:rPr>
        <w:t>elektronické rozmnoženiny (e-knihy) v e-</w:t>
      </w:r>
      <w:proofErr w:type="spellStart"/>
      <w:r w:rsidR="00F8360B">
        <w:rPr>
          <w:rFonts w:cs="Arial"/>
          <w:bCs/>
          <w:kern w:val="22"/>
          <w:szCs w:val="22"/>
        </w:rPr>
        <w:t>shopech</w:t>
      </w:r>
      <w:proofErr w:type="spellEnd"/>
      <w:r w:rsidR="003351E9">
        <w:rPr>
          <w:rFonts w:cs="Arial"/>
          <w:bCs/>
          <w:kern w:val="22"/>
          <w:szCs w:val="22"/>
        </w:rPr>
        <w:t>, je</w:t>
      </w:r>
      <w:r w:rsidR="00F8360B">
        <w:rPr>
          <w:rFonts w:cs="Arial"/>
          <w:bCs/>
          <w:kern w:val="22"/>
          <w:szCs w:val="22"/>
        </w:rPr>
        <w:t>jich</w:t>
      </w:r>
      <w:r w:rsidR="003351E9">
        <w:rPr>
          <w:rFonts w:cs="Arial"/>
          <w:bCs/>
          <w:kern w:val="22"/>
          <w:szCs w:val="22"/>
        </w:rPr>
        <w:t>ž prostřednictvím</w:t>
      </w:r>
      <w:r w:rsidR="00FA1C94">
        <w:rPr>
          <w:rFonts w:cs="Arial"/>
          <w:bCs/>
          <w:kern w:val="22"/>
          <w:szCs w:val="22"/>
        </w:rPr>
        <w:t xml:space="preserve"> </w:t>
      </w:r>
      <w:r w:rsidR="00AC0C01">
        <w:rPr>
          <w:rFonts w:cs="Arial"/>
          <w:bCs/>
          <w:kern w:val="22"/>
          <w:szCs w:val="22"/>
        </w:rPr>
        <w:t>Host</w:t>
      </w:r>
      <w:r w:rsidR="003351E9">
        <w:rPr>
          <w:rFonts w:cs="Arial"/>
          <w:bCs/>
          <w:kern w:val="22"/>
          <w:szCs w:val="22"/>
        </w:rPr>
        <w:t xml:space="preserve"> distribuuje dílo</w:t>
      </w:r>
      <w:r w:rsidR="00AC0C01">
        <w:rPr>
          <w:rFonts w:cs="Arial"/>
          <w:bCs/>
          <w:kern w:val="22"/>
          <w:szCs w:val="22"/>
        </w:rPr>
        <w:t xml:space="preserve"> </w:t>
      </w:r>
      <w:r w:rsidRPr="008418A2">
        <w:rPr>
          <w:rFonts w:cs="Arial"/>
          <w:bCs/>
          <w:kern w:val="22"/>
          <w:szCs w:val="22"/>
        </w:rPr>
        <w:t xml:space="preserve">za 3 předcházející kalendářní roky před </w:t>
      </w:r>
      <w:r w:rsidR="00FA1C94">
        <w:rPr>
          <w:rFonts w:cs="Arial"/>
          <w:bCs/>
          <w:kern w:val="22"/>
          <w:szCs w:val="22"/>
        </w:rPr>
        <w:t xml:space="preserve">kalendářním rokem, ve kterém byla </w:t>
      </w:r>
      <w:r w:rsidRPr="008418A2">
        <w:rPr>
          <w:rFonts w:cs="Arial"/>
          <w:bCs/>
          <w:kern w:val="22"/>
          <w:szCs w:val="22"/>
        </w:rPr>
        <w:t>e-</w:t>
      </w:r>
      <w:r w:rsidR="00FA1C94" w:rsidRPr="008418A2">
        <w:rPr>
          <w:rFonts w:cs="Arial"/>
          <w:bCs/>
          <w:kern w:val="22"/>
          <w:szCs w:val="22"/>
        </w:rPr>
        <w:t>knih</w:t>
      </w:r>
      <w:r w:rsidR="00FA1C94">
        <w:rPr>
          <w:rFonts w:cs="Arial"/>
          <w:bCs/>
          <w:kern w:val="22"/>
          <w:szCs w:val="22"/>
        </w:rPr>
        <w:t xml:space="preserve">a </w:t>
      </w:r>
      <w:r w:rsidR="00A01794">
        <w:rPr>
          <w:rFonts w:cs="Arial"/>
          <w:bCs/>
          <w:kern w:val="22"/>
          <w:szCs w:val="22"/>
        </w:rPr>
        <w:t>zpřístupněna</w:t>
      </w:r>
      <w:r w:rsidR="00FA1C94">
        <w:rPr>
          <w:rFonts w:cs="Arial"/>
          <w:bCs/>
          <w:kern w:val="22"/>
          <w:szCs w:val="22"/>
        </w:rPr>
        <w:t xml:space="preserve"> způsobem dle čl. II. odst. 3, písm. b); tento očekávaný prodej se znovu přepočítává každý rok</w:t>
      </w:r>
      <w:r w:rsidR="00A01794">
        <w:rPr>
          <w:rFonts w:cs="Arial"/>
          <w:bCs/>
          <w:kern w:val="22"/>
          <w:szCs w:val="22"/>
        </w:rPr>
        <w:t>.</w:t>
      </w:r>
    </w:p>
    <w:p w14:paraId="7C6DF7A7" w14:textId="77777777" w:rsidR="00101830" w:rsidRDefault="00101830" w:rsidP="009B2B05"/>
    <w:p w14:paraId="21C2CE16" w14:textId="0F5A1027" w:rsidR="00101830" w:rsidRDefault="00AC0C01" w:rsidP="009B2B05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Host </w:t>
      </w:r>
      <w:r w:rsidR="00101830">
        <w:rPr>
          <w:rFonts w:cs="Arial"/>
          <w:bCs/>
          <w:kern w:val="22"/>
          <w:szCs w:val="22"/>
        </w:rPr>
        <w:t xml:space="preserve">na začátku roku předloží MKP vyúčtování předpokládaného ušlého zisku za předcházející kalendářní rok. MKP takové vyúčtování odsouhlasí anebo vrátí s námitkami, v takovém případě se </w:t>
      </w:r>
      <w:r>
        <w:rPr>
          <w:rFonts w:cs="Arial"/>
          <w:bCs/>
          <w:kern w:val="22"/>
          <w:szCs w:val="22"/>
        </w:rPr>
        <w:t xml:space="preserve">Host </w:t>
      </w:r>
      <w:r w:rsidR="00101830">
        <w:rPr>
          <w:rFonts w:cs="Arial"/>
          <w:bCs/>
          <w:kern w:val="22"/>
          <w:szCs w:val="22"/>
        </w:rPr>
        <w:t>k námitkám vyjádří, popřípadě zašle opravené vyúčtování. Právo fakturovat předpokládaný ušlý zisk vzniká následující den po odsouhlasení vyúčtování.</w:t>
      </w:r>
      <w:r w:rsidR="003351E9">
        <w:rPr>
          <w:rFonts w:cs="Arial"/>
          <w:bCs/>
          <w:kern w:val="22"/>
          <w:szCs w:val="22"/>
        </w:rPr>
        <w:t xml:space="preserve"> Vyúčtování se považuje </w:t>
      </w:r>
      <w:r w:rsidR="00C5788B">
        <w:rPr>
          <w:rFonts w:cs="Arial"/>
          <w:bCs/>
          <w:kern w:val="22"/>
          <w:szCs w:val="22"/>
        </w:rPr>
        <w:t xml:space="preserve">za </w:t>
      </w:r>
      <w:proofErr w:type="gramStart"/>
      <w:r w:rsidR="003351E9">
        <w:rPr>
          <w:rFonts w:cs="Arial"/>
          <w:bCs/>
          <w:kern w:val="22"/>
          <w:szCs w:val="22"/>
        </w:rPr>
        <w:t>odsouhlasené neuplatní</w:t>
      </w:r>
      <w:proofErr w:type="gramEnd"/>
      <w:r w:rsidR="003351E9">
        <w:rPr>
          <w:rFonts w:cs="Arial"/>
          <w:bCs/>
          <w:kern w:val="22"/>
          <w:szCs w:val="22"/>
        </w:rPr>
        <w:t xml:space="preserve">-li MKP námitky do 10 dní od </w:t>
      </w:r>
      <w:r w:rsidR="00C5788B">
        <w:rPr>
          <w:rFonts w:cs="Arial"/>
          <w:bCs/>
          <w:kern w:val="22"/>
          <w:szCs w:val="22"/>
        </w:rPr>
        <w:t>odeslání vyúčtování ze strany Hostu prostřednictvím elektronické pošty na mail osoby pověřené MKP realizací smlouvy uvedený v záhlaví této smlouvy.</w:t>
      </w:r>
    </w:p>
    <w:p w14:paraId="4968E4C1" w14:textId="77777777" w:rsidR="00101830" w:rsidRDefault="00101830" w:rsidP="009261F7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rFonts w:cs="Arial"/>
          <w:bCs/>
          <w:kern w:val="22"/>
          <w:szCs w:val="22"/>
        </w:rPr>
      </w:pPr>
      <w:r w:rsidRPr="00AA3EB6">
        <w:rPr>
          <w:rFonts w:cs="Arial"/>
          <w:bCs/>
          <w:kern w:val="22"/>
          <w:szCs w:val="22"/>
        </w:rPr>
        <w:lastRenderedPageBreak/>
        <w:t xml:space="preserve">Doba splatnosti faktury je 15 dnů ode dne vystavení, pokud byla neprodleně po vystavení odeslána na výše uvedenou adresu </w:t>
      </w:r>
      <w:r>
        <w:rPr>
          <w:rFonts w:cs="Arial"/>
          <w:bCs/>
          <w:kern w:val="22"/>
          <w:szCs w:val="22"/>
        </w:rPr>
        <w:t>MKP</w:t>
      </w:r>
      <w:r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partnera.</w:t>
      </w:r>
    </w:p>
    <w:p w14:paraId="581C93E2" w14:textId="77777777" w:rsidR="00D0673A" w:rsidRDefault="00D0673A" w:rsidP="00196942">
      <w:pPr>
        <w:pStyle w:val="Nadpis2"/>
        <w:spacing w:line="360" w:lineRule="auto"/>
        <w:rPr>
          <w:kern w:val="22"/>
        </w:rPr>
      </w:pPr>
    </w:p>
    <w:p w14:paraId="5B6221C9" w14:textId="77777777" w:rsidR="00D0673A" w:rsidRDefault="00D0673A" w:rsidP="009261F7">
      <w:pPr>
        <w:pStyle w:val="Nadpis3"/>
        <w:spacing w:line="360" w:lineRule="auto"/>
        <w:rPr>
          <w:kern w:val="22"/>
        </w:rPr>
      </w:pPr>
    </w:p>
    <w:p w14:paraId="5EB7104F" w14:textId="77777777" w:rsidR="00196942" w:rsidRPr="00AE372B" w:rsidRDefault="009261F7" w:rsidP="00196942">
      <w:pPr>
        <w:pStyle w:val="Nadpis2"/>
        <w:spacing w:line="360" w:lineRule="auto"/>
        <w:rPr>
          <w:rFonts w:cs="Arial"/>
          <w:szCs w:val="22"/>
        </w:rPr>
      </w:pPr>
      <w:r>
        <w:rPr>
          <w:kern w:val="22"/>
        </w:rPr>
        <w:t>Další p</w:t>
      </w:r>
      <w:r w:rsidR="00196942">
        <w:rPr>
          <w:kern w:val="22"/>
        </w:rPr>
        <w:t>ráva a p</w:t>
      </w:r>
      <w:r w:rsidR="00196942" w:rsidRPr="00AE372B">
        <w:rPr>
          <w:kern w:val="22"/>
        </w:rPr>
        <w:t xml:space="preserve">ovinnosti </w:t>
      </w:r>
      <w:r w:rsidR="00AC0C01">
        <w:rPr>
          <w:kern w:val="22"/>
        </w:rPr>
        <w:t>Hostu</w:t>
      </w:r>
    </w:p>
    <w:p w14:paraId="2FF97CF1" w14:textId="77777777" w:rsidR="00196942" w:rsidRDefault="00AC0C01" w:rsidP="00D4449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kern w:val="22"/>
        </w:rPr>
      </w:pPr>
      <w:r>
        <w:rPr>
          <w:kern w:val="22"/>
        </w:rPr>
        <w:t xml:space="preserve">Host </w:t>
      </w:r>
      <w:r w:rsidR="00196942">
        <w:rPr>
          <w:kern w:val="22"/>
        </w:rPr>
        <w:t>se zavazuje</w:t>
      </w:r>
      <w:r w:rsidR="00D44495">
        <w:rPr>
          <w:kern w:val="22"/>
        </w:rPr>
        <w:t xml:space="preserve"> </w:t>
      </w:r>
      <w:r w:rsidR="00196942" w:rsidRPr="00D44495">
        <w:rPr>
          <w:kern w:val="22"/>
        </w:rPr>
        <w:t xml:space="preserve">v rámci </w:t>
      </w:r>
      <w:r w:rsidR="0090350B" w:rsidRPr="00D44495">
        <w:rPr>
          <w:kern w:val="22"/>
        </w:rPr>
        <w:t xml:space="preserve">spolupráce podle </w:t>
      </w:r>
      <w:r w:rsidR="00196942" w:rsidRPr="00D44495">
        <w:rPr>
          <w:kern w:val="22"/>
        </w:rPr>
        <w:t xml:space="preserve">této smlouvy ode dne jejího uzavření poskytovat MKP průběžně elektronické rozmnoženiny </w:t>
      </w:r>
      <w:r w:rsidR="00502E4D" w:rsidRPr="00D44495">
        <w:rPr>
          <w:kern w:val="22"/>
        </w:rPr>
        <w:t xml:space="preserve">vybraných </w:t>
      </w:r>
      <w:r w:rsidR="00196942" w:rsidRPr="00D44495">
        <w:rPr>
          <w:kern w:val="22"/>
        </w:rPr>
        <w:t xml:space="preserve">děl vydaných </w:t>
      </w:r>
      <w:r>
        <w:rPr>
          <w:kern w:val="22"/>
        </w:rPr>
        <w:t>Hostem</w:t>
      </w:r>
      <w:r w:rsidR="00196942" w:rsidRPr="00D44495">
        <w:rPr>
          <w:kern w:val="22"/>
        </w:rPr>
        <w:t>.</w:t>
      </w:r>
    </w:p>
    <w:p w14:paraId="113B0604" w14:textId="77777777" w:rsidR="00D44495" w:rsidRPr="00D44495" w:rsidRDefault="00AC0C01" w:rsidP="00D4449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kern w:val="22"/>
        </w:rPr>
      </w:pPr>
      <w:r>
        <w:rPr>
          <w:kern w:val="22"/>
        </w:rPr>
        <w:t xml:space="preserve">Host </w:t>
      </w:r>
      <w:r w:rsidR="00D44495" w:rsidRPr="00D44495">
        <w:rPr>
          <w:kern w:val="22"/>
        </w:rPr>
        <w:t xml:space="preserve">se zavazuje předávat MKP podklady k  titulům vydaným </w:t>
      </w:r>
      <w:r>
        <w:rPr>
          <w:kern w:val="22"/>
        </w:rPr>
        <w:t xml:space="preserve">Hostem </w:t>
      </w:r>
      <w:r w:rsidR="00D44495" w:rsidRPr="00D44495">
        <w:rPr>
          <w:kern w:val="22"/>
        </w:rPr>
        <w:t>tehdy, jsou-li k dispozici; těmito podklady jsou myšleny tiskové přípravy, sazba nebo text po redakčních úpravách v obvyklých formátech.</w:t>
      </w:r>
    </w:p>
    <w:p w14:paraId="2062807A" w14:textId="77777777" w:rsidR="00D0673A" w:rsidRPr="00652622" w:rsidRDefault="00D0673A" w:rsidP="009261F7">
      <w:pPr>
        <w:ind w:left="360"/>
        <w:rPr>
          <w:kern w:val="22"/>
        </w:rPr>
      </w:pPr>
    </w:p>
    <w:p w14:paraId="7DE7848F" w14:textId="77777777" w:rsidR="00D0673A" w:rsidRPr="00101830" w:rsidRDefault="00D0673A" w:rsidP="00101830">
      <w:pPr>
        <w:pStyle w:val="Nadpis3"/>
        <w:spacing w:line="360" w:lineRule="auto"/>
        <w:rPr>
          <w:kern w:val="22"/>
        </w:rPr>
      </w:pPr>
      <w:bookmarkStart w:id="4" w:name="_Ref289350671"/>
    </w:p>
    <w:bookmarkEnd w:id="4"/>
    <w:p w14:paraId="35D563A7" w14:textId="77777777" w:rsidR="00196942" w:rsidRPr="00AE372B" w:rsidRDefault="009261F7" w:rsidP="00196942">
      <w:pPr>
        <w:pStyle w:val="Nadpis2"/>
        <w:spacing w:line="360" w:lineRule="auto"/>
        <w:rPr>
          <w:kern w:val="22"/>
        </w:rPr>
      </w:pPr>
      <w:r>
        <w:rPr>
          <w:kern w:val="22"/>
        </w:rPr>
        <w:t xml:space="preserve">Další práva </w:t>
      </w:r>
      <w:r w:rsidR="00196942">
        <w:rPr>
          <w:kern w:val="22"/>
        </w:rPr>
        <w:t>a p</w:t>
      </w:r>
      <w:r w:rsidR="00196942" w:rsidRPr="00AE372B">
        <w:rPr>
          <w:kern w:val="22"/>
        </w:rPr>
        <w:t xml:space="preserve">ovinnosti </w:t>
      </w:r>
      <w:r w:rsidR="00196942">
        <w:rPr>
          <w:kern w:val="22"/>
        </w:rPr>
        <w:t>MKP</w:t>
      </w:r>
    </w:p>
    <w:p w14:paraId="565CC154" w14:textId="77777777" w:rsidR="00196942" w:rsidRPr="00DA076C" w:rsidRDefault="00196942" w:rsidP="0019694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kern w:val="22"/>
        </w:rPr>
      </w:pPr>
      <w:bookmarkStart w:id="5" w:name="_Ref289350699"/>
      <w:r>
        <w:rPr>
          <w:kern w:val="22"/>
        </w:rPr>
        <w:t>MKP se zavazuje</w:t>
      </w:r>
      <w:r w:rsidRPr="00AE372B">
        <w:rPr>
          <w:kern w:val="22"/>
        </w:rPr>
        <w:t>:</w:t>
      </w:r>
      <w:bookmarkEnd w:id="5"/>
    </w:p>
    <w:p w14:paraId="3F718E2E" w14:textId="77777777" w:rsidR="00196942" w:rsidRDefault="00D768BD" w:rsidP="00196942">
      <w:pPr>
        <w:numPr>
          <w:ilvl w:val="0"/>
          <w:numId w:val="6"/>
        </w:numPr>
        <w:rPr>
          <w:kern w:val="22"/>
        </w:rPr>
      </w:pPr>
      <w:r>
        <w:rPr>
          <w:kern w:val="22"/>
        </w:rPr>
        <w:t xml:space="preserve">v rámci každého vydání předané elektronické rozmnoženiny užité způsobem </w:t>
      </w:r>
      <w:r>
        <w:rPr>
          <w:rFonts w:cs="Arial"/>
          <w:bCs/>
          <w:kern w:val="22"/>
          <w:szCs w:val="22"/>
        </w:rPr>
        <w:t>dle čl. II. odst. 3 bude informace o autorských právech</w:t>
      </w:r>
      <w:r>
        <w:rPr>
          <w:kern w:val="22"/>
        </w:rPr>
        <w:t xml:space="preserve"> vztahujících se k dílu</w:t>
      </w:r>
      <w:r w:rsidR="007B23C5">
        <w:rPr>
          <w:kern w:val="22"/>
        </w:rPr>
        <w:t>,</w:t>
      </w:r>
    </w:p>
    <w:p w14:paraId="02684C50" w14:textId="77777777" w:rsidR="00196942" w:rsidRDefault="00304C93" w:rsidP="00196942">
      <w:pPr>
        <w:numPr>
          <w:ilvl w:val="0"/>
          <w:numId w:val="6"/>
        </w:numPr>
        <w:rPr>
          <w:kern w:val="22"/>
        </w:rPr>
      </w:pPr>
      <w:r>
        <w:rPr>
          <w:kern w:val="22"/>
        </w:rPr>
        <w:t xml:space="preserve">na vyžádání </w:t>
      </w:r>
      <w:r w:rsidR="00196942">
        <w:rPr>
          <w:kern w:val="22"/>
        </w:rPr>
        <w:t xml:space="preserve">poskytnout </w:t>
      </w:r>
      <w:r w:rsidR="00AC0C01">
        <w:rPr>
          <w:kern w:val="22"/>
        </w:rPr>
        <w:t xml:space="preserve">Hostu </w:t>
      </w:r>
      <w:r w:rsidR="00196942">
        <w:rPr>
          <w:kern w:val="22"/>
        </w:rPr>
        <w:t xml:space="preserve">statistická data o využívání elektronických rozmnoženin uživateli </w:t>
      </w:r>
      <w:r w:rsidR="00D768BD">
        <w:rPr>
          <w:kern w:val="22"/>
        </w:rPr>
        <w:t xml:space="preserve">knihovny </w:t>
      </w:r>
      <w:r w:rsidR="007B23C5">
        <w:rPr>
          <w:kern w:val="22"/>
        </w:rPr>
        <w:t>a</w:t>
      </w:r>
    </w:p>
    <w:p w14:paraId="7644451E" w14:textId="77777777" w:rsidR="0090350B" w:rsidRDefault="000967A0" w:rsidP="00196942">
      <w:pPr>
        <w:numPr>
          <w:ilvl w:val="0"/>
          <w:numId w:val="6"/>
        </w:numPr>
        <w:rPr>
          <w:kern w:val="22"/>
        </w:rPr>
      </w:pPr>
      <w:r>
        <w:rPr>
          <w:kern w:val="22"/>
        </w:rPr>
        <w:t>vydat díla v pečlivé redakční úpravě.</w:t>
      </w:r>
    </w:p>
    <w:p w14:paraId="341C889C" w14:textId="77777777" w:rsidR="00196942" w:rsidRPr="00652622" w:rsidRDefault="00963534" w:rsidP="004F3FF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kern w:val="22"/>
        </w:rPr>
      </w:pPr>
      <w:r w:rsidRPr="00652622">
        <w:rPr>
          <w:kern w:val="22"/>
        </w:rPr>
        <w:t xml:space="preserve">MKP je oprávněna před zpřístupněním elektronických rozmnoženin provést jejich úpravu tak, aby výsledná podoba odpovídala účelu jejich užití v rámci této smlouvy, zejména </w:t>
      </w:r>
      <w:r>
        <w:t>soubory komprimovat s ohledem na technické možnosti digitálního přenosu a provést změnu formátu.</w:t>
      </w:r>
    </w:p>
    <w:p w14:paraId="45B1AB0D" w14:textId="77777777" w:rsidR="00196942" w:rsidRPr="00367CD7" w:rsidRDefault="00196942" w:rsidP="00196942">
      <w:pPr>
        <w:pStyle w:val="Nadpis3"/>
        <w:spacing w:line="360" w:lineRule="auto"/>
        <w:rPr>
          <w:kern w:val="22"/>
        </w:rPr>
      </w:pPr>
    </w:p>
    <w:p w14:paraId="4BFBFE85" w14:textId="77777777" w:rsidR="00196942" w:rsidRPr="00DA076C" w:rsidRDefault="00196942" w:rsidP="00196942">
      <w:pPr>
        <w:pStyle w:val="Nadpis2"/>
        <w:spacing w:line="360" w:lineRule="auto"/>
        <w:rPr>
          <w:kern w:val="22"/>
        </w:rPr>
      </w:pPr>
      <w:r w:rsidRPr="00367CD7">
        <w:rPr>
          <w:kern w:val="22"/>
        </w:rPr>
        <w:t>Další práva a povinnosti smluvních stran</w:t>
      </w:r>
    </w:p>
    <w:p w14:paraId="1D600444" w14:textId="77777777" w:rsidR="00196942" w:rsidRDefault="00196942" w:rsidP="00196942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14:paraId="07907747" w14:textId="77777777" w:rsidR="00196942" w:rsidRDefault="00196942" w:rsidP="00196942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14:paraId="4C3C98B6" w14:textId="77777777" w:rsidR="00196942" w:rsidRDefault="00196942" w:rsidP="00196942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kern w:val="22"/>
        </w:rPr>
      </w:pPr>
      <w:r>
        <w:rPr>
          <w:kern w:val="22"/>
        </w:rPr>
        <w:t>Každá ze smluvních stran je vždy povinna šetřit práva druhé smluvní strany daná touto smlouvou nebo právními předpisy.</w:t>
      </w:r>
    </w:p>
    <w:p w14:paraId="4BBB679E" w14:textId="77777777" w:rsidR="00B70ACF" w:rsidRDefault="00B70ACF" w:rsidP="009B2B05">
      <w:pPr>
        <w:ind w:left="360"/>
        <w:rPr>
          <w:kern w:val="22"/>
        </w:rPr>
      </w:pPr>
    </w:p>
    <w:p w14:paraId="6F82E8A5" w14:textId="77777777" w:rsidR="00196942" w:rsidRPr="00AE372B" w:rsidRDefault="00196942" w:rsidP="00196942">
      <w:pPr>
        <w:pStyle w:val="Nadpis3"/>
        <w:spacing w:line="360" w:lineRule="auto"/>
        <w:rPr>
          <w:kern w:val="22"/>
        </w:rPr>
      </w:pPr>
    </w:p>
    <w:p w14:paraId="0C23F064" w14:textId="77777777" w:rsidR="00196942" w:rsidRDefault="00196942" w:rsidP="00196942">
      <w:pPr>
        <w:pStyle w:val="Nadpis2"/>
        <w:spacing w:line="360" w:lineRule="auto"/>
        <w:rPr>
          <w:kern w:val="22"/>
        </w:rPr>
      </w:pPr>
      <w:r w:rsidRPr="00AE372B">
        <w:rPr>
          <w:kern w:val="22"/>
        </w:rPr>
        <w:t>Závěrečná ustanovení</w:t>
      </w:r>
    </w:p>
    <w:p w14:paraId="59C9D5E9" w14:textId="77777777" w:rsidR="00463133" w:rsidRDefault="00463133" w:rsidP="00463133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</w:pPr>
      <w:r w:rsidRPr="00463133">
        <w:rPr>
          <w:rFonts w:cs="Arial"/>
          <w:bCs/>
          <w:kern w:val="22"/>
          <w:szCs w:val="22"/>
        </w:rPr>
        <w:t>Tato</w:t>
      </w:r>
      <w:r>
        <w:t xml:space="preserve"> smlouva se uzavírá na dobu neurčitou.</w:t>
      </w:r>
    </w:p>
    <w:p w14:paraId="2F204495" w14:textId="77777777" w:rsidR="00463133" w:rsidRDefault="00463133" w:rsidP="00463133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</w:pPr>
      <w:r>
        <w:t xml:space="preserve">Tuto smlouvu může kterákoli ze smluvních stran vypovědět </w:t>
      </w:r>
      <w:r w:rsidR="00B672B2">
        <w:t>bez udání důvodu s výpovědní lhůtou jednoho měsíce.</w:t>
      </w:r>
    </w:p>
    <w:p w14:paraId="03F3C20D" w14:textId="77777777" w:rsidR="00D0673A" w:rsidRPr="00463133" w:rsidRDefault="00D0673A" w:rsidP="00463133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</w:pPr>
      <w:r>
        <w:lastRenderedPageBreak/>
        <w:t>Tato smlouva bude uveřejněna v registru smluv dle zákona č. 340/2015 Sb., uveřejnění zajistí MKP.</w:t>
      </w:r>
    </w:p>
    <w:p w14:paraId="39682FDC" w14:textId="77777777" w:rsidR="00196942" w:rsidRPr="00AE372B" w:rsidRDefault="00196942" w:rsidP="00196942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14:paraId="6D00DB2B" w14:textId="77777777" w:rsidR="00196942" w:rsidRDefault="00196942" w:rsidP="00196942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</w:t>
      </w:r>
      <w:r>
        <w:rPr>
          <w:rFonts w:cs="Arial"/>
          <w:bCs/>
          <w:kern w:val="22"/>
          <w:szCs w:val="22"/>
        </w:rPr>
        <w:t>každou</w:t>
      </w:r>
      <w:r w:rsidRPr="00AE372B">
        <w:rPr>
          <w:rFonts w:cs="Arial"/>
          <w:bCs/>
          <w:kern w:val="22"/>
          <w:szCs w:val="22"/>
        </w:rPr>
        <w:t xml:space="preserve"> smluvní stran</w:t>
      </w:r>
      <w:r>
        <w:rPr>
          <w:rFonts w:cs="Arial"/>
          <w:bCs/>
          <w:kern w:val="22"/>
          <w:szCs w:val="22"/>
        </w:rPr>
        <w:t>u</w:t>
      </w:r>
      <w:r w:rsidRPr="00AE372B">
        <w:rPr>
          <w:rFonts w:cs="Arial"/>
          <w:bCs/>
          <w:kern w:val="22"/>
          <w:szCs w:val="22"/>
        </w:rPr>
        <w:t xml:space="preserve"> se tato smlouva vyhotovuje po jednom stejnopise. </w:t>
      </w:r>
    </w:p>
    <w:p w14:paraId="54E4EF11" w14:textId="77777777" w:rsidR="00196942" w:rsidRPr="00AE372B" w:rsidRDefault="00196942" w:rsidP="00196942">
      <w:pPr>
        <w:numPr>
          <w:ilvl w:val="1"/>
          <w:numId w:val="1"/>
        </w:numPr>
        <w:tabs>
          <w:tab w:val="clear" w:pos="1440"/>
          <w:tab w:val="num" w:pos="360"/>
          <w:tab w:val="num" w:pos="54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Tato smlouva nabývá platnosti dnem jejího podpisu oprávněnými zástupci smluvních stran</w:t>
      </w:r>
      <w:r w:rsidR="00D0673A">
        <w:rPr>
          <w:rFonts w:cs="Arial"/>
          <w:bCs/>
          <w:kern w:val="22"/>
          <w:szCs w:val="22"/>
        </w:rPr>
        <w:t xml:space="preserve"> a účinnosti dnem jejího uveřejnění v registru smluv</w:t>
      </w:r>
      <w:r>
        <w:rPr>
          <w:rFonts w:cs="Arial"/>
          <w:bCs/>
          <w:kern w:val="22"/>
          <w:szCs w:val="22"/>
        </w:rPr>
        <w:t>.</w:t>
      </w:r>
    </w:p>
    <w:p w14:paraId="6DB42F1F" w14:textId="77777777" w:rsidR="00196942" w:rsidRDefault="00196942" w:rsidP="00196942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3480B132" w14:textId="77777777" w:rsidR="00D0673A" w:rsidRDefault="00D0673A" w:rsidP="00196942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481AAB99" w14:textId="77777777" w:rsidR="00B70ACF" w:rsidRDefault="00B70ACF" w:rsidP="00196942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4235DDA8" w14:textId="77777777" w:rsidR="00196942" w:rsidRDefault="00196942" w:rsidP="00196942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27853E0A" w14:textId="45B91D64" w:rsidR="00196942" w:rsidRPr="00AE372B" w:rsidRDefault="00196942" w:rsidP="00196942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V </w:t>
      </w:r>
      <w:r w:rsidR="00CA2D86">
        <w:rPr>
          <w:rFonts w:cs="Arial"/>
          <w:bCs/>
          <w:kern w:val="22"/>
          <w:szCs w:val="22"/>
        </w:rPr>
        <w:t>Brně</w:t>
      </w:r>
      <w:r w:rsidR="00CA2D86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>dne</w:t>
      </w:r>
      <w:r>
        <w:rPr>
          <w:rFonts w:cs="Arial"/>
          <w:bCs/>
          <w:kern w:val="22"/>
          <w:szCs w:val="22"/>
        </w:rPr>
        <w:tab/>
        <w:t xml:space="preserve">V Praze dne </w:t>
      </w:r>
    </w:p>
    <w:p w14:paraId="3DA9CE77" w14:textId="77777777" w:rsidR="00196942" w:rsidRDefault="00196942" w:rsidP="00196942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366273FD" w14:textId="77777777" w:rsidR="00196942" w:rsidRDefault="00196942" w:rsidP="00196942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7A0872B2" w14:textId="77777777" w:rsidR="00B70ACF" w:rsidRDefault="00B70ACF" w:rsidP="00196942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312502F0" w14:textId="77777777" w:rsidR="00B70ACF" w:rsidRDefault="00B70ACF" w:rsidP="00196942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73EE76CB" w14:textId="77777777" w:rsidR="00B70ACF" w:rsidRPr="00AE372B" w:rsidRDefault="00B70ACF" w:rsidP="00196942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1E504023" w14:textId="77777777" w:rsidR="00196942" w:rsidRPr="00AE372B" w:rsidRDefault="00196942" w:rsidP="00196942">
      <w:pPr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Pr="00AE372B">
        <w:rPr>
          <w:szCs w:val="22"/>
        </w:rPr>
        <w:t>………………………………..</w:t>
      </w:r>
    </w:p>
    <w:p w14:paraId="07B931E5" w14:textId="3E611D86" w:rsidR="00196942" w:rsidRDefault="00196942" w:rsidP="00196942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ab/>
      </w:r>
      <w:r w:rsidR="00CA2D86">
        <w:rPr>
          <w:kern w:val="22"/>
        </w:rPr>
        <w:t>Tomáš Reichel</w:t>
      </w:r>
      <w:r>
        <w:rPr>
          <w:kern w:val="22"/>
        </w:rPr>
        <w:tab/>
      </w:r>
      <w:r w:rsidRPr="00AE372B">
        <w:rPr>
          <w:kern w:val="22"/>
        </w:rPr>
        <w:t xml:space="preserve">RNDr. Tomáš </w:t>
      </w:r>
      <w:r>
        <w:rPr>
          <w:kern w:val="22"/>
        </w:rPr>
        <w:t>Řehák</w:t>
      </w:r>
    </w:p>
    <w:p w14:paraId="66BBD3FD" w14:textId="0635B512" w:rsidR="00196942" w:rsidRDefault="00196942" w:rsidP="00196942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ab/>
      </w:r>
      <w:r w:rsidR="00CA2D86">
        <w:rPr>
          <w:kern w:val="22"/>
        </w:rPr>
        <w:t xml:space="preserve">       ředitel</w:t>
      </w:r>
      <w:r>
        <w:rPr>
          <w:kern w:val="22"/>
        </w:rPr>
        <w:tab/>
      </w:r>
      <w:r>
        <w:rPr>
          <w:kern w:val="22"/>
        </w:rPr>
        <w:tab/>
      </w:r>
      <w:proofErr w:type="spellStart"/>
      <w:r>
        <w:rPr>
          <w:kern w:val="22"/>
        </w:rPr>
        <w:t>ředitel</w:t>
      </w:r>
      <w:proofErr w:type="spellEnd"/>
      <w:r>
        <w:rPr>
          <w:kern w:val="22"/>
        </w:rPr>
        <w:t xml:space="preserve"> MKP</w:t>
      </w:r>
    </w:p>
    <w:sectPr w:rsidR="00196942" w:rsidSect="0050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333DBF" w16cid:durableId="21627C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480D"/>
    <w:multiLevelType w:val="hybridMultilevel"/>
    <w:tmpl w:val="BF56BD5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75589"/>
    <w:multiLevelType w:val="hybridMultilevel"/>
    <w:tmpl w:val="60BA1A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34B70BBD"/>
    <w:multiLevelType w:val="hybridMultilevel"/>
    <w:tmpl w:val="23EC6750"/>
    <w:lvl w:ilvl="0" w:tplc="F9A03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F32112"/>
    <w:multiLevelType w:val="hybridMultilevel"/>
    <w:tmpl w:val="EB189C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626460C5"/>
    <w:multiLevelType w:val="hybridMultilevel"/>
    <w:tmpl w:val="5C521ECC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746C1F"/>
    <w:multiLevelType w:val="hybridMultilevel"/>
    <w:tmpl w:val="23EC6750"/>
    <w:lvl w:ilvl="0" w:tplc="F9A03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C06352"/>
    <w:multiLevelType w:val="hybridMultilevel"/>
    <w:tmpl w:val="7CDA1B4C"/>
    <w:lvl w:ilvl="0" w:tplc="F9A03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32A52"/>
    <w:multiLevelType w:val="hybridMultilevel"/>
    <w:tmpl w:val="7CD2FBF4"/>
    <w:lvl w:ilvl="0" w:tplc="4A6EF640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13"/>
  </w:num>
  <w:num w:numId="9">
    <w:abstractNumId w:val="7"/>
  </w:num>
  <w:num w:numId="10">
    <w:abstractNumId w:val="0"/>
  </w:num>
  <w:num w:numId="11">
    <w:abstractNumId w:val="12"/>
  </w:num>
  <w:num w:numId="12">
    <w:abstractNumId w:val="3"/>
  </w:num>
  <w:num w:numId="13">
    <w:abstractNumId w:val="12"/>
  </w:num>
  <w:num w:numId="14">
    <w:abstractNumId w:val="12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42"/>
    <w:rsid w:val="000967A0"/>
    <w:rsid w:val="000E54EB"/>
    <w:rsid w:val="000E78E0"/>
    <w:rsid w:val="00101830"/>
    <w:rsid w:val="0015272D"/>
    <w:rsid w:val="001937D8"/>
    <w:rsid w:val="00196942"/>
    <w:rsid w:val="00202104"/>
    <w:rsid w:val="0026017B"/>
    <w:rsid w:val="002B6E41"/>
    <w:rsid w:val="002C2681"/>
    <w:rsid w:val="00304C93"/>
    <w:rsid w:val="003351E9"/>
    <w:rsid w:val="00463133"/>
    <w:rsid w:val="0046763D"/>
    <w:rsid w:val="0048257D"/>
    <w:rsid w:val="004F3FFD"/>
    <w:rsid w:val="0050048E"/>
    <w:rsid w:val="00502E4D"/>
    <w:rsid w:val="00525031"/>
    <w:rsid w:val="00562F0C"/>
    <w:rsid w:val="00587606"/>
    <w:rsid w:val="00652622"/>
    <w:rsid w:val="006F6403"/>
    <w:rsid w:val="00707D14"/>
    <w:rsid w:val="00777A4D"/>
    <w:rsid w:val="00797F7F"/>
    <w:rsid w:val="007B23C5"/>
    <w:rsid w:val="00815C9D"/>
    <w:rsid w:val="00827321"/>
    <w:rsid w:val="0090350B"/>
    <w:rsid w:val="009261F7"/>
    <w:rsid w:val="00963534"/>
    <w:rsid w:val="009B2B05"/>
    <w:rsid w:val="009C0770"/>
    <w:rsid w:val="009C752D"/>
    <w:rsid w:val="00A01794"/>
    <w:rsid w:val="00AC0A29"/>
    <w:rsid w:val="00AC0C01"/>
    <w:rsid w:val="00AD7862"/>
    <w:rsid w:val="00AF131D"/>
    <w:rsid w:val="00AF56CD"/>
    <w:rsid w:val="00B671F4"/>
    <w:rsid w:val="00B672B2"/>
    <w:rsid w:val="00B70ACF"/>
    <w:rsid w:val="00BF1B06"/>
    <w:rsid w:val="00C55C9B"/>
    <w:rsid w:val="00C5788B"/>
    <w:rsid w:val="00CA2D86"/>
    <w:rsid w:val="00CF5A35"/>
    <w:rsid w:val="00D0673A"/>
    <w:rsid w:val="00D33558"/>
    <w:rsid w:val="00D40C71"/>
    <w:rsid w:val="00D44495"/>
    <w:rsid w:val="00D768BD"/>
    <w:rsid w:val="00E36A3C"/>
    <w:rsid w:val="00E75E92"/>
    <w:rsid w:val="00EA20B2"/>
    <w:rsid w:val="00EC3D21"/>
    <w:rsid w:val="00F01389"/>
    <w:rsid w:val="00F50D24"/>
    <w:rsid w:val="00F66C39"/>
    <w:rsid w:val="00F8360B"/>
    <w:rsid w:val="00F92EB6"/>
    <w:rsid w:val="00FA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BE6A"/>
  <w15:docId w15:val="{37A654DB-FEC8-4D52-9589-1F656595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942"/>
    <w:p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6942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196942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link w:val="Nadpis3Char"/>
    <w:qFormat/>
    <w:rsid w:val="00196942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6942"/>
    <w:rPr>
      <w:rFonts w:ascii="Arial" w:eastAsia="Times New Roman" w:hAnsi="Arial" w:cs="Courier New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96942"/>
    <w:rPr>
      <w:rFonts w:ascii="Arial" w:eastAsia="Times New Roman" w:hAnsi="Arial" w:cs="Courier New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96942"/>
    <w:rPr>
      <w:rFonts w:ascii="Arial" w:eastAsia="Times New Roman" w:hAnsi="Arial" w:cs="Courier New"/>
      <w:b/>
      <w:bCs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7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6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63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6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63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63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63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0350B"/>
    <w:pPr>
      <w:ind w:left="720"/>
      <w:contextualSpacing/>
    </w:pPr>
  </w:style>
  <w:style w:type="paragraph" w:styleId="Revize">
    <w:name w:val="Revision"/>
    <w:hidden/>
    <w:uiPriority w:val="99"/>
    <w:semiHidden/>
    <w:rsid w:val="00652622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C3D21"/>
    <w:pPr>
      <w:spacing w:before="0"/>
    </w:pPr>
    <w:rPr>
      <w:rFonts w:ascii="Times New Roman" w:hAnsi="Times New Roman"/>
      <w:bCs/>
    </w:rPr>
  </w:style>
  <w:style w:type="character" w:customStyle="1" w:styleId="ZkladntextChar">
    <w:name w:val="Základní text Char"/>
    <w:basedOn w:val="Standardnpsmoodstavce"/>
    <w:link w:val="Zkladntext"/>
    <w:rsid w:val="00EC3D21"/>
    <w:rPr>
      <w:rFonts w:ascii="Times New Roman" w:eastAsia="Times New Roman" w:hAnsi="Times New Roman" w:cs="Times New Roman"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C8D38-B1E9-485A-983B-236D0D6F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980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Vojtíšek</dc:creator>
  <cp:lastModifiedBy>Eva Štěpánová</cp:lastModifiedBy>
  <cp:revision>3</cp:revision>
  <dcterms:created xsi:type="dcterms:W3CDTF">2019-11-01T07:49:00Z</dcterms:created>
  <dcterms:modified xsi:type="dcterms:W3CDTF">2019-11-26T08:38:00Z</dcterms:modified>
</cp:coreProperties>
</file>