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27A14" w14:textId="28059951" w:rsidR="009B382F" w:rsidRDefault="0081451D">
      <w:pPr>
        <w:pStyle w:val="NoList1"/>
        <w:jc w:val="right"/>
        <w:rPr>
          <w:rFonts w:ascii="Arial" w:eastAsia="Arial" w:hAnsi="Arial" w:cs="Arial"/>
          <w:b/>
          <w:i/>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7D27A18" wp14:editId="311FB23D">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49C2661"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D90F6C">
        <w:rPr>
          <w:rFonts w:ascii="Arial" w:eastAsia="Arial" w:hAnsi="Arial" w:cs="Arial"/>
          <w:noProof/>
          <w:spacing w:val="12"/>
          <w:lang w:val="cs-CZ" w:eastAsia="cs-CZ"/>
        </w:rPr>
        <w:drawing>
          <wp:inline distT="0" distB="0" distL="0" distR="0" wp14:anchorId="37D27A19" wp14:editId="37D27A1A">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7D27A1B" wp14:editId="798F8A64">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D186C"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D90F6C">
        <w:rPr>
          <w:rFonts w:ascii="Arial" w:eastAsia="Arial" w:hAnsi="Arial" w:cs="Arial"/>
          <w:spacing w:val="14"/>
          <w:lang w:val="cs-CZ"/>
        </w:rPr>
        <w:t xml:space="preserve"> </w:t>
      </w:r>
      <w:r w:rsidR="00D90F6C">
        <w:rPr>
          <w:rFonts w:ascii="Arial" w:eastAsia="Arial" w:hAnsi="Arial" w:cs="Arial"/>
          <w:b/>
          <w:i/>
          <w:spacing w:val="8"/>
          <w:sz w:val="28"/>
          <w:lang w:val="cs-CZ"/>
        </w:rPr>
        <w:t xml:space="preserve"> </w:t>
      </w:r>
    </w:p>
    <w:p w14:paraId="3832F5F0" w14:textId="77777777" w:rsidR="00040211" w:rsidRPr="00040211" w:rsidRDefault="00040211" w:rsidP="00040211">
      <w:pPr>
        <w:pStyle w:val="NoList1"/>
        <w:jc w:val="both"/>
        <w:rPr>
          <w:rFonts w:ascii="Arial" w:eastAsia="Arial" w:hAnsi="Arial" w:cs="Arial"/>
          <w:spacing w:val="8"/>
          <w:sz w:val="22"/>
          <w:szCs w:val="22"/>
          <w:lang w:val="cs-CZ"/>
        </w:rPr>
      </w:pPr>
    </w:p>
    <w:p w14:paraId="37D27A15" w14:textId="77777777" w:rsidR="009B382F" w:rsidRDefault="00D90F6C">
      <w:pPr>
        <w:rPr>
          <w:szCs w:val="22"/>
        </w:rPr>
      </w:pPr>
      <w:r>
        <w:rPr>
          <w:szCs w:val="22"/>
        </w:rPr>
        <w:t xml:space="preserve"> </w:t>
      </w:r>
    </w:p>
    <w:p w14:paraId="30A506E5" w14:textId="79CE609B" w:rsidR="00040211" w:rsidRPr="00040211" w:rsidRDefault="00D90F6C" w:rsidP="00040211">
      <w:pPr>
        <w:pStyle w:val="NoList1"/>
        <w:jc w:val="right"/>
        <w:rPr>
          <w:b/>
          <w:caps/>
          <w:spacing w:val="10"/>
          <w:szCs w:val="22"/>
        </w:rPr>
      </w:pPr>
      <w:r>
        <w:rPr>
          <w:rFonts w:eastAsia="Arial" w:cs="Arial"/>
          <w:szCs w:val="22"/>
        </w:rPr>
        <w:t xml:space="preserve"> </w:t>
      </w:r>
    </w:p>
    <w:p w14:paraId="460639DD" w14:textId="1192DEE1" w:rsidR="00040211" w:rsidRPr="00040211" w:rsidRDefault="00040211" w:rsidP="00040211">
      <w:pPr>
        <w:spacing w:line="276" w:lineRule="auto"/>
        <w:jc w:val="center"/>
        <w:rPr>
          <w:b/>
          <w:caps/>
          <w:spacing w:val="10"/>
          <w:szCs w:val="22"/>
        </w:rPr>
      </w:pPr>
      <w:r w:rsidRPr="00040211">
        <w:rPr>
          <w:b/>
          <w:caps/>
          <w:spacing w:val="10"/>
          <w:szCs w:val="22"/>
        </w:rPr>
        <w:t>Smlouva na poskytování slu</w:t>
      </w:r>
      <w:r w:rsidR="00743C97">
        <w:rPr>
          <w:b/>
          <w:caps/>
          <w:spacing w:val="10"/>
          <w:szCs w:val="22"/>
        </w:rPr>
        <w:t>Ž</w:t>
      </w:r>
      <w:r w:rsidRPr="00040211">
        <w:rPr>
          <w:b/>
          <w:caps/>
          <w:spacing w:val="10"/>
          <w:szCs w:val="22"/>
        </w:rPr>
        <w:t>eb</w:t>
      </w:r>
    </w:p>
    <w:p w14:paraId="77E69AE0" w14:textId="7299709E" w:rsidR="00040211" w:rsidRPr="00040211" w:rsidRDefault="00040211" w:rsidP="00040211">
      <w:pPr>
        <w:spacing w:line="360" w:lineRule="auto"/>
        <w:jc w:val="center"/>
        <w:rPr>
          <w:b/>
          <w:caps/>
          <w:spacing w:val="10"/>
          <w:szCs w:val="22"/>
        </w:rPr>
      </w:pPr>
      <w:r w:rsidRPr="00040211">
        <w:rPr>
          <w:b/>
          <w:caps/>
          <w:spacing w:val="10"/>
          <w:szCs w:val="22"/>
        </w:rPr>
        <w:t>servis, pravidelné kontroly a revize plynového zařízení</w:t>
      </w:r>
    </w:p>
    <w:p w14:paraId="64D085D3" w14:textId="77777777" w:rsidR="00040211" w:rsidRPr="00040211" w:rsidRDefault="00040211" w:rsidP="00040211">
      <w:pPr>
        <w:spacing w:line="276" w:lineRule="auto"/>
        <w:jc w:val="center"/>
        <w:rPr>
          <w:b/>
          <w:szCs w:val="22"/>
        </w:rPr>
      </w:pPr>
      <w:r w:rsidRPr="00040211">
        <w:rPr>
          <w:b/>
          <w:szCs w:val="22"/>
        </w:rPr>
        <w:t xml:space="preserve">Číslo smlouvy: </w:t>
      </w:r>
      <w:bookmarkStart w:id="0" w:name="_GoBack"/>
      <w:r w:rsidRPr="00040211">
        <w:rPr>
          <w:b/>
          <w:szCs w:val="22"/>
        </w:rPr>
        <w:t>514-2019-11141</w:t>
      </w:r>
      <w:bookmarkEnd w:id="0"/>
    </w:p>
    <w:p w14:paraId="2EAAD2A2" w14:textId="77777777" w:rsidR="00040211" w:rsidRPr="00040211" w:rsidRDefault="00040211" w:rsidP="00040211">
      <w:pPr>
        <w:spacing w:line="276" w:lineRule="auto"/>
        <w:jc w:val="center"/>
        <w:rPr>
          <w:b/>
          <w:szCs w:val="22"/>
        </w:rPr>
      </w:pPr>
    </w:p>
    <w:p w14:paraId="6A5F68AA" w14:textId="77777777" w:rsidR="00040211" w:rsidRPr="00040211" w:rsidRDefault="00040211" w:rsidP="00040211">
      <w:pPr>
        <w:spacing w:line="276" w:lineRule="auto"/>
        <w:jc w:val="center"/>
        <w:rPr>
          <w:b/>
          <w:szCs w:val="22"/>
        </w:rPr>
      </w:pPr>
      <w:r w:rsidRPr="00040211">
        <w:rPr>
          <w:b/>
          <w:szCs w:val="22"/>
        </w:rPr>
        <w:t>uzavřená podle § 1746 odst. 2 zákona č. 89/2012 Sb., občanský zákoník,</w:t>
      </w:r>
      <w:r w:rsidRPr="00040211">
        <w:rPr>
          <w:szCs w:val="22"/>
        </w:rPr>
        <w:t xml:space="preserve"> </w:t>
      </w:r>
      <w:r w:rsidRPr="00040211">
        <w:rPr>
          <w:b/>
          <w:szCs w:val="22"/>
        </w:rPr>
        <w:t>ve znění pozdějších předpisů (dále jen „občanský zákoník“) a za použití § 2586 a násl. občanského zákoníku</w:t>
      </w:r>
    </w:p>
    <w:p w14:paraId="693F3D76" w14:textId="77777777" w:rsidR="00040211" w:rsidRPr="00040211" w:rsidRDefault="00040211" w:rsidP="00040211">
      <w:pPr>
        <w:spacing w:after="240"/>
        <w:jc w:val="center"/>
        <w:rPr>
          <w:szCs w:val="22"/>
        </w:rPr>
      </w:pPr>
      <w:r w:rsidRPr="00040211">
        <w:rPr>
          <w:szCs w:val="22"/>
        </w:rPr>
        <w:t>(dále jen ,,</w:t>
      </w:r>
      <w:r w:rsidRPr="00040211">
        <w:rPr>
          <w:b/>
          <w:szCs w:val="22"/>
        </w:rPr>
        <w:t>smlouva</w:t>
      </w:r>
      <w:r w:rsidRPr="00040211">
        <w:rPr>
          <w:szCs w:val="22"/>
        </w:rPr>
        <w:t>“)</w:t>
      </w:r>
    </w:p>
    <w:p w14:paraId="3A25D3CD" w14:textId="77777777" w:rsidR="00040211" w:rsidRPr="00040211" w:rsidRDefault="00040211" w:rsidP="00040211">
      <w:pPr>
        <w:spacing w:after="240"/>
        <w:jc w:val="center"/>
        <w:rPr>
          <w:i/>
          <w:szCs w:val="22"/>
        </w:rPr>
      </w:pPr>
      <w:r w:rsidRPr="00040211">
        <w:rPr>
          <w:i/>
          <w:szCs w:val="22"/>
        </w:rPr>
        <w:t>(budova Pravdova 837/II, 377 01 Jindřichův Hradec)</w:t>
      </w:r>
    </w:p>
    <w:p w14:paraId="583B2395" w14:textId="77777777" w:rsidR="00040211" w:rsidRPr="00040211" w:rsidRDefault="00040211" w:rsidP="00040211">
      <w:pPr>
        <w:spacing w:line="276" w:lineRule="auto"/>
        <w:rPr>
          <w:b/>
          <w:szCs w:val="22"/>
        </w:rPr>
      </w:pPr>
    </w:p>
    <w:p w14:paraId="6FD0E93C" w14:textId="77777777" w:rsidR="00040211" w:rsidRPr="00040211" w:rsidRDefault="00040211" w:rsidP="00040211">
      <w:pPr>
        <w:keepNext/>
        <w:tabs>
          <w:tab w:val="left" w:pos="0"/>
        </w:tabs>
        <w:suppressAutoHyphens/>
        <w:spacing w:line="276" w:lineRule="auto"/>
        <w:jc w:val="center"/>
        <w:outlineLvl w:val="0"/>
        <w:rPr>
          <w:b/>
          <w:szCs w:val="22"/>
        </w:rPr>
      </w:pPr>
      <w:r w:rsidRPr="00040211">
        <w:rPr>
          <w:b/>
          <w:szCs w:val="22"/>
        </w:rPr>
        <w:t>Smluvní strany</w:t>
      </w:r>
    </w:p>
    <w:p w14:paraId="3C90A865" w14:textId="77777777" w:rsidR="00040211" w:rsidRPr="00040211" w:rsidRDefault="00040211" w:rsidP="00040211">
      <w:pPr>
        <w:spacing w:line="276" w:lineRule="auto"/>
        <w:rPr>
          <w:szCs w:val="22"/>
        </w:rPr>
      </w:pPr>
    </w:p>
    <w:p w14:paraId="1498FF70" w14:textId="77777777" w:rsidR="00040211" w:rsidRPr="00040211" w:rsidRDefault="00040211" w:rsidP="00040211">
      <w:pPr>
        <w:spacing w:after="240"/>
        <w:rPr>
          <w:b/>
          <w:szCs w:val="22"/>
        </w:rPr>
      </w:pPr>
      <w:r w:rsidRPr="00040211">
        <w:rPr>
          <w:b/>
          <w:szCs w:val="22"/>
        </w:rPr>
        <w:t>Česká republika – Ministerstvo zemědělství</w:t>
      </w:r>
    </w:p>
    <w:p w14:paraId="4C8C2FDF" w14:textId="77777777" w:rsidR="00040211" w:rsidRPr="00040211" w:rsidRDefault="00040211" w:rsidP="00040211">
      <w:pPr>
        <w:spacing w:after="240"/>
        <w:rPr>
          <w:szCs w:val="22"/>
        </w:rPr>
      </w:pPr>
      <w:r w:rsidRPr="00040211">
        <w:rPr>
          <w:szCs w:val="22"/>
        </w:rPr>
        <w:t>Se sídlem:</w:t>
      </w:r>
      <w:r w:rsidRPr="00040211">
        <w:rPr>
          <w:szCs w:val="22"/>
        </w:rPr>
        <w:tab/>
      </w:r>
      <w:r w:rsidRPr="00040211">
        <w:rPr>
          <w:szCs w:val="22"/>
        </w:rPr>
        <w:tab/>
        <w:t xml:space="preserve">      Těšnov 65/17, 110 00 Praha 1</w:t>
      </w:r>
    </w:p>
    <w:p w14:paraId="39156317" w14:textId="77777777" w:rsidR="00040211" w:rsidRPr="00040211" w:rsidRDefault="00040211" w:rsidP="00040211">
      <w:pPr>
        <w:spacing w:after="240"/>
        <w:rPr>
          <w:szCs w:val="22"/>
        </w:rPr>
      </w:pPr>
      <w:r w:rsidRPr="00040211">
        <w:rPr>
          <w:szCs w:val="22"/>
        </w:rPr>
        <w:t>IČ:</w:t>
      </w:r>
      <w:r w:rsidRPr="00040211">
        <w:rPr>
          <w:szCs w:val="22"/>
        </w:rPr>
        <w:tab/>
      </w:r>
      <w:r w:rsidRPr="00040211">
        <w:rPr>
          <w:szCs w:val="22"/>
        </w:rPr>
        <w:tab/>
      </w:r>
      <w:r w:rsidRPr="00040211">
        <w:rPr>
          <w:szCs w:val="22"/>
        </w:rPr>
        <w:tab/>
        <w:t xml:space="preserve">      00020478</w:t>
      </w:r>
    </w:p>
    <w:p w14:paraId="04874479" w14:textId="77777777" w:rsidR="00040211" w:rsidRPr="00040211" w:rsidRDefault="00040211" w:rsidP="00040211">
      <w:pPr>
        <w:spacing w:after="240"/>
        <w:rPr>
          <w:szCs w:val="22"/>
        </w:rPr>
      </w:pPr>
      <w:r w:rsidRPr="00040211">
        <w:rPr>
          <w:szCs w:val="22"/>
        </w:rPr>
        <w:t>DIČ:</w:t>
      </w:r>
      <w:r w:rsidRPr="00040211">
        <w:rPr>
          <w:szCs w:val="22"/>
        </w:rPr>
        <w:tab/>
      </w:r>
      <w:r w:rsidRPr="00040211">
        <w:rPr>
          <w:szCs w:val="22"/>
        </w:rPr>
        <w:tab/>
      </w:r>
      <w:r w:rsidRPr="00040211">
        <w:rPr>
          <w:szCs w:val="22"/>
        </w:rPr>
        <w:tab/>
        <w:t xml:space="preserve">      CZ00020478  Plátce DPH</w:t>
      </w:r>
    </w:p>
    <w:p w14:paraId="545A84A3" w14:textId="77777777" w:rsidR="00040211" w:rsidRPr="00040211" w:rsidRDefault="00040211" w:rsidP="00040211">
      <w:pPr>
        <w:spacing w:after="240"/>
        <w:rPr>
          <w:szCs w:val="22"/>
        </w:rPr>
      </w:pPr>
      <w:r w:rsidRPr="00040211">
        <w:rPr>
          <w:szCs w:val="22"/>
        </w:rPr>
        <w:t>Bankovní spojení:</w:t>
      </w:r>
      <w:r w:rsidRPr="00040211">
        <w:rPr>
          <w:szCs w:val="22"/>
        </w:rPr>
        <w:tab/>
        <w:t xml:space="preserve">      ČNB, centrální pobočka Praha 1</w:t>
      </w:r>
    </w:p>
    <w:p w14:paraId="2F9F4146" w14:textId="77777777" w:rsidR="00040211" w:rsidRPr="00040211" w:rsidRDefault="00040211" w:rsidP="00040211">
      <w:pPr>
        <w:spacing w:after="240"/>
        <w:rPr>
          <w:szCs w:val="22"/>
        </w:rPr>
      </w:pPr>
      <w:r w:rsidRPr="00040211">
        <w:rPr>
          <w:szCs w:val="22"/>
        </w:rPr>
        <w:t>Číslo účtu:</w:t>
      </w:r>
      <w:r w:rsidRPr="00040211">
        <w:rPr>
          <w:szCs w:val="22"/>
        </w:rPr>
        <w:tab/>
      </w:r>
      <w:r w:rsidRPr="00040211">
        <w:rPr>
          <w:szCs w:val="22"/>
        </w:rPr>
        <w:tab/>
        <w:t xml:space="preserve">      1226001/0710</w:t>
      </w:r>
    </w:p>
    <w:p w14:paraId="0B97EF07" w14:textId="77777777" w:rsidR="00040211" w:rsidRPr="00040211" w:rsidRDefault="00040211" w:rsidP="00040211">
      <w:pPr>
        <w:spacing w:after="240"/>
        <w:rPr>
          <w:rFonts w:eastAsia="Albany"/>
          <w:szCs w:val="22"/>
        </w:rPr>
      </w:pPr>
      <w:r w:rsidRPr="00040211">
        <w:rPr>
          <w:szCs w:val="22"/>
        </w:rPr>
        <w:t>Zastoupená:</w:t>
      </w:r>
      <w:r w:rsidRPr="00040211">
        <w:rPr>
          <w:szCs w:val="22"/>
        </w:rPr>
        <w:tab/>
      </w:r>
      <w:r w:rsidRPr="00040211">
        <w:rPr>
          <w:szCs w:val="22"/>
        </w:rPr>
        <w:tab/>
        <w:t xml:space="preserve">      </w:t>
      </w:r>
      <w:r w:rsidRPr="00040211">
        <w:rPr>
          <w:rFonts w:eastAsia="Albany"/>
          <w:szCs w:val="22"/>
        </w:rPr>
        <w:t>Mgr. Pavlem Brokešem, ředitelem odboru vnitřní správy</w:t>
      </w:r>
    </w:p>
    <w:p w14:paraId="5EB995CA" w14:textId="77777777" w:rsidR="00040211" w:rsidRPr="00040211" w:rsidRDefault="00040211" w:rsidP="00040211">
      <w:pPr>
        <w:spacing w:line="276" w:lineRule="auto"/>
        <w:rPr>
          <w:szCs w:val="22"/>
        </w:rPr>
      </w:pPr>
      <w:r w:rsidRPr="00040211">
        <w:rPr>
          <w:szCs w:val="22"/>
        </w:rPr>
        <w:t xml:space="preserve"> (dále jen „</w:t>
      </w:r>
      <w:r w:rsidRPr="00040211">
        <w:rPr>
          <w:b/>
          <w:szCs w:val="22"/>
        </w:rPr>
        <w:t>objednatel</w:t>
      </w:r>
      <w:r w:rsidRPr="00040211">
        <w:rPr>
          <w:szCs w:val="22"/>
        </w:rPr>
        <w:t>“)</w:t>
      </w:r>
    </w:p>
    <w:p w14:paraId="10B453B5" w14:textId="77777777" w:rsidR="00040211" w:rsidRPr="00040211" w:rsidRDefault="00040211" w:rsidP="00040211">
      <w:pPr>
        <w:spacing w:line="276" w:lineRule="auto"/>
        <w:jc w:val="center"/>
        <w:rPr>
          <w:b/>
          <w:szCs w:val="22"/>
        </w:rPr>
      </w:pPr>
      <w:r w:rsidRPr="00040211">
        <w:rPr>
          <w:b/>
          <w:szCs w:val="22"/>
        </w:rPr>
        <w:t>a</w:t>
      </w:r>
    </w:p>
    <w:p w14:paraId="70FBFAC0" w14:textId="77777777" w:rsidR="00040211" w:rsidRPr="00040211" w:rsidRDefault="00040211" w:rsidP="00040211">
      <w:pPr>
        <w:spacing w:line="276" w:lineRule="auto"/>
        <w:jc w:val="center"/>
        <w:rPr>
          <w:b/>
          <w:szCs w:val="22"/>
        </w:rPr>
      </w:pPr>
    </w:p>
    <w:p w14:paraId="0DCF9A34" w14:textId="77777777" w:rsidR="00040211" w:rsidRPr="00040211" w:rsidRDefault="00040211" w:rsidP="00040211">
      <w:pPr>
        <w:spacing w:line="276" w:lineRule="auto"/>
        <w:rPr>
          <w:b/>
          <w:szCs w:val="22"/>
        </w:rPr>
      </w:pPr>
    </w:p>
    <w:p w14:paraId="705B7981" w14:textId="77777777" w:rsidR="00040211" w:rsidRPr="00040211" w:rsidRDefault="00040211" w:rsidP="00040211">
      <w:pPr>
        <w:spacing w:after="240"/>
        <w:rPr>
          <w:b/>
          <w:szCs w:val="22"/>
        </w:rPr>
      </w:pPr>
      <w:r w:rsidRPr="00040211">
        <w:rPr>
          <w:b/>
          <w:szCs w:val="22"/>
        </w:rPr>
        <w:t xml:space="preserve">Tomáš Ferra </w:t>
      </w:r>
    </w:p>
    <w:p w14:paraId="0051480C" w14:textId="77777777" w:rsidR="00040211" w:rsidRPr="00040211" w:rsidRDefault="00040211" w:rsidP="00040211">
      <w:pPr>
        <w:spacing w:after="240" w:line="360" w:lineRule="auto"/>
        <w:contextualSpacing/>
        <w:rPr>
          <w:color w:val="FF0000"/>
          <w:szCs w:val="22"/>
        </w:rPr>
      </w:pPr>
      <w:r w:rsidRPr="00040211">
        <w:rPr>
          <w:szCs w:val="22"/>
        </w:rPr>
        <w:t>Zapsaný v Živnostenském rejstříku Městského úřadu Soběslav pod evidenčním číslem MS/20088/2013/ŽÚ/MŠ</w:t>
      </w:r>
    </w:p>
    <w:p w14:paraId="4945A357" w14:textId="77777777" w:rsidR="00040211" w:rsidRPr="00040211" w:rsidRDefault="00040211" w:rsidP="00040211">
      <w:pPr>
        <w:spacing w:after="240" w:line="360" w:lineRule="auto"/>
        <w:contextualSpacing/>
        <w:rPr>
          <w:szCs w:val="22"/>
        </w:rPr>
      </w:pPr>
      <w:r w:rsidRPr="00040211">
        <w:rPr>
          <w:szCs w:val="22"/>
        </w:rPr>
        <w:t>Se sídlem:</w:t>
      </w:r>
      <w:r w:rsidRPr="00040211">
        <w:rPr>
          <w:szCs w:val="22"/>
        </w:rPr>
        <w:tab/>
        <w:t>Na Potoce 446/I, 391 81 Veselí nad Lužnicí</w:t>
      </w:r>
      <w:r w:rsidRPr="00040211">
        <w:rPr>
          <w:szCs w:val="22"/>
        </w:rPr>
        <w:tab/>
      </w:r>
    </w:p>
    <w:p w14:paraId="0F98162E" w14:textId="77777777" w:rsidR="00040211" w:rsidRPr="00040211" w:rsidRDefault="00040211" w:rsidP="00040211">
      <w:pPr>
        <w:spacing w:after="240" w:line="360" w:lineRule="auto"/>
        <w:contextualSpacing/>
        <w:rPr>
          <w:szCs w:val="22"/>
        </w:rPr>
      </w:pPr>
      <w:r w:rsidRPr="00040211">
        <w:rPr>
          <w:szCs w:val="22"/>
        </w:rPr>
        <w:t>IČ:</w:t>
      </w:r>
      <w:r w:rsidRPr="00040211">
        <w:rPr>
          <w:szCs w:val="22"/>
        </w:rPr>
        <w:tab/>
      </w:r>
      <w:r w:rsidRPr="00040211">
        <w:rPr>
          <w:szCs w:val="22"/>
        </w:rPr>
        <w:tab/>
        <w:t>88197816</w:t>
      </w:r>
      <w:r w:rsidRPr="00040211">
        <w:rPr>
          <w:szCs w:val="22"/>
        </w:rPr>
        <w:tab/>
      </w:r>
    </w:p>
    <w:p w14:paraId="58978ED8" w14:textId="56614D40" w:rsidR="00040211" w:rsidRPr="00040211" w:rsidRDefault="00040211" w:rsidP="00040211">
      <w:pPr>
        <w:spacing w:after="240" w:line="360" w:lineRule="auto"/>
        <w:contextualSpacing/>
        <w:rPr>
          <w:szCs w:val="22"/>
        </w:rPr>
      </w:pPr>
      <w:r w:rsidRPr="00040211">
        <w:rPr>
          <w:szCs w:val="22"/>
        </w:rPr>
        <w:t xml:space="preserve">DIČ: </w:t>
      </w:r>
      <w:r w:rsidRPr="00040211">
        <w:rPr>
          <w:szCs w:val="22"/>
        </w:rPr>
        <w:tab/>
      </w:r>
      <w:r w:rsidRPr="00040211">
        <w:rPr>
          <w:szCs w:val="22"/>
        </w:rPr>
        <w:tab/>
      </w:r>
      <w:r w:rsidR="00AE4E34">
        <w:rPr>
          <w:szCs w:val="22"/>
        </w:rPr>
        <w:t>XXXXXXX</w:t>
      </w:r>
    </w:p>
    <w:p w14:paraId="494FCDC8" w14:textId="64F64699" w:rsidR="00040211" w:rsidRPr="00040211" w:rsidRDefault="00040211" w:rsidP="00040211">
      <w:pPr>
        <w:spacing w:after="240" w:line="360" w:lineRule="auto"/>
        <w:contextualSpacing/>
        <w:rPr>
          <w:szCs w:val="22"/>
        </w:rPr>
      </w:pPr>
      <w:r w:rsidRPr="00040211">
        <w:rPr>
          <w:szCs w:val="22"/>
        </w:rPr>
        <w:t xml:space="preserve">Bankovní spojení: </w:t>
      </w:r>
      <w:r w:rsidRPr="00040211">
        <w:rPr>
          <w:szCs w:val="22"/>
        </w:rPr>
        <w:tab/>
      </w:r>
      <w:r w:rsidR="00AE4E34">
        <w:rPr>
          <w:szCs w:val="22"/>
        </w:rPr>
        <w:t>XXXXXXX</w:t>
      </w:r>
    </w:p>
    <w:p w14:paraId="15965F47" w14:textId="1CCA4732" w:rsidR="00040211" w:rsidRPr="00040211" w:rsidRDefault="00040211" w:rsidP="00040211">
      <w:pPr>
        <w:spacing w:after="240" w:line="360" w:lineRule="auto"/>
        <w:contextualSpacing/>
        <w:rPr>
          <w:szCs w:val="22"/>
        </w:rPr>
      </w:pPr>
      <w:r w:rsidRPr="00040211">
        <w:rPr>
          <w:szCs w:val="22"/>
        </w:rPr>
        <w:t>Číslo účtu:</w:t>
      </w:r>
      <w:r w:rsidRPr="00040211">
        <w:rPr>
          <w:szCs w:val="22"/>
        </w:rPr>
        <w:tab/>
      </w:r>
      <w:r w:rsidR="00AE4E34">
        <w:rPr>
          <w:szCs w:val="22"/>
        </w:rPr>
        <w:t>XXXXXXX</w:t>
      </w:r>
      <w:r w:rsidRPr="00040211">
        <w:rPr>
          <w:szCs w:val="22"/>
        </w:rPr>
        <w:tab/>
      </w:r>
    </w:p>
    <w:p w14:paraId="44D1F6AB" w14:textId="77777777" w:rsidR="00040211" w:rsidRPr="00040211" w:rsidRDefault="00040211" w:rsidP="00040211">
      <w:pPr>
        <w:spacing w:line="276" w:lineRule="auto"/>
        <w:rPr>
          <w:szCs w:val="22"/>
        </w:rPr>
      </w:pPr>
      <w:r w:rsidRPr="00040211">
        <w:rPr>
          <w:szCs w:val="22"/>
        </w:rPr>
        <w:t xml:space="preserve"> (dále jen „</w:t>
      </w:r>
      <w:r w:rsidRPr="00040211">
        <w:rPr>
          <w:b/>
          <w:szCs w:val="22"/>
        </w:rPr>
        <w:t>poskytovatel</w:t>
      </w:r>
      <w:r w:rsidRPr="00040211">
        <w:rPr>
          <w:szCs w:val="22"/>
        </w:rPr>
        <w:t>“)</w:t>
      </w:r>
    </w:p>
    <w:p w14:paraId="45F0C9B9" w14:textId="77777777" w:rsidR="00040211" w:rsidRPr="00040211" w:rsidRDefault="00040211" w:rsidP="00040211">
      <w:pPr>
        <w:spacing w:line="276" w:lineRule="auto"/>
        <w:rPr>
          <w:szCs w:val="22"/>
        </w:rPr>
      </w:pPr>
    </w:p>
    <w:p w14:paraId="4177A29C" w14:textId="77777777" w:rsidR="00040211" w:rsidRPr="00040211" w:rsidRDefault="00040211" w:rsidP="00040211">
      <w:pPr>
        <w:spacing w:line="276" w:lineRule="auto"/>
        <w:rPr>
          <w:szCs w:val="22"/>
        </w:rPr>
      </w:pPr>
    </w:p>
    <w:p w14:paraId="25A623CC" w14:textId="77777777" w:rsidR="00040211" w:rsidRPr="00040211" w:rsidRDefault="00040211" w:rsidP="00040211">
      <w:pPr>
        <w:spacing w:line="276" w:lineRule="auto"/>
        <w:rPr>
          <w:szCs w:val="22"/>
        </w:rPr>
      </w:pPr>
    </w:p>
    <w:p w14:paraId="71B81CE0" w14:textId="77777777" w:rsidR="00040211" w:rsidRPr="00040211" w:rsidRDefault="00040211" w:rsidP="00040211">
      <w:pPr>
        <w:spacing w:line="276" w:lineRule="auto"/>
        <w:jc w:val="center"/>
        <w:rPr>
          <w:b/>
          <w:szCs w:val="22"/>
        </w:rPr>
      </w:pPr>
      <w:r w:rsidRPr="00040211">
        <w:rPr>
          <w:b/>
          <w:szCs w:val="22"/>
        </w:rPr>
        <w:t>uzavírají tuto smlouvu:</w:t>
      </w:r>
    </w:p>
    <w:p w14:paraId="3F38C06D" w14:textId="77777777" w:rsidR="00040211" w:rsidRPr="00040211" w:rsidRDefault="00040211" w:rsidP="00040211">
      <w:pPr>
        <w:spacing w:line="276" w:lineRule="auto"/>
        <w:jc w:val="center"/>
        <w:rPr>
          <w:b/>
          <w:szCs w:val="22"/>
        </w:rPr>
      </w:pPr>
    </w:p>
    <w:p w14:paraId="7F3AE398" w14:textId="77777777" w:rsidR="00040211" w:rsidRPr="00040211" w:rsidRDefault="00040211" w:rsidP="00040211">
      <w:pPr>
        <w:spacing w:line="276" w:lineRule="auto"/>
        <w:jc w:val="center"/>
        <w:rPr>
          <w:b/>
          <w:szCs w:val="22"/>
        </w:rPr>
      </w:pPr>
      <w:r w:rsidRPr="00040211">
        <w:rPr>
          <w:b/>
          <w:szCs w:val="22"/>
        </w:rPr>
        <w:t>Preambule</w:t>
      </w:r>
    </w:p>
    <w:p w14:paraId="113A41CC" w14:textId="77777777" w:rsidR="00040211" w:rsidRPr="00040211" w:rsidRDefault="00040211" w:rsidP="00040211">
      <w:pPr>
        <w:numPr>
          <w:ilvl w:val="1"/>
          <w:numId w:val="35"/>
        </w:numPr>
        <w:spacing w:line="280" w:lineRule="atLeast"/>
        <w:rPr>
          <w:strike/>
          <w:sz w:val="20"/>
          <w:szCs w:val="20"/>
        </w:rPr>
      </w:pPr>
      <w:r w:rsidRPr="00040211">
        <w:rPr>
          <w:rFonts w:eastAsia="Times New Roman"/>
          <w:sz w:val="20"/>
          <w:szCs w:val="20"/>
          <w:lang w:eastAsia="cs-CZ"/>
        </w:rPr>
        <w:t xml:space="preserve">Objednatel je organizační složkou státu ve smyslu zákona č. 219/2000 Sb., o majetku České republiky a jejím vystupování v právních vztazích, ve znění pozdějších předpisů. Objednatel prohlašuje, že je oprávněn k výlučnému užívání, resp. hospodaření s objektem nacházejícím se na adrese: Pravdova 837/II, 377 01 Jindřichův Hradec (dále jen </w:t>
      </w:r>
      <w:r w:rsidRPr="00040211">
        <w:rPr>
          <w:rFonts w:eastAsia="Times New Roman"/>
          <w:b/>
          <w:sz w:val="20"/>
          <w:szCs w:val="20"/>
          <w:lang w:eastAsia="cs-CZ"/>
        </w:rPr>
        <w:t>„objekt Objednatele“),</w:t>
      </w:r>
      <w:r w:rsidRPr="00040211">
        <w:rPr>
          <w:rFonts w:eastAsia="Times New Roman"/>
          <w:sz w:val="20"/>
          <w:szCs w:val="20"/>
          <w:lang w:eastAsia="cs-CZ"/>
        </w:rPr>
        <w:t xml:space="preserve"> který je ve prospěch České republiky s právem hospodaření Objednatele zapsán v katastru nemovitostí vedeném Katastrálním úřadem pro Jihočeský kraj, Katastrálním pracovištěm Jindřichův Hradec,  na LV č. 117, stojící na parcele p. č. 2497/2, v k.ú. Jindřichův Hradec.</w:t>
      </w:r>
    </w:p>
    <w:p w14:paraId="02FAE117" w14:textId="77777777" w:rsidR="00040211" w:rsidRPr="00040211" w:rsidRDefault="00040211" w:rsidP="00040211">
      <w:pPr>
        <w:numPr>
          <w:ilvl w:val="1"/>
          <w:numId w:val="35"/>
        </w:numPr>
        <w:spacing w:line="280" w:lineRule="atLeast"/>
        <w:rPr>
          <w:rFonts w:eastAsia="Times New Roman"/>
          <w:sz w:val="20"/>
          <w:szCs w:val="20"/>
          <w:lang w:eastAsia="cs-CZ"/>
        </w:rPr>
      </w:pPr>
      <w:r w:rsidRPr="00040211">
        <w:rPr>
          <w:rFonts w:eastAsia="Times New Roman"/>
          <w:sz w:val="20"/>
          <w:szCs w:val="20"/>
          <w:lang w:eastAsia="cs-CZ"/>
        </w:rPr>
        <w:t xml:space="preserve">Objednatel je majitelem a provozovatelem plynové kotelny III. kategorie - </w:t>
      </w:r>
      <w:r w:rsidRPr="00040211">
        <w:rPr>
          <w:sz w:val="20"/>
          <w:szCs w:val="20"/>
        </w:rPr>
        <w:t>dle Vyhl. 91/1993 Sb.,</w:t>
      </w:r>
      <w:r w:rsidRPr="00040211">
        <w:rPr>
          <w:rFonts w:eastAsia="Times New Roman"/>
          <w:sz w:val="20"/>
          <w:szCs w:val="20"/>
          <w:lang w:eastAsia="cs-CZ"/>
        </w:rPr>
        <w:t xml:space="preserve"> jejíž součástí je následující vybavení: </w:t>
      </w:r>
    </w:p>
    <w:p w14:paraId="6D99E8C0"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2 kondenzační kotle Viessmann Vitocrossal 200 o jmenovitém tepelném výkonu každého kotle 232 kW, které jsou vybaveny automatickými tlakovými hořáky MATRIX a termostatem,</w:t>
      </w:r>
    </w:p>
    <w:p w14:paraId="4482ECD6"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1 kondenzační kotel Viessmann Vitodens 200 o výkonu 26 kW je určen pro ohřev teplé vody,</w:t>
      </w:r>
    </w:p>
    <w:p w14:paraId="6DC4AB7A"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 xml:space="preserve">nepřímotopný zásobníkový ohřívač Viessmann Vitocell 100 o objemu 300 litrů, </w:t>
      </w:r>
    </w:p>
    <w:p w14:paraId="2CF34A14"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umístěny 2 tlakové expanzní nádoby stabilní,</w:t>
      </w:r>
    </w:p>
    <w:p w14:paraId="0C6DA42E"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3 detektory zemního plynu s dvoustupňovou signalizací GI30,</w:t>
      </w:r>
    </w:p>
    <w:p w14:paraId="6540340D" w14:textId="77777777" w:rsidR="00040211" w:rsidRPr="00040211" w:rsidRDefault="00040211" w:rsidP="00040211">
      <w:pPr>
        <w:numPr>
          <w:ilvl w:val="0"/>
          <w:numId w:val="36"/>
        </w:numPr>
        <w:tabs>
          <w:tab w:val="left" w:pos="360"/>
        </w:tabs>
        <w:suppressAutoHyphens/>
        <w:spacing w:before="60" w:after="60" w:line="276" w:lineRule="auto"/>
        <w:contextualSpacing/>
        <w:rPr>
          <w:sz w:val="20"/>
          <w:szCs w:val="20"/>
        </w:rPr>
      </w:pPr>
      <w:r w:rsidRPr="00040211">
        <w:rPr>
          <w:sz w:val="20"/>
          <w:szCs w:val="20"/>
        </w:rPr>
        <w:t>teplovodní kotel Buderus U 012 o výkonu 24 kW, určený pro vytápění bytu je umístěn v samostatné místnosti.</w:t>
      </w:r>
    </w:p>
    <w:p w14:paraId="6B19D187" w14:textId="77777777" w:rsidR="00040211" w:rsidRPr="00040211" w:rsidRDefault="00040211" w:rsidP="00040211">
      <w:pPr>
        <w:numPr>
          <w:ilvl w:val="1"/>
          <w:numId w:val="35"/>
        </w:numPr>
        <w:spacing w:line="280" w:lineRule="atLeast"/>
        <w:rPr>
          <w:sz w:val="20"/>
          <w:szCs w:val="20"/>
        </w:rPr>
      </w:pPr>
      <w:r w:rsidRPr="00040211">
        <w:rPr>
          <w:sz w:val="20"/>
          <w:szCs w:val="20"/>
        </w:rPr>
        <w:t>Zhotovitel dlouhodobě podniká, na základě příslušného živnostenského oprávnění a oprávnění o odborné způsobilosti, především v oblasti montáže, provádění oprav, revizí a zkoušek plynového zařízení a elektrického zařízení, plnění nádob plyny, a to zejména v rámci výhradního zastoupení renomovaných tuzemských a zahraničních dodavatelů těchto zařízení.</w:t>
      </w:r>
    </w:p>
    <w:p w14:paraId="58881D14" w14:textId="77777777" w:rsidR="00040211" w:rsidRPr="00040211" w:rsidRDefault="00040211" w:rsidP="00040211">
      <w:pPr>
        <w:numPr>
          <w:ilvl w:val="1"/>
          <w:numId w:val="35"/>
        </w:numPr>
        <w:spacing w:line="280" w:lineRule="atLeast"/>
        <w:rPr>
          <w:strike/>
          <w:sz w:val="20"/>
          <w:szCs w:val="20"/>
        </w:rPr>
      </w:pPr>
      <w:r w:rsidRPr="00040211">
        <w:rPr>
          <w:sz w:val="20"/>
          <w:szCs w:val="20"/>
        </w:rPr>
        <w:t>Zhotovitel je rovněž oprávněn, z pověření výrobce nebo dodavatele a v souladu s příslušnými technickými normami a bezpečnostními předpisy, zajišťovat pro tato zařízení periodické kontroly, revize a záruční i pozáruční servis.</w:t>
      </w:r>
    </w:p>
    <w:p w14:paraId="78D07DD3" w14:textId="77777777" w:rsidR="00040211" w:rsidRPr="00040211" w:rsidRDefault="00040211" w:rsidP="00040211">
      <w:pPr>
        <w:numPr>
          <w:ilvl w:val="1"/>
          <w:numId w:val="35"/>
        </w:numPr>
        <w:spacing w:line="280" w:lineRule="atLeast"/>
        <w:rPr>
          <w:sz w:val="20"/>
          <w:szCs w:val="20"/>
        </w:rPr>
      </w:pPr>
      <w:r w:rsidRPr="00040211">
        <w:rPr>
          <w:sz w:val="20"/>
          <w:szCs w:val="20"/>
        </w:rPr>
        <w:t>V zájmu dalšího optimálního a bezporuchového provozu zařízení se smluvní strany dohodly, že zhotovitel bude pro objednatele provádět dlouhodobý servis zařízení sestávající se zejména z předepsaných periodických kontrol a pravidelné údržby zařízení, provádění plánovaných oprav, zjišťovaní příčin a bezodkladného odstraňování drobných poruch - tzv. poruchová služba, provádění všech oprav a u vybraných typů kotlů a hořáků rovněž provádění seřízení.</w:t>
      </w:r>
    </w:p>
    <w:p w14:paraId="717807A1" w14:textId="77777777" w:rsidR="00040211" w:rsidRPr="00040211" w:rsidRDefault="00040211" w:rsidP="00040211">
      <w:pPr>
        <w:spacing w:line="276" w:lineRule="auto"/>
        <w:rPr>
          <w:b/>
          <w:color w:val="FF0000"/>
          <w:szCs w:val="22"/>
        </w:rPr>
      </w:pPr>
    </w:p>
    <w:p w14:paraId="24C98E9F" w14:textId="77777777" w:rsidR="00040211" w:rsidRPr="00040211" w:rsidRDefault="00040211" w:rsidP="00040211">
      <w:pPr>
        <w:spacing w:line="276" w:lineRule="auto"/>
        <w:rPr>
          <w:b/>
          <w:color w:val="FF0000"/>
          <w:szCs w:val="22"/>
        </w:rPr>
      </w:pPr>
    </w:p>
    <w:p w14:paraId="63712939" w14:textId="77777777" w:rsidR="00040211" w:rsidRPr="00040211" w:rsidRDefault="00040211" w:rsidP="00040211">
      <w:pPr>
        <w:spacing w:before="240" w:after="60" w:line="276" w:lineRule="auto"/>
        <w:jc w:val="center"/>
        <w:rPr>
          <w:b/>
          <w:bCs/>
          <w:sz w:val="20"/>
          <w:szCs w:val="20"/>
        </w:rPr>
      </w:pPr>
      <w:r w:rsidRPr="00040211">
        <w:rPr>
          <w:b/>
          <w:bCs/>
          <w:sz w:val="20"/>
          <w:szCs w:val="20"/>
        </w:rPr>
        <w:t>Článek I.</w:t>
      </w:r>
      <w:r w:rsidRPr="00040211">
        <w:rPr>
          <w:b/>
          <w:bCs/>
          <w:sz w:val="20"/>
          <w:szCs w:val="20"/>
        </w:rPr>
        <w:tab/>
      </w:r>
      <w:r w:rsidRPr="00040211">
        <w:rPr>
          <w:b/>
          <w:bCs/>
          <w:caps/>
          <w:sz w:val="20"/>
          <w:szCs w:val="20"/>
        </w:rPr>
        <w:t>Předmět a účel smlouvy</w:t>
      </w:r>
    </w:p>
    <w:p w14:paraId="07476A25" w14:textId="77777777" w:rsidR="00040211" w:rsidRPr="00040211" w:rsidRDefault="00040211" w:rsidP="00040211">
      <w:pPr>
        <w:numPr>
          <w:ilvl w:val="0"/>
          <w:numId w:val="39"/>
        </w:numPr>
        <w:tabs>
          <w:tab w:val="left" w:pos="360"/>
        </w:tabs>
        <w:spacing w:line="280" w:lineRule="atLeast"/>
        <w:contextualSpacing/>
        <w:rPr>
          <w:rFonts w:eastAsia="Calibri"/>
          <w:sz w:val="20"/>
          <w:szCs w:val="20"/>
        </w:rPr>
      </w:pPr>
      <w:r w:rsidRPr="00040211">
        <w:rPr>
          <w:rFonts w:eastAsia="Calibri"/>
          <w:sz w:val="20"/>
          <w:szCs w:val="20"/>
        </w:rPr>
        <w:t xml:space="preserve">Předmětem smlouvy je závazek poskytovatele provádět údržbu a servis zařízení plynové kotelny, pravidelné kontroly, tlakové zkoušky, zkoušky těsnosti, odborné prohlídky, revize plynového zařízení a tlakových nádob, měření spalin, případné doplnění a dotlakování tlakových nádob umístěných v plynové kotelně budovy, odborně způsobilou osobou, a závazek objednatele zaplatit poskytovateli cenu za poskytnuté služby dle čl. III. smlouvy v souladu s čl. I. a II. smlouvy. </w:t>
      </w:r>
    </w:p>
    <w:p w14:paraId="59BFB946" w14:textId="77777777" w:rsidR="00040211" w:rsidRPr="00040211" w:rsidRDefault="00040211" w:rsidP="00040211">
      <w:pPr>
        <w:tabs>
          <w:tab w:val="left" w:pos="360"/>
        </w:tabs>
        <w:spacing w:line="280" w:lineRule="atLeast"/>
        <w:ind w:left="720"/>
        <w:contextualSpacing/>
        <w:rPr>
          <w:rFonts w:eastAsia="Calibri"/>
          <w:sz w:val="20"/>
          <w:szCs w:val="20"/>
        </w:rPr>
      </w:pPr>
      <w:r w:rsidRPr="00040211">
        <w:rPr>
          <w:rFonts w:eastAsia="Calibri"/>
          <w:sz w:val="20"/>
          <w:szCs w:val="20"/>
        </w:rPr>
        <w:t xml:space="preserve">Poskytovatelem budou předloženy výsledky měření spalin jednotlivých kotlů, kompletní zpracování zprávy o provedené kontrole a měření, revizní zpráva a veškerá související </w:t>
      </w:r>
      <w:r w:rsidRPr="00040211">
        <w:rPr>
          <w:rFonts w:eastAsia="Calibri"/>
          <w:sz w:val="20"/>
          <w:szCs w:val="20"/>
        </w:rPr>
        <w:lastRenderedPageBreak/>
        <w:t>dokumentace dle planých předpisů a norem (Vyhl. 85/1978 Sb., 91/1993 Sb., 246/2001 Sb. apod).</w:t>
      </w:r>
    </w:p>
    <w:p w14:paraId="2B33963C" w14:textId="77777777" w:rsidR="00040211" w:rsidRPr="00040211" w:rsidRDefault="00040211" w:rsidP="00040211">
      <w:pPr>
        <w:spacing w:line="276" w:lineRule="auto"/>
        <w:rPr>
          <w:i/>
          <w:strike/>
          <w:sz w:val="20"/>
          <w:szCs w:val="20"/>
        </w:rPr>
      </w:pPr>
    </w:p>
    <w:p w14:paraId="75175389" w14:textId="77777777" w:rsidR="00040211" w:rsidRPr="00040211" w:rsidRDefault="00040211" w:rsidP="00040211">
      <w:pPr>
        <w:spacing w:line="276" w:lineRule="auto"/>
        <w:rPr>
          <w:i/>
          <w:sz w:val="20"/>
          <w:szCs w:val="20"/>
        </w:rPr>
      </w:pPr>
    </w:p>
    <w:p w14:paraId="1AECA383" w14:textId="77777777" w:rsidR="00040211" w:rsidRPr="00040211" w:rsidRDefault="00040211" w:rsidP="00040211">
      <w:pPr>
        <w:spacing w:line="276" w:lineRule="auto"/>
        <w:rPr>
          <w:i/>
          <w:sz w:val="20"/>
          <w:szCs w:val="20"/>
        </w:rPr>
      </w:pPr>
    </w:p>
    <w:p w14:paraId="03498BEB" w14:textId="77777777" w:rsidR="00040211" w:rsidRPr="00040211" w:rsidRDefault="00040211" w:rsidP="00040211">
      <w:pPr>
        <w:spacing w:line="276" w:lineRule="auto"/>
        <w:rPr>
          <w:i/>
          <w:sz w:val="20"/>
          <w:szCs w:val="20"/>
        </w:rPr>
      </w:pPr>
    </w:p>
    <w:p w14:paraId="37897A1B" w14:textId="77777777" w:rsidR="00040211" w:rsidRPr="00040211" w:rsidRDefault="00040211" w:rsidP="00040211">
      <w:pPr>
        <w:numPr>
          <w:ilvl w:val="0"/>
          <w:numId w:val="21"/>
        </w:numPr>
        <w:tabs>
          <w:tab w:val="left" w:pos="360"/>
        </w:tabs>
        <w:suppressAutoHyphens/>
        <w:spacing w:before="60" w:after="60" w:line="276" w:lineRule="auto"/>
        <w:rPr>
          <w:sz w:val="20"/>
          <w:szCs w:val="20"/>
        </w:rPr>
      </w:pPr>
      <w:r w:rsidRPr="00040211">
        <w:rPr>
          <w:sz w:val="20"/>
          <w:szCs w:val="20"/>
        </w:rPr>
        <w:t>Specifikace služeb:</w:t>
      </w:r>
    </w:p>
    <w:p w14:paraId="301E3F72" w14:textId="77777777" w:rsidR="00040211" w:rsidRPr="00040211" w:rsidRDefault="00040211" w:rsidP="00040211">
      <w:pPr>
        <w:numPr>
          <w:ilvl w:val="1"/>
          <w:numId w:val="21"/>
        </w:numPr>
        <w:spacing w:line="276" w:lineRule="auto"/>
        <w:contextualSpacing/>
        <w:rPr>
          <w:sz w:val="20"/>
          <w:szCs w:val="20"/>
        </w:rPr>
      </w:pPr>
      <w:r w:rsidRPr="00040211">
        <w:rPr>
          <w:sz w:val="20"/>
          <w:szCs w:val="20"/>
        </w:rPr>
        <w:t>Součástí činnosti je povinnost poskytovatele provádět pravidelné prohlídky, revize a zkoušky jako jsou:</w:t>
      </w:r>
    </w:p>
    <w:p w14:paraId="1374B688" w14:textId="77777777" w:rsidR="00040211" w:rsidRPr="00040211" w:rsidRDefault="00040211" w:rsidP="00040211">
      <w:pPr>
        <w:numPr>
          <w:ilvl w:val="1"/>
          <w:numId w:val="38"/>
        </w:numPr>
        <w:spacing w:line="276" w:lineRule="auto"/>
        <w:contextualSpacing/>
        <w:rPr>
          <w:sz w:val="20"/>
          <w:szCs w:val="20"/>
        </w:rPr>
      </w:pPr>
      <w:r w:rsidRPr="00040211">
        <w:rPr>
          <w:sz w:val="20"/>
          <w:szCs w:val="20"/>
        </w:rPr>
        <w:t>Odborná prohlídka kotelny – četnost 1x ročně</w:t>
      </w:r>
    </w:p>
    <w:p w14:paraId="7F8B4922" w14:textId="77777777" w:rsidR="00040211" w:rsidRPr="00040211" w:rsidRDefault="00040211" w:rsidP="00040211">
      <w:pPr>
        <w:numPr>
          <w:ilvl w:val="1"/>
          <w:numId w:val="38"/>
        </w:numPr>
        <w:spacing w:line="276" w:lineRule="auto"/>
        <w:contextualSpacing/>
        <w:rPr>
          <w:sz w:val="20"/>
          <w:szCs w:val="20"/>
        </w:rPr>
      </w:pPr>
      <w:r w:rsidRPr="00040211">
        <w:rPr>
          <w:sz w:val="20"/>
          <w:szCs w:val="20"/>
        </w:rPr>
        <w:t>Kontrola plynového zařízení – četnost 1x ročně</w:t>
      </w:r>
    </w:p>
    <w:p w14:paraId="1D81935E" w14:textId="77777777" w:rsidR="00040211" w:rsidRPr="00040211" w:rsidRDefault="00040211" w:rsidP="00040211">
      <w:pPr>
        <w:numPr>
          <w:ilvl w:val="1"/>
          <w:numId w:val="38"/>
        </w:numPr>
        <w:spacing w:line="276" w:lineRule="auto"/>
        <w:contextualSpacing/>
        <w:rPr>
          <w:sz w:val="20"/>
          <w:szCs w:val="20"/>
        </w:rPr>
      </w:pPr>
      <w:r w:rsidRPr="00040211">
        <w:rPr>
          <w:sz w:val="20"/>
          <w:szCs w:val="20"/>
        </w:rPr>
        <w:t>Provozní revize plynového zařízení – četnost 1x za 3 roky</w:t>
      </w:r>
    </w:p>
    <w:p w14:paraId="0EFF33ED" w14:textId="77777777" w:rsidR="00040211" w:rsidRPr="00040211" w:rsidRDefault="00040211" w:rsidP="00040211">
      <w:pPr>
        <w:numPr>
          <w:ilvl w:val="1"/>
          <w:numId w:val="38"/>
        </w:numPr>
        <w:spacing w:line="276" w:lineRule="auto"/>
        <w:contextualSpacing/>
        <w:rPr>
          <w:sz w:val="20"/>
          <w:szCs w:val="20"/>
        </w:rPr>
      </w:pPr>
      <w:r w:rsidRPr="00040211">
        <w:rPr>
          <w:sz w:val="20"/>
          <w:szCs w:val="20"/>
        </w:rPr>
        <w:t>Servisní prohlídka kotlů – četnost 1x ročně</w:t>
      </w:r>
    </w:p>
    <w:p w14:paraId="6F77B61B" w14:textId="77777777" w:rsidR="00040211" w:rsidRPr="00040211" w:rsidRDefault="00040211" w:rsidP="00040211">
      <w:pPr>
        <w:numPr>
          <w:ilvl w:val="1"/>
          <w:numId w:val="38"/>
        </w:numPr>
        <w:spacing w:line="276" w:lineRule="auto"/>
        <w:contextualSpacing/>
        <w:rPr>
          <w:sz w:val="20"/>
          <w:szCs w:val="20"/>
        </w:rPr>
      </w:pPr>
      <w:r w:rsidRPr="00040211">
        <w:rPr>
          <w:sz w:val="20"/>
          <w:szCs w:val="20"/>
        </w:rPr>
        <w:t xml:space="preserve">Tlaková zkouška plynového zařízení – četnost 1x ročně  </w:t>
      </w:r>
    </w:p>
    <w:p w14:paraId="5E920DB0" w14:textId="77777777" w:rsidR="00040211" w:rsidRPr="00040211" w:rsidRDefault="00040211" w:rsidP="00040211">
      <w:pPr>
        <w:numPr>
          <w:ilvl w:val="1"/>
          <w:numId w:val="38"/>
        </w:numPr>
        <w:spacing w:line="276" w:lineRule="auto"/>
        <w:contextualSpacing/>
        <w:rPr>
          <w:sz w:val="20"/>
          <w:szCs w:val="20"/>
        </w:rPr>
      </w:pPr>
      <w:r w:rsidRPr="00040211">
        <w:rPr>
          <w:sz w:val="20"/>
          <w:szCs w:val="20"/>
        </w:rPr>
        <w:t>Revize tlakových nádob stabilních – provozní – četnost 1x ročně</w:t>
      </w:r>
    </w:p>
    <w:p w14:paraId="2423F7B9" w14:textId="77777777" w:rsidR="00040211" w:rsidRPr="00040211" w:rsidRDefault="00040211" w:rsidP="00040211">
      <w:pPr>
        <w:numPr>
          <w:ilvl w:val="1"/>
          <w:numId w:val="38"/>
        </w:numPr>
        <w:spacing w:line="276" w:lineRule="auto"/>
        <w:contextualSpacing/>
        <w:rPr>
          <w:sz w:val="20"/>
          <w:szCs w:val="20"/>
        </w:rPr>
      </w:pPr>
      <w:r w:rsidRPr="00040211">
        <w:rPr>
          <w:sz w:val="20"/>
          <w:szCs w:val="20"/>
        </w:rPr>
        <w:t>Zajištění kalibrace detektorů úniku plynu stabilních – četnost 1x ročně</w:t>
      </w:r>
    </w:p>
    <w:p w14:paraId="12E3456F" w14:textId="77777777" w:rsidR="00040211" w:rsidRPr="00040211" w:rsidRDefault="00040211" w:rsidP="00040211">
      <w:pPr>
        <w:numPr>
          <w:ilvl w:val="1"/>
          <w:numId w:val="38"/>
        </w:numPr>
        <w:spacing w:line="276" w:lineRule="auto"/>
        <w:contextualSpacing/>
        <w:rPr>
          <w:sz w:val="20"/>
          <w:szCs w:val="20"/>
        </w:rPr>
      </w:pPr>
      <w:r w:rsidRPr="00040211">
        <w:rPr>
          <w:sz w:val="20"/>
          <w:szCs w:val="20"/>
        </w:rPr>
        <w:t xml:space="preserve">Revize tlakových nádob stabilních – vnitřní </w:t>
      </w:r>
    </w:p>
    <w:p w14:paraId="33EB62E8" w14:textId="77777777" w:rsidR="00040211" w:rsidRPr="00040211" w:rsidRDefault="00040211" w:rsidP="00040211">
      <w:pPr>
        <w:numPr>
          <w:ilvl w:val="1"/>
          <w:numId w:val="38"/>
        </w:numPr>
        <w:spacing w:line="276" w:lineRule="auto"/>
        <w:contextualSpacing/>
        <w:rPr>
          <w:sz w:val="20"/>
          <w:szCs w:val="20"/>
        </w:rPr>
      </w:pPr>
      <w:r w:rsidRPr="00040211">
        <w:rPr>
          <w:sz w:val="20"/>
          <w:szCs w:val="20"/>
        </w:rPr>
        <w:t xml:space="preserve">Tlaková zkouška TNS </w:t>
      </w:r>
    </w:p>
    <w:p w14:paraId="683E1EDE" w14:textId="77777777" w:rsidR="00040211" w:rsidRPr="00040211" w:rsidRDefault="00040211" w:rsidP="00040211">
      <w:pPr>
        <w:numPr>
          <w:ilvl w:val="1"/>
          <w:numId w:val="38"/>
        </w:numPr>
        <w:spacing w:line="276" w:lineRule="auto"/>
        <w:contextualSpacing/>
        <w:rPr>
          <w:sz w:val="20"/>
          <w:szCs w:val="20"/>
        </w:rPr>
      </w:pPr>
      <w:r w:rsidRPr="00040211">
        <w:rPr>
          <w:sz w:val="20"/>
          <w:szCs w:val="20"/>
        </w:rPr>
        <w:t>Zkouška těsnosti TNS</w:t>
      </w:r>
    </w:p>
    <w:p w14:paraId="32331A84" w14:textId="77777777" w:rsidR="00040211" w:rsidRPr="00040211" w:rsidRDefault="00040211" w:rsidP="00040211">
      <w:pPr>
        <w:numPr>
          <w:ilvl w:val="1"/>
          <w:numId w:val="21"/>
        </w:numPr>
        <w:spacing w:line="276" w:lineRule="auto"/>
        <w:contextualSpacing/>
        <w:rPr>
          <w:sz w:val="20"/>
          <w:szCs w:val="20"/>
        </w:rPr>
      </w:pPr>
      <w:r w:rsidRPr="00040211">
        <w:rPr>
          <w:sz w:val="20"/>
          <w:szCs w:val="20"/>
        </w:rPr>
        <w:t xml:space="preserve">Servis, pohotovostní služby a opravy zařízení v případě poruchy a výměnu opotřebovaných nebo poškozených dílů, a to dle skutečné potřeby v souladu s provozním režimem zařízení plynové kotelny a požadavky výrobce. </w:t>
      </w:r>
    </w:p>
    <w:p w14:paraId="6D8D1B0F" w14:textId="77777777" w:rsidR="00040211" w:rsidRPr="00040211" w:rsidRDefault="00040211" w:rsidP="00040211">
      <w:pPr>
        <w:spacing w:line="276" w:lineRule="auto"/>
        <w:ind w:left="720"/>
        <w:contextualSpacing/>
        <w:rPr>
          <w:sz w:val="20"/>
          <w:szCs w:val="20"/>
        </w:rPr>
      </w:pPr>
      <w:r w:rsidRPr="00040211">
        <w:rPr>
          <w:sz w:val="20"/>
          <w:szCs w:val="20"/>
        </w:rPr>
        <w:t>(veškeré výše uvedené dále jen „služby“ nebo „servisní činnosti“)</w:t>
      </w:r>
    </w:p>
    <w:p w14:paraId="5953F7DF" w14:textId="77777777" w:rsidR="00040211" w:rsidRPr="00040211" w:rsidRDefault="00040211" w:rsidP="00040211">
      <w:pPr>
        <w:numPr>
          <w:ilvl w:val="1"/>
          <w:numId w:val="21"/>
        </w:numPr>
        <w:spacing w:line="276" w:lineRule="auto"/>
        <w:contextualSpacing/>
        <w:rPr>
          <w:sz w:val="20"/>
          <w:szCs w:val="20"/>
        </w:rPr>
      </w:pPr>
      <w:r w:rsidRPr="00040211">
        <w:rPr>
          <w:sz w:val="20"/>
          <w:szCs w:val="20"/>
        </w:rPr>
        <w:t xml:space="preserve">O provedení služeb bude vždy bezodkladně vyhotovena potřebná dokumentace, která bude objednateli předána do 14 kalendářních dní od provedení služby. Jejich provedení i dokumentace bude odpovídat platným normám, předpisům a stanoveným četnostem. V případě změny uvedeného právního předpisu nebo norem, popř. v případě účinnosti nového právního předpisu nebo norem upravujících odborné prohlídky, kontroly a revize, popř. další služby dle této smlouvy, je poskytovatel povinen provádět odborné prohlídky, kontroly a revize, jakož i poskytovat další služby dle této smlouvy, v souladu s těmito případnými změnami právních předpisů a norem. </w:t>
      </w:r>
      <w:r w:rsidRPr="00040211">
        <w:rPr>
          <w:color w:val="FF0000"/>
          <w:sz w:val="20"/>
          <w:szCs w:val="20"/>
        </w:rPr>
        <w:t xml:space="preserve"> </w:t>
      </w:r>
    </w:p>
    <w:p w14:paraId="055915BC" w14:textId="77777777" w:rsidR="00040211" w:rsidRPr="00040211" w:rsidRDefault="00040211" w:rsidP="00040211">
      <w:pPr>
        <w:spacing w:line="276" w:lineRule="auto"/>
        <w:ind w:left="720"/>
        <w:contextualSpacing/>
        <w:rPr>
          <w:sz w:val="20"/>
          <w:szCs w:val="20"/>
        </w:rPr>
      </w:pPr>
      <w:r w:rsidRPr="00040211">
        <w:rPr>
          <w:sz w:val="20"/>
          <w:szCs w:val="20"/>
        </w:rPr>
        <w:t xml:space="preserve">Po provedení služeb poskytovatel předloží objednateli protokol o zjištěných závadách na zařízení plynové kotelny a zároveň návrhy na další opatření. </w:t>
      </w:r>
    </w:p>
    <w:p w14:paraId="45A37A1B" w14:textId="77777777" w:rsidR="00040211" w:rsidRPr="00040211" w:rsidRDefault="00040211" w:rsidP="00040211">
      <w:pPr>
        <w:numPr>
          <w:ilvl w:val="1"/>
          <w:numId w:val="21"/>
        </w:numPr>
        <w:spacing w:line="276" w:lineRule="auto"/>
        <w:contextualSpacing/>
        <w:rPr>
          <w:sz w:val="20"/>
          <w:szCs w:val="20"/>
        </w:rPr>
      </w:pPr>
      <w:r w:rsidRPr="00040211">
        <w:rPr>
          <w:sz w:val="20"/>
          <w:szCs w:val="20"/>
        </w:rPr>
        <w:t>Veškeré servisní činnosti jsou prováděny v souladu s platnými právními předpisy a  normami, zejména v souladu s Vyhl. č. 91/1993 k zajištění bezpečnosti práce v nízkotlakých kotelnách, Vyhl. 85/1978 o kontrolách, revizích a zkouškách plynových zařízení, Vyhl. 246/2001 Sb.</w:t>
      </w:r>
      <w:r w:rsidRPr="00040211">
        <w:t xml:space="preserve"> </w:t>
      </w:r>
      <w:r w:rsidRPr="00040211">
        <w:rPr>
          <w:sz w:val="20"/>
          <w:szCs w:val="20"/>
        </w:rPr>
        <w:t>o stanovení podmínek požární bezpečnosti a výkonu státního požárního dozoru (vyhláška o požární prevenci), Vyhl.18/1979 Sb.</w:t>
      </w:r>
      <w:r w:rsidRPr="00040211">
        <w:t xml:space="preserve"> </w:t>
      </w:r>
      <w:r w:rsidRPr="00040211">
        <w:rPr>
          <w:sz w:val="20"/>
          <w:szCs w:val="20"/>
        </w:rPr>
        <w:t xml:space="preserve">kterou se určují vyhrazená tlaková zařízení a stanoví některé podmínky k zajištění jejich bezpečnosti, v platném znění, ČSN 070703, 690010, 690012 a souvisejícími. </w:t>
      </w:r>
    </w:p>
    <w:p w14:paraId="2B90291D" w14:textId="77777777" w:rsidR="00040211" w:rsidRPr="00040211" w:rsidRDefault="00040211" w:rsidP="00040211">
      <w:pPr>
        <w:numPr>
          <w:ilvl w:val="1"/>
          <w:numId w:val="21"/>
        </w:numPr>
        <w:spacing w:line="276" w:lineRule="auto"/>
        <w:contextualSpacing/>
        <w:rPr>
          <w:sz w:val="20"/>
          <w:szCs w:val="20"/>
        </w:rPr>
      </w:pPr>
      <w:r w:rsidRPr="00040211">
        <w:rPr>
          <w:sz w:val="20"/>
          <w:szCs w:val="20"/>
        </w:rPr>
        <w:t>V rámci servisní činnosti jsou bezodkladně odstraňovány běžné provozní poruchy, které mohou být odstraněny seřízením bez použití náhradních dílů.</w:t>
      </w:r>
    </w:p>
    <w:p w14:paraId="54860611" w14:textId="77777777" w:rsidR="00040211" w:rsidRPr="00040211" w:rsidRDefault="00040211" w:rsidP="00040211">
      <w:pPr>
        <w:numPr>
          <w:ilvl w:val="1"/>
          <w:numId w:val="21"/>
        </w:numPr>
        <w:spacing w:line="276" w:lineRule="auto"/>
        <w:contextualSpacing/>
        <w:rPr>
          <w:sz w:val="20"/>
          <w:szCs w:val="20"/>
        </w:rPr>
      </w:pPr>
      <w:r w:rsidRPr="00040211">
        <w:rPr>
          <w:sz w:val="20"/>
          <w:szCs w:val="20"/>
        </w:rPr>
        <w:t>Veškeré servisní činnosti jsou zaznamenávány do „Provozního deníku kotelny“, který je uložen na smluveném místě, přístupném oběma smluvním stranám.</w:t>
      </w:r>
    </w:p>
    <w:p w14:paraId="34A38D6C" w14:textId="77777777" w:rsidR="00040211" w:rsidRPr="00040211" w:rsidRDefault="00040211" w:rsidP="00040211">
      <w:pPr>
        <w:numPr>
          <w:ilvl w:val="1"/>
          <w:numId w:val="21"/>
        </w:numPr>
        <w:spacing w:line="276" w:lineRule="auto"/>
        <w:contextualSpacing/>
        <w:rPr>
          <w:sz w:val="20"/>
          <w:szCs w:val="20"/>
        </w:rPr>
      </w:pPr>
      <w:r w:rsidRPr="00040211">
        <w:rPr>
          <w:sz w:val="20"/>
          <w:szCs w:val="20"/>
        </w:rPr>
        <w:t xml:space="preserve">Servis a pravidelná preventivní údržba plynové kotelny včetně zařízení bude prováděna celoročně. Součástí servisní činnosti je např.: </w:t>
      </w:r>
    </w:p>
    <w:p w14:paraId="01753A83" w14:textId="77777777" w:rsidR="00040211" w:rsidRPr="00040211" w:rsidRDefault="00040211" w:rsidP="00040211">
      <w:pPr>
        <w:spacing w:line="276" w:lineRule="auto"/>
        <w:ind w:left="720"/>
        <w:contextualSpacing/>
        <w:rPr>
          <w:sz w:val="20"/>
          <w:szCs w:val="20"/>
        </w:rPr>
      </w:pPr>
      <w:r w:rsidRPr="00040211">
        <w:rPr>
          <w:sz w:val="20"/>
          <w:szCs w:val="20"/>
        </w:rPr>
        <w:t>•</w:t>
      </w:r>
      <w:r w:rsidRPr="00040211">
        <w:rPr>
          <w:sz w:val="20"/>
          <w:szCs w:val="20"/>
        </w:rPr>
        <w:tab/>
        <w:t>Seřizování plynového zařízení</w:t>
      </w:r>
    </w:p>
    <w:p w14:paraId="095251A4" w14:textId="77777777" w:rsidR="00040211" w:rsidRPr="00040211" w:rsidRDefault="00040211" w:rsidP="00040211">
      <w:pPr>
        <w:spacing w:line="276" w:lineRule="auto"/>
        <w:ind w:left="720"/>
        <w:contextualSpacing/>
        <w:rPr>
          <w:sz w:val="20"/>
          <w:szCs w:val="20"/>
        </w:rPr>
      </w:pPr>
      <w:r w:rsidRPr="00040211">
        <w:rPr>
          <w:sz w:val="20"/>
          <w:szCs w:val="20"/>
        </w:rPr>
        <w:t>•</w:t>
      </w:r>
      <w:r w:rsidRPr="00040211">
        <w:rPr>
          <w:sz w:val="20"/>
          <w:szCs w:val="20"/>
        </w:rPr>
        <w:tab/>
        <w:t xml:space="preserve">Kontroly otopné soustavy, těsnosti spojů, tlaku plynu </w:t>
      </w:r>
    </w:p>
    <w:p w14:paraId="3612ADD6" w14:textId="77777777" w:rsidR="00040211" w:rsidRPr="00040211" w:rsidRDefault="00040211" w:rsidP="00040211">
      <w:pPr>
        <w:spacing w:line="276" w:lineRule="auto"/>
        <w:ind w:left="720"/>
        <w:contextualSpacing/>
        <w:rPr>
          <w:sz w:val="20"/>
          <w:szCs w:val="20"/>
        </w:rPr>
      </w:pPr>
      <w:r w:rsidRPr="00040211">
        <w:rPr>
          <w:sz w:val="20"/>
          <w:szCs w:val="20"/>
        </w:rPr>
        <w:t>•</w:t>
      </w:r>
      <w:r w:rsidRPr="00040211">
        <w:rPr>
          <w:sz w:val="20"/>
          <w:szCs w:val="20"/>
        </w:rPr>
        <w:tab/>
        <w:t xml:space="preserve">Čištění zařízení od provozních nečistot </w:t>
      </w:r>
    </w:p>
    <w:p w14:paraId="05A3C4FF" w14:textId="77777777" w:rsidR="00040211" w:rsidRPr="00040211" w:rsidRDefault="00040211" w:rsidP="00040211">
      <w:pPr>
        <w:spacing w:line="276" w:lineRule="auto"/>
        <w:ind w:left="720"/>
        <w:contextualSpacing/>
        <w:rPr>
          <w:sz w:val="20"/>
          <w:szCs w:val="20"/>
        </w:rPr>
      </w:pPr>
      <w:r w:rsidRPr="00040211">
        <w:rPr>
          <w:sz w:val="20"/>
          <w:szCs w:val="20"/>
        </w:rPr>
        <w:t>•</w:t>
      </w:r>
      <w:r w:rsidRPr="00040211">
        <w:rPr>
          <w:sz w:val="20"/>
          <w:szCs w:val="20"/>
        </w:rPr>
        <w:tab/>
        <w:t>Drobné opravy</w:t>
      </w:r>
    </w:p>
    <w:p w14:paraId="76C92920" w14:textId="77777777" w:rsidR="00040211" w:rsidRPr="00040211" w:rsidRDefault="00040211" w:rsidP="00040211">
      <w:pPr>
        <w:spacing w:line="276" w:lineRule="auto"/>
        <w:ind w:left="1410" w:hanging="690"/>
        <w:contextualSpacing/>
        <w:rPr>
          <w:sz w:val="20"/>
          <w:szCs w:val="20"/>
        </w:rPr>
      </w:pPr>
      <w:r w:rsidRPr="00040211">
        <w:rPr>
          <w:sz w:val="20"/>
          <w:szCs w:val="20"/>
        </w:rPr>
        <w:lastRenderedPageBreak/>
        <w:t>•</w:t>
      </w:r>
      <w:r w:rsidRPr="00040211">
        <w:rPr>
          <w:sz w:val="20"/>
          <w:szCs w:val="20"/>
        </w:rPr>
        <w:tab/>
        <w:t>Další související služby zajišťující bezproblémový a bezpečný provoz zařízení plynové kotelny</w:t>
      </w:r>
    </w:p>
    <w:p w14:paraId="1E3B9D33" w14:textId="77777777" w:rsidR="00040211" w:rsidRPr="00040211" w:rsidRDefault="00040211" w:rsidP="00040211">
      <w:pPr>
        <w:numPr>
          <w:ilvl w:val="1"/>
          <w:numId w:val="21"/>
        </w:numPr>
        <w:spacing w:line="276" w:lineRule="auto"/>
        <w:contextualSpacing/>
        <w:rPr>
          <w:sz w:val="20"/>
          <w:szCs w:val="20"/>
        </w:rPr>
      </w:pPr>
      <w:r w:rsidRPr="00040211">
        <w:rPr>
          <w:sz w:val="20"/>
          <w:szCs w:val="20"/>
        </w:rPr>
        <w:t xml:space="preserve">Opravy zařízení plynové kotelny - havarijní, poruchové, po odborné prohlídce kotelny, po kontrole plynového zařízení a všech periodických revizích a servisních činnostech budou prováděny bezodkladně po zjištění a nahlášení závady, zajištění náhradních dílů provádí poskytovatel. </w:t>
      </w:r>
    </w:p>
    <w:p w14:paraId="700A68A5" w14:textId="77777777" w:rsidR="00040211" w:rsidRPr="00040211" w:rsidRDefault="00040211" w:rsidP="00040211">
      <w:pPr>
        <w:tabs>
          <w:tab w:val="left" w:pos="360"/>
        </w:tabs>
        <w:suppressAutoHyphens/>
        <w:spacing w:before="60" w:after="60" w:line="276" w:lineRule="auto"/>
        <w:ind w:left="720"/>
        <w:rPr>
          <w:sz w:val="20"/>
          <w:szCs w:val="20"/>
        </w:rPr>
      </w:pPr>
      <w:r w:rsidRPr="00040211">
        <w:rPr>
          <w:sz w:val="20"/>
          <w:szCs w:val="20"/>
        </w:rPr>
        <w:t>Opravy poruch (dále jen „Opravy“) které nejsou způsobeny běžným užíváním nebo k jejichž odstranění je třeba náhradní díl/y. Opravy jsou prováděny v odsouhlasenou pracovní dobu schválenou oprávněnou osobou objednatele a jsou zahájeny nejpozději do 24 hodin od telefonické výzvy objednatele, anebo nejbližší pracovní den, s tím že výše uvedené variantní řešení určí objednatel.</w:t>
      </w:r>
    </w:p>
    <w:p w14:paraId="5A5D67D8" w14:textId="77777777" w:rsidR="00040211" w:rsidRPr="00040211" w:rsidRDefault="00040211" w:rsidP="00040211">
      <w:pPr>
        <w:numPr>
          <w:ilvl w:val="2"/>
          <w:numId w:val="37"/>
        </w:numPr>
        <w:tabs>
          <w:tab w:val="left" w:pos="360"/>
        </w:tabs>
        <w:suppressAutoHyphens/>
        <w:spacing w:before="60" w:after="60" w:line="276" w:lineRule="auto"/>
        <w:contextualSpacing/>
        <w:rPr>
          <w:sz w:val="20"/>
          <w:szCs w:val="20"/>
        </w:rPr>
      </w:pPr>
      <w:r w:rsidRPr="00040211">
        <w:rPr>
          <w:sz w:val="20"/>
          <w:szCs w:val="20"/>
        </w:rPr>
        <w:t>Každý zásah prováděný na zařízení plynové kotelny musí být řádně, přesně, podrobně a čitelně zaznamenán do protokolu, který bude přikládán k fakturám. Minimální náležitosti protokolu pro opravy do 10.000,-Kč bez DPH jsou:</w:t>
      </w:r>
    </w:p>
    <w:p w14:paraId="4C65A482"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Identifikace  závady</w:t>
      </w:r>
    </w:p>
    <w:p w14:paraId="7264DD4D"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Předmět zásahu</w:t>
      </w:r>
    </w:p>
    <w:p w14:paraId="228AB727"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Odpracovaný čas</w:t>
      </w:r>
    </w:p>
    <w:p w14:paraId="3EA12776"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Použité náhradní díly, vč. konkrétní specifikace a ceny</w:t>
      </w:r>
    </w:p>
    <w:p w14:paraId="4773C0F8" w14:textId="77777777" w:rsidR="00040211" w:rsidRPr="00040211" w:rsidRDefault="00040211" w:rsidP="00040211">
      <w:pPr>
        <w:numPr>
          <w:ilvl w:val="2"/>
          <w:numId w:val="37"/>
        </w:numPr>
        <w:tabs>
          <w:tab w:val="left" w:pos="360"/>
        </w:tabs>
        <w:suppressAutoHyphens/>
        <w:spacing w:before="60" w:after="60" w:line="276" w:lineRule="auto"/>
        <w:contextualSpacing/>
        <w:rPr>
          <w:sz w:val="20"/>
          <w:szCs w:val="20"/>
        </w:rPr>
      </w:pPr>
      <w:r w:rsidRPr="00040211">
        <w:rPr>
          <w:sz w:val="20"/>
          <w:szCs w:val="20"/>
        </w:rPr>
        <w:t>V případě, že předpokládaná cena opravy přesáhne 10.000,- Kč bez DPH, vypracuje zhotovitel návrh opravy, který bude minimálně obsahovat:</w:t>
      </w:r>
    </w:p>
    <w:p w14:paraId="3EBEC189"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Identifikace  závady</w:t>
      </w:r>
    </w:p>
    <w:p w14:paraId="37137DA3"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Popis závady</w:t>
      </w:r>
    </w:p>
    <w:p w14:paraId="01C79A07"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Návrh řešení, příp. varianty řešení</w:t>
      </w:r>
    </w:p>
    <w:p w14:paraId="616CC0C7"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Předpokládaná časová dotace pro odstranění závady</w:t>
      </w:r>
    </w:p>
    <w:p w14:paraId="242C8204"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Soupis potřebných náhradních dílů vč. ceny a data dodání</w:t>
      </w:r>
    </w:p>
    <w:p w14:paraId="5A849743"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Nejbližší možný termín odstranění závady</w:t>
      </w:r>
    </w:p>
    <w:p w14:paraId="2BABCDF1" w14:textId="77777777" w:rsidR="00040211" w:rsidRPr="00040211" w:rsidRDefault="00040211" w:rsidP="00040211">
      <w:pPr>
        <w:numPr>
          <w:ilvl w:val="3"/>
          <w:numId w:val="37"/>
        </w:numPr>
        <w:tabs>
          <w:tab w:val="left" w:pos="360"/>
        </w:tabs>
        <w:suppressAutoHyphens/>
        <w:spacing w:before="60" w:after="60" w:line="276" w:lineRule="auto"/>
        <w:contextualSpacing/>
        <w:rPr>
          <w:sz w:val="20"/>
          <w:szCs w:val="20"/>
        </w:rPr>
      </w:pPr>
      <w:r w:rsidRPr="00040211">
        <w:rPr>
          <w:sz w:val="20"/>
          <w:szCs w:val="20"/>
        </w:rPr>
        <w:t>Celkovou předpokládanou cenu opravy včetně ceny náhradních dílů</w:t>
      </w:r>
    </w:p>
    <w:p w14:paraId="79085FE7" w14:textId="77777777" w:rsidR="00040211" w:rsidRPr="00040211" w:rsidRDefault="00040211" w:rsidP="00040211">
      <w:pPr>
        <w:numPr>
          <w:ilvl w:val="1"/>
          <w:numId w:val="41"/>
        </w:numPr>
        <w:tabs>
          <w:tab w:val="left" w:pos="360"/>
        </w:tabs>
        <w:suppressAutoHyphens/>
        <w:spacing w:before="60" w:after="60" w:line="276" w:lineRule="auto"/>
        <w:contextualSpacing/>
        <w:rPr>
          <w:sz w:val="20"/>
          <w:szCs w:val="20"/>
        </w:rPr>
      </w:pPr>
      <w:r w:rsidRPr="00040211">
        <w:rPr>
          <w:sz w:val="20"/>
          <w:szCs w:val="20"/>
        </w:rPr>
        <w:t>Náhradní díly se poskytovatel zavazuje dodat v co nejkratší možné lhůtě, nejpozději však do 10 kalendářních dnů od nahlášení poruchy poskytovateli, vyjma náhradních dílů, které nejsou běžně dostupné na trhu kvůli stáří dotčeného výtahu a je třeba je vyrobit na míru (objednatel je tím, kdo posoudí, zda se jedná o standardní náhradní díl nebo díl vyrobený na míru).</w:t>
      </w:r>
    </w:p>
    <w:p w14:paraId="51541A73" w14:textId="77777777" w:rsidR="00040211" w:rsidRPr="00040211" w:rsidRDefault="00040211" w:rsidP="00040211">
      <w:pPr>
        <w:numPr>
          <w:ilvl w:val="0"/>
          <w:numId w:val="40"/>
        </w:numPr>
        <w:tabs>
          <w:tab w:val="left" w:pos="360"/>
        </w:tabs>
        <w:suppressAutoHyphens/>
        <w:spacing w:before="60" w:after="60" w:line="276" w:lineRule="auto"/>
        <w:rPr>
          <w:sz w:val="20"/>
          <w:szCs w:val="20"/>
        </w:rPr>
      </w:pPr>
      <w:r w:rsidRPr="00040211">
        <w:rPr>
          <w:sz w:val="20"/>
          <w:szCs w:val="20"/>
        </w:rPr>
        <w:t xml:space="preserve">Účelem smlouvy je zajištění bezpečného provozu plynové kotelny v budově objednatele. </w:t>
      </w:r>
    </w:p>
    <w:p w14:paraId="22879F72" w14:textId="77777777" w:rsidR="00040211" w:rsidRPr="00040211" w:rsidRDefault="00040211" w:rsidP="00040211">
      <w:pPr>
        <w:numPr>
          <w:ilvl w:val="0"/>
          <w:numId w:val="40"/>
        </w:numPr>
        <w:tabs>
          <w:tab w:val="left" w:pos="360"/>
        </w:tabs>
        <w:suppressAutoHyphens/>
        <w:spacing w:before="60" w:after="60" w:line="276" w:lineRule="auto"/>
        <w:rPr>
          <w:sz w:val="20"/>
          <w:szCs w:val="20"/>
        </w:rPr>
      </w:pPr>
      <w:r w:rsidRPr="00040211">
        <w:rPr>
          <w:sz w:val="20"/>
          <w:szCs w:val="20"/>
        </w:rPr>
        <w:t>V ceně služeb poskytovatele jsou zahrnuty náklady na dopravu.</w:t>
      </w:r>
    </w:p>
    <w:p w14:paraId="47FCA0F2" w14:textId="77777777" w:rsidR="00040211" w:rsidRDefault="00040211" w:rsidP="00040211">
      <w:pPr>
        <w:tabs>
          <w:tab w:val="left" w:pos="360"/>
        </w:tabs>
        <w:suppressAutoHyphens/>
        <w:spacing w:before="60" w:after="60" w:line="276" w:lineRule="auto"/>
        <w:ind w:left="360"/>
        <w:rPr>
          <w:sz w:val="20"/>
          <w:szCs w:val="20"/>
        </w:rPr>
      </w:pPr>
    </w:p>
    <w:p w14:paraId="7D5D1423" w14:textId="77777777" w:rsidR="00040211" w:rsidRPr="00040211" w:rsidRDefault="00040211" w:rsidP="00040211">
      <w:pPr>
        <w:tabs>
          <w:tab w:val="left" w:pos="360"/>
        </w:tabs>
        <w:suppressAutoHyphens/>
        <w:spacing w:before="60" w:after="60" w:line="276" w:lineRule="auto"/>
        <w:ind w:left="360"/>
        <w:rPr>
          <w:sz w:val="20"/>
          <w:szCs w:val="20"/>
        </w:rPr>
      </w:pPr>
    </w:p>
    <w:p w14:paraId="41B73729" w14:textId="77777777" w:rsidR="00040211" w:rsidRPr="00040211" w:rsidRDefault="00040211" w:rsidP="00040211">
      <w:pPr>
        <w:spacing w:before="240" w:after="60" w:line="276" w:lineRule="auto"/>
        <w:jc w:val="center"/>
        <w:rPr>
          <w:b/>
          <w:bCs/>
          <w:sz w:val="20"/>
          <w:szCs w:val="20"/>
        </w:rPr>
      </w:pPr>
      <w:r w:rsidRPr="00040211">
        <w:rPr>
          <w:b/>
          <w:bCs/>
          <w:sz w:val="20"/>
          <w:szCs w:val="20"/>
        </w:rPr>
        <w:t>Článek II.</w:t>
      </w:r>
      <w:r w:rsidRPr="00040211">
        <w:rPr>
          <w:b/>
          <w:bCs/>
          <w:sz w:val="20"/>
          <w:szCs w:val="20"/>
        </w:rPr>
        <w:tab/>
      </w:r>
      <w:r w:rsidRPr="00040211">
        <w:rPr>
          <w:b/>
          <w:bCs/>
          <w:caps/>
          <w:sz w:val="20"/>
          <w:szCs w:val="20"/>
        </w:rPr>
        <w:t>Místo a doba plnění</w:t>
      </w:r>
    </w:p>
    <w:p w14:paraId="2CCBF22B" w14:textId="77777777" w:rsidR="00040211" w:rsidRPr="00040211" w:rsidRDefault="00040211" w:rsidP="00040211">
      <w:pPr>
        <w:numPr>
          <w:ilvl w:val="0"/>
          <w:numId w:val="22"/>
        </w:numPr>
        <w:tabs>
          <w:tab w:val="left" w:pos="360"/>
        </w:tabs>
        <w:suppressAutoHyphens/>
        <w:spacing w:before="60" w:after="60" w:line="276" w:lineRule="auto"/>
        <w:rPr>
          <w:sz w:val="20"/>
          <w:szCs w:val="20"/>
        </w:rPr>
      </w:pPr>
      <w:r w:rsidRPr="00040211">
        <w:rPr>
          <w:sz w:val="20"/>
          <w:szCs w:val="20"/>
        </w:rPr>
        <w:t>Místem plnění je budova MZe:</w:t>
      </w:r>
    </w:p>
    <w:p w14:paraId="27162008"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Pravdova 837/II, Jindřichův Hradec</w:t>
      </w:r>
    </w:p>
    <w:p w14:paraId="16D7A687" w14:textId="77777777" w:rsidR="00040211" w:rsidRPr="00040211" w:rsidRDefault="00040211" w:rsidP="00040211">
      <w:pPr>
        <w:numPr>
          <w:ilvl w:val="0"/>
          <w:numId w:val="22"/>
        </w:numPr>
        <w:tabs>
          <w:tab w:val="left" w:pos="360"/>
        </w:tabs>
        <w:suppressAutoHyphens/>
        <w:spacing w:before="60" w:after="60" w:line="276" w:lineRule="auto"/>
        <w:rPr>
          <w:sz w:val="20"/>
          <w:szCs w:val="20"/>
        </w:rPr>
      </w:pPr>
      <w:r w:rsidRPr="00040211">
        <w:rPr>
          <w:sz w:val="20"/>
          <w:szCs w:val="20"/>
        </w:rPr>
        <w:t>Odsouhlasená pracovní doba poskytovatele je 7:00 – 17:00 h v pracovní dny.</w:t>
      </w:r>
    </w:p>
    <w:p w14:paraId="6A1C57CA" w14:textId="77777777" w:rsidR="00040211" w:rsidRPr="00040211" w:rsidRDefault="00040211" w:rsidP="00040211">
      <w:pPr>
        <w:numPr>
          <w:ilvl w:val="0"/>
          <w:numId w:val="22"/>
        </w:numPr>
        <w:contextualSpacing/>
        <w:rPr>
          <w:sz w:val="20"/>
          <w:szCs w:val="20"/>
        </w:rPr>
      </w:pPr>
      <w:r w:rsidRPr="00040211">
        <w:rPr>
          <w:sz w:val="20"/>
          <w:szCs w:val="20"/>
        </w:rPr>
        <w:t xml:space="preserve">Odsouhlasená pohotovost poskytovatele je 17:00 – 7:00 h v pracovní dny a 24 h denně ve svátky a o víkendech. </w:t>
      </w:r>
    </w:p>
    <w:p w14:paraId="5C60DCEA" w14:textId="77777777" w:rsidR="00040211" w:rsidRPr="00040211" w:rsidRDefault="00040211" w:rsidP="00040211">
      <w:pPr>
        <w:numPr>
          <w:ilvl w:val="0"/>
          <w:numId w:val="22"/>
        </w:numPr>
        <w:tabs>
          <w:tab w:val="left" w:pos="360"/>
        </w:tabs>
        <w:suppressAutoHyphens/>
        <w:spacing w:before="60" w:after="60" w:line="276" w:lineRule="auto"/>
        <w:rPr>
          <w:sz w:val="20"/>
          <w:szCs w:val="20"/>
        </w:rPr>
      </w:pPr>
      <w:r w:rsidRPr="00040211">
        <w:rPr>
          <w:sz w:val="20"/>
          <w:szCs w:val="20"/>
        </w:rPr>
        <w:t>Objednatel je oprávněn provádění služeb průběžně kdykoliv kontrolovat, objednatel na zjištěné nedostatky upozorní písemně poskytovatele a požádá o jejich odstranění. Takové žádosti je poskytovatel povinen ve lhůtě do 14 dnů od data upozornění vyhovět.</w:t>
      </w:r>
    </w:p>
    <w:p w14:paraId="0B07D281" w14:textId="77777777" w:rsidR="00040211" w:rsidRDefault="00040211" w:rsidP="00040211">
      <w:pPr>
        <w:tabs>
          <w:tab w:val="left" w:pos="360"/>
        </w:tabs>
        <w:suppressAutoHyphens/>
        <w:spacing w:before="60" w:after="60" w:line="276" w:lineRule="auto"/>
        <w:ind w:left="360"/>
        <w:rPr>
          <w:sz w:val="20"/>
          <w:szCs w:val="20"/>
        </w:rPr>
      </w:pPr>
    </w:p>
    <w:p w14:paraId="76DA9040" w14:textId="77777777" w:rsidR="00040211" w:rsidRDefault="00040211" w:rsidP="00040211">
      <w:pPr>
        <w:tabs>
          <w:tab w:val="left" w:pos="360"/>
        </w:tabs>
        <w:suppressAutoHyphens/>
        <w:spacing w:before="60" w:after="60" w:line="276" w:lineRule="auto"/>
        <w:ind w:left="360"/>
        <w:rPr>
          <w:sz w:val="20"/>
          <w:szCs w:val="20"/>
        </w:rPr>
      </w:pPr>
    </w:p>
    <w:p w14:paraId="7BAE3753" w14:textId="77777777" w:rsidR="00040211" w:rsidRPr="00040211" w:rsidRDefault="00040211" w:rsidP="00040211">
      <w:pPr>
        <w:tabs>
          <w:tab w:val="left" w:pos="360"/>
        </w:tabs>
        <w:suppressAutoHyphens/>
        <w:spacing w:before="60" w:after="60" w:line="276" w:lineRule="auto"/>
        <w:ind w:left="360"/>
        <w:rPr>
          <w:sz w:val="20"/>
          <w:szCs w:val="20"/>
        </w:rPr>
      </w:pPr>
    </w:p>
    <w:p w14:paraId="46235C01" w14:textId="77777777" w:rsidR="00040211" w:rsidRPr="00040211" w:rsidRDefault="00040211" w:rsidP="00040211">
      <w:pPr>
        <w:keepNext/>
        <w:spacing w:before="240" w:after="60" w:line="276" w:lineRule="auto"/>
        <w:jc w:val="center"/>
        <w:rPr>
          <w:b/>
          <w:bCs/>
          <w:sz w:val="20"/>
          <w:szCs w:val="20"/>
        </w:rPr>
      </w:pPr>
      <w:r w:rsidRPr="00040211">
        <w:rPr>
          <w:b/>
          <w:bCs/>
          <w:sz w:val="20"/>
          <w:szCs w:val="20"/>
        </w:rPr>
        <w:lastRenderedPageBreak/>
        <w:t xml:space="preserve">Článek III. </w:t>
      </w:r>
      <w:r w:rsidRPr="00040211">
        <w:rPr>
          <w:b/>
          <w:bCs/>
          <w:sz w:val="20"/>
          <w:szCs w:val="20"/>
        </w:rPr>
        <w:tab/>
      </w:r>
      <w:r w:rsidRPr="00040211">
        <w:rPr>
          <w:b/>
          <w:bCs/>
          <w:caps/>
          <w:sz w:val="20"/>
          <w:szCs w:val="20"/>
        </w:rPr>
        <w:t>Cena SLUŽEB</w:t>
      </w:r>
    </w:p>
    <w:p w14:paraId="558D7498" w14:textId="77777777" w:rsidR="00040211" w:rsidRPr="00040211" w:rsidRDefault="00040211" w:rsidP="00040211">
      <w:pPr>
        <w:numPr>
          <w:ilvl w:val="0"/>
          <w:numId w:val="33"/>
        </w:numPr>
        <w:spacing w:before="60" w:after="60" w:line="276" w:lineRule="auto"/>
        <w:ind w:left="426" w:hanging="426"/>
        <w:rPr>
          <w:rFonts w:eastAsia="Times New Roman"/>
          <w:sz w:val="20"/>
          <w:szCs w:val="20"/>
          <w:lang w:eastAsia="ar-SA"/>
        </w:rPr>
      </w:pPr>
      <w:r w:rsidRPr="00040211">
        <w:rPr>
          <w:rFonts w:eastAsia="Times New Roman"/>
          <w:sz w:val="20"/>
          <w:szCs w:val="20"/>
          <w:lang w:eastAsia="ar-SA"/>
        </w:rPr>
        <w:t xml:space="preserve">Servisní činnost dle čl. I. odst. 2 písm.b) smlouvy jsou účtovány dle níže uvedených sazeb. </w:t>
      </w:r>
    </w:p>
    <w:p w14:paraId="2EBECA14" w14:textId="77777777" w:rsidR="00040211" w:rsidRPr="00040211" w:rsidRDefault="00040211" w:rsidP="00040211">
      <w:pPr>
        <w:numPr>
          <w:ilvl w:val="0"/>
          <w:numId w:val="33"/>
        </w:numPr>
        <w:spacing w:before="60" w:after="60" w:line="276" w:lineRule="auto"/>
        <w:ind w:left="426" w:hanging="426"/>
        <w:rPr>
          <w:rFonts w:eastAsia="Times New Roman"/>
          <w:sz w:val="20"/>
          <w:szCs w:val="20"/>
          <w:lang w:eastAsia="ar-SA"/>
        </w:rPr>
      </w:pPr>
      <w:r w:rsidRPr="00040211">
        <w:rPr>
          <w:rFonts w:eastAsia="Times New Roman"/>
          <w:sz w:val="20"/>
          <w:szCs w:val="20"/>
          <w:lang w:eastAsia="ar-SA"/>
        </w:rPr>
        <w:t>Pohotovostní služby a opravy dle čl. I. odst</w:t>
      </w:r>
      <w:r w:rsidRPr="00040211">
        <w:rPr>
          <w:rFonts w:eastAsia="Times New Roman"/>
          <w:color w:val="FF0000"/>
          <w:sz w:val="20"/>
          <w:szCs w:val="20"/>
          <w:lang w:eastAsia="ar-SA"/>
        </w:rPr>
        <w:t xml:space="preserve">. </w:t>
      </w:r>
      <w:r w:rsidRPr="00040211">
        <w:rPr>
          <w:rFonts w:eastAsia="Times New Roman"/>
          <w:sz w:val="20"/>
          <w:szCs w:val="20"/>
          <w:lang w:eastAsia="ar-SA"/>
        </w:rPr>
        <w:t>2 písm. b) smlouvy jsou účtovány dle příslušných hodinových sazeb. Náhradní díly jsou účtovány dle skutečných nákladů.</w:t>
      </w:r>
    </w:p>
    <w:p w14:paraId="685B3974" w14:textId="77777777" w:rsidR="00040211" w:rsidRPr="00040211" w:rsidRDefault="00040211" w:rsidP="00040211">
      <w:pPr>
        <w:numPr>
          <w:ilvl w:val="0"/>
          <w:numId w:val="33"/>
        </w:numPr>
        <w:spacing w:before="60" w:after="60" w:line="276" w:lineRule="auto"/>
        <w:ind w:left="426" w:hanging="426"/>
        <w:rPr>
          <w:rFonts w:eastAsia="Times New Roman"/>
          <w:sz w:val="20"/>
          <w:szCs w:val="20"/>
          <w:lang w:eastAsia="ar-SA"/>
        </w:rPr>
      </w:pPr>
      <w:r w:rsidRPr="00040211">
        <w:rPr>
          <w:rFonts w:eastAsia="Times New Roman"/>
          <w:sz w:val="20"/>
          <w:szCs w:val="20"/>
          <w:lang w:eastAsia="ar-SA"/>
        </w:rPr>
        <w:t>Objednatel se zavazuje zaplatit poskytovateli cenu za poskytnutí služeb takto:</w:t>
      </w:r>
    </w:p>
    <w:p w14:paraId="0EB80F54" w14:textId="77777777" w:rsidR="00040211" w:rsidRPr="00040211" w:rsidRDefault="00040211" w:rsidP="00040211">
      <w:pPr>
        <w:tabs>
          <w:tab w:val="left" w:pos="360"/>
        </w:tabs>
        <w:suppressAutoHyphens/>
        <w:spacing w:before="60" w:after="60" w:line="276" w:lineRule="auto"/>
        <w:ind w:left="851"/>
        <w:rPr>
          <w:b/>
          <w:sz w:val="20"/>
          <w:szCs w:val="20"/>
        </w:rPr>
      </w:pPr>
    </w:p>
    <w:tbl>
      <w:tblPr>
        <w:tblW w:w="8946" w:type="dxa"/>
        <w:tblInd w:w="55" w:type="dxa"/>
        <w:tblCellMar>
          <w:left w:w="70" w:type="dxa"/>
          <w:right w:w="70" w:type="dxa"/>
        </w:tblCellMar>
        <w:tblLook w:val="04A0" w:firstRow="1" w:lastRow="0" w:firstColumn="1" w:lastColumn="0" w:noHBand="0" w:noVBand="1"/>
      </w:tblPr>
      <w:tblGrid>
        <w:gridCol w:w="5054"/>
        <w:gridCol w:w="1340"/>
        <w:gridCol w:w="1276"/>
        <w:gridCol w:w="1276"/>
      </w:tblGrid>
      <w:tr w:rsidR="00040211" w:rsidRPr="00040211" w14:paraId="22003A7D" w14:textId="77777777" w:rsidTr="0088669B">
        <w:trPr>
          <w:trHeight w:val="527"/>
        </w:trPr>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CA7A"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8D496AA" w14:textId="77777777" w:rsidR="00040211" w:rsidRPr="00040211" w:rsidRDefault="00040211" w:rsidP="00040211">
            <w:pPr>
              <w:jc w:val="center"/>
              <w:rPr>
                <w:rFonts w:eastAsia="Times New Roman"/>
                <w:color w:val="000000"/>
                <w:sz w:val="20"/>
                <w:szCs w:val="20"/>
                <w:lang w:eastAsia="cs-CZ"/>
              </w:rPr>
            </w:pPr>
            <w:r w:rsidRPr="00040211">
              <w:rPr>
                <w:rFonts w:eastAsia="Times New Roman"/>
                <w:color w:val="000000"/>
                <w:sz w:val="20"/>
                <w:szCs w:val="20"/>
                <w:lang w:eastAsia="cs-CZ"/>
              </w:rPr>
              <w:t xml:space="preserve">Kč bez DPH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EA4EA9F" w14:textId="77777777" w:rsidR="00040211" w:rsidRPr="00040211" w:rsidRDefault="00040211" w:rsidP="00040211">
            <w:pPr>
              <w:jc w:val="center"/>
              <w:rPr>
                <w:rFonts w:eastAsia="Times New Roman"/>
                <w:color w:val="000000"/>
                <w:sz w:val="20"/>
                <w:szCs w:val="20"/>
                <w:lang w:eastAsia="cs-CZ"/>
              </w:rPr>
            </w:pPr>
            <w:r w:rsidRPr="00040211">
              <w:rPr>
                <w:rFonts w:eastAsia="Times New Roman"/>
                <w:color w:val="000000"/>
                <w:sz w:val="20"/>
                <w:szCs w:val="20"/>
                <w:lang w:eastAsia="cs-CZ"/>
              </w:rPr>
              <w:t xml:space="preserve">Kč vč. 21% DPH </w:t>
            </w:r>
          </w:p>
        </w:tc>
        <w:tc>
          <w:tcPr>
            <w:tcW w:w="1276" w:type="dxa"/>
            <w:tcBorders>
              <w:top w:val="single" w:sz="4" w:space="0" w:color="auto"/>
              <w:left w:val="nil"/>
              <w:bottom w:val="single" w:sz="4" w:space="0" w:color="auto"/>
              <w:right w:val="single" w:sz="4" w:space="0" w:color="auto"/>
            </w:tcBorders>
            <w:vAlign w:val="center"/>
          </w:tcPr>
          <w:p w14:paraId="47C9C10F" w14:textId="77777777" w:rsidR="00040211" w:rsidRPr="00040211" w:rsidRDefault="00040211" w:rsidP="00040211">
            <w:pPr>
              <w:jc w:val="center"/>
              <w:rPr>
                <w:rFonts w:eastAsia="Times New Roman"/>
                <w:color w:val="000000"/>
                <w:sz w:val="20"/>
                <w:szCs w:val="20"/>
                <w:lang w:eastAsia="cs-CZ"/>
              </w:rPr>
            </w:pPr>
            <w:r w:rsidRPr="00040211">
              <w:rPr>
                <w:rFonts w:eastAsia="Times New Roman"/>
                <w:color w:val="000000"/>
                <w:sz w:val="20"/>
                <w:szCs w:val="20"/>
                <w:lang w:eastAsia="cs-CZ"/>
              </w:rPr>
              <w:t>Kč vč. 21% DPH</w:t>
            </w:r>
          </w:p>
        </w:tc>
      </w:tr>
      <w:tr w:rsidR="00040211" w:rsidRPr="00040211" w14:paraId="745D9C29"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7DD07F4F"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odborná prohlídka kotelny</w:t>
            </w:r>
          </w:p>
        </w:tc>
        <w:tc>
          <w:tcPr>
            <w:tcW w:w="1340" w:type="dxa"/>
            <w:tcBorders>
              <w:top w:val="nil"/>
              <w:left w:val="nil"/>
              <w:bottom w:val="single" w:sz="4" w:space="0" w:color="auto"/>
              <w:right w:val="single" w:sz="4" w:space="0" w:color="auto"/>
            </w:tcBorders>
            <w:shd w:val="clear" w:color="auto" w:fill="auto"/>
            <w:noWrap/>
            <w:vAlign w:val="bottom"/>
          </w:tcPr>
          <w:p w14:paraId="42B0F8DA"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800,00</w:t>
            </w:r>
          </w:p>
        </w:tc>
        <w:tc>
          <w:tcPr>
            <w:tcW w:w="1276" w:type="dxa"/>
            <w:tcBorders>
              <w:top w:val="nil"/>
              <w:left w:val="nil"/>
              <w:bottom w:val="single" w:sz="4" w:space="0" w:color="auto"/>
              <w:right w:val="single" w:sz="4" w:space="0" w:color="auto"/>
            </w:tcBorders>
            <w:shd w:val="clear" w:color="auto" w:fill="auto"/>
            <w:noWrap/>
            <w:vAlign w:val="bottom"/>
            <w:hideMark/>
          </w:tcPr>
          <w:p w14:paraId="1A47A67A"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168,00</w:t>
            </w:r>
          </w:p>
        </w:tc>
        <w:tc>
          <w:tcPr>
            <w:tcW w:w="1276" w:type="dxa"/>
            <w:tcBorders>
              <w:top w:val="nil"/>
              <w:left w:val="nil"/>
              <w:bottom w:val="single" w:sz="4" w:space="0" w:color="auto"/>
              <w:right w:val="single" w:sz="4" w:space="0" w:color="auto"/>
            </w:tcBorders>
            <w:vAlign w:val="bottom"/>
          </w:tcPr>
          <w:p w14:paraId="49CA63A5"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968,00</w:t>
            </w:r>
          </w:p>
        </w:tc>
      </w:tr>
      <w:tr w:rsidR="00040211" w:rsidRPr="00040211" w14:paraId="027CF289"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463CCE53"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kontrola plynového zařízení</w:t>
            </w:r>
          </w:p>
        </w:tc>
        <w:tc>
          <w:tcPr>
            <w:tcW w:w="1340" w:type="dxa"/>
            <w:tcBorders>
              <w:top w:val="nil"/>
              <w:left w:val="nil"/>
              <w:bottom w:val="single" w:sz="4" w:space="0" w:color="auto"/>
              <w:right w:val="single" w:sz="4" w:space="0" w:color="auto"/>
            </w:tcBorders>
            <w:shd w:val="clear" w:color="auto" w:fill="auto"/>
            <w:noWrap/>
            <w:vAlign w:val="bottom"/>
          </w:tcPr>
          <w:p w14:paraId="25C4228A"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706DE08C"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189,00</w:t>
            </w:r>
          </w:p>
        </w:tc>
        <w:tc>
          <w:tcPr>
            <w:tcW w:w="1276" w:type="dxa"/>
            <w:tcBorders>
              <w:top w:val="nil"/>
              <w:left w:val="nil"/>
              <w:bottom w:val="single" w:sz="4" w:space="0" w:color="auto"/>
              <w:right w:val="single" w:sz="4" w:space="0" w:color="auto"/>
            </w:tcBorders>
            <w:vAlign w:val="bottom"/>
          </w:tcPr>
          <w:p w14:paraId="424C4196"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1 089,00</w:t>
            </w:r>
          </w:p>
        </w:tc>
      </w:tr>
      <w:tr w:rsidR="00040211" w:rsidRPr="00040211" w14:paraId="4DDCF7A2"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0E71197C"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provozní revize plynového zařízení</w:t>
            </w:r>
          </w:p>
        </w:tc>
        <w:tc>
          <w:tcPr>
            <w:tcW w:w="1340" w:type="dxa"/>
            <w:tcBorders>
              <w:top w:val="nil"/>
              <w:left w:val="nil"/>
              <w:bottom w:val="single" w:sz="4" w:space="0" w:color="auto"/>
              <w:right w:val="single" w:sz="4" w:space="0" w:color="auto"/>
            </w:tcBorders>
            <w:shd w:val="clear" w:color="auto" w:fill="auto"/>
            <w:noWrap/>
            <w:vAlign w:val="bottom"/>
            <w:hideMark/>
          </w:tcPr>
          <w:p w14:paraId="23EB67DE"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1 700,00</w:t>
            </w:r>
          </w:p>
        </w:tc>
        <w:tc>
          <w:tcPr>
            <w:tcW w:w="1276" w:type="dxa"/>
            <w:tcBorders>
              <w:top w:val="nil"/>
              <w:left w:val="nil"/>
              <w:bottom w:val="single" w:sz="4" w:space="0" w:color="auto"/>
              <w:right w:val="single" w:sz="4" w:space="0" w:color="auto"/>
            </w:tcBorders>
            <w:shd w:val="clear" w:color="auto" w:fill="auto"/>
            <w:noWrap/>
            <w:vAlign w:val="bottom"/>
            <w:hideMark/>
          </w:tcPr>
          <w:p w14:paraId="18FC7483"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357,00</w:t>
            </w:r>
          </w:p>
        </w:tc>
        <w:tc>
          <w:tcPr>
            <w:tcW w:w="1276" w:type="dxa"/>
            <w:tcBorders>
              <w:top w:val="nil"/>
              <w:left w:val="nil"/>
              <w:bottom w:val="single" w:sz="4" w:space="0" w:color="auto"/>
              <w:right w:val="single" w:sz="4" w:space="0" w:color="auto"/>
            </w:tcBorders>
            <w:vAlign w:val="bottom"/>
          </w:tcPr>
          <w:p w14:paraId="280E764C"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2 057,00</w:t>
            </w:r>
          </w:p>
        </w:tc>
      </w:tr>
      <w:tr w:rsidR="00040211" w:rsidRPr="00040211" w14:paraId="7F6FE543"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3114DA45"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servisní prohlídka kotlů Viessmann Vitocrossal 200/1ks</w:t>
            </w:r>
          </w:p>
        </w:tc>
        <w:tc>
          <w:tcPr>
            <w:tcW w:w="1340" w:type="dxa"/>
            <w:tcBorders>
              <w:top w:val="nil"/>
              <w:left w:val="nil"/>
              <w:bottom w:val="single" w:sz="4" w:space="0" w:color="auto"/>
              <w:right w:val="single" w:sz="4" w:space="0" w:color="auto"/>
            </w:tcBorders>
            <w:shd w:val="clear" w:color="auto" w:fill="auto"/>
            <w:noWrap/>
            <w:vAlign w:val="bottom"/>
            <w:hideMark/>
          </w:tcPr>
          <w:p w14:paraId="0806496F"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3 200,00</w:t>
            </w:r>
          </w:p>
        </w:tc>
        <w:tc>
          <w:tcPr>
            <w:tcW w:w="1276" w:type="dxa"/>
            <w:tcBorders>
              <w:top w:val="nil"/>
              <w:left w:val="nil"/>
              <w:bottom w:val="single" w:sz="4" w:space="0" w:color="auto"/>
              <w:right w:val="single" w:sz="4" w:space="0" w:color="auto"/>
            </w:tcBorders>
            <w:shd w:val="clear" w:color="auto" w:fill="auto"/>
            <w:noWrap/>
            <w:vAlign w:val="bottom"/>
            <w:hideMark/>
          </w:tcPr>
          <w:p w14:paraId="743BDBEC"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672,00</w:t>
            </w:r>
          </w:p>
        </w:tc>
        <w:tc>
          <w:tcPr>
            <w:tcW w:w="1276" w:type="dxa"/>
            <w:tcBorders>
              <w:top w:val="nil"/>
              <w:left w:val="nil"/>
              <w:bottom w:val="single" w:sz="4" w:space="0" w:color="auto"/>
              <w:right w:val="single" w:sz="4" w:space="0" w:color="auto"/>
            </w:tcBorders>
            <w:vAlign w:val="bottom"/>
          </w:tcPr>
          <w:p w14:paraId="3770DA35"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3 872,00</w:t>
            </w:r>
          </w:p>
        </w:tc>
      </w:tr>
      <w:tr w:rsidR="00040211" w:rsidRPr="00040211" w14:paraId="48A24046"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02BB3C85"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servisní prohlídka kotlů Viessmann Vitodens 200</w:t>
            </w:r>
          </w:p>
        </w:tc>
        <w:tc>
          <w:tcPr>
            <w:tcW w:w="1340" w:type="dxa"/>
            <w:tcBorders>
              <w:top w:val="nil"/>
              <w:left w:val="nil"/>
              <w:bottom w:val="single" w:sz="4" w:space="0" w:color="auto"/>
              <w:right w:val="single" w:sz="4" w:space="0" w:color="auto"/>
            </w:tcBorders>
            <w:shd w:val="clear" w:color="auto" w:fill="auto"/>
            <w:noWrap/>
            <w:vAlign w:val="bottom"/>
            <w:hideMark/>
          </w:tcPr>
          <w:p w14:paraId="640D737C"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1 200,00</w:t>
            </w:r>
          </w:p>
        </w:tc>
        <w:tc>
          <w:tcPr>
            <w:tcW w:w="1276" w:type="dxa"/>
            <w:tcBorders>
              <w:top w:val="nil"/>
              <w:left w:val="nil"/>
              <w:bottom w:val="single" w:sz="4" w:space="0" w:color="auto"/>
              <w:right w:val="single" w:sz="4" w:space="0" w:color="auto"/>
            </w:tcBorders>
            <w:shd w:val="clear" w:color="auto" w:fill="auto"/>
            <w:noWrap/>
            <w:vAlign w:val="bottom"/>
            <w:hideMark/>
          </w:tcPr>
          <w:p w14:paraId="73144C97"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252,00</w:t>
            </w:r>
          </w:p>
        </w:tc>
        <w:tc>
          <w:tcPr>
            <w:tcW w:w="1276" w:type="dxa"/>
            <w:tcBorders>
              <w:top w:val="nil"/>
              <w:left w:val="nil"/>
              <w:bottom w:val="single" w:sz="4" w:space="0" w:color="auto"/>
              <w:right w:val="single" w:sz="4" w:space="0" w:color="auto"/>
            </w:tcBorders>
            <w:vAlign w:val="bottom"/>
          </w:tcPr>
          <w:p w14:paraId="6CCB26F4"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1 452,00</w:t>
            </w:r>
          </w:p>
        </w:tc>
      </w:tr>
      <w:tr w:rsidR="00040211" w:rsidRPr="00040211" w14:paraId="4BCD7863"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13888AFC"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servisní prohlídka kotle Buderus</w:t>
            </w:r>
          </w:p>
        </w:tc>
        <w:tc>
          <w:tcPr>
            <w:tcW w:w="1340" w:type="dxa"/>
            <w:tcBorders>
              <w:top w:val="nil"/>
              <w:left w:val="nil"/>
              <w:bottom w:val="single" w:sz="4" w:space="0" w:color="auto"/>
              <w:right w:val="single" w:sz="4" w:space="0" w:color="auto"/>
            </w:tcBorders>
            <w:shd w:val="clear" w:color="auto" w:fill="auto"/>
            <w:noWrap/>
            <w:vAlign w:val="bottom"/>
            <w:hideMark/>
          </w:tcPr>
          <w:p w14:paraId="784898F2"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800,00</w:t>
            </w:r>
          </w:p>
        </w:tc>
        <w:tc>
          <w:tcPr>
            <w:tcW w:w="1276" w:type="dxa"/>
            <w:tcBorders>
              <w:top w:val="nil"/>
              <w:left w:val="nil"/>
              <w:bottom w:val="single" w:sz="4" w:space="0" w:color="auto"/>
              <w:right w:val="single" w:sz="4" w:space="0" w:color="auto"/>
            </w:tcBorders>
            <w:shd w:val="clear" w:color="auto" w:fill="auto"/>
            <w:noWrap/>
            <w:vAlign w:val="bottom"/>
            <w:hideMark/>
          </w:tcPr>
          <w:p w14:paraId="14206CFC"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168,00</w:t>
            </w:r>
          </w:p>
        </w:tc>
        <w:tc>
          <w:tcPr>
            <w:tcW w:w="1276" w:type="dxa"/>
            <w:tcBorders>
              <w:top w:val="nil"/>
              <w:left w:val="nil"/>
              <w:bottom w:val="single" w:sz="4" w:space="0" w:color="auto"/>
              <w:right w:val="single" w:sz="4" w:space="0" w:color="auto"/>
            </w:tcBorders>
            <w:vAlign w:val="bottom"/>
          </w:tcPr>
          <w:p w14:paraId="3B01B6C5"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968,00</w:t>
            </w:r>
          </w:p>
        </w:tc>
      </w:tr>
      <w:tr w:rsidR="00040211" w:rsidRPr="00040211" w14:paraId="249DEB8E"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2490391F"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tlaková zkouška plynového zařízení</w:t>
            </w:r>
          </w:p>
        </w:tc>
        <w:tc>
          <w:tcPr>
            <w:tcW w:w="1340" w:type="dxa"/>
            <w:tcBorders>
              <w:top w:val="nil"/>
              <w:left w:val="nil"/>
              <w:bottom w:val="single" w:sz="4" w:space="0" w:color="auto"/>
              <w:right w:val="single" w:sz="4" w:space="0" w:color="auto"/>
            </w:tcBorders>
            <w:shd w:val="clear" w:color="auto" w:fill="auto"/>
            <w:noWrap/>
            <w:vAlign w:val="bottom"/>
            <w:hideMark/>
          </w:tcPr>
          <w:p w14:paraId="4BEC14DB"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600,00</w:t>
            </w:r>
          </w:p>
        </w:tc>
        <w:tc>
          <w:tcPr>
            <w:tcW w:w="1276" w:type="dxa"/>
            <w:tcBorders>
              <w:top w:val="nil"/>
              <w:left w:val="nil"/>
              <w:bottom w:val="single" w:sz="4" w:space="0" w:color="auto"/>
              <w:right w:val="single" w:sz="4" w:space="0" w:color="auto"/>
            </w:tcBorders>
            <w:shd w:val="clear" w:color="auto" w:fill="auto"/>
            <w:noWrap/>
            <w:vAlign w:val="bottom"/>
            <w:hideMark/>
          </w:tcPr>
          <w:p w14:paraId="3AE8F10C"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126,00</w:t>
            </w:r>
          </w:p>
        </w:tc>
        <w:tc>
          <w:tcPr>
            <w:tcW w:w="1276" w:type="dxa"/>
            <w:tcBorders>
              <w:top w:val="nil"/>
              <w:left w:val="nil"/>
              <w:bottom w:val="single" w:sz="4" w:space="0" w:color="auto"/>
              <w:right w:val="single" w:sz="4" w:space="0" w:color="auto"/>
            </w:tcBorders>
            <w:vAlign w:val="bottom"/>
          </w:tcPr>
          <w:p w14:paraId="15742AE2"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726,00</w:t>
            </w:r>
          </w:p>
        </w:tc>
      </w:tr>
      <w:tr w:rsidR="00040211" w:rsidRPr="00040211" w14:paraId="0D452716"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59627D0D"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revize tlakových nádob stabilních – provozní/1 ks</w:t>
            </w:r>
          </w:p>
        </w:tc>
        <w:tc>
          <w:tcPr>
            <w:tcW w:w="1340" w:type="dxa"/>
            <w:tcBorders>
              <w:top w:val="nil"/>
              <w:left w:val="nil"/>
              <w:bottom w:val="single" w:sz="4" w:space="0" w:color="auto"/>
              <w:right w:val="single" w:sz="4" w:space="0" w:color="auto"/>
            </w:tcBorders>
            <w:shd w:val="clear" w:color="auto" w:fill="auto"/>
            <w:noWrap/>
            <w:vAlign w:val="bottom"/>
            <w:hideMark/>
          </w:tcPr>
          <w:p w14:paraId="32644D17"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700,00</w:t>
            </w:r>
          </w:p>
        </w:tc>
        <w:tc>
          <w:tcPr>
            <w:tcW w:w="1276" w:type="dxa"/>
            <w:tcBorders>
              <w:top w:val="nil"/>
              <w:left w:val="nil"/>
              <w:bottom w:val="single" w:sz="4" w:space="0" w:color="auto"/>
              <w:right w:val="single" w:sz="4" w:space="0" w:color="auto"/>
            </w:tcBorders>
            <w:shd w:val="clear" w:color="auto" w:fill="auto"/>
            <w:noWrap/>
            <w:vAlign w:val="bottom"/>
            <w:hideMark/>
          </w:tcPr>
          <w:p w14:paraId="4CEE3E60"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147,00</w:t>
            </w:r>
          </w:p>
        </w:tc>
        <w:tc>
          <w:tcPr>
            <w:tcW w:w="1276" w:type="dxa"/>
            <w:tcBorders>
              <w:top w:val="nil"/>
              <w:left w:val="nil"/>
              <w:bottom w:val="single" w:sz="4" w:space="0" w:color="auto"/>
              <w:right w:val="single" w:sz="4" w:space="0" w:color="auto"/>
            </w:tcBorders>
            <w:vAlign w:val="bottom"/>
          </w:tcPr>
          <w:p w14:paraId="6ADBCC9A"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847,00</w:t>
            </w:r>
          </w:p>
        </w:tc>
      </w:tr>
      <w:tr w:rsidR="00040211" w:rsidRPr="00040211" w14:paraId="1D43D082"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30F92320"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 xml:space="preserve">revize tlakových nádob stabilních – vnitřní/1 ks </w:t>
            </w:r>
          </w:p>
        </w:tc>
        <w:tc>
          <w:tcPr>
            <w:tcW w:w="1340" w:type="dxa"/>
            <w:tcBorders>
              <w:top w:val="nil"/>
              <w:left w:val="nil"/>
              <w:bottom w:val="single" w:sz="4" w:space="0" w:color="auto"/>
              <w:right w:val="single" w:sz="4" w:space="0" w:color="auto"/>
            </w:tcBorders>
            <w:shd w:val="clear" w:color="auto" w:fill="auto"/>
            <w:noWrap/>
            <w:vAlign w:val="bottom"/>
            <w:hideMark/>
          </w:tcPr>
          <w:p w14:paraId="60C55BF0"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900,00</w:t>
            </w:r>
          </w:p>
        </w:tc>
        <w:tc>
          <w:tcPr>
            <w:tcW w:w="1276" w:type="dxa"/>
            <w:tcBorders>
              <w:top w:val="nil"/>
              <w:left w:val="nil"/>
              <w:bottom w:val="single" w:sz="4" w:space="0" w:color="auto"/>
              <w:right w:val="single" w:sz="4" w:space="0" w:color="auto"/>
            </w:tcBorders>
            <w:shd w:val="clear" w:color="auto" w:fill="auto"/>
            <w:noWrap/>
            <w:vAlign w:val="bottom"/>
            <w:hideMark/>
          </w:tcPr>
          <w:p w14:paraId="0E64F3D0"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189,00</w:t>
            </w:r>
          </w:p>
        </w:tc>
        <w:tc>
          <w:tcPr>
            <w:tcW w:w="1276" w:type="dxa"/>
            <w:tcBorders>
              <w:top w:val="nil"/>
              <w:left w:val="nil"/>
              <w:bottom w:val="single" w:sz="4" w:space="0" w:color="auto"/>
              <w:right w:val="single" w:sz="4" w:space="0" w:color="auto"/>
            </w:tcBorders>
            <w:vAlign w:val="bottom"/>
          </w:tcPr>
          <w:p w14:paraId="51EA1C12"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1 089,00</w:t>
            </w:r>
          </w:p>
        </w:tc>
      </w:tr>
      <w:tr w:rsidR="00040211" w:rsidRPr="00040211" w14:paraId="34030AC1"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4DA2C944"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tlaková zkouška TNS</w:t>
            </w:r>
          </w:p>
        </w:tc>
        <w:tc>
          <w:tcPr>
            <w:tcW w:w="1340" w:type="dxa"/>
            <w:tcBorders>
              <w:top w:val="nil"/>
              <w:left w:val="nil"/>
              <w:bottom w:val="single" w:sz="4" w:space="0" w:color="auto"/>
              <w:right w:val="single" w:sz="4" w:space="0" w:color="auto"/>
            </w:tcBorders>
            <w:shd w:val="clear" w:color="auto" w:fill="auto"/>
            <w:noWrap/>
            <w:vAlign w:val="bottom"/>
            <w:hideMark/>
          </w:tcPr>
          <w:p w14:paraId="79101ED3"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400,00</w:t>
            </w:r>
          </w:p>
        </w:tc>
        <w:tc>
          <w:tcPr>
            <w:tcW w:w="1276" w:type="dxa"/>
            <w:tcBorders>
              <w:top w:val="nil"/>
              <w:left w:val="nil"/>
              <w:bottom w:val="single" w:sz="4" w:space="0" w:color="auto"/>
              <w:right w:val="single" w:sz="4" w:space="0" w:color="auto"/>
            </w:tcBorders>
            <w:shd w:val="clear" w:color="auto" w:fill="auto"/>
            <w:noWrap/>
            <w:vAlign w:val="bottom"/>
            <w:hideMark/>
          </w:tcPr>
          <w:p w14:paraId="7A7B7EC8"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84,00</w:t>
            </w:r>
          </w:p>
        </w:tc>
        <w:tc>
          <w:tcPr>
            <w:tcW w:w="1276" w:type="dxa"/>
            <w:tcBorders>
              <w:top w:val="nil"/>
              <w:left w:val="nil"/>
              <w:bottom w:val="single" w:sz="4" w:space="0" w:color="auto"/>
              <w:right w:val="single" w:sz="4" w:space="0" w:color="auto"/>
            </w:tcBorders>
            <w:vAlign w:val="bottom"/>
          </w:tcPr>
          <w:p w14:paraId="6EBBC1B4"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484,00</w:t>
            </w:r>
          </w:p>
        </w:tc>
      </w:tr>
      <w:tr w:rsidR="00040211" w:rsidRPr="00040211" w14:paraId="13A30BE1"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73C06B65"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zkouška těsnosti TNS</w:t>
            </w:r>
          </w:p>
        </w:tc>
        <w:tc>
          <w:tcPr>
            <w:tcW w:w="1340" w:type="dxa"/>
            <w:tcBorders>
              <w:top w:val="nil"/>
              <w:left w:val="nil"/>
              <w:bottom w:val="single" w:sz="4" w:space="0" w:color="auto"/>
              <w:right w:val="single" w:sz="4" w:space="0" w:color="auto"/>
            </w:tcBorders>
            <w:shd w:val="clear" w:color="auto" w:fill="auto"/>
            <w:noWrap/>
            <w:vAlign w:val="bottom"/>
            <w:hideMark/>
          </w:tcPr>
          <w:p w14:paraId="37E5075D"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200,00</w:t>
            </w:r>
          </w:p>
        </w:tc>
        <w:tc>
          <w:tcPr>
            <w:tcW w:w="1276" w:type="dxa"/>
            <w:tcBorders>
              <w:top w:val="nil"/>
              <w:left w:val="nil"/>
              <w:bottom w:val="single" w:sz="4" w:space="0" w:color="auto"/>
              <w:right w:val="single" w:sz="4" w:space="0" w:color="auto"/>
            </w:tcBorders>
            <w:shd w:val="clear" w:color="auto" w:fill="auto"/>
            <w:noWrap/>
            <w:vAlign w:val="bottom"/>
            <w:hideMark/>
          </w:tcPr>
          <w:p w14:paraId="6858566C"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42,00</w:t>
            </w:r>
          </w:p>
        </w:tc>
        <w:tc>
          <w:tcPr>
            <w:tcW w:w="1276" w:type="dxa"/>
            <w:tcBorders>
              <w:top w:val="nil"/>
              <w:left w:val="nil"/>
              <w:bottom w:val="single" w:sz="4" w:space="0" w:color="auto"/>
              <w:right w:val="single" w:sz="4" w:space="0" w:color="auto"/>
            </w:tcBorders>
            <w:vAlign w:val="bottom"/>
          </w:tcPr>
          <w:p w14:paraId="1FF84CB2"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242,00</w:t>
            </w:r>
          </w:p>
        </w:tc>
      </w:tr>
      <w:tr w:rsidR="00040211" w:rsidRPr="00040211" w14:paraId="130B1E94"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710B6797"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kalibrace detektorů úniku plynu stabilních/1 ks</w:t>
            </w:r>
          </w:p>
        </w:tc>
        <w:tc>
          <w:tcPr>
            <w:tcW w:w="1340" w:type="dxa"/>
            <w:tcBorders>
              <w:top w:val="nil"/>
              <w:left w:val="nil"/>
              <w:bottom w:val="single" w:sz="4" w:space="0" w:color="auto"/>
              <w:right w:val="single" w:sz="4" w:space="0" w:color="auto"/>
            </w:tcBorders>
            <w:shd w:val="clear" w:color="auto" w:fill="auto"/>
            <w:noWrap/>
            <w:vAlign w:val="bottom"/>
            <w:hideMark/>
          </w:tcPr>
          <w:p w14:paraId="5D91F62D"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700,00</w:t>
            </w:r>
          </w:p>
        </w:tc>
        <w:tc>
          <w:tcPr>
            <w:tcW w:w="1276" w:type="dxa"/>
            <w:tcBorders>
              <w:top w:val="nil"/>
              <w:left w:val="nil"/>
              <w:bottom w:val="single" w:sz="4" w:space="0" w:color="auto"/>
              <w:right w:val="single" w:sz="4" w:space="0" w:color="auto"/>
            </w:tcBorders>
            <w:shd w:val="clear" w:color="auto" w:fill="auto"/>
            <w:noWrap/>
            <w:vAlign w:val="bottom"/>
            <w:hideMark/>
          </w:tcPr>
          <w:p w14:paraId="439E12F6"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147,00</w:t>
            </w:r>
          </w:p>
        </w:tc>
        <w:tc>
          <w:tcPr>
            <w:tcW w:w="1276" w:type="dxa"/>
            <w:tcBorders>
              <w:top w:val="nil"/>
              <w:left w:val="nil"/>
              <w:bottom w:val="single" w:sz="4" w:space="0" w:color="auto"/>
              <w:right w:val="single" w:sz="4" w:space="0" w:color="auto"/>
            </w:tcBorders>
            <w:vAlign w:val="bottom"/>
          </w:tcPr>
          <w:p w14:paraId="224A2F73"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847,00</w:t>
            </w:r>
          </w:p>
        </w:tc>
      </w:tr>
      <w:tr w:rsidR="00040211" w:rsidRPr="00040211" w14:paraId="046191D2" w14:textId="77777777" w:rsidTr="0088669B">
        <w:trPr>
          <w:trHeight w:val="301"/>
        </w:trPr>
        <w:tc>
          <w:tcPr>
            <w:tcW w:w="5054" w:type="dxa"/>
            <w:tcBorders>
              <w:top w:val="nil"/>
              <w:left w:val="single" w:sz="4" w:space="0" w:color="auto"/>
              <w:bottom w:val="single" w:sz="4" w:space="0" w:color="auto"/>
              <w:right w:val="single" w:sz="4" w:space="0" w:color="auto"/>
            </w:tcBorders>
            <w:shd w:val="clear" w:color="auto" w:fill="auto"/>
            <w:noWrap/>
            <w:vAlign w:val="bottom"/>
            <w:hideMark/>
          </w:tcPr>
          <w:p w14:paraId="2CA0D867" w14:textId="77777777" w:rsidR="00040211" w:rsidRPr="00040211" w:rsidRDefault="00040211" w:rsidP="00040211">
            <w:pPr>
              <w:jc w:val="left"/>
              <w:rPr>
                <w:rFonts w:eastAsia="Times New Roman"/>
                <w:color w:val="000000"/>
                <w:sz w:val="20"/>
                <w:szCs w:val="20"/>
                <w:lang w:eastAsia="cs-CZ"/>
              </w:rPr>
            </w:pPr>
            <w:r w:rsidRPr="00040211">
              <w:rPr>
                <w:rFonts w:eastAsia="Times New Roman"/>
                <w:color w:val="000000"/>
                <w:sz w:val="20"/>
                <w:szCs w:val="20"/>
                <w:lang w:eastAsia="cs-CZ"/>
              </w:rPr>
              <w:t>servis a opravy       Kč/hod</w:t>
            </w:r>
          </w:p>
        </w:tc>
        <w:tc>
          <w:tcPr>
            <w:tcW w:w="1340" w:type="dxa"/>
            <w:tcBorders>
              <w:top w:val="nil"/>
              <w:left w:val="nil"/>
              <w:bottom w:val="single" w:sz="4" w:space="0" w:color="auto"/>
              <w:right w:val="single" w:sz="4" w:space="0" w:color="auto"/>
            </w:tcBorders>
            <w:shd w:val="clear" w:color="auto" w:fill="auto"/>
            <w:noWrap/>
            <w:vAlign w:val="bottom"/>
            <w:hideMark/>
          </w:tcPr>
          <w:p w14:paraId="319AA995"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 400,00</w:t>
            </w:r>
          </w:p>
        </w:tc>
        <w:tc>
          <w:tcPr>
            <w:tcW w:w="1276" w:type="dxa"/>
            <w:tcBorders>
              <w:top w:val="nil"/>
              <w:left w:val="nil"/>
              <w:bottom w:val="single" w:sz="4" w:space="0" w:color="auto"/>
              <w:right w:val="single" w:sz="4" w:space="0" w:color="auto"/>
            </w:tcBorders>
            <w:shd w:val="clear" w:color="auto" w:fill="auto"/>
            <w:noWrap/>
            <w:vAlign w:val="bottom"/>
            <w:hideMark/>
          </w:tcPr>
          <w:p w14:paraId="15687B85" w14:textId="77777777" w:rsidR="00040211" w:rsidRPr="00040211" w:rsidRDefault="00040211" w:rsidP="00040211">
            <w:pPr>
              <w:jc w:val="right"/>
              <w:rPr>
                <w:rFonts w:eastAsia="Times New Roman"/>
                <w:color w:val="000000"/>
                <w:sz w:val="20"/>
                <w:szCs w:val="20"/>
                <w:lang w:eastAsia="cs-CZ"/>
              </w:rPr>
            </w:pPr>
            <w:r w:rsidRPr="00040211">
              <w:rPr>
                <w:rFonts w:eastAsia="Times New Roman"/>
                <w:color w:val="000000"/>
                <w:sz w:val="20"/>
                <w:szCs w:val="20"/>
                <w:lang w:eastAsia="cs-CZ"/>
              </w:rPr>
              <w:t> 84,00</w:t>
            </w:r>
          </w:p>
        </w:tc>
        <w:tc>
          <w:tcPr>
            <w:tcW w:w="1276" w:type="dxa"/>
            <w:tcBorders>
              <w:top w:val="nil"/>
              <w:left w:val="nil"/>
              <w:bottom w:val="single" w:sz="4" w:space="0" w:color="auto"/>
              <w:right w:val="single" w:sz="4" w:space="0" w:color="auto"/>
            </w:tcBorders>
            <w:vAlign w:val="bottom"/>
          </w:tcPr>
          <w:p w14:paraId="64574E3E" w14:textId="77777777" w:rsidR="00040211" w:rsidRPr="00040211" w:rsidRDefault="00040211" w:rsidP="00040211">
            <w:pPr>
              <w:jc w:val="right"/>
              <w:rPr>
                <w:rFonts w:eastAsia="Times New Roman"/>
                <w:b/>
                <w:color w:val="000000"/>
                <w:sz w:val="20"/>
                <w:szCs w:val="20"/>
                <w:lang w:eastAsia="cs-CZ"/>
              </w:rPr>
            </w:pPr>
            <w:r w:rsidRPr="00040211">
              <w:rPr>
                <w:rFonts w:eastAsia="Times New Roman"/>
                <w:b/>
                <w:color w:val="000000"/>
                <w:sz w:val="20"/>
                <w:szCs w:val="20"/>
                <w:lang w:eastAsia="cs-CZ"/>
              </w:rPr>
              <w:t>484,00</w:t>
            </w:r>
          </w:p>
        </w:tc>
      </w:tr>
    </w:tbl>
    <w:p w14:paraId="2E23CAFB" w14:textId="77777777" w:rsidR="00040211" w:rsidRPr="00040211" w:rsidRDefault="00040211" w:rsidP="00040211">
      <w:pPr>
        <w:tabs>
          <w:tab w:val="left" w:pos="360"/>
        </w:tabs>
        <w:suppressAutoHyphens/>
        <w:spacing w:before="60" w:after="60" w:line="276" w:lineRule="auto"/>
        <w:ind w:left="851"/>
        <w:rPr>
          <w:b/>
          <w:sz w:val="20"/>
          <w:szCs w:val="20"/>
        </w:rPr>
      </w:pPr>
    </w:p>
    <w:p w14:paraId="2E2EC0AC" w14:textId="77777777" w:rsidR="00040211" w:rsidRPr="00040211" w:rsidRDefault="00040211" w:rsidP="00040211">
      <w:pPr>
        <w:tabs>
          <w:tab w:val="left" w:pos="360"/>
        </w:tabs>
        <w:suppressAutoHyphens/>
        <w:spacing w:before="60" w:after="60" w:line="276" w:lineRule="auto"/>
        <w:ind w:left="851"/>
        <w:rPr>
          <w:b/>
          <w:sz w:val="20"/>
          <w:szCs w:val="20"/>
        </w:rPr>
      </w:pPr>
    </w:p>
    <w:p w14:paraId="52A256E2" w14:textId="77777777" w:rsidR="00040211" w:rsidRPr="00040211" w:rsidRDefault="00040211" w:rsidP="00040211">
      <w:pPr>
        <w:numPr>
          <w:ilvl w:val="0"/>
          <w:numId w:val="33"/>
        </w:numPr>
        <w:tabs>
          <w:tab w:val="left" w:pos="360"/>
        </w:tabs>
        <w:suppressAutoHyphens/>
        <w:spacing w:before="60" w:after="60" w:line="276" w:lineRule="auto"/>
        <w:ind w:hanging="1146"/>
        <w:contextualSpacing/>
        <w:rPr>
          <w:sz w:val="20"/>
          <w:szCs w:val="20"/>
        </w:rPr>
      </w:pPr>
      <w:r w:rsidRPr="00040211">
        <w:rPr>
          <w:sz w:val="20"/>
          <w:szCs w:val="20"/>
        </w:rPr>
        <w:t>Celková maximální cena služeb za celou dobu trvání smlouvy činí:</w:t>
      </w:r>
    </w:p>
    <w:p w14:paraId="38EBF21F" w14:textId="77777777" w:rsidR="00040211" w:rsidRPr="00040211" w:rsidRDefault="00040211" w:rsidP="00040211">
      <w:pPr>
        <w:tabs>
          <w:tab w:val="left" w:pos="360"/>
        </w:tabs>
        <w:spacing w:before="60" w:after="60" w:line="276" w:lineRule="auto"/>
        <w:ind w:left="426" w:hanging="426"/>
        <w:rPr>
          <w:b/>
          <w:sz w:val="20"/>
          <w:szCs w:val="20"/>
        </w:rPr>
      </w:pPr>
      <w:r w:rsidRPr="00040211">
        <w:rPr>
          <w:sz w:val="20"/>
          <w:szCs w:val="20"/>
        </w:rPr>
        <w:tab/>
      </w:r>
      <w:r w:rsidRPr="00040211">
        <w:rPr>
          <w:b/>
          <w:sz w:val="20"/>
          <w:szCs w:val="20"/>
        </w:rPr>
        <w:t xml:space="preserve">Celková maximální cena služeb celkem </w:t>
      </w:r>
      <w:r w:rsidRPr="00040211">
        <w:rPr>
          <w:b/>
          <w:sz w:val="20"/>
          <w:szCs w:val="20"/>
        </w:rPr>
        <w:tab/>
        <w:t>bez DPH</w:t>
      </w:r>
      <w:r w:rsidRPr="00040211">
        <w:rPr>
          <w:b/>
          <w:sz w:val="20"/>
          <w:szCs w:val="20"/>
        </w:rPr>
        <w:tab/>
      </w:r>
      <w:r w:rsidRPr="00040211">
        <w:rPr>
          <w:b/>
          <w:sz w:val="20"/>
          <w:szCs w:val="20"/>
        </w:rPr>
        <w:tab/>
        <w:t xml:space="preserve">200.000,- Kč </w:t>
      </w:r>
    </w:p>
    <w:p w14:paraId="4EB456D1" w14:textId="0A23E6D4" w:rsidR="00040211" w:rsidRPr="00040211" w:rsidRDefault="00040211" w:rsidP="00040211">
      <w:pPr>
        <w:tabs>
          <w:tab w:val="left" w:pos="360"/>
        </w:tabs>
        <w:spacing w:before="60" w:after="60" w:line="276" w:lineRule="auto"/>
        <w:ind w:left="426" w:hanging="426"/>
        <w:rPr>
          <w:b/>
          <w:sz w:val="20"/>
          <w:szCs w:val="20"/>
        </w:rPr>
      </w:pPr>
      <w:r w:rsidRPr="00040211">
        <w:rPr>
          <w:b/>
          <w:sz w:val="20"/>
          <w:szCs w:val="20"/>
        </w:rPr>
        <w:tab/>
        <w:t>DPH 21 %</w:t>
      </w:r>
      <w:r w:rsidRPr="00040211">
        <w:rPr>
          <w:b/>
          <w:sz w:val="20"/>
          <w:szCs w:val="20"/>
        </w:rPr>
        <w:tab/>
      </w:r>
      <w:r w:rsidRPr="00040211">
        <w:rPr>
          <w:b/>
          <w:sz w:val="20"/>
          <w:szCs w:val="20"/>
        </w:rPr>
        <w:tab/>
      </w:r>
      <w:r w:rsidRPr="00040211">
        <w:rPr>
          <w:b/>
          <w:sz w:val="20"/>
          <w:szCs w:val="20"/>
        </w:rPr>
        <w:tab/>
      </w:r>
      <w:r w:rsidRPr="00040211">
        <w:rPr>
          <w:b/>
          <w:sz w:val="20"/>
          <w:szCs w:val="20"/>
        </w:rPr>
        <w:tab/>
      </w:r>
      <w:r w:rsidRPr="00040211">
        <w:rPr>
          <w:b/>
          <w:sz w:val="20"/>
          <w:szCs w:val="20"/>
        </w:rPr>
        <w:tab/>
      </w:r>
      <w:r w:rsidRPr="00040211">
        <w:rPr>
          <w:b/>
          <w:sz w:val="20"/>
          <w:szCs w:val="20"/>
        </w:rPr>
        <w:tab/>
        <w:t xml:space="preserve">  </w:t>
      </w:r>
      <w:r w:rsidRPr="00040211">
        <w:rPr>
          <w:b/>
          <w:sz w:val="20"/>
          <w:szCs w:val="20"/>
        </w:rPr>
        <w:tab/>
      </w:r>
      <w:r w:rsidRPr="00040211">
        <w:rPr>
          <w:b/>
          <w:sz w:val="20"/>
          <w:szCs w:val="20"/>
        </w:rPr>
        <w:tab/>
        <w:t xml:space="preserve"> 42.000,-  Kč</w:t>
      </w:r>
    </w:p>
    <w:p w14:paraId="77737BAB" w14:textId="77777777" w:rsidR="00040211" w:rsidRPr="00040211" w:rsidRDefault="00040211" w:rsidP="00040211">
      <w:pPr>
        <w:tabs>
          <w:tab w:val="left" w:pos="360"/>
        </w:tabs>
        <w:spacing w:before="60" w:after="60" w:line="276" w:lineRule="auto"/>
        <w:ind w:left="426" w:hanging="426"/>
        <w:rPr>
          <w:b/>
          <w:sz w:val="20"/>
          <w:szCs w:val="20"/>
        </w:rPr>
      </w:pPr>
      <w:r w:rsidRPr="00040211">
        <w:rPr>
          <w:b/>
          <w:sz w:val="20"/>
          <w:szCs w:val="20"/>
        </w:rPr>
        <w:tab/>
        <w:t>Celková maximální cena služeb vč. DPH</w:t>
      </w:r>
      <w:r w:rsidRPr="00040211">
        <w:rPr>
          <w:b/>
          <w:sz w:val="20"/>
          <w:szCs w:val="20"/>
        </w:rPr>
        <w:tab/>
      </w:r>
      <w:r w:rsidRPr="00040211">
        <w:rPr>
          <w:b/>
          <w:sz w:val="20"/>
          <w:szCs w:val="20"/>
        </w:rPr>
        <w:tab/>
      </w:r>
      <w:r w:rsidRPr="00040211">
        <w:rPr>
          <w:b/>
          <w:sz w:val="20"/>
          <w:szCs w:val="20"/>
        </w:rPr>
        <w:tab/>
        <w:t xml:space="preserve">            242.000,- Kč</w:t>
      </w:r>
    </w:p>
    <w:p w14:paraId="245C56F8" w14:textId="77777777" w:rsidR="00040211" w:rsidRPr="00040211" w:rsidRDefault="00040211" w:rsidP="00040211">
      <w:pPr>
        <w:tabs>
          <w:tab w:val="left" w:pos="360"/>
        </w:tabs>
        <w:spacing w:before="60" w:after="60" w:line="276" w:lineRule="auto"/>
        <w:ind w:left="426" w:hanging="426"/>
        <w:rPr>
          <w:b/>
          <w:sz w:val="20"/>
          <w:szCs w:val="20"/>
        </w:rPr>
      </w:pPr>
    </w:p>
    <w:p w14:paraId="058127B6" w14:textId="77777777" w:rsidR="00040211" w:rsidRPr="00040211" w:rsidRDefault="00040211" w:rsidP="00040211">
      <w:pPr>
        <w:numPr>
          <w:ilvl w:val="0"/>
          <w:numId w:val="33"/>
        </w:numPr>
        <w:ind w:left="426" w:hanging="426"/>
        <w:contextualSpacing/>
        <w:rPr>
          <w:sz w:val="20"/>
          <w:szCs w:val="20"/>
        </w:rPr>
      </w:pPr>
      <w:r w:rsidRPr="00040211">
        <w:rPr>
          <w:sz w:val="20"/>
          <w:szCs w:val="20"/>
        </w:rPr>
        <w:t>Celková maximální cena služeb dle odst. 4 tohoto článku je konečná, nejvýše přípustná a nepřekročitelná, včetně ceny za náhradní díly, s výjimkou zákonné změny výše sazby DPH (v případě, že se jedná o plátce DPH).</w:t>
      </w:r>
    </w:p>
    <w:p w14:paraId="46DD2CC3" w14:textId="77777777" w:rsidR="00040211" w:rsidRPr="00040211" w:rsidRDefault="00040211" w:rsidP="00040211">
      <w:pPr>
        <w:numPr>
          <w:ilvl w:val="0"/>
          <w:numId w:val="33"/>
        </w:numPr>
        <w:tabs>
          <w:tab w:val="left" w:pos="360"/>
        </w:tabs>
        <w:spacing w:before="60" w:after="60" w:line="276" w:lineRule="auto"/>
        <w:ind w:left="426" w:hanging="426"/>
        <w:contextualSpacing/>
        <w:rPr>
          <w:b/>
          <w:sz w:val="20"/>
          <w:szCs w:val="20"/>
        </w:rPr>
      </w:pPr>
      <w:r w:rsidRPr="00040211">
        <w:rPr>
          <w:sz w:val="20"/>
          <w:szCs w:val="20"/>
        </w:rPr>
        <w:t xml:space="preserve"> Objednatel není povinen vyčerpat celou maximální cenu služeb dle odst. 4 tohoto článku. </w:t>
      </w:r>
    </w:p>
    <w:p w14:paraId="2E0AFECC" w14:textId="77777777" w:rsidR="00040211" w:rsidRPr="00040211" w:rsidRDefault="00040211" w:rsidP="00040211">
      <w:pPr>
        <w:numPr>
          <w:ilvl w:val="0"/>
          <w:numId w:val="33"/>
        </w:numPr>
        <w:tabs>
          <w:tab w:val="left" w:pos="360"/>
        </w:tabs>
        <w:spacing w:before="60" w:after="60" w:line="276" w:lineRule="auto"/>
        <w:ind w:left="426" w:hanging="426"/>
        <w:contextualSpacing/>
        <w:rPr>
          <w:b/>
          <w:sz w:val="20"/>
          <w:szCs w:val="20"/>
        </w:rPr>
      </w:pPr>
      <w:r w:rsidRPr="00040211">
        <w:rPr>
          <w:sz w:val="20"/>
          <w:szCs w:val="20"/>
        </w:rPr>
        <w:t xml:space="preserve"> Platba za služby bude uskutečněna vždy na základě vystavené faktury, po provedení služeb, jejich odsouhlasením a převzetí kompletní dokumentace objednatelem.</w:t>
      </w:r>
    </w:p>
    <w:p w14:paraId="76DD964C" w14:textId="77777777" w:rsidR="00040211" w:rsidRPr="00040211" w:rsidRDefault="00040211" w:rsidP="00040211">
      <w:pPr>
        <w:numPr>
          <w:ilvl w:val="0"/>
          <w:numId w:val="33"/>
        </w:numPr>
        <w:tabs>
          <w:tab w:val="left" w:pos="360"/>
        </w:tabs>
        <w:spacing w:before="60" w:after="60" w:line="276" w:lineRule="auto"/>
        <w:ind w:left="426" w:hanging="426"/>
        <w:contextualSpacing/>
        <w:rPr>
          <w:b/>
          <w:sz w:val="20"/>
          <w:szCs w:val="20"/>
        </w:rPr>
      </w:pPr>
      <w:r w:rsidRPr="00040211">
        <w:rPr>
          <w:sz w:val="20"/>
          <w:szCs w:val="20"/>
        </w:rPr>
        <w:t xml:space="preserve"> Opravy včetně ceny za náhradní díly budou hrazeny vlastní fakturou na základě každé z provedených služeb (oprav). </w:t>
      </w:r>
    </w:p>
    <w:p w14:paraId="2DDBD8AC" w14:textId="77777777" w:rsidR="00040211" w:rsidRDefault="00040211" w:rsidP="00040211">
      <w:pPr>
        <w:numPr>
          <w:ilvl w:val="0"/>
          <w:numId w:val="34"/>
        </w:numPr>
        <w:tabs>
          <w:tab w:val="left" w:pos="360"/>
        </w:tabs>
        <w:suppressAutoHyphens/>
        <w:spacing w:before="60" w:after="60" w:line="276" w:lineRule="auto"/>
        <w:ind w:left="426" w:hanging="426"/>
        <w:contextualSpacing/>
        <w:rPr>
          <w:sz w:val="20"/>
          <w:szCs w:val="20"/>
        </w:rPr>
      </w:pPr>
      <w:r w:rsidRPr="00040211">
        <w:rPr>
          <w:sz w:val="20"/>
          <w:szCs w:val="20"/>
        </w:rPr>
        <w:t xml:space="preserve"> Změna ceny služeb je možná pouze v případě, že v průběhu realizace předmětu smlouvy dojde ke změnám sazeb DPH. V tomto případě bude cena upravena podle výše sazeb DPH platných v době vzniku zdanitelného plnění.</w:t>
      </w:r>
    </w:p>
    <w:p w14:paraId="39DCEC19" w14:textId="77777777" w:rsidR="00040211" w:rsidRPr="00040211" w:rsidRDefault="00040211" w:rsidP="00040211">
      <w:pPr>
        <w:tabs>
          <w:tab w:val="left" w:pos="360"/>
        </w:tabs>
        <w:suppressAutoHyphens/>
        <w:spacing w:before="60" w:after="60" w:line="276" w:lineRule="auto"/>
        <w:ind w:left="426"/>
        <w:contextualSpacing/>
        <w:rPr>
          <w:sz w:val="20"/>
          <w:szCs w:val="20"/>
        </w:rPr>
      </w:pPr>
    </w:p>
    <w:p w14:paraId="658D697B" w14:textId="77777777" w:rsidR="00040211" w:rsidRDefault="00040211" w:rsidP="00040211">
      <w:pPr>
        <w:keepNext/>
        <w:spacing w:before="240" w:after="60" w:line="276" w:lineRule="auto"/>
        <w:ind w:left="426" w:hanging="426"/>
        <w:jc w:val="center"/>
        <w:rPr>
          <w:b/>
          <w:bCs/>
          <w:sz w:val="20"/>
          <w:szCs w:val="20"/>
        </w:rPr>
      </w:pPr>
    </w:p>
    <w:p w14:paraId="66140A16" w14:textId="77777777" w:rsidR="00040211" w:rsidRPr="00040211" w:rsidRDefault="00040211" w:rsidP="00040211">
      <w:pPr>
        <w:keepNext/>
        <w:spacing w:before="240" w:after="60" w:line="276" w:lineRule="auto"/>
        <w:ind w:left="426" w:hanging="426"/>
        <w:jc w:val="center"/>
        <w:rPr>
          <w:b/>
          <w:bCs/>
          <w:sz w:val="20"/>
          <w:szCs w:val="20"/>
        </w:rPr>
      </w:pPr>
      <w:r w:rsidRPr="00040211">
        <w:rPr>
          <w:b/>
          <w:bCs/>
          <w:sz w:val="20"/>
          <w:szCs w:val="20"/>
        </w:rPr>
        <w:t>Článek IV.</w:t>
      </w:r>
      <w:r w:rsidRPr="00040211">
        <w:rPr>
          <w:b/>
          <w:bCs/>
          <w:sz w:val="20"/>
          <w:szCs w:val="20"/>
        </w:rPr>
        <w:tab/>
      </w:r>
      <w:r w:rsidRPr="00040211">
        <w:rPr>
          <w:b/>
          <w:bCs/>
          <w:caps/>
          <w:sz w:val="20"/>
          <w:szCs w:val="20"/>
        </w:rPr>
        <w:t>Platební podmínky a fakturace</w:t>
      </w:r>
    </w:p>
    <w:p w14:paraId="29D3D266"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 xml:space="preserve">Objednatel bude provádět platby na základě poskytovatelem řádně vystavených faktur v souladu s § 29 zákona č. 235/2004 Sb., o dani z přidané hodnoty, ve znění pozdějších předpisů (v případě, že poskytovatel bude neplátcem DPH, bude faktura obsahovat náležitosti účetního dokladu zejména dle § 11 zákona č. 563/1991 Sb., o účetnictví, ve znění pozdějších předpisů), a dále </w:t>
      </w:r>
      <w:r w:rsidRPr="00040211">
        <w:rPr>
          <w:sz w:val="20"/>
          <w:szCs w:val="20"/>
        </w:rPr>
        <w:lastRenderedPageBreak/>
        <w:t>musí faktura splňovat náležitosti obchodní listiny ve smyslu § 435 občanského zákoníku. Řádně vystavenou fakturou se pro účely smlouvy rozumí faktura obsahující minimálně tyto náležitosti:</w:t>
      </w:r>
    </w:p>
    <w:p w14:paraId="3E3B55D1"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Označení daňového dokladu (v případě, že poskytovatel je neplátcem DPH účetního dokladu), název firmy poskytovatele, adresa, IČO, DIČ</w:t>
      </w:r>
    </w:p>
    <w:p w14:paraId="055806B3"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bankovní spojení</w:t>
      </w:r>
    </w:p>
    <w:p w14:paraId="1D05B75A"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předmět plnění, resp. části plnění</w:t>
      </w:r>
    </w:p>
    <w:p w14:paraId="7F57C59E"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 xml:space="preserve">den uskutečnění zdanitelného plnění (v případě, že poskytovatel je plátcem DPH) </w:t>
      </w:r>
    </w:p>
    <w:p w14:paraId="65453B01"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cenu služeb, resp. části služeb a částku k fakturaci</w:t>
      </w:r>
    </w:p>
    <w:p w14:paraId="2BF571E7"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datum vystavení</w:t>
      </w:r>
    </w:p>
    <w:p w14:paraId="021F6AE9"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datum splatnosti</w:t>
      </w:r>
    </w:p>
    <w:p w14:paraId="0A5524C5"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podpis oprávněného zástupce poskytovatele</w:t>
      </w:r>
    </w:p>
    <w:p w14:paraId="7F704EEA"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 xml:space="preserve">individualizaci objednatele – označení objednatele, včetně IČ </w:t>
      </w:r>
    </w:p>
    <w:p w14:paraId="1290646E"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 xml:space="preserve">přílohu – popis provedených činností, datum, zjištěné závady (jsou-li), způsob jejich odstranění a soupis použitých náhradních dílů (jsou-li) podepsaný oprávněnou osobou objednatele </w:t>
      </w:r>
    </w:p>
    <w:p w14:paraId="48699D10"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u faktur, jejichž výše je odvozena od hodinových sazeb jednotlivých služeb poskytovatele soupis prací poskytovatele včetně jejich hodinového vyčíslení</w:t>
      </w:r>
    </w:p>
    <w:p w14:paraId="16BB4522"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u faktur, jejichž součástí je nákup náhradních dílů, bude uvedena jednotková cena náhradního dílu a celkové množství dodaných dílů</w:t>
      </w:r>
    </w:p>
    <w:p w14:paraId="2957E66B" w14:textId="77777777" w:rsidR="00040211" w:rsidRPr="00040211" w:rsidRDefault="00040211" w:rsidP="00040211">
      <w:pPr>
        <w:numPr>
          <w:ilvl w:val="1"/>
          <w:numId w:val="23"/>
        </w:numPr>
        <w:tabs>
          <w:tab w:val="left" w:pos="360"/>
        </w:tabs>
        <w:suppressAutoHyphens/>
        <w:spacing w:before="60" w:after="60" w:line="276" w:lineRule="auto"/>
        <w:rPr>
          <w:sz w:val="20"/>
          <w:szCs w:val="20"/>
        </w:rPr>
      </w:pPr>
      <w:r w:rsidRPr="00040211">
        <w:rPr>
          <w:sz w:val="20"/>
          <w:szCs w:val="20"/>
        </w:rPr>
        <w:t>další náležitosti stanovené právními předpisy pro daňové účely</w:t>
      </w:r>
    </w:p>
    <w:p w14:paraId="2C2F7223"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Za předpokladu, že faktura bude obsahovat neúplné nebo nesprávné údaje a náležitosti, je objednatel oprávněn ji do data splatnosti vrátit poskytovateli, který ji opraví nebo vystaví novou. V obou případech neplatí původní doba splatnosti, ale lhůta splatnosti běží znovu ode dne doručení nově vystavené faktury.</w:t>
      </w:r>
    </w:p>
    <w:p w14:paraId="333A6555"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 xml:space="preserve">Splatnost faktury se stanoví na 30 kalendářních dnů po doručení faktury za služby objednateli. </w:t>
      </w:r>
    </w:p>
    <w:p w14:paraId="624E45B1"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 xml:space="preserve">Cenu za provedení služeb dle čl. III. smlouvy uhradí objednatel formou bezhotovostního převodu na účet poskytovatele uvedený v záhlaví smlouvy. </w:t>
      </w:r>
    </w:p>
    <w:p w14:paraId="6FD49301"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 xml:space="preserve">Objednatel neposkytne poskytovateli zálohy. </w:t>
      </w:r>
    </w:p>
    <w:p w14:paraId="4918894B" w14:textId="77777777" w:rsidR="00040211" w:rsidRPr="00040211" w:rsidRDefault="00040211" w:rsidP="00040211">
      <w:pPr>
        <w:numPr>
          <w:ilvl w:val="0"/>
          <w:numId w:val="23"/>
        </w:numPr>
        <w:tabs>
          <w:tab w:val="left" w:pos="360"/>
        </w:tabs>
        <w:suppressAutoHyphens/>
        <w:spacing w:before="60" w:after="60" w:line="276" w:lineRule="auto"/>
        <w:rPr>
          <w:sz w:val="20"/>
          <w:szCs w:val="20"/>
        </w:rPr>
      </w:pPr>
      <w:r w:rsidRPr="00040211">
        <w:rPr>
          <w:sz w:val="20"/>
          <w:szCs w:val="20"/>
        </w:rPr>
        <w:t>Platba se považuje za splněnou dnem odepsání z účtu objednatele ve prospěch účtu poskytovatele.</w:t>
      </w:r>
    </w:p>
    <w:p w14:paraId="4D57ECB8" w14:textId="77777777" w:rsidR="00040211" w:rsidRPr="00040211" w:rsidRDefault="00040211" w:rsidP="00040211">
      <w:pPr>
        <w:numPr>
          <w:ilvl w:val="0"/>
          <w:numId w:val="23"/>
        </w:numPr>
        <w:spacing w:after="240" w:line="276" w:lineRule="auto"/>
        <w:rPr>
          <w:sz w:val="20"/>
          <w:szCs w:val="20"/>
        </w:rPr>
      </w:pPr>
      <w:r w:rsidRPr="00040211">
        <w:rPr>
          <w:sz w:val="20"/>
          <w:szCs w:val="20"/>
        </w:rPr>
        <w:t xml:space="preserve">Poskytovatel je povinen písemně oznámit objednateli změnu svých údajů uvedených v záhlaví smlouvy, změnu kontaktních osob údajů uvedených ve smlouvě a jakékoliv změny týkající se registrace poskytovatele jako plátce DPH, a to nejpozději do 5 pracovních dnů od uskutečnění takové změny. </w:t>
      </w:r>
    </w:p>
    <w:p w14:paraId="41212CF4" w14:textId="77777777" w:rsidR="00040211" w:rsidRPr="00040211" w:rsidRDefault="00040211" w:rsidP="00040211">
      <w:pPr>
        <w:spacing w:after="240" w:line="276" w:lineRule="auto"/>
        <w:rPr>
          <w:sz w:val="20"/>
          <w:szCs w:val="20"/>
        </w:rPr>
      </w:pPr>
    </w:p>
    <w:p w14:paraId="30C66BE0" w14:textId="77777777" w:rsidR="00040211" w:rsidRPr="00040211" w:rsidRDefault="00040211" w:rsidP="00040211">
      <w:pPr>
        <w:keepNext/>
        <w:spacing w:after="60" w:line="276" w:lineRule="auto"/>
        <w:jc w:val="center"/>
        <w:rPr>
          <w:b/>
          <w:bCs/>
          <w:sz w:val="20"/>
          <w:szCs w:val="20"/>
        </w:rPr>
      </w:pPr>
      <w:r w:rsidRPr="00040211">
        <w:rPr>
          <w:b/>
          <w:bCs/>
          <w:sz w:val="20"/>
          <w:szCs w:val="20"/>
        </w:rPr>
        <w:t>Článek V.</w:t>
      </w:r>
      <w:r w:rsidRPr="00040211">
        <w:rPr>
          <w:b/>
          <w:bCs/>
          <w:sz w:val="20"/>
          <w:szCs w:val="20"/>
        </w:rPr>
        <w:tab/>
      </w:r>
      <w:r w:rsidRPr="00040211">
        <w:rPr>
          <w:b/>
          <w:caps/>
          <w:sz w:val="20"/>
          <w:szCs w:val="20"/>
        </w:rPr>
        <w:t xml:space="preserve">Vady, </w:t>
      </w:r>
      <w:r w:rsidRPr="00040211">
        <w:rPr>
          <w:b/>
          <w:bCs/>
          <w:sz w:val="20"/>
          <w:szCs w:val="20"/>
        </w:rPr>
        <w:t xml:space="preserve">ZÁRUKA </w:t>
      </w:r>
    </w:p>
    <w:p w14:paraId="4725450B" w14:textId="77777777" w:rsidR="00040211" w:rsidRPr="00040211" w:rsidRDefault="00040211" w:rsidP="00040211">
      <w:pPr>
        <w:numPr>
          <w:ilvl w:val="0"/>
          <w:numId w:val="24"/>
        </w:numPr>
        <w:tabs>
          <w:tab w:val="left" w:pos="360"/>
        </w:tabs>
        <w:suppressAutoHyphens/>
        <w:spacing w:before="60" w:after="60" w:line="276" w:lineRule="auto"/>
        <w:rPr>
          <w:sz w:val="20"/>
          <w:szCs w:val="20"/>
        </w:rPr>
      </w:pPr>
      <w:r w:rsidRPr="00040211">
        <w:rPr>
          <w:sz w:val="20"/>
          <w:szCs w:val="20"/>
        </w:rPr>
        <w:t xml:space="preserve">Poskytovatel odpovídá za řádné a včasné plnění závazků, které vyplývají z této smlouvy. Poskytovatel garantuje, že služby provedené na základě smlouvy byly provedeny v souladu platnými a účinnými právními předpisy a normami, zejména v souladu s Vyhl. 91/1993 Sb. k zajištění bezpečnosti práce v nízkotlakých kotelnách, Vyhl. 85/1978 Sb. o kontrolách, revizích a zkouškách plynových zařízení, Vyhl. 246/2001 Sb. o stanovení podmínek požární bezpečnosti a výkonu státního požárního dozoru (vyhláška o požární prevenci), Vyhl.18/1979 Sb. kterou se určují vyhrazená tlaková zařízení a stanoví některé podmínky k zajištění jejich bezpečnosti, v platném znění, ČSN 070703, 690010, 690012 a předpisy a normami souvisejícími. </w:t>
      </w:r>
    </w:p>
    <w:p w14:paraId="7BD69A93" w14:textId="77777777" w:rsidR="00040211" w:rsidRPr="00040211" w:rsidRDefault="00040211" w:rsidP="00040211">
      <w:pPr>
        <w:numPr>
          <w:ilvl w:val="0"/>
          <w:numId w:val="24"/>
        </w:numPr>
        <w:tabs>
          <w:tab w:val="left" w:pos="360"/>
        </w:tabs>
        <w:suppressAutoHyphens/>
        <w:spacing w:before="60" w:after="60" w:line="276" w:lineRule="auto"/>
        <w:rPr>
          <w:sz w:val="20"/>
          <w:szCs w:val="20"/>
        </w:rPr>
      </w:pPr>
      <w:r w:rsidRPr="00040211">
        <w:rPr>
          <w:sz w:val="20"/>
          <w:szCs w:val="20"/>
        </w:rPr>
        <w:t xml:space="preserve">Poskytovatel poskytuje záruku na služby v délce trvání 24 měsíců. Záruční doba začíná běžet ode dne poskytnutí příslušné služby dle záznamu o příslušné službě v protokolu dle čl. IV. odst. 1 </w:t>
      </w:r>
      <w:r w:rsidRPr="00040211">
        <w:rPr>
          <w:sz w:val="20"/>
          <w:szCs w:val="20"/>
        </w:rPr>
        <w:lastRenderedPageBreak/>
        <w:t>písm. j) smlouvy. Reklamaci lze uplatnit nejpozději do posledního dne záruční doby, přičemž i reklamace odeslaná v poslední den záruční doby se považuje za uplatněnou.</w:t>
      </w:r>
    </w:p>
    <w:p w14:paraId="72F4E299" w14:textId="77777777" w:rsidR="00040211" w:rsidRPr="00040211" w:rsidRDefault="00040211" w:rsidP="00040211">
      <w:pPr>
        <w:numPr>
          <w:ilvl w:val="0"/>
          <w:numId w:val="24"/>
        </w:numPr>
        <w:tabs>
          <w:tab w:val="left" w:pos="360"/>
        </w:tabs>
        <w:suppressAutoHyphens/>
        <w:spacing w:before="60" w:after="60" w:line="276" w:lineRule="auto"/>
        <w:rPr>
          <w:sz w:val="20"/>
          <w:szCs w:val="20"/>
        </w:rPr>
      </w:pPr>
      <w:r w:rsidRPr="00040211">
        <w:rPr>
          <w:sz w:val="20"/>
          <w:szCs w:val="20"/>
        </w:rPr>
        <w:t>Mimo výše uvedené poskytuje poskytovatel také záruku na drobné náhradní díly v délce trvání 12 měsíců a na ostatní komponenty 36 měsíců, s tím, že záruční doba začíná běžet od stejného data, jako je uvedeno v předchozím odstavci.  Za drobné náhradní díly se pro účely této smlouvy považují náhradní díly v ceně do 500,- Kč bez DPH. Za ostatní komponenty se pro účely této smlouvy považují náhradní díly, které nejsou drobnými náhradními díly. Poskytovatelem dodané náhradní díly budou vždy originálními náhradními díly nepoužitými, nikoliv náhradními díly již použitými.</w:t>
      </w:r>
    </w:p>
    <w:p w14:paraId="37A608AF" w14:textId="77777777" w:rsidR="00040211" w:rsidRPr="00040211" w:rsidRDefault="00040211" w:rsidP="00040211">
      <w:pPr>
        <w:numPr>
          <w:ilvl w:val="0"/>
          <w:numId w:val="24"/>
        </w:numPr>
        <w:tabs>
          <w:tab w:val="left" w:pos="360"/>
        </w:tabs>
        <w:suppressAutoHyphens/>
        <w:spacing w:before="60" w:after="60" w:line="276" w:lineRule="auto"/>
        <w:rPr>
          <w:sz w:val="20"/>
          <w:szCs w:val="20"/>
        </w:rPr>
      </w:pPr>
      <w:r w:rsidRPr="00040211">
        <w:rPr>
          <w:sz w:val="20"/>
          <w:szCs w:val="20"/>
        </w:rPr>
        <w:t>V případě, že provedené služby vykazují vady, objednatel tyto vady bez zbytečného odkladu písemně u poskytovatele reklamuje, přičemž pozdější uplatnění reklamace v záruční době nemá vliv na platnost této reklamace. Písemná forma je podmínkou platnosti reklamace. V reklamaci objednatel uvede, jak se zjištěné vady projevují. Odstranění vad provede poskytovatel na svůj náklad nejpozději do 14 pracovních dnů od obdržení písemné reklamace. Náklady na odstranění vady, které je z titulu své odpovědnosti povinen uhradit zhotovitel, zahrnují veškeré náklady související s úplným odstraněním vady.</w:t>
      </w:r>
    </w:p>
    <w:p w14:paraId="77A7FA36" w14:textId="77777777" w:rsidR="00040211" w:rsidRPr="00040211" w:rsidRDefault="00040211" w:rsidP="00040211">
      <w:pPr>
        <w:keepNext/>
        <w:spacing w:before="240" w:line="276" w:lineRule="auto"/>
        <w:rPr>
          <w:b/>
          <w:bCs/>
          <w:sz w:val="20"/>
          <w:szCs w:val="20"/>
        </w:rPr>
      </w:pPr>
    </w:p>
    <w:p w14:paraId="0236E541" w14:textId="77777777" w:rsidR="00040211" w:rsidRPr="00040211" w:rsidRDefault="00040211" w:rsidP="00040211">
      <w:pPr>
        <w:keepNext/>
        <w:spacing w:before="240" w:line="276" w:lineRule="auto"/>
        <w:jc w:val="center"/>
        <w:rPr>
          <w:b/>
          <w:bCs/>
          <w:sz w:val="20"/>
          <w:szCs w:val="20"/>
        </w:rPr>
      </w:pPr>
      <w:r w:rsidRPr="00040211">
        <w:rPr>
          <w:b/>
          <w:bCs/>
          <w:sz w:val="20"/>
          <w:szCs w:val="20"/>
        </w:rPr>
        <w:t>Článek VI.</w:t>
      </w:r>
      <w:r w:rsidRPr="00040211">
        <w:rPr>
          <w:b/>
          <w:bCs/>
          <w:sz w:val="20"/>
          <w:szCs w:val="20"/>
        </w:rPr>
        <w:tab/>
        <w:t>NÁHRADA ŠKODY</w:t>
      </w:r>
    </w:p>
    <w:p w14:paraId="0F0596DA" w14:textId="77777777" w:rsidR="00040211" w:rsidRPr="00040211" w:rsidRDefault="00040211" w:rsidP="00040211">
      <w:pPr>
        <w:numPr>
          <w:ilvl w:val="0"/>
          <w:numId w:val="28"/>
        </w:numPr>
        <w:suppressAutoHyphens/>
        <w:spacing w:after="60" w:line="276" w:lineRule="auto"/>
        <w:ind w:left="425" w:hanging="425"/>
        <w:rPr>
          <w:bCs/>
          <w:sz w:val="20"/>
          <w:szCs w:val="20"/>
        </w:rPr>
      </w:pPr>
      <w:r w:rsidRPr="00040211">
        <w:rPr>
          <w:bCs/>
          <w:sz w:val="20"/>
          <w:szCs w:val="20"/>
        </w:rPr>
        <w:t>Obě strany se zavazují k vyvinutí maximálního úsilí k předcházení škodám a k minimalizaci vzniklých škod.</w:t>
      </w:r>
    </w:p>
    <w:p w14:paraId="6478F16D" w14:textId="77777777" w:rsidR="00040211" w:rsidRPr="00040211" w:rsidRDefault="00040211" w:rsidP="00040211">
      <w:pPr>
        <w:numPr>
          <w:ilvl w:val="0"/>
          <w:numId w:val="28"/>
        </w:numPr>
        <w:suppressAutoHyphens/>
        <w:spacing w:after="60" w:line="276" w:lineRule="auto"/>
        <w:ind w:left="425" w:hanging="425"/>
        <w:rPr>
          <w:bCs/>
          <w:sz w:val="20"/>
          <w:szCs w:val="20"/>
        </w:rPr>
      </w:pPr>
      <w:r w:rsidRPr="00040211">
        <w:rPr>
          <w:bCs/>
          <w:sz w:val="20"/>
          <w:szCs w:val="20"/>
        </w:rPr>
        <w:t>Poskytovatel prohlašuje, že je schopen jednat se znalostí a pečlivostí, které jsou k poskytování služeb dle této smlouvy nezbytné, jedná se tak o poskytovatele ve smyslu § 5 odst. 1 občanského zákoníku. Poskytovatel potvrzuje, že jako příslušník určitého stavu nebo povolání nebo jako jiný odborník k poskytování služeb dle této smlouvy, nahradí objednateli škodu, vznikne-li objednateli škoda podle § 2950 občanského zákoníku.</w:t>
      </w:r>
    </w:p>
    <w:p w14:paraId="0ED2D757" w14:textId="77777777" w:rsidR="00040211" w:rsidRPr="00040211" w:rsidRDefault="00040211" w:rsidP="00040211">
      <w:pPr>
        <w:numPr>
          <w:ilvl w:val="0"/>
          <w:numId w:val="28"/>
        </w:numPr>
        <w:suppressAutoHyphens/>
        <w:spacing w:after="60" w:line="276" w:lineRule="auto"/>
        <w:ind w:left="425" w:hanging="425"/>
        <w:rPr>
          <w:bCs/>
          <w:sz w:val="20"/>
          <w:szCs w:val="20"/>
        </w:rPr>
      </w:pPr>
      <w:r w:rsidRPr="00040211">
        <w:rPr>
          <w:bCs/>
          <w:sz w:val="20"/>
          <w:szCs w:val="20"/>
        </w:rPr>
        <w:t>Smluvní strany se zavazují upozornit druhou smluvní stranu bez zbytečného odkladu na vznik mimořádné nepředvídatelné a nepřekonatelné překážky vzniklé nezávisle na jejich vůli bránící řádnému plnění této smlouvy (§ 2913 občanského zákoníku). Smluvní strany se zavazují k vyvinutí maximálního úsilí k odvrácení a překonání předmětných překážek.</w:t>
      </w:r>
    </w:p>
    <w:p w14:paraId="499BD7EE" w14:textId="77777777" w:rsidR="00040211" w:rsidRPr="00040211" w:rsidRDefault="00040211" w:rsidP="00040211">
      <w:pPr>
        <w:numPr>
          <w:ilvl w:val="0"/>
          <w:numId w:val="28"/>
        </w:numPr>
        <w:suppressAutoHyphens/>
        <w:spacing w:after="60" w:line="276" w:lineRule="auto"/>
        <w:ind w:left="425" w:hanging="425"/>
        <w:rPr>
          <w:bCs/>
          <w:sz w:val="20"/>
          <w:szCs w:val="20"/>
        </w:rPr>
      </w:pPr>
      <w:r w:rsidRPr="00040211">
        <w:rPr>
          <w:bCs/>
          <w:sz w:val="20"/>
          <w:szCs w:val="20"/>
        </w:rPr>
        <w:t>Každá ze smluvních stran je oprávněna požadovat náhradu škody i v případě, že se jedná o porušení povinnosti, na kterou se vztahuje smluvní pokuta, a to v celém rozsahu.</w:t>
      </w:r>
    </w:p>
    <w:p w14:paraId="7AB7AF8E" w14:textId="77777777" w:rsidR="00040211" w:rsidRDefault="00040211" w:rsidP="00040211">
      <w:pPr>
        <w:suppressAutoHyphens/>
        <w:spacing w:after="60" w:line="276" w:lineRule="auto"/>
        <w:ind w:left="425"/>
        <w:rPr>
          <w:bCs/>
          <w:sz w:val="20"/>
          <w:szCs w:val="20"/>
        </w:rPr>
      </w:pPr>
    </w:p>
    <w:p w14:paraId="6B5A56DE" w14:textId="77777777" w:rsidR="00040211" w:rsidRPr="00040211" w:rsidRDefault="00040211" w:rsidP="00040211">
      <w:pPr>
        <w:suppressAutoHyphens/>
        <w:spacing w:after="60" w:line="276" w:lineRule="auto"/>
        <w:ind w:left="425"/>
        <w:rPr>
          <w:bCs/>
          <w:sz w:val="20"/>
          <w:szCs w:val="20"/>
        </w:rPr>
      </w:pPr>
    </w:p>
    <w:p w14:paraId="73D6E294" w14:textId="77777777" w:rsidR="00040211" w:rsidRPr="00040211" w:rsidRDefault="00040211" w:rsidP="00040211">
      <w:pPr>
        <w:keepNext/>
        <w:spacing w:after="60" w:line="276" w:lineRule="auto"/>
        <w:jc w:val="center"/>
        <w:rPr>
          <w:b/>
          <w:bCs/>
          <w:sz w:val="20"/>
          <w:szCs w:val="20"/>
        </w:rPr>
      </w:pPr>
      <w:r w:rsidRPr="00040211">
        <w:rPr>
          <w:b/>
          <w:bCs/>
          <w:sz w:val="20"/>
          <w:szCs w:val="20"/>
        </w:rPr>
        <w:t>Článek VII.</w:t>
      </w:r>
      <w:r w:rsidRPr="00040211">
        <w:rPr>
          <w:b/>
          <w:bCs/>
          <w:sz w:val="20"/>
          <w:szCs w:val="20"/>
        </w:rPr>
        <w:tab/>
        <w:t>POJIŠTĚNÍ</w:t>
      </w:r>
    </w:p>
    <w:p w14:paraId="15BF3BAF" w14:textId="77777777" w:rsidR="00040211" w:rsidRPr="00040211" w:rsidRDefault="00040211" w:rsidP="00040211">
      <w:pPr>
        <w:numPr>
          <w:ilvl w:val="0"/>
          <w:numId w:val="29"/>
        </w:numPr>
        <w:suppressAutoHyphens/>
        <w:spacing w:after="60" w:line="276" w:lineRule="auto"/>
        <w:ind w:left="426" w:hanging="426"/>
        <w:rPr>
          <w:bCs/>
          <w:sz w:val="20"/>
          <w:szCs w:val="20"/>
        </w:rPr>
      </w:pPr>
      <w:r w:rsidRPr="00040211">
        <w:rPr>
          <w:bCs/>
          <w:sz w:val="20"/>
          <w:szCs w:val="20"/>
        </w:rPr>
        <w:t>Poskytovatel se zavazuje mít uzavřené pojištění pro případ vzniku odpovědnosti poskytovatele za škodu způsobenou objednateli či třetím osobám v souvislosti s plněním smlouvy včetně újmy způsobené třetím osobám, a to s horní hranicí pojistného plnění nejméně 1.000.000,- Kč, a to nepřetržitě v požadované výši do doby skončení poslední ze záručních dob uvedených v této smlouvě. Kopie pojistné smlouvy bude předložena poskytovatelem objednateli při podpisu smlouvy.</w:t>
      </w:r>
    </w:p>
    <w:p w14:paraId="64615C0C" w14:textId="77777777" w:rsidR="00040211" w:rsidRPr="00040211" w:rsidRDefault="00040211" w:rsidP="00040211">
      <w:pPr>
        <w:numPr>
          <w:ilvl w:val="0"/>
          <w:numId w:val="29"/>
        </w:numPr>
        <w:suppressAutoHyphens/>
        <w:spacing w:after="60" w:line="276" w:lineRule="auto"/>
        <w:ind w:left="426" w:hanging="426"/>
        <w:rPr>
          <w:bCs/>
          <w:sz w:val="20"/>
          <w:szCs w:val="20"/>
        </w:rPr>
      </w:pPr>
      <w:r w:rsidRPr="00040211">
        <w:rPr>
          <w:bCs/>
          <w:sz w:val="20"/>
          <w:szCs w:val="20"/>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r w:rsidRPr="00040211">
        <w:rPr>
          <w:sz w:val="20"/>
          <w:szCs w:val="20"/>
        </w:rPr>
        <w:t xml:space="preserve"> </w:t>
      </w:r>
      <w:r w:rsidRPr="00040211">
        <w:rPr>
          <w:bCs/>
          <w:sz w:val="20"/>
          <w:szCs w:val="20"/>
        </w:rPr>
        <w:t>Poskytovatel nesmí uskutečnit jakékoliv kroky, které by mohly znemožnit objednateli obdržet ochranu vyplývající z jakékoliv pojistné smlouvy poskytovatele, nebo které by mohly být na škodu objednatele při předkládání nároků na odškodnění v souvislosti se vzniklými ztrátami na majetku, poškozeními majetku či poraněním osob. Toto smluvní ustanovení nezbavuje poskytovatele odpovědnosti v případě hrubého zanedbání či úmyslného konání ze strany poskytovatele či jeho zaměstnanců.</w:t>
      </w:r>
    </w:p>
    <w:p w14:paraId="06153066" w14:textId="77777777" w:rsidR="00040211" w:rsidRPr="00040211" w:rsidRDefault="00040211" w:rsidP="00040211">
      <w:pPr>
        <w:tabs>
          <w:tab w:val="left" w:pos="426"/>
        </w:tabs>
        <w:suppressAutoHyphens/>
        <w:spacing w:after="60" w:line="276" w:lineRule="auto"/>
        <w:ind w:left="426"/>
        <w:rPr>
          <w:bCs/>
          <w:strike/>
          <w:sz w:val="20"/>
          <w:szCs w:val="20"/>
        </w:rPr>
      </w:pPr>
    </w:p>
    <w:p w14:paraId="75EE6C14" w14:textId="77777777" w:rsidR="00040211" w:rsidRPr="00040211" w:rsidRDefault="00040211" w:rsidP="00040211">
      <w:pPr>
        <w:keepNext/>
        <w:spacing w:before="240" w:after="60" w:line="276" w:lineRule="auto"/>
        <w:jc w:val="center"/>
        <w:rPr>
          <w:b/>
          <w:bCs/>
          <w:sz w:val="20"/>
          <w:szCs w:val="20"/>
        </w:rPr>
      </w:pPr>
      <w:r w:rsidRPr="00040211">
        <w:rPr>
          <w:b/>
          <w:bCs/>
          <w:sz w:val="20"/>
          <w:szCs w:val="20"/>
        </w:rPr>
        <w:t>Článek VIII.</w:t>
      </w:r>
      <w:r w:rsidRPr="00040211">
        <w:rPr>
          <w:b/>
          <w:bCs/>
          <w:sz w:val="20"/>
          <w:szCs w:val="20"/>
        </w:rPr>
        <w:tab/>
      </w:r>
      <w:r w:rsidRPr="00040211">
        <w:rPr>
          <w:b/>
          <w:bCs/>
          <w:caps/>
          <w:sz w:val="20"/>
          <w:szCs w:val="20"/>
        </w:rPr>
        <w:t>Sankční ustanovení</w:t>
      </w:r>
      <w:r w:rsidRPr="00040211">
        <w:rPr>
          <w:b/>
          <w:bCs/>
          <w:sz w:val="20"/>
          <w:szCs w:val="20"/>
        </w:rPr>
        <w:t xml:space="preserve"> </w:t>
      </w:r>
    </w:p>
    <w:p w14:paraId="56B52FDA" w14:textId="77777777" w:rsidR="00040211" w:rsidRPr="00040211" w:rsidRDefault="00040211" w:rsidP="00040211">
      <w:pPr>
        <w:numPr>
          <w:ilvl w:val="0"/>
          <w:numId w:val="25"/>
        </w:numPr>
        <w:tabs>
          <w:tab w:val="left" w:pos="360"/>
        </w:tabs>
        <w:suppressAutoHyphens/>
        <w:spacing w:before="60" w:after="60" w:line="276" w:lineRule="auto"/>
        <w:rPr>
          <w:sz w:val="20"/>
          <w:szCs w:val="20"/>
        </w:rPr>
      </w:pPr>
      <w:r w:rsidRPr="00040211">
        <w:rPr>
          <w:sz w:val="20"/>
          <w:szCs w:val="20"/>
        </w:rPr>
        <w:t>V případě prodlení objednatele s platbou, na kterou vznikl poskytovateli nárok, uhradí objednatel úrok z prodlení z dlužné částky v zákonné výši za každý i započatý den prodlení.</w:t>
      </w:r>
    </w:p>
    <w:p w14:paraId="7FF9B04F" w14:textId="77777777" w:rsidR="00040211" w:rsidRPr="00040211" w:rsidRDefault="00040211" w:rsidP="00040211">
      <w:pPr>
        <w:numPr>
          <w:ilvl w:val="0"/>
          <w:numId w:val="25"/>
        </w:numPr>
        <w:tabs>
          <w:tab w:val="left" w:pos="360"/>
        </w:tabs>
        <w:suppressAutoHyphens/>
        <w:spacing w:before="60" w:after="60" w:line="276" w:lineRule="auto"/>
        <w:rPr>
          <w:strike/>
          <w:sz w:val="20"/>
          <w:szCs w:val="20"/>
        </w:rPr>
      </w:pPr>
      <w:r w:rsidRPr="00040211">
        <w:rPr>
          <w:sz w:val="20"/>
          <w:szCs w:val="20"/>
        </w:rPr>
        <w:t xml:space="preserve">V případě nedodržení povinnosti uvedené v čl. I. odst. 2 písm. a) – i) smlouvy, přísluší objednateli smluvní pokuta ve výši 200,- Kč za každé jednotlivé porušení. </w:t>
      </w:r>
    </w:p>
    <w:p w14:paraId="28EDB90B" w14:textId="77777777" w:rsidR="00040211" w:rsidRPr="00040211" w:rsidRDefault="00040211" w:rsidP="00040211">
      <w:pPr>
        <w:numPr>
          <w:ilvl w:val="0"/>
          <w:numId w:val="25"/>
        </w:numPr>
        <w:tabs>
          <w:tab w:val="left" w:pos="360"/>
        </w:tabs>
        <w:suppressAutoHyphens/>
        <w:spacing w:before="60" w:after="60" w:line="276" w:lineRule="auto"/>
        <w:rPr>
          <w:sz w:val="20"/>
          <w:szCs w:val="20"/>
        </w:rPr>
      </w:pPr>
      <w:r w:rsidRPr="00040211">
        <w:rPr>
          <w:sz w:val="20"/>
          <w:szCs w:val="20"/>
        </w:rPr>
        <w:t>V případě, že poskytovatel neodstraní vady vytýkané objednatelem v jeho reklamaci ve lhůtě dle čl. V. odst. 4 této smlouvy, zavazuje se poskytovatel uhradit objednateli smluvní pokutu ve výši 0,1% z celkové ceny plnění uvedené v čl. III. odst. 4 včetně DPH za každý i započatý den prodlení.</w:t>
      </w:r>
    </w:p>
    <w:p w14:paraId="42E09584" w14:textId="77777777" w:rsidR="00040211" w:rsidRPr="00040211" w:rsidRDefault="00040211" w:rsidP="00040211">
      <w:pPr>
        <w:numPr>
          <w:ilvl w:val="0"/>
          <w:numId w:val="25"/>
        </w:numPr>
        <w:tabs>
          <w:tab w:val="left" w:pos="360"/>
        </w:tabs>
        <w:suppressAutoHyphens/>
        <w:spacing w:before="60" w:after="60" w:line="276" w:lineRule="auto"/>
        <w:rPr>
          <w:sz w:val="20"/>
          <w:szCs w:val="20"/>
        </w:rPr>
      </w:pPr>
      <w:r w:rsidRPr="00040211">
        <w:rPr>
          <w:sz w:val="20"/>
          <w:szCs w:val="20"/>
        </w:rPr>
        <w:t>Uplatněním smluvní pokuty není dotčeno právo objednatele na náhradu škody v plné výši, pokud mu v důsledku porušení smluvní povinnosti poskytovatelem vznikne, ani právo objednatele na odstoupení od této smlouvy, ani povinnost poskytovatele ke splnění povinnosti zajištěné smluvní pokutou, ledaže by objednatel výslovně prohlásil, že na plnění povinnosti netrvá.</w:t>
      </w:r>
    </w:p>
    <w:p w14:paraId="3CD4BD79" w14:textId="77777777" w:rsidR="00040211" w:rsidRPr="00040211" w:rsidRDefault="00040211" w:rsidP="00040211">
      <w:pPr>
        <w:numPr>
          <w:ilvl w:val="0"/>
          <w:numId w:val="25"/>
        </w:numPr>
        <w:tabs>
          <w:tab w:val="left" w:pos="360"/>
        </w:tabs>
        <w:suppressAutoHyphens/>
        <w:spacing w:before="60" w:after="60" w:line="276" w:lineRule="auto"/>
        <w:rPr>
          <w:sz w:val="20"/>
          <w:szCs w:val="20"/>
        </w:rPr>
      </w:pPr>
      <w:r w:rsidRPr="00040211">
        <w:rPr>
          <w:sz w:val="20"/>
          <w:szCs w:val="20"/>
        </w:rPr>
        <w:t xml:space="preserve">Poskytovatel souhlasí, aby objednatel každou smluvní pokutu nebo náhradu škody, na níž mu vznikne nárok, jednostranně započetl vůči platbě (faktuře) ve smyslu ustanovení čl. IV. Pokud by nedošlo k započtení smluvní pokuty s platbou dle čl. IV., zavazuje se poskytovatel k zaplacení dlužné částky, a to do 30 kalendářních dnů ode dne převzetí písemné výzvy objednatele. </w:t>
      </w:r>
    </w:p>
    <w:p w14:paraId="4875A09A" w14:textId="77777777" w:rsidR="00040211" w:rsidRPr="00040211" w:rsidRDefault="00040211" w:rsidP="00040211">
      <w:pPr>
        <w:numPr>
          <w:ilvl w:val="0"/>
          <w:numId w:val="25"/>
        </w:numPr>
        <w:tabs>
          <w:tab w:val="left" w:pos="360"/>
        </w:tabs>
        <w:suppressAutoHyphens/>
        <w:spacing w:before="60" w:after="60" w:line="276" w:lineRule="auto"/>
        <w:rPr>
          <w:sz w:val="20"/>
          <w:szCs w:val="20"/>
        </w:rPr>
      </w:pPr>
      <w:r w:rsidRPr="00040211">
        <w:rPr>
          <w:sz w:val="20"/>
          <w:szCs w:val="20"/>
        </w:rPr>
        <w:t xml:space="preserve">Smluvní pokuty jsou splatné 30. den ode dne doručení písemné výzvy oprávněné smluvní strany k jejich úhradě povinnou smluvní stranou, není-li ve výzvě uvedena doba delší. </w:t>
      </w:r>
    </w:p>
    <w:p w14:paraId="639EFF06" w14:textId="77777777" w:rsidR="00040211" w:rsidRPr="00040211" w:rsidRDefault="00040211" w:rsidP="00040211">
      <w:pPr>
        <w:keepNext/>
        <w:spacing w:before="240" w:after="60" w:line="276" w:lineRule="auto"/>
        <w:rPr>
          <w:b/>
          <w:bCs/>
          <w:strike/>
          <w:sz w:val="20"/>
          <w:szCs w:val="20"/>
        </w:rPr>
      </w:pPr>
    </w:p>
    <w:p w14:paraId="65AA632B" w14:textId="77777777" w:rsidR="00040211" w:rsidRPr="00040211" w:rsidRDefault="00040211" w:rsidP="00040211">
      <w:pPr>
        <w:spacing w:before="240" w:after="60" w:line="276" w:lineRule="auto"/>
        <w:jc w:val="center"/>
        <w:rPr>
          <w:b/>
          <w:bCs/>
          <w:strike/>
          <w:sz w:val="20"/>
          <w:szCs w:val="20"/>
        </w:rPr>
      </w:pPr>
    </w:p>
    <w:p w14:paraId="54AB483B" w14:textId="77777777" w:rsidR="00040211" w:rsidRPr="00040211" w:rsidRDefault="00040211" w:rsidP="00040211">
      <w:pPr>
        <w:spacing w:before="240" w:after="60" w:line="276" w:lineRule="auto"/>
        <w:jc w:val="center"/>
        <w:rPr>
          <w:b/>
          <w:bCs/>
          <w:sz w:val="20"/>
          <w:szCs w:val="20"/>
        </w:rPr>
      </w:pPr>
      <w:r w:rsidRPr="00040211">
        <w:rPr>
          <w:b/>
          <w:bCs/>
          <w:sz w:val="20"/>
          <w:szCs w:val="20"/>
        </w:rPr>
        <w:t>Článek IX.</w:t>
      </w:r>
      <w:r w:rsidRPr="00040211">
        <w:rPr>
          <w:b/>
          <w:bCs/>
          <w:sz w:val="20"/>
          <w:szCs w:val="20"/>
        </w:rPr>
        <w:tab/>
      </w:r>
      <w:r w:rsidRPr="00040211">
        <w:rPr>
          <w:b/>
          <w:bCs/>
          <w:caps/>
          <w:sz w:val="20"/>
          <w:szCs w:val="20"/>
        </w:rPr>
        <w:t>Mlčenlivost a finanční kontrola</w:t>
      </w:r>
    </w:p>
    <w:p w14:paraId="49FED095" w14:textId="77777777" w:rsidR="00040211" w:rsidRPr="00040211" w:rsidRDefault="00040211" w:rsidP="00040211">
      <w:pPr>
        <w:numPr>
          <w:ilvl w:val="0"/>
          <w:numId w:val="26"/>
        </w:numPr>
        <w:tabs>
          <w:tab w:val="left" w:pos="360"/>
        </w:tabs>
        <w:suppressAutoHyphens/>
        <w:spacing w:before="60" w:after="60" w:line="276" w:lineRule="auto"/>
        <w:rPr>
          <w:sz w:val="20"/>
          <w:szCs w:val="20"/>
        </w:rPr>
      </w:pPr>
      <w:r w:rsidRPr="00040211">
        <w:rPr>
          <w:sz w:val="20"/>
          <w:szCs w:val="20"/>
        </w:rPr>
        <w:t>Poskytovatel se zavazuje během plnění smlouvy i po ukončení smlouvy zachovávat mlčenlivost o všech skutečnostech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4F94B31A" w14:textId="77777777" w:rsidR="00040211" w:rsidRPr="00040211" w:rsidRDefault="00040211" w:rsidP="00040211">
      <w:pPr>
        <w:numPr>
          <w:ilvl w:val="0"/>
          <w:numId w:val="26"/>
        </w:numPr>
        <w:tabs>
          <w:tab w:val="left" w:pos="360"/>
        </w:tabs>
        <w:suppressAutoHyphens/>
        <w:spacing w:before="60" w:after="60" w:line="276" w:lineRule="auto"/>
        <w:rPr>
          <w:sz w:val="20"/>
          <w:szCs w:val="20"/>
        </w:rPr>
      </w:pPr>
      <w:r w:rsidRPr="00040211">
        <w:rPr>
          <w:sz w:val="20"/>
          <w:szCs w:val="2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přičemž poskytovatel je povinen zajistit, že jeho poddodavatelé poskytnou stejnou součinnost. V případě porušení tohoto ustanovení není objednatel povinen uhradit práce provedené poddodavatelem. </w:t>
      </w:r>
    </w:p>
    <w:p w14:paraId="16A7D785" w14:textId="77777777" w:rsidR="00040211" w:rsidRPr="00040211" w:rsidRDefault="00040211" w:rsidP="00040211">
      <w:pPr>
        <w:keepNext/>
        <w:spacing w:before="240" w:after="60" w:line="276" w:lineRule="auto"/>
        <w:jc w:val="center"/>
        <w:rPr>
          <w:b/>
          <w:bCs/>
          <w:sz w:val="20"/>
          <w:szCs w:val="20"/>
        </w:rPr>
      </w:pPr>
    </w:p>
    <w:p w14:paraId="4003D272" w14:textId="77777777" w:rsidR="00040211" w:rsidRPr="00040211" w:rsidRDefault="00040211" w:rsidP="00040211">
      <w:pPr>
        <w:keepNext/>
        <w:spacing w:before="240" w:after="60" w:line="276" w:lineRule="auto"/>
        <w:jc w:val="center"/>
        <w:rPr>
          <w:b/>
          <w:bCs/>
          <w:sz w:val="20"/>
          <w:szCs w:val="20"/>
        </w:rPr>
      </w:pPr>
      <w:r w:rsidRPr="00040211">
        <w:rPr>
          <w:b/>
          <w:bCs/>
          <w:sz w:val="20"/>
          <w:szCs w:val="20"/>
        </w:rPr>
        <w:t>Článek X.</w:t>
      </w:r>
      <w:r w:rsidRPr="00040211">
        <w:rPr>
          <w:b/>
          <w:bCs/>
          <w:sz w:val="20"/>
          <w:szCs w:val="20"/>
        </w:rPr>
        <w:tab/>
        <w:t>DOBA TRVÁNÍ SMLOUVY</w:t>
      </w:r>
    </w:p>
    <w:p w14:paraId="6DAD440A" w14:textId="77777777" w:rsidR="00040211" w:rsidRDefault="00040211" w:rsidP="00040211">
      <w:pPr>
        <w:numPr>
          <w:ilvl w:val="0"/>
          <w:numId w:val="30"/>
        </w:numPr>
        <w:suppressAutoHyphens/>
        <w:spacing w:before="240" w:after="60" w:line="276" w:lineRule="auto"/>
        <w:rPr>
          <w:bCs/>
          <w:sz w:val="20"/>
          <w:szCs w:val="20"/>
        </w:rPr>
      </w:pPr>
      <w:r w:rsidRPr="00040211">
        <w:rPr>
          <w:bCs/>
          <w:sz w:val="20"/>
          <w:szCs w:val="20"/>
        </w:rPr>
        <w:t xml:space="preserve">Tato smlouva se uzavírá na dobu určitou </w:t>
      </w:r>
      <w:r w:rsidRPr="00040211">
        <w:rPr>
          <w:sz w:val="20"/>
          <w:szCs w:val="20"/>
        </w:rPr>
        <w:t xml:space="preserve">v délce trvání 4 let ode dne nabytí její účinnosti </w:t>
      </w:r>
      <w:r w:rsidRPr="00040211">
        <w:rPr>
          <w:bCs/>
          <w:sz w:val="20"/>
          <w:szCs w:val="20"/>
        </w:rPr>
        <w:t xml:space="preserve">nebo do vyčerpání finančních prostředků </w:t>
      </w:r>
      <w:r w:rsidRPr="00040211">
        <w:rPr>
          <w:sz w:val="20"/>
          <w:szCs w:val="20"/>
        </w:rPr>
        <w:t>ve výši dle čl. III odst. 4 smlouvy</w:t>
      </w:r>
      <w:r w:rsidRPr="00040211">
        <w:rPr>
          <w:bCs/>
          <w:sz w:val="20"/>
          <w:szCs w:val="20"/>
        </w:rPr>
        <w:t>, podle toho, která ze skutečností nastane dříve.</w:t>
      </w:r>
      <w:r w:rsidRPr="00040211">
        <w:t xml:space="preserve"> </w:t>
      </w:r>
      <w:r w:rsidRPr="00040211">
        <w:rPr>
          <w:bCs/>
          <w:sz w:val="20"/>
          <w:szCs w:val="20"/>
        </w:rPr>
        <w:t xml:space="preserve">Dodavatel zahájí činnosti spočívající v realizaci služeb podle této Smlouvy dnem </w:t>
      </w:r>
      <w:r w:rsidRPr="00040211">
        <w:rPr>
          <w:b/>
          <w:bCs/>
          <w:sz w:val="20"/>
          <w:szCs w:val="20"/>
        </w:rPr>
        <w:t>1.12. 2019</w:t>
      </w:r>
      <w:r w:rsidRPr="00040211">
        <w:rPr>
          <w:bCs/>
          <w:sz w:val="20"/>
          <w:szCs w:val="20"/>
        </w:rPr>
        <w:t>.</w:t>
      </w:r>
    </w:p>
    <w:p w14:paraId="6A2588C3" w14:textId="77777777" w:rsidR="00040211" w:rsidRPr="00040211" w:rsidRDefault="00040211" w:rsidP="00040211">
      <w:pPr>
        <w:suppressAutoHyphens/>
        <w:spacing w:before="240" w:after="60" w:line="276" w:lineRule="auto"/>
        <w:rPr>
          <w:bCs/>
          <w:sz w:val="20"/>
          <w:szCs w:val="20"/>
        </w:rPr>
      </w:pPr>
    </w:p>
    <w:p w14:paraId="2B1831AA" w14:textId="77777777" w:rsidR="00040211" w:rsidRPr="00040211" w:rsidRDefault="00040211" w:rsidP="00040211">
      <w:pPr>
        <w:numPr>
          <w:ilvl w:val="0"/>
          <w:numId w:val="30"/>
        </w:numPr>
        <w:tabs>
          <w:tab w:val="left" w:pos="0"/>
          <w:tab w:val="left" w:pos="426"/>
        </w:tabs>
        <w:spacing w:line="276" w:lineRule="auto"/>
        <w:ind w:left="426" w:hanging="426"/>
        <w:rPr>
          <w:bCs/>
          <w:sz w:val="20"/>
          <w:szCs w:val="20"/>
        </w:rPr>
      </w:pPr>
      <w:r w:rsidRPr="00040211">
        <w:rPr>
          <w:bCs/>
          <w:sz w:val="20"/>
          <w:szCs w:val="20"/>
        </w:rPr>
        <w:lastRenderedPageBreak/>
        <w:t>Tato smlouva bude ukončena, nastane-li některý z následujících případů:</w:t>
      </w:r>
    </w:p>
    <w:p w14:paraId="5A360E2A" w14:textId="77777777" w:rsidR="00040211" w:rsidRPr="00040211" w:rsidRDefault="00040211" w:rsidP="00040211">
      <w:pPr>
        <w:numPr>
          <w:ilvl w:val="1"/>
          <w:numId w:val="42"/>
        </w:numPr>
        <w:tabs>
          <w:tab w:val="left" w:pos="0"/>
          <w:tab w:val="left" w:pos="284"/>
        </w:tabs>
        <w:spacing w:line="276" w:lineRule="auto"/>
        <w:rPr>
          <w:bCs/>
          <w:sz w:val="20"/>
          <w:szCs w:val="20"/>
        </w:rPr>
      </w:pPr>
      <w:r w:rsidRPr="00040211">
        <w:rPr>
          <w:bCs/>
          <w:sz w:val="20"/>
          <w:szCs w:val="20"/>
        </w:rPr>
        <w:t>písemnou dohodou obou smluvních stran,</w:t>
      </w:r>
    </w:p>
    <w:p w14:paraId="66CA3F11" w14:textId="77777777" w:rsidR="00040211" w:rsidRPr="00040211" w:rsidRDefault="00040211" w:rsidP="00040211">
      <w:pPr>
        <w:numPr>
          <w:ilvl w:val="1"/>
          <w:numId w:val="42"/>
        </w:numPr>
        <w:tabs>
          <w:tab w:val="left" w:pos="0"/>
          <w:tab w:val="left" w:pos="284"/>
        </w:tabs>
        <w:spacing w:line="276" w:lineRule="auto"/>
        <w:rPr>
          <w:bCs/>
          <w:sz w:val="20"/>
          <w:szCs w:val="20"/>
        </w:rPr>
      </w:pPr>
      <w:r w:rsidRPr="00040211">
        <w:rPr>
          <w:bCs/>
          <w:sz w:val="20"/>
          <w:szCs w:val="20"/>
        </w:rPr>
        <w:t>uplynutím doby, na kterou byla smlouva uzavřena,</w:t>
      </w:r>
    </w:p>
    <w:p w14:paraId="77E258E6" w14:textId="77777777" w:rsidR="00040211" w:rsidRPr="00040211" w:rsidRDefault="00040211" w:rsidP="00040211">
      <w:pPr>
        <w:numPr>
          <w:ilvl w:val="1"/>
          <w:numId w:val="42"/>
        </w:numPr>
        <w:tabs>
          <w:tab w:val="left" w:pos="0"/>
          <w:tab w:val="left" w:pos="284"/>
        </w:tabs>
        <w:spacing w:line="276" w:lineRule="auto"/>
        <w:rPr>
          <w:bCs/>
          <w:sz w:val="20"/>
          <w:szCs w:val="20"/>
        </w:rPr>
      </w:pPr>
      <w:r w:rsidRPr="00040211">
        <w:rPr>
          <w:bCs/>
          <w:sz w:val="20"/>
          <w:szCs w:val="20"/>
        </w:rPr>
        <w:t xml:space="preserve">vyčerpáním finančních prostředků </w:t>
      </w:r>
      <w:r w:rsidRPr="00040211">
        <w:rPr>
          <w:sz w:val="20"/>
          <w:szCs w:val="20"/>
        </w:rPr>
        <w:t>ve výši dle čl. III odst. 4 smlouvy,</w:t>
      </w:r>
    </w:p>
    <w:p w14:paraId="417954B5" w14:textId="77777777" w:rsidR="00040211" w:rsidRPr="00040211" w:rsidRDefault="00040211" w:rsidP="00040211">
      <w:pPr>
        <w:numPr>
          <w:ilvl w:val="1"/>
          <w:numId w:val="42"/>
        </w:numPr>
        <w:tabs>
          <w:tab w:val="left" w:pos="0"/>
          <w:tab w:val="left" w:pos="284"/>
        </w:tabs>
        <w:spacing w:line="276" w:lineRule="auto"/>
        <w:rPr>
          <w:bCs/>
          <w:sz w:val="20"/>
          <w:szCs w:val="20"/>
        </w:rPr>
      </w:pPr>
      <w:r w:rsidRPr="00040211">
        <w:rPr>
          <w:bCs/>
          <w:sz w:val="20"/>
          <w:szCs w:val="20"/>
        </w:rPr>
        <w:t>odstoupením od smlouvy dle čl. X odst. 3  smlouvy,</w:t>
      </w:r>
    </w:p>
    <w:p w14:paraId="66B385D5" w14:textId="77777777" w:rsidR="00040211" w:rsidRPr="00040211" w:rsidRDefault="00040211" w:rsidP="00040211">
      <w:pPr>
        <w:numPr>
          <w:ilvl w:val="1"/>
          <w:numId w:val="42"/>
        </w:numPr>
        <w:tabs>
          <w:tab w:val="left" w:pos="0"/>
          <w:tab w:val="left" w:pos="284"/>
        </w:tabs>
        <w:spacing w:line="276" w:lineRule="auto"/>
        <w:rPr>
          <w:bCs/>
          <w:sz w:val="20"/>
          <w:szCs w:val="20"/>
        </w:rPr>
      </w:pPr>
      <w:r w:rsidRPr="00040211">
        <w:rPr>
          <w:bCs/>
          <w:sz w:val="20"/>
          <w:szCs w:val="20"/>
        </w:rPr>
        <w:t>výpovědí dle čl. X odst. 4 smlouvy.</w:t>
      </w:r>
    </w:p>
    <w:p w14:paraId="102233AB" w14:textId="77777777" w:rsidR="00040211" w:rsidRPr="00040211" w:rsidRDefault="00040211" w:rsidP="00040211">
      <w:pPr>
        <w:numPr>
          <w:ilvl w:val="0"/>
          <w:numId w:val="30"/>
        </w:numPr>
        <w:tabs>
          <w:tab w:val="left" w:pos="0"/>
          <w:tab w:val="left" w:pos="426"/>
        </w:tabs>
        <w:spacing w:line="276" w:lineRule="auto"/>
        <w:ind w:left="426" w:hanging="426"/>
        <w:rPr>
          <w:bCs/>
          <w:sz w:val="20"/>
          <w:szCs w:val="20"/>
        </w:rPr>
      </w:pPr>
      <w:r w:rsidRPr="00040211">
        <w:rPr>
          <w:sz w:val="20"/>
          <w:szCs w:val="20"/>
        </w:rPr>
        <w:t xml:space="preserve">Objednatel je bez jakýchkoliv sankcí vůči jeho osobě oprávněn odstoupit od této smlouvy v případě, že </w:t>
      </w:r>
    </w:p>
    <w:p w14:paraId="0B24E132" w14:textId="77777777" w:rsidR="00040211" w:rsidRPr="00040211" w:rsidRDefault="00040211" w:rsidP="00040211">
      <w:pPr>
        <w:numPr>
          <w:ilvl w:val="1"/>
          <w:numId w:val="43"/>
        </w:numPr>
        <w:tabs>
          <w:tab w:val="left" w:pos="0"/>
          <w:tab w:val="left" w:pos="284"/>
        </w:tabs>
        <w:spacing w:line="276" w:lineRule="auto"/>
        <w:rPr>
          <w:bCs/>
          <w:sz w:val="20"/>
          <w:szCs w:val="20"/>
        </w:rPr>
      </w:pPr>
      <w:r w:rsidRPr="00040211">
        <w:rPr>
          <w:sz w:val="20"/>
          <w:szCs w:val="20"/>
        </w:rPr>
        <w:t xml:space="preserve">bude vydáno rozhodnutí o úpadku poskytovatele, nebo </w:t>
      </w:r>
    </w:p>
    <w:p w14:paraId="20DFE5E0" w14:textId="77777777" w:rsidR="00040211" w:rsidRPr="00040211" w:rsidRDefault="00040211" w:rsidP="00040211">
      <w:pPr>
        <w:numPr>
          <w:ilvl w:val="1"/>
          <w:numId w:val="43"/>
        </w:numPr>
        <w:tabs>
          <w:tab w:val="left" w:pos="0"/>
          <w:tab w:val="left" w:pos="284"/>
        </w:tabs>
        <w:spacing w:line="276" w:lineRule="auto"/>
        <w:rPr>
          <w:bCs/>
          <w:sz w:val="20"/>
          <w:szCs w:val="20"/>
        </w:rPr>
      </w:pPr>
      <w:r w:rsidRPr="00040211">
        <w:rPr>
          <w:sz w:val="20"/>
          <w:szCs w:val="20"/>
        </w:rPr>
        <w:t>poskytovatel sám podá dlužnický návrh na zahájení insolvenčního řízení, nebo</w:t>
      </w:r>
    </w:p>
    <w:p w14:paraId="48828A62" w14:textId="77777777" w:rsidR="00040211" w:rsidRPr="00040211" w:rsidRDefault="00040211" w:rsidP="00040211">
      <w:pPr>
        <w:numPr>
          <w:ilvl w:val="1"/>
          <w:numId w:val="43"/>
        </w:numPr>
        <w:tabs>
          <w:tab w:val="left" w:pos="0"/>
          <w:tab w:val="left" w:pos="284"/>
        </w:tabs>
        <w:spacing w:line="276" w:lineRule="auto"/>
        <w:rPr>
          <w:bCs/>
          <w:sz w:val="20"/>
          <w:szCs w:val="20"/>
        </w:rPr>
      </w:pPr>
      <w:r w:rsidRPr="00040211">
        <w:rPr>
          <w:sz w:val="20"/>
          <w:szCs w:val="20"/>
        </w:rPr>
        <w:t xml:space="preserve">bude zahájeno insolvenční řízení s poskytovatelem, nebo </w:t>
      </w:r>
    </w:p>
    <w:p w14:paraId="53039A6E" w14:textId="77777777" w:rsidR="00040211" w:rsidRPr="00040211" w:rsidRDefault="00040211" w:rsidP="00040211">
      <w:pPr>
        <w:numPr>
          <w:ilvl w:val="1"/>
          <w:numId w:val="43"/>
        </w:numPr>
        <w:tabs>
          <w:tab w:val="left" w:pos="0"/>
          <w:tab w:val="left" w:pos="284"/>
        </w:tabs>
        <w:spacing w:line="276" w:lineRule="auto"/>
        <w:rPr>
          <w:bCs/>
          <w:sz w:val="20"/>
          <w:szCs w:val="20"/>
        </w:rPr>
      </w:pPr>
      <w:r w:rsidRPr="00040211">
        <w:rPr>
          <w:sz w:val="20"/>
          <w:szCs w:val="20"/>
        </w:rPr>
        <w:t>poskytovatel vstoupí do likvidace, nebo</w:t>
      </w:r>
    </w:p>
    <w:p w14:paraId="4C485D14" w14:textId="77777777" w:rsidR="00040211" w:rsidRPr="00040211" w:rsidRDefault="00040211" w:rsidP="00040211">
      <w:pPr>
        <w:tabs>
          <w:tab w:val="left" w:pos="0"/>
        </w:tabs>
        <w:spacing w:after="120" w:line="276" w:lineRule="auto"/>
        <w:ind w:left="720"/>
        <w:contextualSpacing/>
        <w:rPr>
          <w:sz w:val="20"/>
          <w:szCs w:val="20"/>
        </w:rPr>
      </w:pPr>
      <w:r w:rsidRPr="00040211">
        <w:rPr>
          <w:sz w:val="20"/>
          <w:szCs w:val="20"/>
        </w:rPr>
        <w:t>Účinky odstoupení od smlouvy nastávají dnem doručení písemného oznámení o odstoupení druhé smluvní straně.</w:t>
      </w:r>
    </w:p>
    <w:p w14:paraId="0F27B06B" w14:textId="77777777" w:rsidR="00040211" w:rsidRPr="00040211" w:rsidRDefault="00040211" w:rsidP="00040211">
      <w:pPr>
        <w:numPr>
          <w:ilvl w:val="0"/>
          <w:numId w:val="32"/>
        </w:numPr>
        <w:tabs>
          <w:tab w:val="left" w:pos="0"/>
          <w:tab w:val="left" w:pos="426"/>
        </w:tabs>
        <w:spacing w:line="276" w:lineRule="auto"/>
        <w:rPr>
          <w:bCs/>
          <w:sz w:val="20"/>
          <w:szCs w:val="20"/>
        </w:rPr>
      </w:pPr>
      <w:r w:rsidRPr="00040211">
        <w:rPr>
          <w:bCs/>
          <w:sz w:val="20"/>
          <w:szCs w:val="20"/>
        </w:rPr>
        <w:t>Objednatel i poskytovatel je oprávněn smlouvu bez sankcí vůči jeho osobě vypovědět, a to i bez udání důvodu, s 3měsíční výpovědní dobou, která počíná běžet od 1. dne měsíce následujícího po prokazatelném doručení výpovědi druhé smluvní straně.</w:t>
      </w:r>
    </w:p>
    <w:p w14:paraId="00A7BEC9" w14:textId="77777777" w:rsidR="00040211" w:rsidRPr="00040211" w:rsidRDefault="00040211" w:rsidP="00040211">
      <w:pPr>
        <w:numPr>
          <w:ilvl w:val="0"/>
          <w:numId w:val="32"/>
        </w:numPr>
        <w:tabs>
          <w:tab w:val="left" w:pos="0"/>
          <w:tab w:val="left" w:pos="426"/>
        </w:tabs>
        <w:spacing w:line="276" w:lineRule="auto"/>
        <w:rPr>
          <w:bCs/>
          <w:sz w:val="20"/>
          <w:szCs w:val="20"/>
        </w:rPr>
      </w:pPr>
      <w:r w:rsidRPr="00040211">
        <w:rPr>
          <w:bCs/>
          <w:sz w:val="20"/>
          <w:szCs w:val="20"/>
        </w:rPr>
        <w:t xml:space="preserve">Po doručení výpovědi je poskytovatel povinen učinit veškerá opatření potřebná k tomu, aby se zabránilo vzniku škody bezprostředně hrozící objednateli nedokončením služeb podle této smlouvy. </w:t>
      </w:r>
    </w:p>
    <w:p w14:paraId="03C3700C" w14:textId="77777777" w:rsidR="00040211" w:rsidRDefault="00040211" w:rsidP="00040211">
      <w:pPr>
        <w:spacing w:before="240" w:after="60" w:line="276" w:lineRule="auto"/>
        <w:jc w:val="center"/>
        <w:rPr>
          <w:b/>
          <w:bCs/>
          <w:sz w:val="20"/>
          <w:szCs w:val="20"/>
        </w:rPr>
      </w:pPr>
    </w:p>
    <w:p w14:paraId="3E4EC431" w14:textId="77777777" w:rsidR="00040211" w:rsidRPr="00040211" w:rsidRDefault="00040211" w:rsidP="00040211">
      <w:pPr>
        <w:spacing w:before="240" w:after="60" w:line="276" w:lineRule="auto"/>
        <w:jc w:val="center"/>
        <w:rPr>
          <w:b/>
          <w:bCs/>
          <w:sz w:val="20"/>
          <w:szCs w:val="20"/>
        </w:rPr>
      </w:pPr>
      <w:r w:rsidRPr="00040211">
        <w:rPr>
          <w:b/>
          <w:bCs/>
          <w:sz w:val="20"/>
          <w:szCs w:val="20"/>
        </w:rPr>
        <w:t>Článek XI.</w:t>
      </w:r>
      <w:r w:rsidRPr="00040211">
        <w:rPr>
          <w:b/>
          <w:bCs/>
          <w:sz w:val="20"/>
          <w:szCs w:val="20"/>
        </w:rPr>
        <w:tab/>
        <w:t xml:space="preserve"> </w:t>
      </w:r>
      <w:r w:rsidRPr="00040211">
        <w:rPr>
          <w:b/>
          <w:bCs/>
          <w:caps/>
          <w:sz w:val="20"/>
          <w:szCs w:val="20"/>
        </w:rPr>
        <w:t>Společná ujednání</w:t>
      </w:r>
    </w:p>
    <w:p w14:paraId="6EC954DB"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Poskytovatel tímto prohlašuje, že je držitelem veškerých povolení a oprávnění, umožňujících mu uskutečnit služby dle smlouvy.</w:t>
      </w:r>
      <w:r w:rsidRPr="00040211">
        <w:t xml:space="preserve"> P</w:t>
      </w:r>
      <w:r w:rsidRPr="00040211">
        <w:rPr>
          <w:sz w:val="20"/>
          <w:szCs w:val="20"/>
        </w:rPr>
        <w:t xml:space="preserve">oskytovatel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Poskytovatel navíc prohlašuje, že je subjektem ve smyslu § 5 občanského zákoníku ve spojení s § 2950 občanského zákoníku ve vztahu k předmětu plnění této smlouvy. Při provádění služeb poddodavatelem má poskytovatel odpovědnost, jako by služby poskytoval sám. Poskytovatel disponuje veškerými oprávněními pro výkon této činnosti. V případě vzniklé škody, která vznikla v příčinné souvislosti s činností poskytovatele, je poskytovatel za vzniklou škodu odpovědný v plném rozsahu.   </w:t>
      </w:r>
    </w:p>
    <w:p w14:paraId="3CC93EAF"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Poskytovatel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0F76936C"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Poskytovatel může pověřit poskytnutím části služeb třetí osobu. Při poskytování služeb touto třetí osobou má poskytovatel odpovědnost, jako by služby poskytoval sám.</w:t>
      </w:r>
    </w:p>
    <w:p w14:paraId="53025386"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V případě, že na straně poskytovatele nastanou okolnosti, v jejichž důsledku nebude poskytovatel schopen dočasně či dlouhodobě zajistit plnění smlouvy, je povinen bez zbytečného odkladu, nejpozději do 7 kalendářních dnů ode dne vzniku takových okolností, informovat objednatele a současně navrhnout řešení. Obě smluvní strany se zavazují, že v takovém případě vynaloží veškeré úsilí, které lze po nich objektivně požadovat, k dokončení plnění služeb.</w:t>
      </w:r>
    </w:p>
    <w:p w14:paraId="1B4B2BDA"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 xml:space="preserve">Poskytovatel má povinnost řídit se veškerými (písemnými nebo ústními) pokyny objednatele, pokud nejsou v přímém rozporu se zněním smlouvy a s příslušnými účinnými právními předpisy. </w:t>
      </w:r>
    </w:p>
    <w:p w14:paraId="2DDDFA73"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Poskytovatel se zavazuje postupovat při plnění smlouvy v souladu se smlouvou a se všemi aktuálně účinnými právními předpisy.</w:t>
      </w:r>
    </w:p>
    <w:p w14:paraId="37DDE6B8" w14:textId="77777777" w:rsidR="00040211" w:rsidRPr="00040211" w:rsidRDefault="00040211" w:rsidP="00040211">
      <w:pPr>
        <w:numPr>
          <w:ilvl w:val="0"/>
          <w:numId w:val="31"/>
        </w:numPr>
        <w:tabs>
          <w:tab w:val="left" w:pos="360"/>
        </w:tabs>
        <w:suppressAutoHyphens/>
        <w:spacing w:before="60" w:after="60" w:line="276" w:lineRule="auto"/>
        <w:rPr>
          <w:sz w:val="20"/>
          <w:szCs w:val="20"/>
        </w:rPr>
      </w:pPr>
      <w:r w:rsidRPr="00040211">
        <w:rPr>
          <w:sz w:val="20"/>
          <w:szCs w:val="20"/>
        </w:rPr>
        <w:t xml:space="preserve">Poskytovatel svým podpisem níže potvrzuje, že souhlasí s tím, aby obraz smlouvy včetně jejích příloh a případných dodatků a metadata k této smlouvě byla uveřejněna v registru smluv </w:t>
      </w:r>
      <w:r w:rsidRPr="00040211">
        <w:rPr>
          <w:sz w:val="20"/>
          <w:szCs w:val="20"/>
        </w:rPr>
        <w:lastRenderedPageBreak/>
        <w:t>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poskytovatele k jejich odeslání. Z důvodu uveřejnění smlouvy v registru smluv tato smlouva již nepodléhá povinnosti uveřejnění na profilu zadavatele (objednatele) s odkazem na ustanovení § 219 odst. 1 písm. d) ZZVZ.</w:t>
      </w:r>
    </w:p>
    <w:p w14:paraId="56E8EB9F" w14:textId="77777777" w:rsidR="00040211" w:rsidRPr="00040211" w:rsidRDefault="00040211" w:rsidP="00040211">
      <w:pPr>
        <w:keepNext/>
        <w:spacing w:before="240" w:after="60" w:line="276" w:lineRule="auto"/>
        <w:jc w:val="center"/>
        <w:rPr>
          <w:b/>
          <w:bCs/>
          <w:sz w:val="20"/>
          <w:szCs w:val="20"/>
        </w:rPr>
      </w:pPr>
    </w:p>
    <w:p w14:paraId="40A4173E" w14:textId="77777777" w:rsidR="00040211" w:rsidRPr="00040211" w:rsidRDefault="00040211" w:rsidP="00040211">
      <w:pPr>
        <w:keepNext/>
        <w:spacing w:before="240" w:after="60" w:line="276" w:lineRule="auto"/>
        <w:jc w:val="center"/>
        <w:rPr>
          <w:b/>
          <w:bCs/>
          <w:sz w:val="20"/>
          <w:szCs w:val="20"/>
        </w:rPr>
      </w:pPr>
      <w:r w:rsidRPr="00040211">
        <w:rPr>
          <w:b/>
          <w:bCs/>
          <w:sz w:val="20"/>
          <w:szCs w:val="20"/>
        </w:rPr>
        <w:t xml:space="preserve">Článek XII.  </w:t>
      </w:r>
      <w:r w:rsidRPr="00040211">
        <w:rPr>
          <w:b/>
          <w:bCs/>
          <w:sz w:val="20"/>
          <w:szCs w:val="20"/>
        </w:rPr>
        <w:tab/>
      </w:r>
      <w:r w:rsidRPr="00040211">
        <w:rPr>
          <w:b/>
          <w:bCs/>
          <w:caps/>
          <w:sz w:val="20"/>
          <w:szCs w:val="20"/>
        </w:rPr>
        <w:t>Závěrečná ustanovení</w:t>
      </w:r>
    </w:p>
    <w:p w14:paraId="721C6F40"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Veškeré změny a doplňky smlouvy budou uskutečněny po vzájemné dohodě smluvních stran formou písemných dodatků, podepsanými oprávněnými zástupci obou smluvních stran.</w:t>
      </w:r>
    </w:p>
    <w:p w14:paraId="47E4E043"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 xml:space="preserve">V případě, že práva a povinnosti smluvních stran nejsou upraveny touto smlouvou, řídí se ustanoveními § 2586 a násl. občanského zákoníku, subsidiárně dalšími ustanoveními občanského zákoníku. </w:t>
      </w:r>
    </w:p>
    <w:p w14:paraId="327C477A"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 xml:space="preserve">Smlouva </w:t>
      </w:r>
      <w:r w:rsidRPr="00040211">
        <w:rPr>
          <w:rFonts w:eastAsia="Times New Roman"/>
          <w:sz w:val="20"/>
          <w:szCs w:val="20"/>
          <w:lang w:eastAsia="cs-CZ"/>
        </w:rPr>
        <w:t>nabývá platnosti dnem podpisu druhé ze smluvních stran a účinnosti nabývá dnem jejího uveřejnění v registru smluv.</w:t>
      </w:r>
    </w:p>
    <w:p w14:paraId="64CEE4B1"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Smlouva je vyhotovena ve čtyřech stejnopisech s platností originálu, z nichž každá strana obdrží po dvou vyhotoveních.</w:t>
      </w:r>
    </w:p>
    <w:p w14:paraId="70283E2D" w14:textId="77777777" w:rsidR="00040211" w:rsidRPr="00040211" w:rsidRDefault="00040211" w:rsidP="00040211">
      <w:pPr>
        <w:numPr>
          <w:ilvl w:val="0"/>
          <w:numId w:val="27"/>
        </w:numPr>
        <w:spacing w:line="276" w:lineRule="auto"/>
        <w:rPr>
          <w:rFonts w:eastAsia="Times New Roman"/>
          <w:sz w:val="20"/>
          <w:szCs w:val="20"/>
          <w:lang w:eastAsia="cs-CZ"/>
        </w:rPr>
      </w:pPr>
      <w:r w:rsidRPr="00040211">
        <w:rPr>
          <w:rFonts w:eastAsia="Times New Roman"/>
          <w:sz w:val="20"/>
          <w:szCs w:val="20"/>
          <w:lang w:eastAsia="cs-CZ"/>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52E6496B"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Ukončením účinnosti této smlouvy z jakéhokoliv důvodu nejsou dotčena ustanovení smlouvy týkající se záruk, nároku z vadného plnění, nároku na náhradu škody, nároku ze smluvních pokut či úroků z prodlení, ustanovení týkající se mlčenlivosti, ani další ustanovení a nároky, z jejichž povahy vyplývá, že mají trvat i po zániku účinnosti této smlouvy.</w:t>
      </w:r>
    </w:p>
    <w:p w14:paraId="679B7E7C"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 xml:space="preserve">Není-li v této smlouvě výslovně stanoveno jinak, rozumí se „oprávněnou osobou objednatele“ </w:t>
      </w:r>
    </w:p>
    <w:p w14:paraId="53505B79"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Ve věcech smluvních:</w:t>
      </w:r>
    </w:p>
    <w:p w14:paraId="4CD21789"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Jméno: </w:t>
      </w:r>
      <w:r w:rsidRPr="00040211">
        <w:rPr>
          <w:sz w:val="20"/>
          <w:szCs w:val="20"/>
        </w:rPr>
        <w:tab/>
        <w:t xml:space="preserve">Mgr. Pavel BROKEŠ, ředitel odboru vnitřní správy </w:t>
      </w:r>
    </w:p>
    <w:p w14:paraId="32DDAFCC"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E-mail: </w:t>
      </w:r>
      <w:r w:rsidRPr="00040211">
        <w:rPr>
          <w:sz w:val="20"/>
          <w:szCs w:val="20"/>
        </w:rPr>
        <w:tab/>
        <w:t>pavel.brokes@mze.cz</w:t>
      </w:r>
    </w:p>
    <w:p w14:paraId="7DADF474"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Tel.:</w:t>
      </w:r>
      <w:r w:rsidRPr="00040211">
        <w:rPr>
          <w:sz w:val="20"/>
          <w:szCs w:val="20"/>
        </w:rPr>
        <w:tab/>
        <w:t>+420 221 811 111 – ústředna</w:t>
      </w:r>
    </w:p>
    <w:p w14:paraId="1588140F"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 nebo </w:t>
      </w:r>
    </w:p>
    <w:p w14:paraId="207637FA"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ve věcech technických:</w:t>
      </w:r>
    </w:p>
    <w:p w14:paraId="724E31F5"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Jméno:</w:t>
      </w:r>
      <w:r w:rsidRPr="00040211">
        <w:rPr>
          <w:sz w:val="20"/>
          <w:szCs w:val="20"/>
        </w:rPr>
        <w:tab/>
        <w:t xml:space="preserve">Martina KOVAČOVÁ, referent oddělení správy budov </w:t>
      </w:r>
    </w:p>
    <w:p w14:paraId="3CDF706D"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E-mail:</w:t>
      </w:r>
      <w:r w:rsidRPr="00040211">
        <w:rPr>
          <w:sz w:val="20"/>
          <w:szCs w:val="20"/>
        </w:rPr>
        <w:tab/>
        <w:t>martina.kovacova@mze.cz</w:t>
      </w:r>
    </w:p>
    <w:p w14:paraId="62E8D924"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Tel:      </w:t>
      </w:r>
      <w:r w:rsidRPr="00040211">
        <w:rPr>
          <w:sz w:val="20"/>
          <w:szCs w:val="20"/>
        </w:rPr>
        <w:tab/>
        <w:t>+420 384 343 153, + 420 725 832 048</w:t>
      </w:r>
    </w:p>
    <w:p w14:paraId="19DF283A" w14:textId="77777777" w:rsidR="00040211" w:rsidRPr="00040211" w:rsidRDefault="00040211" w:rsidP="00040211">
      <w:pPr>
        <w:tabs>
          <w:tab w:val="left" w:pos="360"/>
        </w:tabs>
        <w:suppressAutoHyphens/>
        <w:spacing w:before="60" w:after="60" w:line="276" w:lineRule="auto"/>
        <w:ind w:left="360"/>
        <w:rPr>
          <w:sz w:val="20"/>
          <w:szCs w:val="20"/>
        </w:rPr>
      </w:pPr>
    </w:p>
    <w:p w14:paraId="2116ECFF"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Není-li v této smlouvě výslovně stanoveno jinak, rozumí se „oprávněnou osobou poskytovatele“ </w:t>
      </w:r>
    </w:p>
    <w:p w14:paraId="078EC7C2" w14:textId="77777777" w:rsidR="00040211" w:rsidRPr="00040211" w:rsidRDefault="00040211" w:rsidP="00040211">
      <w:pPr>
        <w:tabs>
          <w:tab w:val="left" w:pos="360"/>
        </w:tabs>
        <w:suppressAutoHyphens/>
        <w:spacing w:before="60" w:after="60" w:line="276" w:lineRule="auto"/>
        <w:rPr>
          <w:sz w:val="20"/>
          <w:szCs w:val="20"/>
        </w:rPr>
      </w:pPr>
    </w:p>
    <w:p w14:paraId="0B921E25" w14:textId="77777777"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Jméno: </w:t>
      </w:r>
      <w:r w:rsidRPr="00040211">
        <w:rPr>
          <w:sz w:val="20"/>
          <w:szCs w:val="20"/>
        </w:rPr>
        <w:tab/>
        <w:t>Tomáš Ferra</w:t>
      </w:r>
    </w:p>
    <w:p w14:paraId="7F9B1B8C" w14:textId="5C3FE2C4"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E-mail: </w:t>
      </w:r>
      <w:r w:rsidRPr="00040211">
        <w:rPr>
          <w:sz w:val="20"/>
          <w:szCs w:val="20"/>
        </w:rPr>
        <w:tab/>
      </w:r>
      <w:r w:rsidR="00AE4E34">
        <w:rPr>
          <w:sz w:val="20"/>
          <w:szCs w:val="20"/>
        </w:rPr>
        <w:t>XXXXXXX</w:t>
      </w:r>
    </w:p>
    <w:p w14:paraId="7C7CCD35" w14:textId="739E6183" w:rsidR="00040211" w:rsidRPr="00040211" w:rsidRDefault="00040211" w:rsidP="00040211">
      <w:pPr>
        <w:tabs>
          <w:tab w:val="left" w:pos="360"/>
        </w:tabs>
        <w:suppressAutoHyphens/>
        <w:spacing w:before="60" w:after="60" w:line="276" w:lineRule="auto"/>
        <w:ind w:left="360"/>
        <w:rPr>
          <w:sz w:val="20"/>
          <w:szCs w:val="20"/>
        </w:rPr>
      </w:pPr>
      <w:r w:rsidRPr="00040211">
        <w:rPr>
          <w:sz w:val="20"/>
          <w:szCs w:val="20"/>
        </w:rPr>
        <w:t xml:space="preserve">Tel: </w:t>
      </w:r>
      <w:r w:rsidRPr="00040211">
        <w:rPr>
          <w:sz w:val="20"/>
          <w:szCs w:val="20"/>
        </w:rPr>
        <w:tab/>
      </w:r>
      <w:r w:rsidR="00AE4E34">
        <w:rPr>
          <w:sz w:val="20"/>
          <w:szCs w:val="20"/>
        </w:rPr>
        <w:t>XXXXXXX</w:t>
      </w:r>
    </w:p>
    <w:p w14:paraId="5AD95420" w14:textId="77777777" w:rsidR="00040211" w:rsidRPr="00040211" w:rsidRDefault="00040211" w:rsidP="00040211">
      <w:pPr>
        <w:numPr>
          <w:ilvl w:val="0"/>
          <w:numId w:val="27"/>
        </w:numPr>
        <w:tabs>
          <w:tab w:val="left" w:pos="360"/>
        </w:tabs>
        <w:suppressAutoHyphens/>
        <w:spacing w:before="60" w:after="60" w:line="276" w:lineRule="auto"/>
        <w:rPr>
          <w:sz w:val="20"/>
          <w:szCs w:val="20"/>
        </w:rPr>
      </w:pPr>
      <w:r w:rsidRPr="00040211">
        <w:rPr>
          <w:sz w:val="20"/>
          <w:szCs w:val="20"/>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5E7D42CA" w14:textId="77777777" w:rsidR="00040211" w:rsidRPr="00040211" w:rsidRDefault="00040211" w:rsidP="00040211">
      <w:pPr>
        <w:spacing w:before="60" w:after="60" w:line="276" w:lineRule="auto"/>
        <w:rPr>
          <w:sz w:val="20"/>
          <w:szCs w:val="20"/>
        </w:rPr>
      </w:pPr>
    </w:p>
    <w:p w14:paraId="06782032" w14:textId="77777777" w:rsidR="00040211" w:rsidRPr="00040211" w:rsidRDefault="00040211" w:rsidP="00040211">
      <w:pPr>
        <w:spacing w:before="60" w:after="60" w:line="276" w:lineRule="auto"/>
        <w:rPr>
          <w:sz w:val="20"/>
          <w:szCs w:val="20"/>
        </w:rPr>
      </w:pPr>
    </w:p>
    <w:tbl>
      <w:tblPr>
        <w:tblW w:w="5000" w:type="pct"/>
        <w:jc w:val="center"/>
        <w:tblLook w:val="01E0" w:firstRow="1" w:lastRow="1" w:firstColumn="1" w:lastColumn="1" w:noHBand="0" w:noVBand="0"/>
      </w:tblPr>
      <w:tblGrid>
        <w:gridCol w:w="4643"/>
        <w:gridCol w:w="4644"/>
      </w:tblGrid>
      <w:tr w:rsidR="00040211" w:rsidRPr="00040211" w14:paraId="5341EE18" w14:textId="77777777" w:rsidTr="0088669B">
        <w:trPr>
          <w:trHeight w:val="2052"/>
          <w:jc w:val="center"/>
        </w:trPr>
        <w:tc>
          <w:tcPr>
            <w:tcW w:w="2500" w:type="pct"/>
          </w:tcPr>
          <w:p w14:paraId="4977C55A" w14:textId="77777777" w:rsidR="00040211" w:rsidRPr="00040211" w:rsidRDefault="00040211" w:rsidP="00040211">
            <w:pPr>
              <w:spacing w:after="120" w:line="276" w:lineRule="auto"/>
              <w:rPr>
                <w:rFonts w:eastAsia="Times New Roman"/>
                <w:sz w:val="20"/>
                <w:szCs w:val="20"/>
                <w:lang w:eastAsia="cs-CZ"/>
              </w:rPr>
            </w:pPr>
            <w:r w:rsidRPr="00040211">
              <w:rPr>
                <w:rFonts w:eastAsia="Times New Roman"/>
                <w:sz w:val="20"/>
                <w:szCs w:val="20"/>
                <w:lang w:eastAsia="cs-CZ"/>
              </w:rPr>
              <w:t>Za objednatele:</w:t>
            </w:r>
          </w:p>
          <w:p w14:paraId="12DAE776" w14:textId="1E0FC5EB" w:rsidR="00040211" w:rsidRPr="00040211" w:rsidRDefault="00040211" w:rsidP="00040211">
            <w:pPr>
              <w:spacing w:after="120" w:line="276" w:lineRule="auto"/>
              <w:rPr>
                <w:rFonts w:eastAsia="Times New Roman"/>
                <w:sz w:val="20"/>
                <w:szCs w:val="20"/>
              </w:rPr>
            </w:pPr>
            <w:r w:rsidRPr="00040211">
              <w:rPr>
                <w:rFonts w:eastAsia="Times New Roman"/>
                <w:sz w:val="20"/>
                <w:szCs w:val="20"/>
              </w:rPr>
              <w:t xml:space="preserve">V Praze dne </w:t>
            </w:r>
            <w:r w:rsidR="00AE4E34">
              <w:rPr>
                <w:rFonts w:eastAsia="Times New Roman"/>
                <w:sz w:val="20"/>
                <w:szCs w:val="20"/>
              </w:rPr>
              <w:t>20.11.2019</w:t>
            </w:r>
          </w:p>
          <w:p w14:paraId="72EE6491" w14:textId="77777777" w:rsidR="00040211" w:rsidRPr="00040211" w:rsidRDefault="00040211" w:rsidP="00040211">
            <w:pPr>
              <w:spacing w:line="276" w:lineRule="auto"/>
              <w:rPr>
                <w:sz w:val="20"/>
                <w:szCs w:val="20"/>
              </w:rPr>
            </w:pPr>
          </w:p>
          <w:p w14:paraId="3E95128D" w14:textId="77777777" w:rsidR="00040211" w:rsidRPr="00040211" w:rsidRDefault="00040211" w:rsidP="00040211">
            <w:pPr>
              <w:spacing w:line="276" w:lineRule="auto"/>
              <w:rPr>
                <w:sz w:val="20"/>
                <w:szCs w:val="20"/>
              </w:rPr>
            </w:pPr>
          </w:p>
          <w:p w14:paraId="77F57912" w14:textId="77777777" w:rsidR="00040211" w:rsidRPr="00040211" w:rsidRDefault="00040211" w:rsidP="00040211">
            <w:pPr>
              <w:spacing w:line="276" w:lineRule="auto"/>
              <w:rPr>
                <w:sz w:val="20"/>
                <w:szCs w:val="20"/>
              </w:rPr>
            </w:pPr>
          </w:p>
          <w:p w14:paraId="1F329D2E" w14:textId="77777777" w:rsidR="00040211" w:rsidRPr="00040211" w:rsidRDefault="00040211" w:rsidP="00040211">
            <w:pPr>
              <w:tabs>
                <w:tab w:val="left" w:pos="2954"/>
              </w:tabs>
              <w:spacing w:line="276" w:lineRule="auto"/>
              <w:rPr>
                <w:sz w:val="20"/>
                <w:szCs w:val="20"/>
              </w:rPr>
            </w:pPr>
          </w:p>
        </w:tc>
        <w:tc>
          <w:tcPr>
            <w:tcW w:w="2500" w:type="pct"/>
          </w:tcPr>
          <w:p w14:paraId="73C4A7ED" w14:textId="77777777" w:rsidR="00040211" w:rsidRPr="00040211" w:rsidRDefault="00040211" w:rsidP="00040211">
            <w:pPr>
              <w:spacing w:after="120" w:line="276" w:lineRule="auto"/>
              <w:rPr>
                <w:rFonts w:eastAsia="Times New Roman"/>
                <w:sz w:val="20"/>
                <w:szCs w:val="20"/>
                <w:lang w:eastAsia="cs-CZ"/>
              </w:rPr>
            </w:pPr>
            <w:r w:rsidRPr="00040211">
              <w:rPr>
                <w:rFonts w:eastAsia="Times New Roman"/>
                <w:sz w:val="20"/>
                <w:szCs w:val="20"/>
                <w:lang w:eastAsia="cs-CZ"/>
              </w:rPr>
              <w:t>Za poskytovatele:</w:t>
            </w:r>
          </w:p>
          <w:p w14:paraId="5A6B3478" w14:textId="5E288E6D" w:rsidR="00040211" w:rsidRPr="00040211" w:rsidRDefault="00040211" w:rsidP="00040211">
            <w:pPr>
              <w:spacing w:after="120" w:line="276" w:lineRule="auto"/>
              <w:rPr>
                <w:rFonts w:eastAsia="Times New Roman"/>
                <w:sz w:val="20"/>
                <w:szCs w:val="20"/>
              </w:rPr>
            </w:pPr>
            <w:r w:rsidRPr="00040211">
              <w:rPr>
                <w:rFonts w:eastAsia="Times New Roman"/>
                <w:sz w:val="20"/>
                <w:szCs w:val="20"/>
              </w:rPr>
              <w:t xml:space="preserve">V Jindřichově Hradci dne </w:t>
            </w:r>
            <w:r w:rsidR="00AE4E34">
              <w:rPr>
                <w:rFonts w:eastAsia="Times New Roman"/>
                <w:sz w:val="20"/>
                <w:szCs w:val="20"/>
              </w:rPr>
              <w:t>15.11.2019</w:t>
            </w:r>
          </w:p>
          <w:p w14:paraId="5DC8C5B8" w14:textId="77777777" w:rsidR="00040211" w:rsidRPr="00040211" w:rsidRDefault="00040211" w:rsidP="00040211">
            <w:pPr>
              <w:spacing w:after="120" w:line="276" w:lineRule="auto"/>
              <w:jc w:val="center"/>
              <w:rPr>
                <w:rFonts w:eastAsia="Times New Roman"/>
                <w:sz w:val="20"/>
                <w:szCs w:val="20"/>
              </w:rPr>
            </w:pPr>
          </w:p>
          <w:p w14:paraId="7A5613C9" w14:textId="77777777" w:rsidR="00040211" w:rsidRPr="00040211" w:rsidRDefault="00040211" w:rsidP="00040211">
            <w:pPr>
              <w:spacing w:line="276" w:lineRule="auto"/>
              <w:rPr>
                <w:sz w:val="20"/>
                <w:szCs w:val="20"/>
              </w:rPr>
            </w:pPr>
          </w:p>
        </w:tc>
      </w:tr>
      <w:tr w:rsidR="00040211" w:rsidRPr="00040211" w14:paraId="11F2F102" w14:textId="77777777" w:rsidTr="0088669B">
        <w:trPr>
          <w:trHeight w:val="1455"/>
          <w:jc w:val="center"/>
        </w:trPr>
        <w:tc>
          <w:tcPr>
            <w:tcW w:w="2500" w:type="pct"/>
          </w:tcPr>
          <w:p w14:paraId="2357F419" w14:textId="77777777" w:rsidR="00040211" w:rsidRPr="00040211" w:rsidRDefault="00040211" w:rsidP="00040211">
            <w:pPr>
              <w:spacing w:after="120" w:line="276" w:lineRule="auto"/>
              <w:rPr>
                <w:rFonts w:eastAsia="Times New Roman"/>
                <w:sz w:val="20"/>
                <w:szCs w:val="20"/>
              </w:rPr>
            </w:pPr>
            <w:r w:rsidRPr="00040211">
              <w:rPr>
                <w:rFonts w:eastAsia="Times New Roman"/>
                <w:sz w:val="20"/>
                <w:szCs w:val="20"/>
              </w:rPr>
              <w:t>.................................................................</w:t>
            </w:r>
          </w:p>
          <w:p w14:paraId="003C33B6" w14:textId="77777777" w:rsidR="00040211" w:rsidRPr="00040211" w:rsidRDefault="00040211" w:rsidP="00040211">
            <w:pPr>
              <w:spacing w:after="120" w:line="276" w:lineRule="auto"/>
              <w:jc w:val="left"/>
              <w:rPr>
                <w:rFonts w:eastAsia="Times New Roman"/>
                <w:b/>
                <w:bCs/>
                <w:sz w:val="20"/>
                <w:szCs w:val="20"/>
              </w:rPr>
            </w:pPr>
            <w:r w:rsidRPr="00040211">
              <w:rPr>
                <w:rFonts w:eastAsia="Times New Roman"/>
                <w:b/>
                <w:bCs/>
                <w:sz w:val="20"/>
                <w:szCs w:val="20"/>
              </w:rPr>
              <w:t>Česká republika - Ministerstvo zemědělství</w:t>
            </w:r>
          </w:p>
          <w:p w14:paraId="20986B51" w14:textId="77777777" w:rsidR="00040211" w:rsidRPr="00040211" w:rsidRDefault="00040211" w:rsidP="00040211">
            <w:pPr>
              <w:spacing w:after="120" w:line="276" w:lineRule="auto"/>
              <w:rPr>
                <w:rFonts w:eastAsia="Times New Roman"/>
                <w:bCs/>
                <w:sz w:val="20"/>
                <w:szCs w:val="20"/>
              </w:rPr>
            </w:pPr>
            <w:r w:rsidRPr="00040211">
              <w:rPr>
                <w:rFonts w:eastAsia="Times New Roman"/>
                <w:bCs/>
                <w:sz w:val="20"/>
                <w:szCs w:val="20"/>
              </w:rPr>
              <w:t>Mgr. Pavel Brokeš</w:t>
            </w:r>
          </w:p>
          <w:p w14:paraId="1259BDA0" w14:textId="77777777" w:rsidR="00040211" w:rsidRPr="00040211" w:rsidRDefault="00040211" w:rsidP="00040211">
            <w:pPr>
              <w:spacing w:after="120" w:line="276" w:lineRule="auto"/>
              <w:rPr>
                <w:rFonts w:eastAsia="Times New Roman"/>
                <w:bCs/>
                <w:sz w:val="20"/>
                <w:szCs w:val="20"/>
              </w:rPr>
            </w:pPr>
            <w:r w:rsidRPr="00040211">
              <w:rPr>
                <w:rFonts w:eastAsia="Times New Roman"/>
                <w:bCs/>
                <w:sz w:val="20"/>
                <w:szCs w:val="20"/>
              </w:rPr>
              <w:t xml:space="preserve">ředitel odboru vnitřní správy </w:t>
            </w:r>
          </w:p>
        </w:tc>
        <w:tc>
          <w:tcPr>
            <w:tcW w:w="2500" w:type="pct"/>
          </w:tcPr>
          <w:p w14:paraId="17CC51A9" w14:textId="77777777" w:rsidR="00040211" w:rsidRPr="00040211" w:rsidRDefault="00040211" w:rsidP="00040211">
            <w:pPr>
              <w:spacing w:after="120" w:line="276" w:lineRule="auto"/>
              <w:jc w:val="center"/>
              <w:rPr>
                <w:rFonts w:eastAsia="Times New Roman"/>
                <w:sz w:val="20"/>
                <w:szCs w:val="20"/>
              </w:rPr>
            </w:pPr>
            <w:r w:rsidRPr="00040211">
              <w:rPr>
                <w:rFonts w:eastAsia="Times New Roman"/>
                <w:sz w:val="20"/>
                <w:szCs w:val="20"/>
              </w:rPr>
              <w:t>........................................................................</w:t>
            </w:r>
          </w:p>
          <w:p w14:paraId="14656C28" w14:textId="77777777" w:rsidR="00040211" w:rsidRPr="00040211" w:rsidRDefault="00040211" w:rsidP="00040211">
            <w:pPr>
              <w:spacing w:after="120" w:line="276" w:lineRule="auto"/>
              <w:jc w:val="left"/>
              <w:rPr>
                <w:rFonts w:eastAsia="Times New Roman"/>
                <w:b/>
                <w:sz w:val="20"/>
                <w:szCs w:val="20"/>
              </w:rPr>
            </w:pPr>
            <w:r w:rsidRPr="00040211">
              <w:rPr>
                <w:rFonts w:eastAsia="Times New Roman"/>
                <w:b/>
                <w:sz w:val="20"/>
                <w:szCs w:val="20"/>
              </w:rPr>
              <w:t xml:space="preserve"> Tomáš Ferra </w:t>
            </w:r>
          </w:p>
        </w:tc>
      </w:tr>
      <w:tr w:rsidR="00040211" w:rsidRPr="00040211" w14:paraId="416FF9C0" w14:textId="77777777" w:rsidTr="0088669B">
        <w:trPr>
          <w:trHeight w:val="1455"/>
          <w:jc w:val="center"/>
        </w:trPr>
        <w:tc>
          <w:tcPr>
            <w:tcW w:w="2500" w:type="pct"/>
          </w:tcPr>
          <w:p w14:paraId="30148F3A" w14:textId="77777777" w:rsidR="00040211" w:rsidRPr="00040211" w:rsidRDefault="00040211" w:rsidP="00040211">
            <w:pPr>
              <w:spacing w:after="120" w:line="276" w:lineRule="auto"/>
              <w:rPr>
                <w:rFonts w:eastAsia="Times New Roman"/>
                <w:sz w:val="20"/>
                <w:szCs w:val="20"/>
              </w:rPr>
            </w:pPr>
          </w:p>
        </w:tc>
        <w:tc>
          <w:tcPr>
            <w:tcW w:w="2500" w:type="pct"/>
          </w:tcPr>
          <w:p w14:paraId="1FC77213" w14:textId="77777777" w:rsidR="00040211" w:rsidRPr="00040211" w:rsidRDefault="00040211" w:rsidP="00040211">
            <w:pPr>
              <w:spacing w:after="120" w:line="276" w:lineRule="auto"/>
              <w:jc w:val="center"/>
              <w:rPr>
                <w:rFonts w:eastAsia="Times New Roman"/>
                <w:sz w:val="20"/>
                <w:szCs w:val="20"/>
              </w:rPr>
            </w:pPr>
          </w:p>
        </w:tc>
      </w:tr>
    </w:tbl>
    <w:p w14:paraId="7FCD1316" w14:textId="77777777" w:rsidR="00040211" w:rsidRPr="00040211" w:rsidRDefault="00040211" w:rsidP="00040211">
      <w:pPr>
        <w:spacing w:before="60" w:after="60" w:line="276" w:lineRule="auto"/>
        <w:rPr>
          <w:b/>
          <w:sz w:val="20"/>
          <w:szCs w:val="20"/>
        </w:rPr>
      </w:pPr>
    </w:p>
    <w:p w14:paraId="37D27A16" w14:textId="77777777" w:rsidR="009B382F" w:rsidRDefault="009B382F">
      <w:pPr>
        <w:rPr>
          <w:szCs w:val="22"/>
        </w:rPr>
      </w:pPr>
    </w:p>
    <w:sectPr w:rsidR="009B382F">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225AF" w14:textId="77777777" w:rsidR="00F33C49" w:rsidRDefault="00F33C49">
      <w:r>
        <w:separator/>
      </w:r>
    </w:p>
  </w:endnote>
  <w:endnote w:type="continuationSeparator" w:id="0">
    <w:p w14:paraId="3209077A" w14:textId="77777777" w:rsidR="00F33C49" w:rsidRDefault="00F3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1"/>
    <w:family w:val="swiss"/>
    <w:pitch w:val="variable"/>
    <w:sig w:usb0="00000001"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7A1E" w14:textId="7AE3F685" w:rsidR="009B382F" w:rsidRDefault="00F33C49">
    <w:pPr>
      <w:pStyle w:val="Zpat"/>
    </w:pPr>
    <w:r>
      <w:fldChar w:fldCharType="begin"/>
    </w:r>
    <w:r>
      <w:instrText xml:space="preserve"> DOCVARIABLE  dms_cj  \* MERGEFORMAT </w:instrText>
    </w:r>
    <w:r>
      <w:fldChar w:fldCharType="separate"/>
    </w:r>
    <w:r w:rsidR="0081451D" w:rsidRPr="0081451D">
      <w:rPr>
        <w:bCs/>
      </w:rPr>
      <w:t>46365/2019-MZE-11141</w:t>
    </w:r>
    <w:r>
      <w:rPr>
        <w:bCs/>
      </w:rPr>
      <w:fldChar w:fldCharType="end"/>
    </w:r>
    <w:r w:rsidR="00D90F6C">
      <w:tab/>
    </w:r>
    <w:r w:rsidR="00D90F6C">
      <w:fldChar w:fldCharType="begin"/>
    </w:r>
    <w:r w:rsidR="00D90F6C">
      <w:instrText>PAGE   \* MERGEFORMAT</w:instrText>
    </w:r>
    <w:r w:rsidR="00D90F6C">
      <w:fldChar w:fldCharType="separate"/>
    </w:r>
    <w:r w:rsidR="0081451D">
      <w:rPr>
        <w:noProof/>
      </w:rPr>
      <w:t>11</w:t>
    </w:r>
    <w:r w:rsidR="00D90F6C">
      <w:fldChar w:fldCharType="end"/>
    </w:r>
  </w:p>
  <w:p w14:paraId="37D27A1F" w14:textId="77777777" w:rsidR="009B382F" w:rsidRDefault="009B38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763B" w14:textId="77777777" w:rsidR="00F33C49" w:rsidRDefault="00F33C49">
      <w:r>
        <w:separator/>
      </w:r>
    </w:p>
  </w:footnote>
  <w:footnote w:type="continuationSeparator" w:id="0">
    <w:p w14:paraId="083CFAA9" w14:textId="77777777" w:rsidR="00F33C49" w:rsidRDefault="00F3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7A1C" w14:textId="46F2D612" w:rsidR="009B382F" w:rsidRDefault="009B38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7A1D" w14:textId="6D0B51A5" w:rsidR="009B382F" w:rsidRDefault="009B382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7A20" w14:textId="2A7433C5" w:rsidR="009B382F" w:rsidRDefault="009B38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3C4"/>
    <w:multiLevelType w:val="hybridMultilevel"/>
    <w:tmpl w:val="35FEB546"/>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412403"/>
    <w:multiLevelType w:val="hybridMultilevel"/>
    <w:tmpl w:val="9B2EDFFE"/>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2F29A7"/>
    <w:multiLevelType w:val="multilevel"/>
    <w:tmpl w:val="2F043470"/>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10ED03F3"/>
    <w:multiLevelType w:val="hybridMultilevel"/>
    <w:tmpl w:val="51CC781E"/>
    <w:lvl w:ilvl="0" w:tplc="5D1A3DAA">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0D62BA"/>
    <w:multiLevelType w:val="hybridMultilevel"/>
    <w:tmpl w:val="79D2CF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E6C49"/>
    <w:multiLevelType w:val="multilevel"/>
    <w:tmpl w:val="DF1270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4B10B0A"/>
    <w:multiLevelType w:val="multilevel"/>
    <w:tmpl w:val="322624C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7" w15:restartNumberingAfterBreak="0">
    <w:nsid w:val="14DC6424"/>
    <w:multiLevelType w:val="multilevel"/>
    <w:tmpl w:val="9ABEE5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1E642254"/>
    <w:multiLevelType w:val="multilevel"/>
    <w:tmpl w:val="682604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E706C1D"/>
    <w:multiLevelType w:val="hybridMultilevel"/>
    <w:tmpl w:val="F878DE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B3CDC"/>
    <w:multiLevelType w:val="multilevel"/>
    <w:tmpl w:val="1BF017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0A1069C"/>
    <w:multiLevelType w:val="multilevel"/>
    <w:tmpl w:val="586EE7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24316EB"/>
    <w:multiLevelType w:val="multilevel"/>
    <w:tmpl w:val="CC0436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2C0484A"/>
    <w:multiLevelType w:val="multilevel"/>
    <w:tmpl w:val="FDAA09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2DC00CD"/>
    <w:multiLevelType w:val="multilevel"/>
    <w:tmpl w:val="B3BA8B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25FA28A5"/>
    <w:multiLevelType w:val="multilevel"/>
    <w:tmpl w:val="89A4E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293A4C15"/>
    <w:multiLevelType w:val="hybridMultilevel"/>
    <w:tmpl w:val="53A2EE44"/>
    <w:lvl w:ilvl="0" w:tplc="04050001">
      <w:start w:val="1"/>
      <w:numFmt w:val="bullet"/>
      <w:lvlText w:val=""/>
      <w:lvlJc w:val="left"/>
      <w:pPr>
        <w:ind w:left="1140" w:hanging="360"/>
      </w:pPr>
      <w:rPr>
        <w:rFonts w:ascii="Symbol" w:hAnsi="Symbol" w:hint="default"/>
      </w:rPr>
    </w:lvl>
    <w:lvl w:ilvl="1" w:tplc="687485F0">
      <w:numFmt w:val="bullet"/>
      <w:lvlText w:val="•"/>
      <w:lvlJc w:val="left"/>
      <w:pPr>
        <w:ind w:left="2190" w:hanging="690"/>
      </w:pPr>
      <w:rPr>
        <w:rFonts w:ascii="Arial" w:eastAsia="Arial" w:hAnsi="Arial" w:cs="Arial"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7" w15:restartNumberingAfterBreak="0">
    <w:nsid w:val="2ED7311A"/>
    <w:multiLevelType w:val="multilevel"/>
    <w:tmpl w:val="4E3826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30A73FDC"/>
    <w:multiLevelType w:val="multilevel"/>
    <w:tmpl w:val="4C28EC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9CD26CC"/>
    <w:multiLevelType w:val="multilevel"/>
    <w:tmpl w:val="2D0A5E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0070B31"/>
    <w:multiLevelType w:val="multilevel"/>
    <w:tmpl w:val="728E310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1" w15:restartNumberingAfterBreak="0">
    <w:nsid w:val="421437DC"/>
    <w:multiLevelType w:val="hybridMultilevel"/>
    <w:tmpl w:val="F878DE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1A3AE7"/>
    <w:multiLevelType w:val="multilevel"/>
    <w:tmpl w:val="D9F2D7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6CA0447"/>
    <w:multiLevelType w:val="multilevel"/>
    <w:tmpl w:val="D90A0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4" w15:restartNumberingAfterBreak="0">
    <w:nsid w:val="4863369C"/>
    <w:multiLevelType w:val="multilevel"/>
    <w:tmpl w:val="6B4CCC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8C31E05"/>
    <w:multiLevelType w:val="hybridMultilevel"/>
    <w:tmpl w:val="B956BEC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AE4600A"/>
    <w:multiLevelType w:val="multilevel"/>
    <w:tmpl w:val="84B0DF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57063746"/>
    <w:multiLevelType w:val="multilevel"/>
    <w:tmpl w:val="BC5488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8" w15:restartNumberingAfterBreak="0">
    <w:nsid w:val="5976584A"/>
    <w:multiLevelType w:val="hybridMultilevel"/>
    <w:tmpl w:val="CA58395C"/>
    <w:lvl w:ilvl="0" w:tplc="EDAA48EC">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9F25753"/>
    <w:multiLevelType w:val="hybridMultilevel"/>
    <w:tmpl w:val="9A4A70F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AA7243"/>
    <w:multiLevelType w:val="multilevel"/>
    <w:tmpl w:val="7402E7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BF80708"/>
    <w:multiLevelType w:val="multilevel"/>
    <w:tmpl w:val="C6E60C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30F06BF"/>
    <w:multiLevelType w:val="multilevel"/>
    <w:tmpl w:val="F11EC5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3580379"/>
    <w:multiLevelType w:val="multilevel"/>
    <w:tmpl w:val="C02873BA"/>
    <w:lvl w:ilvl="0">
      <w:start w:val="1"/>
      <w:numFmt w:val="decimal"/>
      <w:lvlText w:val="%1."/>
      <w:lvlJc w:val="left"/>
      <w:pPr>
        <w:ind w:left="360" w:hanging="360"/>
      </w:pPr>
      <w:rPr>
        <w:b w:val="0"/>
      </w:rPr>
    </w:lvl>
    <w:lvl w:ilvl="1">
      <w:start w:val="1"/>
      <w:numFmt w:val="decimal"/>
      <w:lvlText w:val="%2)"/>
      <w:lvlJc w:val="left"/>
      <w:pPr>
        <w:ind w:left="360" w:hanging="360"/>
      </w:pPr>
      <w:rPr>
        <w:rFonts w:hint="default"/>
        <w:b w:val="0"/>
        <w:strike w:val="0"/>
        <w:dstrike w:val="0"/>
        <w:color w:val="auto"/>
        <w:sz w:val="2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4322152"/>
    <w:multiLevelType w:val="multilevel"/>
    <w:tmpl w:val="EA7885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64FD01B0"/>
    <w:multiLevelType w:val="multilevel"/>
    <w:tmpl w:val="CBB0BF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6B741759"/>
    <w:multiLevelType w:val="multilevel"/>
    <w:tmpl w:val="6174FDA8"/>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37" w15:restartNumberingAfterBreak="0">
    <w:nsid w:val="6F850BF1"/>
    <w:multiLevelType w:val="multilevel"/>
    <w:tmpl w:val="A61AC7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0054CBC"/>
    <w:multiLevelType w:val="multilevel"/>
    <w:tmpl w:val="2BD4C8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2ED342E"/>
    <w:multiLevelType w:val="multilevel"/>
    <w:tmpl w:val="0E2647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75872079"/>
    <w:multiLevelType w:val="multilevel"/>
    <w:tmpl w:val="E8E65E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774573E2"/>
    <w:multiLevelType w:val="multilevel"/>
    <w:tmpl w:val="DC1248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7A264F1D"/>
    <w:multiLevelType w:val="multilevel"/>
    <w:tmpl w:val="B9521D6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9"/>
  </w:num>
  <w:num w:numId="3">
    <w:abstractNumId w:val="13"/>
  </w:num>
  <w:num w:numId="4">
    <w:abstractNumId w:val="31"/>
  </w:num>
  <w:num w:numId="5">
    <w:abstractNumId w:val="5"/>
  </w:num>
  <w:num w:numId="6">
    <w:abstractNumId w:val="30"/>
  </w:num>
  <w:num w:numId="7">
    <w:abstractNumId w:val="10"/>
  </w:num>
  <w:num w:numId="8">
    <w:abstractNumId w:val="12"/>
  </w:num>
  <w:num w:numId="9">
    <w:abstractNumId w:val="8"/>
  </w:num>
  <w:num w:numId="10">
    <w:abstractNumId w:val="41"/>
  </w:num>
  <w:num w:numId="11">
    <w:abstractNumId w:val="32"/>
  </w:num>
  <w:num w:numId="12">
    <w:abstractNumId w:val="18"/>
  </w:num>
  <w:num w:numId="13">
    <w:abstractNumId w:val="37"/>
  </w:num>
  <w:num w:numId="14">
    <w:abstractNumId w:val="40"/>
  </w:num>
  <w:num w:numId="15">
    <w:abstractNumId w:val="19"/>
  </w:num>
  <w:num w:numId="16">
    <w:abstractNumId w:val="35"/>
  </w:num>
  <w:num w:numId="17">
    <w:abstractNumId w:val="22"/>
  </w:num>
  <w:num w:numId="18">
    <w:abstractNumId w:val="38"/>
  </w:num>
  <w:num w:numId="19">
    <w:abstractNumId w:val="24"/>
  </w:num>
  <w:num w:numId="20">
    <w:abstractNumId w:val="34"/>
  </w:num>
  <w:num w:numId="21">
    <w:abstractNumId w:val="6"/>
  </w:num>
  <w:num w:numId="22">
    <w:abstractNumId w:val="14"/>
  </w:num>
  <w:num w:numId="23">
    <w:abstractNumId w:val="27"/>
  </w:num>
  <w:num w:numId="24">
    <w:abstractNumId w:val="7"/>
  </w:num>
  <w:num w:numId="25">
    <w:abstractNumId w:val="2"/>
  </w:num>
  <w:num w:numId="26">
    <w:abstractNumId w:val="15"/>
  </w:num>
  <w:num w:numId="27">
    <w:abstractNumId w:val="26"/>
  </w:num>
  <w:num w:numId="28">
    <w:abstractNumId w:val="21"/>
  </w:num>
  <w:num w:numId="29">
    <w:abstractNumId w:val="9"/>
  </w:num>
  <w:num w:numId="30">
    <w:abstractNumId w:val="25"/>
  </w:num>
  <w:num w:numId="31">
    <w:abstractNumId w:val="23"/>
  </w:num>
  <w:num w:numId="32">
    <w:abstractNumId w:val="42"/>
  </w:num>
  <w:num w:numId="33">
    <w:abstractNumId w:val="28"/>
  </w:num>
  <w:num w:numId="34">
    <w:abstractNumId w:val="3"/>
  </w:num>
  <w:num w:numId="35">
    <w:abstractNumId w:val="33"/>
  </w:num>
  <w:num w:numId="36">
    <w:abstractNumId w:val="16"/>
  </w:num>
  <w:num w:numId="37">
    <w:abstractNumId w:val="17"/>
  </w:num>
  <w:num w:numId="38">
    <w:abstractNumId w:val="29"/>
  </w:num>
  <w:num w:numId="39">
    <w:abstractNumId w:val="4"/>
  </w:num>
  <w:num w:numId="40">
    <w:abstractNumId w:val="20"/>
  </w:num>
  <w:num w:numId="41">
    <w:abstractNumId w:val="36"/>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1929227046365/2019-MZE-11141"/>
    <w:docVar w:name="dms_cj" w:val="46365/2019-MZE-11141"/>
    <w:docVar w:name="dms_datum" w:val="15. 11. 2019"/>
    <w:docVar w:name="dms_datum_textem" w:val="15. listopadu 2019"/>
    <w:docVar w:name="dms_datum_vzniku" w:val="9. 9. 2019 13:37:4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Martina Kovačová"/>
    <w:docVar w:name="dms_spravce_mail" w:val="Martina.Kovacova@mze.cz"/>
    <w:docVar w:name="dms_spravce_telefon" w:val="384343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poskytování služeb - servis a údržba zařízení plynové kotelny, budova Jindřichův Hradec"/>
    <w:docVar w:name="dms_VNVSpravce" w:val="%%%nevyplněno%%%"/>
    <w:docVar w:name="dms_zpracoval_jmeno" w:val="Martina Kovačová"/>
    <w:docVar w:name="dms_zpracoval_mail" w:val="Martina.Kovacova@mze.cz"/>
    <w:docVar w:name="dms_zpracoval_telefon" w:val="384343153"/>
  </w:docVars>
  <w:rsids>
    <w:rsidRoot w:val="009B382F"/>
    <w:rsid w:val="00040211"/>
    <w:rsid w:val="001344C5"/>
    <w:rsid w:val="0038672F"/>
    <w:rsid w:val="0058423E"/>
    <w:rsid w:val="006410F2"/>
    <w:rsid w:val="00743C97"/>
    <w:rsid w:val="007776F3"/>
    <w:rsid w:val="0081451D"/>
    <w:rsid w:val="008D2A85"/>
    <w:rsid w:val="00942093"/>
    <w:rsid w:val="009B382F"/>
    <w:rsid w:val="00AE4E34"/>
    <w:rsid w:val="00C677FC"/>
    <w:rsid w:val="00CF10F0"/>
    <w:rsid w:val="00D90F6C"/>
    <w:rsid w:val="00F33C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7A14"/>
  <w15:docId w15:val="{A88788B4-082B-47E7-8E23-451D6C79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4161</Words>
  <Characters>24552</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2019-11-26T05:46:00Z</cp:lastPrinted>
  <dcterms:created xsi:type="dcterms:W3CDTF">2019-11-26T05:47:00Z</dcterms:created>
  <dcterms:modified xsi:type="dcterms:W3CDTF">2019-11-26T05:47:00Z</dcterms:modified>
</cp:coreProperties>
</file>