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3C" w:rsidRPr="006879F9" w:rsidRDefault="00C6593E" w:rsidP="00912039">
      <w:pPr>
        <w:numPr>
          <w:ilvl w:val="0"/>
          <w:numId w:val="0"/>
        </w:numPr>
        <w:jc w:val="center"/>
        <w:rPr>
          <w:rFonts w:ascii="Arial" w:hAnsi="Arial" w:cs="Arial"/>
          <w:b/>
          <w:snapToGrid w:val="0"/>
          <w:sz w:val="32"/>
          <w:szCs w:val="32"/>
        </w:rPr>
      </w:pPr>
      <w:bookmarkStart w:id="0" w:name="_GoBack"/>
      <w:bookmarkEnd w:id="0"/>
      <w:r>
        <w:rPr>
          <w:rFonts w:ascii="Arial" w:hAnsi="Arial" w:cs="Arial"/>
          <w:b/>
          <w:snapToGrid w:val="0"/>
          <w:sz w:val="32"/>
          <w:szCs w:val="32"/>
        </w:rPr>
        <w:t>K</w:t>
      </w:r>
      <w:r w:rsidR="0038213C" w:rsidRPr="006879F9">
        <w:rPr>
          <w:rFonts w:ascii="Arial" w:hAnsi="Arial" w:cs="Arial"/>
          <w:b/>
          <w:snapToGrid w:val="0"/>
          <w:sz w:val="32"/>
          <w:szCs w:val="32"/>
        </w:rPr>
        <w:t>upní smlouv</w:t>
      </w:r>
      <w:r>
        <w:rPr>
          <w:rFonts w:ascii="Arial" w:hAnsi="Arial" w:cs="Arial"/>
          <w:b/>
          <w:snapToGrid w:val="0"/>
          <w:sz w:val="32"/>
          <w:szCs w:val="32"/>
        </w:rPr>
        <w:t>a</w:t>
      </w:r>
    </w:p>
    <w:p w:rsidR="0038213C" w:rsidRPr="006879F9" w:rsidRDefault="0038213C" w:rsidP="00912039">
      <w:pPr>
        <w:pStyle w:val="Zkladntext"/>
        <w:numPr>
          <w:ilvl w:val="0"/>
          <w:numId w:val="0"/>
        </w:numPr>
        <w:jc w:val="center"/>
        <w:rPr>
          <w:rFonts w:ascii="Arial" w:hAnsi="Arial" w:cs="Arial"/>
        </w:rPr>
      </w:pPr>
      <w:r w:rsidRPr="006879F9">
        <w:rPr>
          <w:rFonts w:ascii="Arial" w:hAnsi="Arial" w:cs="Arial"/>
        </w:rPr>
        <w:t>uzavřen</w:t>
      </w:r>
      <w:r w:rsidR="00C6593E">
        <w:rPr>
          <w:rFonts w:ascii="Arial" w:hAnsi="Arial" w:cs="Arial"/>
        </w:rPr>
        <w:t>á</w:t>
      </w:r>
      <w:r w:rsidRPr="006879F9">
        <w:rPr>
          <w:rFonts w:ascii="Arial" w:hAnsi="Arial" w:cs="Arial"/>
        </w:rPr>
        <w:t xml:space="preserve"> níže uvedeného dne podle zákona č. 89/2012 Sb.</w:t>
      </w:r>
    </w:p>
    <w:p w:rsidR="00C6593E" w:rsidRDefault="00C6593E" w:rsidP="00912039">
      <w:pPr>
        <w:numPr>
          <w:ilvl w:val="0"/>
          <w:numId w:val="0"/>
        </w:numPr>
        <w:jc w:val="both"/>
        <w:rPr>
          <w:rFonts w:ascii="Arial" w:hAnsi="Arial" w:cs="Arial"/>
          <w:b/>
          <w:bCs/>
        </w:rPr>
      </w:pPr>
    </w:p>
    <w:p w:rsidR="0038213C" w:rsidRPr="006879F9" w:rsidRDefault="0038213C" w:rsidP="00912039">
      <w:pPr>
        <w:numPr>
          <w:ilvl w:val="0"/>
          <w:numId w:val="0"/>
        </w:numPr>
        <w:jc w:val="both"/>
        <w:rPr>
          <w:rFonts w:ascii="Arial" w:hAnsi="Arial" w:cs="Arial"/>
          <w:b/>
          <w:bCs/>
        </w:rPr>
      </w:pPr>
      <w:r w:rsidRPr="006879F9">
        <w:rPr>
          <w:rFonts w:ascii="Arial" w:hAnsi="Arial" w:cs="Arial"/>
          <w:b/>
          <w:bCs/>
        </w:rPr>
        <w:t>Mikrobiologický ústav AV ČR, v.v.i.</w:t>
      </w:r>
    </w:p>
    <w:p w:rsidR="0038213C" w:rsidRPr="006879F9" w:rsidRDefault="0038213C" w:rsidP="00912039">
      <w:pPr>
        <w:numPr>
          <w:ilvl w:val="0"/>
          <w:numId w:val="0"/>
        </w:numPr>
        <w:jc w:val="both"/>
        <w:rPr>
          <w:rFonts w:ascii="Arial" w:hAnsi="Arial" w:cs="Arial"/>
          <w:bCs/>
        </w:rPr>
      </w:pPr>
      <w:r w:rsidRPr="006879F9">
        <w:rPr>
          <w:rFonts w:ascii="Arial" w:hAnsi="Arial" w:cs="Arial"/>
          <w:bCs/>
        </w:rPr>
        <w:t>se sídlem: Vídeňská 1083, 142 20 Praha 4</w:t>
      </w:r>
    </w:p>
    <w:p w:rsidR="0038213C" w:rsidRPr="006879F9" w:rsidRDefault="0038213C" w:rsidP="00912039">
      <w:pPr>
        <w:numPr>
          <w:ilvl w:val="0"/>
          <w:numId w:val="0"/>
        </w:numPr>
        <w:jc w:val="both"/>
        <w:rPr>
          <w:rFonts w:ascii="Arial" w:hAnsi="Arial" w:cs="Arial"/>
          <w:bCs/>
        </w:rPr>
      </w:pPr>
      <w:r w:rsidRPr="006879F9">
        <w:rPr>
          <w:rFonts w:ascii="Arial" w:hAnsi="Arial" w:cs="Arial"/>
          <w:bCs/>
        </w:rPr>
        <w:t>zastoupen</w:t>
      </w:r>
      <w:r w:rsidR="00C23864">
        <w:rPr>
          <w:rFonts w:ascii="Arial" w:hAnsi="Arial" w:cs="Arial"/>
          <w:bCs/>
        </w:rPr>
        <w:t>á</w:t>
      </w:r>
      <w:r w:rsidRPr="006879F9">
        <w:rPr>
          <w:rFonts w:ascii="Arial" w:hAnsi="Arial" w:cs="Arial"/>
          <w:bCs/>
        </w:rPr>
        <w:t xml:space="preserve">: Ing. Jiří Hašek, CSc., </w:t>
      </w:r>
      <w:r w:rsidR="00C23864">
        <w:rPr>
          <w:rFonts w:ascii="Arial" w:hAnsi="Arial" w:cs="Arial"/>
          <w:bCs/>
        </w:rPr>
        <w:t>ředitel</w:t>
      </w:r>
    </w:p>
    <w:p w:rsidR="0038213C" w:rsidRPr="006879F9" w:rsidRDefault="0038213C" w:rsidP="00912039">
      <w:pPr>
        <w:numPr>
          <w:ilvl w:val="0"/>
          <w:numId w:val="0"/>
        </w:numPr>
        <w:jc w:val="both"/>
        <w:rPr>
          <w:rFonts w:ascii="Arial" w:hAnsi="Arial" w:cs="Arial"/>
          <w:bCs/>
        </w:rPr>
      </w:pPr>
      <w:r w:rsidRPr="006879F9">
        <w:rPr>
          <w:rFonts w:ascii="Arial" w:hAnsi="Arial" w:cs="Arial"/>
          <w:bCs/>
        </w:rPr>
        <w:t>IČ: 61388971</w:t>
      </w:r>
    </w:p>
    <w:p w:rsidR="0038213C" w:rsidRPr="006879F9" w:rsidRDefault="0038213C" w:rsidP="00912039">
      <w:pPr>
        <w:numPr>
          <w:ilvl w:val="0"/>
          <w:numId w:val="0"/>
        </w:numPr>
        <w:jc w:val="both"/>
        <w:rPr>
          <w:rFonts w:ascii="Arial" w:hAnsi="Arial" w:cs="Arial"/>
          <w:bCs/>
        </w:rPr>
      </w:pPr>
      <w:r w:rsidRPr="006879F9">
        <w:rPr>
          <w:rFonts w:ascii="Arial" w:hAnsi="Arial" w:cs="Arial"/>
          <w:bCs/>
        </w:rPr>
        <w:t>DIČ: CZ61388971</w:t>
      </w:r>
    </w:p>
    <w:p w:rsidR="0038213C" w:rsidRPr="006879F9" w:rsidRDefault="0038213C" w:rsidP="00912039">
      <w:pPr>
        <w:numPr>
          <w:ilvl w:val="0"/>
          <w:numId w:val="0"/>
        </w:numPr>
        <w:jc w:val="both"/>
        <w:rPr>
          <w:rFonts w:ascii="Arial" w:hAnsi="Arial" w:cs="Arial"/>
          <w:bCs/>
        </w:rPr>
      </w:pPr>
      <w:r w:rsidRPr="006879F9">
        <w:rPr>
          <w:rFonts w:ascii="Arial" w:hAnsi="Arial" w:cs="Arial"/>
          <w:bCs/>
        </w:rPr>
        <w:t>(dále jen kupující)</w:t>
      </w:r>
    </w:p>
    <w:p w:rsidR="0038213C" w:rsidRPr="006879F9" w:rsidRDefault="0038213C" w:rsidP="00912039">
      <w:pPr>
        <w:numPr>
          <w:ilvl w:val="0"/>
          <w:numId w:val="0"/>
        </w:numPr>
        <w:jc w:val="both"/>
        <w:rPr>
          <w:rFonts w:ascii="Arial" w:hAnsi="Arial" w:cs="Arial"/>
          <w:snapToGrid w:val="0"/>
        </w:rPr>
      </w:pPr>
    </w:p>
    <w:p w:rsidR="0038213C" w:rsidRPr="006879F9" w:rsidRDefault="0038213C" w:rsidP="00912039">
      <w:pPr>
        <w:numPr>
          <w:ilvl w:val="0"/>
          <w:numId w:val="0"/>
        </w:numPr>
        <w:jc w:val="both"/>
        <w:rPr>
          <w:rFonts w:ascii="Arial" w:hAnsi="Arial" w:cs="Arial"/>
          <w:snapToGrid w:val="0"/>
        </w:rPr>
      </w:pPr>
      <w:r w:rsidRPr="006879F9">
        <w:rPr>
          <w:rFonts w:ascii="Arial" w:hAnsi="Arial" w:cs="Arial"/>
          <w:snapToGrid w:val="0"/>
        </w:rPr>
        <w:t>a</w:t>
      </w:r>
    </w:p>
    <w:p w:rsidR="0038213C" w:rsidRPr="006879F9" w:rsidRDefault="0038213C" w:rsidP="00912039">
      <w:pPr>
        <w:numPr>
          <w:ilvl w:val="0"/>
          <w:numId w:val="0"/>
        </w:numPr>
        <w:jc w:val="both"/>
        <w:rPr>
          <w:rFonts w:ascii="Arial" w:hAnsi="Arial" w:cs="Arial"/>
          <w:snapToGrid w:val="0"/>
        </w:rPr>
      </w:pPr>
    </w:p>
    <w:p w:rsidR="0038213C" w:rsidRPr="009A6EDE" w:rsidRDefault="00C73EEA" w:rsidP="00912039">
      <w:pPr>
        <w:numPr>
          <w:ilvl w:val="0"/>
          <w:numId w:val="0"/>
        </w:numPr>
        <w:jc w:val="both"/>
        <w:rPr>
          <w:rFonts w:ascii="Arial" w:hAnsi="Arial" w:cs="Arial"/>
          <w:b/>
          <w:bCs/>
          <w:snapToGrid w:val="0"/>
        </w:rPr>
      </w:pPr>
      <w:r w:rsidRPr="009A6EDE">
        <w:rPr>
          <w:rFonts w:ascii="Arial" w:hAnsi="Arial" w:cs="Arial"/>
          <w:b/>
          <w:bCs/>
          <w:snapToGrid w:val="0"/>
        </w:rPr>
        <w:t>GERKIN s.r.o.</w:t>
      </w:r>
    </w:p>
    <w:p w:rsidR="0038213C" w:rsidRPr="009A6EDE" w:rsidRDefault="0038213C" w:rsidP="00912039">
      <w:pPr>
        <w:numPr>
          <w:ilvl w:val="0"/>
          <w:numId w:val="0"/>
        </w:numPr>
        <w:tabs>
          <w:tab w:val="left" w:pos="3828"/>
        </w:tabs>
        <w:rPr>
          <w:rFonts w:ascii="Arial" w:hAnsi="Arial" w:cs="Arial"/>
        </w:rPr>
      </w:pPr>
      <w:r w:rsidRPr="009A6EDE">
        <w:rPr>
          <w:rFonts w:ascii="Arial" w:hAnsi="Arial" w:cs="Arial"/>
        </w:rPr>
        <w:t>Sídlo:</w:t>
      </w:r>
      <w:r w:rsidRPr="009A6EDE">
        <w:rPr>
          <w:rFonts w:ascii="Arial" w:hAnsi="Arial" w:cs="Arial"/>
        </w:rPr>
        <w:tab/>
      </w:r>
      <w:r w:rsidR="00C73EEA" w:rsidRPr="009A6EDE">
        <w:rPr>
          <w:rFonts w:ascii="Arial" w:hAnsi="Arial" w:cs="Arial"/>
        </w:rPr>
        <w:t>Kytín 166, 252 10  Mníšek pod Brdy</w:t>
      </w:r>
    </w:p>
    <w:p w:rsidR="0038213C" w:rsidRPr="009A6EDE" w:rsidRDefault="0038213C" w:rsidP="00912039">
      <w:pPr>
        <w:numPr>
          <w:ilvl w:val="0"/>
          <w:numId w:val="0"/>
        </w:numPr>
        <w:tabs>
          <w:tab w:val="left" w:pos="3828"/>
        </w:tabs>
        <w:rPr>
          <w:rFonts w:ascii="Arial" w:hAnsi="Arial" w:cs="Arial"/>
        </w:rPr>
      </w:pPr>
      <w:r w:rsidRPr="009A6EDE">
        <w:rPr>
          <w:rFonts w:ascii="Arial" w:hAnsi="Arial" w:cs="Arial"/>
        </w:rPr>
        <w:t>IČ:</w:t>
      </w:r>
      <w:r w:rsidRPr="009A6EDE">
        <w:rPr>
          <w:rFonts w:ascii="Arial" w:hAnsi="Arial" w:cs="Arial"/>
        </w:rPr>
        <w:tab/>
      </w:r>
      <w:r w:rsidR="00C73EEA" w:rsidRPr="009A6EDE">
        <w:rPr>
          <w:rFonts w:ascii="Arial" w:hAnsi="Arial" w:cs="Arial"/>
        </w:rPr>
        <w:t>267 58 288</w:t>
      </w:r>
    </w:p>
    <w:p w:rsidR="0038213C" w:rsidRPr="009A6EDE" w:rsidRDefault="0038213C" w:rsidP="00912039">
      <w:pPr>
        <w:numPr>
          <w:ilvl w:val="0"/>
          <w:numId w:val="0"/>
        </w:numPr>
        <w:tabs>
          <w:tab w:val="left" w:pos="3828"/>
        </w:tabs>
        <w:rPr>
          <w:rFonts w:ascii="Arial" w:hAnsi="Arial" w:cs="Arial"/>
        </w:rPr>
      </w:pPr>
      <w:r w:rsidRPr="009A6EDE">
        <w:rPr>
          <w:rFonts w:ascii="Arial" w:hAnsi="Arial" w:cs="Arial"/>
        </w:rPr>
        <w:t>zastoupen</w:t>
      </w:r>
      <w:r w:rsidR="00C23864" w:rsidRPr="009A6EDE">
        <w:rPr>
          <w:rFonts w:ascii="Arial" w:hAnsi="Arial" w:cs="Arial"/>
        </w:rPr>
        <w:t>á</w:t>
      </w:r>
      <w:r w:rsidRPr="009A6EDE">
        <w:rPr>
          <w:rFonts w:ascii="Arial" w:hAnsi="Arial" w:cs="Arial"/>
        </w:rPr>
        <w:t>:</w:t>
      </w:r>
      <w:r w:rsidRPr="009A6EDE">
        <w:rPr>
          <w:rFonts w:ascii="Arial" w:hAnsi="Arial" w:cs="Arial"/>
        </w:rPr>
        <w:tab/>
      </w:r>
      <w:r w:rsidR="009A6EDE" w:rsidRPr="009A6EDE">
        <w:rPr>
          <w:rFonts w:ascii="Arial" w:hAnsi="Arial" w:cs="Arial"/>
        </w:rPr>
        <w:t>Mgr. Kateřina Palečková, MBA</w:t>
      </w:r>
    </w:p>
    <w:p w:rsidR="0038213C" w:rsidRPr="009A6EDE" w:rsidRDefault="0038213C" w:rsidP="00912039">
      <w:pPr>
        <w:numPr>
          <w:ilvl w:val="0"/>
          <w:numId w:val="0"/>
        </w:numPr>
        <w:tabs>
          <w:tab w:val="left" w:pos="3828"/>
        </w:tabs>
        <w:rPr>
          <w:rFonts w:ascii="Arial" w:hAnsi="Arial" w:cs="Arial"/>
        </w:rPr>
      </w:pPr>
      <w:r w:rsidRPr="009A6EDE">
        <w:rPr>
          <w:rFonts w:ascii="Arial" w:hAnsi="Arial" w:cs="Arial"/>
        </w:rPr>
        <w:t xml:space="preserve">společnost zapsána do obchodního rejstříku vedeného </w:t>
      </w:r>
      <w:r w:rsidR="009A6EDE" w:rsidRPr="009A6EDE">
        <w:rPr>
          <w:rFonts w:ascii="Arial" w:hAnsi="Arial" w:cs="Arial"/>
        </w:rPr>
        <w:t>Městským soudem v Praze</w:t>
      </w:r>
      <w:r w:rsidRPr="009A6EDE">
        <w:rPr>
          <w:rFonts w:ascii="Arial" w:hAnsi="Arial" w:cs="Arial"/>
        </w:rPr>
        <w:t xml:space="preserve">, oddíl </w:t>
      </w:r>
      <w:r w:rsidR="009A6EDE" w:rsidRPr="009A6EDE">
        <w:rPr>
          <w:rFonts w:ascii="Arial" w:hAnsi="Arial" w:cs="Arial"/>
        </w:rPr>
        <w:t>C</w:t>
      </w:r>
      <w:r w:rsidRPr="009A6EDE">
        <w:rPr>
          <w:rFonts w:ascii="Arial" w:hAnsi="Arial" w:cs="Arial"/>
        </w:rPr>
        <w:t xml:space="preserve">, vložka </w:t>
      </w:r>
      <w:r w:rsidR="009A6EDE" w:rsidRPr="009A6EDE">
        <w:rPr>
          <w:rFonts w:ascii="Arial" w:hAnsi="Arial" w:cs="Arial"/>
        </w:rPr>
        <w:t>91784</w:t>
      </w:r>
    </w:p>
    <w:p w:rsidR="0038213C" w:rsidRPr="006879F9" w:rsidRDefault="0038213C" w:rsidP="00912039">
      <w:pPr>
        <w:numPr>
          <w:ilvl w:val="0"/>
          <w:numId w:val="0"/>
        </w:numPr>
        <w:jc w:val="both"/>
        <w:rPr>
          <w:rFonts w:ascii="Arial" w:hAnsi="Arial" w:cs="Arial"/>
          <w:snapToGrid w:val="0"/>
        </w:rPr>
      </w:pPr>
      <w:r w:rsidRPr="009A6EDE">
        <w:rPr>
          <w:rFonts w:ascii="Arial" w:hAnsi="Arial" w:cs="Arial"/>
          <w:snapToGrid w:val="0"/>
        </w:rPr>
        <w:t>(dále jen prodávající)</w:t>
      </w:r>
    </w:p>
    <w:p w:rsidR="0038213C" w:rsidRPr="006879F9" w:rsidRDefault="0038213C" w:rsidP="00912039">
      <w:pPr>
        <w:numPr>
          <w:ilvl w:val="0"/>
          <w:numId w:val="0"/>
        </w:numPr>
        <w:jc w:val="both"/>
        <w:rPr>
          <w:rFonts w:ascii="Arial" w:hAnsi="Arial" w:cs="Arial"/>
          <w:snapToGrid w:val="0"/>
        </w:rPr>
      </w:pPr>
    </w:p>
    <w:p w:rsidR="0038213C" w:rsidRPr="006879F9" w:rsidRDefault="0038213C" w:rsidP="00912039">
      <w:pPr>
        <w:numPr>
          <w:ilvl w:val="0"/>
          <w:numId w:val="0"/>
        </w:numPr>
        <w:jc w:val="both"/>
        <w:rPr>
          <w:rFonts w:ascii="Arial" w:hAnsi="Arial" w:cs="Arial"/>
          <w:snapToGrid w:val="0"/>
        </w:rPr>
      </w:pPr>
    </w:p>
    <w:p w:rsidR="0038213C" w:rsidRPr="006879F9" w:rsidRDefault="0038213C" w:rsidP="00912039">
      <w:pPr>
        <w:pStyle w:val="Odstavecseseznamem"/>
        <w:numPr>
          <w:ilvl w:val="0"/>
          <w:numId w:val="3"/>
        </w:numPr>
        <w:jc w:val="center"/>
        <w:rPr>
          <w:rFonts w:ascii="Arial" w:hAnsi="Arial" w:cs="Arial"/>
          <w:b/>
        </w:rPr>
      </w:pPr>
      <w:r w:rsidRPr="006879F9">
        <w:rPr>
          <w:rFonts w:ascii="Arial" w:hAnsi="Arial" w:cs="Arial"/>
          <w:b/>
        </w:rPr>
        <w:t>Preambule</w:t>
      </w:r>
    </w:p>
    <w:p w:rsidR="0038213C" w:rsidRPr="006879F9" w:rsidRDefault="0038213C" w:rsidP="00912039">
      <w:pPr>
        <w:pStyle w:val="Odstavecseseznamem"/>
        <w:numPr>
          <w:ilvl w:val="1"/>
          <w:numId w:val="3"/>
        </w:numPr>
        <w:jc w:val="both"/>
        <w:rPr>
          <w:rFonts w:ascii="Arial" w:hAnsi="Arial" w:cs="Arial"/>
        </w:rPr>
      </w:pPr>
      <w:r w:rsidRPr="006879F9">
        <w:rPr>
          <w:rFonts w:ascii="Arial" w:hAnsi="Arial" w:cs="Arial"/>
        </w:rPr>
        <w:t>Tato smlouva je uzavírána mezi kupujícím, který jako veřejný zadavatel vyhlásil zadávací řízení, v němž nejvýhodnější nabídku předložil prodávající, a proto byl osloven k uzavření této smlouvy. Pro plnění závazků z této smlouvy jsou kromě samotného znění smlouvy podstatné i podmínky zadávacího řízení a nabídk</w:t>
      </w:r>
      <w:r w:rsidR="00C6593E">
        <w:rPr>
          <w:rFonts w:ascii="Arial" w:hAnsi="Arial" w:cs="Arial"/>
        </w:rPr>
        <w:t>a</w:t>
      </w:r>
      <w:r w:rsidRPr="006879F9">
        <w:rPr>
          <w:rFonts w:ascii="Arial" w:hAnsi="Arial" w:cs="Arial"/>
        </w:rPr>
        <w:t xml:space="preserve"> předložen</w:t>
      </w:r>
      <w:r w:rsidR="00C6593E">
        <w:rPr>
          <w:rFonts w:ascii="Arial" w:hAnsi="Arial" w:cs="Arial"/>
        </w:rPr>
        <w:t>á</w:t>
      </w:r>
      <w:r w:rsidRPr="006879F9">
        <w:rPr>
          <w:rFonts w:ascii="Arial" w:hAnsi="Arial" w:cs="Arial"/>
        </w:rPr>
        <w:t xml:space="preserve"> prodávajícím.</w:t>
      </w:r>
    </w:p>
    <w:p w:rsidR="0038213C" w:rsidRPr="006879F9" w:rsidRDefault="0038213C" w:rsidP="0038213C">
      <w:pPr>
        <w:numPr>
          <w:ilvl w:val="0"/>
          <w:numId w:val="0"/>
        </w:numPr>
        <w:ind w:left="360"/>
        <w:jc w:val="both"/>
        <w:rPr>
          <w:rFonts w:ascii="Arial" w:hAnsi="Arial" w:cs="Arial"/>
        </w:rPr>
      </w:pPr>
    </w:p>
    <w:p w:rsidR="0038213C" w:rsidRPr="006879F9" w:rsidRDefault="0038213C" w:rsidP="00912039">
      <w:pPr>
        <w:numPr>
          <w:ilvl w:val="0"/>
          <w:numId w:val="3"/>
        </w:numPr>
        <w:jc w:val="center"/>
        <w:rPr>
          <w:rFonts w:ascii="Arial" w:hAnsi="Arial" w:cs="Arial"/>
          <w:b/>
        </w:rPr>
      </w:pPr>
      <w:r w:rsidRPr="006879F9">
        <w:rPr>
          <w:rFonts w:ascii="Arial" w:hAnsi="Arial" w:cs="Arial"/>
          <w:b/>
        </w:rPr>
        <w:t>Předmět smlouvy</w:t>
      </w:r>
    </w:p>
    <w:p w:rsidR="006A7D13" w:rsidRPr="006879F9" w:rsidRDefault="0038213C" w:rsidP="006A7D13">
      <w:pPr>
        <w:numPr>
          <w:ilvl w:val="1"/>
          <w:numId w:val="3"/>
        </w:numPr>
        <w:jc w:val="both"/>
        <w:rPr>
          <w:rFonts w:ascii="Arial" w:hAnsi="Arial" w:cs="Arial"/>
        </w:rPr>
      </w:pPr>
      <w:r w:rsidRPr="006879F9">
        <w:rPr>
          <w:rFonts w:ascii="Arial" w:hAnsi="Arial" w:cs="Arial"/>
        </w:rPr>
        <w:t xml:space="preserve">Předmětem smlouvy je dodávka </w:t>
      </w:r>
      <w:r w:rsidR="006A7D13" w:rsidRPr="006879F9">
        <w:rPr>
          <w:rFonts w:ascii="Arial" w:hAnsi="Arial" w:cs="Arial"/>
        </w:rPr>
        <w:t>prodej výpočetní techniky uvedené v</w:t>
      </w:r>
      <w:r w:rsidR="00993426">
        <w:rPr>
          <w:rFonts w:ascii="Arial" w:hAnsi="Arial" w:cs="Arial"/>
        </w:rPr>
        <w:t> </w:t>
      </w:r>
      <w:r w:rsidR="006A7D13" w:rsidRPr="006879F9">
        <w:rPr>
          <w:rFonts w:ascii="Arial" w:hAnsi="Arial" w:cs="Arial"/>
        </w:rPr>
        <w:t>příloze</w:t>
      </w:r>
      <w:r w:rsidR="00993426">
        <w:rPr>
          <w:rFonts w:ascii="Arial" w:hAnsi="Arial" w:cs="Arial"/>
        </w:rPr>
        <w:t xml:space="preserve"> č. 1</w:t>
      </w:r>
      <w:r w:rsidR="006A7D13" w:rsidRPr="006879F9">
        <w:rPr>
          <w:rFonts w:ascii="Arial" w:hAnsi="Arial" w:cs="Arial"/>
        </w:rPr>
        <w:t xml:space="preserve"> </w:t>
      </w:r>
      <w:r w:rsidR="00993426">
        <w:rPr>
          <w:rFonts w:ascii="Arial" w:hAnsi="Arial" w:cs="Arial"/>
        </w:rPr>
        <w:t>– Specifikace zboží</w:t>
      </w:r>
      <w:r w:rsidR="00993426" w:rsidRPr="006879F9">
        <w:rPr>
          <w:rFonts w:ascii="Arial" w:hAnsi="Arial" w:cs="Arial"/>
        </w:rPr>
        <w:t xml:space="preserve"> </w:t>
      </w:r>
      <w:r w:rsidR="006A7D13" w:rsidRPr="006879F9">
        <w:rPr>
          <w:rFonts w:ascii="Arial" w:hAnsi="Arial" w:cs="Arial"/>
        </w:rPr>
        <w:t xml:space="preserve">(dále jen zboží) prodávajícím kupujícímu a závazek kupujícího zboží převzít a uhradit sjednanou kupní cenu. </w:t>
      </w:r>
    </w:p>
    <w:p w:rsidR="006A7D13" w:rsidRPr="006879F9" w:rsidRDefault="006A7D13" w:rsidP="006A7D13">
      <w:pPr>
        <w:numPr>
          <w:ilvl w:val="0"/>
          <w:numId w:val="0"/>
        </w:numPr>
        <w:jc w:val="both"/>
        <w:rPr>
          <w:rFonts w:ascii="Arial" w:hAnsi="Arial" w:cs="Arial"/>
        </w:rPr>
      </w:pPr>
    </w:p>
    <w:p w:rsidR="006A7D13" w:rsidRPr="006879F9" w:rsidRDefault="006A7D13" w:rsidP="006A7D13">
      <w:pPr>
        <w:numPr>
          <w:ilvl w:val="0"/>
          <w:numId w:val="3"/>
        </w:numPr>
        <w:jc w:val="center"/>
        <w:rPr>
          <w:rFonts w:ascii="Arial" w:hAnsi="Arial" w:cs="Arial"/>
          <w:b/>
        </w:rPr>
      </w:pPr>
      <w:r w:rsidRPr="006879F9">
        <w:rPr>
          <w:rFonts w:ascii="Arial" w:hAnsi="Arial" w:cs="Arial"/>
          <w:b/>
        </w:rPr>
        <w:t>Doba, místo a způsob plnění</w:t>
      </w:r>
    </w:p>
    <w:p w:rsidR="006A7D13" w:rsidRPr="006879F9" w:rsidRDefault="006A7D13" w:rsidP="006A7D13">
      <w:pPr>
        <w:numPr>
          <w:ilvl w:val="1"/>
          <w:numId w:val="3"/>
        </w:numPr>
        <w:jc w:val="both"/>
        <w:rPr>
          <w:rFonts w:ascii="Arial" w:hAnsi="Arial" w:cs="Arial"/>
        </w:rPr>
      </w:pPr>
      <w:r w:rsidRPr="006879F9">
        <w:rPr>
          <w:rFonts w:ascii="Arial" w:hAnsi="Arial" w:cs="Arial"/>
        </w:rPr>
        <w:t xml:space="preserve">Prodávající je povinen dodat na své náklady kupujícímu veškeré zboží dle čl. II této smlouvy ve stanoveném množství a jakosti nejpozději do </w:t>
      </w:r>
      <w:r w:rsidR="00C6593E">
        <w:rPr>
          <w:rFonts w:ascii="Arial" w:hAnsi="Arial" w:cs="Arial"/>
        </w:rPr>
        <w:t>13</w:t>
      </w:r>
      <w:r w:rsidR="002C24F8">
        <w:rPr>
          <w:rFonts w:ascii="Arial" w:hAnsi="Arial" w:cs="Arial"/>
        </w:rPr>
        <w:t>.</w:t>
      </w:r>
      <w:r w:rsidR="00C6593E">
        <w:rPr>
          <w:rFonts w:ascii="Arial" w:hAnsi="Arial" w:cs="Arial"/>
        </w:rPr>
        <w:t xml:space="preserve"> </w:t>
      </w:r>
      <w:r w:rsidR="002C24F8">
        <w:rPr>
          <w:rFonts w:ascii="Arial" w:hAnsi="Arial" w:cs="Arial"/>
        </w:rPr>
        <w:t>12.</w:t>
      </w:r>
      <w:r w:rsidR="00C6593E">
        <w:rPr>
          <w:rFonts w:ascii="Arial" w:hAnsi="Arial" w:cs="Arial"/>
        </w:rPr>
        <w:t xml:space="preserve"> </w:t>
      </w:r>
      <w:r w:rsidR="002C24F8">
        <w:rPr>
          <w:rFonts w:ascii="Arial" w:hAnsi="Arial" w:cs="Arial"/>
        </w:rPr>
        <w:t>201</w:t>
      </w:r>
      <w:r w:rsidR="00C6593E">
        <w:rPr>
          <w:rFonts w:ascii="Arial" w:hAnsi="Arial" w:cs="Arial"/>
        </w:rPr>
        <w:t>9</w:t>
      </w:r>
      <w:r w:rsidRPr="006879F9">
        <w:rPr>
          <w:rFonts w:ascii="Arial" w:hAnsi="Arial" w:cs="Arial"/>
        </w:rPr>
        <w:t>.</w:t>
      </w:r>
    </w:p>
    <w:p w:rsidR="002C24F8" w:rsidRDefault="002C24F8" w:rsidP="002C24F8">
      <w:pPr>
        <w:numPr>
          <w:ilvl w:val="1"/>
          <w:numId w:val="3"/>
        </w:numPr>
        <w:jc w:val="both"/>
        <w:rPr>
          <w:rFonts w:ascii="Arial" w:hAnsi="Arial" w:cs="Arial"/>
        </w:rPr>
      </w:pPr>
      <w:r>
        <w:rPr>
          <w:rFonts w:ascii="Arial" w:hAnsi="Arial" w:cs="Arial"/>
        </w:rPr>
        <w:t>Místem plnění je sídl</w:t>
      </w:r>
      <w:r w:rsidR="00C6593E">
        <w:rPr>
          <w:rFonts w:ascii="Arial" w:hAnsi="Arial" w:cs="Arial"/>
        </w:rPr>
        <w:t>o</w:t>
      </w:r>
      <w:r>
        <w:rPr>
          <w:rFonts w:ascii="Arial" w:hAnsi="Arial" w:cs="Arial"/>
        </w:rPr>
        <w:t xml:space="preserve"> kupujícího na adrese </w:t>
      </w:r>
      <w:r w:rsidR="006879F9" w:rsidRPr="002C24F8">
        <w:rPr>
          <w:rFonts w:ascii="Arial" w:hAnsi="Arial" w:cs="Arial"/>
        </w:rPr>
        <w:t>Vídeňská 1083, Praha 4</w:t>
      </w:r>
      <w:r>
        <w:rPr>
          <w:rFonts w:ascii="Arial" w:hAnsi="Arial" w:cs="Arial"/>
        </w:rPr>
        <w:t xml:space="preserve">. </w:t>
      </w:r>
    </w:p>
    <w:p w:rsidR="006A7D13" w:rsidRPr="002C24F8" w:rsidRDefault="006A7D13" w:rsidP="002C24F8">
      <w:pPr>
        <w:numPr>
          <w:ilvl w:val="1"/>
          <w:numId w:val="3"/>
        </w:numPr>
        <w:jc w:val="both"/>
        <w:rPr>
          <w:rFonts w:ascii="Arial" w:hAnsi="Arial" w:cs="Arial"/>
        </w:rPr>
      </w:pPr>
      <w:r w:rsidRPr="002C24F8">
        <w:rPr>
          <w:rFonts w:ascii="Arial" w:hAnsi="Arial" w:cs="Arial"/>
        </w:rPr>
        <w:t>O předání a převzetí zboží bude sepsán protokol o předání a převzetí zboží (dále jen</w:t>
      </w:r>
      <w:r w:rsidR="002C24F8" w:rsidRPr="002C24F8">
        <w:rPr>
          <w:rFonts w:ascii="Arial" w:hAnsi="Arial" w:cs="Arial"/>
        </w:rPr>
        <w:t xml:space="preserve"> </w:t>
      </w:r>
      <w:r w:rsidRPr="002C24F8">
        <w:rPr>
          <w:rFonts w:ascii="Arial" w:hAnsi="Arial" w:cs="Arial"/>
        </w:rPr>
        <w:t>„předávací protokol“) ve 2 vyhotoveních, které budou vždy podepsány osobami oprávněnými jednat jménem prodávajícího a kupujícího, a každá ze smluvních stran obdrží po 1 vyhotovení předávacího protokolu. Návrh předávacího protokolu připraví prodávající.</w:t>
      </w:r>
    </w:p>
    <w:p w:rsidR="006A7D13" w:rsidRPr="006879F9" w:rsidRDefault="006A7D13" w:rsidP="006A7D13">
      <w:pPr>
        <w:numPr>
          <w:ilvl w:val="1"/>
          <w:numId w:val="3"/>
        </w:numPr>
        <w:jc w:val="both"/>
        <w:rPr>
          <w:rFonts w:ascii="Arial" w:hAnsi="Arial" w:cs="Arial"/>
        </w:rPr>
      </w:pPr>
      <w:r w:rsidRPr="006879F9">
        <w:rPr>
          <w:rFonts w:ascii="Arial" w:hAnsi="Arial" w:cs="Arial"/>
        </w:rPr>
        <w:t>Nebezpečí škody na zboží přechází na kupujícího podpisem předávacího protokolu oběma smluvními stranami. Vlastnické či jiné právo (např. licenční) ke zboží, případně jeho části, nabývá kupující dnem zaplacení kupní ceny či její části.</w:t>
      </w:r>
    </w:p>
    <w:p w:rsidR="006A7D13" w:rsidRPr="006879F9" w:rsidRDefault="006A7D13" w:rsidP="006A7D13">
      <w:pPr>
        <w:numPr>
          <w:ilvl w:val="1"/>
          <w:numId w:val="3"/>
        </w:numPr>
        <w:jc w:val="both"/>
        <w:rPr>
          <w:rFonts w:ascii="Arial" w:hAnsi="Arial" w:cs="Arial"/>
        </w:rPr>
      </w:pPr>
      <w:r w:rsidRPr="006879F9">
        <w:rPr>
          <w:rFonts w:ascii="Arial" w:hAnsi="Arial" w:cs="Arial"/>
        </w:rPr>
        <w:t xml:space="preserve">Kupující není povinen převzít zboží, které vykazuje zjevné vady či odchylky od popisu dle této smlouvy včetně jejích příloh, od dokumentace k němu nebo od nabídky prodávajícího podaného v zadávacím řízení, v němž byla jeho nabídka vybrána jako nejvhodnější. V takovém případě je kupující povinen sepsat zápis </w:t>
      </w:r>
      <w:r w:rsidRPr="006879F9">
        <w:rPr>
          <w:rFonts w:ascii="Arial" w:hAnsi="Arial" w:cs="Arial"/>
        </w:rPr>
        <w:lastRenderedPageBreak/>
        <w:t>o zjištěných vadách a předat jej prodávajícímu. Do odstranění vad není kupující povinen podepsat předávací protokol a zaplatit cenu za zboží.</w:t>
      </w:r>
    </w:p>
    <w:p w:rsidR="006A7D13" w:rsidRPr="006879F9" w:rsidRDefault="006A7D13" w:rsidP="006A7D13">
      <w:pPr>
        <w:numPr>
          <w:ilvl w:val="0"/>
          <w:numId w:val="0"/>
        </w:numPr>
        <w:jc w:val="both"/>
        <w:rPr>
          <w:rFonts w:ascii="Arial" w:hAnsi="Arial" w:cs="Arial"/>
        </w:rPr>
      </w:pPr>
    </w:p>
    <w:p w:rsidR="006A7D13" w:rsidRPr="006879F9" w:rsidRDefault="006A7D13" w:rsidP="006A7D13">
      <w:pPr>
        <w:numPr>
          <w:ilvl w:val="0"/>
          <w:numId w:val="3"/>
        </w:numPr>
        <w:jc w:val="center"/>
        <w:rPr>
          <w:rFonts w:ascii="Arial" w:hAnsi="Arial" w:cs="Arial"/>
          <w:b/>
        </w:rPr>
      </w:pPr>
      <w:r w:rsidRPr="006879F9">
        <w:rPr>
          <w:rFonts w:ascii="Arial" w:hAnsi="Arial" w:cs="Arial"/>
          <w:b/>
        </w:rPr>
        <w:t>Cena a platební podmínky</w:t>
      </w:r>
    </w:p>
    <w:p w:rsidR="00C23864" w:rsidRPr="00C23864" w:rsidRDefault="00C23864" w:rsidP="00C23864">
      <w:pPr>
        <w:numPr>
          <w:ilvl w:val="1"/>
          <w:numId w:val="3"/>
        </w:numPr>
        <w:jc w:val="both"/>
        <w:rPr>
          <w:rFonts w:ascii="Arial" w:hAnsi="Arial" w:cs="Arial"/>
        </w:rPr>
      </w:pPr>
      <w:r w:rsidRPr="00C23864">
        <w:rPr>
          <w:rFonts w:ascii="Arial" w:hAnsi="Arial" w:cs="Arial"/>
        </w:rPr>
        <w:t xml:space="preserve">Kupní cena za přístroj je stanovena dohodou smluvních stran a činí </w:t>
      </w:r>
      <w:r w:rsidR="00E56AA8">
        <w:rPr>
          <w:rFonts w:ascii="Arial" w:hAnsi="Arial" w:cs="Arial"/>
        </w:rPr>
        <w:t>698 281</w:t>
      </w:r>
      <w:r w:rsidRPr="00C23864">
        <w:rPr>
          <w:rFonts w:ascii="Arial" w:hAnsi="Arial" w:cs="Arial"/>
        </w:rPr>
        <w:t xml:space="preserve">,- Kč bez DPH, DPH ve výši </w:t>
      </w:r>
      <w:r w:rsidR="00E56AA8">
        <w:rPr>
          <w:rFonts w:ascii="Arial" w:hAnsi="Arial" w:cs="Arial"/>
        </w:rPr>
        <w:t>146 639,-</w:t>
      </w:r>
      <w:r w:rsidRPr="00C23864">
        <w:rPr>
          <w:rFonts w:ascii="Arial" w:hAnsi="Arial" w:cs="Arial"/>
        </w:rPr>
        <w:t xml:space="preserve"> a kupní cena vč. DPH </w:t>
      </w:r>
      <w:r w:rsidR="00E56AA8">
        <w:rPr>
          <w:rFonts w:ascii="Arial" w:hAnsi="Arial" w:cs="Arial"/>
        </w:rPr>
        <w:t>844 920,-</w:t>
      </w:r>
      <w:r w:rsidRPr="00C23864">
        <w:rPr>
          <w:rFonts w:ascii="Arial" w:hAnsi="Arial" w:cs="Arial"/>
        </w:rPr>
        <w:t xml:space="preserve">.  Tato cena je konečná, nejvýše přípustná a zahrnuje veškeré náklady prodávajícího s dodáním a instalací přístroje. </w:t>
      </w:r>
    </w:p>
    <w:p w:rsidR="00C23864" w:rsidRPr="00C23864" w:rsidRDefault="00C23864" w:rsidP="00C23864">
      <w:pPr>
        <w:numPr>
          <w:ilvl w:val="1"/>
          <w:numId w:val="3"/>
        </w:numPr>
        <w:jc w:val="both"/>
        <w:rPr>
          <w:rFonts w:ascii="Arial" w:hAnsi="Arial" w:cs="Arial"/>
        </w:rPr>
      </w:pPr>
      <w:r w:rsidRPr="00C23864">
        <w:rPr>
          <w:rFonts w:ascii="Arial" w:hAnsi="Arial" w:cs="Arial"/>
        </w:rPr>
        <w:t>Datem zdanitelného plnění je podpis předávacího protokolu kupujícím.</w:t>
      </w:r>
    </w:p>
    <w:p w:rsidR="006A7D13" w:rsidRPr="00C23864" w:rsidRDefault="006A7D13" w:rsidP="00C23864">
      <w:pPr>
        <w:numPr>
          <w:ilvl w:val="1"/>
          <w:numId w:val="3"/>
        </w:numPr>
        <w:jc w:val="both"/>
        <w:rPr>
          <w:rFonts w:ascii="Arial" w:hAnsi="Arial" w:cs="Arial"/>
        </w:rPr>
      </w:pPr>
      <w:r w:rsidRPr="006879F9">
        <w:rPr>
          <w:rFonts w:ascii="Arial" w:hAnsi="Arial" w:cs="Arial"/>
        </w:rPr>
        <w:t>Kupní cenu uhradí kupující na základě faktury prodávajícího bezhotovostním převodem, přičemž splatnost faktury je 21 dnů ode dne jejího doručení kupujícímu.</w:t>
      </w:r>
      <w:r w:rsidR="00C23864">
        <w:rPr>
          <w:rFonts w:ascii="Arial" w:hAnsi="Arial" w:cs="Arial"/>
        </w:rPr>
        <w:t xml:space="preserve"> Fakturu je prodávající povinen doručit kupujícímu nejpozději do 13. 12. 2019. </w:t>
      </w:r>
      <w:r w:rsidR="00C23864" w:rsidRPr="00C23864">
        <w:rPr>
          <w:rFonts w:ascii="Arial" w:hAnsi="Arial" w:cs="Arial"/>
        </w:rPr>
        <w:t>K ceně bude připočtena daň z přidané hodnoty ve výši platné ke dni vystavení daňového dokladu.</w:t>
      </w:r>
      <w:r w:rsidR="00C23864">
        <w:rPr>
          <w:rFonts w:ascii="Arial" w:hAnsi="Arial" w:cs="Arial"/>
        </w:rPr>
        <w:t xml:space="preserve"> </w:t>
      </w:r>
      <w:r w:rsidR="00C23864" w:rsidRPr="00C23864">
        <w:rPr>
          <w:rFonts w:ascii="Arial" w:hAnsi="Arial" w:cs="Arial"/>
        </w:rPr>
        <w:t>V případě prodlení s úhradou uhradí kupující zákonný úrok z prodlení.</w:t>
      </w:r>
    </w:p>
    <w:p w:rsidR="006A7D13" w:rsidRPr="006879F9" w:rsidRDefault="006A7D13" w:rsidP="006A7D13">
      <w:pPr>
        <w:numPr>
          <w:ilvl w:val="1"/>
          <w:numId w:val="3"/>
        </w:numPr>
        <w:jc w:val="both"/>
        <w:rPr>
          <w:rFonts w:ascii="Arial" w:hAnsi="Arial" w:cs="Arial"/>
        </w:rPr>
      </w:pPr>
      <w:r w:rsidRPr="006879F9">
        <w:rPr>
          <w:rFonts w:ascii="Arial" w:hAnsi="Arial" w:cs="Arial"/>
        </w:rPr>
        <w:t>Faktura prodávajícího musí obsahovat náležitosti obchodní listiny dle § 435 občanského zákoníku a daňového dokladu dle zákona č. 563/1991 Sb., o účetnictví, ve znění pozdějších předpisů a dle zákona č. 235/2004 Sb., o dani z přidané hodnoty, ve znění pozdějších předpisů. Na faktuře musí být uvedeno evidenční číslo této smlouvy uvedené kupujícím v záhlaví této smlouvy a přílohou faktury musí být kopie příslušného předávacího protokolu dle této smlouvy.</w:t>
      </w:r>
    </w:p>
    <w:p w:rsidR="006A7D13" w:rsidRPr="006879F9" w:rsidRDefault="006A7D13" w:rsidP="006A7D13">
      <w:pPr>
        <w:numPr>
          <w:ilvl w:val="1"/>
          <w:numId w:val="3"/>
        </w:numPr>
        <w:jc w:val="both"/>
        <w:rPr>
          <w:rFonts w:ascii="Arial" w:hAnsi="Arial" w:cs="Arial"/>
        </w:rPr>
      </w:pPr>
      <w:r w:rsidRPr="006879F9">
        <w:rPr>
          <w:rFonts w:ascii="Arial" w:hAnsi="Arial" w:cs="Arial"/>
        </w:rPr>
        <w:t>V případě, že faktura nebude mít stanovené náležitosti nebo bude obsahovat chybné údaje, je kupující oprávněn tuto fakturu ve lhůtě její splatnosti vrátit prodávajícímu, aniž by se tím kupující dostal do prodlení s úhradou faktury. Nová lhůta splatnosti počíná běžet dnem obdržení opravené nebo nově vystavené faktury. Důvod případného vrácení faktury musí být kupujícím jednoznačně vymezen.</w:t>
      </w:r>
    </w:p>
    <w:p w:rsidR="006A7D13" w:rsidRPr="006879F9" w:rsidRDefault="006A7D13" w:rsidP="006A7D13">
      <w:pPr>
        <w:numPr>
          <w:ilvl w:val="1"/>
          <w:numId w:val="3"/>
        </w:numPr>
        <w:jc w:val="both"/>
        <w:rPr>
          <w:rFonts w:ascii="Arial" w:hAnsi="Arial" w:cs="Arial"/>
        </w:rPr>
      </w:pPr>
      <w:r w:rsidRPr="006879F9">
        <w:rPr>
          <w:rFonts w:ascii="Arial" w:hAnsi="Arial" w:cs="Arial"/>
        </w:rPr>
        <w:t>Povinnost kupujícího zaplatit fakturovanou částku dle této smlouvy je splněna odepsáním příslušné částky z účtu kupujícího ve prospěch účtu prodávajícího.</w:t>
      </w:r>
    </w:p>
    <w:p w:rsidR="006A7D13" w:rsidRPr="006879F9" w:rsidRDefault="006A7D13" w:rsidP="006A7D13">
      <w:pPr>
        <w:numPr>
          <w:ilvl w:val="0"/>
          <w:numId w:val="0"/>
        </w:numPr>
        <w:jc w:val="both"/>
        <w:rPr>
          <w:rFonts w:ascii="Arial" w:hAnsi="Arial" w:cs="Arial"/>
        </w:rPr>
      </w:pPr>
    </w:p>
    <w:p w:rsidR="006A7D13" w:rsidRPr="006879F9" w:rsidRDefault="006A7D13" w:rsidP="006A7D13">
      <w:pPr>
        <w:numPr>
          <w:ilvl w:val="0"/>
          <w:numId w:val="3"/>
        </w:numPr>
        <w:jc w:val="center"/>
        <w:rPr>
          <w:rFonts w:ascii="Arial" w:hAnsi="Arial" w:cs="Arial"/>
          <w:b/>
        </w:rPr>
      </w:pPr>
      <w:r w:rsidRPr="006879F9">
        <w:rPr>
          <w:rFonts w:ascii="Arial" w:hAnsi="Arial" w:cs="Arial"/>
          <w:b/>
        </w:rPr>
        <w:t>Práva duševního vlastnictví</w:t>
      </w:r>
    </w:p>
    <w:p w:rsidR="006A7D13" w:rsidRPr="006879F9" w:rsidRDefault="006A7D13" w:rsidP="006A7D13">
      <w:pPr>
        <w:numPr>
          <w:ilvl w:val="1"/>
          <w:numId w:val="3"/>
        </w:numPr>
        <w:jc w:val="both"/>
        <w:rPr>
          <w:rFonts w:ascii="Arial" w:hAnsi="Arial" w:cs="Arial"/>
        </w:rPr>
      </w:pPr>
      <w:r w:rsidRPr="006879F9">
        <w:rPr>
          <w:rFonts w:ascii="Arial" w:hAnsi="Arial" w:cs="Arial"/>
        </w:rPr>
        <w:t>Prodávající se zavazuje, že při plnění předmětu této smlouvy neporuší práva třetích osob, která těmto osobám mohou plynout z práv k duševnímu vlastnictví, zejména z autorských práv a práv průmyslového vlastnictví. Prodávající se zavazuje, že kupujícímu uhradí veškeré náklady, výdaje, škody a majetkovou i nemajetkovou újmu, které kupujícímu vzniknou v důsledku uplatnění práv třetích osob vůči kupujícímu v souvislosti s porušením povinnosti prodávajícího dle předchozí věty.</w:t>
      </w:r>
    </w:p>
    <w:p w:rsidR="006A7D13" w:rsidRPr="006879F9" w:rsidRDefault="006A7D13" w:rsidP="006A7D13">
      <w:pPr>
        <w:numPr>
          <w:ilvl w:val="1"/>
          <w:numId w:val="3"/>
        </w:numPr>
        <w:jc w:val="both"/>
        <w:rPr>
          <w:rFonts w:ascii="Arial" w:hAnsi="Arial" w:cs="Arial"/>
        </w:rPr>
      </w:pPr>
      <w:r w:rsidRPr="006879F9">
        <w:rPr>
          <w:rFonts w:ascii="Arial" w:hAnsi="Arial" w:cs="Arial"/>
        </w:rPr>
        <w:t>Prodávající výslovně prohlašuje, že je plně oprávněn disponovat právy k duševnímu vlastnictví (např. poskytovat podlicence), a zavazuje se za tímto účelem zajistit řádné a nerušené užívání zboží kupujícím, včetně případného zajištění dalších souhlasů a licencí od autorů děl v souladu s autorským zákonem popř. od nositelů jiných práv duševního vlastnictví v souladu s právními předpisy. Veškeré náklady tímto vzniklé jsou součástí kupní ceny.</w:t>
      </w:r>
    </w:p>
    <w:p w:rsidR="006A7D13" w:rsidRPr="006879F9" w:rsidRDefault="006A7D13" w:rsidP="006A7D13">
      <w:pPr>
        <w:numPr>
          <w:ilvl w:val="0"/>
          <w:numId w:val="0"/>
        </w:numPr>
        <w:jc w:val="both"/>
        <w:rPr>
          <w:rFonts w:ascii="Arial" w:hAnsi="Arial" w:cs="Arial"/>
        </w:rPr>
      </w:pPr>
    </w:p>
    <w:p w:rsidR="006A7D13" w:rsidRPr="006879F9" w:rsidRDefault="006A7D13" w:rsidP="006A7D13">
      <w:pPr>
        <w:numPr>
          <w:ilvl w:val="0"/>
          <w:numId w:val="3"/>
        </w:numPr>
        <w:jc w:val="center"/>
        <w:rPr>
          <w:rFonts w:ascii="Arial" w:hAnsi="Arial" w:cs="Arial"/>
          <w:b/>
        </w:rPr>
      </w:pPr>
      <w:r w:rsidRPr="006879F9">
        <w:rPr>
          <w:rFonts w:ascii="Arial" w:hAnsi="Arial" w:cs="Arial"/>
          <w:b/>
        </w:rPr>
        <w:t>Záruka za jakost, odpovědnost za vady</w:t>
      </w:r>
    </w:p>
    <w:p w:rsidR="006A7D13" w:rsidRPr="006879F9" w:rsidRDefault="006A7D13" w:rsidP="006A7D13">
      <w:pPr>
        <w:numPr>
          <w:ilvl w:val="1"/>
          <w:numId w:val="3"/>
        </w:numPr>
        <w:jc w:val="both"/>
        <w:rPr>
          <w:rFonts w:ascii="Arial" w:hAnsi="Arial" w:cs="Arial"/>
        </w:rPr>
      </w:pPr>
      <w:r w:rsidRPr="006879F9">
        <w:rPr>
          <w:rFonts w:ascii="Arial" w:hAnsi="Arial" w:cs="Arial"/>
        </w:rPr>
        <w:t>Prodávající odpovídá za to, že zboží má vlastnosti stanovené touto smlouvou a jejími přílohami, dokumentací k němu a nabídkou prodávajícího podanou v zadávacím řízení, v němž byla jeho nabídka vybrána jako nejvhodnější.</w:t>
      </w:r>
    </w:p>
    <w:p w:rsidR="006A7D13" w:rsidRPr="006879F9" w:rsidRDefault="006A7D13" w:rsidP="006A7D13">
      <w:pPr>
        <w:numPr>
          <w:ilvl w:val="1"/>
          <w:numId w:val="3"/>
        </w:numPr>
        <w:jc w:val="both"/>
        <w:rPr>
          <w:rFonts w:ascii="Arial" w:hAnsi="Arial" w:cs="Arial"/>
        </w:rPr>
      </w:pPr>
      <w:r w:rsidRPr="006879F9">
        <w:rPr>
          <w:rFonts w:ascii="Arial" w:hAnsi="Arial" w:cs="Arial"/>
        </w:rPr>
        <w:lastRenderedPageBreak/>
        <w:t xml:space="preserve">Prodávající odpovídá za vady zboží zjištěné při jeho předání nebo v průběhu záruční doby, a to za všechny vady zboží existující v době předání i za vady vzniklé později. </w:t>
      </w:r>
    </w:p>
    <w:p w:rsidR="006A7D13" w:rsidRPr="006879F9" w:rsidRDefault="006A7D13" w:rsidP="006A7D13">
      <w:pPr>
        <w:numPr>
          <w:ilvl w:val="1"/>
          <w:numId w:val="3"/>
        </w:numPr>
        <w:jc w:val="both"/>
        <w:rPr>
          <w:rFonts w:ascii="Arial" w:hAnsi="Arial" w:cs="Arial"/>
        </w:rPr>
      </w:pPr>
      <w:r w:rsidRPr="006879F9">
        <w:rPr>
          <w:rFonts w:ascii="Arial" w:hAnsi="Arial" w:cs="Arial"/>
        </w:rPr>
        <w:t>Vadou zboží se rozumí zejména odchylka od množství, druhu či kvalitativních náležitostí zboží stanovených touto smlouvou, technickými normami či obecně závaznými právními předpisy, dále dodání jiného zboží a vady v dokladech nutných k řádnému užívání zboží a k nakládání se zbožím.</w:t>
      </w:r>
    </w:p>
    <w:p w:rsidR="006A7D13" w:rsidRPr="006879F9" w:rsidRDefault="006A7D13" w:rsidP="006A7D13">
      <w:pPr>
        <w:numPr>
          <w:ilvl w:val="1"/>
          <w:numId w:val="3"/>
        </w:numPr>
        <w:jc w:val="both"/>
        <w:rPr>
          <w:rFonts w:ascii="Arial" w:hAnsi="Arial" w:cs="Arial"/>
        </w:rPr>
      </w:pPr>
      <w:r w:rsidRPr="006879F9">
        <w:rPr>
          <w:rFonts w:ascii="Arial" w:hAnsi="Arial" w:cs="Arial"/>
        </w:rPr>
        <w:t>Záruční doba začíná běžet dnem podpisu předávacího pro</w:t>
      </w:r>
      <w:r w:rsidR="006879F9" w:rsidRPr="006879F9">
        <w:rPr>
          <w:rFonts w:ascii="Arial" w:hAnsi="Arial" w:cs="Arial"/>
        </w:rPr>
        <w:t xml:space="preserve">tokolu oběma smluvními stranami a trvá </w:t>
      </w:r>
      <w:r w:rsidR="0075393A">
        <w:rPr>
          <w:rFonts w:ascii="Arial" w:hAnsi="Arial" w:cs="Arial"/>
        </w:rPr>
        <w:t>36</w:t>
      </w:r>
      <w:r w:rsidR="006879F9" w:rsidRPr="006879F9">
        <w:rPr>
          <w:rFonts w:ascii="Arial" w:hAnsi="Arial" w:cs="Arial"/>
        </w:rPr>
        <w:t xml:space="preserve"> měsíců.</w:t>
      </w:r>
    </w:p>
    <w:p w:rsidR="006A7D13" w:rsidRPr="006879F9" w:rsidRDefault="006A7D13" w:rsidP="006A7D13">
      <w:pPr>
        <w:numPr>
          <w:ilvl w:val="1"/>
          <w:numId w:val="3"/>
        </w:numPr>
        <w:jc w:val="both"/>
        <w:rPr>
          <w:rFonts w:ascii="Arial" w:hAnsi="Arial" w:cs="Arial"/>
        </w:rPr>
      </w:pPr>
      <w:r w:rsidRPr="006879F9">
        <w:rPr>
          <w:rFonts w:ascii="Arial" w:hAnsi="Arial" w:cs="Arial"/>
        </w:rPr>
        <w:t>Vady zboží se kupující zavazuje v průběhu záruční doby uplatňovat písemně na adrese prodávajícího nebo na jiné adrese (i e-mailové) písemně sdělené prodávajícím kupujícímu po uzavření smlouvy (dále jen „kontaktní místo“). Kontaktní místo může prodávající určit pouze 1, nikoliv více. V případě, že na takovém kontaktním místě nebude možné vady reklamovat (např. odmítnutí poskytnutí součinnosti), je kupující vždy oprávněn uplatňovat vady přímo v sídle prodávajícího.</w:t>
      </w:r>
    </w:p>
    <w:p w:rsidR="002C24F8" w:rsidRDefault="005E23C4" w:rsidP="00C23864">
      <w:pPr>
        <w:numPr>
          <w:ilvl w:val="1"/>
          <w:numId w:val="3"/>
        </w:numPr>
        <w:jc w:val="both"/>
        <w:rPr>
          <w:rFonts w:ascii="Arial" w:hAnsi="Arial" w:cs="Arial"/>
        </w:rPr>
      </w:pPr>
      <w:r>
        <w:rPr>
          <w:rFonts w:ascii="Arial" w:hAnsi="Arial" w:cs="Arial"/>
        </w:rPr>
        <w:t>Součástí</w:t>
      </w:r>
      <w:r w:rsidR="002C24F8">
        <w:rPr>
          <w:rFonts w:ascii="Arial" w:hAnsi="Arial" w:cs="Arial"/>
        </w:rPr>
        <w:t xml:space="preserve"> plnění prodávajícího je </w:t>
      </w:r>
      <w:r w:rsidR="00C23864">
        <w:rPr>
          <w:rFonts w:ascii="Arial" w:hAnsi="Arial" w:cs="Arial"/>
        </w:rPr>
        <w:t xml:space="preserve">produktová </w:t>
      </w:r>
      <w:r w:rsidR="002C24F8" w:rsidRPr="002C24F8">
        <w:rPr>
          <w:rFonts w:ascii="Arial" w:hAnsi="Arial" w:cs="Arial"/>
        </w:rPr>
        <w:t xml:space="preserve">podpora na </w:t>
      </w:r>
      <w:r w:rsidR="0075393A">
        <w:rPr>
          <w:rFonts w:ascii="Arial" w:hAnsi="Arial" w:cs="Arial"/>
        </w:rPr>
        <w:t>36</w:t>
      </w:r>
      <w:r w:rsidR="00C23864">
        <w:rPr>
          <w:rFonts w:ascii="Arial" w:hAnsi="Arial" w:cs="Arial"/>
        </w:rPr>
        <w:t xml:space="preserve"> měsíců</w:t>
      </w:r>
      <w:r w:rsidR="002C24F8" w:rsidRPr="002C24F8">
        <w:rPr>
          <w:rFonts w:ascii="Arial" w:hAnsi="Arial" w:cs="Arial"/>
        </w:rPr>
        <w:t xml:space="preserve"> typu </w:t>
      </w:r>
      <w:r w:rsidR="00C23864">
        <w:rPr>
          <w:rFonts w:ascii="Arial" w:hAnsi="Arial" w:cs="Arial"/>
        </w:rPr>
        <w:t>24</w:t>
      </w:r>
      <w:r w:rsidR="002C24F8" w:rsidRPr="002C24F8">
        <w:rPr>
          <w:rFonts w:ascii="Arial" w:hAnsi="Arial" w:cs="Arial"/>
        </w:rPr>
        <w:t xml:space="preserve"> x </w:t>
      </w:r>
      <w:r w:rsidR="00C23864">
        <w:rPr>
          <w:rFonts w:ascii="Arial" w:hAnsi="Arial" w:cs="Arial"/>
        </w:rPr>
        <w:t>7</w:t>
      </w:r>
      <w:r w:rsidR="002C24F8" w:rsidRPr="002C24F8">
        <w:rPr>
          <w:rFonts w:ascii="Arial" w:hAnsi="Arial" w:cs="Arial"/>
        </w:rPr>
        <w:t xml:space="preserve"> </w:t>
      </w:r>
      <w:r w:rsidR="00C23864" w:rsidRPr="00C23864">
        <w:rPr>
          <w:rFonts w:ascii="Arial" w:hAnsi="Arial" w:cs="Arial"/>
        </w:rPr>
        <w:t>se zaručeným odesláním nového zařízení do konce následujícího pracovního dne od nahlášení závady</w:t>
      </w:r>
      <w:r w:rsidR="002C24F8">
        <w:rPr>
          <w:rFonts w:ascii="Arial" w:hAnsi="Arial" w:cs="Arial"/>
        </w:rPr>
        <w:t xml:space="preserve">. </w:t>
      </w:r>
    </w:p>
    <w:p w:rsidR="006A7D13" w:rsidRPr="006879F9" w:rsidRDefault="002C24F8" w:rsidP="002C24F8">
      <w:pPr>
        <w:numPr>
          <w:ilvl w:val="1"/>
          <w:numId w:val="3"/>
        </w:numPr>
        <w:jc w:val="both"/>
        <w:rPr>
          <w:rFonts w:ascii="Arial" w:hAnsi="Arial" w:cs="Arial"/>
        </w:rPr>
      </w:pPr>
      <w:r>
        <w:rPr>
          <w:rFonts w:ascii="Arial" w:hAnsi="Arial" w:cs="Arial"/>
        </w:rPr>
        <w:t>V rámci záruky p</w:t>
      </w:r>
      <w:r w:rsidR="006A7D13" w:rsidRPr="006879F9">
        <w:rPr>
          <w:rFonts w:ascii="Arial" w:hAnsi="Arial" w:cs="Arial"/>
        </w:rPr>
        <w:t xml:space="preserve">rodávající </w:t>
      </w:r>
      <w:r>
        <w:rPr>
          <w:rFonts w:ascii="Arial" w:hAnsi="Arial" w:cs="Arial"/>
        </w:rPr>
        <w:t>na vlastní náklady</w:t>
      </w:r>
      <w:r w:rsidR="006A7D13" w:rsidRPr="006879F9">
        <w:rPr>
          <w:rFonts w:ascii="Arial" w:hAnsi="Arial" w:cs="Arial"/>
        </w:rPr>
        <w:t xml:space="preserve"> odstraní reklamovanou vadu zboží nejdéle do </w:t>
      </w:r>
      <w:r>
        <w:rPr>
          <w:rFonts w:ascii="Arial" w:hAnsi="Arial" w:cs="Arial"/>
        </w:rPr>
        <w:t>2</w:t>
      </w:r>
      <w:r w:rsidR="006A7D13" w:rsidRPr="006879F9">
        <w:rPr>
          <w:rFonts w:ascii="Arial" w:hAnsi="Arial" w:cs="Arial"/>
        </w:rPr>
        <w:t xml:space="preserve"> pracovních dnů ode dne doručení oznámení kupujícího o vadách, pokud kupující vzhledem k povaze vady nestanoví jinak. O dobu odstraňování vady se prodlužuje záruční doba.</w:t>
      </w:r>
    </w:p>
    <w:p w:rsidR="006A7D13" w:rsidRPr="006879F9" w:rsidRDefault="006A7D13" w:rsidP="006A7D13">
      <w:pPr>
        <w:numPr>
          <w:ilvl w:val="1"/>
          <w:numId w:val="3"/>
        </w:numPr>
        <w:jc w:val="both"/>
        <w:rPr>
          <w:rFonts w:ascii="Arial" w:hAnsi="Arial" w:cs="Arial"/>
        </w:rPr>
      </w:pPr>
      <w:r w:rsidRPr="006879F9">
        <w:rPr>
          <w:rFonts w:ascii="Arial" w:hAnsi="Arial" w:cs="Arial"/>
        </w:rPr>
        <w:t>Písemnou reklamaci lze uplatnit nejpozději do posledního dne záruční lhůty, přičemž reklamace odeslaná kupujícím v poslední den záruční lhůty se považuje za včas uplatněnou.</w:t>
      </w:r>
    </w:p>
    <w:p w:rsidR="006A7D13" w:rsidRPr="006879F9" w:rsidRDefault="006A7D13" w:rsidP="006A7D13">
      <w:pPr>
        <w:numPr>
          <w:ilvl w:val="1"/>
          <w:numId w:val="3"/>
        </w:numPr>
        <w:jc w:val="both"/>
        <w:rPr>
          <w:rFonts w:ascii="Arial" w:hAnsi="Arial" w:cs="Arial"/>
        </w:rPr>
      </w:pPr>
      <w:r w:rsidRPr="006879F9">
        <w:rPr>
          <w:rFonts w:ascii="Arial" w:hAnsi="Arial" w:cs="Arial"/>
        </w:rPr>
        <w:t>Prodávající odstraní v záruční době reklamované vady na svůj náklad. Odmítne-li prodávající odstranit reklamované vady, případně neodstraní-li je do 15 dnů od stanoveného termínu, je kupující oprávněn odstranit vady sám nebo prostřednictvím třetího subjektu a náklady s tím spojené vyúčtovat prodávajícímu.</w:t>
      </w:r>
    </w:p>
    <w:p w:rsidR="006A7D13" w:rsidRPr="006879F9" w:rsidRDefault="006A7D13" w:rsidP="006A7D13">
      <w:pPr>
        <w:numPr>
          <w:ilvl w:val="1"/>
          <w:numId w:val="3"/>
        </w:numPr>
        <w:jc w:val="both"/>
        <w:rPr>
          <w:rFonts w:ascii="Arial" w:hAnsi="Arial" w:cs="Arial"/>
        </w:rPr>
      </w:pPr>
      <w:r w:rsidRPr="006879F9">
        <w:rPr>
          <w:rFonts w:ascii="Arial" w:hAnsi="Arial" w:cs="Arial"/>
        </w:rPr>
        <w:t>Uplatněním odpovědnosti za vady nejsou dotčeny nároky na náhradu škody nebo na uplatnění smluvní pokuty.</w:t>
      </w:r>
    </w:p>
    <w:p w:rsidR="006A7D13" w:rsidRPr="006879F9" w:rsidRDefault="006A7D13" w:rsidP="006A7D13">
      <w:pPr>
        <w:numPr>
          <w:ilvl w:val="0"/>
          <w:numId w:val="0"/>
        </w:numPr>
        <w:jc w:val="both"/>
        <w:rPr>
          <w:rFonts w:ascii="Arial" w:hAnsi="Arial" w:cs="Arial"/>
        </w:rPr>
      </w:pPr>
    </w:p>
    <w:p w:rsidR="006A7D13" w:rsidRPr="006879F9" w:rsidRDefault="006A7D13" w:rsidP="006A7D13">
      <w:pPr>
        <w:numPr>
          <w:ilvl w:val="0"/>
          <w:numId w:val="3"/>
        </w:numPr>
        <w:jc w:val="center"/>
        <w:rPr>
          <w:rFonts w:ascii="Arial" w:hAnsi="Arial" w:cs="Arial"/>
          <w:b/>
        </w:rPr>
      </w:pPr>
      <w:r w:rsidRPr="006879F9">
        <w:rPr>
          <w:rFonts w:ascii="Arial" w:hAnsi="Arial" w:cs="Arial"/>
          <w:b/>
        </w:rPr>
        <w:t>Smluvní pokuta, úrok z prodlení</w:t>
      </w:r>
    </w:p>
    <w:p w:rsidR="002C24F8" w:rsidRDefault="006A7D13" w:rsidP="006A7D13">
      <w:pPr>
        <w:numPr>
          <w:ilvl w:val="1"/>
          <w:numId w:val="3"/>
        </w:numPr>
        <w:jc w:val="both"/>
        <w:rPr>
          <w:rFonts w:ascii="Arial" w:hAnsi="Arial" w:cs="Arial"/>
        </w:rPr>
      </w:pPr>
      <w:r w:rsidRPr="006879F9">
        <w:rPr>
          <w:rFonts w:ascii="Arial" w:hAnsi="Arial" w:cs="Arial"/>
        </w:rPr>
        <w:t>V případě prodlení prodávajícího s předáním zboží</w:t>
      </w:r>
      <w:r w:rsidR="002C24F8">
        <w:rPr>
          <w:rFonts w:ascii="Arial" w:hAnsi="Arial" w:cs="Arial"/>
        </w:rPr>
        <w:t xml:space="preserve"> je kupující oprávněn odstoupit od této smlouvy nebo požadovat smluvní pokutu ve výši 1 % z kupní ceny za každý den prodlení. </w:t>
      </w:r>
    </w:p>
    <w:p w:rsidR="006A7D13" w:rsidRPr="006879F9" w:rsidRDefault="006A7D13" w:rsidP="006A7D13">
      <w:pPr>
        <w:numPr>
          <w:ilvl w:val="1"/>
          <w:numId w:val="3"/>
        </w:numPr>
        <w:jc w:val="both"/>
        <w:rPr>
          <w:rFonts w:ascii="Arial" w:hAnsi="Arial" w:cs="Arial"/>
        </w:rPr>
      </w:pPr>
      <w:r w:rsidRPr="006879F9">
        <w:rPr>
          <w:rFonts w:ascii="Arial" w:hAnsi="Arial" w:cs="Arial"/>
        </w:rPr>
        <w:t>V případě, že prodávající nedodrží lhůtu pro odstranění vad zboží podle této smlouvy nebo lhůtu pro zahájení servisní podpory podle této smlouvy, je povinen zaplatit kupujícímu smluvní pokutu ve výši 500 Kč za každý započatý den prodlení.</w:t>
      </w:r>
    </w:p>
    <w:p w:rsidR="006A7D13" w:rsidRPr="006879F9" w:rsidRDefault="006A7D13" w:rsidP="006A7D13">
      <w:pPr>
        <w:numPr>
          <w:ilvl w:val="1"/>
          <w:numId w:val="3"/>
        </w:numPr>
        <w:jc w:val="both"/>
        <w:rPr>
          <w:rFonts w:ascii="Arial" w:hAnsi="Arial" w:cs="Arial"/>
        </w:rPr>
      </w:pPr>
      <w:r w:rsidRPr="006879F9">
        <w:rPr>
          <w:rFonts w:ascii="Arial" w:hAnsi="Arial" w:cs="Arial"/>
        </w:rPr>
        <w:t>V případě prodlení kupujícího se zaplacením faktury prodávajícího je prodávající oprávněn účtovat mu úroky z prodlení v zákonné výši z dlužné částky za každý den prodlení.</w:t>
      </w:r>
    </w:p>
    <w:p w:rsidR="006A7D13" w:rsidRDefault="006A7D13" w:rsidP="006A7D13">
      <w:pPr>
        <w:numPr>
          <w:ilvl w:val="1"/>
          <w:numId w:val="3"/>
        </w:numPr>
        <w:jc w:val="both"/>
        <w:rPr>
          <w:rFonts w:ascii="Arial" w:hAnsi="Arial" w:cs="Arial"/>
        </w:rPr>
      </w:pPr>
      <w:r w:rsidRPr="006879F9">
        <w:rPr>
          <w:rFonts w:ascii="Arial" w:hAnsi="Arial" w:cs="Arial"/>
        </w:rPr>
        <w:t>Zaplacením smluvní pokuty není dotčen nárok kupujícího na náhradu škody a na řádné dokončení plnění předmětu smlouvy.</w:t>
      </w:r>
    </w:p>
    <w:p w:rsidR="002C24F8" w:rsidRPr="006879F9" w:rsidRDefault="002C24F8" w:rsidP="006A7D13">
      <w:pPr>
        <w:numPr>
          <w:ilvl w:val="1"/>
          <w:numId w:val="3"/>
        </w:numPr>
        <w:jc w:val="both"/>
        <w:rPr>
          <w:rFonts w:ascii="Arial" w:hAnsi="Arial" w:cs="Arial"/>
        </w:rPr>
      </w:pPr>
      <w:r>
        <w:rPr>
          <w:rFonts w:ascii="Arial" w:hAnsi="Arial" w:cs="Arial"/>
        </w:rPr>
        <w:t>Smluvní pokuta nebo úrok z prodlení je splatná do 14 dnů po vyúčtování oprávněnou stranou.</w:t>
      </w:r>
    </w:p>
    <w:p w:rsidR="006A7D13" w:rsidRPr="006879F9" w:rsidRDefault="006A7D13" w:rsidP="006A7D13">
      <w:pPr>
        <w:numPr>
          <w:ilvl w:val="0"/>
          <w:numId w:val="0"/>
        </w:numPr>
        <w:jc w:val="both"/>
        <w:rPr>
          <w:rFonts w:ascii="Arial" w:hAnsi="Arial" w:cs="Arial"/>
        </w:rPr>
      </w:pPr>
    </w:p>
    <w:p w:rsidR="006A7D13" w:rsidRPr="006879F9" w:rsidRDefault="006A7D13" w:rsidP="006A7D13">
      <w:pPr>
        <w:numPr>
          <w:ilvl w:val="0"/>
          <w:numId w:val="3"/>
        </w:numPr>
        <w:jc w:val="center"/>
        <w:rPr>
          <w:rFonts w:ascii="Arial" w:hAnsi="Arial" w:cs="Arial"/>
          <w:b/>
        </w:rPr>
      </w:pPr>
      <w:r w:rsidRPr="006879F9">
        <w:rPr>
          <w:rFonts w:ascii="Arial" w:hAnsi="Arial" w:cs="Arial"/>
          <w:b/>
        </w:rPr>
        <w:lastRenderedPageBreak/>
        <w:t>Ukončení smlouvy, odstoupení od smlouvy</w:t>
      </w:r>
    </w:p>
    <w:p w:rsidR="006A7D13" w:rsidRPr="006879F9" w:rsidRDefault="006A7D13" w:rsidP="006A7D13">
      <w:pPr>
        <w:numPr>
          <w:ilvl w:val="1"/>
          <w:numId w:val="3"/>
        </w:numPr>
        <w:jc w:val="both"/>
        <w:rPr>
          <w:rFonts w:ascii="Arial" w:hAnsi="Arial" w:cs="Arial"/>
        </w:rPr>
      </w:pPr>
      <w:r w:rsidRPr="006879F9">
        <w:rPr>
          <w:rFonts w:ascii="Arial" w:hAnsi="Arial" w:cs="Arial"/>
        </w:rPr>
        <w:t>Smluvní vztah vzniklý na základě této smlouvy lze ukončit těmito způsoby:</w:t>
      </w:r>
    </w:p>
    <w:p w:rsidR="006A7D13" w:rsidRPr="006879F9" w:rsidRDefault="006A7D13" w:rsidP="006A7D13">
      <w:pPr>
        <w:numPr>
          <w:ilvl w:val="2"/>
          <w:numId w:val="3"/>
        </w:numPr>
        <w:jc w:val="both"/>
        <w:rPr>
          <w:rFonts w:ascii="Arial" w:hAnsi="Arial" w:cs="Arial"/>
        </w:rPr>
      </w:pPr>
      <w:r w:rsidRPr="006879F9">
        <w:rPr>
          <w:rFonts w:ascii="Arial" w:hAnsi="Arial" w:cs="Arial"/>
        </w:rPr>
        <w:t>odstoupením od smlouvy</w:t>
      </w:r>
    </w:p>
    <w:p w:rsidR="006A7D13" w:rsidRPr="006879F9" w:rsidRDefault="006A7D13" w:rsidP="006A7D13">
      <w:pPr>
        <w:numPr>
          <w:ilvl w:val="3"/>
          <w:numId w:val="3"/>
        </w:numPr>
        <w:jc w:val="both"/>
        <w:rPr>
          <w:rFonts w:ascii="Arial" w:hAnsi="Arial" w:cs="Arial"/>
        </w:rPr>
      </w:pPr>
      <w:r w:rsidRPr="006879F9">
        <w:rPr>
          <w:rFonts w:ascii="Arial" w:hAnsi="Arial" w:cs="Arial"/>
        </w:rPr>
        <w:t>za podmínek uvedených v občanském zákoníku v případě porušení smlouvy druhou smluvní stranou podstatným způsobem;</w:t>
      </w:r>
    </w:p>
    <w:p w:rsidR="006A7D13" w:rsidRPr="006879F9" w:rsidRDefault="006A7D13" w:rsidP="006A7D13">
      <w:pPr>
        <w:numPr>
          <w:ilvl w:val="3"/>
          <w:numId w:val="3"/>
        </w:numPr>
        <w:jc w:val="both"/>
        <w:rPr>
          <w:rFonts w:ascii="Arial" w:hAnsi="Arial" w:cs="Arial"/>
        </w:rPr>
      </w:pPr>
      <w:r w:rsidRPr="006879F9">
        <w:rPr>
          <w:rFonts w:ascii="Arial" w:hAnsi="Arial" w:cs="Arial"/>
        </w:rPr>
        <w:t>v případech, které si smluvní strany ujednaly dále v tomto článku smlouvy;</w:t>
      </w:r>
    </w:p>
    <w:p w:rsidR="006A7D13" w:rsidRPr="006879F9" w:rsidRDefault="006A7D13" w:rsidP="006A7D13">
      <w:pPr>
        <w:numPr>
          <w:ilvl w:val="2"/>
          <w:numId w:val="3"/>
        </w:numPr>
        <w:jc w:val="both"/>
        <w:rPr>
          <w:rFonts w:ascii="Arial" w:hAnsi="Arial" w:cs="Arial"/>
        </w:rPr>
      </w:pPr>
      <w:r w:rsidRPr="006879F9">
        <w:rPr>
          <w:rFonts w:ascii="Arial" w:hAnsi="Arial" w:cs="Arial"/>
        </w:rPr>
        <w:t>dohodou smluvních stran.</w:t>
      </w:r>
    </w:p>
    <w:p w:rsidR="006A7D13" w:rsidRPr="006879F9" w:rsidRDefault="006A7D13" w:rsidP="006A7D13">
      <w:pPr>
        <w:numPr>
          <w:ilvl w:val="1"/>
          <w:numId w:val="3"/>
        </w:numPr>
        <w:jc w:val="both"/>
        <w:rPr>
          <w:rFonts w:ascii="Arial" w:hAnsi="Arial" w:cs="Arial"/>
        </w:rPr>
      </w:pPr>
      <w:r w:rsidRPr="006879F9">
        <w:rPr>
          <w:rFonts w:ascii="Arial" w:hAnsi="Arial" w:cs="Arial"/>
        </w:rPr>
        <w:t>Kupující je oprávněn od smlouvy odstoupit v případě:</w:t>
      </w:r>
    </w:p>
    <w:p w:rsidR="006A7D13" w:rsidRPr="006879F9" w:rsidRDefault="006A7D13" w:rsidP="006A7D13">
      <w:pPr>
        <w:numPr>
          <w:ilvl w:val="2"/>
          <w:numId w:val="3"/>
        </w:numPr>
        <w:jc w:val="both"/>
        <w:rPr>
          <w:rFonts w:ascii="Arial" w:hAnsi="Arial" w:cs="Arial"/>
        </w:rPr>
      </w:pPr>
      <w:r w:rsidRPr="006879F9">
        <w:rPr>
          <w:rFonts w:ascii="Arial" w:hAnsi="Arial" w:cs="Arial"/>
        </w:rPr>
        <w:t>prodlení prodávajícího s předáním zboží</w:t>
      </w:r>
      <w:r w:rsidR="002C24F8">
        <w:rPr>
          <w:rFonts w:ascii="Arial" w:hAnsi="Arial" w:cs="Arial"/>
        </w:rPr>
        <w:t xml:space="preserve">, kdy prodávající nedodá zboží do </w:t>
      </w:r>
      <w:r w:rsidR="00C23864">
        <w:rPr>
          <w:rFonts w:ascii="Arial" w:hAnsi="Arial" w:cs="Arial"/>
        </w:rPr>
        <w:t>13</w:t>
      </w:r>
      <w:r w:rsidR="002C24F8">
        <w:rPr>
          <w:rFonts w:ascii="Arial" w:hAnsi="Arial" w:cs="Arial"/>
        </w:rPr>
        <w:t>.</w:t>
      </w:r>
      <w:r w:rsidR="00C23864">
        <w:rPr>
          <w:rFonts w:ascii="Arial" w:hAnsi="Arial" w:cs="Arial"/>
        </w:rPr>
        <w:t xml:space="preserve"> </w:t>
      </w:r>
      <w:r w:rsidR="002C24F8">
        <w:rPr>
          <w:rFonts w:ascii="Arial" w:hAnsi="Arial" w:cs="Arial"/>
        </w:rPr>
        <w:t>12.</w:t>
      </w:r>
      <w:r w:rsidR="00C23864">
        <w:rPr>
          <w:rFonts w:ascii="Arial" w:hAnsi="Arial" w:cs="Arial"/>
        </w:rPr>
        <w:t xml:space="preserve"> </w:t>
      </w:r>
      <w:r w:rsidR="002C24F8">
        <w:rPr>
          <w:rFonts w:ascii="Arial" w:hAnsi="Arial" w:cs="Arial"/>
        </w:rPr>
        <w:t>201</w:t>
      </w:r>
      <w:r w:rsidR="00C23864">
        <w:rPr>
          <w:rFonts w:ascii="Arial" w:hAnsi="Arial" w:cs="Arial"/>
        </w:rPr>
        <w:t>9</w:t>
      </w:r>
      <w:r w:rsidRPr="006879F9">
        <w:rPr>
          <w:rFonts w:ascii="Arial" w:hAnsi="Arial" w:cs="Arial"/>
        </w:rPr>
        <w:t>,</w:t>
      </w:r>
    </w:p>
    <w:p w:rsidR="006A7D13" w:rsidRPr="006879F9" w:rsidRDefault="006A7D13" w:rsidP="006A7D13">
      <w:pPr>
        <w:numPr>
          <w:ilvl w:val="2"/>
          <w:numId w:val="3"/>
        </w:numPr>
        <w:jc w:val="both"/>
        <w:rPr>
          <w:rFonts w:ascii="Arial" w:hAnsi="Arial" w:cs="Arial"/>
        </w:rPr>
      </w:pPr>
      <w:r w:rsidRPr="006879F9">
        <w:rPr>
          <w:rFonts w:ascii="Arial" w:hAnsi="Arial" w:cs="Arial"/>
        </w:rPr>
        <w:t>uplatní-li řádně u prodávajícího své požadavky nebo připomínky v průběhu plnění předmětu smlouvy a prodávající je bez vážného důvodu neakceptuje nebo podle nich nepostupuje,</w:t>
      </w:r>
    </w:p>
    <w:p w:rsidR="006A7D13" w:rsidRPr="006879F9" w:rsidRDefault="006A7D13" w:rsidP="006A7D13">
      <w:pPr>
        <w:numPr>
          <w:ilvl w:val="2"/>
          <w:numId w:val="3"/>
        </w:numPr>
        <w:jc w:val="both"/>
        <w:rPr>
          <w:rFonts w:ascii="Arial" w:hAnsi="Arial" w:cs="Arial"/>
        </w:rPr>
      </w:pPr>
      <w:r w:rsidRPr="006879F9">
        <w:rPr>
          <w:rFonts w:ascii="Arial" w:hAnsi="Arial" w:cs="Arial"/>
        </w:rPr>
        <w:t>zjistí-li po předání zboží, že nemá vlastnosti uvedené v nabídce prodávajícího podané v zadávacím řízení, v němž byla jeho nabídka vybrána jako nejvhodnější, nebo že nemá vlastnosti požadované dle této smlouvy.</w:t>
      </w:r>
    </w:p>
    <w:p w:rsidR="006A7D13" w:rsidRPr="006879F9" w:rsidRDefault="006A7D13" w:rsidP="006A7D13">
      <w:pPr>
        <w:numPr>
          <w:ilvl w:val="1"/>
          <w:numId w:val="3"/>
        </w:numPr>
        <w:jc w:val="both"/>
        <w:rPr>
          <w:rFonts w:ascii="Arial" w:hAnsi="Arial" w:cs="Arial"/>
        </w:rPr>
      </w:pPr>
      <w:r w:rsidRPr="006879F9">
        <w:rPr>
          <w:rFonts w:ascii="Arial" w:hAnsi="Arial" w:cs="Arial"/>
        </w:rPr>
        <w:t>Účinky odstoupení od smlouvy nastávají okamžikem doručení písemného projevu vůle odstoupit od této smlouvy druhé smluvní straně.</w:t>
      </w:r>
    </w:p>
    <w:p w:rsidR="006A7D13" w:rsidRPr="006879F9" w:rsidRDefault="006A7D13" w:rsidP="006A7D13">
      <w:pPr>
        <w:numPr>
          <w:ilvl w:val="1"/>
          <w:numId w:val="3"/>
        </w:numPr>
        <w:jc w:val="both"/>
        <w:rPr>
          <w:rFonts w:ascii="Arial" w:hAnsi="Arial" w:cs="Arial"/>
        </w:rPr>
      </w:pPr>
      <w:r w:rsidRPr="006879F9">
        <w:rPr>
          <w:rFonts w:ascii="Arial" w:hAnsi="Arial" w:cs="Arial"/>
        </w:rPr>
        <w:t>Následkem odstoupení od smlouvy se smlouva od počátku ruší. Smluvní strany jsou povinny vypořádat vzájemně své závazky, zejména prodávající vrátit kupujícímu veškeré obdržené platby a kupující prodávajícímu již dodané zboží, a to do 14 kalendářních dnů ode dne, kdy nastanou účinky odstoupení od smlouvy. O vzájemném vypořádání svých závazků pořídí strany zápis.</w:t>
      </w:r>
    </w:p>
    <w:p w:rsidR="006A7D13" w:rsidRPr="006879F9" w:rsidRDefault="006A7D13" w:rsidP="006A7D13">
      <w:pPr>
        <w:numPr>
          <w:ilvl w:val="1"/>
          <w:numId w:val="3"/>
        </w:numPr>
        <w:jc w:val="both"/>
        <w:rPr>
          <w:rFonts w:ascii="Arial" w:hAnsi="Arial" w:cs="Arial"/>
        </w:rPr>
      </w:pPr>
      <w:r w:rsidRPr="006879F9">
        <w:rPr>
          <w:rFonts w:ascii="Arial" w:hAnsi="Arial" w:cs="Arial"/>
        </w:rPr>
        <w:t>Odstoupením od smlouvy není dotčen nárok na zaplacení sjednaných smluvních pokut nebo úroku z prodlení ani případný nárok na náhradu škody.</w:t>
      </w:r>
    </w:p>
    <w:p w:rsidR="006A7D13" w:rsidRPr="006879F9" w:rsidRDefault="006A7D13" w:rsidP="006A7D13">
      <w:pPr>
        <w:numPr>
          <w:ilvl w:val="0"/>
          <w:numId w:val="0"/>
        </w:numPr>
        <w:jc w:val="both"/>
        <w:rPr>
          <w:rFonts w:ascii="Arial" w:hAnsi="Arial" w:cs="Arial"/>
        </w:rPr>
      </w:pPr>
    </w:p>
    <w:p w:rsidR="006A7D13" w:rsidRPr="006879F9" w:rsidRDefault="006A7D13" w:rsidP="006A7D13">
      <w:pPr>
        <w:numPr>
          <w:ilvl w:val="0"/>
          <w:numId w:val="3"/>
        </w:numPr>
        <w:jc w:val="center"/>
        <w:rPr>
          <w:rFonts w:ascii="Arial" w:hAnsi="Arial" w:cs="Arial"/>
          <w:b/>
        </w:rPr>
      </w:pPr>
      <w:r w:rsidRPr="006879F9">
        <w:rPr>
          <w:rFonts w:ascii="Arial" w:hAnsi="Arial" w:cs="Arial"/>
          <w:b/>
        </w:rPr>
        <w:t>Závěrečná ustanovení</w:t>
      </w:r>
    </w:p>
    <w:p w:rsidR="006A7D13" w:rsidRPr="006879F9" w:rsidRDefault="006A7D13" w:rsidP="006A7D13">
      <w:pPr>
        <w:numPr>
          <w:ilvl w:val="1"/>
          <w:numId w:val="3"/>
        </w:numPr>
        <w:jc w:val="both"/>
        <w:rPr>
          <w:rFonts w:ascii="Arial" w:hAnsi="Arial" w:cs="Arial"/>
        </w:rPr>
      </w:pPr>
      <w:r w:rsidRPr="006879F9">
        <w:rPr>
          <w:rFonts w:ascii="Arial" w:hAnsi="Arial" w:cs="Arial"/>
        </w:rPr>
        <w:t>Práva a povinnosti smluvních stran vyplývající z této smlouvy a jí výslovně neupravené se řídí obecně závaznými právními předpisy, zejména občanským zákoníkem.</w:t>
      </w:r>
    </w:p>
    <w:p w:rsidR="006A7D13" w:rsidRPr="006879F9" w:rsidRDefault="006A7D13" w:rsidP="006A7D13">
      <w:pPr>
        <w:numPr>
          <w:ilvl w:val="1"/>
          <w:numId w:val="3"/>
        </w:numPr>
        <w:jc w:val="both"/>
        <w:rPr>
          <w:rFonts w:ascii="Arial" w:hAnsi="Arial" w:cs="Arial"/>
        </w:rPr>
      </w:pPr>
      <w:r w:rsidRPr="006879F9">
        <w:rPr>
          <w:rFonts w:ascii="Arial" w:hAnsi="Arial" w:cs="Arial"/>
        </w:rPr>
        <w:t xml:space="preserve">Tato smlouva je vyhotovena ve </w:t>
      </w:r>
      <w:r w:rsidR="006879F9" w:rsidRPr="006879F9">
        <w:rPr>
          <w:rFonts w:ascii="Arial" w:hAnsi="Arial" w:cs="Arial"/>
        </w:rPr>
        <w:t xml:space="preserve">2 </w:t>
      </w:r>
      <w:r w:rsidRPr="006879F9">
        <w:rPr>
          <w:rFonts w:ascii="Arial" w:hAnsi="Arial" w:cs="Arial"/>
        </w:rPr>
        <w:t xml:space="preserve">vyhotoveních s platností originálu, z nichž </w:t>
      </w:r>
      <w:r w:rsidR="006879F9" w:rsidRPr="006879F9">
        <w:rPr>
          <w:rFonts w:ascii="Arial" w:hAnsi="Arial" w:cs="Arial"/>
        </w:rPr>
        <w:t xml:space="preserve">každá strana </w:t>
      </w:r>
      <w:r w:rsidRPr="006879F9">
        <w:rPr>
          <w:rFonts w:ascii="Arial" w:hAnsi="Arial" w:cs="Arial"/>
        </w:rPr>
        <w:t xml:space="preserve">obdrží </w:t>
      </w:r>
      <w:r w:rsidR="006879F9" w:rsidRPr="006879F9">
        <w:rPr>
          <w:rFonts w:ascii="Arial" w:hAnsi="Arial" w:cs="Arial"/>
        </w:rPr>
        <w:t xml:space="preserve">po </w:t>
      </w:r>
      <w:r w:rsidRPr="006879F9">
        <w:rPr>
          <w:rFonts w:ascii="Arial" w:hAnsi="Arial" w:cs="Arial"/>
        </w:rPr>
        <w:t>1 vyhotovení. Uzavřenou smlouvu lze měnit nebo zrušit pouze po dohodě smluvních stran, která musí mít formu písemných, číslovaných a datovaných dodatků, které musí být podepsány oběma smluvními stranami.</w:t>
      </w:r>
    </w:p>
    <w:p w:rsidR="006A7D13" w:rsidRPr="006879F9" w:rsidRDefault="006A7D13" w:rsidP="006A7D13">
      <w:pPr>
        <w:numPr>
          <w:ilvl w:val="1"/>
          <w:numId w:val="3"/>
        </w:numPr>
        <w:jc w:val="both"/>
        <w:rPr>
          <w:rFonts w:ascii="Arial" w:hAnsi="Arial" w:cs="Arial"/>
        </w:rPr>
      </w:pPr>
      <w:r w:rsidRPr="006879F9">
        <w:rPr>
          <w:rFonts w:ascii="Arial" w:hAnsi="Arial" w:cs="Arial"/>
        </w:rPr>
        <w:t>Obě smluvní stany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rsidR="006A7D13" w:rsidRPr="006879F9" w:rsidRDefault="006A7D13" w:rsidP="006A7D13">
      <w:pPr>
        <w:numPr>
          <w:ilvl w:val="1"/>
          <w:numId w:val="3"/>
        </w:numPr>
        <w:jc w:val="both"/>
        <w:rPr>
          <w:rFonts w:ascii="Arial" w:hAnsi="Arial" w:cs="Arial"/>
        </w:rPr>
      </w:pPr>
      <w:r w:rsidRPr="006879F9">
        <w:rPr>
          <w:rFonts w:ascii="Arial" w:hAnsi="Arial" w:cs="Arial"/>
        </w:rPr>
        <w:t>Prodávající převzal na sebe nebezpečí změny okolností po uzavření této smlouvy, a proto mu nepřísluší domáhat se práv uvedených v § 1765 občanského zákoníku.</w:t>
      </w:r>
    </w:p>
    <w:p w:rsidR="006A7D13" w:rsidRPr="006879F9" w:rsidRDefault="006A7D13" w:rsidP="006A7D13">
      <w:pPr>
        <w:numPr>
          <w:ilvl w:val="1"/>
          <w:numId w:val="3"/>
        </w:numPr>
        <w:jc w:val="both"/>
        <w:rPr>
          <w:rFonts w:ascii="Arial" w:hAnsi="Arial" w:cs="Arial"/>
        </w:rPr>
      </w:pPr>
      <w:r w:rsidRPr="006879F9">
        <w:rPr>
          <w:rFonts w:ascii="Arial" w:hAnsi="Arial" w:cs="Arial"/>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6A7D13" w:rsidRPr="006879F9" w:rsidRDefault="006A7D13" w:rsidP="006A7D13">
      <w:pPr>
        <w:numPr>
          <w:ilvl w:val="1"/>
          <w:numId w:val="3"/>
        </w:numPr>
        <w:jc w:val="both"/>
        <w:rPr>
          <w:rFonts w:ascii="Arial" w:hAnsi="Arial" w:cs="Arial"/>
        </w:rPr>
      </w:pPr>
      <w:r w:rsidRPr="006879F9">
        <w:rPr>
          <w:rFonts w:ascii="Arial" w:hAnsi="Arial" w:cs="Arial"/>
        </w:rPr>
        <w:t>Tato smlouva nabývá platnosti dnem podpisu poslední ze smluvních stran</w:t>
      </w:r>
      <w:r w:rsidR="006879F9" w:rsidRPr="006879F9">
        <w:rPr>
          <w:rFonts w:ascii="Arial" w:hAnsi="Arial" w:cs="Arial"/>
        </w:rPr>
        <w:t xml:space="preserve"> a účinnosti dnem zveřejnění v registru smluv</w:t>
      </w:r>
      <w:r w:rsidRPr="006879F9">
        <w:rPr>
          <w:rFonts w:ascii="Arial" w:hAnsi="Arial" w:cs="Arial"/>
        </w:rPr>
        <w:t>.</w:t>
      </w:r>
    </w:p>
    <w:p w:rsidR="006A7D13" w:rsidRPr="006879F9" w:rsidRDefault="006A7D13" w:rsidP="006A7D13">
      <w:pPr>
        <w:numPr>
          <w:ilvl w:val="1"/>
          <w:numId w:val="3"/>
        </w:numPr>
        <w:jc w:val="both"/>
        <w:rPr>
          <w:rFonts w:ascii="Arial" w:hAnsi="Arial" w:cs="Arial"/>
        </w:rPr>
      </w:pPr>
      <w:r w:rsidRPr="006879F9">
        <w:rPr>
          <w:rFonts w:ascii="Arial" w:hAnsi="Arial" w:cs="Arial"/>
        </w:rPr>
        <w:lastRenderedPageBreak/>
        <w:t xml:space="preserve">Prodávající souhlasí se zveřejněním této smlouvy včetně všech jejích příloh </w:t>
      </w:r>
      <w:r w:rsidR="006879F9" w:rsidRPr="006879F9">
        <w:rPr>
          <w:rFonts w:ascii="Arial" w:hAnsi="Arial" w:cs="Arial"/>
        </w:rPr>
        <w:t>v registru smluv</w:t>
      </w:r>
      <w:r w:rsidRPr="006879F9">
        <w:rPr>
          <w:rFonts w:ascii="Arial" w:hAnsi="Arial" w:cs="Arial"/>
        </w:rPr>
        <w:t>.</w:t>
      </w:r>
    </w:p>
    <w:p w:rsidR="006A7D13" w:rsidRPr="006879F9" w:rsidRDefault="006A7D13" w:rsidP="006A7D13">
      <w:pPr>
        <w:numPr>
          <w:ilvl w:val="1"/>
          <w:numId w:val="3"/>
        </w:numPr>
        <w:jc w:val="both"/>
        <w:rPr>
          <w:rFonts w:ascii="Arial" w:hAnsi="Arial" w:cs="Arial"/>
        </w:rPr>
      </w:pPr>
      <w:r w:rsidRPr="006879F9">
        <w:rPr>
          <w:rFonts w:ascii="Arial" w:hAnsi="Arial" w:cs="Arial"/>
        </w:rPr>
        <w:t>Nedílnou součástí této smlouvy jsou následující přílohy:</w:t>
      </w:r>
    </w:p>
    <w:p w:rsidR="006A7D13" w:rsidRPr="006879F9" w:rsidRDefault="006A7D13" w:rsidP="006A7D13">
      <w:pPr>
        <w:numPr>
          <w:ilvl w:val="2"/>
          <w:numId w:val="3"/>
        </w:numPr>
        <w:jc w:val="both"/>
        <w:rPr>
          <w:rFonts w:ascii="Arial" w:hAnsi="Arial" w:cs="Arial"/>
        </w:rPr>
      </w:pPr>
      <w:r w:rsidRPr="006879F9">
        <w:rPr>
          <w:rFonts w:ascii="Arial" w:hAnsi="Arial" w:cs="Arial"/>
        </w:rPr>
        <w:t>P</w:t>
      </w:r>
      <w:r w:rsidR="00C23864">
        <w:rPr>
          <w:rFonts w:ascii="Arial" w:hAnsi="Arial" w:cs="Arial"/>
        </w:rPr>
        <w:t>říloha č. 1 – Specifikace zboží</w:t>
      </w:r>
    </w:p>
    <w:p w:rsidR="006A7D13" w:rsidRPr="006879F9" w:rsidRDefault="006A7D13" w:rsidP="006A7D13">
      <w:pPr>
        <w:numPr>
          <w:ilvl w:val="0"/>
          <w:numId w:val="0"/>
        </w:numPr>
        <w:jc w:val="both"/>
        <w:rPr>
          <w:rFonts w:ascii="Arial" w:hAnsi="Arial" w:cs="Arial"/>
        </w:rPr>
      </w:pPr>
    </w:p>
    <w:p w:rsidR="0038213C" w:rsidRPr="006879F9" w:rsidRDefault="0038213C" w:rsidP="0038213C">
      <w:pPr>
        <w:numPr>
          <w:ilvl w:val="0"/>
          <w:numId w:val="0"/>
        </w:numPr>
        <w:jc w:val="both"/>
        <w:rPr>
          <w:rFonts w:ascii="Arial" w:hAnsi="Arial" w:cs="Arial"/>
        </w:rPr>
      </w:pPr>
    </w:p>
    <w:p w:rsidR="0038213C" w:rsidRPr="006879F9" w:rsidRDefault="0038213C" w:rsidP="00A01BCA">
      <w:pPr>
        <w:numPr>
          <w:ilvl w:val="0"/>
          <w:numId w:val="0"/>
        </w:numPr>
        <w:jc w:val="both"/>
        <w:rPr>
          <w:rFonts w:ascii="Arial" w:hAnsi="Arial" w:cs="Arial"/>
        </w:rPr>
      </w:pPr>
      <w:r w:rsidRPr="006879F9">
        <w:rPr>
          <w:rFonts w:ascii="Arial" w:hAnsi="Arial" w:cs="Arial"/>
        </w:rPr>
        <w:t>V</w:t>
      </w:r>
      <w:r w:rsidR="000C0180">
        <w:rPr>
          <w:rFonts w:ascii="Arial" w:hAnsi="Arial" w:cs="Arial"/>
        </w:rPr>
        <w:t> Praze dne</w:t>
      </w:r>
    </w:p>
    <w:p w:rsidR="0038213C" w:rsidRPr="006879F9" w:rsidRDefault="0038213C" w:rsidP="00A01BCA">
      <w:pPr>
        <w:numPr>
          <w:ilvl w:val="0"/>
          <w:numId w:val="0"/>
        </w:numPr>
        <w:jc w:val="both"/>
        <w:rPr>
          <w:rFonts w:ascii="Arial" w:hAnsi="Arial" w:cs="Arial"/>
        </w:rPr>
      </w:pPr>
    </w:p>
    <w:p w:rsidR="0038213C" w:rsidRPr="006879F9" w:rsidRDefault="0038213C" w:rsidP="00A01BCA">
      <w:pPr>
        <w:numPr>
          <w:ilvl w:val="0"/>
          <w:numId w:val="0"/>
        </w:numPr>
        <w:jc w:val="both"/>
        <w:rPr>
          <w:rFonts w:ascii="Arial" w:hAnsi="Arial" w:cs="Arial"/>
        </w:rPr>
      </w:pPr>
    </w:p>
    <w:p w:rsidR="0038213C" w:rsidRPr="006879F9" w:rsidRDefault="0038213C" w:rsidP="00A01BCA">
      <w:pPr>
        <w:numPr>
          <w:ilvl w:val="0"/>
          <w:numId w:val="0"/>
        </w:numPr>
        <w:jc w:val="both"/>
        <w:rPr>
          <w:rFonts w:ascii="Arial" w:hAnsi="Arial" w:cs="Arial"/>
        </w:rPr>
      </w:pPr>
    </w:p>
    <w:p w:rsidR="0038213C" w:rsidRPr="006879F9" w:rsidRDefault="0038213C" w:rsidP="00A01BCA">
      <w:pPr>
        <w:numPr>
          <w:ilvl w:val="0"/>
          <w:numId w:val="0"/>
        </w:numPr>
        <w:jc w:val="both"/>
        <w:rPr>
          <w:rFonts w:ascii="Arial" w:hAnsi="Arial" w:cs="Arial"/>
        </w:rPr>
      </w:pPr>
    </w:p>
    <w:p w:rsidR="0038213C" w:rsidRPr="006879F9" w:rsidRDefault="0038213C" w:rsidP="00A01BCA">
      <w:pPr>
        <w:numPr>
          <w:ilvl w:val="0"/>
          <w:numId w:val="0"/>
        </w:numPr>
        <w:jc w:val="both"/>
        <w:rPr>
          <w:rFonts w:ascii="Arial" w:hAnsi="Arial" w:cs="Arial"/>
        </w:rPr>
      </w:pPr>
    </w:p>
    <w:p w:rsidR="0038213C" w:rsidRPr="006879F9" w:rsidRDefault="0038213C" w:rsidP="00A01BCA">
      <w:pPr>
        <w:numPr>
          <w:ilvl w:val="0"/>
          <w:numId w:val="0"/>
        </w:numPr>
        <w:jc w:val="both"/>
        <w:rPr>
          <w:rFonts w:ascii="Arial" w:hAnsi="Arial" w:cs="Arial"/>
        </w:rPr>
      </w:pPr>
      <w:r w:rsidRPr="006879F9">
        <w:rPr>
          <w:rFonts w:ascii="Arial" w:hAnsi="Arial" w:cs="Arial"/>
        </w:rPr>
        <w:t>_______________________</w:t>
      </w:r>
      <w:r w:rsidRPr="006879F9">
        <w:rPr>
          <w:rFonts w:ascii="Arial" w:hAnsi="Arial" w:cs="Arial"/>
        </w:rPr>
        <w:tab/>
      </w:r>
      <w:r w:rsidRPr="006879F9">
        <w:rPr>
          <w:rFonts w:ascii="Arial" w:hAnsi="Arial" w:cs="Arial"/>
        </w:rPr>
        <w:tab/>
      </w:r>
      <w:r w:rsidRPr="006879F9">
        <w:rPr>
          <w:rFonts w:ascii="Arial" w:hAnsi="Arial" w:cs="Arial"/>
        </w:rPr>
        <w:tab/>
      </w:r>
      <w:r w:rsidRPr="006879F9">
        <w:rPr>
          <w:rFonts w:ascii="Arial" w:hAnsi="Arial" w:cs="Arial"/>
        </w:rPr>
        <w:tab/>
        <w:t>_________________________</w:t>
      </w:r>
    </w:p>
    <w:p w:rsidR="0038213C" w:rsidRDefault="0038213C" w:rsidP="00A01BCA">
      <w:pPr>
        <w:numPr>
          <w:ilvl w:val="0"/>
          <w:numId w:val="0"/>
        </w:numPr>
        <w:jc w:val="both"/>
        <w:rPr>
          <w:rFonts w:ascii="Arial" w:hAnsi="Arial" w:cs="Arial"/>
        </w:rPr>
      </w:pPr>
      <w:r w:rsidRPr="006879F9">
        <w:rPr>
          <w:rFonts w:ascii="Arial" w:hAnsi="Arial" w:cs="Arial"/>
        </w:rPr>
        <w:t>kupující</w:t>
      </w:r>
      <w:r w:rsidRPr="006879F9">
        <w:rPr>
          <w:rFonts w:ascii="Arial" w:hAnsi="Arial" w:cs="Arial"/>
        </w:rPr>
        <w:tab/>
      </w:r>
      <w:r w:rsidRPr="006879F9">
        <w:rPr>
          <w:rFonts w:ascii="Arial" w:hAnsi="Arial" w:cs="Arial"/>
        </w:rPr>
        <w:tab/>
      </w:r>
      <w:r w:rsidRPr="006879F9">
        <w:rPr>
          <w:rFonts w:ascii="Arial" w:hAnsi="Arial" w:cs="Arial"/>
        </w:rPr>
        <w:tab/>
      </w:r>
      <w:r w:rsidRPr="006879F9">
        <w:rPr>
          <w:rFonts w:ascii="Arial" w:hAnsi="Arial" w:cs="Arial"/>
        </w:rPr>
        <w:tab/>
      </w:r>
      <w:r w:rsidRPr="006879F9">
        <w:rPr>
          <w:rFonts w:ascii="Arial" w:hAnsi="Arial" w:cs="Arial"/>
        </w:rPr>
        <w:tab/>
      </w:r>
      <w:r w:rsidRPr="006879F9">
        <w:rPr>
          <w:rFonts w:ascii="Arial" w:hAnsi="Arial" w:cs="Arial"/>
        </w:rPr>
        <w:tab/>
      </w:r>
      <w:r w:rsidR="00C23864">
        <w:rPr>
          <w:rFonts w:ascii="Arial" w:hAnsi="Arial" w:cs="Arial"/>
        </w:rPr>
        <w:tab/>
      </w:r>
      <w:r w:rsidRPr="006879F9">
        <w:rPr>
          <w:rFonts w:ascii="Arial" w:hAnsi="Arial" w:cs="Arial"/>
        </w:rPr>
        <w:t>prodávající</w:t>
      </w:r>
    </w:p>
    <w:p w:rsidR="0075393A" w:rsidRPr="006879F9" w:rsidRDefault="0075393A" w:rsidP="00A01BCA">
      <w:pPr>
        <w:numPr>
          <w:ilvl w:val="0"/>
          <w:numId w:val="0"/>
        </w:num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Mgr. Kateřina Palečková, MBA</w:t>
      </w:r>
    </w:p>
    <w:p w:rsidR="006A7D13" w:rsidRDefault="0075393A" w:rsidP="006A7D13">
      <w:pPr>
        <w:numPr>
          <w:ilvl w:val="0"/>
          <w:numId w:val="0"/>
        </w:numPr>
        <w:spacing w:after="1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Jednatelka</w:t>
      </w:r>
    </w:p>
    <w:p w:rsidR="0075393A" w:rsidRPr="006879F9" w:rsidRDefault="0075393A" w:rsidP="006A7D13">
      <w:pPr>
        <w:numPr>
          <w:ilvl w:val="0"/>
          <w:numId w:val="0"/>
        </w:numPr>
        <w:spacing w:after="120"/>
        <w:jc w:val="both"/>
        <w:rPr>
          <w:rFonts w:ascii="Arial" w:hAnsi="Arial" w:cs="Arial"/>
        </w:rPr>
      </w:pPr>
    </w:p>
    <w:sectPr w:rsidR="0075393A" w:rsidRPr="006879F9" w:rsidSect="0038213C">
      <w:headerReference w:type="default" r:id="rId8"/>
      <w:footerReference w:type="even" r:id="rId9"/>
      <w:footerReference w:type="default" r:id="rId1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8D" w:rsidRDefault="009E578D" w:rsidP="0038213C">
      <w:r>
        <w:separator/>
      </w:r>
    </w:p>
  </w:endnote>
  <w:endnote w:type="continuationSeparator" w:id="0">
    <w:p w:rsidR="009E578D" w:rsidRDefault="009E578D" w:rsidP="0038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3C" w:rsidRDefault="0038213C" w:rsidP="0038213C">
    <w:pPr>
      <w:pStyle w:val="Zpat"/>
      <w:framePr w:wrap="around" w:vAnchor="text" w:hAnchor="margin" w:xAlign="right" w:y="1"/>
      <w:numPr>
        <w:ilvl w:val="2"/>
        <w:numId w:val="2"/>
      </w:numPr>
      <w:rPr>
        <w:rStyle w:val="slostrnky"/>
      </w:rPr>
    </w:pPr>
    <w:r>
      <w:rPr>
        <w:rStyle w:val="slostrnky"/>
      </w:rPr>
      <w:fldChar w:fldCharType="begin"/>
    </w:r>
    <w:r>
      <w:rPr>
        <w:rStyle w:val="slostrnky"/>
      </w:rPr>
      <w:instrText xml:space="preserve">PAGE  </w:instrText>
    </w:r>
    <w:r>
      <w:rPr>
        <w:rStyle w:val="slostrnky"/>
      </w:rPr>
      <w:fldChar w:fldCharType="end"/>
    </w:r>
  </w:p>
  <w:p w:rsidR="0038213C" w:rsidRDefault="0038213C" w:rsidP="0038213C">
    <w:pPr>
      <w:pStyle w:val="Zpat"/>
      <w:numPr>
        <w:ilvl w:val="2"/>
        <w:numId w:val="2"/>
      </w:num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3C" w:rsidRPr="00CC5206" w:rsidRDefault="0038213C" w:rsidP="0038213C">
    <w:pPr>
      <w:pStyle w:val="Zpat"/>
      <w:numPr>
        <w:ilvl w:val="0"/>
        <w:numId w:val="0"/>
      </w:numPr>
      <w:ind w:left="612" w:right="360"/>
      <w:jc w:val="center"/>
      <w:rPr>
        <w:rFonts w:ascii="Arial" w:hAnsi="Arial" w:cs="Arial"/>
      </w:rPr>
    </w:pPr>
    <w:r w:rsidRPr="00CC5206">
      <w:rPr>
        <w:rFonts w:ascii="Arial" w:hAnsi="Arial" w:cs="Arial"/>
      </w:rPr>
      <w:t xml:space="preserve">Stránka </w:t>
    </w:r>
    <w:r w:rsidRPr="00CC5206">
      <w:rPr>
        <w:rFonts w:ascii="Arial" w:hAnsi="Arial" w:cs="Arial"/>
        <w:b/>
      </w:rPr>
      <w:fldChar w:fldCharType="begin"/>
    </w:r>
    <w:r w:rsidRPr="00CC5206">
      <w:rPr>
        <w:rFonts w:ascii="Arial" w:hAnsi="Arial" w:cs="Arial"/>
        <w:b/>
      </w:rPr>
      <w:instrText>PAGE  \* Arabic  \* MERGEFORMAT</w:instrText>
    </w:r>
    <w:r w:rsidRPr="00CC5206">
      <w:rPr>
        <w:rFonts w:ascii="Arial" w:hAnsi="Arial" w:cs="Arial"/>
        <w:b/>
      </w:rPr>
      <w:fldChar w:fldCharType="separate"/>
    </w:r>
    <w:r w:rsidR="00D43B79">
      <w:rPr>
        <w:rFonts w:ascii="Arial" w:hAnsi="Arial" w:cs="Arial"/>
        <w:b/>
        <w:noProof/>
      </w:rPr>
      <w:t>2</w:t>
    </w:r>
    <w:r w:rsidRPr="00CC5206">
      <w:rPr>
        <w:rFonts w:ascii="Arial" w:hAnsi="Arial" w:cs="Arial"/>
        <w:b/>
      </w:rPr>
      <w:fldChar w:fldCharType="end"/>
    </w:r>
    <w:r w:rsidRPr="00CC5206">
      <w:rPr>
        <w:rFonts w:ascii="Arial" w:hAnsi="Arial" w:cs="Arial"/>
      </w:rPr>
      <w:t xml:space="preserve"> z </w:t>
    </w:r>
    <w:r w:rsidRPr="00CC5206">
      <w:rPr>
        <w:rFonts w:ascii="Arial" w:hAnsi="Arial" w:cs="Arial"/>
        <w:b/>
      </w:rPr>
      <w:fldChar w:fldCharType="begin"/>
    </w:r>
    <w:r w:rsidRPr="00CC5206">
      <w:rPr>
        <w:rFonts w:ascii="Arial" w:hAnsi="Arial" w:cs="Arial"/>
        <w:b/>
      </w:rPr>
      <w:instrText>NUMPAGES  \* Arabic  \* MERGEFORMAT</w:instrText>
    </w:r>
    <w:r w:rsidRPr="00CC5206">
      <w:rPr>
        <w:rFonts w:ascii="Arial" w:hAnsi="Arial" w:cs="Arial"/>
        <w:b/>
      </w:rPr>
      <w:fldChar w:fldCharType="separate"/>
    </w:r>
    <w:r w:rsidR="00D43B79">
      <w:rPr>
        <w:rFonts w:ascii="Arial" w:hAnsi="Arial" w:cs="Arial"/>
        <w:b/>
        <w:noProof/>
      </w:rPr>
      <w:t>5</w:t>
    </w:r>
    <w:r w:rsidRPr="00CC5206">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8D" w:rsidRDefault="009E578D" w:rsidP="0038213C">
      <w:r>
        <w:separator/>
      </w:r>
    </w:p>
  </w:footnote>
  <w:footnote w:type="continuationSeparator" w:id="0">
    <w:p w:rsidR="009E578D" w:rsidRDefault="009E578D" w:rsidP="0038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3C" w:rsidRPr="00CC5206" w:rsidRDefault="0038213C" w:rsidP="0038213C">
    <w:pPr>
      <w:pStyle w:val="Zhlav"/>
      <w:numPr>
        <w:ilvl w:val="0"/>
        <w:numId w:val="0"/>
      </w:numPr>
      <w:ind w:left="6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4307"/>
    <w:multiLevelType w:val="multilevel"/>
    <w:tmpl w:val="2D86BD9C"/>
    <w:numStyleLink w:val="Smlouva"/>
  </w:abstractNum>
  <w:abstractNum w:abstractNumId="1" w15:restartNumberingAfterBreak="0">
    <w:nsid w:val="208F3AEC"/>
    <w:multiLevelType w:val="multilevel"/>
    <w:tmpl w:val="E454157E"/>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lvlText w:val="(%3)"/>
      <w:lvlJc w:val="left"/>
      <w:pPr>
        <w:tabs>
          <w:tab w:val="num" w:pos="612"/>
        </w:tabs>
        <w:ind w:left="612" w:hanging="432"/>
      </w:pPr>
      <w:rPr>
        <w:rFonts w:asciiTheme="minorHAnsi" w:hAnsiTheme="minorHAnsi"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9B3821"/>
    <w:multiLevelType w:val="multilevel"/>
    <w:tmpl w:val="37180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orml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60B580E"/>
    <w:multiLevelType w:val="hybridMultilevel"/>
    <w:tmpl w:val="97C83AD4"/>
    <w:lvl w:ilvl="0" w:tplc="9E9680BE">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lvlOverride w:ilvl="0">
      <w:lvl w:ilvl="0">
        <w:start w:val="1"/>
        <w:numFmt w:val="decimal"/>
        <w:lvlText w:val="Článek %1. "/>
        <w:lvlJc w:val="center"/>
        <w:pPr>
          <w:ind w:left="360" w:hanging="72"/>
        </w:pPr>
        <w:rPr>
          <w:rFonts w:ascii="Arial" w:hAnsi="Arial" w:cs="Arial" w:hint="default"/>
          <w:b/>
          <w:i w:val="0"/>
          <w:sz w:val="24"/>
        </w:rPr>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0NbEwNDc3MjM1N7NU0lEKTi0uzszPAykwrAUAjyqGpSwAAAA="/>
  </w:docVars>
  <w:rsids>
    <w:rsidRoot w:val="0038213C"/>
    <w:rsid w:val="00066973"/>
    <w:rsid w:val="00094EFC"/>
    <w:rsid w:val="000B55DF"/>
    <w:rsid w:val="000C0180"/>
    <w:rsid w:val="001E21BB"/>
    <w:rsid w:val="002B4D03"/>
    <w:rsid w:val="002C24F8"/>
    <w:rsid w:val="0038213C"/>
    <w:rsid w:val="004207AC"/>
    <w:rsid w:val="00423E01"/>
    <w:rsid w:val="00471048"/>
    <w:rsid w:val="004C38C0"/>
    <w:rsid w:val="005207FB"/>
    <w:rsid w:val="005B4DC0"/>
    <w:rsid w:val="005E23C4"/>
    <w:rsid w:val="006879F9"/>
    <w:rsid w:val="006A7D13"/>
    <w:rsid w:val="007515FD"/>
    <w:rsid w:val="0075393A"/>
    <w:rsid w:val="00792BCE"/>
    <w:rsid w:val="007C42CA"/>
    <w:rsid w:val="007E225A"/>
    <w:rsid w:val="007F3311"/>
    <w:rsid w:val="008450E6"/>
    <w:rsid w:val="00912039"/>
    <w:rsid w:val="009373CE"/>
    <w:rsid w:val="00966D84"/>
    <w:rsid w:val="00993426"/>
    <w:rsid w:val="009A6EDE"/>
    <w:rsid w:val="009E578D"/>
    <w:rsid w:val="00A01BCA"/>
    <w:rsid w:val="00AE3B02"/>
    <w:rsid w:val="00B86FB7"/>
    <w:rsid w:val="00B9099F"/>
    <w:rsid w:val="00BB6C79"/>
    <w:rsid w:val="00C23864"/>
    <w:rsid w:val="00C6593E"/>
    <w:rsid w:val="00C73EEA"/>
    <w:rsid w:val="00CC1FA1"/>
    <w:rsid w:val="00CD6441"/>
    <w:rsid w:val="00D43B79"/>
    <w:rsid w:val="00D65CED"/>
    <w:rsid w:val="00D90A1C"/>
    <w:rsid w:val="00DA1A01"/>
    <w:rsid w:val="00E56AA8"/>
    <w:rsid w:val="00EB33FF"/>
    <w:rsid w:val="00EB4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377B4-708F-4C18-8521-FF8D938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213C"/>
    <w:pPr>
      <w:numPr>
        <w:ilvl w:val="2"/>
        <w:numId w:val="4"/>
      </w:num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38213C"/>
    <w:pPr>
      <w:keepNext/>
      <w:numPr>
        <w:ilvl w:val="0"/>
        <w:numId w:val="0"/>
      </w:numPr>
      <w:tabs>
        <w:tab w:val="num" w:pos="864"/>
      </w:tabs>
      <w:spacing w:before="240" w:after="60"/>
      <w:ind w:left="864" w:hanging="144"/>
      <w:outlineLvl w:val="3"/>
    </w:pPr>
    <w:rPr>
      <w:b/>
      <w:bCs/>
      <w:sz w:val="28"/>
      <w:szCs w:val="28"/>
    </w:rPr>
  </w:style>
  <w:style w:type="paragraph" w:styleId="Nadpis5">
    <w:name w:val="heading 5"/>
    <w:basedOn w:val="Normln"/>
    <w:next w:val="Normln"/>
    <w:link w:val="Nadpis5Char"/>
    <w:qFormat/>
    <w:rsid w:val="0038213C"/>
    <w:pPr>
      <w:numPr>
        <w:ilvl w:val="0"/>
        <w:numId w:val="0"/>
      </w:numPr>
      <w:tabs>
        <w:tab w:val="num" w:pos="1008"/>
      </w:tabs>
      <w:spacing w:before="240" w:after="60"/>
      <w:ind w:left="1008" w:hanging="432"/>
      <w:outlineLvl w:val="4"/>
    </w:pPr>
    <w:rPr>
      <w:b/>
      <w:bCs/>
      <w:i/>
      <w:iCs/>
      <w:sz w:val="26"/>
      <w:szCs w:val="26"/>
    </w:rPr>
  </w:style>
  <w:style w:type="paragraph" w:styleId="Nadpis6">
    <w:name w:val="heading 6"/>
    <w:basedOn w:val="Normln"/>
    <w:next w:val="Normln"/>
    <w:link w:val="Nadpis6Char"/>
    <w:qFormat/>
    <w:rsid w:val="0038213C"/>
    <w:pPr>
      <w:numPr>
        <w:ilvl w:val="0"/>
        <w:numId w:val="0"/>
      </w:numPr>
      <w:tabs>
        <w:tab w:val="num" w:pos="1152"/>
      </w:tabs>
      <w:spacing w:before="240" w:after="60"/>
      <w:ind w:left="1152" w:hanging="432"/>
      <w:outlineLvl w:val="5"/>
    </w:pPr>
    <w:rPr>
      <w:b/>
      <w:bCs/>
      <w:sz w:val="22"/>
      <w:szCs w:val="22"/>
    </w:rPr>
  </w:style>
  <w:style w:type="paragraph" w:styleId="Nadpis7">
    <w:name w:val="heading 7"/>
    <w:basedOn w:val="Normln"/>
    <w:next w:val="Normln"/>
    <w:link w:val="Nadpis7Char"/>
    <w:qFormat/>
    <w:rsid w:val="0038213C"/>
    <w:pPr>
      <w:numPr>
        <w:ilvl w:val="0"/>
        <w:numId w:val="0"/>
      </w:numPr>
      <w:tabs>
        <w:tab w:val="num" w:pos="1296"/>
      </w:tabs>
      <w:spacing w:before="240" w:after="60"/>
      <w:ind w:left="1296" w:hanging="288"/>
      <w:outlineLvl w:val="6"/>
    </w:pPr>
  </w:style>
  <w:style w:type="paragraph" w:styleId="Nadpis8">
    <w:name w:val="heading 8"/>
    <w:basedOn w:val="Normln"/>
    <w:next w:val="Normln"/>
    <w:link w:val="Nadpis8Char"/>
    <w:qFormat/>
    <w:rsid w:val="0038213C"/>
    <w:pPr>
      <w:numPr>
        <w:ilvl w:val="0"/>
        <w:numId w:val="0"/>
      </w:numPr>
      <w:tabs>
        <w:tab w:val="num" w:pos="1440"/>
      </w:tabs>
      <w:spacing w:before="240" w:after="60"/>
      <w:ind w:left="1440" w:hanging="432"/>
      <w:outlineLvl w:val="7"/>
    </w:pPr>
    <w:rPr>
      <w:i/>
      <w:iCs/>
    </w:rPr>
  </w:style>
  <w:style w:type="paragraph" w:styleId="Nadpis9">
    <w:name w:val="heading 9"/>
    <w:basedOn w:val="Normln"/>
    <w:next w:val="Normln"/>
    <w:link w:val="Nadpis9Char"/>
    <w:qFormat/>
    <w:rsid w:val="0038213C"/>
    <w:pPr>
      <w:numPr>
        <w:ilvl w:val="0"/>
        <w:numId w:val="0"/>
      </w:num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Nadpis4Char">
    <w:name w:val="Nadpis 4 Char"/>
    <w:basedOn w:val="Standardnpsmoodstavce"/>
    <w:link w:val="Nadpis4"/>
    <w:rsid w:val="0038213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8213C"/>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8213C"/>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8213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8213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8213C"/>
    <w:rPr>
      <w:rFonts w:ascii="Arial" w:eastAsia="Times New Roman" w:hAnsi="Arial" w:cs="Arial"/>
      <w:lang w:eastAsia="cs-CZ"/>
    </w:rPr>
  </w:style>
  <w:style w:type="paragraph" w:styleId="Zkladntext">
    <w:name w:val="Body Text"/>
    <w:basedOn w:val="Normln"/>
    <w:link w:val="ZkladntextChar"/>
    <w:rsid w:val="0038213C"/>
    <w:rPr>
      <w:snapToGrid w:val="0"/>
      <w:color w:val="000000"/>
      <w:szCs w:val="20"/>
    </w:rPr>
  </w:style>
  <w:style w:type="character" w:customStyle="1" w:styleId="ZkladntextChar">
    <w:name w:val="Základní text Char"/>
    <w:basedOn w:val="Standardnpsmoodstavce"/>
    <w:link w:val="Zkladntext"/>
    <w:rsid w:val="0038213C"/>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38213C"/>
    <w:pPr>
      <w:tabs>
        <w:tab w:val="center" w:pos="4536"/>
        <w:tab w:val="right" w:pos="9072"/>
      </w:tabs>
    </w:pPr>
    <w:rPr>
      <w:sz w:val="20"/>
      <w:szCs w:val="20"/>
    </w:rPr>
  </w:style>
  <w:style w:type="character" w:customStyle="1" w:styleId="ZpatChar">
    <w:name w:val="Zápatí Char"/>
    <w:basedOn w:val="Standardnpsmoodstavce"/>
    <w:link w:val="Zpat"/>
    <w:rsid w:val="0038213C"/>
    <w:rPr>
      <w:rFonts w:ascii="Times New Roman" w:eastAsia="Times New Roman" w:hAnsi="Times New Roman" w:cs="Times New Roman"/>
      <w:sz w:val="20"/>
      <w:szCs w:val="20"/>
      <w:lang w:eastAsia="cs-CZ"/>
    </w:rPr>
  </w:style>
  <w:style w:type="character" w:styleId="slostrnky">
    <w:name w:val="page number"/>
    <w:basedOn w:val="Standardnpsmoodstavce"/>
    <w:rsid w:val="0038213C"/>
  </w:style>
  <w:style w:type="paragraph" w:styleId="Zhlav">
    <w:name w:val="header"/>
    <w:basedOn w:val="Normln"/>
    <w:link w:val="ZhlavChar"/>
    <w:rsid w:val="0038213C"/>
    <w:pPr>
      <w:tabs>
        <w:tab w:val="center" w:pos="4536"/>
        <w:tab w:val="right" w:pos="9072"/>
      </w:tabs>
    </w:pPr>
  </w:style>
  <w:style w:type="character" w:customStyle="1" w:styleId="ZhlavChar">
    <w:name w:val="Záhlaví Char"/>
    <w:basedOn w:val="Standardnpsmoodstavce"/>
    <w:link w:val="Zhlav"/>
    <w:rsid w:val="0038213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12039"/>
    <w:pPr>
      <w:ind w:left="720"/>
      <w:contextualSpacing/>
    </w:pPr>
  </w:style>
  <w:style w:type="table" w:styleId="Mkatabulky">
    <w:name w:val="Table Grid"/>
    <w:basedOn w:val="Normlntabulka"/>
    <w:uiPriority w:val="39"/>
    <w:rsid w:val="006A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ED1A-35D3-4F00-ADA5-769B11D4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9748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Čudová Lucie</cp:lastModifiedBy>
  <cp:revision>2</cp:revision>
  <dcterms:created xsi:type="dcterms:W3CDTF">2019-11-25T11:28:00Z</dcterms:created>
  <dcterms:modified xsi:type="dcterms:W3CDTF">2019-11-25T11:28:00Z</dcterms:modified>
</cp:coreProperties>
</file>