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53C0B" w14:textId="43A1F4C0" w:rsidR="002269E5" w:rsidRPr="00D51BFF" w:rsidRDefault="00E506FA" w:rsidP="002269E5">
      <w:pPr>
        <w:jc w:val="center"/>
        <w:rPr>
          <w:rFonts w:ascii="Tahoma" w:hAnsi="Tahoma" w:cs="Tahoma"/>
          <w:b/>
          <w:sz w:val="19"/>
          <w:szCs w:val="19"/>
        </w:rPr>
      </w:pPr>
      <w:r>
        <w:rPr>
          <w:rFonts w:ascii="Tahoma" w:hAnsi="Tahoma" w:cs="Tahoma"/>
          <w:b/>
          <w:sz w:val="19"/>
          <w:szCs w:val="19"/>
        </w:rPr>
        <w:t>Rámcová dohoda</w:t>
      </w:r>
    </w:p>
    <w:p w14:paraId="60ED222C" w14:textId="3ECAD680" w:rsidR="002269E5" w:rsidRPr="00D51BFF" w:rsidRDefault="004A65D9" w:rsidP="00030D8F">
      <w:pPr>
        <w:jc w:val="center"/>
        <w:rPr>
          <w:rFonts w:ascii="Tahoma" w:hAnsi="Tahoma" w:cs="Tahoma"/>
          <w:b/>
          <w:sz w:val="19"/>
          <w:szCs w:val="19"/>
        </w:rPr>
      </w:pPr>
      <w:r w:rsidRPr="00D51BFF">
        <w:rPr>
          <w:rFonts w:ascii="Tahoma" w:hAnsi="Tahoma" w:cs="Tahoma"/>
          <w:b/>
          <w:sz w:val="19"/>
          <w:szCs w:val="19"/>
        </w:rPr>
        <w:t xml:space="preserve">ADIS </w:t>
      </w:r>
      <w:r w:rsidR="005F2E23">
        <w:rPr>
          <w:rFonts w:ascii="Tahoma" w:hAnsi="Tahoma" w:cs="Tahoma"/>
          <w:b/>
          <w:sz w:val="19"/>
          <w:szCs w:val="19"/>
        </w:rPr>
        <w:t>–</w:t>
      </w:r>
      <w:r w:rsidRPr="00D51BFF">
        <w:rPr>
          <w:rFonts w:ascii="Tahoma" w:hAnsi="Tahoma" w:cs="Tahoma"/>
          <w:b/>
          <w:sz w:val="19"/>
          <w:szCs w:val="19"/>
        </w:rPr>
        <w:t xml:space="preserve"> Zajišťování</w:t>
      </w:r>
      <w:r w:rsidR="005F2E23">
        <w:rPr>
          <w:rFonts w:ascii="Tahoma" w:hAnsi="Tahoma" w:cs="Tahoma"/>
          <w:b/>
          <w:sz w:val="19"/>
          <w:szCs w:val="19"/>
        </w:rPr>
        <w:t xml:space="preserve"> </w:t>
      </w:r>
      <w:r w:rsidR="005F6054">
        <w:rPr>
          <w:rFonts w:ascii="Tahoma" w:hAnsi="Tahoma" w:cs="Tahoma"/>
          <w:b/>
          <w:sz w:val="19"/>
          <w:szCs w:val="19"/>
        </w:rPr>
        <w:t>vývoje</w:t>
      </w:r>
      <w:r w:rsidR="00FA7461">
        <w:rPr>
          <w:rFonts w:ascii="Tahoma" w:hAnsi="Tahoma" w:cs="Tahoma"/>
          <w:b/>
          <w:sz w:val="19"/>
          <w:szCs w:val="19"/>
        </w:rPr>
        <w:t xml:space="preserve"> </w:t>
      </w:r>
      <w:r w:rsidR="005F2E23">
        <w:rPr>
          <w:rFonts w:ascii="Tahoma" w:hAnsi="Tahoma" w:cs="Tahoma"/>
          <w:b/>
          <w:sz w:val="19"/>
          <w:szCs w:val="19"/>
        </w:rPr>
        <w:t xml:space="preserve">Systému </w:t>
      </w:r>
      <w:r w:rsidRPr="00D51BFF">
        <w:rPr>
          <w:rFonts w:ascii="Tahoma" w:hAnsi="Tahoma" w:cs="Tahoma"/>
          <w:b/>
          <w:sz w:val="19"/>
          <w:szCs w:val="19"/>
        </w:rPr>
        <w:t>ADIS</w:t>
      </w:r>
      <w:r w:rsidR="00615528">
        <w:rPr>
          <w:rFonts w:ascii="Tahoma" w:hAnsi="Tahoma" w:cs="Tahoma"/>
          <w:b/>
          <w:sz w:val="19"/>
          <w:szCs w:val="19"/>
        </w:rPr>
        <w:t>,</w:t>
      </w:r>
      <w:r w:rsidRPr="00D51BFF">
        <w:rPr>
          <w:rFonts w:ascii="Tahoma" w:hAnsi="Tahoma" w:cs="Tahoma"/>
          <w:b/>
          <w:sz w:val="19"/>
          <w:szCs w:val="19"/>
        </w:rPr>
        <w:t xml:space="preserve"> podpora provozu</w:t>
      </w:r>
      <w:r w:rsidR="00FA7461">
        <w:rPr>
          <w:rFonts w:ascii="Tahoma" w:hAnsi="Tahoma" w:cs="Tahoma"/>
          <w:b/>
          <w:sz w:val="19"/>
          <w:szCs w:val="19"/>
        </w:rPr>
        <w:t>,</w:t>
      </w:r>
      <w:r w:rsidRPr="00D51BFF">
        <w:rPr>
          <w:rFonts w:ascii="Tahoma" w:hAnsi="Tahoma" w:cs="Tahoma"/>
          <w:b/>
          <w:sz w:val="19"/>
          <w:szCs w:val="19"/>
        </w:rPr>
        <w:t xml:space="preserve"> pozáruční servis, služba ADIS Hot</w:t>
      </w:r>
      <w:r w:rsidR="00FD7ECE">
        <w:rPr>
          <w:rFonts w:ascii="Tahoma" w:hAnsi="Tahoma" w:cs="Tahoma"/>
          <w:b/>
          <w:sz w:val="19"/>
          <w:szCs w:val="19"/>
        </w:rPr>
        <w:noBreakHyphen/>
      </w:r>
      <w:r w:rsidRPr="00D51BFF">
        <w:rPr>
          <w:rFonts w:ascii="Tahoma" w:hAnsi="Tahoma" w:cs="Tahoma"/>
          <w:b/>
          <w:sz w:val="19"/>
          <w:szCs w:val="19"/>
        </w:rPr>
        <w:t>line, konzultační služby</w:t>
      </w:r>
      <w:r w:rsidR="00513678" w:rsidRPr="00D51BFF">
        <w:rPr>
          <w:rFonts w:ascii="Tahoma" w:hAnsi="Tahoma" w:cs="Tahoma"/>
          <w:b/>
          <w:sz w:val="19"/>
          <w:szCs w:val="19"/>
        </w:rPr>
        <w:t xml:space="preserve"> a</w:t>
      </w:r>
      <w:r w:rsidRPr="00D51BFF">
        <w:rPr>
          <w:rFonts w:ascii="Tahoma" w:hAnsi="Tahoma" w:cs="Tahoma"/>
          <w:b/>
          <w:sz w:val="19"/>
          <w:szCs w:val="19"/>
        </w:rPr>
        <w:t xml:space="preserve"> technická podpora</w:t>
      </w:r>
    </w:p>
    <w:p w14:paraId="0444EA53" w14:textId="59B6E3A0" w:rsidR="00030D8F" w:rsidRPr="00D51BFF" w:rsidRDefault="006F72FE" w:rsidP="00030D8F">
      <w:pPr>
        <w:jc w:val="center"/>
        <w:rPr>
          <w:rFonts w:ascii="Tahoma" w:hAnsi="Tahoma" w:cs="Tahoma"/>
          <w:b/>
          <w:sz w:val="19"/>
          <w:szCs w:val="19"/>
        </w:rPr>
      </w:pPr>
      <w:r w:rsidRPr="000F0111">
        <w:rPr>
          <w:rFonts w:ascii="Tahoma" w:hAnsi="Tahoma" w:cs="Tahoma"/>
          <w:b/>
          <w:sz w:val="19"/>
          <w:szCs w:val="19"/>
        </w:rPr>
        <w:t>Číslo smlouvy Objednatele: 19/7700/0336</w:t>
      </w:r>
    </w:p>
    <w:p w14:paraId="62DE2913" w14:textId="33DDEC87" w:rsidR="002269E5" w:rsidRPr="00D51BFF" w:rsidRDefault="002269E5" w:rsidP="002269E5">
      <w:pPr>
        <w:jc w:val="center"/>
        <w:rPr>
          <w:rFonts w:ascii="Tahoma" w:hAnsi="Tahoma" w:cs="Tahoma"/>
          <w:i/>
          <w:sz w:val="19"/>
          <w:szCs w:val="19"/>
        </w:rPr>
      </w:pPr>
      <w:r w:rsidRPr="00D51BFF">
        <w:rPr>
          <w:rFonts w:ascii="Tahoma" w:hAnsi="Tahoma" w:cs="Tahoma"/>
          <w:i/>
          <w:sz w:val="19"/>
          <w:szCs w:val="19"/>
        </w:rPr>
        <w:t xml:space="preserve">uzavřená podle § </w:t>
      </w:r>
      <w:r w:rsidR="00E506FA">
        <w:rPr>
          <w:rFonts w:ascii="Tahoma" w:hAnsi="Tahoma" w:cs="Tahoma"/>
          <w:i/>
          <w:sz w:val="19"/>
          <w:szCs w:val="19"/>
        </w:rPr>
        <w:t>131</w:t>
      </w:r>
      <w:r w:rsidRPr="00D51BFF">
        <w:rPr>
          <w:rFonts w:ascii="Tahoma" w:hAnsi="Tahoma" w:cs="Tahoma"/>
          <w:i/>
          <w:sz w:val="19"/>
          <w:szCs w:val="19"/>
        </w:rPr>
        <w:t xml:space="preserve"> a násl., zákona č.</w:t>
      </w:r>
      <w:r w:rsidR="00030D8F" w:rsidRPr="00D51BFF">
        <w:rPr>
          <w:rFonts w:ascii="Tahoma" w:hAnsi="Tahoma" w:cs="Tahoma"/>
          <w:i/>
          <w:sz w:val="19"/>
          <w:szCs w:val="19"/>
        </w:rPr>
        <w:t xml:space="preserve"> </w:t>
      </w:r>
      <w:r w:rsidR="00E506FA">
        <w:rPr>
          <w:rFonts w:ascii="Tahoma" w:hAnsi="Tahoma" w:cs="Tahoma"/>
          <w:i/>
          <w:sz w:val="19"/>
          <w:szCs w:val="19"/>
        </w:rPr>
        <w:t>134/2016</w:t>
      </w:r>
      <w:r w:rsidRPr="00D51BFF">
        <w:rPr>
          <w:rFonts w:ascii="Tahoma" w:hAnsi="Tahoma" w:cs="Tahoma"/>
          <w:i/>
          <w:sz w:val="19"/>
          <w:szCs w:val="19"/>
        </w:rPr>
        <w:t xml:space="preserve"> Sb., </w:t>
      </w:r>
      <w:r w:rsidR="00E506FA">
        <w:rPr>
          <w:rFonts w:ascii="Tahoma" w:hAnsi="Tahoma" w:cs="Tahoma"/>
          <w:i/>
          <w:sz w:val="19"/>
          <w:szCs w:val="19"/>
        </w:rPr>
        <w:t>o zadávání veřejných zakázek</w:t>
      </w:r>
      <w:r w:rsidR="00030D8F" w:rsidRPr="00D51BFF">
        <w:rPr>
          <w:rFonts w:ascii="Tahoma" w:hAnsi="Tahoma" w:cs="Tahoma"/>
          <w:i/>
          <w:sz w:val="19"/>
          <w:szCs w:val="19"/>
        </w:rPr>
        <w:t xml:space="preserve">, </w:t>
      </w:r>
      <w:r w:rsidRPr="00D51BFF">
        <w:rPr>
          <w:rFonts w:ascii="Tahoma" w:hAnsi="Tahoma" w:cs="Tahoma"/>
          <w:i/>
          <w:sz w:val="19"/>
          <w:szCs w:val="19"/>
        </w:rPr>
        <w:t>v</w:t>
      </w:r>
      <w:r w:rsidR="00030D8F" w:rsidRPr="00D51BFF">
        <w:rPr>
          <w:rFonts w:ascii="Tahoma" w:hAnsi="Tahoma" w:cs="Tahoma"/>
          <w:i/>
          <w:sz w:val="19"/>
          <w:szCs w:val="19"/>
        </w:rPr>
        <w:t>e znění pozdějších předpisů</w:t>
      </w:r>
      <w:r w:rsidRPr="00D51BFF">
        <w:rPr>
          <w:rFonts w:ascii="Tahoma" w:hAnsi="Tahoma" w:cs="Tahoma"/>
          <w:i/>
          <w:sz w:val="19"/>
          <w:szCs w:val="19"/>
        </w:rPr>
        <w:t> </w:t>
      </w:r>
    </w:p>
    <w:p w14:paraId="7FDA9D35" w14:textId="77777777" w:rsidR="002269E5" w:rsidRPr="00D51BFF" w:rsidRDefault="002269E5" w:rsidP="002269E5">
      <w:pPr>
        <w:rPr>
          <w:rFonts w:ascii="Tahoma" w:hAnsi="Tahoma" w:cs="Tahoma"/>
          <w:sz w:val="19"/>
          <w:szCs w:val="19"/>
        </w:rPr>
      </w:pPr>
    </w:p>
    <w:p w14:paraId="00CDFC42" w14:textId="77777777" w:rsidR="002269E5" w:rsidRPr="00D51BFF" w:rsidRDefault="002269E5" w:rsidP="002269E5">
      <w:pPr>
        <w:spacing w:after="0" w:line="276" w:lineRule="auto"/>
        <w:rPr>
          <w:rFonts w:ascii="Tahoma" w:hAnsi="Tahoma" w:cs="Tahoma"/>
          <w:b/>
          <w:sz w:val="19"/>
          <w:szCs w:val="19"/>
        </w:rPr>
      </w:pPr>
    </w:p>
    <w:p w14:paraId="79532925" w14:textId="77777777" w:rsidR="002269E5" w:rsidRPr="00D51BFF" w:rsidRDefault="002269E5" w:rsidP="002269E5">
      <w:pPr>
        <w:spacing w:after="0" w:line="276" w:lineRule="auto"/>
        <w:rPr>
          <w:rFonts w:ascii="Tahoma" w:hAnsi="Tahoma" w:cs="Tahoma"/>
          <w:b/>
          <w:sz w:val="19"/>
          <w:szCs w:val="19"/>
        </w:rPr>
      </w:pPr>
      <w:r w:rsidRPr="00D51BFF">
        <w:rPr>
          <w:rFonts w:ascii="Tahoma" w:hAnsi="Tahoma" w:cs="Tahoma"/>
          <w:b/>
          <w:sz w:val="19"/>
          <w:szCs w:val="19"/>
        </w:rPr>
        <w:t>1) Česká republika – Generální finanční ředitelství</w:t>
      </w:r>
    </w:p>
    <w:p w14:paraId="065E60FD" w14:textId="77777777" w:rsidR="002269E5" w:rsidRPr="00D51BFF" w:rsidRDefault="002269E5" w:rsidP="002269E5">
      <w:pPr>
        <w:spacing w:after="0" w:line="276" w:lineRule="auto"/>
        <w:rPr>
          <w:rFonts w:ascii="Tahoma" w:hAnsi="Tahoma" w:cs="Tahoma"/>
          <w:sz w:val="19"/>
          <w:szCs w:val="19"/>
        </w:rPr>
      </w:pPr>
      <w:r w:rsidRPr="00D51BFF">
        <w:rPr>
          <w:rFonts w:ascii="Tahoma" w:hAnsi="Tahoma" w:cs="Tahoma"/>
          <w:sz w:val="19"/>
          <w:szCs w:val="19"/>
        </w:rPr>
        <w:t>se sídlem Lazarská 15/7, 117 22 Praha 1</w:t>
      </w:r>
    </w:p>
    <w:p w14:paraId="6DBB822E" w14:textId="33E5C603" w:rsidR="002269E5" w:rsidRPr="00D51BFF" w:rsidRDefault="002269E5" w:rsidP="002269E5">
      <w:pPr>
        <w:spacing w:after="0" w:line="276" w:lineRule="auto"/>
        <w:rPr>
          <w:rFonts w:ascii="Tahoma" w:hAnsi="Tahoma" w:cs="Tahoma"/>
          <w:sz w:val="19"/>
          <w:szCs w:val="19"/>
        </w:rPr>
      </w:pPr>
      <w:r w:rsidRPr="00D51BFF">
        <w:rPr>
          <w:rFonts w:ascii="Tahoma" w:hAnsi="Tahoma" w:cs="Tahoma"/>
          <w:sz w:val="19"/>
          <w:szCs w:val="19"/>
        </w:rPr>
        <w:t xml:space="preserve">zastoupená </w:t>
      </w:r>
      <w:r w:rsidR="002B614E" w:rsidRPr="002B614E">
        <w:rPr>
          <w:rFonts w:ascii="Tahoma" w:hAnsi="Tahoma" w:cs="Tahoma"/>
          <w:sz w:val="19"/>
          <w:szCs w:val="19"/>
          <w:highlight w:val="lightGray"/>
        </w:rPr>
        <w:t>……………………….</w:t>
      </w:r>
      <w:r w:rsidRPr="00D51BFF">
        <w:rPr>
          <w:rFonts w:ascii="Tahoma" w:hAnsi="Tahoma" w:cs="Tahoma"/>
          <w:sz w:val="19"/>
          <w:szCs w:val="19"/>
        </w:rPr>
        <w:t>, generální ředitel</w:t>
      </w:r>
      <w:r w:rsidR="007D4C22">
        <w:rPr>
          <w:rFonts w:ascii="Tahoma" w:hAnsi="Tahoma" w:cs="Tahoma"/>
          <w:sz w:val="19"/>
          <w:szCs w:val="19"/>
        </w:rPr>
        <w:t>kou</w:t>
      </w:r>
    </w:p>
    <w:p w14:paraId="4D7E085C" w14:textId="618C73BA" w:rsidR="002269E5" w:rsidRPr="00D51BFF" w:rsidRDefault="002269E5" w:rsidP="002269E5">
      <w:pPr>
        <w:spacing w:after="0" w:line="276" w:lineRule="auto"/>
        <w:rPr>
          <w:rFonts w:ascii="Tahoma" w:hAnsi="Tahoma" w:cs="Tahoma"/>
          <w:sz w:val="19"/>
          <w:szCs w:val="19"/>
        </w:rPr>
      </w:pPr>
      <w:r w:rsidRPr="00D51BFF">
        <w:rPr>
          <w:rFonts w:ascii="Tahoma" w:hAnsi="Tahoma" w:cs="Tahoma"/>
          <w:sz w:val="19"/>
          <w:szCs w:val="19"/>
        </w:rPr>
        <w:t xml:space="preserve">Bankovní spojení: </w:t>
      </w:r>
      <w:r w:rsidR="002B614E" w:rsidRPr="002B614E">
        <w:rPr>
          <w:rFonts w:ascii="Tahoma" w:hAnsi="Tahoma" w:cs="Tahoma"/>
          <w:sz w:val="19"/>
          <w:szCs w:val="19"/>
          <w:highlight w:val="lightGray"/>
        </w:rPr>
        <w:t>……………………….</w:t>
      </w:r>
      <w:r w:rsidRPr="00D51BFF">
        <w:rPr>
          <w:rFonts w:ascii="Tahoma" w:hAnsi="Tahoma" w:cs="Tahoma"/>
          <w:sz w:val="19"/>
          <w:szCs w:val="19"/>
        </w:rPr>
        <w:t xml:space="preserve">, č. účtu: </w:t>
      </w:r>
      <w:r w:rsidR="002B614E" w:rsidRPr="002B614E">
        <w:rPr>
          <w:rFonts w:ascii="Tahoma" w:hAnsi="Tahoma" w:cs="Tahoma"/>
          <w:sz w:val="19"/>
          <w:szCs w:val="19"/>
          <w:highlight w:val="lightGray"/>
        </w:rPr>
        <w:t>……………………….</w:t>
      </w:r>
    </w:p>
    <w:p w14:paraId="77138FC1" w14:textId="77777777" w:rsidR="002269E5" w:rsidRPr="00D51BFF" w:rsidRDefault="002269E5" w:rsidP="002269E5">
      <w:pPr>
        <w:spacing w:after="0" w:line="276" w:lineRule="auto"/>
        <w:rPr>
          <w:rFonts w:ascii="Tahoma" w:hAnsi="Tahoma" w:cs="Tahoma"/>
          <w:sz w:val="19"/>
          <w:szCs w:val="19"/>
        </w:rPr>
      </w:pPr>
      <w:r w:rsidRPr="00D51BFF">
        <w:rPr>
          <w:rFonts w:ascii="Tahoma" w:hAnsi="Tahoma" w:cs="Tahoma"/>
          <w:sz w:val="19"/>
          <w:szCs w:val="19"/>
        </w:rPr>
        <w:t>DIČ: CZ72080043</w:t>
      </w:r>
    </w:p>
    <w:p w14:paraId="447ED341" w14:textId="77777777" w:rsidR="002269E5" w:rsidRPr="00D51BFF" w:rsidRDefault="002269E5" w:rsidP="002269E5">
      <w:pPr>
        <w:spacing w:after="0" w:line="276" w:lineRule="auto"/>
        <w:rPr>
          <w:rFonts w:ascii="Tahoma" w:hAnsi="Tahoma" w:cs="Tahoma"/>
          <w:sz w:val="19"/>
          <w:szCs w:val="19"/>
        </w:rPr>
      </w:pPr>
      <w:r w:rsidRPr="00D51BFF">
        <w:rPr>
          <w:rFonts w:ascii="Tahoma" w:hAnsi="Tahoma" w:cs="Tahoma"/>
          <w:sz w:val="19"/>
          <w:szCs w:val="19"/>
        </w:rPr>
        <w:t>IČO: 72080043</w:t>
      </w:r>
    </w:p>
    <w:p w14:paraId="507B2D11" w14:textId="77777777" w:rsidR="002269E5" w:rsidRPr="00D51BFF" w:rsidRDefault="002269E5" w:rsidP="002269E5">
      <w:pPr>
        <w:spacing w:after="0" w:line="276" w:lineRule="auto"/>
        <w:rPr>
          <w:rFonts w:ascii="Tahoma" w:hAnsi="Tahoma" w:cs="Tahoma"/>
          <w:sz w:val="19"/>
          <w:szCs w:val="19"/>
        </w:rPr>
      </w:pPr>
    </w:p>
    <w:p w14:paraId="207CD7D1" w14:textId="77777777" w:rsidR="002269E5" w:rsidRPr="00D51BFF" w:rsidRDefault="002269E5" w:rsidP="002269E5">
      <w:pPr>
        <w:spacing w:after="0" w:line="276" w:lineRule="auto"/>
        <w:rPr>
          <w:rFonts w:ascii="Tahoma" w:hAnsi="Tahoma" w:cs="Tahoma"/>
          <w:sz w:val="19"/>
          <w:szCs w:val="19"/>
        </w:rPr>
      </w:pPr>
      <w:r w:rsidRPr="00D51BFF">
        <w:rPr>
          <w:rFonts w:ascii="Tahoma" w:hAnsi="Tahoma" w:cs="Tahoma"/>
          <w:sz w:val="19"/>
          <w:szCs w:val="19"/>
        </w:rPr>
        <w:t>dále jen „</w:t>
      </w:r>
      <w:r w:rsidR="005330AE" w:rsidRPr="00D51BFF">
        <w:rPr>
          <w:rFonts w:ascii="Tahoma" w:hAnsi="Tahoma" w:cs="Tahoma"/>
          <w:b/>
          <w:sz w:val="19"/>
          <w:szCs w:val="19"/>
        </w:rPr>
        <w:t>Objednatel</w:t>
      </w:r>
      <w:r w:rsidRPr="00D51BFF">
        <w:rPr>
          <w:rFonts w:ascii="Tahoma" w:hAnsi="Tahoma" w:cs="Tahoma"/>
          <w:sz w:val="19"/>
          <w:szCs w:val="19"/>
        </w:rPr>
        <w:t>“</w:t>
      </w:r>
      <w:r w:rsidR="00BF5F26" w:rsidRPr="00D51BFF">
        <w:rPr>
          <w:rFonts w:ascii="Tahoma" w:hAnsi="Tahoma" w:cs="Tahoma"/>
          <w:sz w:val="19"/>
          <w:szCs w:val="19"/>
        </w:rPr>
        <w:t xml:space="preserve"> nebo</w:t>
      </w:r>
      <w:r w:rsidR="00ED04FC">
        <w:rPr>
          <w:rFonts w:ascii="Tahoma" w:hAnsi="Tahoma" w:cs="Tahoma"/>
          <w:sz w:val="19"/>
          <w:szCs w:val="19"/>
        </w:rPr>
        <w:t xml:space="preserve"> </w:t>
      </w:r>
      <w:r w:rsidR="00F77B0D">
        <w:rPr>
          <w:rFonts w:ascii="Tahoma" w:hAnsi="Tahoma" w:cs="Tahoma"/>
          <w:sz w:val="19"/>
          <w:szCs w:val="19"/>
        </w:rPr>
        <w:t xml:space="preserve">v přílohách Smlouvy též </w:t>
      </w:r>
      <w:r w:rsidR="00BF5F26" w:rsidRPr="00D51BFF">
        <w:rPr>
          <w:rFonts w:ascii="Tahoma" w:hAnsi="Tahoma" w:cs="Tahoma"/>
          <w:sz w:val="19"/>
          <w:szCs w:val="19"/>
        </w:rPr>
        <w:t>„</w:t>
      </w:r>
      <w:r w:rsidR="00BF5F26" w:rsidRPr="00D51BFF">
        <w:rPr>
          <w:rFonts w:ascii="Tahoma" w:hAnsi="Tahoma" w:cs="Tahoma"/>
          <w:b/>
          <w:sz w:val="19"/>
          <w:szCs w:val="19"/>
        </w:rPr>
        <w:t>Zadavatel</w:t>
      </w:r>
      <w:r w:rsidR="00BF5F26" w:rsidRPr="00D51BFF">
        <w:rPr>
          <w:rFonts w:ascii="Tahoma" w:hAnsi="Tahoma" w:cs="Tahoma"/>
          <w:sz w:val="19"/>
          <w:szCs w:val="19"/>
        </w:rPr>
        <w:t>“</w:t>
      </w:r>
    </w:p>
    <w:p w14:paraId="70704351" w14:textId="77777777" w:rsidR="002269E5" w:rsidRPr="00D51BFF" w:rsidRDefault="002269E5" w:rsidP="002269E5">
      <w:pPr>
        <w:spacing w:after="0" w:line="276" w:lineRule="auto"/>
        <w:rPr>
          <w:rFonts w:ascii="Tahoma" w:hAnsi="Tahoma" w:cs="Tahoma"/>
          <w:sz w:val="19"/>
          <w:szCs w:val="19"/>
        </w:rPr>
      </w:pPr>
    </w:p>
    <w:p w14:paraId="1DD364D4" w14:textId="77777777" w:rsidR="002269E5" w:rsidRPr="00D51BFF" w:rsidRDefault="002269E5" w:rsidP="002269E5">
      <w:pPr>
        <w:spacing w:after="0" w:line="276" w:lineRule="auto"/>
        <w:rPr>
          <w:rFonts w:ascii="Tahoma" w:hAnsi="Tahoma" w:cs="Tahoma"/>
          <w:sz w:val="19"/>
          <w:szCs w:val="19"/>
        </w:rPr>
      </w:pPr>
    </w:p>
    <w:p w14:paraId="51CFC9CB" w14:textId="77777777" w:rsidR="002269E5" w:rsidRPr="00D51BFF" w:rsidRDefault="002269E5" w:rsidP="002269E5">
      <w:pPr>
        <w:spacing w:after="0" w:line="276" w:lineRule="auto"/>
        <w:rPr>
          <w:rFonts w:ascii="Tahoma" w:hAnsi="Tahoma" w:cs="Tahoma"/>
          <w:sz w:val="19"/>
          <w:szCs w:val="19"/>
        </w:rPr>
      </w:pPr>
      <w:r w:rsidRPr="00D51BFF">
        <w:rPr>
          <w:rFonts w:ascii="Tahoma" w:hAnsi="Tahoma" w:cs="Tahoma"/>
          <w:sz w:val="19"/>
          <w:szCs w:val="19"/>
        </w:rPr>
        <w:t>a</w:t>
      </w:r>
    </w:p>
    <w:p w14:paraId="2B7D541A" w14:textId="77777777" w:rsidR="002269E5" w:rsidRPr="00BE49EA" w:rsidRDefault="002269E5" w:rsidP="002269E5">
      <w:pPr>
        <w:spacing w:after="0" w:line="276" w:lineRule="auto"/>
        <w:rPr>
          <w:rFonts w:ascii="Tahoma" w:hAnsi="Tahoma" w:cs="Tahoma"/>
          <w:sz w:val="19"/>
          <w:szCs w:val="19"/>
        </w:rPr>
      </w:pPr>
    </w:p>
    <w:p w14:paraId="02103DBE" w14:textId="77777777" w:rsidR="002269E5" w:rsidRPr="00BE49EA" w:rsidRDefault="002269E5" w:rsidP="002269E5">
      <w:pPr>
        <w:spacing w:after="0" w:line="276" w:lineRule="auto"/>
        <w:rPr>
          <w:rFonts w:ascii="Tahoma" w:hAnsi="Tahoma" w:cs="Tahoma"/>
          <w:sz w:val="19"/>
          <w:szCs w:val="19"/>
        </w:rPr>
      </w:pPr>
    </w:p>
    <w:p w14:paraId="441D62C3" w14:textId="23F807BC" w:rsidR="002269E5" w:rsidRPr="00897278" w:rsidRDefault="002269E5" w:rsidP="00897278">
      <w:pPr>
        <w:pStyle w:val="doplnuchaze"/>
        <w:spacing w:before="60" w:after="60" w:line="240" w:lineRule="auto"/>
        <w:jc w:val="left"/>
        <w:rPr>
          <w:rFonts w:asciiTheme="minorHAnsi" w:hAnsiTheme="minorHAnsi" w:cs="Tahoma"/>
          <w:szCs w:val="20"/>
          <w:highlight w:val="yellow"/>
        </w:rPr>
      </w:pPr>
      <w:r w:rsidRPr="00D51BFF">
        <w:rPr>
          <w:rFonts w:ascii="Tahoma" w:hAnsi="Tahoma" w:cs="Tahoma"/>
          <w:sz w:val="19"/>
          <w:szCs w:val="19"/>
        </w:rPr>
        <w:t xml:space="preserve">2) </w:t>
      </w:r>
      <w:r w:rsidR="00507867" w:rsidRPr="00507867">
        <w:rPr>
          <w:rFonts w:ascii="Tahoma" w:hAnsi="Tahoma" w:cs="Tahoma"/>
          <w:sz w:val="19"/>
          <w:szCs w:val="19"/>
        </w:rPr>
        <w:t xml:space="preserve">O2 IT </w:t>
      </w:r>
      <w:proofErr w:type="spellStart"/>
      <w:r w:rsidR="00507867" w:rsidRPr="00507867">
        <w:rPr>
          <w:rFonts w:ascii="Tahoma" w:hAnsi="Tahoma" w:cs="Tahoma"/>
          <w:sz w:val="19"/>
          <w:szCs w:val="19"/>
        </w:rPr>
        <w:t>Services</w:t>
      </w:r>
      <w:proofErr w:type="spellEnd"/>
      <w:r w:rsidR="00507867" w:rsidRPr="00507867">
        <w:rPr>
          <w:rFonts w:ascii="Tahoma" w:hAnsi="Tahoma" w:cs="Tahoma"/>
          <w:sz w:val="19"/>
          <w:szCs w:val="19"/>
        </w:rPr>
        <w:t xml:space="preserve"> s.r.o.</w:t>
      </w:r>
      <w:r w:rsidR="00897278" w:rsidRPr="00881DF7">
        <w:rPr>
          <w:rFonts w:ascii="Tahoma" w:hAnsi="Tahoma" w:cs="Tahoma"/>
          <w:sz w:val="19"/>
          <w:szCs w:val="19"/>
        </w:rPr>
        <w:t xml:space="preserve"> </w:t>
      </w:r>
    </w:p>
    <w:p w14:paraId="3662AA49" w14:textId="0B8744EE" w:rsidR="002269E5" w:rsidRPr="00881DF7" w:rsidRDefault="002269E5" w:rsidP="002269E5">
      <w:pPr>
        <w:spacing w:after="0" w:line="276" w:lineRule="auto"/>
        <w:rPr>
          <w:rFonts w:ascii="Tahoma" w:hAnsi="Tahoma" w:cs="Tahoma"/>
          <w:sz w:val="19"/>
          <w:szCs w:val="19"/>
        </w:rPr>
      </w:pPr>
      <w:r w:rsidRPr="00D51BFF">
        <w:rPr>
          <w:rFonts w:ascii="Tahoma" w:hAnsi="Tahoma" w:cs="Tahoma"/>
          <w:sz w:val="19"/>
          <w:szCs w:val="19"/>
        </w:rPr>
        <w:t xml:space="preserve">se sídlem </w:t>
      </w:r>
      <w:r w:rsidR="00507867" w:rsidRPr="00507867">
        <w:rPr>
          <w:rFonts w:ascii="Tahoma" w:hAnsi="Tahoma" w:cs="Tahoma"/>
          <w:sz w:val="19"/>
          <w:szCs w:val="19"/>
        </w:rPr>
        <w:t xml:space="preserve">Za </w:t>
      </w:r>
      <w:proofErr w:type="spellStart"/>
      <w:r w:rsidR="00507867" w:rsidRPr="00507867">
        <w:rPr>
          <w:rFonts w:ascii="Tahoma" w:hAnsi="Tahoma" w:cs="Tahoma"/>
          <w:sz w:val="19"/>
          <w:szCs w:val="19"/>
        </w:rPr>
        <w:t>Brumlovkou</w:t>
      </w:r>
      <w:proofErr w:type="spellEnd"/>
      <w:r w:rsidR="00507867" w:rsidRPr="00507867">
        <w:rPr>
          <w:rFonts w:ascii="Tahoma" w:hAnsi="Tahoma" w:cs="Tahoma"/>
          <w:sz w:val="19"/>
          <w:szCs w:val="19"/>
        </w:rPr>
        <w:t xml:space="preserve"> 266/2, Michle, 140 00 Praha 4</w:t>
      </w:r>
    </w:p>
    <w:p w14:paraId="022B7C07" w14:textId="701FC2FB" w:rsidR="002269E5" w:rsidRPr="00D51BFF" w:rsidRDefault="002269E5" w:rsidP="002269E5">
      <w:pPr>
        <w:spacing w:after="0" w:line="276" w:lineRule="auto"/>
        <w:rPr>
          <w:rFonts w:ascii="Tahoma" w:hAnsi="Tahoma" w:cs="Tahoma"/>
          <w:sz w:val="19"/>
          <w:szCs w:val="19"/>
        </w:rPr>
      </w:pPr>
      <w:r w:rsidRPr="00D51BFF">
        <w:rPr>
          <w:rFonts w:ascii="Tahoma" w:hAnsi="Tahoma" w:cs="Tahoma"/>
          <w:sz w:val="19"/>
          <w:szCs w:val="19"/>
        </w:rPr>
        <w:t xml:space="preserve">zapsaná v obchodním rejstříku u </w:t>
      </w:r>
      <w:r w:rsidR="006B4E12" w:rsidRPr="006B4E12">
        <w:rPr>
          <w:rFonts w:ascii="Tahoma" w:hAnsi="Tahoma" w:cs="Tahoma"/>
          <w:sz w:val="19"/>
          <w:szCs w:val="19"/>
        </w:rPr>
        <w:t>Městského soudu v Praze</w:t>
      </w:r>
      <w:r w:rsidRPr="00D51BFF">
        <w:rPr>
          <w:rFonts w:ascii="Tahoma" w:hAnsi="Tahoma" w:cs="Tahoma"/>
          <w:sz w:val="19"/>
          <w:szCs w:val="19"/>
        </w:rPr>
        <w:t xml:space="preserve">, oddíl </w:t>
      </w:r>
      <w:r w:rsidR="006B4E12">
        <w:rPr>
          <w:rFonts w:ascii="Tahoma" w:hAnsi="Tahoma" w:cs="Tahoma"/>
          <w:sz w:val="19"/>
          <w:szCs w:val="19"/>
        </w:rPr>
        <w:t>C,</w:t>
      </w:r>
      <w:r w:rsidRPr="00D51BFF">
        <w:rPr>
          <w:rFonts w:ascii="Tahoma" w:hAnsi="Tahoma" w:cs="Tahoma"/>
          <w:sz w:val="19"/>
          <w:szCs w:val="19"/>
        </w:rPr>
        <w:t xml:space="preserve"> vložka č. </w:t>
      </w:r>
      <w:r w:rsidR="006B4E12" w:rsidRPr="006B4E12">
        <w:rPr>
          <w:rFonts w:ascii="Tahoma" w:hAnsi="Tahoma" w:cs="Tahoma"/>
          <w:sz w:val="19"/>
          <w:szCs w:val="19"/>
        </w:rPr>
        <w:t>223566</w:t>
      </w:r>
    </w:p>
    <w:p w14:paraId="5941D349" w14:textId="19F848E8" w:rsidR="002269E5" w:rsidRPr="00D51BFF" w:rsidRDefault="002269E5" w:rsidP="002269E5">
      <w:pPr>
        <w:spacing w:after="0" w:line="276" w:lineRule="auto"/>
        <w:rPr>
          <w:rFonts w:ascii="Tahoma" w:hAnsi="Tahoma" w:cs="Tahoma"/>
          <w:sz w:val="19"/>
          <w:szCs w:val="19"/>
        </w:rPr>
      </w:pPr>
      <w:r w:rsidRPr="00D51BFF">
        <w:rPr>
          <w:rFonts w:ascii="Tahoma" w:hAnsi="Tahoma" w:cs="Tahoma"/>
          <w:sz w:val="19"/>
          <w:szCs w:val="19"/>
        </w:rPr>
        <w:t xml:space="preserve">zastoupená </w:t>
      </w:r>
      <w:r w:rsidR="002B614E" w:rsidRPr="002B614E">
        <w:rPr>
          <w:rFonts w:ascii="Tahoma" w:hAnsi="Tahoma" w:cs="Tahoma"/>
          <w:sz w:val="19"/>
          <w:szCs w:val="19"/>
          <w:highlight w:val="lightGray"/>
        </w:rPr>
        <w:t>……………………….</w:t>
      </w:r>
      <w:r w:rsidR="00DA2378">
        <w:rPr>
          <w:rFonts w:ascii="Tahoma" w:hAnsi="Tahoma" w:cs="Tahoma"/>
          <w:sz w:val="19"/>
          <w:szCs w:val="19"/>
        </w:rPr>
        <w:t>, na základě plné moci</w:t>
      </w:r>
    </w:p>
    <w:p w14:paraId="4D5380F2" w14:textId="58C43050" w:rsidR="002269E5" w:rsidRPr="00D51BFF" w:rsidRDefault="002269E5" w:rsidP="002269E5">
      <w:pPr>
        <w:spacing w:after="0" w:line="276" w:lineRule="auto"/>
        <w:rPr>
          <w:rFonts w:ascii="Tahoma" w:hAnsi="Tahoma" w:cs="Tahoma"/>
          <w:sz w:val="19"/>
          <w:szCs w:val="19"/>
        </w:rPr>
      </w:pPr>
      <w:r w:rsidRPr="00D51BFF">
        <w:rPr>
          <w:rFonts w:ascii="Tahoma" w:hAnsi="Tahoma" w:cs="Tahoma"/>
          <w:sz w:val="19"/>
          <w:szCs w:val="19"/>
        </w:rPr>
        <w:t xml:space="preserve">Bankovní spojení: </w:t>
      </w:r>
      <w:r w:rsidR="002B614E" w:rsidRPr="002B614E">
        <w:rPr>
          <w:rFonts w:ascii="Tahoma" w:hAnsi="Tahoma" w:cs="Tahoma"/>
          <w:sz w:val="19"/>
          <w:szCs w:val="19"/>
          <w:highlight w:val="lightGray"/>
        </w:rPr>
        <w:t>……………………….</w:t>
      </w:r>
      <w:r w:rsidR="00DA2378">
        <w:rPr>
          <w:rFonts w:ascii="Tahoma" w:hAnsi="Tahoma" w:cs="Tahoma"/>
          <w:sz w:val="19"/>
          <w:szCs w:val="19"/>
        </w:rPr>
        <w:t xml:space="preserve">, č. účtu </w:t>
      </w:r>
      <w:r w:rsidR="002B614E" w:rsidRPr="002B614E">
        <w:rPr>
          <w:rFonts w:ascii="Tahoma" w:hAnsi="Tahoma" w:cs="Tahoma"/>
          <w:sz w:val="19"/>
          <w:szCs w:val="19"/>
          <w:highlight w:val="lightGray"/>
        </w:rPr>
        <w:t>……………………….</w:t>
      </w:r>
    </w:p>
    <w:p w14:paraId="1786A433" w14:textId="4189DB57" w:rsidR="002269E5" w:rsidRPr="00D51BFF" w:rsidRDefault="002269E5" w:rsidP="002269E5">
      <w:pPr>
        <w:spacing w:after="0" w:line="276" w:lineRule="auto"/>
        <w:rPr>
          <w:rFonts w:ascii="Tahoma" w:hAnsi="Tahoma" w:cs="Tahoma"/>
          <w:sz w:val="19"/>
          <w:szCs w:val="19"/>
        </w:rPr>
      </w:pPr>
      <w:r w:rsidRPr="00D51BFF">
        <w:rPr>
          <w:rFonts w:ascii="Tahoma" w:hAnsi="Tahoma" w:cs="Tahoma"/>
          <w:sz w:val="19"/>
          <w:szCs w:val="19"/>
        </w:rPr>
        <w:t xml:space="preserve">DIČ: </w:t>
      </w:r>
      <w:r w:rsidR="00DA2378">
        <w:rPr>
          <w:rFonts w:ascii="Tahoma" w:hAnsi="Tahoma" w:cs="Tahoma"/>
          <w:sz w:val="19"/>
          <w:szCs w:val="19"/>
        </w:rPr>
        <w:t>CZ</w:t>
      </w:r>
      <w:r w:rsidR="00DA2378" w:rsidRPr="00DA2378">
        <w:rPr>
          <w:rFonts w:ascii="Tahoma" w:hAnsi="Tahoma" w:cs="Tahoma"/>
          <w:sz w:val="19"/>
          <w:szCs w:val="19"/>
        </w:rPr>
        <w:t>02819678</w:t>
      </w:r>
    </w:p>
    <w:p w14:paraId="2355FBAA" w14:textId="439616C0" w:rsidR="002269E5" w:rsidRPr="00D51BFF" w:rsidRDefault="002269E5" w:rsidP="002269E5">
      <w:pPr>
        <w:spacing w:after="0" w:line="276" w:lineRule="auto"/>
        <w:rPr>
          <w:rFonts w:ascii="Tahoma" w:hAnsi="Tahoma" w:cs="Tahoma"/>
          <w:sz w:val="19"/>
          <w:szCs w:val="19"/>
        </w:rPr>
      </w:pPr>
      <w:r w:rsidRPr="00D51BFF">
        <w:rPr>
          <w:rFonts w:ascii="Tahoma" w:hAnsi="Tahoma" w:cs="Tahoma"/>
          <w:sz w:val="19"/>
          <w:szCs w:val="19"/>
        </w:rPr>
        <w:t xml:space="preserve">IČO: </w:t>
      </w:r>
      <w:r w:rsidR="00DA2378" w:rsidRPr="00DA2378">
        <w:rPr>
          <w:rFonts w:ascii="Tahoma" w:hAnsi="Tahoma" w:cs="Tahoma"/>
          <w:sz w:val="19"/>
          <w:szCs w:val="19"/>
        </w:rPr>
        <w:t>02819678</w:t>
      </w:r>
    </w:p>
    <w:p w14:paraId="34A47902" w14:textId="77777777" w:rsidR="002269E5" w:rsidRPr="00D51BFF" w:rsidRDefault="002269E5" w:rsidP="002269E5">
      <w:pPr>
        <w:spacing w:after="120"/>
        <w:rPr>
          <w:rFonts w:ascii="Tahoma" w:hAnsi="Tahoma" w:cs="Tahoma"/>
          <w:sz w:val="19"/>
          <w:szCs w:val="19"/>
        </w:rPr>
      </w:pPr>
    </w:p>
    <w:p w14:paraId="24C309CF" w14:textId="77777777" w:rsidR="002269E5" w:rsidRPr="00D51BFF" w:rsidRDefault="002269E5" w:rsidP="002269E5">
      <w:pPr>
        <w:spacing w:after="0" w:line="276" w:lineRule="auto"/>
        <w:rPr>
          <w:rFonts w:ascii="Tahoma" w:hAnsi="Tahoma" w:cs="Tahoma"/>
          <w:sz w:val="19"/>
          <w:szCs w:val="19"/>
        </w:rPr>
      </w:pPr>
      <w:r w:rsidRPr="00D51BFF">
        <w:rPr>
          <w:rFonts w:ascii="Tahoma" w:hAnsi="Tahoma" w:cs="Tahoma"/>
          <w:sz w:val="19"/>
          <w:szCs w:val="19"/>
        </w:rPr>
        <w:t>dále jen „</w:t>
      </w:r>
      <w:r w:rsidR="005330AE" w:rsidRPr="00D51BFF">
        <w:rPr>
          <w:rFonts w:ascii="Tahoma" w:hAnsi="Tahoma" w:cs="Tahoma"/>
          <w:b/>
          <w:sz w:val="19"/>
          <w:szCs w:val="19"/>
        </w:rPr>
        <w:t>Zhotovitel</w:t>
      </w:r>
      <w:r w:rsidRPr="00D51BFF">
        <w:rPr>
          <w:rFonts w:ascii="Tahoma" w:hAnsi="Tahoma" w:cs="Tahoma"/>
          <w:sz w:val="19"/>
          <w:szCs w:val="19"/>
        </w:rPr>
        <w:t>“</w:t>
      </w:r>
      <w:r w:rsidR="005369A7">
        <w:rPr>
          <w:rFonts w:ascii="Tahoma" w:hAnsi="Tahoma" w:cs="Tahoma"/>
          <w:sz w:val="19"/>
          <w:szCs w:val="19"/>
        </w:rPr>
        <w:t xml:space="preserve"> nebo </w:t>
      </w:r>
      <w:r w:rsidR="00F77B0D">
        <w:rPr>
          <w:rFonts w:ascii="Tahoma" w:hAnsi="Tahoma" w:cs="Tahoma"/>
          <w:sz w:val="19"/>
          <w:szCs w:val="19"/>
        </w:rPr>
        <w:t xml:space="preserve">v přílohách Smlouvy též </w:t>
      </w:r>
      <w:r w:rsidR="005369A7">
        <w:rPr>
          <w:rFonts w:ascii="Tahoma" w:hAnsi="Tahoma" w:cs="Tahoma"/>
          <w:sz w:val="19"/>
          <w:szCs w:val="19"/>
        </w:rPr>
        <w:t>„</w:t>
      </w:r>
      <w:r w:rsidR="005369A7" w:rsidRPr="005369A7">
        <w:rPr>
          <w:rFonts w:ascii="Tahoma" w:hAnsi="Tahoma" w:cs="Tahoma"/>
          <w:b/>
          <w:sz w:val="19"/>
          <w:szCs w:val="19"/>
        </w:rPr>
        <w:t>Dodavatel</w:t>
      </w:r>
      <w:r w:rsidR="005369A7">
        <w:rPr>
          <w:rFonts w:ascii="Tahoma" w:hAnsi="Tahoma" w:cs="Tahoma"/>
          <w:sz w:val="19"/>
          <w:szCs w:val="19"/>
        </w:rPr>
        <w:t>“</w:t>
      </w:r>
    </w:p>
    <w:p w14:paraId="695C19FF" w14:textId="77777777" w:rsidR="002269E5" w:rsidRPr="00D51BFF" w:rsidRDefault="002269E5" w:rsidP="002269E5">
      <w:pPr>
        <w:spacing w:after="0" w:line="276" w:lineRule="auto"/>
        <w:rPr>
          <w:rFonts w:ascii="Tahoma" w:hAnsi="Tahoma" w:cs="Tahoma"/>
          <w:sz w:val="19"/>
          <w:szCs w:val="19"/>
        </w:rPr>
      </w:pPr>
    </w:p>
    <w:p w14:paraId="0D5E36A3" w14:textId="77777777" w:rsidR="002269E5" w:rsidRPr="00D51BFF" w:rsidRDefault="002269E5" w:rsidP="002269E5">
      <w:pPr>
        <w:spacing w:after="0" w:line="276" w:lineRule="auto"/>
        <w:rPr>
          <w:rFonts w:ascii="Tahoma" w:hAnsi="Tahoma" w:cs="Tahoma"/>
          <w:sz w:val="19"/>
          <w:szCs w:val="19"/>
        </w:rPr>
      </w:pPr>
      <w:r w:rsidRPr="00D51BFF">
        <w:rPr>
          <w:rFonts w:ascii="Tahoma" w:hAnsi="Tahoma" w:cs="Tahoma"/>
          <w:sz w:val="19"/>
          <w:szCs w:val="19"/>
        </w:rPr>
        <w:t>dále společně také jen „</w:t>
      </w:r>
      <w:r w:rsidRPr="00D51BFF">
        <w:rPr>
          <w:rFonts w:ascii="Tahoma" w:hAnsi="Tahoma" w:cs="Tahoma"/>
          <w:b/>
          <w:sz w:val="19"/>
          <w:szCs w:val="19"/>
        </w:rPr>
        <w:t>Smluvní strany</w:t>
      </w:r>
      <w:r w:rsidRPr="00D51BFF">
        <w:rPr>
          <w:rFonts w:ascii="Tahoma" w:hAnsi="Tahoma" w:cs="Tahoma"/>
          <w:sz w:val="19"/>
          <w:szCs w:val="19"/>
        </w:rPr>
        <w:t xml:space="preserve">“ </w:t>
      </w:r>
      <w:r w:rsidR="00030D8F" w:rsidRPr="00D51BFF">
        <w:rPr>
          <w:rFonts w:ascii="Tahoma" w:hAnsi="Tahoma" w:cs="Tahoma"/>
          <w:sz w:val="19"/>
          <w:szCs w:val="19"/>
        </w:rPr>
        <w:t>nebo jednotlivě „</w:t>
      </w:r>
      <w:r w:rsidR="00030D8F" w:rsidRPr="00D51BFF">
        <w:rPr>
          <w:rFonts w:ascii="Tahoma" w:hAnsi="Tahoma" w:cs="Tahoma"/>
          <w:b/>
          <w:sz w:val="19"/>
          <w:szCs w:val="19"/>
        </w:rPr>
        <w:t>Smluvní strana</w:t>
      </w:r>
      <w:r w:rsidR="00030D8F" w:rsidRPr="00D51BFF">
        <w:rPr>
          <w:rFonts w:ascii="Tahoma" w:hAnsi="Tahoma" w:cs="Tahoma"/>
          <w:sz w:val="19"/>
          <w:szCs w:val="19"/>
        </w:rPr>
        <w:t>“</w:t>
      </w:r>
    </w:p>
    <w:p w14:paraId="7262CD60" w14:textId="77777777" w:rsidR="002269E5" w:rsidRPr="00D51BFF" w:rsidRDefault="002269E5" w:rsidP="002269E5">
      <w:pPr>
        <w:spacing w:after="0" w:line="276" w:lineRule="auto"/>
        <w:rPr>
          <w:rFonts w:ascii="Tahoma" w:hAnsi="Tahoma" w:cs="Tahoma"/>
          <w:sz w:val="19"/>
          <w:szCs w:val="19"/>
        </w:rPr>
      </w:pPr>
    </w:p>
    <w:p w14:paraId="536DC4A0" w14:textId="77777777" w:rsidR="002269E5" w:rsidRPr="00D51BFF" w:rsidRDefault="002269E5" w:rsidP="002269E5">
      <w:pPr>
        <w:spacing w:after="0" w:line="276" w:lineRule="auto"/>
        <w:rPr>
          <w:rFonts w:ascii="Tahoma" w:hAnsi="Tahoma" w:cs="Tahoma"/>
          <w:sz w:val="19"/>
          <w:szCs w:val="19"/>
        </w:rPr>
      </w:pPr>
    </w:p>
    <w:p w14:paraId="351D0591" w14:textId="77777777" w:rsidR="002269E5" w:rsidRPr="00D51BFF" w:rsidRDefault="002269E5" w:rsidP="002269E5">
      <w:pPr>
        <w:spacing w:after="0" w:line="276" w:lineRule="auto"/>
        <w:rPr>
          <w:rFonts w:ascii="Tahoma" w:hAnsi="Tahoma" w:cs="Tahoma"/>
          <w:sz w:val="19"/>
          <w:szCs w:val="19"/>
        </w:rPr>
      </w:pPr>
    </w:p>
    <w:p w14:paraId="356B648B" w14:textId="77777777" w:rsidR="00030D8F" w:rsidRPr="00D51BFF" w:rsidRDefault="00030D8F" w:rsidP="00030D8F">
      <w:pPr>
        <w:jc w:val="both"/>
        <w:rPr>
          <w:rFonts w:ascii="Tahoma" w:hAnsi="Tahoma" w:cs="Tahoma"/>
          <w:sz w:val="19"/>
          <w:szCs w:val="19"/>
        </w:rPr>
      </w:pPr>
      <w:r w:rsidRPr="00D51BFF">
        <w:rPr>
          <w:rFonts w:ascii="Tahoma" w:hAnsi="Tahoma" w:cs="Tahoma"/>
          <w:sz w:val="19"/>
          <w:szCs w:val="19"/>
        </w:rPr>
        <w:t>uzavřely níže uvedeného dne, měsíce a roku tuto smlouvu v souladu s ustanovením § 2586 a násl. zákona č. 89/2012 Sb., občanský zákoník, ve znění pozdějších předpisů (dále jen „</w:t>
      </w:r>
      <w:r w:rsidRPr="00D51BFF">
        <w:rPr>
          <w:rFonts w:ascii="Tahoma" w:hAnsi="Tahoma" w:cs="Tahoma"/>
          <w:b/>
          <w:sz w:val="19"/>
          <w:szCs w:val="19"/>
        </w:rPr>
        <w:t xml:space="preserve">občanský </w:t>
      </w:r>
      <w:proofErr w:type="gramStart"/>
      <w:r w:rsidRPr="00D51BFF">
        <w:rPr>
          <w:rFonts w:ascii="Tahoma" w:hAnsi="Tahoma" w:cs="Tahoma"/>
          <w:b/>
          <w:sz w:val="19"/>
          <w:szCs w:val="19"/>
        </w:rPr>
        <w:t>zákoník</w:t>
      </w:r>
      <w:r w:rsidRPr="00D51BFF">
        <w:rPr>
          <w:rFonts w:ascii="Tahoma" w:hAnsi="Tahoma" w:cs="Tahoma"/>
          <w:sz w:val="19"/>
          <w:szCs w:val="19"/>
        </w:rPr>
        <w:t>“) (dále</w:t>
      </w:r>
      <w:proofErr w:type="gramEnd"/>
      <w:r w:rsidRPr="00D51BFF">
        <w:rPr>
          <w:rFonts w:ascii="Tahoma" w:hAnsi="Tahoma" w:cs="Tahoma"/>
          <w:sz w:val="19"/>
          <w:szCs w:val="19"/>
        </w:rPr>
        <w:t xml:space="preserve"> jen „</w:t>
      </w:r>
      <w:r w:rsidRPr="00D51BFF">
        <w:rPr>
          <w:rFonts w:ascii="Tahoma" w:hAnsi="Tahoma" w:cs="Tahoma"/>
          <w:b/>
          <w:sz w:val="19"/>
          <w:szCs w:val="19"/>
        </w:rPr>
        <w:t>Smlouva</w:t>
      </w:r>
      <w:r w:rsidRPr="00D51BFF">
        <w:rPr>
          <w:rFonts w:ascii="Tahoma" w:hAnsi="Tahoma" w:cs="Tahoma"/>
          <w:sz w:val="19"/>
          <w:szCs w:val="19"/>
        </w:rPr>
        <w:t>“)</w:t>
      </w:r>
    </w:p>
    <w:p w14:paraId="73FCEC4E" w14:textId="77777777" w:rsidR="005330AE" w:rsidRPr="00D51BFF" w:rsidRDefault="005330AE" w:rsidP="002269E5">
      <w:pPr>
        <w:spacing w:after="0" w:line="276" w:lineRule="auto"/>
        <w:jc w:val="center"/>
        <w:rPr>
          <w:rFonts w:ascii="Tahoma" w:hAnsi="Tahoma" w:cs="Tahoma"/>
          <w:b/>
          <w:spacing w:val="20"/>
          <w:sz w:val="19"/>
          <w:szCs w:val="19"/>
        </w:rPr>
      </w:pPr>
    </w:p>
    <w:p w14:paraId="490254F0" w14:textId="77777777" w:rsidR="00030D8F" w:rsidRPr="00D51BFF" w:rsidRDefault="00030D8F" w:rsidP="002269E5">
      <w:pPr>
        <w:spacing w:after="0" w:line="276" w:lineRule="auto"/>
        <w:jc w:val="center"/>
        <w:rPr>
          <w:rFonts w:ascii="Tahoma" w:hAnsi="Tahoma" w:cs="Tahoma"/>
          <w:b/>
          <w:spacing w:val="20"/>
          <w:sz w:val="19"/>
          <w:szCs w:val="19"/>
        </w:rPr>
      </w:pPr>
    </w:p>
    <w:p w14:paraId="7981448A" w14:textId="77777777" w:rsidR="00030D8F" w:rsidRPr="00D51BFF" w:rsidRDefault="00030D8F" w:rsidP="002269E5">
      <w:pPr>
        <w:spacing w:after="0" w:line="276" w:lineRule="auto"/>
        <w:jc w:val="center"/>
        <w:rPr>
          <w:rFonts w:ascii="Tahoma" w:hAnsi="Tahoma" w:cs="Tahoma"/>
          <w:b/>
          <w:spacing w:val="20"/>
          <w:sz w:val="19"/>
          <w:szCs w:val="19"/>
        </w:rPr>
      </w:pPr>
    </w:p>
    <w:p w14:paraId="6F2F5BAA" w14:textId="77777777" w:rsidR="00B85AE9" w:rsidRPr="00D51BFF" w:rsidRDefault="00B85AE9">
      <w:pPr>
        <w:rPr>
          <w:rFonts w:ascii="Tahoma" w:hAnsi="Tahoma" w:cs="Tahoma"/>
          <w:sz w:val="19"/>
          <w:szCs w:val="19"/>
        </w:rPr>
      </w:pPr>
    </w:p>
    <w:p w14:paraId="06DC7A94" w14:textId="77777777" w:rsidR="002269E5" w:rsidRPr="00D51BFF" w:rsidRDefault="002269E5">
      <w:pPr>
        <w:rPr>
          <w:rFonts w:ascii="Tahoma" w:hAnsi="Tahoma" w:cs="Tahoma"/>
          <w:sz w:val="19"/>
          <w:szCs w:val="19"/>
        </w:rPr>
      </w:pPr>
    </w:p>
    <w:p w14:paraId="53572FF2" w14:textId="77777777" w:rsidR="005330AE" w:rsidRPr="00D51BFF" w:rsidRDefault="005330AE">
      <w:pPr>
        <w:rPr>
          <w:rFonts w:ascii="Tahoma" w:hAnsi="Tahoma" w:cs="Tahoma"/>
          <w:sz w:val="19"/>
          <w:szCs w:val="19"/>
        </w:rPr>
      </w:pPr>
    </w:p>
    <w:p w14:paraId="23485B5E" w14:textId="77777777" w:rsidR="005330AE" w:rsidRPr="00D51BFF" w:rsidRDefault="005330AE">
      <w:pPr>
        <w:rPr>
          <w:rFonts w:ascii="Tahoma" w:hAnsi="Tahoma" w:cs="Tahoma"/>
          <w:sz w:val="19"/>
          <w:szCs w:val="19"/>
        </w:rPr>
      </w:pPr>
    </w:p>
    <w:p w14:paraId="29E5E2E4" w14:textId="77777777" w:rsidR="00030D8F" w:rsidRPr="00D51BFF" w:rsidRDefault="00030D8F" w:rsidP="00926819">
      <w:pPr>
        <w:pStyle w:val="RLProhlensmluvnchstran"/>
        <w:jc w:val="both"/>
        <w:rPr>
          <w:rFonts w:ascii="Tahoma" w:hAnsi="Tahoma" w:cs="Tahoma"/>
          <w:sz w:val="19"/>
          <w:szCs w:val="19"/>
        </w:rPr>
      </w:pPr>
      <w:r w:rsidRPr="00D51BFF">
        <w:rPr>
          <w:rFonts w:ascii="Tahoma" w:hAnsi="Tahoma" w:cs="Tahoma"/>
          <w:sz w:val="19"/>
          <w:szCs w:val="19"/>
        </w:rPr>
        <w:t>Smluvní strany, vědomy si svých závazků v této Smlouvě obsažených a s úmyslem být touto Smlouvou vázány, dohodly se na následujícím znění Smlouvy:</w:t>
      </w:r>
    </w:p>
    <w:p w14:paraId="733E1214" w14:textId="77777777" w:rsidR="00030D8F" w:rsidRPr="00491845" w:rsidRDefault="00030D8F" w:rsidP="004818DE">
      <w:pPr>
        <w:pStyle w:val="Odstavecseseznamem"/>
        <w:numPr>
          <w:ilvl w:val="0"/>
          <w:numId w:val="2"/>
        </w:numPr>
        <w:rPr>
          <w:b/>
          <w:bCs/>
        </w:rPr>
      </w:pPr>
      <w:r w:rsidRPr="00491845">
        <w:rPr>
          <w:b/>
          <w:bCs/>
        </w:rPr>
        <w:lastRenderedPageBreak/>
        <w:t>Úvodní ustanovení</w:t>
      </w:r>
    </w:p>
    <w:p w14:paraId="2F486D85" w14:textId="77777777" w:rsidR="00030D8F" w:rsidRPr="00D51BFF" w:rsidRDefault="00030D8F" w:rsidP="00491845">
      <w:pPr>
        <w:pStyle w:val="Odstavecseseznamem"/>
      </w:pPr>
      <w:r w:rsidRPr="00D51BFF">
        <w:t>Objednatel prohlašuje, že:</w:t>
      </w:r>
    </w:p>
    <w:p w14:paraId="089E62A8" w14:textId="77777777" w:rsidR="00030D8F" w:rsidRPr="00D51BFF" w:rsidRDefault="00030D8F" w:rsidP="004818DE">
      <w:pPr>
        <w:pStyle w:val="RLTextlnkuslovan"/>
        <w:numPr>
          <w:ilvl w:val="2"/>
          <w:numId w:val="2"/>
        </w:numPr>
        <w:rPr>
          <w:rFonts w:ascii="Tahoma" w:hAnsi="Tahoma" w:cs="Tahoma"/>
          <w:sz w:val="19"/>
          <w:szCs w:val="19"/>
        </w:rPr>
      </w:pPr>
      <w:r w:rsidRPr="00D51BFF">
        <w:rPr>
          <w:rFonts w:ascii="Tahoma" w:hAnsi="Tahoma" w:cs="Tahoma"/>
          <w:sz w:val="19"/>
          <w:szCs w:val="19"/>
        </w:rPr>
        <w:t xml:space="preserve">je orgánem Finanční správy České republiky, jehož působnost a činnosti jsou stanoveny zákonem č. </w:t>
      </w:r>
      <w:r w:rsidR="008D7EDF" w:rsidRPr="00D51BFF">
        <w:rPr>
          <w:rFonts w:ascii="Tahoma" w:hAnsi="Tahoma" w:cs="Tahoma"/>
          <w:sz w:val="19"/>
          <w:szCs w:val="19"/>
        </w:rPr>
        <w:t>456</w:t>
      </w:r>
      <w:r w:rsidRPr="00D51BFF">
        <w:rPr>
          <w:rFonts w:ascii="Tahoma" w:hAnsi="Tahoma" w:cs="Tahoma"/>
          <w:sz w:val="19"/>
          <w:szCs w:val="19"/>
        </w:rPr>
        <w:t>/</w:t>
      </w:r>
      <w:r w:rsidR="008D7EDF" w:rsidRPr="00D51BFF">
        <w:rPr>
          <w:rFonts w:ascii="Tahoma" w:hAnsi="Tahoma" w:cs="Tahoma"/>
          <w:sz w:val="19"/>
          <w:szCs w:val="19"/>
        </w:rPr>
        <w:t>2011</w:t>
      </w:r>
      <w:r w:rsidRPr="00D51BFF">
        <w:rPr>
          <w:rFonts w:ascii="Tahoma" w:hAnsi="Tahoma" w:cs="Tahoma"/>
          <w:sz w:val="19"/>
          <w:szCs w:val="19"/>
        </w:rPr>
        <w:t xml:space="preserve"> Sb., o </w:t>
      </w:r>
      <w:r w:rsidR="008D7EDF" w:rsidRPr="00D51BFF">
        <w:rPr>
          <w:rFonts w:ascii="Tahoma" w:hAnsi="Tahoma" w:cs="Tahoma"/>
          <w:sz w:val="19"/>
          <w:szCs w:val="19"/>
        </w:rPr>
        <w:t>Finanční správě České republiky</w:t>
      </w:r>
      <w:r w:rsidRPr="00D51BFF">
        <w:rPr>
          <w:rFonts w:ascii="Tahoma" w:hAnsi="Tahoma" w:cs="Tahoma"/>
          <w:sz w:val="19"/>
          <w:szCs w:val="19"/>
        </w:rPr>
        <w:t>, ve znění pozdějších předpisů, a</w:t>
      </w:r>
    </w:p>
    <w:p w14:paraId="3F3B8A9E" w14:textId="77777777" w:rsidR="00030D8F" w:rsidRPr="00D51BFF" w:rsidRDefault="00030D8F" w:rsidP="004818DE">
      <w:pPr>
        <w:pStyle w:val="RLTextlnkuslovan"/>
        <w:numPr>
          <w:ilvl w:val="2"/>
          <w:numId w:val="2"/>
        </w:numPr>
        <w:rPr>
          <w:rFonts w:ascii="Tahoma" w:hAnsi="Tahoma" w:cs="Tahoma"/>
          <w:sz w:val="19"/>
          <w:szCs w:val="19"/>
        </w:rPr>
      </w:pPr>
      <w:r w:rsidRPr="00D51BFF">
        <w:rPr>
          <w:rFonts w:ascii="Tahoma" w:hAnsi="Tahoma" w:cs="Tahoma"/>
          <w:sz w:val="19"/>
          <w:szCs w:val="19"/>
        </w:rPr>
        <w:t>splňuje veškeré podmínky a požadavky v této Smlouvě stanovené a je oprávněn tuto Smlouvu uzavřít a řádně plnit závazky v ní obsažené.</w:t>
      </w:r>
    </w:p>
    <w:p w14:paraId="6A41A317" w14:textId="77777777" w:rsidR="00030D8F" w:rsidRPr="00D51BFF" w:rsidRDefault="008D7EDF" w:rsidP="00491845">
      <w:pPr>
        <w:pStyle w:val="Odstavecseseznamem"/>
      </w:pPr>
      <w:r w:rsidRPr="00D51BFF">
        <w:t>Zhotovitel</w:t>
      </w:r>
      <w:r w:rsidR="00030D8F" w:rsidRPr="00D51BFF">
        <w:t xml:space="preserve"> prohlašuje, že:</w:t>
      </w:r>
    </w:p>
    <w:p w14:paraId="731AA56F" w14:textId="21C97200" w:rsidR="00030D8F" w:rsidRPr="00D51BFF" w:rsidRDefault="00030D8F" w:rsidP="004818DE">
      <w:pPr>
        <w:pStyle w:val="RLTextlnkuslovan"/>
        <w:numPr>
          <w:ilvl w:val="2"/>
          <w:numId w:val="2"/>
        </w:numPr>
        <w:rPr>
          <w:rFonts w:ascii="Tahoma" w:hAnsi="Tahoma" w:cs="Tahoma"/>
          <w:sz w:val="19"/>
          <w:szCs w:val="19"/>
        </w:rPr>
      </w:pPr>
      <w:r w:rsidRPr="00D51BFF">
        <w:rPr>
          <w:rFonts w:ascii="Tahoma" w:hAnsi="Tahoma" w:cs="Tahoma"/>
          <w:sz w:val="19"/>
          <w:szCs w:val="19"/>
        </w:rPr>
        <w:t xml:space="preserve">je právnickou osobou řádně založenou a existující podle </w:t>
      </w:r>
      <w:r w:rsidR="00335598">
        <w:rPr>
          <w:rFonts w:ascii="Tahoma" w:hAnsi="Tahoma" w:cs="Tahoma"/>
          <w:sz w:val="19"/>
          <w:szCs w:val="19"/>
        </w:rPr>
        <w:t>českého</w:t>
      </w:r>
      <w:r w:rsidRPr="00D51BFF">
        <w:rPr>
          <w:rFonts w:ascii="Tahoma" w:hAnsi="Tahoma" w:cs="Tahoma"/>
          <w:sz w:val="19"/>
          <w:szCs w:val="19"/>
        </w:rPr>
        <w:t xml:space="preserve"> právního řádu,</w:t>
      </w:r>
    </w:p>
    <w:p w14:paraId="60498BBB" w14:textId="77777777" w:rsidR="00030D8F" w:rsidRPr="00D51BFF" w:rsidRDefault="00030D8F" w:rsidP="004818DE">
      <w:pPr>
        <w:pStyle w:val="RLTextlnkuslovan"/>
        <w:numPr>
          <w:ilvl w:val="2"/>
          <w:numId w:val="2"/>
        </w:numPr>
        <w:rPr>
          <w:rFonts w:ascii="Tahoma" w:hAnsi="Tahoma" w:cs="Tahoma"/>
          <w:sz w:val="19"/>
          <w:szCs w:val="19"/>
        </w:rPr>
      </w:pPr>
      <w:r w:rsidRPr="00D51BFF">
        <w:rPr>
          <w:rFonts w:ascii="Tahoma" w:hAnsi="Tahoma" w:cs="Tahoma"/>
          <w:sz w:val="19"/>
          <w:szCs w:val="19"/>
        </w:rPr>
        <w:t>splňuje veškeré podmínky a požadavky v této Smlouvě stanovené a je oprávněn tuto Smlouvu uzavřít a řádně plnit závazky v ní obsažené, a</w:t>
      </w:r>
    </w:p>
    <w:p w14:paraId="0082813E" w14:textId="77777777" w:rsidR="00030D8F" w:rsidRPr="00D51BFF" w:rsidRDefault="00030D8F" w:rsidP="004818DE">
      <w:pPr>
        <w:pStyle w:val="RLTextlnkuslovan"/>
        <w:numPr>
          <w:ilvl w:val="2"/>
          <w:numId w:val="2"/>
        </w:numPr>
        <w:rPr>
          <w:rFonts w:ascii="Tahoma" w:hAnsi="Tahoma" w:cs="Tahoma"/>
          <w:sz w:val="19"/>
          <w:szCs w:val="19"/>
        </w:rPr>
      </w:pPr>
      <w:r w:rsidRPr="00D51BFF">
        <w:rPr>
          <w:rFonts w:ascii="Tahoma" w:hAnsi="Tahoma" w:cs="Tahoma"/>
          <w:sz w:val="19"/>
          <w:szCs w:val="19"/>
        </w:rPr>
        <w:t xml:space="preserve">ke dni uzavření této Smlouvy vůči němu není vedeno řízení dle zákona č. 182/2006 Sb., o úpadku a způsobech jeho řešení (insolvenční zákon), ve znění pozdějších předpisů, a zároveň se zavazuje Objednatele o všech skutečnostech o hrozícím úpadku bezodkladně informovat. </w:t>
      </w:r>
    </w:p>
    <w:p w14:paraId="29A4E81D" w14:textId="72F583EB" w:rsidR="00030D8F" w:rsidRPr="00D51BFF" w:rsidRDefault="00030D8F" w:rsidP="00491845">
      <w:pPr>
        <w:pStyle w:val="Odstavecseseznamem"/>
      </w:pPr>
      <w:r w:rsidRPr="00D51BFF">
        <w:t xml:space="preserve">Objednatel </w:t>
      </w:r>
      <w:r w:rsidR="005E7C2C" w:rsidRPr="00D51BFF">
        <w:t>zveřejnil</w:t>
      </w:r>
      <w:r w:rsidRPr="00D51BFF">
        <w:t xml:space="preserve"> dne </w:t>
      </w:r>
      <w:r w:rsidR="00E91987" w:rsidRPr="00E91987">
        <w:t>12. 8. 2019</w:t>
      </w:r>
      <w:r w:rsidRPr="00D51BFF">
        <w:t xml:space="preserve"> oznámením otevřeného řízení svůj záměr zadat veřejnou zakázku s</w:t>
      </w:r>
      <w:r w:rsidR="008B51AB">
        <w:t> </w:t>
      </w:r>
      <w:r w:rsidRPr="00D51BFF">
        <w:t xml:space="preserve">názvem </w:t>
      </w:r>
      <w:r w:rsidR="008B51AB">
        <w:t>„</w:t>
      </w:r>
      <w:r w:rsidR="008B51AB" w:rsidRPr="008B51AB">
        <w:t xml:space="preserve">ADIS – podpora, údržba a </w:t>
      </w:r>
      <w:r w:rsidR="00E11012">
        <w:t>vý</w:t>
      </w:r>
      <w:r w:rsidR="008B51AB" w:rsidRPr="008B51AB">
        <w:t>voj 20</w:t>
      </w:r>
      <w:r w:rsidR="00AE6BCB">
        <w:t>20</w:t>
      </w:r>
      <w:r w:rsidR="008B51AB" w:rsidRPr="008B51AB">
        <w:t xml:space="preserve"> – 202</w:t>
      </w:r>
      <w:r w:rsidR="00E11012">
        <w:t>3</w:t>
      </w:r>
      <w:r w:rsidR="008B51AB">
        <w:t>“</w:t>
      </w:r>
      <w:r w:rsidRPr="008B51AB">
        <w:t xml:space="preserve">, ev. č. </w:t>
      </w:r>
      <w:r w:rsidR="00E91987">
        <w:t>Z2019-027696</w:t>
      </w:r>
      <w:r w:rsidRPr="00D51BFF">
        <w:t xml:space="preserve"> (dále jen „</w:t>
      </w:r>
      <w:r w:rsidRPr="00D51BFF">
        <w:rPr>
          <w:b/>
        </w:rPr>
        <w:t>Veřejná zakázka</w:t>
      </w:r>
      <w:r w:rsidRPr="00D51BFF">
        <w:t>“) dle zákona č. 134/2016 Sb., o zadávání veřejných zakázek (dále jen „</w:t>
      </w:r>
      <w:r w:rsidRPr="00D51BFF">
        <w:rPr>
          <w:b/>
        </w:rPr>
        <w:t>ZZVZ</w:t>
      </w:r>
      <w:r w:rsidRPr="00D51BFF">
        <w:t xml:space="preserve">“). Na základě tohoto zadávacího řízení byla pro plnění Veřejné zakázky vybrána nabídka </w:t>
      </w:r>
      <w:r w:rsidR="008D7EDF" w:rsidRPr="00D51BFF">
        <w:t>Zhotovitele</w:t>
      </w:r>
      <w:r w:rsidRPr="00D51BFF">
        <w:t xml:space="preserve"> v souladu s</w:t>
      </w:r>
      <w:r w:rsidR="008B51AB">
        <w:t> </w:t>
      </w:r>
      <w:r w:rsidRPr="00D51BFF">
        <w:t>ustanovením § 122 odst. 1 ZZVZ.</w:t>
      </w:r>
    </w:p>
    <w:p w14:paraId="36696A0B" w14:textId="7BB3DA93" w:rsidR="001037E7" w:rsidRPr="00D51BFF" w:rsidRDefault="001037E7" w:rsidP="00491845">
      <w:pPr>
        <w:pStyle w:val="Odstavecseseznamem"/>
      </w:pPr>
      <w:r w:rsidRPr="00D51BFF">
        <w:t>Jelikož v současné době disponuje oprávněním k výkonu výlučných majetkových práv autorský</w:t>
      </w:r>
      <w:r w:rsidR="00F6134A" w:rsidRPr="00D51BFF">
        <w:t>ch</w:t>
      </w:r>
      <w:r w:rsidRPr="00D51BFF">
        <w:t xml:space="preserve"> k </w:t>
      </w:r>
      <w:r w:rsidR="00F6134A" w:rsidRPr="00D51BFF">
        <w:t>Aplikaci</w:t>
      </w:r>
      <w:r w:rsidRPr="00D51BFF">
        <w:t xml:space="preserve"> ADIS</w:t>
      </w:r>
      <w:r w:rsidR="00D57B4A" w:rsidRPr="00D51BFF">
        <w:t>, jak je definována níže,</w:t>
      </w:r>
      <w:r w:rsidRPr="00D51BFF">
        <w:t xml:space="preserve"> společnost IBM Česká republika, spol. s r.o., se sídlem V</w:t>
      </w:r>
      <w:r w:rsidR="008B51AB">
        <w:t> </w:t>
      </w:r>
      <w:r w:rsidRPr="00D51BFF">
        <w:t>Parku 2294/4, 148 00 Praha 4 – Chodov, IČO: 14890992</w:t>
      </w:r>
      <w:r w:rsidR="00F6134A" w:rsidRPr="00D51BFF">
        <w:t xml:space="preserve"> (dále jen „</w:t>
      </w:r>
      <w:r w:rsidR="00F6134A" w:rsidRPr="00D51BFF">
        <w:rPr>
          <w:b/>
        </w:rPr>
        <w:t>IBM</w:t>
      </w:r>
      <w:r w:rsidR="00F6134A" w:rsidRPr="00D51BFF">
        <w:t>“</w:t>
      </w:r>
      <w:r w:rsidR="001015CA" w:rsidRPr="00D51BFF">
        <w:t xml:space="preserve"> nebo „</w:t>
      </w:r>
      <w:r w:rsidR="001015CA" w:rsidRPr="00240643">
        <w:rPr>
          <w:b/>
        </w:rPr>
        <w:t>Subdodavate</w:t>
      </w:r>
      <w:r w:rsidR="001015CA" w:rsidRPr="00D51BFF">
        <w:t>l“</w:t>
      </w:r>
      <w:r w:rsidR="00F6134A" w:rsidRPr="00D51BFF">
        <w:t>), bude v případě, že se vybraným dodavatelem Veřejné zakázky</w:t>
      </w:r>
      <w:r w:rsidR="00CC4954" w:rsidRPr="00D51BFF">
        <w:t>, a tedy Zhotovitelem dle této Smlouvy,</w:t>
      </w:r>
      <w:r w:rsidR="00F6134A" w:rsidRPr="00D51BFF">
        <w:t xml:space="preserve"> stane subjekt odlišný od IBM</w:t>
      </w:r>
      <w:r w:rsidR="00D37377" w:rsidRPr="00D51BFF">
        <w:t>,</w:t>
      </w:r>
      <w:r w:rsidR="00F6134A" w:rsidRPr="00D51BFF">
        <w:t xml:space="preserve"> uzavřena</w:t>
      </w:r>
      <w:r w:rsidR="00D37377" w:rsidRPr="00D51BFF">
        <w:t xml:space="preserve"> současně s touto Smlouvou</w:t>
      </w:r>
      <w:r w:rsidR="00F6134A" w:rsidRPr="00D51BFF">
        <w:t xml:space="preserve"> Rámcová smlouva o</w:t>
      </w:r>
      <w:r w:rsidR="008B51AB">
        <w:t> </w:t>
      </w:r>
      <w:r w:rsidR="00F6134A" w:rsidRPr="00D51BFF">
        <w:t xml:space="preserve">poskytování expertních služeb podpory a </w:t>
      </w:r>
      <w:r w:rsidR="00DC7277">
        <w:t>vý</w:t>
      </w:r>
      <w:r w:rsidR="00F6134A" w:rsidRPr="00D51BFF">
        <w:t xml:space="preserve">voje </w:t>
      </w:r>
      <w:r w:rsidR="00CC4954" w:rsidRPr="00D51BFF">
        <w:t>A</w:t>
      </w:r>
      <w:r w:rsidR="00F6134A" w:rsidRPr="00D51BFF">
        <w:t>plikace ADIS (dále jen „</w:t>
      </w:r>
      <w:r w:rsidR="00F6134A" w:rsidRPr="00D51BFF">
        <w:rPr>
          <w:b/>
        </w:rPr>
        <w:t>Rámcová smlouva</w:t>
      </w:r>
      <w:r w:rsidR="00F6134A" w:rsidRPr="00D51BFF">
        <w:t>“)</w:t>
      </w:r>
      <w:r w:rsidR="0025530A">
        <w:t>,</w:t>
      </w:r>
      <w:r w:rsidR="006D6533" w:rsidRPr="006D6533">
        <w:t xml:space="preserve"> </w:t>
      </w:r>
      <w:r w:rsidR="006D6533">
        <w:t>a to ve znění a za podmínek uvedených v příloze č. 9 této Smlouvy</w:t>
      </w:r>
      <w:r w:rsidR="0050635A">
        <w:t>. Nestane-li se vybraným dodavatelem Veřejné zakázky, a tedy Zhotovitelem dle této Smlouvy IBM, je Zhotovitel povinen udržovat</w:t>
      </w:r>
      <w:r w:rsidR="006D6533">
        <w:t xml:space="preserve"> Rámcovou smlouvu v platnosti po celou dobu realizace Veřejné zakázky. Pro úplnost se uvádí, že ceny uvedené v Rámcové smlouvě ve znění tvořícím přílohu č. 9 této Smlouvy jsou pro Zhotovitele závazné</w:t>
      </w:r>
      <w:r w:rsidR="00FB141A">
        <w:t xml:space="preserve"> a že znění Rámcové dohody není možné změnit bez výslovného písemného souhlasu Objednatele</w:t>
      </w:r>
      <w:r w:rsidR="006D6533" w:rsidRPr="00D51BFF">
        <w:t>.</w:t>
      </w:r>
      <w:r w:rsidR="00F6134A" w:rsidRPr="00D51BFF">
        <w:t xml:space="preserve"> </w:t>
      </w:r>
      <w:r w:rsidR="00D37377" w:rsidRPr="00D51BFF">
        <w:t>N</w:t>
      </w:r>
      <w:r w:rsidR="00F6134A" w:rsidRPr="00D51BFF">
        <w:t xml:space="preserve">a základě </w:t>
      </w:r>
      <w:r w:rsidR="00D37377" w:rsidRPr="00D51BFF">
        <w:t>Rámcové smlouvy</w:t>
      </w:r>
      <w:r w:rsidR="00F6134A" w:rsidRPr="00D51BFF">
        <w:t xml:space="preserve"> se IBM zaváže k poskytnutí plnění formou poskytování expertních služeb podpory a </w:t>
      </w:r>
      <w:r w:rsidR="008F1923">
        <w:t>vý</w:t>
      </w:r>
      <w:r w:rsidR="00F6134A" w:rsidRPr="00D51BFF">
        <w:t xml:space="preserve">voje Systému ADIS určeného k plnění Veřejné zakázky </w:t>
      </w:r>
      <w:r w:rsidR="00CC4954" w:rsidRPr="00D51BFF">
        <w:t>Zhotoviteli</w:t>
      </w:r>
      <w:r w:rsidR="00F6134A" w:rsidRPr="00D51BFF">
        <w:t xml:space="preserve">, a to včetně poskytnutí určitých licenčních oprávnění (časově omezené licence) k Materiálům </w:t>
      </w:r>
      <w:r w:rsidR="00CC4954" w:rsidRPr="00D51BFF">
        <w:t>Zhotoviteli</w:t>
      </w:r>
      <w:r w:rsidR="00F6134A" w:rsidRPr="00D51BFF">
        <w:t>, a to v rozsahu a za podmínek Rámcové smlouvy</w:t>
      </w:r>
      <w:r w:rsidR="00AF6D5D">
        <w:t xml:space="preserve"> (dále jen „</w:t>
      </w:r>
      <w:r w:rsidR="00AF6D5D" w:rsidRPr="00AF6D5D">
        <w:rPr>
          <w:b/>
          <w:bCs/>
        </w:rPr>
        <w:t>Časově omezená licence</w:t>
      </w:r>
      <w:r w:rsidR="00AF6D5D">
        <w:t>“ nebo „</w:t>
      </w:r>
      <w:r w:rsidR="00AF6D5D" w:rsidRPr="00AF6D5D">
        <w:rPr>
          <w:b/>
          <w:bCs/>
        </w:rPr>
        <w:t>Časově omezená licence pro Dodavatele</w:t>
      </w:r>
      <w:r w:rsidR="00AF6D5D">
        <w:t>“)</w:t>
      </w:r>
      <w:r w:rsidR="00F6134A" w:rsidRPr="00D51BFF">
        <w:t xml:space="preserve">. </w:t>
      </w:r>
    </w:p>
    <w:p w14:paraId="0515EE3F" w14:textId="77777777" w:rsidR="00802924" w:rsidRPr="00D51BFF" w:rsidRDefault="005330AE" w:rsidP="00491845">
      <w:pPr>
        <w:pStyle w:val="Odstavecseseznamem"/>
      </w:pPr>
      <w:r w:rsidRPr="00D51BFF">
        <w:t xml:space="preserve">Obecné </w:t>
      </w:r>
      <w:r w:rsidRPr="001740E0">
        <w:t>definice</w:t>
      </w:r>
    </w:p>
    <w:p w14:paraId="35619232" w14:textId="77777777" w:rsidR="000572AB" w:rsidRPr="00D51BFF" w:rsidRDefault="000572AB" w:rsidP="004818DE">
      <w:pPr>
        <w:pStyle w:val="RLTextlnkuslovan"/>
        <w:numPr>
          <w:ilvl w:val="2"/>
          <w:numId w:val="2"/>
        </w:numPr>
        <w:rPr>
          <w:rFonts w:ascii="Tahoma" w:hAnsi="Tahoma" w:cs="Tahoma"/>
          <w:b/>
          <w:sz w:val="19"/>
          <w:szCs w:val="19"/>
        </w:rPr>
      </w:pPr>
      <w:r w:rsidRPr="00D51BFF">
        <w:rPr>
          <w:rFonts w:ascii="Tahoma" w:hAnsi="Tahoma" w:cs="Tahoma"/>
          <w:b/>
          <w:sz w:val="19"/>
          <w:szCs w:val="19"/>
        </w:rPr>
        <w:t xml:space="preserve">Aplikace ADIS </w:t>
      </w:r>
      <w:r w:rsidR="00DC45B6" w:rsidRPr="00D51BFF">
        <w:rPr>
          <w:rFonts w:ascii="Tahoma" w:hAnsi="Tahoma" w:cs="Tahoma"/>
          <w:b/>
          <w:sz w:val="19"/>
          <w:szCs w:val="19"/>
        </w:rPr>
        <w:t>nebo APV ADIS nebo aplikační programové vybavení</w:t>
      </w:r>
      <w:r w:rsidR="00993AA6" w:rsidRPr="00D51BFF">
        <w:rPr>
          <w:rFonts w:ascii="Tahoma" w:hAnsi="Tahoma" w:cs="Tahoma"/>
          <w:b/>
          <w:sz w:val="19"/>
          <w:szCs w:val="19"/>
        </w:rPr>
        <w:t xml:space="preserve"> ADIS</w:t>
      </w:r>
      <w:r w:rsidR="004A32C4">
        <w:rPr>
          <w:rFonts w:ascii="Tahoma" w:hAnsi="Tahoma" w:cs="Tahoma"/>
          <w:b/>
          <w:sz w:val="19"/>
          <w:szCs w:val="19"/>
        </w:rPr>
        <w:t xml:space="preserve"> nebo aplikační software ADIS</w:t>
      </w:r>
    </w:p>
    <w:p w14:paraId="7B32618D" w14:textId="77777777" w:rsidR="00850AF0" w:rsidRPr="00D51BFF" w:rsidRDefault="000572AB" w:rsidP="00FF1B77">
      <w:pPr>
        <w:pStyle w:val="RLTextlnkuslovan"/>
        <w:numPr>
          <w:ilvl w:val="0"/>
          <w:numId w:val="0"/>
        </w:numPr>
        <w:ind w:left="720"/>
        <w:rPr>
          <w:rFonts w:ascii="Tahoma" w:hAnsi="Tahoma" w:cs="Tahoma"/>
          <w:sz w:val="19"/>
          <w:szCs w:val="19"/>
        </w:rPr>
      </w:pPr>
      <w:r w:rsidRPr="00D51BFF">
        <w:rPr>
          <w:rFonts w:ascii="Tahoma" w:hAnsi="Tahoma" w:cs="Tahoma"/>
          <w:sz w:val="19"/>
          <w:szCs w:val="19"/>
        </w:rPr>
        <w:t>Aplikací ADIS se rozumí počítačový program ve smyslu autorského zákona včetně jeho zdrojového kódu a proveditelného kódu předaného jako příslušn</w:t>
      </w:r>
      <w:r w:rsidR="00B00696" w:rsidRPr="00D51BFF">
        <w:rPr>
          <w:rFonts w:ascii="Tahoma" w:hAnsi="Tahoma" w:cs="Tahoma"/>
          <w:sz w:val="19"/>
          <w:szCs w:val="19"/>
        </w:rPr>
        <w:t>á</w:t>
      </w:r>
      <w:r w:rsidRPr="00D51BFF">
        <w:rPr>
          <w:rFonts w:ascii="Tahoma" w:hAnsi="Tahoma" w:cs="Tahoma"/>
          <w:sz w:val="19"/>
          <w:szCs w:val="19"/>
        </w:rPr>
        <w:t xml:space="preserve"> verz</w:t>
      </w:r>
      <w:r w:rsidR="00B00696" w:rsidRPr="00D51BFF">
        <w:rPr>
          <w:rFonts w:ascii="Tahoma" w:hAnsi="Tahoma" w:cs="Tahoma"/>
          <w:sz w:val="19"/>
          <w:szCs w:val="19"/>
        </w:rPr>
        <w:t>e</w:t>
      </w:r>
      <w:r w:rsidRPr="00D51BFF">
        <w:rPr>
          <w:rFonts w:ascii="Tahoma" w:hAnsi="Tahoma" w:cs="Tahoma"/>
          <w:sz w:val="19"/>
          <w:szCs w:val="19"/>
        </w:rPr>
        <w:t xml:space="preserve"> aplikačního programového vybavení, dále související dokumentace (analytické dokumenty a specifikace částí systému, datový model a</w:t>
      </w:r>
      <w:r w:rsidR="008B51AB">
        <w:rPr>
          <w:rFonts w:ascii="Tahoma" w:hAnsi="Tahoma" w:cs="Tahoma"/>
          <w:sz w:val="19"/>
          <w:szCs w:val="19"/>
        </w:rPr>
        <w:t> </w:t>
      </w:r>
      <w:r w:rsidRPr="00D51BFF">
        <w:rPr>
          <w:rFonts w:ascii="Tahoma" w:hAnsi="Tahoma" w:cs="Tahoma"/>
          <w:sz w:val="19"/>
          <w:szCs w:val="19"/>
        </w:rPr>
        <w:t xml:space="preserve">podobně) a další Materiály předávané </w:t>
      </w:r>
      <w:r w:rsidR="00DB3851" w:rsidRPr="00D51BFF">
        <w:rPr>
          <w:rFonts w:ascii="Tahoma" w:hAnsi="Tahoma" w:cs="Tahoma"/>
          <w:sz w:val="19"/>
          <w:szCs w:val="19"/>
        </w:rPr>
        <w:t>Zhotovitelem</w:t>
      </w:r>
      <w:r w:rsidRPr="00D51BFF">
        <w:rPr>
          <w:rFonts w:ascii="Tahoma" w:hAnsi="Tahoma" w:cs="Tahoma"/>
          <w:sz w:val="19"/>
          <w:szCs w:val="19"/>
        </w:rPr>
        <w:t xml:space="preserve"> </w:t>
      </w:r>
      <w:r w:rsidR="006733B7">
        <w:rPr>
          <w:rFonts w:ascii="Tahoma" w:hAnsi="Tahoma" w:cs="Tahoma"/>
          <w:sz w:val="19"/>
          <w:szCs w:val="19"/>
        </w:rPr>
        <w:t xml:space="preserve">nebo IBM </w:t>
      </w:r>
      <w:r w:rsidRPr="00D51BFF">
        <w:rPr>
          <w:rFonts w:ascii="Tahoma" w:hAnsi="Tahoma" w:cs="Tahoma"/>
          <w:sz w:val="19"/>
          <w:szCs w:val="19"/>
        </w:rPr>
        <w:t>Objednateli. Aplikace ADIS je tedy definována jako souhrn všech Materiálů, které tuto aplikaci tvoří</w:t>
      </w:r>
      <w:r w:rsidR="0016055B" w:rsidRPr="00D51BFF">
        <w:rPr>
          <w:rFonts w:ascii="Tahoma" w:hAnsi="Tahoma" w:cs="Tahoma"/>
          <w:sz w:val="19"/>
          <w:szCs w:val="19"/>
        </w:rPr>
        <w:t xml:space="preserve"> nebo které byly vytvořeny při jejím vývoji, rozvoji nebo podpoře</w:t>
      </w:r>
      <w:r w:rsidR="006733B7">
        <w:rPr>
          <w:rFonts w:ascii="Tahoma" w:hAnsi="Tahoma" w:cs="Tahoma"/>
          <w:sz w:val="19"/>
          <w:szCs w:val="19"/>
        </w:rPr>
        <w:t xml:space="preserve">, a to </w:t>
      </w:r>
      <w:r w:rsidR="009942C0">
        <w:rPr>
          <w:rFonts w:ascii="Tahoma" w:hAnsi="Tahoma" w:cs="Tahoma"/>
          <w:sz w:val="19"/>
          <w:szCs w:val="19"/>
        </w:rPr>
        <w:t>za trvání</w:t>
      </w:r>
      <w:r w:rsidR="006733B7">
        <w:rPr>
          <w:rFonts w:ascii="Tahoma" w:hAnsi="Tahoma" w:cs="Tahoma"/>
          <w:sz w:val="19"/>
          <w:szCs w:val="19"/>
        </w:rPr>
        <w:t xml:space="preserve"> této Smlouvy nebo i před jejím uzavřením</w:t>
      </w:r>
      <w:r w:rsidRPr="00D51BFF">
        <w:rPr>
          <w:rFonts w:ascii="Tahoma" w:hAnsi="Tahoma" w:cs="Tahoma"/>
          <w:sz w:val="19"/>
          <w:szCs w:val="19"/>
        </w:rPr>
        <w:t>.</w:t>
      </w:r>
    </w:p>
    <w:p w14:paraId="56D552CF" w14:textId="77777777" w:rsidR="00850AF0" w:rsidRPr="00D51BFF" w:rsidRDefault="00850AF0" w:rsidP="004818DE">
      <w:pPr>
        <w:pStyle w:val="RLTextlnkuslovan"/>
        <w:numPr>
          <w:ilvl w:val="2"/>
          <w:numId w:val="2"/>
        </w:numPr>
        <w:rPr>
          <w:rFonts w:ascii="Tahoma" w:hAnsi="Tahoma" w:cs="Tahoma"/>
          <w:b/>
          <w:sz w:val="19"/>
          <w:szCs w:val="19"/>
        </w:rPr>
      </w:pPr>
      <w:r w:rsidRPr="00D51BFF">
        <w:rPr>
          <w:rFonts w:ascii="Tahoma" w:hAnsi="Tahoma" w:cs="Tahoma"/>
          <w:b/>
          <w:sz w:val="19"/>
          <w:szCs w:val="19"/>
        </w:rPr>
        <w:t xml:space="preserve">Analytické zadání / dílčí projekt (dále </w:t>
      </w:r>
      <w:r w:rsidR="00366937" w:rsidRPr="00D51BFF">
        <w:rPr>
          <w:rFonts w:ascii="Tahoma" w:hAnsi="Tahoma" w:cs="Tahoma"/>
          <w:b/>
          <w:sz w:val="19"/>
          <w:szCs w:val="19"/>
        </w:rPr>
        <w:t xml:space="preserve">také </w:t>
      </w:r>
      <w:r w:rsidRPr="00D51BFF">
        <w:rPr>
          <w:rFonts w:ascii="Tahoma" w:hAnsi="Tahoma" w:cs="Tahoma"/>
          <w:b/>
          <w:sz w:val="19"/>
          <w:szCs w:val="19"/>
        </w:rPr>
        <w:t xml:space="preserve">jen </w:t>
      </w:r>
      <w:r w:rsidR="00366937" w:rsidRPr="00D51BFF">
        <w:rPr>
          <w:rFonts w:ascii="Tahoma" w:hAnsi="Tahoma" w:cs="Tahoma"/>
          <w:b/>
          <w:sz w:val="19"/>
          <w:szCs w:val="19"/>
        </w:rPr>
        <w:t>„</w:t>
      </w:r>
      <w:r w:rsidRPr="00D51BFF">
        <w:rPr>
          <w:rFonts w:ascii="Tahoma" w:hAnsi="Tahoma" w:cs="Tahoma"/>
          <w:b/>
          <w:sz w:val="19"/>
          <w:szCs w:val="19"/>
        </w:rPr>
        <w:t>AZ</w:t>
      </w:r>
      <w:r w:rsidR="00366937" w:rsidRPr="00D51BFF">
        <w:rPr>
          <w:rFonts w:ascii="Tahoma" w:hAnsi="Tahoma" w:cs="Tahoma"/>
          <w:b/>
          <w:sz w:val="19"/>
          <w:szCs w:val="19"/>
        </w:rPr>
        <w:t>“</w:t>
      </w:r>
      <w:r w:rsidRPr="00D51BFF">
        <w:rPr>
          <w:rFonts w:ascii="Tahoma" w:hAnsi="Tahoma" w:cs="Tahoma"/>
          <w:b/>
          <w:sz w:val="19"/>
          <w:szCs w:val="19"/>
        </w:rPr>
        <w:t>)</w:t>
      </w:r>
    </w:p>
    <w:p w14:paraId="50D6C150" w14:textId="77777777" w:rsidR="00850AF0" w:rsidRPr="00D51BFF" w:rsidRDefault="00850AF0" w:rsidP="008D7EDF">
      <w:pPr>
        <w:pStyle w:val="RLTextlnkuslovan"/>
        <w:numPr>
          <w:ilvl w:val="0"/>
          <w:numId w:val="0"/>
        </w:numPr>
        <w:ind w:left="720"/>
        <w:rPr>
          <w:rFonts w:ascii="Tahoma" w:hAnsi="Tahoma" w:cs="Tahoma"/>
          <w:sz w:val="19"/>
          <w:szCs w:val="19"/>
        </w:rPr>
      </w:pPr>
      <w:r w:rsidRPr="00D51BFF">
        <w:rPr>
          <w:rFonts w:ascii="Tahoma" w:hAnsi="Tahoma" w:cs="Tahoma"/>
          <w:sz w:val="19"/>
          <w:szCs w:val="19"/>
        </w:rPr>
        <w:t xml:space="preserve">Dokument analytické zadání, který je považován za projektovou dokumentaci jedné úlohy nebo skupiny úloh s těmito vlastnostmi: </w:t>
      </w:r>
    </w:p>
    <w:p w14:paraId="59C30C67" w14:textId="77777777" w:rsidR="00850AF0" w:rsidRPr="00D51BFF" w:rsidRDefault="00850AF0" w:rsidP="004818DE">
      <w:pPr>
        <w:pStyle w:val="RLTextlnkuslovan"/>
        <w:numPr>
          <w:ilvl w:val="0"/>
          <w:numId w:val="29"/>
        </w:numPr>
        <w:tabs>
          <w:tab w:val="left" w:pos="1418"/>
        </w:tabs>
        <w:ind w:left="1418" w:hanging="425"/>
        <w:rPr>
          <w:rFonts w:ascii="Tahoma" w:hAnsi="Tahoma" w:cs="Tahoma"/>
          <w:sz w:val="19"/>
          <w:szCs w:val="19"/>
        </w:rPr>
      </w:pPr>
      <w:r w:rsidRPr="00D51BFF">
        <w:rPr>
          <w:rFonts w:ascii="Tahoma" w:hAnsi="Tahoma" w:cs="Tahoma"/>
          <w:sz w:val="19"/>
          <w:szCs w:val="19"/>
        </w:rPr>
        <w:lastRenderedPageBreak/>
        <w:t xml:space="preserve">popis požadavků </w:t>
      </w:r>
      <w:r w:rsidR="00DC45B6" w:rsidRPr="00D51BFF">
        <w:rPr>
          <w:rFonts w:ascii="Tahoma" w:hAnsi="Tahoma" w:cs="Tahoma"/>
          <w:sz w:val="19"/>
          <w:szCs w:val="19"/>
        </w:rPr>
        <w:t>Objednatele</w:t>
      </w:r>
      <w:r w:rsidRPr="00D51BFF">
        <w:rPr>
          <w:rFonts w:ascii="Tahoma" w:hAnsi="Tahoma" w:cs="Tahoma"/>
          <w:sz w:val="19"/>
          <w:szCs w:val="19"/>
        </w:rPr>
        <w:t xml:space="preserve">, </w:t>
      </w:r>
    </w:p>
    <w:p w14:paraId="2ABFAC4D" w14:textId="77777777" w:rsidR="00850AF0" w:rsidRPr="00D51BFF" w:rsidRDefault="00850AF0" w:rsidP="004818DE">
      <w:pPr>
        <w:pStyle w:val="RLTextlnkuslovan"/>
        <w:numPr>
          <w:ilvl w:val="0"/>
          <w:numId w:val="29"/>
        </w:numPr>
        <w:tabs>
          <w:tab w:val="left" w:pos="1418"/>
        </w:tabs>
        <w:ind w:left="1418" w:hanging="425"/>
        <w:rPr>
          <w:rFonts w:ascii="Tahoma" w:hAnsi="Tahoma" w:cs="Tahoma"/>
          <w:sz w:val="19"/>
          <w:szCs w:val="19"/>
        </w:rPr>
      </w:pPr>
      <w:r w:rsidRPr="00D51BFF">
        <w:rPr>
          <w:rFonts w:ascii="Tahoma" w:hAnsi="Tahoma" w:cs="Tahoma"/>
          <w:sz w:val="19"/>
          <w:szCs w:val="19"/>
        </w:rPr>
        <w:t xml:space="preserve">termíny harmonogramu, </w:t>
      </w:r>
    </w:p>
    <w:p w14:paraId="1641DA7F" w14:textId="77777777" w:rsidR="00850AF0" w:rsidRPr="00D51BFF" w:rsidRDefault="00850AF0" w:rsidP="004818DE">
      <w:pPr>
        <w:pStyle w:val="RLTextlnkuslovan"/>
        <w:numPr>
          <w:ilvl w:val="0"/>
          <w:numId w:val="29"/>
        </w:numPr>
        <w:tabs>
          <w:tab w:val="left" w:pos="1418"/>
        </w:tabs>
        <w:ind w:left="1418" w:hanging="425"/>
        <w:rPr>
          <w:rFonts w:ascii="Tahoma" w:hAnsi="Tahoma" w:cs="Tahoma"/>
          <w:sz w:val="19"/>
          <w:szCs w:val="19"/>
        </w:rPr>
      </w:pPr>
      <w:r w:rsidRPr="00D51BFF">
        <w:rPr>
          <w:rFonts w:ascii="Tahoma" w:hAnsi="Tahoma" w:cs="Tahoma"/>
          <w:sz w:val="19"/>
          <w:szCs w:val="19"/>
        </w:rPr>
        <w:t xml:space="preserve">přesná, úplná a jednoznačná specifikace požadované funkcionality příslušné dílčí úlohy </w:t>
      </w:r>
      <w:r w:rsidR="00DC45B6" w:rsidRPr="00D51BFF">
        <w:rPr>
          <w:rFonts w:ascii="Tahoma" w:hAnsi="Tahoma" w:cs="Tahoma"/>
          <w:sz w:val="19"/>
          <w:szCs w:val="19"/>
        </w:rPr>
        <w:t>A</w:t>
      </w:r>
      <w:r w:rsidRPr="00D51BFF">
        <w:rPr>
          <w:rFonts w:ascii="Tahoma" w:hAnsi="Tahoma" w:cs="Tahoma"/>
          <w:sz w:val="19"/>
          <w:szCs w:val="19"/>
        </w:rPr>
        <w:t>plikace</w:t>
      </w:r>
      <w:r w:rsidR="00DC45B6" w:rsidRPr="00D51BFF">
        <w:rPr>
          <w:rFonts w:ascii="Tahoma" w:hAnsi="Tahoma" w:cs="Tahoma"/>
          <w:sz w:val="19"/>
          <w:szCs w:val="19"/>
        </w:rPr>
        <w:t xml:space="preserve"> ADIS</w:t>
      </w:r>
      <w:r w:rsidRPr="00D51BFF">
        <w:rPr>
          <w:rFonts w:ascii="Tahoma" w:hAnsi="Tahoma" w:cs="Tahoma"/>
          <w:sz w:val="19"/>
          <w:szCs w:val="19"/>
        </w:rPr>
        <w:t xml:space="preserve">, </w:t>
      </w:r>
    </w:p>
    <w:p w14:paraId="7767E96A" w14:textId="77777777" w:rsidR="00850AF0" w:rsidRPr="00D51BFF" w:rsidRDefault="00850AF0" w:rsidP="004818DE">
      <w:pPr>
        <w:pStyle w:val="RLTextlnkuslovan"/>
        <w:numPr>
          <w:ilvl w:val="0"/>
          <w:numId w:val="29"/>
        </w:numPr>
        <w:tabs>
          <w:tab w:val="left" w:pos="1418"/>
        </w:tabs>
        <w:ind w:left="1418" w:hanging="425"/>
        <w:rPr>
          <w:rFonts w:ascii="Tahoma" w:hAnsi="Tahoma" w:cs="Tahoma"/>
          <w:sz w:val="19"/>
          <w:szCs w:val="19"/>
        </w:rPr>
      </w:pPr>
      <w:r w:rsidRPr="00D51BFF">
        <w:rPr>
          <w:rFonts w:ascii="Tahoma" w:hAnsi="Tahoma" w:cs="Tahoma"/>
          <w:sz w:val="19"/>
          <w:szCs w:val="19"/>
        </w:rPr>
        <w:t xml:space="preserve">popis všech požadovaných vazeb na jiné úlohy a výstupy, </w:t>
      </w:r>
    </w:p>
    <w:p w14:paraId="687278F2" w14:textId="77777777" w:rsidR="00850AF0" w:rsidRPr="00D51BFF" w:rsidRDefault="00850AF0" w:rsidP="004818DE">
      <w:pPr>
        <w:pStyle w:val="RLTextlnkuslovan"/>
        <w:numPr>
          <w:ilvl w:val="0"/>
          <w:numId w:val="29"/>
        </w:numPr>
        <w:tabs>
          <w:tab w:val="left" w:pos="1418"/>
        </w:tabs>
        <w:ind w:left="1418" w:hanging="425"/>
        <w:rPr>
          <w:rFonts w:ascii="Tahoma" w:hAnsi="Tahoma" w:cs="Tahoma"/>
          <w:sz w:val="19"/>
          <w:szCs w:val="19"/>
        </w:rPr>
      </w:pPr>
      <w:r w:rsidRPr="00D51BFF">
        <w:rPr>
          <w:rFonts w:ascii="Tahoma" w:hAnsi="Tahoma" w:cs="Tahoma"/>
          <w:sz w:val="19"/>
          <w:szCs w:val="19"/>
        </w:rPr>
        <w:t xml:space="preserve">definice odchylek od schválených standardů unifikace vývoje </w:t>
      </w:r>
      <w:r w:rsidR="00DC45B6" w:rsidRPr="00D51BFF">
        <w:rPr>
          <w:rFonts w:ascii="Tahoma" w:hAnsi="Tahoma" w:cs="Tahoma"/>
          <w:sz w:val="19"/>
          <w:szCs w:val="19"/>
        </w:rPr>
        <w:t>A</w:t>
      </w:r>
      <w:r w:rsidRPr="00D51BFF">
        <w:rPr>
          <w:rFonts w:ascii="Tahoma" w:hAnsi="Tahoma" w:cs="Tahoma"/>
          <w:sz w:val="19"/>
          <w:szCs w:val="19"/>
        </w:rPr>
        <w:t>plikace</w:t>
      </w:r>
      <w:r w:rsidR="00DC45B6" w:rsidRPr="00D51BFF">
        <w:rPr>
          <w:rFonts w:ascii="Tahoma" w:hAnsi="Tahoma" w:cs="Tahoma"/>
          <w:sz w:val="19"/>
          <w:szCs w:val="19"/>
        </w:rPr>
        <w:t xml:space="preserve"> ADIS</w:t>
      </w:r>
      <w:r w:rsidRPr="00D51BFF">
        <w:rPr>
          <w:rFonts w:ascii="Tahoma" w:hAnsi="Tahoma" w:cs="Tahoma"/>
          <w:sz w:val="19"/>
          <w:szCs w:val="19"/>
        </w:rPr>
        <w:t>,</w:t>
      </w:r>
    </w:p>
    <w:p w14:paraId="0A96DC6B" w14:textId="77777777" w:rsidR="00850AF0" w:rsidRPr="00D51BFF" w:rsidRDefault="00850AF0" w:rsidP="004818DE">
      <w:pPr>
        <w:pStyle w:val="RLTextlnkuslovan"/>
        <w:numPr>
          <w:ilvl w:val="0"/>
          <w:numId w:val="29"/>
        </w:numPr>
        <w:tabs>
          <w:tab w:val="left" w:pos="1418"/>
        </w:tabs>
        <w:ind w:left="1418" w:hanging="425"/>
        <w:rPr>
          <w:rFonts w:ascii="Tahoma" w:hAnsi="Tahoma" w:cs="Tahoma"/>
          <w:sz w:val="19"/>
          <w:szCs w:val="19"/>
        </w:rPr>
      </w:pPr>
      <w:r w:rsidRPr="00D51BFF">
        <w:rPr>
          <w:rFonts w:ascii="Tahoma" w:hAnsi="Tahoma" w:cs="Tahoma"/>
          <w:sz w:val="19"/>
          <w:szCs w:val="19"/>
        </w:rPr>
        <w:t>popis výstupů a prezentace koncovému uživateli,</w:t>
      </w:r>
    </w:p>
    <w:p w14:paraId="5892BC0D" w14:textId="77777777" w:rsidR="00850AF0" w:rsidRPr="00D51BFF" w:rsidRDefault="00850AF0" w:rsidP="004818DE">
      <w:pPr>
        <w:pStyle w:val="RLTextlnkuslovan"/>
        <w:numPr>
          <w:ilvl w:val="0"/>
          <w:numId w:val="29"/>
        </w:numPr>
        <w:tabs>
          <w:tab w:val="left" w:pos="1418"/>
        </w:tabs>
        <w:ind w:left="1418" w:hanging="425"/>
        <w:rPr>
          <w:rFonts w:ascii="Tahoma" w:hAnsi="Tahoma" w:cs="Tahoma"/>
          <w:sz w:val="19"/>
          <w:szCs w:val="19"/>
        </w:rPr>
      </w:pPr>
      <w:r w:rsidRPr="00D51BFF">
        <w:rPr>
          <w:rFonts w:ascii="Tahoma" w:hAnsi="Tahoma" w:cs="Tahoma"/>
          <w:sz w:val="19"/>
          <w:szCs w:val="19"/>
        </w:rPr>
        <w:t xml:space="preserve">popis způsobů testování předaného produktu na straně Objednatele, </w:t>
      </w:r>
    </w:p>
    <w:p w14:paraId="10452DFF" w14:textId="23F755F7" w:rsidR="00850AF0" w:rsidRPr="00D51BFF" w:rsidRDefault="00850AF0" w:rsidP="004818DE">
      <w:pPr>
        <w:pStyle w:val="RLTextlnkuslovan"/>
        <w:numPr>
          <w:ilvl w:val="0"/>
          <w:numId w:val="29"/>
        </w:numPr>
        <w:tabs>
          <w:tab w:val="left" w:pos="1418"/>
        </w:tabs>
        <w:ind w:left="1418" w:hanging="425"/>
        <w:rPr>
          <w:rFonts w:ascii="Tahoma" w:hAnsi="Tahoma" w:cs="Tahoma"/>
          <w:sz w:val="19"/>
          <w:szCs w:val="19"/>
        </w:rPr>
      </w:pPr>
      <w:r w:rsidRPr="00D51BFF">
        <w:rPr>
          <w:rFonts w:ascii="Tahoma" w:hAnsi="Tahoma" w:cs="Tahoma"/>
          <w:sz w:val="19"/>
          <w:szCs w:val="19"/>
        </w:rPr>
        <w:t>odsouhlasení Zhotovitele</w:t>
      </w:r>
      <w:r w:rsidR="00603659">
        <w:rPr>
          <w:rFonts w:ascii="Tahoma" w:hAnsi="Tahoma" w:cs="Tahoma"/>
          <w:sz w:val="19"/>
          <w:szCs w:val="19"/>
        </w:rPr>
        <w:t>m,</w:t>
      </w:r>
      <w:r w:rsidR="00AA00C8">
        <w:rPr>
          <w:rFonts w:ascii="Tahoma" w:hAnsi="Tahoma" w:cs="Tahoma"/>
          <w:sz w:val="19"/>
          <w:szCs w:val="19"/>
        </w:rPr>
        <w:t xml:space="preserve"> Objednatelem</w:t>
      </w:r>
      <w:r w:rsidR="00347234">
        <w:rPr>
          <w:rFonts w:ascii="Tahoma" w:hAnsi="Tahoma" w:cs="Tahoma"/>
          <w:sz w:val="19"/>
          <w:szCs w:val="19"/>
        </w:rPr>
        <w:t xml:space="preserve"> a IBM</w:t>
      </w:r>
      <w:r w:rsidRPr="00D51BFF">
        <w:rPr>
          <w:rFonts w:ascii="Tahoma" w:hAnsi="Tahoma" w:cs="Tahoma"/>
          <w:sz w:val="19"/>
          <w:szCs w:val="19"/>
        </w:rPr>
        <w:t xml:space="preserve">.  </w:t>
      </w:r>
    </w:p>
    <w:p w14:paraId="490238FF" w14:textId="77777777" w:rsidR="00C27156" w:rsidRPr="00D51BFF" w:rsidRDefault="00C27156" w:rsidP="004818DE">
      <w:pPr>
        <w:pStyle w:val="RLTextlnkuslovan"/>
        <w:numPr>
          <w:ilvl w:val="2"/>
          <w:numId w:val="2"/>
        </w:numPr>
        <w:rPr>
          <w:rFonts w:ascii="Tahoma" w:hAnsi="Tahoma" w:cs="Tahoma"/>
          <w:b/>
          <w:sz w:val="19"/>
          <w:szCs w:val="19"/>
        </w:rPr>
      </w:pPr>
      <w:r w:rsidRPr="00D51BFF">
        <w:rPr>
          <w:rFonts w:ascii="Tahoma" w:hAnsi="Tahoma" w:cs="Tahoma"/>
          <w:b/>
          <w:sz w:val="19"/>
          <w:szCs w:val="19"/>
        </w:rPr>
        <w:t>Dílčí plnění</w:t>
      </w:r>
    </w:p>
    <w:p w14:paraId="755172AA" w14:textId="77777777" w:rsidR="00C27156" w:rsidRPr="00D51BFF" w:rsidRDefault="00C27156" w:rsidP="008D7EDF">
      <w:pPr>
        <w:pStyle w:val="RLTextlnkuslovan"/>
        <w:numPr>
          <w:ilvl w:val="0"/>
          <w:numId w:val="0"/>
        </w:numPr>
        <w:ind w:left="720"/>
        <w:rPr>
          <w:rFonts w:ascii="Tahoma" w:hAnsi="Tahoma" w:cs="Tahoma"/>
          <w:sz w:val="19"/>
          <w:szCs w:val="19"/>
        </w:rPr>
      </w:pPr>
      <w:r w:rsidRPr="00D51BFF">
        <w:rPr>
          <w:rFonts w:ascii="Tahoma" w:hAnsi="Tahoma" w:cs="Tahoma"/>
          <w:sz w:val="19"/>
          <w:szCs w:val="19"/>
        </w:rPr>
        <w:t xml:space="preserve">Dílčí plnění je realizace části plnění v souladu s touto Smlouvou a na základě příslušné Prováděcí smlouvy. </w:t>
      </w:r>
    </w:p>
    <w:p w14:paraId="50A8D067" w14:textId="77777777" w:rsidR="00C27156" w:rsidRPr="00D51BFF" w:rsidRDefault="00C27156" w:rsidP="004818DE">
      <w:pPr>
        <w:pStyle w:val="RLTextlnkuslovan"/>
        <w:numPr>
          <w:ilvl w:val="2"/>
          <w:numId w:val="2"/>
        </w:numPr>
        <w:rPr>
          <w:rFonts w:ascii="Tahoma" w:hAnsi="Tahoma" w:cs="Tahoma"/>
          <w:b/>
          <w:sz w:val="19"/>
          <w:szCs w:val="19"/>
        </w:rPr>
      </w:pPr>
      <w:r w:rsidRPr="00D51BFF">
        <w:rPr>
          <w:rFonts w:ascii="Tahoma" w:hAnsi="Tahoma" w:cs="Tahoma"/>
          <w:b/>
          <w:sz w:val="19"/>
          <w:szCs w:val="19"/>
        </w:rPr>
        <w:t>Materiály</w:t>
      </w:r>
    </w:p>
    <w:p w14:paraId="774FE7F1" w14:textId="77777777" w:rsidR="00C27156" w:rsidRPr="00D51BFF" w:rsidRDefault="00C27156" w:rsidP="008D7EDF">
      <w:pPr>
        <w:pStyle w:val="RLTextlnkuslovan"/>
        <w:numPr>
          <w:ilvl w:val="0"/>
          <w:numId w:val="0"/>
        </w:numPr>
        <w:ind w:left="720"/>
        <w:rPr>
          <w:rFonts w:ascii="Tahoma" w:hAnsi="Tahoma" w:cs="Tahoma"/>
          <w:sz w:val="19"/>
          <w:szCs w:val="19"/>
        </w:rPr>
      </w:pPr>
      <w:r w:rsidRPr="00D51BFF">
        <w:rPr>
          <w:rFonts w:ascii="Tahoma" w:hAnsi="Tahoma" w:cs="Tahoma"/>
          <w:sz w:val="19"/>
          <w:szCs w:val="19"/>
        </w:rPr>
        <w:t xml:space="preserve">Pojmem Materiály se rozumí autorská díla ve smyslu § 2 autorského zákona, jež jsou předmětem ochrany autorských práv (jako jsou počítačové programy, výpisy zdrojového kódu, </w:t>
      </w:r>
      <w:r w:rsidR="00D654F9" w:rsidRPr="00D51BFF">
        <w:rPr>
          <w:rFonts w:ascii="Tahoma" w:hAnsi="Tahoma" w:cs="Tahoma"/>
          <w:sz w:val="19"/>
          <w:szCs w:val="19"/>
        </w:rPr>
        <w:t>programovací nástroje, dokumentace, reporty, nákresy apod.)</w:t>
      </w:r>
      <w:r w:rsidR="00CD0568">
        <w:rPr>
          <w:rFonts w:ascii="Tahoma" w:hAnsi="Tahoma" w:cs="Tahoma"/>
          <w:sz w:val="19"/>
          <w:szCs w:val="19"/>
        </w:rPr>
        <w:t xml:space="preserve"> a jež tvoří Aplikaci ADIS nebo</w:t>
      </w:r>
      <w:r w:rsidR="00D654F9" w:rsidRPr="00D51BFF">
        <w:rPr>
          <w:rFonts w:ascii="Tahoma" w:hAnsi="Tahoma" w:cs="Tahoma"/>
          <w:sz w:val="19"/>
          <w:szCs w:val="19"/>
        </w:rPr>
        <w:t xml:space="preserve"> jež </w:t>
      </w:r>
      <w:r w:rsidR="009D55A8" w:rsidRPr="00D51BFF">
        <w:rPr>
          <w:rFonts w:ascii="Tahoma" w:hAnsi="Tahoma" w:cs="Tahoma"/>
          <w:sz w:val="19"/>
          <w:szCs w:val="19"/>
        </w:rPr>
        <w:t xml:space="preserve">má </w:t>
      </w:r>
      <w:r w:rsidR="00D654F9" w:rsidRPr="00D51BFF">
        <w:rPr>
          <w:rFonts w:ascii="Tahoma" w:hAnsi="Tahoma" w:cs="Tahoma"/>
          <w:sz w:val="19"/>
          <w:szCs w:val="19"/>
        </w:rPr>
        <w:t>Zhotovitel dodat Objednateli jako součást Služby</w:t>
      </w:r>
      <w:r w:rsidR="00027F4D" w:rsidRPr="00D51BFF">
        <w:rPr>
          <w:rFonts w:ascii="Tahoma" w:hAnsi="Tahoma" w:cs="Tahoma"/>
          <w:sz w:val="19"/>
          <w:szCs w:val="19"/>
        </w:rPr>
        <w:t xml:space="preserve"> anebo kterými v rámci Služby doplní a upraví Aplikaci ADIS</w:t>
      </w:r>
      <w:r w:rsidR="00D654F9" w:rsidRPr="00D51BFF">
        <w:rPr>
          <w:rFonts w:ascii="Tahoma" w:hAnsi="Tahoma" w:cs="Tahoma"/>
          <w:sz w:val="19"/>
          <w:szCs w:val="19"/>
        </w:rPr>
        <w:t xml:space="preserve">. Pojem Materiály nezahrnuje licencované programy dostupné na základě zvláštních licenčních smluv. </w:t>
      </w:r>
      <w:r w:rsidRPr="00D51BFF">
        <w:rPr>
          <w:rFonts w:ascii="Tahoma" w:hAnsi="Tahoma" w:cs="Tahoma"/>
          <w:sz w:val="19"/>
          <w:szCs w:val="19"/>
        </w:rPr>
        <w:t xml:space="preserve"> </w:t>
      </w:r>
    </w:p>
    <w:p w14:paraId="4F81F14D" w14:textId="77777777" w:rsidR="00C27156" w:rsidRPr="00D51BFF" w:rsidRDefault="00C27156" w:rsidP="004818DE">
      <w:pPr>
        <w:pStyle w:val="RLTextlnkuslovan"/>
        <w:numPr>
          <w:ilvl w:val="2"/>
          <w:numId w:val="2"/>
        </w:numPr>
        <w:rPr>
          <w:rFonts w:ascii="Tahoma" w:hAnsi="Tahoma" w:cs="Tahoma"/>
          <w:b/>
          <w:sz w:val="19"/>
          <w:szCs w:val="19"/>
        </w:rPr>
      </w:pPr>
      <w:r w:rsidRPr="00D51BFF">
        <w:rPr>
          <w:rFonts w:ascii="Tahoma" w:hAnsi="Tahoma" w:cs="Tahoma"/>
          <w:b/>
          <w:sz w:val="19"/>
          <w:szCs w:val="19"/>
        </w:rPr>
        <w:t xml:space="preserve">Prováděcí smlouva </w:t>
      </w:r>
    </w:p>
    <w:p w14:paraId="4712EE6A" w14:textId="77777777" w:rsidR="00C27156" w:rsidRDefault="00C27156" w:rsidP="008D7EDF">
      <w:pPr>
        <w:pStyle w:val="RLTextlnkuslovan"/>
        <w:numPr>
          <w:ilvl w:val="0"/>
          <w:numId w:val="0"/>
        </w:numPr>
        <w:ind w:left="720"/>
        <w:rPr>
          <w:rFonts w:ascii="Tahoma" w:hAnsi="Tahoma" w:cs="Tahoma"/>
          <w:sz w:val="19"/>
          <w:szCs w:val="19"/>
        </w:rPr>
      </w:pPr>
      <w:r w:rsidRPr="00D51BFF">
        <w:rPr>
          <w:rFonts w:ascii="Tahoma" w:hAnsi="Tahoma" w:cs="Tahoma"/>
          <w:sz w:val="19"/>
          <w:szCs w:val="19"/>
        </w:rPr>
        <w:t xml:space="preserve">Prováděcí smlouva je smlouva uzavřená mezi Smluvními stranami na základě této Smlouvy, na jejímž základě jsou realizována Dílčí plnění. </w:t>
      </w:r>
    </w:p>
    <w:p w14:paraId="3C513160" w14:textId="684633CC" w:rsidR="00C56AF1" w:rsidRPr="00C56AF1" w:rsidRDefault="00C56AF1" w:rsidP="004818DE">
      <w:pPr>
        <w:pStyle w:val="RLTextlnkuslovan"/>
        <w:numPr>
          <w:ilvl w:val="2"/>
          <w:numId w:val="2"/>
        </w:numPr>
        <w:rPr>
          <w:rFonts w:ascii="Tahoma" w:hAnsi="Tahoma" w:cs="Tahoma"/>
          <w:b/>
          <w:sz w:val="19"/>
          <w:szCs w:val="19"/>
        </w:rPr>
      </w:pPr>
      <w:r w:rsidRPr="00C56AF1">
        <w:rPr>
          <w:rFonts w:ascii="Tahoma" w:hAnsi="Tahoma" w:cs="Tahoma"/>
          <w:b/>
          <w:sz w:val="19"/>
          <w:szCs w:val="19"/>
        </w:rPr>
        <w:t>Rozvoj</w:t>
      </w:r>
      <w:r w:rsidR="0025209C">
        <w:rPr>
          <w:rFonts w:ascii="Tahoma" w:hAnsi="Tahoma" w:cs="Tahoma"/>
          <w:b/>
          <w:sz w:val="19"/>
          <w:szCs w:val="19"/>
        </w:rPr>
        <w:t xml:space="preserve"> nebo vývoj</w:t>
      </w:r>
    </w:p>
    <w:p w14:paraId="11DFF3B0" w14:textId="62A9A5EB" w:rsidR="00C56AF1" w:rsidRPr="00D51BFF" w:rsidRDefault="00C56AF1" w:rsidP="00C56AF1">
      <w:pPr>
        <w:pStyle w:val="RLTextlnkuslovan"/>
        <w:numPr>
          <w:ilvl w:val="0"/>
          <w:numId w:val="0"/>
        </w:numPr>
        <w:ind w:left="720"/>
        <w:rPr>
          <w:rFonts w:ascii="Tahoma" w:hAnsi="Tahoma" w:cs="Tahoma"/>
          <w:sz w:val="19"/>
          <w:szCs w:val="19"/>
        </w:rPr>
      </w:pPr>
      <w:r w:rsidRPr="00C56AF1">
        <w:rPr>
          <w:rFonts w:ascii="Tahoma" w:hAnsi="Tahoma" w:cs="Tahoma"/>
          <w:sz w:val="19"/>
          <w:szCs w:val="19"/>
        </w:rPr>
        <w:t xml:space="preserve">Rozvojem </w:t>
      </w:r>
      <w:r w:rsidR="0025209C">
        <w:rPr>
          <w:rFonts w:ascii="Tahoma" w:hAnsi="Tahoma" w:cs="Tahoma"/>
          <w:sz w:val="19"/>
          <w:szCs w:val="19"/>
        </w:rPr>
        <w:t xml:space="preserve">nebo vývojem </w:t>
      </w:r>
      <w:r w:rsidRPr="00C56AF1">
        <w:rPr>
          <w:rFonts w:ascii="Tahoma" w:hAnsi="Tahoma" w:cs="Tahoma"/>
          <w:sz w:val="19"/>
          <w:szCs w:val="19"/>
        </w:rPr>
        <w:t xml:space="preserve">Systému ADIS nebo jeho části (viz definice Systém ADIS </w:t>
      </w:r>
      <w:r w:rsidR="002E4B78">
        <w:rPr>
          <w:rFonts w:ascii="Tahoma" w:hAnsi="Tahoma" w:cs="Tahoma"/>
          <w:sz w:val="19"/>
          <w:szCs w:val="19"/>
        </w:rPr>
        <w:t>níže</w:t>
      </w:r>
      <w:r w:rsidRPr="00C56AF1">
        <w:rPr>
          <w:rFonts w:ascii="Tahoma" w:hAnsi="Tahoma" w:cs="Tahoma"/>
          <w:sz w:val="19"/>
          <w:szCs w:val="19"/>
        </w:rPr>
        <w:t xml:space="preserve">) se rozumí jeho změna, která vznikla v důsledku činností </w:t>
      </w:r>
      <w:r w:rsidR="00412337">
        <w:rPr>
          <w:rFonts w:ascii="Tahoma" w:hAnsi="Tahoma" w:cs="Tahoma"/>
          <w:sz w:val="19"/>
          <w:szCs w:val="19"/>
        </w:rPr>
        <w:t>na základě Prováděcí smlouvy</w:t>
      </w:r>
      <w:r w:rsidRPr="00C56AF1">
        <w:rPr>
          <w:rFonts w:ascii="Tahoma" w:hAnsi="Tahoma" w:cs="Tahoma"/>
          <w:sz w:val="19"/>
          <w:szCs w:val="19"/>
        </w:rPr>
        <w:t>.</w:t>
      </w:r>
    </w:p>
    <w:p w14:paraId="5794692C" w14:textId="77777777" w:rsidR="00850AF0" w:rsidRPr="00D51BFF" w:rsidRDefault="00850AF0" w:rsidP="004818DE">
      <w:pPr>
        <w:pStyle w:val="RLTextlnkuslovan"/>
        <w:numPr>
          <w:ilvl w:val="2"/>
          <w:numId w:val="2"/>
        </w:numPr>
        <w:rPr>
          <w:rFonts w:ascii="Tahoma" w:hAnsi="Tahoma" w:cs="Tahoma"/>
          <w:b/>
          <w:sz w:val="19"/>
          <w:szCs w:val="19"/>
        </w:rPr>
      </w:pPr>
      <w:r w:rsidRPr="00D51BFF">
        <w:rPr>
          <w:rFonts w:ascii="Tahoma" w:hAnsi="Tahoma" w:cs="Tahoma"/>
          <w:b/>
          <w:sz w:val="19"/>
          <w:szCs w:val="19"/>
        </w:rPr>
        <w:t xml:space="preserve">Systém ADIS </w:t>
      </w:r>
    </w:p>
    <w:p w14:paraId="7393ACB3" w14:textId="77777777" w:rsidR="009E4292" w:rsidRPr="00D51BFF" w:rsidRDefault="00850AF0" w:rsidP="00FF1B77">
      <w:pPr>
        <w:pStyle w:val="RLTextlnkuslovan"/>
        <w:numPr>
          <w:ilvl w:val="0"/>
          <w:numId w:val="0"/>
        </w:numPr>
        <w:ind w:left="720"/>
        <w:rPr>
          <w:rFonts w:ascii="Tahoma" w:hAnsi="Tahoma" w:cs="Tahoma"/>
          <w:sz w:val="19"/>
          <w:szCs w:val="19"/>
        </w:rPr>
      </w:pPr>
      <w:r w:rsidRPr="00D51BFF">
        <w:rPr>
          <w:rFonts w:ascii="Tahoma" w:hAnsi="Tahoma" w:cs="Tahoma"/>
          <w:sz w:val="19"/>
          <w:szCs w:val="19"/>
        </w:rPr>
        <w:t>Systémem ADIS se rozumí informační systém, který je tvořen (i) Aplikací ADIS</w:t>
      </w:r>
      <w:r w:rsidR="009E4292" w:rsidRPr="00D51BFF">
        <w:rPr>
          <w:rFonts w:ascii="Tahoma" w:hAnsi="Tahoma" w:cs="Tahoma"/>
          <w:sz w:val="19"/>
          <w:szCs w:val="19"/>
        </w:rPr>
        <w:t>, (</w:t>
      </w:r>
      <w:proofErr w:type="spellStart"/>
      <w:r w:rsidR="009E4292" w:rsidRPr="00D51BFF">
        <w:rPr>
          <w:rFonts w:ascii="Tahoma" w:hAnsi="Tahoma" w:cs="Tahoma"/>
          <w:sz w:val="19"/>
          <w:szCs w:val="19"/>
        </w:rPr>
        <w:t>ii</w:t>
      </w:r>
      <w:proofErr w:type="spellEnd"/>
      <w:r w:rsidR="009E4292" w:rsidRPr="00D51BFF">
        <w:rPr>
          <w:rFonts w:ascii="Tahoma" w:hAnsi="Tahoma" w:cs="Tahoma"/>
          <w:sz w:val="19"/>
          <w:szCs w:val="19"/>
        </w:rPr>
        <w:t>) technickými prostředky, pomocí kterých je Aplikace ADIS provozována, (</w:t>
      </w:r>
      <w:proofErr w:type="spellStart"/>
      <w:r w:rsidR="009E4292" w:rsidRPr="00D51BFF">
        <w:rPr>
          <w:rFonts w:ascii="Tahoma" w:hAnsi="Tahoma" w:cs="Tahoma"/>
          <w:sz w:val="19"/>
          <w:szCs w:val="19"/>
        </w:rPr>
        <w:t>iii</w:t>
      </w:r>
      <w:proofErr w:type="spellEnd"/>
      <w:r w:rsidR="009E4292" w:rsidRPr="00D51BFF">
        <w:rPr>
          <w:rFonts w:ascii="Tahoma" w:hAnsi="Tahoma" w:cs="Tahoma"/>
          <w:sz w:val="19"/>
          <w:szCs w:val="19"/>
        </w:rPr>
        <w:t>) daty, která jsou pomocí Aplikace ADIS a technických prostředků evidována, a (</w:t>
      </w:r>
      <w:proofErr w:type="spellStart"/>
      <w:r w:rsidR="009E4292" w:rsidRPr="00D51BFF">
        <w:rPr>
          <w:rFonts w:ascii="Tahoma" w:hAnsi="Tahoma" w:cs="Tahoma"/>
          <w:sz w:val="19"/>
          <w:szCs w:val="19"/>
        </w:rPr>
        <w:t>iv</w:t>
      </w:r>
      <w:proofErr w:type="spellEnd"/>
      <w:r w:rsidR="009E4292" w:rsidRPr="00D51BFF">
        <w:rPr>
          <w:rFonts w:ascii="Tahoma" w:hAnsi="Tahoma" w:cs="Tahoma"/>
          <w:sz w:val="19"/>
          <w:szCs w:val="19"/>
        </w:rPr>
        <w:t xml:space="preserve">) organizačním zajištěním provozu Aplikace ADIS a potřebných technických prostředků.  </w:t>
      </w:r>
    </w:p>
    <w:p w14:paraId="03554891" w14:textId="77777777" w:rsidR="009E4292" w:rsidRPr="00D51BFF" w:rsidRDefault="009E4292" w:rsidP="004818DE">
      <w:pPr>
        <w:pStyle w:val="RLTextlnkuslovan"/>
        <w:numPr>
          <w:ilvl w:val="2"/>
          <w:numId w:val="2"/>
        </w:numPr>
        <w:rPr>
          <w:rFonts w:ascii="Tahoma" w:hAnsi="Tahoma" w:cs="Tahoma"/>
          <w:b/>
          <w:sz w:val="19"/>
          <w:szCs w:val="19"/>
        </w:rPr>
      </w:pPr>
      <w:r w:rsidRPr="00D51BFF">
        <w:rPr>
          <w:rFonts w:ascii="Tahoma" w:hAnsi="Tahoma" w:cs="Tahoma"/>
          <w:b/>
          <w:sz w:val="19"/>
          <w:szCs w:val="19"/>
        </w:rPr>
        <w:t xml:space="preserve">Služba </w:t>
      </w:r>
    </w:p>
    <w:p w14:paraId="79CD87C3" w14:textId="77777777" w:rsidR="009E4292" w:rsidRPr="00D51BFF" w:rsidRDefault="009E4292" w:rsidP="008D7EDF">
      <w:pPr>
        <w:pStyle w:val="RLTextlnkuslovan"/>
        <w:numPr>
          <w:ilvl w:val="0"/>
          <w:numId w:val="0"/>
        </w:numPr>
        <w:ind w:left="720"/>
        <w:rPr>
          <w:rFonts w:ascii="Tahoma" w:hAnsi="Tahoma" w:cs="Tahoma"/>
          <w:sz w:val="19"/>
          <w:szCs w:val="19"/>
        </w:rPr>
      </w:pPr>
      <w:r w:rsidRPr="00D51BFF">
        <w:rPr>
          <w:rFonts w:ascii="Tahoma" w:hAnsi="Tahoma" w:cs="Tahoma"/>
          <w:sz w:val="19"/>
          <w:szCs w:val="19"/>
        </w:rPr>
        <w:t xml:space="preserve">Služba znamená </w:t>
      </w:r>
      <w:r w:rsidR="00280C13" w:rsidRPr="00D51BFF">
        <w:rPr>
          <w:rFonts w:ascii="Tahoma" w:hAnsi="Tahoma" w:cs="Tahoma"/>
          <w:sz w:val="19"/>
          <w:szCs w:val="19"/>
        </w:rPr>
        <w:t>plnění</w:t>
      </w:r>
      <w:r w:rsidRPr="00D51BFF">
        <w:rPr>
          <w:rFonts w:ascii="Tahoma" w:hAnsi="Tahoma" w:cs="Tahoma"/>
          <w:sz w:val="19"/>
          <w:szCs w:val="19"/>
        </w:rPr>
        <w:t xml:space="preserve">, které </w:t>
      </w:r>
      <w:r w:rsidR="00D50AE7" w:rsidRPr="00D51BFF">
        <w:rPr>
          <w:rFonts w:ascii="Tahoma" w:hAnsi="Tahoma" w:cs="Tahoma"/>
          <w:sz w:val="19"/>
          <w:szCs w:val="19"/>
        </w:rPr>
        <w:t xml:space="preserve">je </w:t>
      </w:r>
      <w:r w:rsidRPr="00D51BFF">
        <w:rPr>
          <w:rFonts w:ascii="Tahoma" w:hAnsi="Tahoma" w:cs="Tahoma"/>
          <w:sz w:val="19"/>
          <w:szCs w:val="19"/>
        </w:rPr>
        <w:t xml:space="preserve">Zhotovitel </w:t>
      </w:r>
      <w:r w:rsidR="00D50AE7" w:rsidRPr="00D51BFF">
        <w:rPr>
          <w:rFonts w:ascii="Tahoma" w:hAnsi="Tahoma" w:cs="Tahoma"/>
          <w:sz w:val="19"/>
          <w:szCs w:val="19"/>
        </w:rPr>
        <w:t xml:space="preserve">povinen </w:t>
      </w:r>
      <w:r w:rsidRPr="00D51BFF">
        <w:rPr>
          <w:rFonts w:ascii="Tahoma" w:hAnsi="Tahoma" w:cs="Tahoma"/>
          <w:sz w:val="19"/>
          <w:szCs w:val="19"/>
        </w:rPr>
        <w:t>poskytn</w:t>
      </w:r>
      <w:r w:rsidR="00D50AE7" w:rsidRPr="00D51BFF">
        <w:rPr>
          <w:rFonts w:ascii="Tahoma" w:hAnsi="Tahoma" w:cs="Tahoma"/>
          <w:sz w:val="19"/>
          <w:szCs w:val="19"/>
        </w:rPr>
        <w:t>out</w:t>
      </w:r>
      <w:r w:rsidRPr="00D51BFF">
        <w:rPr>
          <w:rFonts w:ascii="Tahoma" w:hAnsi="Tahoma" w:cs="Tahoma"/>
          <w:sz w:val="19"/>
          <w:szCs w:val="19"/>
        </w:rPr>
        <w:t xml:space="preserve"> Objednateli dle této Smlouvy, popř. kter</w:t>
      </w:r>
      <w:r w:rsidR="00B44A0A">
        <w:rPr>
          <w:rFonts w:ascii="Tahoma" w:hAnsi="Tahoma" w:cs="Tahoma"/>
          <w:sz w:val="19"/>
          <w:szCs w:val="19"/>
        </w:rPr>
        <w:t>á</w:t>
      </w:r>
      <w:r w:rsidRPr="00D51BFF">
        <w:rPr>
          <w:rFonts w:ascii="Tahoma" w:hAnsi="Tahoma" w:cs="Tahoma"/>
          <w:sz w:val="19"/>
          <w:szCs w:val="19"/>
        </w:rPr>
        <w:t xml:space="preserve"> jsou blíže vymezen</w:t>
      </w:r>
      <w:r w:rsidR="00330B30">
        <w:rPr>
          <w:rFonts w:ascii="Tahoma" w:hAnsi="Tahoma" w:cs="Tahoma"/>
          <w:sz w:val="19"/>
          <w:szCs w:val="19"/>
        </w:rPr>
        <w:t>a</w:t>
      </w:r>
      <w:r w:rsidRPr="00D51BFF">
        <w:rPr>
          <w:rFonts w:ascii="Tahoma" w:hAnsi="Tahoma" w:cs="Tahoma"/>
          <w:sz w:val="19"/>
          <w:szCs w:val="19"/>
        </w:rPr>
        <w:t xml:space="preserve"> v Prováděcí smlouvě. </w:t>
      </w:r>
    </w:p>
    <w:p w14:paraId="5CDE40AC" w14:textId="77777777" w:rsidR="00C27156" w:rsidRPr="00D51BFF" w:rsidRDefault="00C27156" w:rsidP="004818DE">
      <w:pPr>
        <w:pStyle w:val="RLTextlnkuslovan"/>
        <w:numPr>
          <w:ilvl w:val="2"/>
          <w:numId w:val="2"/>
        </w:numPr>
        <w:rPr>
          <w:rFonts w:ascii="Tahoma" w:hAnsi="Tahoma" w:cs="Tahoma"/>
          <w:b/>
          <w:sz w:val="19"/>
          <w:szCs w:val="19"/>
        </w:rPr>
      </w:pPr>
      <w:r w:rsidRPr="00D51BFF">
        <w:rPr>
          <w:rFonts w:ascii="Tahoma" w:hAnsi="Tahoma" w:cs="Tahoma"/>
          <w:b/>
          <w:sz w:val="19"/>
          <w:szCs w:val="19"/>
        </w:rPr>
        <w:t>SŘA</w:t>
      </w:r>
    </w:p>
    <w:p w14:paraId="5563E891" w14:textId="77777777" w:rsidR="009E4292" w:rsidRDefault="00C27156" w:rsidP="008D7EDF">
      <w:pPr>
        <w:pStyle w:val="RLTextlnkuslovan"/>
        <w:numPr>
          <w:ilvl w:val="0"/>
          <w:numId w:val="0"/>
        </w:numPr>
        <w:ind w:left="720"/>
        <w:rPr>
          <w:rFonts w:ascii="Tahoma" w:hAnsi="Tahoma" w:cs="Tahoma"/>
          <w:sz w:val="19"/>
          <w:szCs w:val="19"/>
        </w:rPr>
      </w:pPr>
      <w:r w:rsidRPr="00D51BFF">
        <w:rPr>
          <w:rFonts w:ascii="Tahoma" w:hAnsi="Tahoma" w:cs="Tahoma"/>
          <w:sz w:val="19"/>
          <w:szCs w:val="19"/>
        </w:rPr>
        <w:t xml:space="preserve">Systém řízení aplikace je elektronický systém pro zpracování a uchování hlášení Hot-line, analytických zadání APV ADIS a dalších elektronických dokumentů souvisejících s vývojem, údržbou a provozem APV ADIS. </w:t>
      </w:r>
    </w:p>
    <w:p w14:paraId="509C722F" w14:textId="77777777" w:rsidR="000F0111" w:rsidRPr="00D51BFF" w:rsidRDefault="000F0111" w:rsidP="008D7EDF">
      <w:pPr>
        <w:pStyle w:val="RLTextlnkuslovan"/>
        <w:numPr>
          <w:ilvl w:val="0"/>
          <w:numId w:val="0"/>
        </w:numPr>
        <w:ind w:left="720"/>
        <w:rPr>
          <w:rFonts w:ascii="Tahoma" w:hAnsi="Tahoma" w:cs="Tahoma"/>
          <w:sz w:val="19"/>
          <w:szCs w:val="19"/>
        </w:rPr>
      </w:pPr>
    </w:p>
    <w:p w14:paraId="74DDD398" w14:textId="77777777" w:rsidR="005330AE" w:rsidRPr="00491845" w:rsidRDefault="003C2A3C" w:rsidP="004818DE">
      <w:pPr>
        <w:pStyle w:val="Odstavecseseznamem"/>
        <w:numPr>
          <w:ilvl w:val="0"/>
          <w:numId w:val="2"/>
        </w:numPr>
        <w:rPr>
          <w:b/>
          <w:bCs/>
        </w:rPr>
      </w:pPr>
      <w:r w:rsidRPr="00491845">
        <w:rPr>
          <w:b/>
          <w:bCs/>
        </w:rPr>
        <w:t>Účel a p</w:t>
      </w:r>
      <w:r w:rsidR="005330AE" w:rsidRPr="00491845">
        <w:rPr>
          <w:b/>
          <w:bCs/>
        </w:rPr>
        <w:t>ředmět Smlouvy</w:t>
      </w:r>
    </w:p>
    <w:p w14:paraId="7D0B7503" w14:textId="77777777" w:rsidR="00D57B4A" w:rsidRPr="00D51BFF" w:rsidRDefault="003C2A3C" w:rsidP="00491845">
      <w:pPr>
        <w:pStyle w:val="Odstavecseseznamem"/>
      </w:pPr>
      <w:r w:rsidRPr="00D51BFF">
        <w:t>Účelem této Smlouvy je zajištění realizace předmětu Veřejné zakázky dle zadávací dokumentace Veřejné zakázky, tj.</w:t>
      </w:r>
      <w:r w:rsidR="00D57B4A" w:rsidRPr="00D51BFF">
        <w:t>:</w:t>
      </w:r>
    </w:p>
    <w:p w14:paraId="3B94EB9A" w14:textId="77777777" w:rsidR="00D57B4A" w:rsidRPr="00D51BFF" w:rsidRDefault="00D57B4A" w:rsidP="004818DE">
      <w:pPr>
        <w:pStyle w:val="RLTextlnkuslovan"/>
        <w:numPr>
          <w:ilvl w:val="0"/>
          <w:numId w:val="54"/>
        </w:numPr>
        <w:rPr>
          <w:rFonts w:ascii="Tahoma" w:hAnsi="Tahoma" w:cs="Tahoma"/>
          <w:sz w:val="19"/>
          <w:szCs w:val="19"/>
        </w:rPr>
      </w:pPr>
      <w:r w:rsidRPr="00D51BFF">
        <w:rPr>
          <w:rFonts w:ascii="Tahoma" w:hAnsi="Tahoma" w:cs="Tahoma"/>
          <w:sz w:val="19"/>
          <w:szCs w:val="19"/>
        </w:rPr>
        <w:lastRenderedPageBreak/>
        <w:t>Poskytování podpory provozu a pozáručního servisu Aplikace ADIS</w:t>
      </w:r>
      <w:r w:rsidR="001015CA" w:rsidRPr="00D51BFF">
        <w:rPr>
          <w:rFonts w:ascii="Tahoma" w:hAnsi="Tahoma" w:cs="Tahoma"/>
          <w:sz w:val="19"/>
          <w:szCs w:val="19"/>
        </w:rPr>
        <w:t>,</w:t>
      </w:r>
    </w:p>
    <w:p w14:paraId="5B1F41FE" w14:textId="0AD2F1E3" w:rsidR="00D57B4A" w:rsidRPr="00D51BFF" w:rsidRDefault="00D57B4A" w:rsidP="004818DE">
      <w:pPr>
        <w:pStyle w:val="RLTextlnkuslovan"/>
        <w:numPr>
          <w:ilvl w:val="0"/>
          <w:numId w:val="54"/>
        </w:numPr>
        <w:rPr>
          <w:rFonts w:ascii="Tahoma" w:hAnsi="Tahoma" w:cs="Tahoma"/>
          <w:sz w:val="19"/>
          <w:szCs w:val="19"/>
        </w:rPr>
      </w:pPr>
      <w:r w:rsidRPr="00D51BFF">
        <w:rPr>
          <w:rFonts w:ascii="Tahoma" w:hAnsi="Tahoma" w:cs="Tahoma"/>
          <w:sz w:val="19"/>
          <w:szCs w:val="19"/>
        </w:rPr>
        <w:t xml:space="preserve">Zajišťování </w:t>
      </w:r>
      <w:r w:rsidR="008F1923">
        <w:rPr>
          <w:rFonts w:ascii="Tahoma" w:hAnsi="Tahoma" w:cs="Tahoma"/>
          <w:sz w:val="19"/>
          <w:szCs w:val="19"/>
        </w:rPr>
        <w:t>vý</w:t>
      </w:r>
      <w:r w:rsidRPr="00D51BFF">
        <w:rPr>
          <w:rFonts w:ascii="Tahoma" w:hAnsi="Tahoma" w:cs="Tahoma"/>
          <w:sz w:val="19"/>
          <w:szCs w:val="19"/>
        </w:rPr>
        <w:t>voje Aplikace ADIS</w:t>
      </w:r>
      <w:r w:rsidR="001015CA" w:rsidRPr="00D51BFF">
        <w:rPr>
          <w:rFonts w:ascii="Tahoma" w:hAnsi="Tahoma" w:cs="Tahoma"/>
          <w:sz w:val="19"/>
          <w:szCs w:val="19"/>
        </w:rPr>
        <w:t>,</w:t>
      </w:r>
    </w:p>
    <w:p w14:paraId="59339F50" w14:textId="77777777" w:rsidR="00D57B4A" w:rsidRPr="00D51BFF" w:rsidRDefault="00D57B4A" w:rsidP="004818DE">
      <w:pPr>
        <w:pStyle w:val="RLTextlnkuslovan"/>
        <w:numPr>
          <w:ilvl w:val="0"/>
          <w:numId w:val="54"/>
        </w:numPr>
        <w:rPr>
          <w:rFonts w:ascii="Tahoma" w:hAnsi="Tahoma" w:cs="Tahoma"/>
          <w:sz w:val="19"/>
          <w:szCs w:val="19"/>
        </w:rPr>
      </w:pPr>
      <w:r w:rsidRPr="00D51BFF">
        <w:rPr>
          <w:rFonts w:ascii="Tahoma" w:hAnsi="Tahoma" w:cs="Tahoma"/>
          <w:sz w:val="19"/>
          <w:szCs w:val="19"/>
        </w:rPr>
        <w:t xml:space="preserve">Služby ADIS </w:t>
      </w:r>
      <w:proofErr w:type="spellStart"/>
      <w:r w:rsidRPr="00D51BFF">
        <w:rPr>
          <w:rFonts w:ascii="Tahoma" w:hAnsi="Tahoma" w:cs="Tahoma"/>
          <w:sz w:val="19"/>
          <w:szCs w:val="19"/>
        </w:rPr>
        <w:t>Hotline</w:t>
      </w:r>
      <w:proofErr w:type="spellEnd"/>
      <w:r w:rsidRPr="00D51BFF">
        <w:rPr>
          <w:rFonts w:ascii="Tahoma" w:hAnsi="Tahoma" w:cs="Tahoma"/>
          <w:sz w:val="19"/>
          <w:szCs w:val="19"/>
        </w:rPr>
        <w:t>, konzultační služby, technická podpora</w:t>
      </w:r>
      <w:r w:rsidR="001015CA" w:rsidRPr="00D51BFF">
        <w:rPr>
          <w:rFonts w:ascii="Tahoma" w:hAnsi="Tahoma" w:cs="Tahoma"/>
          <w:sz w:val="19"/>
          <w:szCs w:val="19"/>
        </w:rPr>
        <w:t>,</w:t>
      </w:r>
    </w:p>
    <w:p w14:paraId="2C73AB70" w14:textId="77777777" w:rsidR="00D57B4A" w:rsidRPr="00D51BFF" w:rsidRDefault="00D57B4A" w:rsidP="004818DE">
      <w:pPr>
        <w:pStyle w:val="RLTextlnkuslovan"/>
        <w:numPr>
          <w:ilvl w:val="0"/>
          <w:numId w:val="54"/>
        </w:numPr>
        <w:rPr>
          <w:rFonts w:ascii="Tahoma" w:hAnsi="Tahoma" w:cs="Tahoma"/>
          <w:sz w:val="19"/>
          <w:szCs w:val="19"/>
        </w:rPr>
      </w:pPr>
      <w:r w:rsidRPr="00D51BFF">
        <w:rPr>
          <w:rFonts w:ascii="Tahoma" w:hAnsi="Tahoma" w:cs="Tahoma"/>
          <w:sz w:val="19"/>
          <w:szCs w:val="19"/>
        </w:rPr>
        <w:t>Koordinační služby</w:t>
      </w:r>
      <w:r w:rsidR="001015CA" w:rsidRPr="00D51BFF">
        <w:rPr>
          <w:rFonts w:ascii="Tahoma" w:hAnsi="Tahoma" w:cs="Tahoma"/>
          <w:sz w:val="19"/>
          <w:szCs w:val="19"/>
        </w:rPr>
        <w:t>.</w:t>
      </w:r>
    </w:p>
    <w:p w14:paraId="6C84A653" w14:textId="76D98C75" w:rsidR="003C2A3C" w:rsidRPr="00D51BFF" w:rsidRDefault="003C2A3C" w:rsidP="00491845">
      <w:pPr>
        <w:pStyle w:val="Odstavecseseznamem"/>
      </w:pPr>
      <w:bookmarkStart w:id="0" w:name="_Ref398625762"/>
      <w:r w:rsidRPr="00D51BFF">
        <w:t xml:space="preserve">Účelem této Smlouvy je dále úprava podmínek pro zajištění oprávnění Objednatele k užití a </w:t>
      </w:r>
      <w:r w:rsidR="008F1923">
        <w:t>vý</w:t>
      </w:r>
      <w:r w:rsidRPr="00D51BFF">
        <w:t xml:space="preserve">voji </w:t>
      </w:r>
      <w:r w:rsidR="00077530" w:rsidRPr="00D51BFF">
        <w:t>Systému</w:t>
      </w:r>
      <w:r w:rsidRPr="00D51BFF">
        <w:t xml:space="preserve"> ADIS tak, aby byl otevřený ve smyslu možnosti Objednatele zadávat další podporu provozu a </w:t>
      </w:r>
      <w:r w:rsidR="008F1923">
        <w:t>vý</w:t>
      </w:r>
      <w:r w:rsidRPr="00D51BFF">
        <w:t>voj</w:t>
      </w:r>
      <w:r w:rsidR="00077530" w:rsidRPr="00D51BFF">
        <w:t xml:space="preserve"> Systému ADIS</w:t>
      </w:r>
      <w:r w:rsidRPr="00D51BFF">
        <w:t xml:space="preserve"> v otevřené soutěži bez toho, aby byl Objednatel omezen výhradními právy </w:t>
      </w:r>
      <w:r w:rsidR="00077530" w:rsidRPr="00D51BFF">
        <w:t>Zhotovitele</w:t>
      </w:r>
      <w:r w:rsidRPr="00D51BFF">
        <w:t xml:space="preserve"> či třetích osob váznoucích na </w:t>
      </w:r>
      <w:r w:rsidR="00077530" w:rsidRPr="00D51BFF">
        <w:t xml:space="preserve">Systému ADIS. </w:t>
      </w:r>
      <w:bookmarkEnd w:id="0"/>
    </w:p>
    <w:p w14:paraId="37EDB8A9" w14:textId="77777777" w:rsidR="003C2A3C" w:rsidRPr="00D51BFF" w:rsidRDefault="00077530" w:rsidP="00491845">
      <w:pPr>
        <w:pStyle w:val="Odstavecseseznamem"/>
      </w:pPr>
      <w:r w:rsidRPr="00D51BFF">
        <w:t>Zhotovitel</w:t>
      </w:r>
      <w:r w:rsidR="003C2A3C" w:rsidRPr="00D51BFF">
        <w:t xml:space="preserve">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35D204A3" w14:textId="77777777" w:rsidR="003C2A3C" w:rsidRPr="00D51BFF" w:rsidRDefault="003C2A3C" w:rsidP="004818DE">
      <w:pPr>
        <w:pStyle w:val="RLTextlnkuslovan"/>
        <w:numPr>
          <w:ilvl w:val="2"/>
          <w:numId w:val="2"/>
        </w:numPr>
        <w:rPr>
          <w:rFonts w:ascii="Tahoma" w:hAnsi="Tahoma" w:cs="Tahoma"/>
          <w:sz w:val="19"/>
          <w:szCs w:val="19"/>
        </w:rPr>
      </w:pPr>
      <w:r w:rsidRPr="00D51BFF">
        <w:rPr>
          <w:rFonts w:ascii="Tahoma" w:hAnsi="Tahoma" w:cs="Tahoma"/>
          <w:sz w:val="19"/>
          <w:szCs w:val="19"/>
        </w:rPr>
        <w:t>v případě jakékoliv nejistoty ohledně výkladu ustanovení této Smlouvy budou tato ustanovení vykládána tak, aby v co nejširší míře zohledňovala účel Veřejné zakázky vyjádřený Zadávací dokumentací,</w:t>
      </w:r>
    </w:p>
    <w:p w14:paraId="5508A181" w14:textId="77777777" w:rsidR="003C2A3C" w:rsidRPr="00D51BFF" w:rsidRDefault="003C2A3C" w:rsidP="004818DE">
      <w:pPr>
        <w:pStyle w:val="RLTextlnkuslovan"/>
        <w:numPr>
          <w:ilvl w:val="2"/>
          <w:numId w:val="2"/>
        </w:numPr>
        <w:rPr>
          <w:rFonts w:ascii="Tahoma" w:hAnsi="Tahoma" w:cs="Tahoma"/>
          <w:sz w:val="19"/>
          <w:szCs w:val="19"/>
          <w:lang w:eastAsia="en-US"/>
        </w:rPr>
      </w:pPr>
      <w:r w:rsidRPr="00D51BFF">
        <w:rPr>
          <w:rFonts w:ascii="Tahoma" w:hAnsi="Tahoma" w:cs="Tahoma"/>
          <w:sz w:val="19"/>
          <w:szCs w:val="19"/>
        </w:rPr>
        <w:t>v případě chybějících ustanovení této Smlouvy budou použita dostatečně konkrétní ustanovení Zadávací dokumentace,</w:t>
      </w:r>
    </w:p>
    <w:p w14:paraId="4728A5DC" w14:textId="77777777" w:rsidR="003C2A3C" w:rsidRPr="00D51BFF" w:rsidRDefault="00077530" w:rsidP="004818DE">
      <w:pPr>
        <w:pStyle w:val="RLTextlnkuslovan"/>
        <w:numPr>
          <w:ilvl w:val="2"/>
          <w:numId w:val="2"/>
        </w:numPr>
        <w:rPr>
          <w:rFonts w:ascii="Tahoma" w:hAnsi="Tahoma" w:cs="Tahoma"/>
          <w:sz w:val="19"/>
          <w:szCs w:val="19"/>
          <w:lang w:eastAsia="en-US"/>
        </w:rPr>
      </w:pPr>
      <w:r w:rsidRPr="00D51BFF">
        <w:rPr>
          <w:rFonts w:ascii="Tahoma" w:hAnsi="Tahoma" w:cs="Tahoma"/>
          <w:sz w:val="19"/>
          <w:szCs w:val="19"/>
        </w:rPr>
        <w:t>Zhotovitel</w:t>
      </w:r>
      <w:r w:rsidR="003C2A3C" w:rsidRPr="00D51BFF">
        <w:rPr>
          <w:rFonts w:ascii="Tahoma" w:hAnsi="Tahoma" w:cs="Tahoma"/>
          <w:sz w:val="19"/>
          <w:szCs w:val="19"/>
        </w:rPr>
        <w:t xml:space="preserve"> je vázán svou nabídkou předloženou Objednateli v rámci zadávacího řízení na zadání Veřejné zakázky, která se pro úpravu vzájemných vztahů vyplývajících z této Smlouvy použije subsidiárně. </w:t>
      </w:r>
    </w:p>
    <w:p w14:paraId="7D6FB425" w14:textId="01BC95C3" w:rsidR="007D507E" w:rsidRPr="00D51BFF" w:rsidRDefault="00244B56" w:rsidP="00491845">
      <w:pPr>
        <w:pStyle w:val="Odstavecseseznamem"/>
        <w:rPr>
          <w:b/>
        </w:rPr>
      </w:pPr>
      <w:r w:rsidRPr="00D51BFF">
        <w:t>Zhotovitel se touto Smlouvou zavazuje provést pro Objednatele Dílo</w:t>
      </w:r>
      <w:r w:rsidR="004D34B8" w:rsidRPr="00D51BFF">
        <w:t>, specifikované touto Smlouvou nebo příslušnou Prováděcí smlouvou</w:t>
      </w:r>
      <w:r w:rsidR="00A234FA">
        <w:t xml:space="preserve"> (dále jen „</w:t>
      </w:r>
      <w:r w:rsidR="00A234FA">
        <w:rPr>
          <w:b/>
          <w:bCs/>
        </w:rPr>
        <w:t>Plnění</w:t>
      </w:r>
      <w:r w:rsidR="00A234FA">
        <w:t>“)</w:t>
      </w:r>
      <w:r w:rsidRPr="00D51BFF">
        <w:t xml:space="preserve">, které </w:t>
      </w:r>
      <w:r w:rsidR="00C86C25">
        <w:t>se sestává z </w:t>
      </w:r>
      <w:r w:rsidR="00C86C25" w:rsidRPr="001740E0">
        <w:t>následujících</w:t>
      </w:r>
      <w:r w:rsidR="00C86C25">
        <w:t xml:space="preserve"> činností týkajících se Systému ADIS</w:t>
      </w:r>
      <w:r w:rsidRPr="00D51BFF">
        <w:t xml:space="preserve">: </w:t>
      </w:r>
      <w:r w:rsidR="00802924" w:rsidRPr="00D51BFF">
        <w:t xml:space="preserve"> </w:t>
      </w:r>
    </w:p>
    <w:p w14:paraId="415EFDBB" w14:textId="51F1D77B" w:rsidR="001015CA" w:rsidRPr="00D51BFF" w:rsidRDefault="00D133AB" w:rsidP="004818DE">
      <w:pPr>
        <w:pStyle w:val="RLTextlnkuslovan"/>
        <w:numPr>
          <w:ilvl w:val="0"/>
          <w:numId w:val="55"/>
        </w:numPr>
        <w:rPr>
          <w:rFonts w:ascii="Tahoma" w:hAnsi="Tahoma" w:cs="Tahoma"/>
          <w:sz w:val="19"/>
          <w:szCs w:val="19"/>
        </w:rPr>
      </w:pPr>
      <w:r>
        <w:rPr>
          <w:rFonts w:ascii="Tahoma" w:hAnsi="Tahoma" w:cs="Tahoma"/>
          <w:sz w:val="19"/>
          <w:szCs w:val="19"/>
        </w:rPr>
        <w:t>P</w:t>
      </w:r>
      <w:r w:rsidR="00C86C25">
        <w:rPr>
          <w:rFonts w:ascii="Tahoma" w:hAnsi="Tahoma" w:cs="Tahoma"/>
          <w:sz w:val="19"/>
          <w:szCs w:val="19"/>
        </w:rPr>
        <w:t>odpora provozu Aplikace ADIS a pozáruční servis Aplikace ADIS</w:t>
      </w:r>
      <w:r w:rsidR="001015CA" w:rsidRPr="00D51BFF">
        <w:rPr>
          <w:rFonts w:ascii="Tahoma" w:hAnsi="Tahoma" w:cs="Tahoma"/>
          <w:sz w:val="19"/>
          <w:szCs w:val="19"/>
        </w:rPr>
        <w:t xml:space="preserve"> (dále také jen „</w:t>
      </w:r>
      <w:r w:rsidR="001015CA" w:rsidRPr="00D51BFF">
        <w:rPr>
          <w:rFonts w:ascii="Tahoma" w:hAnsi="Tahoma" w:cs="Tahoma"/>
          <w:b/>
          <w:sz w:val="19"/>
          <w:szCs w:val="19"/>
        </w:rPr>
        <w:t>Plnění A</w:t>
      </w:r>
      <w:r w:rsidR="001015CA" w:rsidRPr="00D51BFF">
        <w:rPr>
          <w:rFonts w:ascii="Tahoma" w:hAnsi="Tahoma" w:cs="Tahoma"/>
          <w:sz w:val="19"/>
          <w:szCs w:val="19"/>
        </w:rPr>
        <w:t>“)</w:t>
      </w:r>
    </w:p>
    <w:p w14:paraId="7438C65F" w14:textId="78462145" w:rsidR="001015CA" w:rsidRPr="00D51BFF" w:rsidRDefault="001015CA" w:rsidP="004818DE">
      <w:pPr>
        <w:pStyle w:val="RLTextlnkuslovan"/>
        <w:numPr>
          <w:ilvl w:val="0"/>
          <w:numId w:val="55"/>
        </w:numPr>
        <w:rPr>
          <w:rFonts w:ascii="Tahoma" w:hAnsi="Tahoma" w:cs="Tahoma"/>
          <w:sz w:val="19"/>
          <w:szCs w:val="19"/>
        </w:rPr>
      </w:pPr>
      <w:r w:rsidRPr="00D51BFF">
        <w:rPr>
          <w:rFonts w:ascii="Tahoma" w:hAnsi="Tahoma" w:cs="Tahoma"/>
          <w:sz w:val="19"/>
          <w:szCs w:val="19"/>
        </w:rPr>
        <w:t xml:space="preserve">Zajišťování </w:t>
      </w:r>
      <w:r w:rsidR="008F1923">
        <w:rPr>
          <w:rFonts w:ascii="Tahoma" w:hAnsi="Tahoma" w:cs="Tahoma"/>
          <w:sz w:val="19"/>
          <w:szCs w:val="19"/>
        </w:rPr>
        <w:t>vý</w:t>
      </w:r>
      <w:r w:rsidRPr="00D51BFF">
        <w:rPr>
          <w:rFonts w:ascii="Tahoma" w:hAnsi="Tahoma" w:cs="Tahoma"/>
          <w:sz w:val="19"/>
          <w:szCs w:val="19"/>
        </w:rPr>
        <w:t>voje Aplikace ADIS (dále také jen „</w:t>
      </w:r>
      <w:r w:rsidRPr="00D51BFF">
        <w:rPr>
          <w:rFonts w:ascii="Tahoma" w:hAnsi="Tahoma" w:cs="Tahoma"/>
          <w:b/>
          <w:sz w:val="19"/>
          <w:szCs w:val="19"/>
        </w:rPr>
        <w:t>Plnění B</w:t>
      </w:r>
      <w:r w:rsidRPr="00D51BFF">
        <w:rPr>
          <w:rFonts w:ascii="Tahoma" w:hAnsi="Tahoma" w:cs="Tahoma"/>
          <w:sz w:val="19"/>
          <w:szCs w:val="19"/>
        </w:rPr>
        <w:t>“)</w:t>
      </w:r>
    </w:p>
    <w:p w14:paraId="411F29BD" w14:textId="77777777" w:rsidR="001015CA" w:rsidRPr="00D51BFF" w:rsidRDefault="001015CA" w:rsidP="004818DE">
      <w:pPr>
        <w:pStyle w:val="RLTextlnkuslovan"/>
        <w:numPr>
          <w:ilvl w:val="0"/>
          <w:numId w:val="55"/>
        </w:numPr>
        <w:rPr>
          <w:rFonts w:ascii="Tahoma" w:hAnsi="Tahoma" w:cs="Tahoma"/>
          <w:sz w:val="19"/>
          <w:szCs w:val="19"/>
        </w:rPr>
      </w:pPr>
      <w:r w:rsidRPr="00D51BFF">
        <w:rPr>
          <w:rFonts w:ascii="Tahoma" w:hAnsi="Tahoma" w:cs="Tahoma"/>
          <w:sz w:val="19"/>
          <w:szCs w:val="19"/>
        </w:rPr>
        <w:t xml:space="preserve">Služby ADIS </w:t>
      </w:r>
      <w:proofErr w:type="spellStart"/>
      <w:r w:rsidRPr="00D51BFF">
        <w:rPr>
          <w:rFonts w:ascii="Tahoma" w:hAnsi="Tahoma" w:cs="Tahoma"/>
          <w:sz w:val="19"/>
          <w:szCs w:val="19"/>
        </w:rPr>
        <w:t>Hotline</w:t>
      </w:r>
      <w:proofErr w:type="spellEnd"/>
      <w:r w:rsidRPr="00D51BFF">
        <w:rPr>
          <w:rFonts w:ascii="Tahoma" w:hAnsi="Tahoma" w:cs="Tahoma"/>
          <w:sz w:val="19"/>
          <w:szCs w:val="19"/>
        </w:rPr>
        <w:t>, konzultační služby, technická podpora (dále také jen „</w:t>
      </w:r>
      <w:r w:rsidRPr="00D51BFF">
        <w:rPr>
          <w:rFonts w:ascii="Tahoma" w:hAnsi="Tahoma" w:cs="Tahoma"/>
          <w:b/>
          <w:sz w:val="19"/>
          <w:szCs w:val="19"/>
        </w:rPr>
        <w:t>Plnění C</w:t>
      </w:r>
      <w:r w:rsidRPr="00D51BFF">
        <w:rPr>
          <w:rFonts w:ascii="Tahoma" w:hAnsi="Tahoma" w:cs="Tahoma"/>
          <w:sz w:val="19"/>
          <w:szCs w:val="19"/>
        </w:rPr>
        <w:t>“)</w:t>
      </w:r>
    </w:p>
    <w:p w14:paraId="639121FB" w14:textId="34DC7E06" w:rsidR="001015CA" w:rsidRPr="00D51BFF" w:rsidRDefault="001015CA" w:rsidP="004818DE">
      <w:pPr>
        <w:pStyle w:val="RLTextlnkuslovan"/>
        <w:numPr>
          <w:ilvl w:val="0"/>
          <w:numId w:val="55"/>
        </w:numPr>
        <w:rPr>
          <w:rFonts w:ascii="Tahoma" w:hAnsi="Tahoma" w:cs="Tahoma"/>
          <w:sz w:val="19"/>
          <w:szCs w:val="19"/>
        </w:rPr>
      </w:pPr>
      <w:r w:rsidRPr="00D51BFF">
        <w:rPr>
          <w:rFonts w:ascii="Tahoma" w:hAnsi="Tahoma" w:cs="Tahoma"/>
          <w:sz w:val="19"/>
          <w:szCs w:val="19"/>
        </w:rPr>
        <w:t xml:space="preserve">Koordinační služby </w:t>
      </w:r>
      <w:r w:rsidR="00B22C06">
        <w:rPr>
          <w:rFonts w:ascii="Tahoma" w:hAnsi="Tahoma" w:cs="Tahoma"/>
          <w:sz w:val="19"/>
          <w:szCs w:val="19"/>
        </w:rPr>
        <w:t xml:space="preserve">a </w:t>
      </w:r>
      <w:r w:rsidR="00B22C06">
        <w:t>činnosti podpory kybernetické bezpečnosti ADIS</w:t>
      </w:r>
      <w:r w:rsidR="00B22C06" w:rsidRPr="00D51BFF">
        <w:rPr>
          <w:rFonts w:ascii="Tahoma" w:hAnsi="Tahoma" w:cs="Tahoma"/>
          <w:sz w:val="19"/>
          <w:szCs w:val="19"/>
        </w:rPr>
        <w:t xml:space="preserve"> </w:t>
      </w:r>
      <w:r w:rsidRPr="00D51BFF">
        <w:rPr>
          <w:rFonts w:ascii="Tahoma" w:hAnsi="Tahoma" w:cs="Tahoma"/>
          <w:sz w:val="19"/>
          <w:szCs w:val="19"/>
        </w:rPr>
        <w:t>(„</w:t>
      </w:r>
      <w:r w:rsidRPr="00D51BFF">
        <w:rPr>
          <w:rFonts w:ascii="Tahoma" w:hAnsi="Tahoma" w:cs="Tahoma"/>
          <w:b/>
          <w:sz w:val="19"/>
          <w:szCs w:val="19"/>
        </w:rPr>
        <w:t>Plnění D</w:t>
      </w:r>
      <w:r w:rsidRPr="00D51BFF">
        <w:rPr>
          <w:rFonts w:ascii="Tahoma" w:hAnsi="Tahoma" w:cs="Tahoma"/>
          <w:sz w:val="19"/>
          <w:szCs w:val="19"/>
        </w:rPr>
        <w:t>“).</w:t>
      </w:r>
    </w:p>
    <w:p w14:paraId="51D190B8" w14:textId="77777777" w:rsidR="00DE3544" w:rsidRPr="00D51BFF" w:rsidRDefault="001015CA" w:rsidP="00491845">
      <w:pPr>
        <w:pStyle w:val="Odstavecseseznamem"/>
      </w:pPr>
      <w:r w:rsidRPr="00D51BFF">
        <w:t xml:space="preserve">Obecné podmínky </w:t>
      </w:r>
      <w:r w:rsidRPr="001740E0">
        <w:t>poskytování</w:t>
      </w:r>
      <w:r w:rsidRPr="00D51BFF">
        <w:t xml:space="preserve"> a p</w:t>
      </w:r>
      <w:r w:rsidR="00DE3544" w:rsidRPr="00D51BFF">
        <w:t xml:space="preserve">odrobný popis </w:t>
      </w:r>
      <w:r w:rsidR="00BA291A" w:rsidRPr="00D51BFF">
        <w:t>S</w:t>
      </w:r>
      <w:r w:rsidR="00DE3544" w:rsidRPr="00D51BFF">
        <w:t>lužeb</w:t>
      </w:r>
      <w:r w:rsidR="00244B56" w:rsidRPr="00D51BFF">
        <w:t xml:space="preserve">, které jsou předmětem </w:t>
      </w:r>
      <w:r w:rsidR="00DE3544" w:rsidRPr="00D51BFF">
        <w:t>této Smlouvy</w:t>
      </w:r>
      <w:r w:rsidR="00244B56" w:rsidRPr="00D51BFF">
        <w:t>,</w:t>
      </w:r>
      <w:r w:rsidR="00DE3544" w:rsidRPr="00D51BFF">
        <w:t xml:space="preserve"> </w:t>
      </w:r>
      <w:r w:rsidRPr="00D51BFF">
        <w:t>stejně jako</w:t>
      </w:r>
      <w:r w:rsidR="00BA291A" w:rsidRPr="00D51BFF">
        <w:t xml:space="preserve"> popis cen k jednotlivým Službám </w:t>
      </w:r>
      <w:r w:rsidR="00DE3544" w:rsidRPr="00D51BFF">
        <w:t xml:space="preserve">je detailně specifikován v přílohách k této Smlouvě: </w:t>
      </w:r>
    </w:p>
    <w:p w14:paraId="6FA9CA51" w14:textId="77777777" w:rsidR="00DE3544" w:rsidRPr="00D51BFF" w:rsidRDefault="00DE3544" w:rsidP="004818DE">
      <w:pPr>
        <w:pStyle w:val="Odstavecseseznamem"/>
        <w:numPr>
          <w:ilvl w:val="0"/>
          <w:numId w:val="3"/>
        </w:numPr>
      </w:pPr>
      <w:r w:rsidRPr="00D51BFF">
        <w:t xml:space="preserve">Příloha </w:t>
      </w:r>
      <w:r w:rsidR="0050196E">
        <w:t>1</w:t>
      </w:r>
      <w:r w:rsidRPr="00D51BFF">
        <w:t xml:space="preserve"> </w:t>
      </w:r>
      <w:r w:rsidR="00A31B12" w:rsidRPr="00D51BFF">
        <w:t>–</w:t>
      </w:r>
      <w:r w:rsidRPr="00D51BFF">
        <w:t xml:space="preserve"> </w:t>
      </w:r>
      <w:r w:rsidR="001015CA" w:rsidRPr="00D51BFF">
        <w:t>Obecné podmínky vývoje a pozáručního servisu (údržby) Aplikace ADIS</w:t>
      </w:r>
    </w:p>
    <w:p w14:paraId="5FC37FB5" w14:textId="77777777" w:rsidR="00A31B12" w:rsidRPr="00D51BFF" w:rsidRDefault="00A31B12" w:rsidP="004818DE">
      <w:pPr>
        <w:pStyle w:val="Odstavecseseznamem"/>
        <w:numPr>
          <w:ilvl w:val="0"/>
          <w:numId w:val="3"/>
        </w:numPr>
      </w:pPr>
      <w:r w:rsidRPr="00D51BFF">
        <w:t xml:space="preserve">Příloha </w:t>
      </w:r>
      <w:r w:rsidR="0050196E">
        <w:t>2</w:t>
      </w:r>
      <w:r w:rsidRPr="00D51BFF">
        <w:t xml:space="preserve"> </w:t>
      </w:r>
      <w:r w:rsidR="00926C04" w:rsidRPr="00D51BFF">
        <w:t>–</w:t>
      </w:r>
      <w:r w:rsidRPr="00D51BFF">
        <w:t xml:space="preserve"> </w:t>
      </w:r>
      <w:r w:rsidR="001015CA" w:rsidRPr="00D51BFF">
        <w:t xml:space="preserve">Podmínky a pravidla účasti </w:t>
      </w:r>
      <w:r w:rsidR="00D51BFF" w:rsidRPr="00D51BFF">
        <w:t xml:space="preserve">Smluvních stran </w:t>
      </w:r>
      <w:r w:rsidR="001015CA" w:rsidRPr="00D51BFF">
        <w:t>na vývoji ADIS</w:t>
      </w:r>
    </w:p>
    <w:p w14:paraId="6A072D60" w14:textId="77777777" w:rsidR="00926C04" w:rsidRPr="00D51BFF" w:rsidRDefault="00926C04" w:rsidP="004818DE">
      <w:pPr>
        <w:pStyle w:val="Odstavecseseznamem"/>
        <w:numPr>
          <w:ilvl w:val="0"/>
          <w:numId w:val="3"/>
        </w:numPr>
      </w:pPr>
      <w:r w:rsidRPr="00D51BFF">
        <w:t xml:space="preserve">Příloha </w:t>
      </w:r>
      <w:r w:rsidR="0050196E">
        <w:t>3</w:t>
      </w:r>
      <w:r w:rsidRPr="00D51BFF">
        <w:t xml:space="preserve"> – </w:t>
      </w:r>
      <w:r w:rsidR="001015CA" w:rsidRPr="00D51BFF">
        <w:t>Poskytování služeb: podpora provozu Aplikace ADIS a pozáruční servis Aplikace ADIS (Plnění A)</w:t>
      </w:r>
    </w:p>
    <w:p w14:paraId="3064A7EC" w14:textId="5F130011" w:rsidR="00926C04" w:rsidRPr="00D51BFF" w:rsidRDefault="00926C04" w:rsidP="004818DE">
      <w:pPr>
        <w:pStyle w:val="Odstavecseseznamem"/>
        <w:numPr>
          <w:ilvl w:val="0"/>
          <w:numId w:val="3"/>
        </w:numPr>
      </w:pPr>
      <w:r w:rsidRPr="00D51BFF">
        <w:t xml:space="preserve">Příloha </w:t>
      </w:r>
      <w:r w:rsidR="0050196E">
        <w:t>4</w:t>
      </w:r>
      <w:r w:rsidRPr="00D51BFF">
        <w:t xml:space="preserve"> – </w:t>
      </w:r>
      <w:r w:rsidR="001015CA" w:rsidRPr="00D51BFF">
        <w:t xml:space="preserve">Poskytování služeb: zajišťování </w:t>
      </w:r>
      <w:r w:rsidR="008F1923">
        <w:t>vý</w:t>
      </w:r>
      <w:r w:rsidR="001015CA" w:rsidRPr="00D51BFF">
        <w:t>voje Aplikace ADIS (Plnění B)</w:t>
      </w:r>
    </w:p>
    <w:p w14:paraId="208ADFBA" w14:textId="501A5B7A" w:rsidR="00926C04" w:rsidRDefault="00926C04" w:rsidP="004818DE">
      <w:pPr>
        <w:pStyle w:val="Odstavecseseznamem"/>
        <w:numPr>
          <w:ilvl w:val="0"/>
          <w:numId w:val="3"/>
        </w:numPr>
      </w:pPr>
      <w:r w:rsidRPr="00D51BFF">
        <w:t xml:space="preserve">Příloha </w:t>
      </w:r>
      <w:r w:rsidR="0050196E">
        <w:t>5</w:t>
      </w:r>
      <w:r w:rsidR="001015CA" w:rsidRPr="00D51BFF">
        <w:t xml:space="preserve"> – ADIS </w:t>
      </w:r>
      <w:proofErr w:type="spellStart"/>
      <w:r w:rsidR="001015CA" w:rsidRPr="00D51BFF">
        <w:t>Hotline</w:t>
      </w:r>
      <w:proofErr w:type="spellEnd"/>
      <w:r w:rsidR="001015CA" w:rsidRPr="00D51BFF">
        <w:t>, konzultační služby, technická podpora</w:t>
      </w:r>
      <w:r w:rsidR="00C0667C">
        <w:t xml:space="preserve"> </w:t>
      </w:r>
      <w:r w:rsidR="00C0667C" w:rsidRPr="00D51BFF">
        <w:t xml:space="preserve">(Plnění </w:t>
      </w:r>
      <w:r w:rsidR="00C0667C">
        <w:t>C</w:t>
      </w:r>
      <w:r w:rsidR="00C0667C" w:rsidRPr="00D51BFF">
        <w:t>)</w:t>
      </w:r>
    </w:p>
    <w:p w14:paraId="1E34453E" w14:textId="7144BBCC" w:rsidR="004A7429" w:rsidRDefault="004A7429" w:rsidP="004818DE">
      <w:pPr>
        <w:pStyle w:val="Odstavecseseznamem"/>
        <w:numPr>
          <w:ilvl w:val="0"/>
          <w:numId w:val="3"/>
        </w:numPr>
      </w:pPr>
      <w:r>
        <w:t>Příloha 7 - Činnosti podpory bezpečnosti ADIS a b</w:t>
      </w:r>
      <w:r w:rsidRPr="007539CD">
        <w:t>ezpečnostní požadavky</w:t>
      </w:r>
    </w:p>
    <w:p w14:paraId="0AB5B7FE" w14:textId="77777777" w:rsidR="009A6868" w:rsidRDefault="009A6868" w:rsidP="004818DE">
      <w:pPr>
        <w:pStyle w:val="Odstavecseseznamem"/>
        <w:numPr>
          <w:ilvl w:val="0"/>
          <w:numId w:val="3"/>
        </w:numPr>
      </w:pPr>
      <w:r>
        <w:t xml:space="preserve">Příloha 8 </w:t>
      </w:r>
      <w:r w:rsidRPr="009A6868">
        <w:t>- Konstrukce ceny dle Smlouvy (platební podmínky).</w:t>
      </w:r>
      <w:r>
        <w:t xml:space="preserve"> </w:t>
      </w:r>
    </w:p>
    <w:p w14:paraId="78604172" w14:textId="6E6EC052" w:rsidR="008B630F" w:rsidRDefault="004D34B8" w:rsidP="00491845">
      <w:pPr>
        <w:pStyle w:val="Odstavecseseznamem"/>
      </w:pPr>
      <w:r w:rsidRPr="00D51BFF">
        <w:t xml:space="preserve">Plnění D představuje koordinační služby, jejichž </w:t>
      </w:r>
      <w:r w:rsidR="00BF5F26" w:rsidRPr="00D51BFF">
        <w:t>faktická potřeba vzniká v souvislosti se zajištěním Plnění A, Plnění C IBM na základě Rámcové smlouvy</w:t>
      </w:r>
      <w:r w:rsidR="004A7429">
        <w:t>, a činnosti podpory kybernetické bezpečnosti</w:t>
      </w:r>
      <w:r w:rsidR="00A525B8">
        <w:t>.</w:t>
      </w:r>
      <w:r w:rsidR="00BF5F26" w:rsidRPr="00D51BFF">
        <w:t xml:space="preserve"> </w:t>
      </w:r>
      <w:r w:rsidR="00BF5A5D">
        <w:t>Jedná se zejména o koordinaci plnění, koordinace jednání objednatele, zhotovitele a IBM, jednání koordinační skupiny a garančních skupin.</w:t>
      </w:r>
      <w:r w:rsidR="00E522D5">
        <w:t xml:space="preserve"> Objednatel je povinen </w:t>
      </w:r>
      <w:r w:rsidR="006C0C6D">
        <w:t>P</w:t>
      </w:r>
      <w:r w:rsidR="00E522D5">
        <w:t>lnění D odebírat v nezbytně nutném rozsahu</w:t>
      </w:r>
      <w:r w:rsidR="00A525B8">
        <w:t>.</w:t>
      </w:r>
      <w:r w:rsidR="006C0C6D">
        <w:t xml:space="preserve"> Akceptace Plnění D probíhá na základě výkazu práce, a to v souladu s čl. 6 této Smlouvy.   </w:t>
      </w:r>
      <w:r w:rsidR="00E522D5">
        <w:t xml:space="preserve"> </w:t>
      </w:r>
    </w:p>
    <w:p w14:paraId="1FBB98C5" w14:textId="2E075F12" w:rsidR="004D34B8" w:rsidRPr="007539CD" w:rsidRDefault="008B630F" w:rsidP="00491845">
      <w:pPr>
        <w:pStyle w:val="Odstavecseseznamem"/>
      </w:pPr>
      <w:r w:rsidRPr="0063211E">
        <w:lastRenderedPageBreak/>
        <w:t xml:space="preserve">Smluvní strany pro úplnost uvádí, že Plnění B zahrnuje mj. tvorbu rozhraní (tzv. interface) pro napojení nově vyvinutých modulů do </w:t>
      </w:r>
      <w:r w:rsidR="00E323E7" w:rsidRPr="0063211E">
        <w:t>Systému</w:t>
      </w:r>
      <w:r w:rsidRPr="0063211E">
        <w:t xml:space="preserve"> ADIS a samotné napojení nově vyvinutých modulů přes toto rozhraní, které je Zhotovitel povinen zajistit prostřednictvím IBM na základě Rámcové smlouvy. Cena za tvorbu rozhraní pro napojení nově vyvinutých modulů do </w:t>
      </w:r>
      <w:r w:rsidR="00E323E7" w:rsidRPr="0063211E">
        <w:t>Systému</w:t>
      </w:r>
      <w:r w:rsidRPr="0063211E">
        <w:t xml:space="preserve"> ADIS a samotné napojení nově vyvinutých modulů do </w:t>
      </w:r>
      <w:r w:rsidR="00E323E7" w:rsidRPr="0063211E">
        <w:t>Systému</w:t>
      </w:r>
      <w:r w:rsidRPr="0063211E">
        <w:t xml:space="preserve"> ADIS bude hrazena v souladu s Přílohou 8 jako cena za Plnění B - Úpravy ADIS dle specifikace (vývoj nových modulů), ostatní podmínky se obdobně řídí </w:t>
      </w:r>
      <w:r w:rsidRPr="007539CD">
        <w:t xml:space="preserve">Přílohami 1 a 4 této Smlouvy.   </w:t>
      </w:r>
    </w:p>
    <w:p w14:paraId="7AE075D6" w14:textId="66B1768E" w:rsidR="001015CA" w:rsidRPr="007539CD" w:rsidRDefault="001015CA" w:rsidP="00491845">
      <w:pPr>
        <w:spacing w:after="120"/>
        <w:ind w:left="993"/>
        <w:jc w:val="both"/>
        <w:rPr>
          <w:rFonts w:ascii="Tahoma" w:hAnsi="Tahoma" w:cs="Tahoma"/>
          <w:sz w:val="19"/>
          <w:szCs w:val="19"/>
        </w:rPr>
      </w:pPr>
      <w:r w:rsidRPr="007539CD">
        <w:rPr>
          <w:rFonts w:ascii="Tahoma" w:hAnsi="Tahoma" w:cs="Tahoma"/>
          <w:sz w:val="19"/>
          <w:szCs w:val="19"/>
        </w:rPr>
        <w:t>S ohledem na skutečnost, že držitelem majetkových práv autorských k Materiálům tvořícím Aplikaci ADIS je IBM</w:t>
      </w:r>
      <w:r w:rsidR="009F6A46" w:rsidRPr="007539CD">
        <w:rPr>
          <w:rFonts w:ascii="Tahoma" w:hAnsi="Tahoma" w:cs="Tahoma"/>
          <w:sz w:val="19"/>
          <w:szCs w:val="19"/>
        </w:rPr>
        <w:t>/Subdodavatel</w:t>
      </w:r>
      <w:r w:rsidRPr="007539CD">
        <w:rPr>
          <w:rFonts w:ascii="Tahoma" w:hAnsi="Tahoma" w:cs="Tahoma"/>
          <w:sz w:val="19"/>
          <w:szCs w:val="19"/>
        </w:rPr>
        <w:t xml:space="preserve">, je </w:t>
      </w:r>
      <w:r w:rsidR="005369A7" w:rsidRPr="007539CD">
        <w:rPr>
          <w:rFonts w:ascii="Tahoma" w:hAnsi="Tahoma" w:cs="Tahoma"/>
          <w:sz w:val="19"/>
          <w:szCs w:val="19"/>
        </w:rPr>
        <w:t>Zhotovitel</w:t>
      </w:r>
      <w:r w:rsidRPr="007539CD">
        <w:rPr>
          <w:rFonts w:ascii="Tahoma" w:hAnsi="Tahoma" w:cs="Tahoma"/>
          <w:sz w:val="19"/>
          <w:szCs w:val="19"/>
        </w:rPr>
        <w:t xml:space="preserve"> povinen zajistit za účelem plnění předmětu této Smlouvy součinnost </w:t>
      </w:r>
      <w:r w:rsidR="009F6A46" w:rsidRPr="007539CD">
        <w:rPr>
          <w:rFonts w:ascii="Tahoma" w:hAnsi="Tahoma" w:cs="Tahoma"/>
          <w:sz w:val="19"/>
          <w:szCs w:val="19"/>
        </w:rPr>
        <w:t>Subdodavatele/</w:t>
      </w:r>
      <w:r w:rsidR="00E323E7" w:rsidRPr="007539CD">
        <w:rPr>
          <w:rFonts w:ascii="Tahoma" w:hAnsi="Tahoma" w:cs="Tahoma"/>
          <w:sz w:val="19"/>
          <w:szCs w:val="19"/>
        </w:rPr>
        <w:t>IBM</w:t>
      </w:r>
      <w:r w:rsidRPr="007539CD">
        <w:rPr>
          <w:rFonts w:ascii="Tahoma" w:hAnsi="Tahoma" w:cs="Tahoma"/>
          <w:sz w:val="19"/>
          <w:szCs w:val="19"/>
        </w:rPr>
        <w:t>, která je touto Smlouvou předpokládána, a to na základě uzavření Rámcové smlouvy, jejíž</w:t>
      </w:r>
      <w:r w:rsidR="00685ADA" w:rsidRPr="007539CD">
        <w:rPr>
          <w:rFonts w:ascii="Tahoma" w:hAnsi="Tahoma" w:cs="Tahoma"/>
          <w:sz w:val="19"/>
          <w:szCs w:val="19"/>
        </w:rPr>
        <w:t xml:space="preserve"> závazný</w:t>
      </w:r>
      <w:r w:rsidRPr="007539CD">
        <w:rPr>
          <w:rFonts w:ascii="Tahoma" w:hAnsi="Tahoma" w:cs="Tahoma"/>
          <w:sz w:val="19"/>
          <w:szCs w:val="19"/>
        </w:rPr>
        <w:t xml:space="preserve"> vzor je součástí zadávací dokumentace k Veřejné zakázce. Stanovují-li přílohy této Smlouvy nějakou povinnost </w:t>
      </w:r>
      <w:r w:rsidR="009F6A46" w:rsidRPr="007539CD">
        <w:rPr>
          <w:rFonts w:ascii="Tahoma" w:hAnsi="Tahoma" w:cs="Tahoma"/>
          <w:sz w:val="19"/>
          <w:szCs w:val="19"/>
        </w:rPr>
        <w:t>Subdodavateli/</w:t>
      </w:r>
      <w:r w:rsidR="00E323E7" w:rsidRPr="007539CD">
        <w:rPr>
          <w:rFonts w:ascii="Tahoma" w:hAnsi="Tahoma" w:cs="Tahoma"/>
          <w:sz w:val="19"/>
          <w:szCs w:val="19"/>
        </w:rPr>
        <w:t>IBM</w:t>
      </w:r>
      <w:r w:rsidRPr="007539CD">
        <w:rPr>
          <w:rFonts w:ascii="Tahoma" w:hAnsi="Tahoma" w:cs="Tahoma"/>
          <w:sz w:val="19"/>
          <w:szCs w:val="19"/>
        </w:rPr>
        <w:t>, jedná se o povinnost</w:t>
      </w:r>
      <w:r w:rsidR="00D646D6" w:rsidRPr="007539CD">
        <w:rPr>
          <w:rFonts w:ascii="Tahoma" w:hAnsi="Tahoma" w:cs="Tahoma"/>
          <w:sz w:val="19"/>
          <w:szCs w:val="19"/>
        </w:rPr>
        <w:t xml:space="preserve"> Zhotovitele (v přílohách též označeného jako Dodavatel)</w:t>
      </w:r>
      <w:r w:rsidRPr="007539CD">
        <w:rPr>
          <w:rFonts w:ascii="Tahoma" w:hAnsi="Tahoma" w:cs="Tahoma"/>
          <w:sz w:val="19"/>
          <w:szCs w:val="19"/>
        </w:rPr>
        <w:t xml:space="preserve">, kterou je </w:t>
      </w:r>
      <w:r w:rsidR="00D646D6" w:rsidRPr="007539CD">
        <w:rPr>
          <w:rFonts w:ascii="Tahoma" w:hAnsi="Tahoma" w:cs="Tahoma"/>
          <w:sz w:val="19"/>
          <w:szCs w:val="19"/>
        </w:rPr>
        <w:t>Zhotovitel</w:t>
      </w:r>
      <w:r w:rsidRPr="007539CD">
        <w:rPr>
          <w:rFonts w:ascii="Tahoma" w:hAnsi="Tahoma" w:cs="Tahoma"/>
          <w:sz w:val="19"/>
          <w:szCs w:val="19"/>
        </w:rPr>
        <w:t xml:space="preserve"> povinen plnit prostřednictvím </w:t>
      </w:r>
      <w:r w:rsidR="009F6A46" w:rsidRPr="007539CD">
        <w:rPr>
          <w:rFonts w:ascii="Tahoma" w:hAnsi="Tahoma" w:cs="Tahoma"/>
          <w:sz w:val="19"/>
          <w:szCs w:val="19"/>
        </w:rPr>
        <w:t>Subdodavatele/</w:t>
      </w:r>
      <w:r w:rsidR="00E323E7" w:rsidRPr="007539CD">
        <w:rPr>
          <w:rFonts w:ascii="Tahoma" w:hAnsi="Tahoma" w:cs="Tahoma"/>
          <w:sz w:val="19"/>
          <w:szCs w:val="19"/>
        </w:rPr>
        <w:t xml:space="preserve">IBM </w:t>
      </w:r>
      <w:r w:rsidRPr="007539CD">
        <w:rPr>
          <w:rFonts w:ascii="Tahoma" w:hAnsi="Tahoma" w:cs="Tahoma"/>
          <w:sz w:val="19"/>
          <w:szCs w:val="19"/>
        </w:rPr>
        <w:t xml:space="preserve">na základě Rámcové smlouvy. Stane-li se </w:t>
      </w:r>
      <w:r w:rsidR="00D646D6" w:rsidRPr="007539CD">
        <w:rPr>
          <w:rFonts w:ascii="Tahoma" w:hAnsi="Tahoma" w:cs="Tahoma"/>
          <w:sz w:val="19"/>
          <w:szCs w:val="19"/>
        </w:rPr>
        <w:t>Zhotovitelem</w:t>
      </w:r>
      <w:r w:rsidRPr="007539CD">
        <w:rPr>
          <w:rFonts w:ascii="Tahoma" w:hAnsi="Tahoma" w:cs="Tahoma"/>
          <w:sz w:val="19"/>
          <w:szCs w:val="19"/>
        </w:rPr>
        <w:t xml:space="preserve"> </w:t>
      </w:r>
      <w:r w:rsidR="009F6A46" w:rsidRPr="007539CD">
        <w:rPr>
          <w:rFonts w:ascii="Tahoma" w:hAnsi="Tahoma" w:cs="Tahoma"/>
          <w:sz w:val="19"/>
          <w:szCs w:val="19"/>
        </w:rPr>
        <w:t>Subdodavatel/</w:t>
      </w:r>
      <w:r w:rsidR="002D6A86" w:rsidRPr="007539CD">
        <w:rPr>
          <w:rFonts w:ascii="Tahoma" w:hAnsi="Tahoma" w:cs="Tahoma"/>
          <w:sz w:val="19"/>
          <w:szCs w:val="19"/>
        </w:rPr>
        <w:t>IBM</w:t>
      </w:r>
      <w:r w:rsidRPr="007539CD">
        <w:rPr>
          <w:rFonts w:ascii="Tahoma" w:hAnsi="Tahoma" w:cs="Tahoma"/>
          <w:sz w:val="19"/>
          <w:szCs w:val="19"/>
        </w:rPr>
        <w:t xml:space="preserve">, představují povinnosti </w:t>
      </w:r>
      <w:r w:rsidR="009F6A46" w:rsidRPr="007539CD">
        <w:rPr>
          <w:rFonts w:ascii="Tahoma" w:hAnsi="Tahoma" w:cs="Tahoma"/>
          <w:sz w:val="19"/>
          <w:szCs w:val="19"/>
        </w:rPr>
        <w:t>Subdodavatele/</w:t>
      </w:r>
      <w:r w:rsidR="00E323E7" w:rsidRPr="007539CD">
        <w:rPr>
          <w:rFonts w:ascii="Tahoma" w:hAnsi="Tahoma" w:cs="Tahoma"/>
          <w:sz w:val="19"/>
          <w:szCs w:val="19"/>
        </w:rPr>
        <w:t xml:space="preserve">IBM </w:t>
      </w:r>
      <w:r w:rsidRPr="007539CD">
        <w:rPr>
          <w:rFonts w:ascii="Tahoma" w:hAnsi="Tahoma" w:cs="Tahoma"/>
          <w:sz w:val="19"/>
          <w:szCs w:val="19"/>
        </w:rPr>
        <w:t xml:space="preserve">uvedené v přílohách této Smlouvy povinnosti </w:t>
      </w:r>
      <w:r w:rsidR="00D646D6" w:rsidRPr="007539CD">
        <w:rPr>
          <w:rFonts w:ascii="Tahoma" w:hAnsi="Tahoma" w:cs="Tahoma"/>
          <w:sz w:val="19"/>
          <w:szCs w:val="19"/>
        </w:rPr>
        <w:t>Zhotovitele</w:t>
      </w:r>
      <w:r w:rsidRPr="007539CD">
        <w:rPr>
          <w:rFonts w:ascii="Tahoma" w:hAnsi="Tahoma" w:cs="Tahoma"/>
          <w:sz w:val="19"/>
          <w:szCs w:val="19"/>
        </w:rPr>
        <w:t xml:space="preserve"> bez dalšího. </w:t>
      </w:r>
      <w:r w:rsidR="009F6A46" w:rsidRPr="007539CD">
        <w:rPr>
          <w:rFonts w:ascii="Tahoma" w:hAnsi="Tahoma" w:cs="Tahoma"/>
          <w:sz w:val="19"/>
          <w:szCs w:val="19"/>
        </w:rPr>
        <w:t>Zadavatel/</w:t>
      </w:r>
      <w:r w:rsidR="00D646D6" w:rsidRPr="007539CD">
        <w:rPr>
          <w:rFonts w:ascii="Tahoma" w:hAnsi="Tahoma" w:cs="Tahoma"/>
          <w:sz w:val="19"/>
          <w:szCs w:val="19"/>
        </w:rPr>
        <w:t>Objednatel</w:t>
      </w:r>
      <w:r w:rsidRPr="007539CD">
        <w:rPr>
          <w:rFonts w:ascii="Tahoma" w:hAnsi="Tahoma" w:cs="Tahoma"/>
          <w:sz w:val="19"/>
          <w:szCs w:val="19"/>
        </w:rPr>
        <w:t xml:space="preserve"> je povinen poskytnout </w:t>
      </w:r>
      <w:r w:rsidR="00E323E7" w:rsidRPr="007539CD">
        <w:rPr>
          <w:rFonts w:ascii="Tahoma" w:hAnsi="Tahoma" w:cs="Tahoma"/>
          <w:sz w:val="19"/>
          <w:szCs w:val="19"/>
        </w:rPr>
        <w:t xml:space="preserve">IBM </w:t>
      </w:r>
      <w:r w:rsidRPr="007539CD">
        <w:rPr>
          <w:rFonts w:ascii="Tahoma" w:hAnsi="Tahoma" w:cs="Tahoma"/>
          <w:sz w:val="19"/>
          <w:szCs w:val="19"/>
        </w:rPr>
        <w:t xml:space="preserve">veškerou součinnost, kterou přílohy této Smlouvy předpokládají, a současně platí, že stane-li se </w:t>
      </w:r>
      <w:r w:rsidR="00D646D6" w:rsidRPr="007539CD">
        <w:rPr>
          <w:rFonts w:ascii="Tahoma" w:hAnsi="Tahoma" w:cs="Tahoma"/>
          <w:sz w:val="19"/>
          <w:szCs w:val="19"/>
        </w:rPr>
        <w:t>Zhotovitelem</w:t>
      </w:r>
      <w:r w:rsidRPr="007539CD">
        <w:rPr>
          <w:rFonts w:ascii="Tahoma" w:hAnsi="Tahoma" w:cs="Tahoma"/>
          <w:sz w:val="19"/>
          <w:szCs w:val="19"/>
        </w:rPr>
        <w:t xml:space="preserve"> </w:t>
      </w:r>
      <w:r w:rsidR="009F6A46" w:rsidRPr="007539CD">
        <w:rPr>
          <w:rFonts w:ascii="Tahoma" w:hAnsi="Tahoma" w:cs="Tahoma"/>
          <w:sz w:val="19"/>
          <w:szCs w:val="19"/>
        </w:rPr>
        <w:t>Subdodavatel/</w:t>
      </w:r>
      <w:r w:rsidR="002D6A86" w:rsidRPr="007539CD">
        <w:rPr>
          <w:rFonts w:ascii="Tahoma" w:hAnsi="Tahoma" w:cs="Tahoma"/>
          <w:sz w:val="19"/>
          <w:szCs w:val="19"/>
        </w:rPr>
        <w:t>IBM</w:t>
      </w:r>
      <w:r w:rsidRPr="007539CD">
        <w:rPr>
          <w:rFonts w:ascii="Tahoma" w:hAnsi="Tahoma" w:cs="Tahoma"/>
          <w:sz w:val="19"/>
          <w:szCs w:val="19"/>
        </w:rPr>
        <w:t xml:space="preserve">, je Zadavatel povinen poskytnout veškerou součinnost, kterou má dle této Smlouvy poskytovat Subdodavateli, přímo </w:t>
      </w:r>
      <w:r w:rsidR="00D646D6" w:rsidRPr="007539CD">
        <w:rPr>
          <w:rFonts w:ascii="Tahoma" w:hAnsi="Tahoma" w:cs="Tahoma"/>
          <w:sz w:val="19"/>
          <w:szCs w:val="19"/>
        </w:rPr>
        <w:t>Zhotoviteli</w:t>
      </w:r>
      <w:r w:rsidRPr="007539CD">
        <w:rPr>
          <w:rFonts w:ascii="Tahoma" w:hAnsi="Tahoma" w:cs="Tahoma"/>
          <w:sz w:val="19"/>
          <w:szCs w:val="19"/>
        </w:rPr>
        <w:t xml:space="preserve">. </w:t>
      </w:r>
    </w:p>
    <w:p w14:paraId="10157C65" w14:textId="77777777" w:rsidR="00BF5F26" w:rsidRDefault="006B430F" w:rsidP="00491845">
      <w:pPr>
        <w:spacing w:after="120"/>
        <w:ind w:left="993"/>
        <w:jc w:val="both"/>
        <w:rPr>
          <w:rFonts w:ascii="Tahoma" w:hAnsi="Tahoma" w:cs="Tahoma"/>
          <w:sz w:val="19"/>
          <w:szCs w:val="19"/>
        </w:rPr>
      </w:pPr>
      <w:r w:rsidRPr="007539CD">
        <w:rPr>
          <w:rFonts w:ascii="Tahoma" w:hAnsi="Tahoma" w:cs="Tahoma"/>
          <w:sz w:val="19"/>
          <w:szCs w:val="19"/>
        </w:rPr>
        <w:t>Plnění, které bude poskytováno na základě této Smlouvy, bude blíže určeno také v příslušných Prováděcích smlouvách.</w:t>
      </w:r>
      <w:r w:rsidRPr="00D51BFF">
        <w:rPr>
          <w:rFonts w:ascii="Tahoma" w:hAnsi="Tahoma" w:cs="Tahoma"/>
          <w:sz w:val="19"/>
          <w:szCs w:val="19"/>
        </w:rPr>
        <w:t xml:space="preserve"> </w:t>
      </w:r>
    </w:p>
    <w:p w14:paraId="1CD549AC" w14:textId="77777777" w:rsidR="000F0111" w:rsidRPr="00D51BFF" w:rsidRDefault="000F0111" w:rsidP="00491845">
      <w:pPr>
        <w:spacing w:after="120"/>
        <w:ind w:left="993"/>
        <w:jc w:val="both"/>
        <w:rPr>
          <w:rFonts w:ascii="Tahoma" w:hAnsi="Tahoma" w:cs="Tahoma"/>
          <w:sz w:val="19"/>
          <w:szCs w:val="19"/>
        </w:rPr>
      </w:pPr>
    </w:p>
    <w:p w14:paraId="2351E6AA" w14:textId="77777777" w:rsidR="00BF5F26" w:rsidRPr="00491845" w:rsidRDefault="00BF5F26" w:rsidP="004818DE">
      <w:pPr>
        <w:pStyle w:val="Odstavecseseznamem"/>
        <w:numPr>
          <w:ilvl w:val="0"/>
          <w:numId w:val="2"/>
        </w:numPr>
        <w:rPr>
          <w:b/>
          <w:bCs/>
        </w:rPr>
      </w:pPr>
      <w:r w:rsidRPr="00491845">
        <w:rPr>
          <w:b/>
          <w:bCs/>
        </w:rPr>
        <w:t>Prováděcí smlouvy a postup jejich uzavření</w:t>
      </w:r>
      <w:r w:rsidR="00825D67" w:rsidRPr="00491845">
        <w:rPr>
          <w:b/>
          <w:bCs/>
        </w:rPr>
        <w:t>, poddodavatelé</w:t>
      </w:r>
    </w:p>
    <w:p w14:paraId="180AD589" w14:textId="77777777" w:rsidR="00401012" w:rsidRPr="00401012" w:rsidRDefault="00401012" w:rsidP="00491845">
      <w:pPr>
        <w:pStyle w:val="Odstavecseseznamem"/>
      </w:pPr>
      <w:r>
        <w:t xml:space="preserve">Zhotovitel </w:t>
      </w:r>
      <w:r w:rsidRPr="007A2EF1">
        <w:t xml:space="preserve">je oprávněn poskytovat Plnění dle této Smlouvy prostřednictvím poddodavatele. Není-li </w:t>
      </w:r>
      <w:r>
        <w:t>Zhotovitelem</w:t>
      </w:r>
      <w:r w:rsidRPr="007A2EF1">
        <w:t xml:space="preserve"> IBM, je </w:t>
      </w:r>
      <w:r>
        <w:t>Zhotovitel</w:t>
      </w:r>
      <w:r w:rsidRPr="007A2EF1">
        <w:t xml:space="preserve"> povinen uzavřít Rámcovou smlouvu s IBM a příslušné části plnit prostřednictvím IBM na základě podmínek stanovených v Rámcové smlouvě.  </w:t>
      </w:r>
    </w:p>
    <w:p w14:paraId="72AEB113" w14:textId="77777777" w:rsidR="00BF5F26" w:rsidRDefault="00BF5F26" w:rsidP="00491845">
      <w:pPr>
        <w:pStyle w:val="Odstavecseseznamem"/>
      </w:pPr>
      <w:r w:rsidRPr="00D51BFF">
        <w:t>Dílčí plnění z rámce sjednaného touto Smlouvou</w:t>
      </w:r>
      <w:r w:rsidR="00401012">
        <w:t xml:space="preserve"> poskytuje Zhotovitel na základě Prováděcích smluv</w:t>
      </w:r>
      <w:r w:rsidRPr="00D51BFF">
        <w:t xml:space="preserve">. Počet Prováděcích smluv není omezen. </w:t>
      </w:r>
    </w:p>
    <w:p w14:paraId="32CC0A9B" w14:textId="37CC3BE1" w:rsidR="00331BD7" w:rsidRPr="00285319" w:rsidRDefault="00823F4E" w:rsidP="00491845">
      <w:pPr>
        <w:pStyle w:val="Odstavecseseznamem"/>
      </w:pPr>
      <w:r w:rsidRPr="00285319">
        <w:t xml:space="preserve">Objednatel se zavazuje k objednávce Plnění A </w:t>
      </w:r>
      <w:proofErr w:type="spellStart"/>
      <w:r w:rsidRPr="00285319">
        <w:t>a</w:t>
      </w:r>
      <w:proofErr w:type="spellEnd"/>
      <w:r w:rsidRPr="00285319">
        <w:t xml:space="preserve"> Plnění </w:t>
      </w:r>
      <w:r w:rsidR="008E2289" w:rsidRPr="00285319">
        <w:t>C na základě Prováděcí sml</w:t>
      </w:r>
      <w:r w:rsidR="0063211E" w:rsidRPr="00285319">
        <w:t>o</w:t>
      </w:r>
      <w:r w:rsidR="008E2289" w:rsidRPr="00285319">
        <w:t>uv</w:t>
      </w:r>
      <w:r w:rsidR="009F6A46" w:rsidRPr="00285319">
        <w:t>y</w:t>
      </w:r>
      <w:r w:rsidR="008E2289" w:rsidRPr="00285319">
        <w:t xml:space="preserve"> v celkovém objemu plněn</w:t>
      </w:r>
      <w:r w:rsidR="006717FC" w:rsidRPr="00285319">
        <w:t>í</w:t>
      </w:r>
      <w:r w:rsidR="008E2289" w:rsidRPr="00285319">
        <w:t xml:space="preserve"> po dobu </w:t>
      </w:r>
      <w:r w:rsidR="00B225BF" w:rsidRPr="00285319">
        <w:t xml:space="preserve">alespoň </w:t>
      </w:r>
      <w:r w:rsidR="008E2289" w:rsidRPr="00285319">
        <w:t>48 měsíců.</w:t>
      </w:r>
      <w:r w:rsidR="00822814" w:rsidRPr="00285319">
        <w:t xml:space="preserve"> </w:t>
      </w:r>
      <w:r w:rsidR="00504298" w:rsidRPr="00285319">
        <w:t xml:space="preserve">Plnění A </w:t>
      </w:r>
      <w:proofErr w:type="spellStart"/>
      <w:r w:rsidR="00504298" w:rsidRPr="00285319">
        <w:t>a</w:t>
      </w:r>
      <w:proofErr w:type="spellEnd"/>
      <w:r w:rsidR="00504298" w:rsidRPr="00285319">
        <w:t xml:space="preserve"> Plnění C bude na základě t</w:t>
      </w:r>
      <w:r w:rsidR="009F6A46" w:rsidRPr="00285319">
        <w:t>éto</w:t>
      </w:r>
      <w:r w:rsidR="00504298" w:rsidRPr="00285319">
        <w:t xml:space="preserve"> </w:t>
      </w:r>
      <w:r w:rsidR="006B306A" w:rsidRPr="00285319">
        <w:t xml:space="preserve">či jiné </w:t>
      </w:r>
      <w:r w:rsidR="00504298" w:rsidRPr="00285319">
        <w:t>Prováděcí sml</w:t>
      </w:r>
      <w:r w:rsidR="009F6A46" w:rsidRPr="00285319">
        <w:t>o</w:t>
      </w:r>
      <w:r w:rsidR="00504298" w:rsidRPr="00285319">
        <w:t>uv</w:t>
      </w:r>
      <w:r w:rsidR="009F6A46" w:rsidRPr="00285319">
        <w:t>y</w:t>
      </w:r>
      <w:r w:rsidR="00504298" w:rsidRPr="00285319">
        <w:t xml:space="preserve"> poskytováno také ve vztahu k nově vyvinutým </w:t>
      </w:r>
      <w:r w:rsidR="00184AC3" w:rsidRPr="00285319">
        <w:t>součástem Systému ADIS</w:t>
      </w:r>
      <w:r w:rsidR="00265F77" w:rsidRPr="00285319">
        <w:t>,</w:t>
      </w:r>
      <w:r w:rsidR="00312A0C" w:rsidRPr="00285319">
        <w:t xml:space="preserve"> na které se již nevztahuje záruka 12 měsíců,</w:t>
      </w:r>
      <w:r w:rsidR="008168DA" w:rsidRPr="00285319">
        <w:t xml:space="preserve"> </w:t>
      </w:r>
      <w:r w:rsidR="003D40DE" w:rsidRPr="00285319">
        <w:t>a to i těm</w:t>
      </w:r>
      <w:r w:rsidR="00546C12" w:rsidRPr="00285319">
        <w:t xml:space="preserve"> dle čl. 11.1</w:t>
      </w:r>
      <w:r w:rsidR="008168DA" w:rsidRPr="00285319">
        <w:t>,</w:t>
      </w:r>
      <w:r w:rsidR="00265F77" w:rsidRPr="00285319">
        <w:t xml:space="preserve"> přičemž cena za Plnění A </w:t>
      </w:r>
      <w:proofErr w:type="spellStart"/>
      <w:r w:rsidR="00265F77" w:rsidRPr="00285319">
        <w:t>a</w:t>
      </w:r>
      <w:proofErr w:type="spellEnd"/>
      <w:r w:rsidR="00265F77" w:rsidRPr="00285319">
        <w:t xml:space="preserve"> Plnění C ve vztahu k nově vyvinutým </w:t>
      </w:r>
      <w:r w:rsidR="00184AC3" w:rsidRPr="00285319">
        <w:t>součástem Systému ADIS</w:t>
      </w:r>
      <w:r w:rsidR="0074490E" w:rsidRPr="00285319">
        <w:t>, na které se již nevztahuje záruka 12 měsíců,</w:t>
      </w:r>
      <w:r w:rsidR="00265F77" w:rsidRPr="00285319">
        <w:t xml:space="preserve"> je již zahrnuta v cenách za tato plnění dle této Smlouvy</w:t>
      </w:r>
      <w:r w:rsidR="008168DA" w:rsidRPr="00285319">
        <w:t>.</w:t>
      </w:r>
    </w:p>
    <w:p w14:paraId="58BFBAF1" w14:textId="5622D372" w:rsidR="008E2289" w:rsidRPr="000D18EC" w:rsidRDefault="008E2289" w:rsidP="00491845">
      <w:pPr>
        <w:pStyle w:val="Odstavecseseznamem"/>
      </w:pPr>
      <w:r w:rsidRPr="000D18EC">
        <w:t>Jako podklad pro uzavření Prováděcí smlouvy</w:t>
      </w:r>
      <w:r w:rsidR="001060E7">
        <w:t xml:space="preserve"> </w:t>
      </w:r>
      <w:r w:rsidR="00720B99">
        <w:t xml:space="preserve">jsou prováděny přípravné analytické práce v souladu s </w:t>
      </w:r>
      <w:r w:rsidR="00422FDC">
        <w:t>P</w:t>
      </w:r>
      <w:r w:rsidR="00720B99">
        <w:t xml:space="preserve">řílohou č. 1.  Smlouvy. </w:t>
      </w:r>
      <w:r w:rsidR="008168DA">
        <w:t>V</w:t>
      </w:r>
      <w:r w:rsidR="00720B99">
        <w:t xml:space="preserve">ydefinované </w:t>
      </w:r>
      <w:r w:rsidR="008168DA">
        <w:t xml:space="preserve">úlohy Objednatelem </w:t>
      </w:r>
      <w:r w:rsidR="00720B99">
        <w:t>budou podkladem pro podání nabídky na</w:t>
      </w:r>
      <w:r w:rsidR="00ED0CAD">
        <w:t xml:space="preserve"> uzavření</w:t>
      </w:r>
      <w:r w:rsidR="00720B99">
        <w:t xml:space="preserve"> příslušn</w:t>
      </w:r>
      <w:r w:rsidR="00ED0CAD">
        <w:t>é</w:t>
      </w:r>
      <w:r w:rsidR="00720B99">
        <w:t xml:space="preserve"> Prováděcí smlouv</w:t>
      </w:r>
      <w:r w:rsidR="00ED0CAD">
        <w:t>y</w:t>
      </w:r>
      <w:r w:rsidR="00720B99">
        <w:t>.</w:t>
      </w:r>
      <w:r w:rsidRPr="000D18EC">
        <w:t xml:space="preserve"> </w:t>
      </w:r>
    </w:p>
    <w:p w14:paraId="4E739933" w14:textId="2A7AEE31" w:rsidR="00331BD7" w:rsidRDefault="00BF5F26" w:rsidP="00491845">
      <w:pPr>
        <w:pStyle w:val="Odstavecseseznamem"/>
      </w:pPr>
      <w:r w:rsidRPr="00D51BFF">
        <w:t>Na základě výzvy</w:t>
      </w:r>
      <w:r w:rsidR="00331BD7">
        <w:t xml:space="preserve"> </w:t>
      </w:r>
      <w:r w:rsidR="00331BD7" w:rsidRPr="00D51BFF">
        <w:t>Objednatele</w:t>
      </w:r>
      <w:r w:rsidR="00331BD7">
        <w:t xml:space="preserve"> dle čl. 3.</w:t>
      </w:r>
      <w:r w:rsidR="00D84198">
        <w:t>4</w:t>
      </w:r>
      <w:r w:rsidR="00331BD7">
        <w:t xml:space="preserve"> této Smlouvy a ve lhůtě v této výzvě stanovené</w:t>
      </w:r>
      <w:r w:rsidRPr="00D51BFF">
        <w:t xml:space="preserve"> je </w:t>
      </w:r>
      <w:r w:rsidR="00D646D6">
        <w:t>Zhotovitel</w:t>
      </w:r>
      <w:r w:rsidRPr="00D51BFF">
        <w:t xml:space="preserve"> povinen předložit Objednateli svou nabídku. </w:t>
      </w:r>
      <w:r w:rsidR="00331BD7">
        <w:t>L</w:t>
      </w:r>
      <w:r w:rsidRPr="00D51BFF">
        <w:t xml:space="preserve">hůta </w:t>
      </w:r>
      <w:r w:rsidR="00331BD7">
        <w:t xml:space="preserve">pro předložení nabídky </w:t>
      </w:r>
      <w:r w:rsidRPr="00D51BFF">
        <w:t xml:space="preserve">nepřesáhne </w:t>
      </w:r>
      <w:r w:rsidR="001B5F3F">
        <w:t>15</w:t>
      </w:r>
      <w:r w:rsidRPr="00D51BFF">
        <w:t xml:space="preserve"> kalendářních dnů. </w:t>
      </w:r>
      <w:r w:rsidR="00892379">
        <w:t>Před skončením lhůty dle předchozí věty je Zhotovitel</w:t>
      </w:r>
      <w:r w:rsidR="00C270D1">
        <w:t xml:space="preserve">, pokud </w:t>
      </w:r>
      <w:r w:rsidR="00AC1A8C">
        <w:t>Z</w:t>
      </w:r>
      <w:r w:rsidR="00C270D1">
        <w:t>hotovitelem není sama IBM,</w:t>
      </w:r>
      <w:r w:rsidR="00892379">
        <w:t xml:space="preserve"> oprávněn požadovat prodloužení této lhůty z důvodů na straně IBM s tím, že celková délka </w:t>
      </w:r>
      <w:r w:rsidR="006717FC">
        <w:t xml:space="preserve">prodloužení </w:t>
      </w:r>
      <w:r w:rsidR="00892379">
        <w:t xml:space="preserve">lhůty pro předložení nabídky nesmí přesáhnout 60 kalendářních dnů.  </w:t>
      </w:r>
    </w:p>
    <w:p w14:paraId="43C917B6" w14:textId="77777777" w:rsidR="00DC5D91" w:rsidRDefault="00892379" w:rsidP="00491845">
      <w:pPr>
        <w:pStyle w:val="Odstavecseseznamem"/>
      </w:pPr>
      <w:r>
        <w:t xml:space="preserve">Nabídka </w:t>
      </w:r>
      <w:r w:rsidRPr="00491845">
        <w:t>Zhotovitele</w:t>
      </w:r>
      <w:r>
        <w:t xml:space="preserve"> dle </w:t>
      </w:r>
      <w:r w:rsidR="00401012">
        <w:t>čl</w:t>
      </w:r>
      <w:r>
        <w:t>. 3.</w:t>
      </w:r>
      <w:r w:rsidR="00CC6E36">
        <w:t>5</w:t>
      </w:r>
      <w:r>
        <w:t xml:space="preserve"> této Smlouvy mj. obsahuje</w:t>
      </w:r>
      <w:r w:rsidR="00DC5D91">
        <w:t>:</w:t>
      </w:r>
    </w:p>
    <w:p w14:paraId="149F8753" w14:textId="77777777" w:rsidR="00DC5D91" w:rsidRDefault="00892379" w:rsidP="004818DE">
      <w:pPr>
        <w:pStyle w:val="Odstavecseseznamem"/>
        <w:numPr>
          <w:ilvl w:val="0"/>
          <w:numId w:val="3"/>
        </w:numPr>
      </w:pPr>
      <w:r>
        <w:t>přesnou specifikaci Dílčího plnění, které má být na základě příslušné Prováděcí smlouvy poskytováno</w:t>
      </w:r>
      <w:r w:rsidR="00B43EA6">
        <w:t xml:space="preserve"> včetně definice </w:t>
      </w:r>
      <w:r w:rsidR="00965A24">
        <w:t xml:space="preserve">změn aplikační </w:t>
      </w:r>
      <w:r w:rsidR="00B43EA6">
        <w:t>architekt</w:t>
      </w:r>
      <w:r w:rsidR="00965A24">
        <w:t>ury</w:t>
      </w:r>
      <w:r>
        <w:t>,</w:t>
      </w:r>
      <w:r w:rsidR="00DC5D91">
        <w:t xml:space="preserve"> </w:t>
      </w:r>
    </w:p>
    <w:p w14:paraId="47172556" w14:textId="1A78655B" w:rsidR="00DC5D91" w:rsidRDefault="00DC5D91" w:rsidP="004818DE">
      <w:pPr>
        <w:pStyle w:val="Odstavecseseznamem"/>
        <w:numPr>
          <w:ilvl w:val="0"/>
          <w:numId w:val="3"/>
        </w:numPr>
      </w:pPr>
      <w:r>
        <w:t>předpokládanou pracnost</w:t>
      </w:r>
      <w:r w:rsidR="00874553">
        <w:t xml:space="preserve"> vyjádřenou v počtu člověkodnů</w:t>
      </w:r>
      <w:r>
        <w:t xml:space="preserve"> a konkrétní cenovou nabídku</w:t>
      </w:r>
      <w:r w:rsidR="006717FC">
        <w:t>, a to vždy v detailním rozpadu na jednotlivé požadavky a úkony</w:t>
      </w:r>
    </w:p>
    <w:p w14:paraId="5E003832" w14:textId="77777777" w:rsidR="00DC5D91" w:rsidRDefault="00DC5D91" w:rsidP="004818DE">
      <w:pPr>
        <w:pStyle w:val="Odstavecseseznamem"/>
        <w:numPr>
          <w:ilvl w:val="0"/>
          <w:numId w:val="3"/>
        </w:numPr>
      </w:pPr>
      <w:r>
        <w:t xml:space="preserve">popis dopadů poskytovaných služeb do Systému ADIS, </w:t>
      </w:r>
    </w:p>
    <w:p w14:paraId="60A0569A" w14:textId="77777777" w:rsidR="003D40DE" w:rsidRDefault="00892379" w:rsidP="004818DE">
      <w:pPr>
        <w:pStyle w:val="Odstavecseseznamem"/>
        <w:numPr>
          <w:ilvl w:val="0"/>
          <w:numId w:val="3"/>
        </w:numPr>
      </w:pPr>
      <w:r>
        <w:lastRenderedPageBreak/>
        <w:t xml:space="preserve">vymezení </w:t>
      </w:r>
      <w:r w:rsidR="00DC5D91">
        <w:t>rozsahu</w:t>
      </w:r>
      <w:r>
        <w:t xml:space="preserve"> </w:t>
      </w:r>
      <w:r w:rsidR="00DC5D91">
        <w:t>Dílčího plnění</w:t>
      </w:r>
      <w:r>
        <w:t>, který bude plněn na základě Rámcové smlouvy ze strany IBM (není-li Zhotovitelem IBM)</w:t>
      </w:r>
      <w:r w:rsidR="003D40DE">
        <w:t>,</w:t>
      </w:r>
    </w:p>
    <w:p w14:paraId="48516923" w14:textId="523AE99F" w:rsidR="003D40DE" w:rsidRDefault="003D40DE" w:rsidP="004818DE">
      <w:pPr>
        <w:pStyle w:val="Odstavecseseznamem"/>
        <w:numPr>
          <w:ilvl w:val="0"/>
          <w:numId w:val="3"/>
        </w:numPr>
      </w:pPr>
      <w:r>
        <w:t xml:space="preserve">podrobnou specifikaci bezpečnostních </w:t>
      </w:r>
      <w:r w:rsidR="00A525B8">
        <w:t xml:space="preserve">podmínek, </w:t>
      </w:r>
      <w:r w:rsidR="00FF1923">
        <w:t>je-li to nutné</w:t>
      </w:r>
      <w:r>
        <w:t>,</w:t>
      </w:r>
    </w:p>
    <w:p w14:paraId="4978BBD7" w14:textId="60EACC07" w:rsidR="00892379" w:rsidRDefault="003D40DE" w:rsidP="004818DE">
      <w:pPr>
        <w:pStyle w:val="Odstavecseseznamem"/>
        <w:numPr>
          <w:ilvl w:val="0"/>
          <w:numId w:val="3"/>
        </w:numPr>
      </w:pPr>
      <w:r>
        <w:t xml:space="preserve">podrobnou specifikaci vč. odůvodnění </w:t>
      </w:r>
      <w:r w:rsidR="00B22C06">
        <w:t xml:space="preserve">objemu </w:t>
      </w:r>
      <w:r>
        <w:t>poskytovaný</w:t>
      </w:r>
      <w:r w:rsidR="00ED3C8E">
        <w:t>ch</w:t>
      </w:r>
      <w:r>
        <w:t xml:space="preserve"> </w:t>
      </w:r>
      <w:r w:rsidR="00ED3C8E">
        <w:t>O</w:t>
      </w:r>
      <w:r w:rsidRPr="003D40DE">
        <w:t>dborný</w:t>
      </w:r>
      <w:r w:rsidR="00ED3C8E">
        <w:t>ch</w:t>
      </w:r>
      <w:r w:rsidRPr="003D40DE">
        <w:t xml:space="preserve"> služ</w:t>
      </w:r>
      <w:r w:rsidR="00ED3C8E">
        <w:t>e</w:t>
      </w:r>
      <w:r w:rsidRPr="003D40DE">
        <w:t>b pro koordinaci vývoje a zajištění kvality</w:t>
      </w:r>
      <w:r w:rsidR="00892379">
        <w:t xml:space="preserve">. </w:t>
      </w:r>
    </w:p>
    <w:p w14:paraId="37CB139A" w14:textId="77777777" w:rsidR="00BF5F26" w:rsidRPr="00D51BFF" w:rsidRDefault="00892379" w:rsidP="00491845">
      <w:pPr>
        <w:pStyle w:val="Odstavecseseznamem"/>
      </w:pPr>
      <w:r>
        <w:t xml:space="preserve">Nabídku Zhotovitele vypracovanou v souladu s </w:t>
      </w:r>
      <w:r w:rsidR="00401012">
        <w:t>čl</w:t>
      </w:r>
      <w:r>
        <w:t>. 3.</w:t>
      </w:r>
      <w:r w:rsidR="008E2289">
        <w:t>5</w:t>
      </w:r>
      <w:r>
        <w:t xml:space="preserve"> a 3.</w:t>
      </w:r>
      <w:r w:rsidR="008E2289">
        <w:t>6</w:t>
      </w:r>
      <w:r>
        <w:t xml:space="preserve"> této Smlouvy Objednatel buď akceptuje anebo vyzve Zhotovitele k její úpravě</w:t>
      </w:r>
      <w:r w:rsidR="00DC5D91">
        <w:t xml:space="preserve"> či doplnění</w:t>
      </w:r>
      <w:r>
        <w:t xml:space="preserve">. </w:t>
      </w:r>
    </w:p>
    <w:p w14:paraId="04BBD563" w14:textId="25881513" w:rsidR="00BF5F26" w:rsidRDefault="00401012" w:rsidP="00491845">
      <w:pPr>
        <w:pStyle w:val="Odstavecseseznamem"/>
      </w:pPr>
      <w:r>
        <w:t>Dojde-li k akceptaci nabídky Zhotovitele dle čl. 3.</w:t>
      </w:r>
      <w:r w:rsidR="00CC6E36">
        <w:t xml:space="preserve">7 </w:t>
      </w:r>
      <w:r>
        <w:t>této Smlouvy, předloží Zhotovite</w:t>
      </w:r>
      <w:r w:rsidR="00DE515C">
        <w:t>l Objednateli</w:t>
      </w:r>
      <w:r>
        <w:t xml:space="preserve"> návrh Prováděcí smlouvy, </w:t>
      </w:r>
      <w:r w:rsidR="00DE515C">
        <w:t>zpracovaný dle</w:t>
      </w:r>
      <w:r>
        <w:t xml:space="preserve"> akceptovan</w:t>
      </w:r>
      <w:r w:rsidR="00DE515C">
        <w:t>é</w:t>
      </w:r>
      <w:r>
        <w:t xml:space="preserve"> nabídk</w:t>
      </w:r>
      <w:r w:rsidR="00DE515C">
        <w:t>y</w:t>
      </w:r>
      <w:r>
        <w:t xml:space="preserve"> a </w:t>
      </w:r>
      <w:r w:rsidR="00DC5D91">
        <w:t xml:space="preserve">dle </w:t>
      </w:r>
      <w:r w:rsidRPr="00D51BFF">
        <w:t>podmín</w:t>
      </w:r>
      <w:r w:rsidR="00DC5D91">
        <w:t>ek</w:t>
      </w:r>
      <w:r w:rsidRPr="00D51BFF">
        <w:t xml:space="preserve"> této Smlouvy</w:t>
      </w:r>
      <w:r w:rsidR="00A945D1" w:rsidRPr="00D51BFF">
        <w:t xml:space="preserve">. </w:t>
      </w:r>
      <w:r w:rsidR="00D67050">
        <w:t xml:space="preserve">Návrh Prováděcí smlouvy </w:t>
      </w:r>
      <w:r w:rsidR="00E86803" w:rsidRPr="00E86803">
        <w:t xml:space="preserve">nebo žádosti založené na v ní obsaženém záměru </w:t>
      </w:r>
      <w:r w:rsidR="00D67050">
        <w:t xml:space="preserve">Objednatel předloží k vyjádření všem dotčeným orgánům a na základě </w:t>
      </w:r>
      <w:r w:rsidR="009F3048">
        <w:t>případně obdržených</w:t>
      </w:r>
      <w:r w:rsidR="00D67050">
        <w:t xml:space="preserve"> vyjádření </w:t>
      </w:r>
      <w:r w:rsidR="007839EB">
        <w:t xml:space="preserve">Objednatel </w:t>
      </w:r>
      <w:r w:rsidR="009C0F0D">
        <w:t>může vznést</w:t>
      </w:r>
      <w:r w:rsidR="00D67050">
        <w:t xml:space="preserve"> k tomuto návrhu své připom</w:t>
      </w:r>
      <w:r w:rsidR="009F3048">
        <w:t>í</w:t>
      </w:r>
      <w:r w:rsidR="00D67050">
        <w:t xml:space="preserve">nky. </w:t>
      </w:r>
      <w:r>
        <w:t xml:space="preserve">Nevznese-li </w:t>
      </w:r>
      <w:r w:rsidR="00DE515C">
        <w:t>Objednatel</w:t>
      </w:r>
      <w:r>
        <w:t xml:space="preserve"> k tomuto návrhu připomínky, zavazuj</w:t>
      </w:r>
      <w:r w:rsidR="00DE515C">
        <w:t>í</w:t>
      </w:r>
      <w:r>
        <w:t xml:space="preserve"> se </w:t>
      </w:r>
      <w:r w:rsidR="00DE515C">
        <w:t xml:space="preserve">smluvní strany </w:t>
      </w:r>
      <w:r>
        <w:t xml:space="preserve">uzavřít bez zbytečného odkladu Prováděcí smlouvu. Má-li </w:t>
      </w:r>
      <w:r w:rsidR="00DE515C">
        <w:t xml:space="preserve">Objednatel </w:t>
      </w:r>
      <w:r>
        <w:t xml:space="preserve">k tomuto návrhu připomínky, zavazuje se </w:t>
      </w:r>
      <w:r w:rsidR="00DE515C">
        <w:t>Zhotovitel</w:t>
      </w:r>
      <w:r>
        <w:t xml:space="preserve"> s</w:t>
      </w:r>
      <w:r w:rsidR="00DE515C">
        <w:t xml:space="preserve"> Objednatelem</w:t>
      </w:r>
      <w:r>
        <w:t xml:space="preserve"> o těchto podmínkách jednat. Obě strany jsou </w:t>
      </w:r>
      <w:r w:rsidR="00DC5D91">
        <w:t>při</w:t>
      </w:r>
      <w:r>
        <w:t xml:space="preserve"> těchto jednáních povinny postupovat tak, aby došlo co nejdříve k uzavření Prováděcí smlouvy.  </w:t>
      </w:r>
      <w:r w:rsidR="00BF5F26" w:rsidRPr="00D51BFF">
        <w:t xml:space="preserve"> </w:t>
      </w:r>
    </w:p>
    <w:p w14:paraId="34F5F3A8" w14:textId="77777777" w:rsidR="00806AC7" w:rsidRPr="00806AC7" w:rsidRDefault="00806AC7" w:rsidP="00491845">
      <w:pPr>
        <w:pStyle w:val="Odstavecseseznamem"/>
      </w:pPr>
      <w:r w:rsidRPr="00806AC7">
        <w:t xml:space="preserve">Prováděcí smlouva musí vždy obsahovat alespoň následující ujednání: </w:t>
      </w:r>
    </w:p>
    <w:p w14:paraId="5A9152D0" w14:textId="77777777" w:rsidR="00806AC7" w:rsidRPr="003C632A" w:rsidRDefault="00806AC7" w:rsidP="004818DE">
      <w:pPr>
        <w:pStyle w:val="Odstavecseseznamem"/>
        <w:numPr>
          <w:ilvl w:val="0"/>
          <w:numId w:val="3"/>
        </w:numPr>
      </w:pPr>
      <w:r w:rsidRPr="003C632A">
        <w:t>označení smluvních stran,</w:t>
      </w:r>
    </w:p>
    <w:p w14:paraId="1422ED27" w14:textId="77777777" w:rsidR="00806AC7" w:rsidRPr="003C632A" w:rsidRDefault="00806AC7" w:rsidP="004818DE">
      <w:pPr>
        <w:pStyle w:val="Odstavecseseznamem"/>
        <w:numPr>
          <w:ilvl w:val="0"/>
          <w:numId w:val="3"/>
        </w:numPr>
      </w:pPr>
      <w:r w:rsidRPr="003C632A">
        <w:t xml:space="preserve">preambuli s uvedením bližšího kontextu důvodů uzavírání příslušné Prováděcí smlouvy, </w:t>
      </w:r>
    </w:p>
    <w:p w14:paraId="1AF0A0C0" w14:textId="77777777" w:rsidR="00806AC7" w:rsidRPr="003C632A" w:rsidRDefault="00806AC7" w:rsidP="004818DE">
      <w:pPr>
        <w:pStyle w:val="Odstavecseseznamem"/>
        <w:numPr>
          <w:ilvl w:val="0"/>
          <w:numId w:val="3"/>
        </w:numPr>
      </w:pPr>
      <w:r w:rsidRPr="003C632A">
        <w:t>předmět Prováděcí smlouvy s konkrétním označením, o kterou část plnění dle této Smlouvy se jedná,</w:t>
      </w:r>
    </w:p>
    <w:p w14:paraId="1C53A657" w14:textId="77777777" w:rsidR="00806AC7" w:rsidRPr="003C632A" w:rsidRDefault="00806AC7" w:rsidP="004818DE">
      <w:pPr>
        <w:pStyle w:val="Odstavecseseznamem"/>
        <w:numPr>
          <w:ilvl w:val="0"/>
          <w:numId w:val="3"/>
        </w:numPr>
      </w:pPr>
      <w:r w:rsidRPr="003C632A">
        <w:t>dobu a místo Dílčího plnění,</w:t>
      </w:r>
    </w:p>
    <w:p w14:paraId="5021211C" w14:textId="77777777" w:rsidR="00806AC7" w:rsidRPr="003C632A" w:rsidRDefault="00806AC7" w:rsidP="004818DE">
      <w:pPr>
        <w:pStyle w:val="Odstavecseseznamem"/>
        <w:numPr>
          <w:ilvl w:val="0"/>
          <w:numId w:val="3"/>
        </w:numPr>
      </w:pPr>
      <w:r w:rsidRPr="003C632A">
        <w:t>cena Dílčího plnění,</w:t>
      </w:r>
      <w:r w:rsidR="00D863EE" w:rsidRPr="003C632A">
        <w:t xml:space="preserve"> v rozpadu až na jednotlivou dílčí úlohu</w:t>
      </w:r>
    </w:p>
    <w:p w14:paraId="22001048" w14:textId="77777777" w:rsidR="00806AC7" w:rsidRPr="003C632A" w:rsidRDefault="00806AC7" w:rsidP="004818DE">
      <w:pPr>
        <w:pStyle w:val="Odstavecseseznamem"/>
        <w:numPr>
          <w:ilvl w:val="0"/>
          <w:numId w:val="3"/>
        </w:numPr>
      </w:pPr>
      <w:r w:rsidRPr="003C632A">
        <w:t xml:space="preserve">platební podmínky, </w:t>
      </w:r>
    </w:p>
    <w:p w14:paraId="777D5D37" w14:textId="77777777" w:rsidR="00806AC7" w:rsidRPr="003C632A" w:rsidRDefault="00806AC7" w:rsidP="004818DE">
      <w:pPr>
        <w:pStyle w:val="Odstavecseseznamem"/>
        <w:numPr>
          <w:ilvl w:val="0"/>
          <w:numId w:val="3"/>
        </w:numPr>
      </w:pPr>
      <w:r w:rsidRPr="003C632A">
        <w:t>specifikaci postupu předávání vytvořených Materiálů,</w:t>
      </w:r>
    </w:p>
    <w:p w14:paraId="1F6DF6A0" w14:textId="77777777" w:rsidR="00806AC7" w:rsidRPr="003C632A" w:rsidRDefault="00806AC7" w:rsidP="004818DE">
      <w:pPr>
        <w:pStyle w:val="Odstavecseseznamem"/>
        <w:numPr>
          <w:ilvl w:val="0"/>
          <w:numId w:val="3"/>
        </w:numPr>
      </w:pPr>
      <w:r w:rsidRPr="003C632A">
        <w:t>vymezení součinnosti smluvních stran,</w:t>
      </w:r>
    </w:p>
    <w:p w14:paraId="589B247A" w14:textId="77777777" w:rsidR="00972FE0" w:rsidRDefault="00806AC7" w:rsidP="004818DE">
      <w:pPr>
        <w:pStyle w:val="Odstavecseseznamem"/>
        <w:numPr>
          <w:ilvl w:val="0"/>
          <w:numId w:val="3"/>
        </w:numPr>
      </w:pPr>
      <w:r w:rsidRPr="003C632A">
        <w:t>dobu trvání a ukončení Prováděcí smlouvy,</w:t>
      </w:r>
    </w:p>
    <w:p w14:paraId="52D339AE" w14:textId="77777777" w:rsidR="00972FE0" w:rsidRPr="00822814" w:rsidRDefault="00972FE0" w:rsidP="004818DE">
      <w:pPr>
        <w:pStyle w:val="Odstavecseseznamem"/>
        <w:numPr>
          <w:ilvl w:val="0"/>
          <w:numId w:val="3"/>
        </w:numPr>
      </w:pPr>
      <w:r>
        <w:t>akceptační kritéria,</w:t>
      </w:r>
    </w:p>
    <w:p w14:paraId="15BDBEA2" w14:textId="77777777" w:rsidR="003D40DE" w:rsidRDefault="00806AC7" w:rsidP="004818DE">
      <w:pPr>
        <w:pStyle w:val="Odstavecseseznamem"/>
        <w:numPr>
          <w:ilvl w:val="0"/>
          <w:numId w:val="3"/>
        </w:numPr>
      </w:pPr>
      <w:r w:rsidRPr="003C632A">
        <w:t>podpis</w:t>
      </w:r>
      <w:r>
        <w:t xml:space="preserve"> obou smluvních stran</w:t>
      </w:r>
      <w:r w:rsidR="003D40DE">
        <w:t>,</w:t>
      </w:r>
    </w:p>
    <w:p w14:paraId="2B470E31" w14:textId="3B6E25DE" w:rsidR="003D40DE" w:rsidRDefault="003D40DE" w:rsidP="004818DE">
      <w:pPr>
        <w:pStyle w:val="Odstavecseseznamem"/>
        <w:numPr>
          <w:ilvl w:val="0"/>
          <w:numId w:val="3"/>
        </w:numPr>
      </w:pPr>
      <w:r>
        <w:t>podrobnou specifikaci bezpečnostních po</w:t>
      </w:r>
      <w:r w:rsidR="00FF1923">
        <w:t>dmínek, je-li to nutné</w:t>
      </w:r>
      <w:r>
        <w:t>,</w:t>
      </w:r>
    </w:p>
    <w:p w14:paraId="0C58AE7E" w14:textId="695FF088" w:rsidR="00806AC7" w:rsidRPr="003D40DE" w:rsidRDefault="003D40DE" w:rsidP="004818DE">
      <w:pPr>
        <w:pStyle w:val="Odstavecseseznamem"/>
        <w:numPr>
          <w:ilvl w:val="0"/>
          <w:numId w:val="3"/>
        </w:numPr>
      </w:pPr>
      <w:r>
        <w:t xml:space="preserve">podrobnou specifikaci vč. odůvodnění </w:t>
      </w:r>
      <w:r w:rsidR="00B22C06">
        <w:t xml:space="preserve">objemu </w:t>
      </w:r>
      <w:r>
        <w:t>poskytovaný</w:t>
      </w:r>
      <w:r w:rsidR="00B22C06">
        <w:t>ch</w:t>
      </w:r>
      <w:r>
        <w:t xml:space="preserve"> </w:t>
      </w:r>
      <w:r w:rsidR="00ED3C8E">
        <w:t>O</w:t>
      </w:r>
      <w:r w:rsidRPr="003D40DE">
        <w:t>dborný</w:t>
      </w:r>
      <w:r w:rsidR="00B22C06">
        <w:t>ch</w:t>
      </w:r>
      <w:r w:rsidRPr="003D40DE">
        <w:t xml:space="preserve"> služ</w:t>
      </w:r>
      <w:r w:rsidR="00B22C06">
        <w:t>eb</w:t>
      </w:r>
      <w:r w:rsidRPr="003D40DE">
        <w:t xml:space="preserve"> pro koordinaci vývoje a zajištění kvality</w:t>
      </w:r>
      <w:r>
        <w:t xml:space="preserve">. </w:t>
      </w:r>
      <w:r w:rsidR="00806AC7" w:rsidRPr="003D40DE">
        <w:rPr>
          <w:rFonts w:eastAsia="Times New Roman"/>
        </w:rPr>
        <w:t xml:space="preserve">  </w:t>
      </w:r>
    </w:p>
    <w:p w14:paraId="412AC8ED" w14:textId="77777777" w:rsidR="00C2307A" w:rsidRDefault="00806AC7" w:rsidP="00C2307A">
      <w:pPr>
        <w:ind w:left="792"/>
        <w:jc w:val="both"/>
        <w:rPr>
          <w:rFonts w:ascii="Tahoma" w:hAnsi="Tahoma" w:cs="Tahoma"/>
          <w:sz w:val="19"/>
          <w:szCs w:val="19"/>
        </w:rPr>
      </w:pPr>
      <w:r w:rsidRPr="00806AC7">
        <w:rPr>
          <w:rFonts w:ascii="Tahoma" w:hAnsi="Tahoma" w:cs="Tahoma"/>
          <w:sz w:val="19"/>
          <w:szCs w:val="19"/>
        </w:rPr>
        <w:t xml:space="preserve">Nad rámec výše uvedených ujednání může Prováděcí smlouva obsahovat i další ujednání, zejm. ustanovení o smluvních pokutách. </w:t>
      </w:r>
    </w:p>
    <w:p w14:paraId="216B0BEF" w14:textId="2F5CA77F" w:rsidR="00806AC7" w:rsidRDefault="00C2307A" w:rsidP="00491845">
      <w:pPr>
        <w:pStyle w:val="Odstavecseseznamem"/>
      </w:pPr>
      <w:r w:rsidRPr="0018087B">
        <w:t>Ustanovení Přílohy 4 o určení rozsahu prací a přípravě Prováděcí smlouvy nejsou tímto článkem 3 dotčen</w:t>
      </w:r>
      <w:r w:rsidR="0018087B" w:rsidRPr="0018087B">
        <w:t>á</w:t>
      </w:r>
      <w:r w:rsidRPr="0018087B">
        <w:t>.</w:t>
      </w:r>
    </w:p>
    <w:p w14:paraId="3D7818BC" w14:textId="77777777" w:rsidR="000F0111" w:rsidRPr="0018087B" w:rsidRDefault="000F0111" w:rsidP="000F0111">
      <w:pPr>
        <w:pStyle w:val="Odstavecseseznamem"/>
        <w:numPr>
          <w:ilvl w:val="0"/>
          <w:numId w:val="0"/>
        </w:numPr>
        <w:ind w:left="993"/>
      </w:pPr>
    </w:p>
    <w:p w14:paraId="22B58F84" w14:textId="77777777" w:rsidR="005330AE" w:rsidRPr="00491845" w:rsidRDefault="0050561D" w:rsidP="004818DE">
      <w:pPr>
        <w:pStyle w:val="Odstavecseseznamem"/>
        <w:numPr>
          <w:ilvl w:val="0"/>
          <w:numId w:val="2"/>
        </w:numPr>
        <w:rPr>
          <w:b/>
          <w:bCs/>
        </w:rPr>
      </w:pPr>
      <w:r w:rsidRPr="00491845">
        <w:rPr>
          <w:b/>
          <w:bCs/>
        </w:rPr>
        <w:t>Cena</w:t>
      </w:r>
    </w:p>
    <w:p w14:paraId="2A4F7D91" w14:textId="77777777" w:rsidR="00736D98" w:rsidRPr="00D51BFF" w:rsidRDefault="00736D98" w:rsidP="00491845">
      <w:pPr>
        <w:pStyle w:val="Odstavecseseznamem"/>
        <w:rPr>
          <w:b/>
        </w:rPr>
      </w:pPr>
      <w:r w:rsidRPr="00D51BFF">
        <w:t xml:space="preserve">Celkovou cenou předmětu Smlouvy se rozumí cena včetně DPH. Celková cena předmětu Smlouvy se skládá z těchto částí: </w:t>
      </w:r>
    </w:p>
    <w:p w14:paraId="4690E982" w14:textId="77777777" w:rsidR="00227827" w:rsidRPr="00D51BFF" w:rsidRDefault="009F2073" w:rsidP="004818DE">
      <w:pPr>
        <w:pStyle w:val="Odstavecseseznamem"/>
        <w:numPr>
          <w:ilvl w:val="0"/>
          <w:numId w:val="8"/>
        </w:numPr>
      </w:pPr>
      <w:r w:rsidRPr="00D51BFF">
        <w:t xml:space="preserve">cena za </w:t>
      </w:r>
      <w:r w:rsidR="004933A1" w:rsidRPr="00D51BFF">
        <w:t>Plnění A</w:t>
      </w:r>
      <w:r w:rsidRPr="00D51BFF">
        <w:t>;</w:t>
      </w:r>
    </w:p>
    <w:p w14:paraId="405B0528" w14:textId="77777777" w:rsidR="00227827" w:rsidRPr="00FF0C51" w:rsidRDefault="009F2073" w:rsidP="004818DE">
      <w:pPr>
        <w:pStyle w:val="Odstavecseseznamem"/>
        <w:numPr>
          <w:ilvl w:val="0"/>
          <w:numId w:val="8"/>
        </w:numPr>
      </w:pPr>
      <w:r w:rsidRPr="0020564A">
        <w:t xml:space="preserve">cena za </w:t>
      </w:r>
      <w:r w:rsidR="004933A1" w:rsidRPr="0020564A">
        <w:t>Plnění B</w:t>
      </w:r>
      <w:r w:rsidRPr="00FF0C51">
        <w:t>;</w:t>
      </w:r>
    </w:p>
    <w:p w14:paraId="7EE19CB4" w14:textId="77777777" w:rsidR="00227827" w:rsidRPr="00537FD6" w:rsidRDefault="009F2073" w:rsidP="004818DE">
      <w:pPr>
        <w:pStyle w:val="Odstavecseseznamem"/>
        <w:numPr>
          <w:ilvl w:val="0"/>
          <w:numId w:val="8"/>
        </w:numPr>
      </w:pPr>
      <w:r w:rsidRPr="004637D9">
        <w:t xml:space="preserve">cena za </w:t>
      </w:r>
      <w:r w:rsidR="004933A1" w:rsidRPr="004637D9">
        <w:t>Plnění C</w:t>
      </w:r>
      <w:r w:rsidRPr="00537FD6">
        <w:t>;</w:t>
      </w:r>
    </w:p>
    <w:p w14:paraId="3045A90A" w14:textId="77777777" w:rsidR="00736D98" w:rsidRPr="00597D61" w:rsidRDefault="009F2073" w:rsidP="004818DE">
      <w:pPr>
        <w:pStyle w:val="Odstavecseseznamem"/>
        <w:numPr>
          <w:ilvl w:val="0"/>
          <w:numId w:val="8"/>
        </w:numPr>
      </w:pPr>
      <w:r w:rsidRPr="00597D61">
        <w:lastRenderedPageBreak/>
        <w:t xml:space="preserve">cena za </w:t>
      </w:r>
      <w:r w:rsidR="004933A1" w:rsidRPr="00597D61">
        <w:t>Plnění D</w:t>
      </w:r>
      <w:r w:rsidRPr="00597D61">
        <w:t xml:space="preserve">. </w:t>
      </w:r>
    </w:p>
    <w:p w14:paraId="7B72C403" w14:textId="666FA469" w:rsidR="00736D98" w:rsidRPr="000F0111" w:rsidRDefault="00736D98" w:rsidP="00491845">
      <w:pPr>
        <w:pStyle w:val="Odstavecseseznamem"/>
      </w:pPr>
      <w:r w:rsidRPr="009F1D04">
        <w:t xml:space="preserve">Ceny za jednotlivé </w:t>
      </w:r>
      <w:r w:rsidR="004933A1" w:rsidRPr="009F1D04">
        <w:t>Plnění A, Plnění B</w:t>
      </w:r>
      <w:r w:rsidR="00A945D1" w:rsidRPr="009F1D04">
        <w:t xml:space="preserve">, </w:t>
      </w:r>
      <w:r w:rsidR="004933A1" w:rsidRPr="00FF0C51">
        <w:t xml:space="preserve">Plnění C </w:t>
      </w:r>
      <w:r w:rsidR="00A945D1" w:rsidRPr="00FF0C51">
        <w:t xml:space="preserve">a </w:t>
      </w:r>
      <w:r w:rsidR="00A945D1" w:rsidRPr="00DB55CC">
        <w:t>Plnění D</w:t>
      </w:r>
      <w:r w:rsidR="004933A1" w:rsidRPr="00FF0C51">
        <w:t xml:space="preserve"> </w:t>
      </w:r>
      <w:r w:rsidRPr="00FF0C51">
        <w:t>jsou</w:t>
      </w:r>
      <w:r w:rsidRPr="00F532F0">
        <w:t xml:space="preserve"> specifikované </w:t>
      </w:r>
      <w:r w:rsidRPr="00673BB4">
        <w:t>v</w:t>
      </w:r>
      <w:r w:rsidR="004933A1" w:rsidRPr="00673BB4">
        <w:t> Přílo</w:t>
      </w:r>
      <w:r w:rsidR="00FF1923">
        <w:t>ze</w:t>
      </w:r>
      <w:r w:rsidR="004933A1" w:rsidRPr="00673BB4">
        <w:t xml:space="preserve"> </w:t>
      </w:r>
      <w:r w:rsidR="00E47B75">
        <w:t>8</w:t>
      </w:r>
      <w:r w:rsidR="00E47B75" w:rsidRPr="00673BB4">
        <w:t xml:space="preserve"> </w:t>
      </w:r>
      <w:r w:rsidR="004933A1" w:rsidRPr="00673BB4">
        <w:t>této Smlouvy</w:t>
      </w:r>
      <w:r w:rsidR="00925681" w:rsidRPr="00673BB4">
        <w:t>.</w:t>
      </w:r>
    </w:p>
    <w:p w14:paraId="64032C28" w14:textId="77777777" w:rsidR="000F0111" w:rsidRPr="00D51BFF" w:rsidRDefault="000F0111" w:rsidP="000F0111">
      <w:pPr>
        <w:pStyle w:val="Odstavecseseznamem"/>
        <w:numPr>
          <w:ilvl w:val="0"/>
          <w:numId w:val="0"/>
        </w:numPr>
        <w:ind w:left="993"/>
      </w:pPr>
    </w:p>
    <w:p w14:paraId="7CD6B00E" w14:textId="77777777" w:rsidR="0050561D" w:rsidRPr="00491845" w:rsidRDefault="0050561D" w:rsidP="004818DE">
      <w:pPr>
        <w:pStyle w:val="Odstavecseseznamem"/>
        <w:numPr>
          <w:ilvl w:val="0"/>
          <w:numId w:val="2"/>
        </w:numPr>
        <w:rPr>
          <w:b/>
          <w:bCs/>
        </w:rPr>
      </w:pPr>
      <w:r w:rsidRPr="00491845">
        <w:rPr>
          <w:b/>
          <w:bCs/>
        </w:rPr>
        <w:t>Platební podmínky</w:t>
      </w:r>
    </w:p>
    <w:p w14:paraId="532D0AC9" w14:textId="77777777" w:rsidR="00C16C81" w:rsidRDefault="00C16C81" w:rsidP="00491845">
      <w:pPr>
        <w:pStyle w:val="Odstavecseseznamem"/>
      </w:pPr>
      <w:r>
        <w:t>Za</w:t>
      </w:r>
      <w:r w:rsidR="00736D98" w:rsidRPr="00D51BFF">
        <w:t xml:space="preserve"> </w:t>
      </w:r>
      <w:r>
        <w:t>tyto Služby poskytované v rámci</w:t>
      </w:r>
      <w:r w:rsidR="008C32A8" w:rsidRPr="00D51BFF">
        <w:t xml:space="preserve"> Plnění </w:t>
      </w:r>
      <w:r>
        <w:t xml:space="preserve">B: </w:t>
      </w:r>
    </w:p>
    <w:p w14:paraId="0203AB0C" w14:textId="77777777" w:rsidR="00C16C81" w:rsidRDefault="00C16C81" w:rsidP="004818DE">
      <w:pPr>
        <w:pStyle w:val="Odstavecseseznamem"/>
        <w:numPr>
          <w:ilvl w:val="0"/>
          <w:numId w:val="87"/>
        </w:numPr>
      </w:pPr>
      <w:r>
        <w:t>úpravy ADIS dle specifikace,</w:t>
      </w:r>
    </w:p>
    <w:p w14:paraId="61C59FA8" w14:textId="77777777" w:rsidR="00C16C81" w:rsidRDefault="00C16C81" w:rsidP="004818DE">
      <w:pPr>
        <w:pStyle w:val="Odstavecseseznamem"/>
        <w:numPr>
          <w:ilvl w:val="0"/>
          <w:numId w:val="87"/>
        </w:numPr>
      </w:pPr>
      <w:r>
        <w:t>řízení vývoje ADIS,</w:t>
      </w:r>
    </w:p>
    <w:p w14:paraId="6CF2E4B2" w14:textId="52AD41AB" w:rsidR="00C16C81" w:rsidRPr="007539CD" w:rsidRDefault="00D47C1A" w:rsidP="004818DE">
      <w:pPr>
        <w:pStyle w:val="Odstavecseseznamem"/>
        <w:numPr>
          <w:ilvl w:val="0"/>
          <w:numId w:val="87"/>
        </w:numPr>
      </w:pPr>
      <w:r>
        <w:t>zajištění připojení Dodavatele do SŘA,</w:t>
      </w:r>
    </w:p>
    <w:p w14:paraId="3D3C7062" w14:textId="77777777" w:rsidR="00C16C81" w:rsidRPr="007539CD" w:rsidRDefault="00C16C81" w:rsidP="004818DE">
      <w:pPr>
        <w:pStyle w:val="Odstavecseseznamem"/>
        <w:numPr>
          <w:ilvl w:val="0"/>
          <w:numId w:val="87"/>
        </w:numPr>
      </w:pPr>
      <w:r w:rsidRPr="007539CD">
        <w:t>odborné služby pro koordinaci vývoje a zajištění</w:t>
      </w:r>
      <w:r w:rsidR="000877E8" w:rsidRPr="007539CD">
        <w:t xml:space="preserve"> kvality</w:t>
      </w:r>
      <w:r w:rsidRPr="007539CD">
        <w:t>,</w:t>
      </w:r>
    </w:p>
    <w:p w14:paraId="4C9B811A" w14:textId="76B1C00C" w:rsidR="00C16C81" w:rsidRPr="00C16C81" w:rsidRDefault="00C16C81" w:rsidP="00491845">
      <w:pPr>
        <w:spacing w:after="120"/>
        <w:ind w:left="851"/>
        <w:jc w:val="both"/>
        <w:rPr>
          <w:rFonts w:ascii="Tahoma" w:hAnsi="Tahoma" w:cs="Tahoma"/>
          <w:sz w:val="19"/>
          <w:szCs w:val="19"/>
        </w:rPr>
      </w:pPr>
      <w:r w:rsidRPr="007539CD">
        <w:rPr>
          <w:rFonts w:ascii="Tahoma" w:hAnsi="Tahoma" w:cs="Tahoma"/>
          <w:sz w:val="19"/>
          <w:szCs w:val="19"/>
        </w:rPr>
        <w:t xml:space="preserve">zajišťování </w:t>
      </w:r>
      <w:r w:rsidR="008F1923" w:rsidRPr="007539CD">
        <w:rPr>
          <w:rFonts w:ascii="Tahoma" w:hAnsi="Tahoma" w:cs="Tahoma"/>
          <w:sz w:val="19"/>
          <w:szCs w:val="19"/>
        </w:rPr>
        <w:t>vý</w:t>
      </w:r>
      <w:r w:rsidRPr="007539CD">
        <w:rPr>
          <w:rFonts w:ascii="Tahoma" w:hAnsi="Tahoma" w:cs="Tahoma"/>
          <w:sz w:val="19"/>
          <w:szCs w:val="19"/>
        </w:rPr>
        <w:t>voje Aplikace ADIS (</w:t>
      </w:r>
      <w:r w:rsidR="008F1923" w:rsidRPr="007539CD">
        <w:rPr>
          <w:rFonts w:ascii="Tahoma" w:hAnsi="Tahoma" w:cs="Tahoma"/>
          <w:sz w:val="19"/>
          <w:szCs w:val="19"/>
        </w:rPr>
        <w:t>vý</w:t>
      </w:r>
      <w:r w:rsidRPr="007539CD">
        <w:rPr>
          <w:rFonts w:ascii="Tahoma" w:hAnsi="Tahoma" w:cs="Tahoma"/>
          <w:sz w:val="19"/>
          <w:szCs w:val="19"/>
        </w:rPr>
        <w:t>voj nových modulů),</w:t>
      </w:r>
      <w:r w:rsidR="005058B8" w:rsidRPr="007539CD">
        <w:rPr>
          <w:rFonts w:ascii="Tahoma" w:hAnsi="Tahoma" w:cs="Tahoma"/>
          <w:sz w:val="19"/>
          <w:szCs w:val="19"/>
        </w:rPr>
        <w:t xml:space="preserve"> </w:t>
      </w:r>
      <w:r w:rsidR="00B02CD3" w:rsidRPr="007539CD">
        <w:rPr>
          <w:rFonts w:ascii="Tahoma" w:hAnsi="Tahoma" w:cs="Tahoma"/>
          <w:sz w:val="19"/>
          <w:szCs w:val="19"/>
        </w:rPr>
        <w:t>dále za Služb</w:t>
      </w:r>
      <w:r w:rsidR="00E10391" w:rsidRPr="007539CD">
        <w:rPr>
          <w:rFonts w:ascii="Tahoma" w:hAnsi="Tahoma" w:cs="Tahoma"/>
          <w:sz w:val="19"/>
          <w:szCs w:val="19"/>
        </w:rPr>
        <w:t>u</w:t>
      </w:r>
      <w:r w:rsidR="00B02CD3" w:rsidRPr="007539CD">
        <w:rPr>
          <w:rFonts w:ascii="Tahoma" w:hAnsi="Tahoma" w:cs="Tahoma"/>
          <w:sz w:val="19"/>
          <w:szCs w:val="19"/>
        </w:rPr>
        <w:t xml:space="preserve"> Zhodnocení ADIS v rámci pozáručního servisu </w:t>
      </w:r>
      <w:r w:rsidR="00B02CD3" w:rsidRPr="007539CD">
        <w:rPr>
          <w:rFonts w:ascii="Tahoma" w:hAnsi="Tahoma" w:cs="Tahoma"/>
          <w:sz w:val="19"/>
          <w:szCs w:val="19"/>
        </w:rPr>
        <w:noBreakHyphen/>
        <w:t xml:space="preserve"> režim R2 </w:t>
      </w:r>
      <w:r w:rsidR="00E10391" w:rsidRPr="007539CD">
        <w:rPr>
          <w:rFonts w:ascii="Tahoma" w:hAnsi="Tahoma" w:cs="Tahoma"/>
          <w:sz w:val="19"/>
          <w:szCs w:val="19"/>
        </w:rPr>
        <w:t xml:space="preserve">poskytovanou dle </w:t>
      </w:r>
      <w:r w:rsidR="004A7675" w:rsidRPr="007539CD">
        <w:rPr>
          <w:rFonts w:ascii="Tahoma" w:hAnsi="Tahoma" w:cs="Tahoma"/>
          <w:sz w:val="19"/>
          <w:szCs w:val="19"/>
        </w:rPr>
        <w:t>P</w:t>
      </w:r>
      <w:r w:rsidR="00E10391" w:rsidRPr="007539CD">
        <w:rPr>
          <w:rFonts w:ascii="Tahoma" w:hAnsi="Tahoma" w:cs="Tahoma"/>
          <w:sz w:val="19"/>
          <w:szCs w:val="19"/>
        </w:rPr>
        <w:t xml:space="preserve">řílohy 3 </w:t>
      </w:r>
      <w:r w:rsidR="004A7675" w:rsidRPr="007539CD">
        <w:rPr>
          <w:rFonts w:ascii="Tahoma" w:hAnsi="Tahoma" w:cs="Tahoma"/>
          <w:sz w:val="19"/>
          <w:szCs w:val="19"/>
        </w:rPr>
        <w:t xml:space="preserve">této Smlouvy </w:t>
      </w:r>
      <w:r w:rsidRPr="007539CD">
        <w:rPr>
          <w:rFonts w:ascii="Tahoma" w:hAnsi="Tahoma" w:cs="Tahoma"/>
          <w:sz w:val="19"/>
          <w:szCs w:val="19"/>
        </w:rPr>
        <w:t>a dále za plnění D je Zhotovitel oprávněn vystavit fakturu po akceptaci Dílčího plnění ze strany Objednatele, pokud nebude v příslušné Prováděcí smlouvě stanoveno jinak.</w:t>
      </w:r>
      <w:r w:rsidR="00537979" w:rsidRPr="007539CD">
        <w:rPr>
          <w:rFonts w:ascii="Tahoma" w:hAnsi="Tahoma" w:cs="Tahoma"/>
          <w:sz w:val="19"/>
          <w:szCs w:val="19"/>
        </w:rPr>
        <w:t xml:space="preserve"> Je-li akceptováno s výhradou dle čl. 6.3 této Smlouvy, není Zhotovitel oprávněn vystavit fakturu na část Dílčího plnění, které Objednatel dle výhrady neakceptoval.</w:t>
      </w:r>
      <w:r w:rsidR="00537979">
        <w:rPr>
          <w:rFonts w:ascii="Tahoma" w:hAnsi="Tahoma" w:cs="Tahoma"/>
          <w:sz w:val="19"/>
          <w:szCs w:val="19"/>
        </w:rPr>
        <w:t xml:space="preserve"> </w:t>
      </w:r>
      <w:r>
        <w:rPr>
          <w:rFonts w:ascii="Tahoma" w:hAnsi="Tahoma" w:cs="Tahoma"/>
          <w:sz w:val="19"/>
          <w:szCs w:val="19"/>
        </w:rPr>
        <w:t xml:space="preserve"> </w:t>
      </w:r>
    </w:p>
    <w:p w14:paraId="04B4AD39" w14:textId="77777777" w:rsidR="008C32A8" w:rsidRPr="00D51BFF" w:rsidRDefault="00C16C81" w:rsidP="00491845">
      <w:pPr>
        <w:pStyle w:val="Odstavecseseznamem"/>
      </w:pPr>
      <w:r>
        <w:t xml:space="preserve">Cena za </w:t>
      </w:r>
      <w:r w:rsidR="00EC3EB6">
        <w:t xml:space="preserve">Služby </w:t>
      </w:r>
      <w:r w:rsidR="006125FC">
        <w:t>poskytovaní v rámci</w:t>
      </w:r>
      <w:r w:rsidR="00EC3EB6">
        <w:t xml:space="preserve"> Plnění A, Plnění B nebo Plnění C neuvedené v čl. 5.1 této Smlouvy </w:t>
      </w:r>
      <w:r w:rsidR="008C32A8" w:rsidRPr="00D51BFF">
        <w:t>bude rozdělena do samostatných fakturačních celků</w:t>
      </w:r>
      <w:r w:rsidR="006125FC">
        <w:t xml:space="preserve"> dle časových období</w:t>
      </w:r>
      <w:r w:rsidR="008C32A8" w:rsidRPr="00D51BFF">
        <w:t xml:space="preserve"> </w:t>
      </w:r>
      <w:r w:rsidR="006125FC">
        <w:t xml:space="preserve">v souladu s Přílohou 8 - </w:t>
      </w:r>
      <w:r w:rsidR="006125FC" w:rsidRPr="00EC3EB6">
        <w:rPr>
          <w:i/>
        </w:rPr>
        <w:t>Konstrukce ceny dle Smlouvy (platební podmínky)</w:t>
      </w:r>
      <w:r w:rsidR="006125FC">
        <w:rPr>
          <w:i/>
        </w:rPr>
        <w:t xml:space="preserve"> </w:t>
      </w:r>
      <w:r w:rsidR="008C32A8" w:rsidRPr="00D51BFF">
        <w:t xml:space="preserve">s tím, že </w:t>
      </w:r>
      <w:r w:rsidR="00D646D6">
        <w:t>Zhotovitel</w:t>
      </w:r>
      <w:r w:rsidR="008C32A8" w:rsidRPr="00D51BFF">
        <w:t xml:space="preserve"> je oprávněn vystavit daňový doklad – fakturu včetně vyúčtování DPH (dále také jen „</w:t>
      </w:r>
      <w:r w:rsidR="008C32A8" w:rsidRPr="00C16C81">
        <w:t>faktura</w:t>
      </w:r>
      <w:r w:rsidR="008C32A8" w:rsidRPr="00D51BFF">
        <w:t xml:space="preserve">“) </w:t>
      </w:r>
      <w:r w:rsidR="00EC3EB6">
        <w:t>za příslušné časové období</w:t>
      </w:r>
      <w:r w:rsidR="008C32A8" w:rsidRPr="00D51BFF">
        <w:t xml:space="preserve"> zpětně, pokud </w:t>
      </w:r>
      <w:r w:rsidR="00EC3EB6">
        <w:t xml:space="preserve">si Smluvní strany nesjednají </w:t>
      </w:r>
      <w:r w:rsidR="008C32A8" w:rsidRPr="00D51BFF">
        <w:t>v příslušné Prováděcí smlouvě ji</w:t>
      </w:r>
      <w:r w:rsidR="00EC3EB6">
        <w:t>ný způsob fakturace</w:t>
      </w:r>
      <w:r w:rsidR="008C32A8" w:rsidRPr="00D51BFF">
        <w:t xml:space="preserve">. </w:t>
      </w:r>
    </w:p>
    <w:p w14:paraId="226610F7" w14:textId="6B75CBAD" w:rsidR="00100DA9" w:rsidRPr="00D51BFF" w:rsidRDefault="00736D98" w:rsidP="00491845">
      <w:pPr>
        <w:pStyle w:val="Odstavecseseznamem"/>
      </w:pPr>
      <w:r w:rsidRPr="00D51BFF">
        <w:t xml:space="preserve">Podkladem pro vystavení faktury bude </w:t>
      </w:r>
      <w:r w:rsidR="008C32A8" w:rsidRPr="00D51BFF">
        <w:t xml:space="preserve">vždy </w:t>
      </w:r>
      <w:r w:rsidR="007608A5" w:rsidRPr="00D51BFF">
        <w:t xml:space="preserve">výkaz práce </w:t>
      </w:r>
      <w:r w:rsidR="00EC3EB6">
        <w:t>(u Služeb dle čl. 5.2 této Smlouvy) n</w:t>
      </w:r>
      <w:r w:rsidR="007608A5" w:rsidRPr="00D51BFF">
        <w:t xml:space="preserve">ebo předávací </w:t>
      </w:r>
      <w:r w:rsidR="00100DA9" w:rsidRPr="00D51BFF">
        <w:t>protokol</w:t>
      </w:r>
      <w:r w:rsidR="00EC3EB6">
        <w:t xml:space="preserve"> (u Služeb dle čl. 5.1 této Smlouvy)</w:t>
      </w:r>
      <w:r w:rsidRPr="00D51BFF">
        <w:t xml:space="preserve">, potvrzený oprávněnými zástupci obou Smluvních stran. </w:t>
      </w:r>
      <w:r w:rsidR="005B4B18" w:rsidRPr="00D51BFF">
        <w:t>K</w:t>
      </w:r>
      <w:r w:rsidRPr="00D51BFF">
        <w:t xml:space="preserve">opie příslušného </w:t>
      </w:r>
      <w:r w:rsidR="007608A5" w:rsidRPr="00D51BFF">
        <w:t xml:space="preserve">výkazu práce nebo </w:t>
      </w:r>
      <w:r w:rsidRPr="00D51BFF">
        <w:t xml:space="preserve">protokolu </w:t>
      </w:r>
      <w:r w:rsidR="005B4B18" w:rsidRPr="00D51BFF">
        <w:t>bude přílohou každé faktury</w:t>
      </w:r>
      <w:r w:rsidRPr="00D51BFF">
        <w:t xml:space="preserve">. </w:t>
      </w:r>
      <w:r w:rsidR="004F2B24" w:rsidRPr="00D51BFF">
        <w:t xml:space="preserve">Využil-li </w:t>
      </w:r>
      <w:r w:rsidR="00D646D6">
        <w:t>Zhotovitel</w:t>
      </w:r>
      <w:r w:rsidR="004F2B24" w:rsidRPr="00D51BFF">
        <w:t xml:space="preserve"> k provedení </w:t>
      </w:r>
      <w:r w:rsidR="00100DA9" w:rsidRPr="00D51BFF">
        <w:t>fakturovaného</w:t>
      </w:r>
      <w:r w:rsidR="004F2B24" w:rsidRPr="00D51BFF">
        <w:t xml:space="preserve"> plnění expertních služeb IBM na základě Rámcové smlouvy, bude přílohou faktury také faktura vystavená</w:t>
      </w:r>
      <w:r w:rsidR="00100DA9" w:rsidRPr="00D51BFF">
        <w:t xml:space="preserve"> </w:t>
      </w:r>
      <w:r w:rsidR="00D646D6">
        <w:t>Zhotovitel</w:t>
      </w:r>
      <w:r w:rsidR="00100DA9" w:rsidRPr="00D51BFF">
        <w:t>i</w:t>
      </w:r>
      <w:r w:rsidR="004F2B24" w:rsidRPr="00D51BFF">
        <w:t xml:space="preserve"> za tyto expertní služby </w:t>
      </w:r>
      <w:r w:rsidR="00100DA9" w:rsidRPr="00D51BFF">
        <w:t xml:space="preserve">ze strany </w:t>
      </w:r>
      <w:r w:rsidR="004F2B24" w:rsidRPr="00D51BFF">
        <w:t>IBM</w:t>
      </w:r>
      <w:r w:rsidR="00065D47">
        <w:t xml:space="preserve">, včetně příslušného výkazu práce nebo protokolu, které byly podkladem takové faktury. </w:t>
      </w:r>
    </w:p>
    <w:p w14:paraId="40A5A27B" w14:textId="77777777" w:rsidR="00736D98" w:rsidRPr="00817D7D" w:rsidRDefault="00736D98" w:rsidP="00491845">
      <w:pPr>
        <w:pStyle w:val="Odstavecseseznamem"/>
      </w:pPr>
      <w:r w:rsidRPr="00817D7D">
        <w:t xml:space="preserve">Za datum uskutečnění zdanitelného plnění bude považován poslední den v měsíci, ve kterém byly Služby, potvrzené oprávněným zástupcem Objednatele na základě příslušného </w:t>
      </w:r>
      <w:r w:rsidR="008E5448" w:rsidRPr="00D51BFF">
        <w:t>výkaz</w:t>
      </w:r>
      <w:r w:rsidR="008E5448">
        <w:t>u</w:t>
      </w:r>
      <w:r w:rsidR="008E5448" w:rsidRPr="00D51BFF">
        <w:t xml:space="preserve"> práce</w:t>
      </w:r>
      <w:r w:rsidR="008E5448">
        <w:t xml:space="preserve"> nebo </w:t>
      </w:r>
      <w:r w:rsidR="0090138E">
        <w:t xml:space="preserve">předávacího </w:t>
      </w:r>
      <w:r w:rsidRPr="00817D7D">
        <w:t xml:space="preserve">protokolu, poskytnuty. Daňové doklady – faktury budou Objednateli doručeny prokazatelným způsobem nejpozději do 15 dnů po uskutečnění zdanitelného plnění. </w:t>
      </w:r>
    </w:p>
    <w:p w14:paraId="2D571EDA" w14:textId="77777777" w:rsidR="005A4079" w:rsidRPr="00D51BFF" w:rsidRDefault="00C8774D" w:rsidP="00491845">
      <w:pPr>
        <w:pStyle w:val="Odstavecseseznamem"/>
      </w:pPr>
      <w:r w:rsidRPr="00D51BFF">
        <w:t>Splatnost řádně vystavené</w:t>
      </w:r>
      <w:r w:rsidR="00100DA9" w:rsidRPr="00D51BFF">
        <w:t xml:space="preserve"> </w:t>
      </w:r>
      <w:r w:rsidRPr="00D51BFF">
        <w:t>faktury, obsahující náležitosti dle § 29 zákona č. 235/2004 Sb., o dani z přidané hodnoty, ve znění pozdějších předpisů</w:t>
      </w:r>
      <w:r w:rsidR="00736D98" w:rsidRPr="00D51BFF">
        <w:t xml:space="preserve"> </w:t>
      </w:r>
      <w:r w:rsidR="00EF66A4">
        <w:t>je</w:t>
      </w:r>
      <w:r w:rsidR="00FF1B77">
        <w:t xml:space="preserve"> </w:t>
      </w:r>
      <w:r w:rsidR="007135BB" w:rsidRPr="00D51BFF">
        <w:t xml:space="preserve">30 </w:t>
      </w:r>
      <w:r w:rsidRPr="00D51BFF">
        <w:t xml:space="preserve">dnů ode dne doručení </w:t>
      </w:r>
      <w:r w:rsidR="00100DA9" w:rsidRPr="00D51BFF">
        <w:t xml:space="preserve">této </w:t>
      </w:r>
      <w:r w:rsidRPr="00D51BFF">
        <w:t xml:space="preserve">faktury Objednateli. </w:t>
      </w:r>
      <w:r w:rsidR="00100DA9" w:rsidRPr="00D51BFF">
        <w:t>F</w:t>
      </w:r>
      <w:r w:rsidRPr="00D51BFF">
        <w:t>aktura musí být vystaven</w:t>
      </w:r>
      <w:r w:rsidR="00100DA9" w:rsidRPr="00D51BFF">
        <w:t>a</w:t>
      </w:r>
      <w:r w:rsidRPr="00D51BFF">
        <w:t xml:space="preserve"> ve prospěch bankovního účtu Zhotovitele uvedeného v záhlaví této Smlouvy a zároveň se musí jednat o účet zveřejněný způsobem umožňujícím dálkový přístup dle zákona č. 235/2004 Sb., o dani z přidané hodnoty, ve znění pozdějších předpisů. </w:t>
      </w:r>
    </w:p>
    <w:p w14:paraId="024766B1" w14:textId="77777777" w:rsidR="006F2860" w:rsidRPr="00D51BFF" w:rsidRDefault="005A4079" w:rsidP="00491845">
      <w:pPr>
        <w:pStyle w:val="Odstavecseseznamem"/>
      </w:pPr>
      <w:r w:rsidRPr="00D51BFF">
        <w:t>Objednatel má právo daňový doklad</w:t>
      </w:r>
      <w:r w:rsidR="00FD7E9B" w:rsidRPr="00D51BFF">
        <w:t xml:space="preserve"> </w:t>
      </w:r>
      <w:r w:rsidRPr="00D51BFF">
        <w:t xml:space="preserve">- fakturu před uplynutím lhůty jeho splatnosti vrátit, aniž by došlo k prodlení s jeho úhradou, obsahuje-li nesprávné údaje nebo náležitosti dle uvedených právních předpisů, popř. pokud tyto náležitosti chybí. Nová lhůta splatnosti počne plynout ode dne doručení opravného daňového dokladu – faktury prokazatelným způsobem Objednateli. </w:t>
      </w:r>
    </w:p>
    <w:p w14:paraId="083B5172" w14:textId="77777777" w:rsidR="006F2860" w:rsidRPr="00D51BFF" w:rsidRDefault="006F2860" w:rsidP="00491845">
      <w:pPr>
        <w:pStyle w:val="Odstavecseseznamem"/>
      </w:pPr>
      <w:r w:rsidRPr="00D51BFF">
        <w:t xml:space="preserve">Objednatel na plnění předmětu Smlouvy neposkytuje zálohy. </w:t>
      </w:r>
    </w:p>
    <w:p w14:paraId="66B03E48" w14:textId="77777777" w:rsidR="006F2860" w:rsidRDefault="006F2860" w:rsidP="00491845">
      <w:pPr>
        <w:pStyle w:val="Odstavecseseznamem"/>
      </w:pPr>
      <w:r w:rsidRPr="00D51BFF">
        <w:t xml:space="preserve">Platby budou probíhat výhradně v Kč a rovněž veškeré cenové údaje budou uvedeny v této měně. </w:t>
      </w:r>
    </w:p>
    <w:p w14:paraId="12524603" w14:textId="77777777" w:rsidR="00126F73" w:rsidRPr="00D51BFF" w:rsidRDefault="00126F73" w:rsidP="00491845">
      <w:pPr>
        <w:pStyle w:val="Odstavecseseznamem"/>
      </w:pPr>
      <w:r w:rsidRPr="00806AC7">
        <w:t>V případě, že je Zhotovitel v prodlení s úhradou splatných částek IBM dle Rámcové smlouvy déle než 120 dní, je Objednatel oprávněn v případě, že jej IBM vyzve v souladu s ustanovením § 106 ZZVZ k převedení splatných částek úhrady Veřejné zakázky přímo jí jako Subdodavateli z Rámcové smlouvy,</w:t>
      </w:r>
      <w:r w:rsidR="00724C06">
        <w:t xml:space="preserve"> </w:t>
      </w:r>
      <w:r w:rsidR="007B17E4">
        <w:t xml:space="preserve">a to za podmínky, že již </w:t>
      </w:r>
      <w:r w:rsidR="00724C06">
        <w:t>n</w:t>
      </w:r>
      <w:r w:rsidR="007B17E4">
        <w:t>edošlo k jejich</w:t>
      </w:r>
      <w:r w:rsidR="00724C06">
        <w:t xml:space="preserve"> úhradě Zhotoviteli.</w:t>
      </w:r>
    </w:p>
    <w:p w14:paraId="7954A0ED" w14:textId="77777777" w:rsidR="00D83BF8" w:rsidRPr="00D51BFF" w:rsidRDefault="006F2860" w:rsidP="00491845">
      <w:pPr>
        <w:pStyle w:val="Odstavecseseznamem"/>
      </w:pPr>
      <w:r w:rsidRPr="00D51BFF">
        <w:lastRenderedPageBreak/>
        <w:t>Ostatní platební po</w:t>
      </w:r>
      <w:r w:rsidRPr="00673BB4">
        <w:t xml:space="preserve">dmínky jsou stanoveny v Příloze </w:t>
      </w:r>
      <w:r w:rsidR="0050196E" w:rsidRPr="00673BB4">
        <w:t>8</w:t>
      </w:r>
      <w:r w:rsidR="004F2B24" w:rsidRPr="00673BB4">
        <w:t xml:space="preserve"> – </w:t>
      </w:r>
      <w:r w:rsidR="006C14FB" w:rsidRPr="00673BB4">
        <w:t>Konstrukce ceny dle Smlouvy (platební podmínky)</w:t>
      </w:r>
      <w:r w:rsidRPr="00673BB4">
        <w:t>.</w:t>
      </w:r>
      <w:r w:rsidRPr="00D51BFF">
        <w:t xml:space="preserve"> </w:t>
      </w:r>
    </w:p>
    <w:p w14:paraId="3EAE9B02" w14:textId="7FE01E2B" w:rsidR="004B014E" w:rsidRPr="00D51BFF" w:rsidRDefault="001454D6" w:rsidP="00491845">
      <w:pPr>
        <w:pStyle w:val="Odstavecseseznamem"/>
      </w:pPr>
      <w:r>
        <w:t>Jednotkové sazby c</w:t>
      </w:r>
      <w:r w:rsidR="004B014E" w:rsidRPr="00D51BFF">
        <w:t>e</w:t>
      </w:r>
      <w:r w:rsidR="007206C6">
        <w:t>n uveden</w:t>
      </w:r>
      <w:r>
        <w:t>ých</w:t>
      </w:r>
      <w:r w:rsidR="007206C6">
        <w:t xml:space="preserve"> v Příloze 8 této Smlouvy jsou</w:t>
      </w:r>
      <w:r w:rsidR="004B014E" w:rsidRPr="00D51BFF">
        <w:t xml:space="preserve"> stanoven</w:t>
      </w:r>
      <w:r w:rsidR="007206C6">
        <w:t>y</w:t>
      </w:r>
      <w:r w:rsidR="004B014E" w:rsidRPr="00D51BFF">
        <w:t xml:space="preserve"> jako nejvyšší možn</w:t>
      </w:r>
      <w:r w:rsidR="00BB5254">
        <w:t>é</w:t>
      </w:r>
      <w:r w:rsidR="004B014E" w:rsidRPr="00D51BFF">
        <w:t xml:space="preserve"> a nepřekročiteln</w:t>
      </w:r>
      <w:r w:rsidR="00074782">
        <w:t>é</w:t>
      </w:r>
      <w:r w:rsidR="004B014E" w:rsidRPr="00D51BFF">
        <w:t xml:space="preserve"> a zahrnuj</w:t>
      </w:r>
      <w:r w:rsidR="00BB5254">
        <w:t>í</w:t>
      </w:r>
      <w:r w:rsidR="004B014E" w:rsidRPr="00D51BFF">
        <w:t xml:space="preserve"> veškeré náklady Zhotovitele nutné k realizaci předmětu Smlouvy. </w:t>
      </w:r>
    </w:p>
    <w:p w14:paraId="4B7D7FC1" w14:textId="1536CA47" w:rsidR="003003C7" w:rsidRDefault="001454D6" w:rsidP="00491845">
      <w:pPr>
        <w:pStyle w:val="Odstavecseseznamem"/>
      </w:pPr>
      <w:r>
        <w:t>Jednotkové sazby c</w:t>
      </w:r>
      <w:r w:rsidR="004B014E" w:rsidRPr="00D51BFF">
        <w:t>e</w:t>
      </w:r>
      <w:r w:rsidR="001827ED">
        <w:t xml:space="preserve">n </w:t>
      </w:r>
      <w:r w:rsidR="004B014E" w:rsidRPr="00D51BFF">
        <w:t>předmětu Smlouvy je možné překročit pouze v případě, že dojde v průběhu trvání Smlouvy ke změnám daňových předpisů upravujících výši DPH. V takovém případě bude Zhotovitel fakturovat DPH v sazbě účinné v den zdanitelného plnění a tato změna sjednané ceny nebude považována za podstatnou změnu Smlouvy.</w:t>
      </w:r>
    </w:p>
    <w:p w14:paraId="289AFBC3" w14:textId="77777777" w:rsidR="00DC7277" w:rsidRDefault="00DC7277" w:rsidP="00491845">
      <w:pPr>
        <w:pStyle w:val="Odstavecseseznamem"/>
      </w:pPr>
      <w:r>
        <w:t xml:space="preserve">Pokud má být cena za konkrétní část Plnění A, Plnění B, Plnění C nebo Plnění D dle příslušné přílohy této Smlouvy hrazena paušální částkou za měsíční období (tj. kalendářní měsíc), potom platí, že nastane-li účinnost příslušné Prováděcí smlouvy </w:t>
      </w:r>
      <w:r w:rsidRPr="00DC7277">
        <w:t>jiný než první den v kalendářním měsíci, budou měsíčně fakturované částky poměrně sníženy tak, aby částka fakturovaná v kalendářním měsíci, kdy příslušná Prováděcí smlouva nabyla účinnosti, byla přímo úměrná počtu dní v tomto měsíci, během nichž je tato příslušná Prováděcí smlouva účinná. Obdobně se postupuje také tehdy, skončí-li účinnost příslušné Prováděcí smlouvy jiný než poslední den v kalendářním měsíci.</w:t>
      </w:r>
    </w:p>
    <w:p w14:paraId="68C1D677" w14:textId="77777777" w:rsidR="000F0111" w:rsidRPr="00DC7277" w:rsidRDefault="000F0111" w:rsidP="000F0111">
      <w:pPr>
        <w:pStyle w:val="Odstavecseseznamem"/>
        <w:numPr>
          <w:ilvl w:val="0"/>
          <w:numId w:val="0"/>
        </w:numPr>
        <w:ind w:left="993"/>
      </w:pPr>
    </w:p>
    <w:p w14:paraId="46876B02" w14:textId="77777777" w:rsidR="00CF3C36" w:rsidRPr="00491845" w:rsidRDefault="003003C7" w:rsidP="004818DE">
      <w:pPr>
        <w:pStyle w:val="Odstavecseseznamem"/>
        <w:numPr>
          <w:ilvl w:val="0"/>
          <w:numId w:val="2"/>
        </w:numPr>
        <w:rPr>
          <w:b/>
          <w:bCs/>
        </w:rPr>
      </w:pPr>
      <w:r w:rsidRPr="00491845">
        <w:rPr>
          <w:b/>
          <w:bCs/>
        </w:rPr>
        <w:t>Akceptace</w:t>
      </w:r>
      <w:r w:rsidR="007C0C4A" w:rsidRPr="00491845">
        <w:rPr>
          <w:b/>
          <w:bCs/>
        </w:rPr>
        <w:t xml:space="preserve"> Dílčího plnění nebo jeho ucelené části</w:t>
      </w:r>
      <w:r w:rsidRPr="00491845">
        <w:rPr>
          <w:b/>
          <w:bCs/>
        </w:rPr>
        <w:t xml:space="preserve"> </w:t>
      </w:r>
      <w:r w:rsidR="004B014E" w:rsidRPr="00491845">
        <w:rPr>
          <w:b/>
          <w:bCs/>
        </w:rPr>
        <w:t xml:space="preserve">  </w:t>
      </w:r>
    </w:p>
    <w:p w14:paraId="54210B42" w14:textId="77777777" w:rsidR="007608A5" w:rsidRPr="00D51BFF" w:rsidRDefault="00100DA9" w:rsidP="00491845">
      <w:pPr>
        <w:pStyle w:val="Odstavecseseznamem"/>
      </w:pPr>
      <w:r w:rsidRPr="00D51BFF">
        <w:t xml:space="preserve">Řádně a včas provedené Dílčí plnění nebo jeho ucelená část bude </w:t>
      </w:r>
      <w:r w:rsidR="00881AE7">
        <w:t>Zhotovitelem</w:t>
      </w:r>
      <w:r w:rsidRPr="00D51BFF">
        <w:t xml:space="preserve"> předána Objednateli</w:t>
      </w:r>
      <w:r w:rsidR="007608A5" w:rsidRPr="00D51BFF">
        <w:t xml:space="preserve">: </w:t>
      </w:r>
    </w:p>
    <w:p w14:paraId="12B9D386" w14:textId="77777777" w:rsidR="007608A5" w:rsidRPr="00D51BFF" w:rsidRDefault="007608A5" w:rsidP="004818DE">
      <w:pPr>
        <w:pStyle w:val="RLTextlnkuslovan"/>
        <w:numPr>
          <w:ilvl w:val="0"/>
          <w:numId w:val="56"/>
        </w:numPr>
        <w:rPr>
          <w:rFonts w:ascii="Tahoma" w:eastAsiaTheme="minorHAnsi" w:hAnsi="Tahoma" w:cs="Tahoma"/>
          <w:sz w:val="19"/>
          <w:szCs w:val="19"/>
          <w:lang w:eastAsia="en-US"/>
        </w:rPr>
      </w:pPr>
      <w:r w:rsidRPr="00D51BFF">
        <w:rPr>
          <w:rFonts w:ascii="Tahoma" w:eastAsiaTheme="minorHAnsi" w:hAnsi="Tahoma" w:cs="Tahoma"/>
          <w:sz w:val="19"/>
          <w:szCs w:val="19"/>
          <w:lang w:eastAsia="en-US"/>
        </w:rPr>
        <w:t xml:space="preserve">formou výkazu práce při předání Dílčího plnění Objednateli – </w:t>
      </w:r>
      <w:r w:rsidR="00EC3EB6">
        <w:rPr>
          <w:rFonts w:ascii="Tahoma" w:eastAsiaTheme="minorHAnsi" w:hAnsi="Tahoma" w:cs="Tahoma"/>
          <w:sz w:val="19"/>
          <w:szCs w:val="19"/>
          <w:lang w:eastAsia="en-US"/>
        </w:rPr>
        <w:t>Služby dle čl. 5.2 této Smlouvy</w:t>
      </w:r>
      <w:r w:rsidR="00381188">
        <w:rPr>
          <w:rFonts w:ascii="Tahoma" w:eastAsiaTheme="minorHAnsi" w:hAnsi="Tahoma" w:cs="Tahoma"/>
          <w:sz w:val="19"/>
          <w:szCs w:val="19"/>
          <w:lang w:eastAsia="en-US"/>
        </w:rPr>
        <w:t xml:space="preserve"> podepsaného Objednatelem</w:t>
      </w:r>
      <w:r w:rsidRPr="00D51BFF">
        <w:rPr>
          <w:rFonts w:ascii="Tahoma" w:eastAsiaTheme="minorHAnsi" w:hAnsi="Tahoma" w:cs="Tahoma"/>
          <w:sz w:val="19"/>
          <w:szCs w:val="19"/>
          <w:lang w:eastAsia="en-US"/>
        </w:rPr>
        <w:t>,</w:t>
      </w:r>
    </w:p>
    <w:p w14:paraId="7DF46869" w14:textId="77777777" w:rsidR="007608A5" w:rsidRPr="00D51BFF" w:rsidRDefault="007608A5" w:rsidP="004818DE">
      <w:pPr>
        <w:pStyle w:val="RLTextlnkuslovan"/>
        <w:numPr>
          <w:ilvl w:val="0"/>
          <w:numId w:val="56"/>
        </w:numPr>
        <w:rPr>
          <w:rFonts w:ascii="Tahoma" w:eastAsiaTheme="minorHAnsi" w:hAnsi="Tahoma" w:cs="Tahoma"/>
          <w:sz w:val="19"/>
          <w:szCs w:val="19"/>
          <w:lang w:eastAsia="en-US"/>
        </w:rPr>
      </w:pPr>
      <w:r w:rsidRPr="00D51BFF">
        <w:rPr>
          <w:rFonts w:ascii="Tahoma" w:eastAsiaTheme="minorHAnsi" w:hAnsi="Tahoma" w:cs="Tahoma"/>
          <w:sz w:val="19"/>
          <w:szCs w:val="19"/>
          <w:lang w:eastAsia="en-US"/>
        </w:rPr>
        <w:t xml:space="preserve">formou schváleného předávacího protokolu – </w:t>
      </w:r>
      <w:r w:rsidR="00EC3EB6">
        <w:rPr>
          <w:rFonts w:ascii="Tahoma" w:eastAsiaTheme="minorHAnsi" w:hAnsi="Tahoma" w:cs="Tahoma"/>
          <w:sz w:val="19"/>
          <w:szCs w:val="19"/>
          <w:lang w:eastAsia="en-US"/>
        </w:rPr>
        <w:t>Služby dle čl. 5.1 této Smlouvy</w:t>
      </w:r>
      <w:r w:rsidR="00381188">
        <w:rPr>
          <w:rFonts w:ascii="Tahoma" w:eastAsiaTheme="minorHAnsi" w:hAnsi="Tahoma" w:cs="Tahoma"/>
          <w:sz w:val="19"/>
          <w:szCs w:val="19"/>
          <w:lang w:eastAsia="en-US"/>
        </w:rPr>
        <w:t>, podepsaného Objednatelem, Zhotovitelem a dále IBM v případě zapojení IBM do poskytování Dílčího</w:t>
      </w:r>
      <w:r w:rsidR="00496B5C">
        <w:rPr>
          <w:rFonts w:ascii="Tahoma" w:eastAsiaTheme="minorHAnsi" w:hAnsi="Tahoma" w:cs="Tahoma"/>
          <w:sz w:val="19"/>
          <w:szCs w:val="19"/>
          <w:lang w:eastAsia="en-US"/>
        </w:rPr>
        <w:t xml:space="preserve"> plnění</w:t>
      </w:r>
      <w:r w:rsidRPr="00D51BFF">
        <w:rPr>
          <w:rFonts w:ascii="Tahoma" w:eastAsiaTheme="minorHAnsi" w:hAnsi="Tahoma" w:cs="Tahoma"/>
          <w:sz w:val="19"/>
          <w:szCs w:val="19"/>
          <w:lang w:eastAsia="en-US"/>
        </w:rPr>
        <w:t>.</w:t>
      </w:r>
    </w:p>
    <w:p w14:paraId="24566ED8" w14:textId="0CA46590" w:rsidR="007608A5" w:rsidRDefault="007608A5" w:rsidP="00491845">
      <w:pPr>
        <w:pStyle w:val="Odstavecseseznamem"/>
      </w:pPr>
      <w:r w:rsidRPr="00D51BFF">
        <w:t xml:space="preserve">Jakékoliv Dílčí plnění </w:t>
      </w:r>
      <w:r w:rsidR="00FB4015">
        <w:t>Zhotovitele</w:t>
      </w:r>
      <w:r w:rsidRPr="00D51BFF">
        <w:t xml:space="preserve"> dle Příslušné prováděcí smlouvy se považuje za provedené </w:t>
      </w:r>
      <w:r w:rsidR="00FB4015">
        <w:t>Zhotovitelem</w:t>
      </w:r>
      <w:r w:rsidRPr="00D51BFF">
        <w:t xml:space="preserve"> a akceptované ze strany Objednatele v případě podpisu příslušného protokolu s výrokem „Akceptováno“ Objednatelem. Dílčí plnění je tedy akceptované okamžikem podpisu </w:t>
      </w:r>
      <w:r w:rsidR="009C0F0D">
        <w:t>předávacího</w:t>
      </w:r>
      <w:r w:rsidRPr="00D51BFF">
        <w:t xml:space="preserve"> protokolu Objednatelem. </w:t>
      </w:r>
      <w:r w:rsidR="009B40E0" w:rsidRPr="00817D7D">
        <w:t xml:space="preserve">Dílčí plnění dle příslušné Prováděcí smlouvy se považuje za akceptované i v případě, že: (i) Objednatel nepodepíše </w:t>
      </w:r>
      <w:r w:rsidR="00BB1F30">
        <w:t>předávací</w:t>
      </w:r>
      <w:r w:rsidR="009B40E0" w:rsidRPr="00817D7D">
        <w:t xml:space="preserve"> protokol s výrokem „Akceptováno“ a nesdělí výhrady odůvodňující odmítnutí akceptace Dílčího plnění nejpozději do 10 </w:t>
      </w:r>
      <w:r w:rsidR="00B76D16">
        <w:t xml:space="preserve">pracovních </w:t>
      </w:r>
      <w:r w:rsidR="009B40E0" w:rsidRPr="00817D7D">
        <w:t>dnů ode dne, kdy</w:t>
      </w:r>
      <w:r w:rsidR="002E1D8F">
        <w:t xml:space="preserve"> mělo dle harmonogramu dojít k akceptaci, nebo není-li harmonogramem</w:t>
      </w:r>
      <w:r w:rsidR="005F5AF3">
        <w:t xml:space="preserve"> </w:t>
      </w:r>
      <w:r w:rsidR="00A95871">
        <w:t>termín akceptace</w:t>
      </w:r>
      <w:r w:rsidR="005F5AF3">
        <w:t xml:space="preserve"> </w:t>
      </w:r>
      <w:r w:rsidR="002E1D8F">
        <w:t>stanoven, tak ode dne, kdy</w:t>
      </w:r>
      <w:r w:rsidR="009B40E0" w:rsidRPr="00817D7D">
        <w:t xml:space="preserve"> byl vyzván </w:t>
      </w:r>
      <w:r w:rsidR="00FB4015">
        <w:t>Zhotovitelem</w:t>
      </w:r>
      <w:r w:rsidR="009B40E0" w:rsidRPr="00817D7D">
        <w:t xml:space="preserve"> k  podpisu</w:t>
      </w:r>
      <w:r w:rsidR="002E1D8F">
        <w:t xml:space="preserve"> protokolu</w:t>
      </w:r>
      <w:r w:rsidR="009B40E0" w:rsidRPr="00817D7D">
        <w:t>, nebo (</w:t>
      </w:r>
      <w:proofErr w:type="spellStart"/>
      <w:r w:rsidR="009B40E0" w:rsidRPr="00817D7D">
        <w:t>ii</w:t>
      </w:r>
      <w:proofErr w:type="spellEnd"/>
      <w:r w:rsidR="009B40E0" w:rsidRPr="00817D7D">
        <w:t>) Objednatel začne Dílčí plnění dle příslušné Prováděcí smlouvy užívat</w:t>
      </w:r>
      <w:r w:rsidR="00E96B4F">
        <w:t xml:space="preserve"> a </w:t>
      </w:r>
      <w:r w:rsidR="00E96B4F" w:rsidRPr="00817D7D">
        <w:t xml:space="preserve">nesdělí výhrady odůvodňující odmítnutí akceptace Dílčího plnění nejpozději do 10 </w:t>
      </w:r>
      <w:r w:rsidR="00B76D16">
        <w:t xml:space="preserve">pracovních </w:t>
      </w:r>
      <w:r w:rsidR="00E96B4F" w:rsidRPr="00817D7D">
        <w:t>dnů ode dne, kdy</w:t>
      </w:r>
      <w:r w:rsidR="00E96B4F">
        <w:t xml:space="preserve"> mělo dle harmonogramu dojít k akceptaci, nebo není-li harmonogramem </w:t>
      </w:r>
      <w:r w:rsidR="005F5AF3">
        <w:t xml:space="preserve">termín akceptace </w:t>
      </w:r>
      <w:r w:rsidR="00E96B4F">
        <w:t>stanoven, tak ode dne, kdy</w:t>
      </w:r>
      <w:r w:rsidR="00E96B4F" w:rsidRPr="00817D7D">
        <w:t xml:space="preserve"> byl vyzván </w:t>
      </w:r>
      <w:r w:rsidR="00E96B4F">
        <w:t>Zhotovitelem</w:t>
      </w:r>
      <w:r w:rsidR="00E96B4F" w:rsidRPr="00817D7D">
        <w:t xml:space="preserve"> k  podpisu</w:t>
      </w:r>
      <w:r w:rsidR="00E96B4F">
        <w:t xml:space="preserve"> protokolu</w:t>
      </w:r>
      <w:r w:rsidR="009B40E0" w:rsidRPr="00817D7D">
        <w:t xml:space="preserve">. V případě, že Dílčí plnění nebylo provedeno řádně a není způsobilé pro akceptaci, tj. Objednatel odmítne takové Dílčí plnění akceptovat, postupuje se obdobně dle tohoto článku </w:t>
      </w:r>
      <w:r w:rsidR="009B40E0" w:rsidRPr="00D51BFF">
        <w:t>6</w:t>
      </w:r>
      <w:r w:rsidR="001841A8">
        <w:t>.2</w:t>
      </w:r>
      <w:r w:rsidR="009B40E0" w:rsidRPr="00817D7D">
        <w:t xml:space="preserve"> této </w:t>
      </w:r>
      <w:r w:rsidR="001841A8">
        <w:t>S</w:t>
      </w:r>
      <w:r w:rsidR="009B40E0" w:rsidRPr="00817D7D">
        <w:t xml:space="preserve">mlouvy až do okamžiku, kdy se Dílčí plnění bude považovat za akceptované tedy v případě: (i) podpisu </w:t>
      </w:r>
      <w:r w:rsidR="00BB1F30">
        <w:t>předávacího</w:t>
      </w:r>
      <w:r w:rsidR="009B40E0" w:rsidRPr="00817D7D">
        <w:t xml:space="preserve"> protokolu Objednatelem s výrokem Akceptováno, (</w:t>
      </w:r>
      <w:proofErr w:type="spellStart"/>
      <w:r w:rsidR="009B40E0" w:rsidRPr="00817D7D">
        <w:t>ii</w:t>
      </w:r>
      <w:proofErr w:type="spellEnd"/>
      <w:r w:rsidR="009B40E0" w:rsidRPr="00817D7D">
        <w:t xml:space="preserve">) Objednatel odmítne podepsat </w:t>
      </w:r>
      <w:r w:rsidR="00BB1F30">
        <w:t>předávací</w:t>
      </w:r>
      <w:r w:rsidR="009B40E0" w:rsidRPr="00817D7D">
        <w:t xml:space="preserve"> protokol s výrokem „Akceptováno“ a nesdělí výhrady odůvodňující odmítnutí akceptace Dílčího plnění </w:t>
      </w:r>
      <w:r w:rsidR="001927B9">
        <w:t>ve lhůtě dle tohoto odstavce této Smlouvy</w:t>
      </w:r>
      <w:r w:rsidR="009B40E0" w:rsidRPr="00817D7D">
        <w:t>, nebo (</w:t>
      </w:r>
      <w:proofErr w:type="spellStart"/>
      <w:r w:rsidR="009B40E0" w:rsidRPr="00817D7D">
        <w:t>iii</w:t>
      </w:r>
      <w:proofErr w:type="spellEnd"/>
      <w:r w:rsidR="009B40E0" w:rsidRPr="00817D7D">
        <w:t>) Objednatel začne Dílčí plnění dle příslušné Prováděcí smlouvy užívat</w:t>
      </w:r>
      <w:r w:rsidR="001927B9" w:rsidRPr="001927B9">
        <w:t xml:space="preserve"> </w:t>
      </w:r>
      <w:r w:rsidR="001927B9" w:rsidRPr="00817D7D">
        <w:t xml:space="preserve">a nesdělí výhrady odůvodňující odmítnutí akceptace Dílčího plnění </w:t>
      </w:r>
      <w:r w:rsidR="001927B9">
        <w:t>ve lhůtě dle tohoto odstavce této Smlouvy</w:t>
      </w:r>
      <w:r w:rsidR="009B40E0" w:rsidRPr="00817D7D">
        <w:t>.</w:t>
      </w:r>
    </w:p>
    <w:p w14:paraId="0644F35A" w14:textId="4A137747" w:rsidR="008A7422" w:rsidRPr="00D51BFF" w:rsidRDefault="008A7422" w:rsidP="00491845">
      <w:pPr>
        <w:pStyle w:val="Odstavecseseznamem"/>
      </w:pPr>
      <w:r>
        <w:t xml:space="preserve">Nad rámec postupu uvedeného v předchozím odstavci je Objednatel oprávněn Dílčí plnění Zhotovitele akceptovat s výhradou, a to v případě podpisu příslušného protokolu s výrokem „Akceptováno s výhradou“ Objednatelem. Objednatel je povinen výhradu v příslušném protokolu detailně popsat a stanovit Zhotoviteli lhůtu pro nápravu a hodnotu akceptované části Dílčího plnění. V případě nápravy se akceptační mechanismus pro část Dílčího plnění opakuje a teprve poté, kdy je dříve neakceptovaná část Dílčího plnění Objednatelem akceptována, je Zhotovitel oprávněn fakturovat cenu </w:t>
      </w:r>
      <w:r w:rsidR="00556881">
        <w:t>odpovídající hodnotě příslušné části</w:t>
      </w:r>
      <w:r>
        <w:t xml:space="preserve"> Dílčí</w:t>
      </w:r>
      <w:r w:rsidR="00556881">
        <w:t>ho</w:t>
      </w:r>
      <w:r>
        <w:t xml:space="preserve"> plnění </w:t>
      </w:r>
      <w:r w:rsidR="00556881">
        <w:t>postupem dle</w:t>
      </w:r>
      <w:r>
        <w:t xml:space="preserve"> čl. 5 této Smlouvy.  </w:t>
      </w:r>
    </w:p>
    <w:p w14:paraId="22E7211F" w14:textId="77777777" w:rsidR="007608A5" w:rsidRPr="00D51BFF" w:rsidRDefault="007608A5" w:rsidP="00491845">
      <w:pPr>
        <w:pStyle w:val="Odstavecseseznamem"/>
      </w:pPr>
      <w:r w:rsidRPr="00D51BFF">
        <w:t xml:space="preserve">Výkaz </w:t>
      </w:r>
      <w:r w:rsidR="00B225D2">
        <w:t>práce</w:t>
      </w:r>
      <w:r w:rsidRPr="00D51BFF">
        <w:t xml:space="preserve">, resp. </w:t>
      </w:r>
      <w:r w:rsidR="00B225D2">
        <w:t xml:space="preserve">předávací </w:t>
      </w:r>
      <w:r w:rsidRPr="00D51BFF">
        <w:t xml:space="preserve">protokol obsahují alespoň: </w:t>
      </w:r>
    </w:p>
    <w:p w14:paraId="17EE7523" w14:textId="77777777" w:rsidR="007608A5" w:rsidRPr="00D51BFF" w:rsidRDefault="007608A5" w:rsidP="004818DE">
      <w:pPr>
        <w:numPr>
          <w:ilvl w:val="0"/>
          <w:numId w:val="11"/>
        </w:numPr>
        <w:spacing w:after="0" w:line="276" w:lineRule="auto"/>
        <w:jc w:val="both"/>
        <w:rPr>
          <w:rFonts w:ascii="Tahoma" w:hAnsi="Tahoma" w:cs="Tahoma"/>
          <w:sz w:val="19"/>
          <w:szCs w:val="19"/>
        </w:rPr>
      </w:pPr>
      <w:r w:rsidRPr="00D51BFF">
        <w:rPr>
          <w:rFonts w:ascii="Tahoma" w:hAnsi="Tahoma" w:cs="Tahoma"/>
          <w:sz w:val="19"/>
          <w:szCs w:val="19"/>
        </w:rPr>
        <w:lastRenderedPageBreak/>
        <w:t xml:space="preserve">označení čísla </w:t>
      </w:r>
      <w:r w:rsidR="00234983">
        <w:rPr>
          <w:rFonts w:ascii="Tahoma" w:hAnsi="Tahoma" w:cs="Tahoma"/>
          <w:sz w:val="19"/>
          <w:szCs w:val="19"/>
        </w:rPr>
        <w:t>této Smlouvy</w:t>
      </w:r>
      <w:r w:rsidRPr="00D51BFF">
        <w:rPr>
          <w:rFonts w:ascii="Tahoma" w:hAnsi="Tahoma" w:cs="Tahoma"/>
          <w:sz w:val="19"/>
          <w:szCs w:val="19"/>
        </w:rPr>
        <w:t xml:space="preserve"> a Prováděcí smlouvy;</w:t>
      </w:r>
    </w:p>
    <w:p w14:paraId="32106F25" w14:textId="77777777" w:rsidR="007608A5" w:rsidRPr="00D51BFF" w:rsidRDefault="007608A5" w:rsidP="004818DE">
      <w:pPr>
        <w:numPr>
          <w:ilvl w:val="0"/>
          <w:numId w:val="11"/>
        </w:numPr>
        <w:spacing w:after="0" w:line="276" w:lineRule="auto"/>
        <w:jc w:val="both"/>
        <w:rPr>
          <w:rFonts w:ascii="Tahoma" w:hAnsi="Tahoma" w:cs="Tahoma"/>
          <w:sz w:val="19"/>
          <w:szCs w:val="19"/>
        </w:rPr>
      </w:pPr>
      <w:r w:rsidRPr="00D51BFF">
        <w:rPr>
          <w:rFonts w:ascii="Tahoma" w:hAnsi="Tahoma" w:cs="Tahoma"/>
          <w:sz w:val="19"/>
          <w:szCs w:val="19"/>
        </w:rPr>
        <w:t>datum požadavku Objednatele;</w:t>
      </w:r>
    </w:p>
    <w:p w14:paraId="3B84B775" w14:textId="77777777" w:rsidR="007608A5" w:rsidRPr="00D51BFF" w:rsidRDefault="007608A5" w:rsidP="004818DE">
      <w:pPr>
        <w:numPr>
          <w:ilvl w:val="0"/>
          <w:numId w:val="11"/>
        </w:numPr>
        <w:spacing w:after="0" w:line="276" w:lineRule="auto"/>
        <w:jc w:val="both"/>
        <w:rPr>
          <w:rFonts w:ascii="Tahoma" w:hAnsi="Tahoma" w:cs="Tahoma"/>
          <w:sz w:val="19"/>
          <w:szCs w:val="19"/>
        </w:rPr>
      </w:pPr>
      <w:r w:rsidRPr="00D51BFF">
        <w:rPr>
          <w:rFonts w:ascii="Tahoma" w:hAnsi="Tahoma" w:cs="Tahoma"/>
          <w:sz w:val="19"/>
          <w:szCs w:val="19"/>
        </w:rPr>
        <w:t>předmět poskytnutého Dílčího plnění</w:t>
      </w:r>
      <w:r w:rsidR="006353B2">
        <w:rPr>
          <w:rFonts w:ascii="Tahoma" w:hAnsi="Tahoma" w:cs="Tahoma"/>
          <w:sz w:val="19"/>
          <w:szCs w:val="19"/>
        </w:rPr>
        <w:t xml:space="preserve"> s uvedením přesného počtu odvedených člověkohodin pro každou Službu daného Dílčího plnění</w:t>
      </w:r>
      <w:r w:rsidRPr="00D51BFF">
        <w:rPr>
          <w:rFonts w:ascii="Tahoma" w:hAnsi="Tahoma" w:cs="Tahoma"/>
          <w:sz w:val="19"/>
          <w:szCs w:val="19"/>
        </w:rPr>
        <w:t>;</w:t>
      </w:r>
    </w:p>
    <w:p w14:paraId="6D7ED540" w14:textId="77777777" w:rsidR="007608A5" w:rsidRPr="00D51BFF" w:rsidRDefault="007608A5" w:rsidP="004818DE">
      <w:pPr>
        <w:numPr>
          <w:ilvl w:val="0"/>
          <w:numId w:val="11"/>
        </w:numPr>
        <w:spacing w:after="0" w:line="276" w:lineRule="auto"/>
        <w:jc w:val="both"/>
        <w:rPr>
          <w:rFonts w:ascii="Tahoma" w:hAnsi="Tahoma" w:cs="Tahoma"/>
          <w:sz w:val="19"/>
          <w:szCs w:val="19"/>
        </w:rPr>
      </w:pPr>
      <w:r w:rsidRPr="00D51BFF">
        <w:rPr>
          <w:rFonts w:ascii="Tahoma" w:hAnsi="Tahoma" w:cs="Tahoma"/>
          <w:sz w:val="19"/>
          <w:szCs w:val="19"/>
        </w:rPr>
        <w:t xml:space="preserve">datum splnění požadavku </w:t>
      </w:r>
      <w:r w:rsidR="00234983">
        <w:rPr>
          <w:rFonts w:ascii="Tahoma" w:hAnsi="Tahoma" w:cs="Tahoma"/>
          <w:sz w:val="19"/>
          <w:szCs w:val="19"/>
        </w:rPr>
        <w:t>Zhotovitelem</w:t>
      </w:r>
      <w:r w:rsidRPr="00D51BFF">
        <w:rPr>
          <w:rFonts w:ascii="Tahoma" w:hAnsi="Tahoma" w:cs="Tahoma"/>
          <w:sz w:val="19"/>
          <w:szCs w:val="19"/>
        </w:rPr>
        <w:t>;</w:t>
      </w:r>
    </w:p>
    <w:p w14:paraId="35C7D89C" w14:textId="379D616B" w:rsidR="007608A5" w:rsidRPr="00D51BFF" w:rsidRDefault="007608A5" w:rsidP="004818DE">
      <w:pPr>
        <w:numPr>
          <w:ilvl w:val="0"/>
          <w:numId w:val="11"/>
        </w:numPr>
        <w:spacing w:after="0" w:line="276" w:lineRule="auto"/>
        <w:jc w:val="both"/>
        <w:rPr>
          <w:rFonts w:ascii="Tahoma" w:hAnsi="Tahoma" w:cs="Tahoma"/>
          <w:sz w:val="19"/>
          <w:szCs w:val="19"/>
        </w:rPr>
      </w:pPr>
      <w:r w:rsidRPr="00D51BFF">
        <w:rPr>
          <w:rFonts w:ascii="Tahoma" w:hAnsi="Tahoma" w:cs="Tahoma"/>
          <w:sz w:val="19"/>
          <w:szCs w:val="19"/>
        </w:rPr>
        <w:t>identifikace osob</w:t>
      </w:r>
      <w:r w:rsidR="00EA5A6F">
        <w:rPr>
          <w:rFonts w:ascii="Tahoma" w:hAnsi="Tahoma" w:cs="Tahoma"/>
          <w:sz w:val="19"/>
          <w:szCs w:val="19"/>
        </w:rPr>
        <w:t>,</w:t>
      </w:r>
      <w:r w:rsidRPr="00D51BFF">
        <w:rPr>
          <w:rFonts w:ascii="Tahoma" w:hAnsi="Tahoma" w:cs="Tahoma"/>
          <w:sz w:val="19"/>
          <w:szCs w:val="19"/>
        </w:rPr>
        <w:t xml:space="preserve"> které Dílčí plnění </w:t>
      </w:r>
      <w:r w:rsidR="00F66F41">
        <w:rPr>
          <w:rFonts w:ascii="Tahoma" w:hAnsi="Tahoma" w:cs="Tahoma"/>
          <w:sz w:val="19"/>
          <w:szCs w:val="19"/>
        </w:rPr>
        <w:t xml:space="preserve">nebo jeho ucelenou část </w:t>
      </w:r>
      <w:r w:rsidRPr="00D51BFF">
        <w:rPr>
          <w:rFonts w:ascii="Tahoma" w:hAnsi="Tahoma" w:cs="Tahoma"/>
          <w:sz w:val="19"/>
          <w:szCs w:val="19"/>
        </w:rPr>
        <w:t>převzaly;</w:t>
      </w:r>
    </w:p>
    <w:p w14:paraId="4ECDA2ED" w14:textId="77777777" w:rsidR="007608A5" w:rsidRPr="00D51BFF" w:rsidRDefault="007608A5" w:rsidP="004818DE">
      <w:pPr>
        <w:numPr>
          <w:ilvl w:val="0"/>
          <w:numId w:val="11"/>
        </w:numPr>
        <w:spacing w:after="120" w:line="276" w:lineRule="auto"/>
        <w:ind w:left="1151" w:hanging="357"/>
        <w:jc w:val="both"/>
        <w:rPr>
          <w:rFonts w:ascii="Tahoma" w:hAnsi="Tahoma" w:cs="Tahoma"/>
          <w:sz w:val="19"/>
          <w:szCs w:val="19"/>
        </w:rPr>
      </w:pPr>
      <w:r w:rsidRPr="00D51BFF">
        <w:rPr>
          <w:rFonts w:ascii="Tahoma" w:hAnsi="Tahoma" w:cs="Tahoma"/>
          <w:sz w:val="19"/>
          <w:szCs w:val="19"/>
        </w:rPr>
        <w:t>identifikace osob pověřených výkaz činností podepsat.</w:t>
      </w:r>
    </w:p>
    <w:p w14:paraId="41F03829" w14:textId="77777777" w:rsidR="00825D67" w:rsidRDefault="00825D67" w:rsidP="00491845">
      <w:pPr>
        <w:pStyle w:val="Odstavecseseznamem"/>
      </w:pPr>
      <w:r w:rsidRPr="003F13D0">
        <w:t xml:space="preserve">V případě, že byl v rámci Plnění B vyvinut nový modul, je Zhotovitel povinen nejpozději v den podpisu předávacího protokolu jednotlivého Dílčího plnění předat Objednateli také provozní, uživatelskou a administrátorskou dokumentaci k tomuto Dílčímu plnění a </w:t>
      </w:r>
      <w:r w:rsidR="00246D11" w:rsidRPr="003F13D0">
        <w:t>komentované</w:t>
      </w:r>
      <w:r w:rsidRPr="003F13D0">
        <w:t xml:space="preserve"> zdrojové kódy.</w:t>
      </w:r>
    </w:p>
    <w:p w14:paraId="37A76379" w14:textId="77777777" w:rsidR="009045C4" w:rsidRDefault="009C5D8E" w:rsidP="00491845">
      <w:pPr>
        <w:pStyle w:val="Odstavecseseznamem"/>
      </w:pPr>
      <w:r w:rsidRPr="003F13D0">
        <w:t xml:space="preserve">V případě, že </w:t>
      </w:r>
      <w:r>
        <w:t>došlo</w:t>
      </w:r>
      <w:r w:rsidRPr="003F13D0">
        <w:t xml:space="preserve"> v rámci </w:t>
      </w:r>
      <w:r>
        <w:t xml:space="preserve">jakéhokoliv Plnění ke změně </w:t>
      </w:r>
      <w:r w:rsidR="00EA1661">
        <w:t xml:space="preserve">s možnými dopady do </w:t>
      </w:r>
      <w:r>
        <w:t>provozní, uživatelské nebo administrátorské dokumentace,</w:t>
      </w:r>
      <w:r w:rsidRPr="003F13D0">
        <w:t xml:space="preserve"> je Zhotovitel povinen nejpozději v den podpisu </w:t>
      </w:r>
      <w:r w:rsidR="006353B2">
        <w:t xml:space="preserve">předávacího </w:t>
      </w:r>
      <w:r w:rsidRPr="003F13D0">
        <w:t xml:space="preserve">protokolu jednotlivého Dílčího plnění předat Objednateli také </w:t>
      </w:r>
      <w:r>
        <w:t xml:space="preserve">aktuální </w:t>
      </w:r>
      <w:r w:rsidRPr="003F13D0">
        <w:t>provozní, uživatelskou a administrátorskou dokumentaci k tomuto Dílčímu plnění</w:t>
      </w:r>
      <w:r>
        <w:t>.</w:t>
      </w:r>
      <w:r w:rsidR="009045C4" w:rsidRPr="009045C4">
        <w:t xml:space="preserve"> </w:t>
      </w:r>
    </w:p>
    <w:p w14:paraId="2B9FE5FC" w14:textId="77777777" w:rsidR="009C5D8E" w:rsidRDefault="009045C4" w:rsidP="00491845">
      <w:pPr>
        <w:pStyle w:val="Odstavecseseznamem"/>
      </w:pPr>
      <w:r w:rsidRPr="00EA5A6F">
        <w:t xml:space="preserve">Postup pro akceptaci Dílčího plnění nebo jeho ucelené části dle tohoto článku 6 Smlouvy se neuplatní v tom rozsahu, v jakém stanoví přílohy této Smlouvy nebo Prováděcí smlouva jinak. </w:t>
      </w:r>
    </w:p>
    <w:p w14:paraId="6F4D8E8F" w14:textId="77777777" w:rsidR="000F0111" w:rsidRPr="00EA5A6F" w:rsidRDefault="000F0111" w:rsidP="000F0111">
      <w:pPr>
        <w:pStyle w:val="Odstavecseseznamem"/>
        <w:numPr>
          <w:ilvl w:val="0"/>
          <w:numId w:val="0"/>
        </w:numPr>
        <w:ind w:left="993"/>
      </w:pPr>
    </w:p>
    <w:p w14:paraId="3046C3E6" w14:textId="77777777" w:rsidR="004774E8" w:rsidRPr="00491845" w:rsidRDefault="004774E8" w:rsidP="004818DE">
      <w:pPr>
        <w:pStyle w:val="Odstavecseseznamem"/>
        <w:numPr>
          <w:ilvl w:val="0"/>
          <w:numId w:val="2"/>
        </w:numPr>
        <w:rPr>
          <w:b/>
          <w:bCs/>
        </w:rPr>
      </w:pPr>
      <w:r w:rsidRPr="00491845">
        <w:rPr>
          <w:b/>
          <w:bCs/>
        </w:rPr>
        <w:t>Koordinační skupina ADIS</w:t>
      </w:r>
      <w:r w:rsidR="0032782C" w:rsidRPr="00491845">
        <w:rPr>
          <w:b/>
          <w:bCs/>
        </w:rPr>
        <w:t xml:space="preserve"> a změnové řízení</w:t>
      </w:r>
    </w:p>
    <w:p w14:paraId="25D60FBF" w14:textId="77777777" w:rsidR="00691CF7" w:rsidRPr="00D51BFF" w:rsidRDefault="00CB6341" w:rsidP="00491845">
      <w:pPr>
        <w:pStyle w:val="Odstavecseseznamem"/>
      </w:pPr>
      <w:r w:rsidRPr="00D51BFF">
        <w:t xml:space="preserve">Koordinační skupina ADIS </w:t>
      </w:r>
      <w:r w:rsidR="00691CF7" w:rsidRPr="00D51BFF">
        <w:t>ř</w:t>
      </w:r>
      <w:r w:rsidRPr="00D51BFF">
        <w:t xml:space="preserve">eší </w:t>
      </w:r>
      <w:r w:rsidR="00691CF7" w:rsidRPr="00D51BFF">
        <w:t>ř</w:t>
      </w:r>
      <w:r w:rsidRPr="00D51BFF">
        <w:t>ídící činnosti p</w:t>
      </w:r>
      <w:r w:rsidR="00691CF7" w:rsidRPr="00D51BFF">
        <w:t>ř</w:t>
      </w:r>
      <w:r w:rsidRPr="00D51BFF">
        <w:t xml:space="preserve">i součinnosti </w:t>
      </w:r>
      <w:r w:rsidR="00691CF7" w:rsidRPr="00D51BFF">
        <w:t>S</w:t>
      </w:r>
      <w:r w:rsidRPr="00D51BFF">
        <w:t>mluvních stran</w:t>
      </w:r>
      <w:r w:rsidR="00BC08EC" w:rsidRPr="00D51BFF">
        <w:t xml:space="preserve"> a příp. </w:t>
      </w:r>
      <w:r w:rsidR="007E202A" w:rsidRPr="00D51BFF">
        <w:t>IBM</w:t>
      </w:r>
      <w:r w:rsidR="006B7EF1">
        <w:t xml:space="preserve"> </w:t>
      </w:r>
      <w:r w:rsidRPr="00D51BFF">
        <w:t>v rámci plnění dle této Smlouvy</w:t>
      </w:r>
      <w:r w:rsidR="00B03DCC" w:rsidRPr="00D51BFF">
        <w:t>, popř. Prováděcích smluv</w:t>
      </w:r>
      <w:r w:rsidRPr="00D51BFF">
        <w:t xml:space="preserve">. Koordinační skupina rozhoduje na základě dohody zástupců obou </w:t>
      </w:r>
      <w:r w:rsidR="00691CF7" w:rsidRPr="00D51BFF">
        <w:t>S</w:t>
      </w:r>
      <w:r w:rsidRPr="00D51BFF">
        <w:t>mluvních stran</w:t>
      </w:r>
      <w:r w:rsidR="00BC08EC" w:rsidRPr="00D51BFF">
        <w:t xml:space="preserve">, popř. dohody zástupců Smluvních stran a </w:t>
      </w:r>
      <w:r w:rsidR="006B7EF1">
        <w:t>IBM</w:t>
      </w:r>
      <w:r w:rsidR="00473103">
        <w:t>, p</w:t>
      </w:r>
      <w:r w:rsidR="00BC08EC" w:rsidRPr="00D51BFF">
        <w:t xml:space="preserve">okud není v této Smlouvě či jiné smlouvě uzavřené mezi Smluvními stranami stanoveno jinak, rozhoduje koordinační skupina na základě dohody členů koordinační skupiny, tj. zástupců Smluvních stran a příp. </w:t>
      </w:r>
      <w:r w:rsidR="006B7EF1">
        <w:t>IBM</w:t>
      </w:r>
      <w:r w:rsidR="00BC08EC" w:rsidRPr="00D51BFF">
        <w:t xml:space="preserve">, přičemž každá ze Smluvních stran a případně též </w:t>
      </w:r>
      <w:r w:rsidR="006B7EF1">
        <w:t>IBM</w:t>
      </w:r>
      <w:r w:rsidR="00BC08EC" w:rsidRPr="00D51BFF">
        <w:t>, je-li členem Koordinační skupiny ADIS, budou mít po dvou hlasech. V případě neuzavření dohody je Koordinační skupina ADIS povinna postupovat postupem dle článk</w:t>
      </w:r>
      <w:r w:rsidR="00673BB4">
        <w:t>ů</w:t>
      </w:r>
      <w:r w:rsidR="00BC08EC" w:rsidRPr="00D51BFF">
        <w:t xml:space="preserve"> </w:t>
      </w:r>
      <w:r w:rsidR="00673BB4">
        <w:t>7.9 – 7.12</w:t>
      </w:r>
      <w:r w:rsidR="00BC08EC" w:rsidRPr="00D51BFF">
        <w:t xml:space="preserve"> této Smlouvy. </w:t>
      </w:r>
    </w:p>
    <w:p w14:paraId="2026C6EA" w14:textId="77777777" w:rsidR="00691CF7" w:rsidRPr="00D51BFF" w:rsidRDefault="00CB6341" w:rsidP="00491845">
      <w:pPr>
        <w:pStyle w:val="Odstavecseseznamem"/>
      </w:pPr>
      <w:r w:rsidRPr="00D51BFF">
        <w:t xml:space="preserve">Členy koordinační </w:t>
      </w:r>
      <w:r w:rsidR="00BC08EC" w:rsidRPr="00D51BFF">
        <w:t>s</w:t>
      </w:r>
      <w:r w:rsidRPr="00D51BFF">
        <w:t xml:space="preserve">kupiny </w:t>
      </w:r>
      <w:r w:rsidR="00621FDB">
        <w:t xml:space="preserve">ADIS </w:t>
      </w:r>
      <w:r w:rsidRPr="00D51BFF">
        <w:t xml:space="preserve">za Objednatele jsou: </w:t>
      </w:r>
    </w:p>
    <w:p w14:paraId="0AA9BF26" w14:textId="16B7817E" w:rsidR="00C43421" w:rsidRPr="00C43421" w:rsidRDefault="00C43421" w:rsidP="004818DE">
      <w:pPr>
        <w:pStyle w:val="cislovanodstavce"/>
        <w:numPr>
          <w:ilvl w:val="1"/>
          <w:numId w:val="93"/>
        </w:numPr>
      </w:pPr>
      <w:r w:rsidRPr="00C43421">
        <w:t>ředitel projektu ADIS  (ředitel Sekce Informatiky)</w:t>
      </w:r>
    </w:p>
    <w:p w14:paraId="2D16DADD" w14:textId="77777777" w:rsidR="00C43421" w:rsidRPr="00C43421" w:rsidRDefault="00C43421" w:rsidP="004818DE">
      <w:pPr>
        <w:pStyle w:val="cislovanodstavce"/>
        <w:numPr>
          <w:ilvl w:val="1"/>
          <w:numId w:val="93"/>
        </w:numPr>
      </w:pPr>
      <w:r w:rsidRPr="00C43421">
        <w:t>hlavní garant ADIS (ředitel Odboru daňových informačních systémů)</w:t>
      </w:r>
    </w:p>
    <w:p w14:paraId="60D723C1" w14:textId="77777777" w:rsidR="00C43421" w:rsidRPr="00C43421" w:rsidRDefault="00C43421" w:rsidP="004818DE">
      <w:pPr>
        <w:pStyle w:val="cislovanodstavce"/>
        <w:numPr>
          <w:ilvl w:val="1"/>
          <w:numId w:val="93"/>
        </w:numPr>
      </w:pPr>
      <w:r>
        <w:t>člen (</w:t>
      </w:r>
      <w:r w:rsidRPr="00C43421">
        <w:t>vedoucí Oddělení provozu daňových informačních systémů</w:t>
      </w:r>
    </w:p>
    <w:p w14:paraId="38838A4A" w14:textId="3BD9397F" w:rsidR="00BC08EC" w:rsidRPr="001454D6" w:rsidRDefault="00C43421" w:rsidP="004818DE">
      <w:pPr>
        <w:pStyle w:val="cislovanodstavce"/>
        <w:numPr>
          <w:ilvl w:val="1"/>
          <w:numId w:val="93"/>
        </w:numPr>
      </w:pPr>
      <w:r w:rsidRPr="00EA5A6F">
        <w:t xml:space="preserve">člen (vedoucí Oddělení vývoje daňových informačních systémů </w:t>
      </w:r>
    </w:p>
    <w:p w14:paraId="73536CFD" w14:textId="5074B223" w:rsidR="00691CF7" w:rsidRDefault="00CB6341" w:rsidP="00491845">
      <w:pPr>
        <w:pStyle w:val="Odstavecseseznamem"/>
      </w:pPr>
      <w:r w:rsidRPr="00D51BFF">
        <w:t xml:space="preserve">Členy koordinační skupiny </w:t>
      </w:r>
      <w:r w:rsidR="00621FDB">
        <w:t xml:space="preserve">ADIS </w:t>
      </w:r>
      <w:r w:rsidRPr="00D51BFF">
        <w:t>za Zhotovitele</w:t>
      </w:r>
      <w:r w:rsidR="0075208D">
        <w:t xml:space="preserve"> jsou zástupci Zhotovitele a</w:t>
      </w:r>
      <w:r w:rsidR="00621FDB">
        <w:t xml:space="preserve"> IBM</w:t>
      </w:r>
      <w:r w:rsidRPr="00D51BFF">
        <w:t xml:space="preserve">: </w:t>
      </w:r>
    </w:p>
    <w:p w14:paraId="31B86198" w14:textId="0984D179" w:rsidR="009B0F03" w:rsidRPr="009B0F03" w:rsidRDefault="009B0F03" w:rsidP="004818DE">
      <w:pPr>
        <w:pStyle w:val="cislovanodstavce"/>
        <w:numPr>
          <w:ilvl w:val="1"/>
          <w:numId w:val="93"/>
        </w:numPr>
      </w:pPr>
      <w:r w:rsidRPr="00C43421">
        <w:t xml:space="preserve">ředitel projektu ADIS </w:t>
      </w:r>
      <w:r>
        <w:t>(</w:t>
      </w:r>
      <w:r w:rsidRPr="009B0F03">
        <w:rPr>
          <w:sz w:val="19"/>
          <w:szCs w:val="19"/>
        </w:rPr>
        <w:t xml:space="preserve">O2 IT </w:t>
      </w:r>
      <w:proofErr w:type="spellStart"/>
      <w:r w:rsidRPr="009B0F03">
        <w:rPr>
          <w:sz w:val="19"/>
          <w:szCs w:val="19"/>
        </w:rPr>
        <w:t>Services</w:t>
      </w:r>
      <w:proofErr w:type="spellEnd"/>
      <w:r w:rsidRPr="009B0F03">
        <w:rPr>
          <w:sz w:val="19"/>
          <w:szCs w:val="19"/>
        </w:rPr>
        <w:t xml:space="preserve"> s.r.o.</w:t>
      </w:r>
      <w:r>
        <w:rPr>
          <w:sz w:val="19"/>
          <w:szCs w:val="19"/>
        </w:rPr>
        <w:t>)</w:t>
      </w:r>
    </w:p>
    <w:p w14:paraId="2FF23BAD" w14:textId="0D842083" w:rsidR="009B0F03" w:rsidRPr="00C43421" w:rsidRDefault="009B0F03" w:rsidP="004818DE">
      <w:pPr>
        <w:pStyle w:val="cislovanodstavce"/>
        <w:numPr>
          <w:ilvl w:val="1"/>
          <w:numId w:val="93"/>
        </w:numPr>
      </w:pPr>
      <w:r>
        <w:t>projektový manažer</w:t>
      </w:r>
      <w:r w:rsidRPr="00C43421">
        <w:t xml:space="preserve"> ADIS </w:t>
      </w:r>
      <w:r>
        <w:t>(</w:t>
      </w:r>
      <w:r w:rsidRPr="00507867">
        <w:rPr>
          <w:sz w:val="19"/>
          <w:szCs w:val="19"/>
        </w:rPr>
        <w:t xml:space="preserve">O2 IT </w:t>
      </w:r>
      <w:proofErr w:type="spellStart"/>
      <w:r w:rsidRPr="00507867">
        <w:rPr>
          <w:sz w:val="19"/>
          <w:szCs w:val="19"/>
        </w:rPr>
        <w:t>Services</w:t>
      </w:r>
      <w:proofErr w:type="spellEnd"/>
      <w:r w:rsidRPr="00507867">
        <w:rPr>
          <w:sz w:val="19"/>
          <w:szCs w:val="19"/>
        </w:rPr>
        <w:t xml:space="preserve"> s.r.o.</w:t>
      </w:r>
      <w:r>
        <w:rPr>
          <w:sz w:val="19"/>
          <w:szCs w:val="19"/>
        </w:rPr>
        <w:t>)</w:t>
      </w:r>
    </w:p>
    <w:p w14:paraId="7AE81BFC" w14:textId="3071413F" w:rsidR="009B0F03" w:rsidRPr="00C43421" w:rsidRDefault="009B0F03" w:rsidP="004818DE">
      <w:pPr>
        <w:pStyle w:val="cislovanodstavce"/>
        <w:numPr>
          <w:ilvl w:val="1"/>
          <w:numId w:val="93"/>
        </w:numPr>
      </w:pPr>
      <w:r>
        <w:t>obchodní manažer</w:t>
      </w:r>
      <w:r w:rsidR="008F1A5A">
        <w:t xml:space="preserve"> ADIS</w:t>
      </w:r>
      <w:r>
        <w:t xml:space="preserve"> (O</w:t>
      </w:r>
      <w:r w:rsidRPr="00507867">
        <w:rPr>
          <w:sz w:val="19"/>
          <w:szCs w:val="19"/>
        </w:rPr>
        <w:t xml:space="preserve">2 IT </w:t>
      </w:r>
      <w:proofErr w:type="spellStart"/>
      <w:r w:rsidRPr="00507867">
        <w:rPr>
          <w:sz w:val="19"/>
          <w:szCs w:val="19"/>
        </w:rPr>
        <w:t>Services</w:t>
      </w:r>
      <w:proofErr w:type="spellEnd"/>
      <w:r w:rsidRPr="00507867">
        <w:rPr>
          <w:sz w:val="19"/>
          <w:szCs w:val="19"/>
        </w:rPr>
        <w:t xml:space="preserve"> s.r.o.</w:t>
      </w:r>
      <w:r>
        <w:rPr>
          <w:sz w:val="19"/>
          <w:szCs w:val="19"/>
        </w:rPr>
        <w:t>)</w:t>
      </w:r>
    </w:p>
    <w:p w14:paraId="27E2B811" w14:textId="71E9F612" w:rsidR="009B0F03" w:rsidRPr="009B0F03" w:rsidRDefault="009B0F03" w:rsidP="004818DE">
      <w:pPr>
        <w:pStyle w:val="cislovanodstavce"/>
        <w:numPr>
          <w:ilvl w:val="1"/>
          <w:numId w:val="93"/>
        </w:numPr>
      </w:pPr>
      <w:r>
        <w:t xml:space="preserve">hlavní analytik </w:t>
      </w:r>
      <w:r w:rsidR="008F1A5A">
        <w:t xml:space="preserve">ADIS </w:t>
      </w:r>
      <w:r>
        <w:t>(O</w:t>
      </w:r>
      <w:r w:rsidRPr="00507867">
        <w:rPr>
          <w:sz w:val="19"/>
          <w:szCs w:val="19"/>
        </w:rPr>
        <w:t xml:space="preserve">2 IT </w:t>
      </w:r>
      <w:proofErr w:type="spellStart"/>
      <w:r w:rsidRPr="00507867">
        <w:rPr>
          <w:sz w:val="19"/>
          <w:szCs w:val="19"/>
        </w:rPr>
        <w:t>Services</w:t>
      </w:r>
      <w:proofErr w:type="spellEnd"/>
      <w:r w:rsidRPr="00507867">
        <w:rPr>
          <w:sz w:val="19"/>
          <w:szCs w:val="19"/>
        </w:rPr>
        <w:t xml:space="preserve"> s.r.o.</w:t>
      </w:r>
      <w:r>
        <w:rPr>
          <w:sz w:val="19"/>
          <w:szCs w:val="19"/>
        </w:rPr>
        <w:t>)</w:t>
      </w:r>
    </w:p>
    <w:p w14:paraId="55E35015" w14:textId="277348C0" w:rsidR="008F1A5A" w:rsidRPr="00C43421" w:rsidRDefault="008F1A5A" w:rsidP="004818DE">
      <w:pPr>
        <w:pStyle w:val="cislovanodstavce"/>
        <w:numPr>
          <w:ilvl w:val="1"/>
          <w:numId w:val="93"/>
        </w:numPr>
      </w:pPr>
      <w:r>
        <w:t>projektový manažer</w:t>
      </w:r>
      <w:r w:rsidRPr="00C43421">
        <w:t xml:space="preserve"> ADIS </w:t>
      </w:r>
      <w:r>
        <w:t>(</w:t>
      </w:r>
      <w:r>
        <w:rPr>
          <w:sz w:val="19"/>
          <w:szCs w:val="19"/>
        </w:rPr>
        <w:t>IBM)</w:t>
      </w:r>
    </w:p>
    <w:p w14:paraId="62891075" w14:textId="5376F7F3" w:rsidR="00BC08EC" w:rsidRPr="001136EF" w:rsidRDefault="008F1A5A" w:rsidP="004818DE">
      <w:pPr>
        <w:pStyle w:val="cislovanodstavce"/>
        <w:numPr>
          <w:ilvl w:val="1"/>
          <w:numId w:val="93"/>
        </w:numPr>
      </w:pPr>
      <w:r>
        <w:t xml:space="preserve">obchodní manažer ADIS (IBM) </w:t>
      </w:r>
    </w:p>
    <w:p w14:paraId="77D217FB" w14:textId="77777777" w:rsidR="00691CF7" w:rsidRPr="00D51BFF" w:rsidRDefault="00CB6341" w:rsidP="00491845">
      <w:pPr>
        <w:pStyle w:val="Odstavecseseznamem"/>
      </w:pPr>
      <w:r w:rsidRPr="00D51BFF">
        <w:t>P</w:t>
      </w:r>
      <w:r w:rsidR="00691CF7" w:rsidRPr="00D51BFF">
        <w:t>ř</w:t>
      </w:r>
      <w:r w:rsidRPr="00D51BFF">
        <w:t xml:space="preserve">edmětem činnosti koordinační skupiny ADIS jsou: </w:t>
      </w:r>
    </w:p>
    <w:p w14:paraId="51EEEB59" w14:textId="77777777" w:rsidR="00691CF7" w:rsidRPr="001740E0" w:rsidRDefault="00CB6341" w:rsidP="00491845">
      <w:pPr>
        <w:pStyle w:val="Odstavecseseznamem"/>
        <w:numPr>
          <w:ilvl w:val="0"/>
          <w:numId w:val="0"/>
        </w:numPr>
        <w:ind w:left="993"/>
      </w:pPr>
      <w:r w:rsidRPr="001740E0">
        <w:t xml:space="preserve">a. koordinace pracovních týmů Objednatele a Zhotovitele, </w:t>
      </w:r>
    </w:p>
    <w:p w14:paraId="55C79637" w14:textId="77777777" w:rsidR="00691CF7" w:rsidRPr="001740E0" w:rsidRDefault="00CB6341" w:rsidP="00491845">
      <w:pPr>
        <w:pStyle w:val="Odstavecseseznamem"/>
        <w:numPr>
          <w:ilvl w:val="0"/>
          <w:numId w:val="0"/>
        </w:numPr>
        <w:ind w:left="993"/>
      </w:pPr>
      <w:r w:rsidRPr="001740E0">
        <w:t xml:space="preserve">b. </w:t>
      </w:r>
      <w:proofErr w:type="gramStart"/>
      <w:r w:rsidRPr="001740E0">
        <w:t>konzultace</w:t>
      </w:r>
      <w:proofErr w:type="gramEnd"/>
      <w:r w:rsidRPr="001740E0">
        <w:t xml:space="preserve"> k otázkám spojeným s plněním této Smlouvy, </w:t>
      </w:r>
    </w:p>
    <w:p w14:paraId="64DA907F" w14:textId="5835E6CD" w:rsidR="00691CF7" w:rsidRPr="001740E0" w:rsidRDefault="00CB6341" w:rsidP="00491845">
      <w:pPr>
        <w:pStyle w:val="Odstavecseseznamem"/>
        <w:numPr>
          <w:ilvl w:val="0"/>
          <w:numId w:val="0"/>
        </w:numPr>
        <w:ind w:left="993"/>
      </w:pPr>
      <w:r w:rsidRPr="001740E0">
        <w:t>c. kontrola průběhu projektu</w:t>
      </w:r>
      <w:r w:rsidR="00BF5576" w:rsidRPr="001740E0">
        <w:t xml:space="preserve"> a plnění této Smlouvy a Prováděcích smluv</w:t>
      </w:r>
      <w:r w:rsidRPr="001740E0">
        <w:t xml:space="preserve">, </w:t>
      </w:r>
    </w:p>
    <w:p w14:paraId="2FE65425" w14:textId="77777777" w:rsidR="00773A67" w:rsidRPr="001740E0" w:rsidRDefault="00CB6341" w:rsidP="00491845">
      <w:pPr>
        <w:pStyle w:val="Odstavecseseznamem"/>
        <w:numPr>
          <w:ilvl w:val="0"/>
          <w:numId w:val="0"/>
        </w:numPr>
        <w:ind w:left="993"/>
      </w:pPr>
      <w:r w:rsidRPr="001740E0">
        <w:t xml:space="preserve">d. </w:t>
      </w:r>
      <w:r w:rsidR="00691CF7" w:rsidRPr="001740E0">
        <w:t>ř</w:t>
      </w:r>
      <w:r w:rsidRPr="001740E0">
        <w:t>ešení otázek, problémů a požadavků, které se během plnění Smlouvy vyskytnou.</w:t>
      </w:r>
    </w:p>
    <w:p w14:paraId="3236DA85" w14:textId="39520CDF" w:rsidR="00691CF7" w:rsidRPr="00D51BFF" w:rsidRDefault="00773A67" w:rsidP="00491845">
      <w:pPr>
        <w:pStyle w:val="Odstavecseseznamem"/>
        <w:numPr>
          <w:ilvl w:val="0"/>
          <w:numId w:val="0"/>
        </w:numPr>
        <w:ind w:left="993"/>
      </w:pPr>
      <w:r w:rsidRPr="00074089">
        <w:lastRenderedPageBreak/>
        <w:t>Pro řízení</w:t>
      </w:r>
      <w:r w:rsidR="00E878C6">
        <w:t xml:space="preserve"> a</w:t>
      </w:r>
      <w:r w:rsidRPr="00074089">
        <w:t xml:space="preserve"> </w:t>
      </w:r>
      <w:r w:rsidR="00E878C6" w:rsidRPr="00074089">
        <w:t>koordinac</w:t>
      </w:r>
      <w:r w:rsidR="00E878C6">
        <w:t>i vybraných</w:t>
      </w:r>
      <w:r w:rsidR="00E878C6" w:rsidRPr="00074089">
        <w:t xml:space="preserve"> </w:t>
      </w:r>
      <w:r w:rsidRPr="00074089">
        <w:t>prací vývoje</w:t>
      </w:r>
      <w:r w:rsidR="00BF5576">
        <w:t>,</w:t>
      </w:r>
      <w:r w:rsidRPr="00074089">
        <w:t xml:space="preserve"> provozu a údržby </w:t>
      </w:r>
      <w:r w:rsidR="00E878C6">
        <w:t xml:space="preserve">mohou být </w:t>
      </w:r>
      <w:r w:rsidRPr="00074089">
        <w:t xml:space="preserve">funkce koordinační skupiny ADIS vykonávány hlavním garantem ADIS. </w:t>
      </w:r>
      <w:r w:rsidR="00CB6341" w:rsidRPr="00D51BFF">
        <w:t xml:space="preserve"> </w:t>
      </w:r>
    </w:p>
    <w:p w14:paraId="7D69FA4D" w14:textId="77777777" w:rsidR="00630564" w:rsidRPr="00D51BFF" w:rsidRDefault="00CB6341" w:rsidP="00491845">
      <w:pPr>
        <w:pStyle w:val="Odstavecseseznamem"/>
      </w:pPr>
      <w:r w:rsidRPr="00D51BFF">
        <w:t>Každé jednání koordinační skupiny musí být uzav</w:t>
      </w:r>
      <w:r w:rsidR="00691CF7" w:rsidRPr="00D51BFF">
        <w:t>ř</w:t>
      </w:r>
      <w:r w:rsidRPr="00D51BFF">
        <w:t xml:space="preserve">eno protokolovaným zápisem, podepsaným </w:t>
      </w:r>
      <w:r w:rsidR="00691CF7" w:rsidRPr="00D51BFF">
        <w:t>ř</w:t>
      </w:r>
      <w:r w:rsidRPr="00D51BFF">
        <w:t xml:space="preserve">editeli projektu ADIS Objednatele a Zhotovitele. </w:t>
      </w:r>
    </w:p>
    <w:p w14:paraId="65B461F1" w14:textId="26E41DFE" w:rsidR="00866D79" w:rsidRPr="00D51BFF" w:rsidRDefault="00866D79" w:rsidP="00491845">
      <w:pPr>
        <w:pStyle w:val="Odstavecseseznamem"/>
      </w:pPr>
      <w:r w:rsidRPr="00D51BFF">
        <w:t xml:space="preserve">Veškerá komunikace mezi Smluvními stranami navzájem a příp. </w:t>
      </w:r>
      <w:r w:rsidR="00D646D6">
        <w:t xml:space="preserve">IBM </w:t>
      </w:r>
      <w:r w:rsidRPr="00D51BFF">
        <w:t xml:space="preserve">bude probíhat prostřednictvím oprávněných </w:t>
      </w:r>
      <w:r w:rsidR="0016286E">
        <w:t>zástupců</w:t>
      </w:r>
      <w:r w:rsidRPr="00D51BFF">
        <w:t xml:space="preserve"> stanovených touto Smlouvou nebo jimi pověřených zástupců. Tyto osoby koordinují činnost obou Smluvních stran a příp. též </w:t>
      </w:r>
      <w:r w:rsidR="00D646D6">
        <w:t xml:space="preserve">IBM </w:t>
      </w:r>
      <w:r w:rsidRPr="00D51BFF">
        <w:t xml:space="preserve">v rámci plnění této Smlouvy, resp. Prováděcí smlouvy, zastupují zájmy svého zmocnitele, přijímají požadovaná rozhodnutí nebo zajištují bezodkladné přijetí příslušných opatření a zajišťují vzájemnou komunikaci Smluvních stran a příp. </w:t>
      </w:r>
      <w:r w:rsidR="00D646D6">
        <w:t>IBM</w:t>
      </w:r>
      <w:r w:rsidRPr="00D51BFF">
        <w:t>.</w:t>
      </w:r>
    </w:p>
    <w:p w14:paraId="541E520F" w14:textId="185F52BF" w:rsidR="00866D79" w:rsidRPr="00D51BFF" w:rsidRDefault="00866D79" w:rsidP="00491845">
      <w:pPr>
        <w:pStyle w:val="Odstavecseseznamem"/>
      </w:pPr>
      <w:r w:rsidRPr="00D51BFF">
        <w:t xml:space="preserve">V případě, že dojde ke změně oprávněných </w:t>
      </w:r>
      <w:r w:rsidR="0016286E">
        <w:t>zástupců Smluvních stran</w:t>
      </w:r>
      <w:r w:rsidRPr="00D51BFF">
        <w:t xml:space="preserve"> včetně osob v Koordinační skupině ADIS nebo kontaktních údajů u nich uvedených, jako je e-mail, tel., apod., povinná Smluvní strana doručí písemné oznámení o této změně druhé Smluvní straně a příp. též </w:t>
      </w:r>
      <w:r w:rsidR="00D646D6">
        <w:t xml:space="preserve">IBM </w:t>
      </w:r>
      <w:r w:rsidRPr="00D51BFF">
        <w:t xml:space="preserve">bez zbytečného odkladu. Pro změny oprávněných osob nebo kontaktních údajů </w:t>
      </w:r>
      <w:r w:rsidR="00D646D6">
        <w:t xml:space="preserve">IBM </w:t>
      </w:r>
      <w:r w:rsidRPr="00D51BFF">
        <w:t>je povinnou stranou Zhotovitel.</w:t>
      </w:r>
    </w:p>
    <w:p w14:paraId="7E55BE5A" w14:textId="77777777" w:rsidR="00866D79" w:rsidRPr="00D51BFF" w:rsidRDefault="00866D79" w:rsidP="00491845">
      <w:pPr>
        <w:pStyle w:val="Odstavecseseznamem"/>
      </w:pPr>
      <w:bookmarkStart w:id="1" w:name="_Ref525810183"/>
      <w:r w:rsidRPr="00D51BFF">
        <w:t xml:space="preserve">Vznikne-li pochybnost týkající se výkladu či účelu této Smlouvy nebo Prováděcí smlouvy, nebo jakákoliv jiná sporná záležitost, která vyvstane v souvislosti nebo ve spojení s realizací plnění dle této Smlouvy či s realizací Dílčího plnění dle jakékoliv Prováděcí smlouvy, zavazují se členové Koordinační skupiny ADIS projednat tuto záležitost nejprve na úrovni Koordinační skupiny ADIS. Nominovaní zástupci obou Smluvních stran (a popř. též </w:t>
      </w:r>
      <w:r w:rsidR="00D646D6">
        <w:t>IBM</w:t>
      </w:r>
      <w:r w:rsidRPr="00D51BFF">
        <w:t xml:space="preserve">), kteří jsou uvedeni v článku </w:t>
      </w:r>
      <w:proofErr w:type="gramStart"/>
      <w:r w:rsidR="00EE046B">
        <w:t>7</w:t>
      </w:r>
      <w:r w:rsidR="002E1282" w:rsidRPr="00D51BFF">
        <w:t>.2</w:t>
      </w:r>
      <w:r w:rsidRPr="00D51BFF">
        <w:t xml:space="preserve"> až</w:t>
      </w:r>
      <w:proofErr w:type="gramEnd"/>
      <w:r w:rsidRPr="00D51BFF">
        <w:t xml:space="preserve"> </w:t>
      </w:r>
      <w:r w:rsidR="00EE046B">
        <w:t>7</w:t>
      </w:r>
      <w:r w:rsidR="002E1282" w:rsidRPr="00D51BFF">
        <w:t>.3</w:t>
      </w:r>
      <w:r w:rsidRPr="00D51BFF">
        <w:t xml:space="preserve"> </w:t>
      </w:r>
      <w:r w:rsidR="002E1282" w:rsidRPr="00D51BFF">
        <w:t>této S</w:t>
      </w:r>
      <w:r w:rsidRPr="00D51BFF">
        <w:t>mlouvy</w:t>
      </w:r>
      <w:r w:rsidRPr="00D51BFF" w:rsidDel="00B9006B">
        <w:t xml:space="preserve"> </w:t>
      </w:r>
      <w:r w:rsidRPr="00D51BFF">
        <w:t>zajistí, aby Koordinační skupina ADIS projednala předmětnou otázku a pokusila se uzavřít dohodu.</w:t>
      </w:r>
      <w:bookmarkEnd w:id="1"/>
      <w:r w:rsidRPr="00D51BFF">
        <w:t xml:space="preserve">  </w:t>
      </w:r>
    </w:p>
    <w:p w14:paraId="3A747603" w14:textId="77777777" w:rsidR="00866D79" w:rsidRPr="00D51BFF" w:rsidRDefault="00866D79" w:rsidP="00491845">
      <w:pPr>
        <w:pStyle w:val="Odstavecseseznamem"/>
      </w:pPr>
      <w:bookmarkStart w:id="2" w:name="_Ref525810186"/>
      <w:r w:rsidRPr="00D51BFF">
        <w:t>V případě, že Koordinační skupina ADIS</w:t>
      </w:r>
      <w:r w:rsidRPr="00D51BFF" w:rsidDel="007B61E4">
        <w:t xml:space="preserve"> </w:t>
      </w:r>
      <w:r w:rsidRPr="00D51BFF">
        <w:t>nedosáhne v rámci Koordinační skupiny ADIS uzavření dohody dle předchozího odstavce do pěti (5) pracovních dnů ode dne, kdy některý z členů Koordinační skupiny ADIS vyzve ostatní členy k uzavření dohody, popíší odpovědné osoby stav sporné věci a tento popis předají své nadřízené osobě, a to v souladu s vnitřní strukturou a organizací Smluvních stran (dále také jen „</w:t>
      </w:r>
      <w:r w:rsidRPr="00D51BFF">
        <w:rPr>
          <w:b/>
        </w:rPr>
        <w:t>Nadřízené osoby</w:t>
      </w:r>
      <w:r w:rsidRPr="00D51BFF">
        <w:t>“).</w:t>
      </w:r>
      <w:bookmarkEnd w:id="2"/>
      <w:r w:rsidRPr="00D51BFF">
        <w:t xml:space="preserve"> </w:t>
      </w:r>
    </w:p>
    <w:p w14:paraId="20E0198C" w14:textId="77777777" w:rsidR="00866D79" w:rsidRPr="00D51BFF" w:rsidRDefault="00866D79" w:rsidP="00491845">
      <w:pPr>
        <w:pStyle w:val="Odstavecseseznamem"/>
      </w:pPr>
      <w:r w:rsidRPr="00D51BFF">
        <w:t>Nedosáhnou-li Nadřízené osoby dle předchozího odstavce řešení sporné otázky do pěti (5) pracovních dnů ode dne, kdy je jí věc postoupena Koordinační skupinou ADIS, předloží Nadřízené osoby</w:t>
      </w:r>
      <w:r w:rsidRPr="00D51BFF" w:rsidDel="00B9006B">
        <w:t xml:space="preserve"> </w:t>
      </w:r>
      <w:r w:rsidRPr="00D51BFF">
        <w:t xml:space="preserve">spor </w:t>
      </w:r>
      <w:r w:rsidR="0004519E">
        <w:t>statutárnímu orgánu</w:t>
      </w:r>
      <w:r w:rsidRPr="00D51BFF">
        <w:t xml:space="preserve"> Zhotovitele a generálnímu řediteli Objednatele ke smírnému řešení. </w:t>
      </w:r>
    </w:p>
    <w:p w14:paraId="5040DC23" w14:textId="77777777" w:rsidR="00866D79" w:rsidRDefault="00866D79" w:rsidP="00491845">
      <w:pPr>
        <w:pStyle w:val="Odstavecseseznamem"/>
      </w:pPr>
      <w:r w:rsidRPr="00D51BFF">
        <w:t xml:space="preserve">V případě, že ani </w:t>
      </w:r>
      <w:r w:rsidR="0032782C">
        <w:t>statutární zástupci</w:t>
      </w:r>
      <w:r w:rsidR="0032782C" w:rsidRPr="00D51BFF">
        <w:t xml:space="preserve"> </w:t>
      </w:r>
      <w:r w:rsidRPr="00D51BFF">
        <w:t>Zhotovitele a generální ředitel Objednatele nedosáhnou smírného řešení způsobem dle předchozího odstavce do jednoho (1) měsíce ode dne, kdy jedna strana vyzve druhou k jednání, je kterákoliv Smluvní strana oprávněna předložit věc k řešení soudu. Jakýkoliv úkon vůči soudu ve sporné otázce před lhůtou dle předchozí věty považují Smluvní strany za předčasný, ledaže jedna Smluvní strana oznámí, že spornou otázku nebude řešit, nebo jedna Smluvní strana nesplnila své povinnosti dle předchozích ustanovení, nebo jinak brání smírnému řešení věci. Ustanovení druhé věty neplatí též v případě, kdy by dodržení stanoveného postupu mohlo vést k újmě na oprávněných zájmech některé Smluvní strany.</w:t>
      </w:r>
    </w:p>
    <w:p w14:paraId="634A011B" w14:textId="5B4924FF" w:rsidR="001841A8" w:rsidRPr="00B12FD3" w:rsidRDefault="001841A8" w:rsidP="00491845">
      <w:pPr>
        <w:pStyle w:val="Odstavecseseznamem"/>
      </w:pPr>
      <w:r w:rsidRPr="00B12FD3">
        <w:rPr>
          <w:b/>
        </w:rPr>
        <w:t>Změnové řízení</w:t>
      </w:r>
      <w:r w:rsidRPr="00B12FD3">
        <w:t xml:space="preserve"> může být iniciováno jak </w:t>
      </w:r>
      <w:r w:rsidR="009057B0">
        <w:t xml:space="preserve">Objednatelem, tak </w:t>
      </w:r>
      <w:r w:rsidR="006B7EF1">
        <w:t>Zhotovitelem</w:t>
      </w:r>
      <w:r w:rsidR="001545E0">
        <w:t xml:space="preserve"> či IBM </w:t>
      </w:r>
      <w:r w:rsidRPr="00B12FD3">
        <w:t xml:space="preserve">a realizováno jedině na základě rozhodnutí Koordinační skupiny ADIS, a musí být v rámci realizace </w:t>
      </w:r>
      <w:r>
        <w:t>p</w:t>
      </w:r>
      <w:r w:rsidRPr="00B12FD3">
        <w:t xml:space="preserve">lnění dle </w:t>
      </w:r>
      <w:r>
        <w:t>této S</w:t>
      </w:r>
      <w:r w:rsidRPr="00B12FD3">
        <w:t xml:space="preserve">mlouvy či </w:t>
      </w:r>
      <w:r>
        <w:t xml:space="preserve">Dílčího plnění dle </w:t>
      </w:r>
      <w:r w:rsidRPr="00B12FD3">
        <w:t>příslušných Prováděcích smluv prováděno v souladu se ZZVZ.</w:t>
      </w:r>
    </w:p>
    <w:p w14:paraId="29195335" w14:textId="77777777" w:rsidR="001841A8" w:rsidRPr="00B12FD3" w:rsidRDefault="001841A8" w:rsidP="00491845">
      <w:pPr>
        <w:pStyle w:val="Odstavecseseznamem"/>
      </w:pPr>
      <w:r w:rsidRPr="00B12FD3">
        <w:t xml:space="preserve">Každá položka změnového řízení musí být uzavřena v protokolovaném zápisu Koordinační skupiny ADIS, závazném pro obě Smluvní strany, podepsaném oprávněným zástupcem </w:t>
      </w:r>
      <w:r w:rsidR="006B7EF1">
        <w:t>Zhotovitele</w:t>
      </w:r>
      <w:r>
        <w:t xml:space="preserve"> a</w:t>
      </w:r>
      <w:r w:rsidRPr="00B12FD3">
        <w:t xml:space="preserve"> oprávněným zástupcem Objednatele, kde bude pro každou projednávanou změnu nebo dodatek k</w:t>
      </w:r>
      <w:r>
        <w:t>e Smlouvě</w:t>
      </w:r>
      <w:r w:rsidRPr="00B12FD3">
        <w:t xml:space="preserve"> či Prováděcí smlouvě rozhodnutí o jejich přijetí nebo odmítnutí.</w:t>
      </w:r>
    </w:p>
    <w:p w14:paraId="4B99EF65" w14:textId="77777777" w:rsidR="001841A8" w:rsidRPr="00B12FD3" w:rsidRDefault="001841A8" w:rsidP="00491845">
      <w:pPr>
        <w:pStyle w:val="Odstavecseseznamem"/>
      </w:pPr>
      <w:r w:rsidRPr="00B12FD3">
        <w:t>V případě přijetí určité změny nebo dodatku musí být určeny:</w:t>
      </w:r>
    </w:p>
    <w:p w14:paraId="6B81D90B" w14:textId="77777777" w:rsidR="001841A8" w:rsidRPr="00B12FD3" w:rsidRDefault="001841A8" w:rsidP="004818DE">
      <w:pPr>
        <w:pStyle w:val="Znaka1"/>
        <w:numPr>
          <w:ilvl w:val="0"/>
          <w:numId w:val="68"/>
        </w:numPr>
        <w:spacing w:before="60"/>
        <w:ind w:left="1075" w:hanging="283"/>
        <w:jc w:val="both"/>
        <w:rPr>
          <w:rFonts w:ascii="Tahoma" w:hAnsi="Tahoma" w:cs="Tahoma"/>
          <w:sz w:val="19"/>
          <w:szCs w:val="19"/>
        </w:rPr>
      </w:pPr>
      <w:r w:rsidRPr="00B12FD3">
        <w:rPr>
          <w:rFonts w:ascii="Tahoma" w:hAnsi="Tahoma" w:cs="Tahoma"/>
          <w:sz w:val="19"/>
          <w:szCs w:val="19"/>
        </w:rPr>
        <w:t xml:space="preserve">požadované zdroje na jejich realizaci na straně </w:t>
      </w:r>
      <w:r w:rsidR="006B7EF1">
        <w:rPr>
          <w:rFonts w:ascii="Tahoma" w:hAnsi="Tahoma" w:cs="Tahoma"/>
          <w:sz w:val="19"/>
          <w:szCs w:val="19"/>
        </w:rPr>
        <w:t>Zhotovitele</w:t>
      </w:r>
      <w:r>
        <w:rPr>
          <w:rFonts w:ascii="Tahoma" w:hAnsi="Tahoma" w:cs="Tahoma"/>
          <w:sz w:val="19"/>
          <w:szCs w:val="19"/>
        </w:rPr>
        <w:t>, popř. IBM</w:t>
      </w:r>
      <w:r w:rsidRPr="00B12FD3">
        <w:rPr>
          <w:rFonts w:ascii="Tahoma" w:hAnsi="Tahoma" w:cs="Tahoma"/>
          <w:sz w:val="19"/>
          <w:szCs w:val="19"/>
        </w:rPr>
        <w:t>,</w:t>
      </w:r>
    </w:p>
    <w:p w14:paraId="6F7075A7" w14:textId="77777777" w:rsidR="001841A8" w:rsidRPr="00B12FD3" w:rsidRDefault="001841A8" w:rsidP="004818DE">
      <w:pPr>
        <w:pStyle w:val="Znaka1"/>
        <w:numPr>
          <w:ilvl w:val="0"/>
          <w:numId w:val="68"/>
        </w:numPr>
        <w:spacing w:before="60"/>
        <w:ind w:left="1075" w:hanging="283"/>
        <w:jc w:val="both"/>
        <w:rPr>
          <w:rFonts w:ascii="Tahoma" w:hAnsi="Tahoma" w:cs="Tahoma"/>
          <w:sz w:val="19"/>
          <w:szCs w:val="19"/>
        </w:rPr>
      </w:pPr>
      <w:r w:rsidRPr="00B12FD3">
        <w:rPr>
          <w:rFonts w:ascii="Tahoma" w:hAnsi="Tahoma" w:cs="Tahoma"/>
          <w:sz w:val="19"/>
          <w:szCs w:val="19"/>
        </w:rPr>
        <w:t xml:space="preserve">rozsah součinnosti </w:t>
      </w:r>
      <w:r>
        <w:rPr>
          <w:rFonts w:ascii="Tahoma" w:hAnsi="Tahoma" w:cs="Tahoma"/>
          <w:sz w:val="19"/>
          <w:szCs w:val="19"/>
        </w:rPr>
        <w:t>Objednatele</w:t>
      </w:r>
      <w:r w:rsidRPr="00B12FD3">
        <w:rPr>
          <w:rFonts w:ascii="Tahoma" w:hAnsi="Tahoma" w:cs="Tahoma"/>
          <w:sz w:val="19"/>
          <w:szCs w:val="19"/>
        </w:rPr>
        <w:t>,</w:t>
      </w:r>
    </w:p>
    <w:p w14:paraId="485E6ED8" w14:textId="77777777" w:rsidR="001841A8" w:rsidRDefault="001841A8" w:rsidP="004818DE">
      <w:pPr>
        <w:pStyle w:val="Znaka1"/>
        <w:numPr>
          <w:ilvl w:val="0"/>
          <w:numId w:val="68"/>
        </w:numPr>
        <w:spacing w:before="60" w:after="240"/>
        <w:ind w:left="1078" w:hanging="284"/>
        <w:jc w:val="both"/>
        <w:rPr>
          <w:rFonts w:ascii="Tahoma" w:hAnsi="Tahoma" w:cs="Tahoma"/>
          <w:sz w:val="19"/>
          <w:szCs w:val="19"/>
        </w:rPr>
      </w:pPr>
      <w:r w:rsidRPr="00B12FD3">
        <w:rPr>
          <w:rFonts w:ascii="Tahoma" w:hAnsi="Tahoma" w:cs="Tahoma"/>
          <w:sz w:val="19"/>
          <w:szCs w:val="19"/>
        </w:rPr>
        <w:t xml:space="preserve">termín realizace změny nebo dodatku </w:t>
      </w:r>
      <w:r>
        <w:rPr>
          <w:rFonts w:ascii="Tahoma" w:hAnsi="Tahoma" w:cs="Tahoma"/>
          <w:sz w:val="19"/>
          <w:szCs w:val="19"/>
        </w:rPr>
        <w:t>S</w:t>
      </w:r>
      <w:r w:rsidRPr="00B12FD3">
        <w:rPr>
          <w:rFonts w:ascii="Tahoma" w:hAnsi="Tahoma" w:cs="Tahoma"/>
          <w:sz w:val="19"/>
          <w:szCs w:val="19"/>
        </w:rPr>
        <w:t>mlouvy či Prováděcí smlouvy, včetně změn termínů souvisejících nebo návazných úloh.</w:t>
      </w:r>
    </w:p>
    <w:p w14:paraId="01AC78A1" w14:textId="77777777" w:rsidR="000F0111" w:rsidRPr="006B7EF1" w:rsidRDefault="000F0111" w:rsidP="000F0111">
      <w:pPr>
        <w:pStyle w:val="Znaka1"/>
        <w:numPr>
          <w:ilvl w:val="0"/>
          <w:numId w:val="0"/>
        </w:numPr>
        <w:spacing w:before="60" w:after="240"/>
        <w:ind w:left="1078"/>
        <w:jc w:val="both"/>
        <w:rPr>
          <w:rFonts w:ascii="Tahoma" w:hAnsi="Tahoma" w:cs="Tahoma"/>
          <w:sz w:val="19"/>
          <w:szCs w:val="19"/>
        </w:rPr>
      </w:pPr>
    </w:p>
    <w:p w14:paraId="69CF32F3" w14:textId="77777777" w:rsidR="0050561D" w:rsidRPr="00491845" w:rsidRDefault="0050561D" w:rsidP="004818DE">
      <w:pPr>
        <w:pStyle w:val="Odstavecseseznamem"/>
        <w:numPr>
          <w:ilvl w:val="0"/>
          <w:numId w:val="2"/>
        </w:numPr>
        <w:rPr>
          <w:b/>
          <w:bCs/>
        </w:rPr>
      </w:pPr>
      <w:r w:rsidRPr="00491845">
        <w:rPr>
          <w:b/>
          <w:bCs/>
        </w:rPr>
        <w:lastRenderedPageBreak/>
        <w:t xml:space="preserve">Důvěrnost </w:t>
      </w:r>
      <w:r w:rsidR="007005AB" w:rsidRPr="00491845">
        <w:rPr>
          <w:b/>
          <w:bCs/>
        </w:rPr>
        <w:t xml:space="preserve">a ochrana </w:t>
      </w:r>
      <w:r w:rsidRPr="00491845">
        <w:rPr>
          <w:b/>
          <w:bCs/>
        </w:rPr>
        <w:t xml:space="preserve">informací </w:t>
      </w:r>
    </w:p>
    <w:p w14:paraId="4CE2965A" w14:textId="77777777" w:rsidR="004644FC" w:rsidRPr="00D51BFF" w:rsidRDefault="008977D8" w:rsidP="00491845">
      <w:pPr>
        <w:pStyle w:val="Odstavecseseznamem"/>
      </w:pPr>
      <w:r w:rsidRPr="00D51BFF">
        <w:t>S</w:t>
      </w:r>
      <w:r w:rsidR="007005AB" w:rsidRPr="00D51BFF">
        <w:t>mluvní strany se zavazují, že zachovají jako důvěrné informace a zprávy týkající se vlastní spolupráce a vnit</w:t>
      </w:r>
      <w:r w:rsidRPr="00D51BFF">
        <w:t>ř</w:t>
      </w:r>
      <w:r w:rsidR="007005AB" w:rsidRPr="00D51BFF">
        <w:t xml:space="preserve">ních záležitostí </w:t>
      </w:r>
      <w:r w:rsidRPr="00D51BFF">
        <w:t>S</w:t>
      </w:r>
      <w:r w:rsidR="007005AB" w:rsidRPr="00D51BFF">
        <w:t>mluvních stran a p</w:t>
      </w:r>
      <w:r w:rsidRPr="00D51BFF">
        <w:t>ř</w:t>
      </w:r>
      <w:r w:rsidR="007005AB" w:rsidRPr="00D51BFF">
        <w:t>edmětu Smlouvy, pokud by jejich zve</w:t>
      </w:r>
      <w:r w:rsidRPr="00D51BFF">
        <w:t>ř</w:t>
      </w:r>
      <w:r w:rsidR="007005AB" w:rsidRPr="00D51BFF">
        <w:t>ejnění mohlo poškodit druhou stranu. Smluvní strany se zavazují zachovávat o těchto skutečnostech mlčenlivost. V souvislosti s požadavkem Ministerstva financí na zp</w:t>
      </w:r>
      <w:r w:rsidRPr="00D51BFF">
        <w:t>ř</w:t>
      </w:r>
      <w:r w:rsidR="007005AB" w:rsidRPr="00D51BFF">
        <w:t>ístupnění Smlouvy pro účely zve</w:t>
      </w:r>
      <w:r w:rsidRPr="00D51BFF">
        <w:t>ř</w:t>
      </w:r>
      <w:r w:rsidR="007005AB" w:rsidRPr="00D51BFF">
        <w:t>ejnění na portálu Finanční správy Zhotovitel potvrzuje, že</w:t>
      </w:r>
      <w:r w:rsidRPr="00D51BFF">
        <w:t>, aniž by bylo dotčeno ustanovení Č</w:t>
      </w:r>
      <w:r w:rsidR="007005AB" w:rsidRPr="00D51BFF">
        <w:t>l.</w:t>
      </w:r>
      <w:r w:rsidR="00C74DC4" w:rsidRPr="00D51BFF">
        <w:t> </w:t>
      </w:r>
      <w:r w:rsidR="00825D67" w:rsidRPr="00D51BFF">
        <w:t>8</w:t>
      </w:r>
      <w:r w:rsidR="007005AB" w:rsidRPr="00D51BFF">
        <w:t xml:space="preserve"> </w:t>
      </w:r>
      <w:r w:rsidRPr="00D51BFF">
        <w:t xml:space="preserve">této Smlouvy </w:t>
      </w:r>
      <w:r w:rsidR="007005AB" w:rsidRPr="00D51BFF">
        <w:t>(Důvěrnost</w:t>
      </w:r>
      <w:r w:rsidRPr="00D51BFF">
        <w:t xml:space="preserve"> </w:t>
      </w:r>
      <w:r w:rsidR="007005AB" w:rsidRPr="00D51BFF">
        <w:t>a ochrana informací)</w:t>
      </w:r>
      <w:r w:rsidRPr="00D51BFF">
        <w:t xml:space="preserve">, </w:t>
      </w:r>
      <w:r w:rsidR="007005AB" w:rsidRPr="00D51BFF">
        <w:t>Zhotovitel souhlasí s poskytnutím textu Smlouvy pro účely jejího zve</w:t>
      </w:r>
      <w:r w:rsidRPr="00D51BFF">
        <w:t>ř</w:t>
      </w:r>
      <w:r w:rsidR="007005AB" w:rsidRPr="00D51BFF">
        <w:t>ejnění na portálu Finanční správy</w:t>
      </w:r>
      <w:r w:rsidR="004B5A5A" w:rsidRPr="00D51BFF">
        <w:t>,</w:t>
      </w:r>
      <w:r w:rsidR="007005AB" w:rsidRPr="00D51BFF">
        <w:t xml:space="preserve"> na profilu Objednatele </w:t>
      </w:r>
      <w:r w:rsidR="004B5A5A" w:rsidRPr="00D51BFF">
        <w:t xml:space="preserve">a registru smluv </w:t>
      </w:r>
      <w:r w:rsidR="007005AB" w:rsidRPr="00D51BFF">
        <w:t xml:space="preserve">na dobu neurčitou. </w:t>
      </w:r>
    </w:p>
    <w:p w14:paraId="2BAEE120" w14:textId="77777777" w:rsidR="004644FC" w:rsidRPr="00D51BFF" w:rsidRDefault="007005AB" w:rsidP="00491845">
      <w:pPr>
        <w:pStyle w:val="Odstavecseseznamem"/>
      </w:pPr>
      <w:r w:rsidRPr="00D51BFF">
        <w:t xml:space="preserve">Zhotovitel bere na vědomí, že </w:t>
      </w:r>
      <w:r w:rsidR="004644FC" w:rsidRPr="00D51BFF">
        <w:t>S</w:t>
      </w:r>
      <w:r w:rsidRPr="00D51BFF">
        <w:t>mlouva včetně jejích p</w:t>
      </w:r>
      <w:r w:rsidR="004644FC" w:rsidRPr="00D51BFF">
        <w:t>ř</w:t>
      </w:r>
      <w:r w:rsidRPr="00D51BFF">
        <w:t xml:space="preserve">íloh a dodatků, </w:t>
      </w:r>
      <w:r w:rsidR="006C0D1B" w:rsidRPr="00D51BFF">
        <w:t>budou</w:t>
      </w:r>
      <w:r w:rsidRPr="00D51BFF">
        <w:t xml:space="preserve"> uve</w:t>
      </w:r>
      <w:r w:rsidR="004644FC" w:rsidRPr="00D51BFF">
        <w:t>ř</w:t>
      </w:r>
      <w:r w:rsidRPr="00D51BFF">
        <w:t>ejněny v registru smluv, bude-li Smlouva podléhat povinnosti uve</w:t>
      </w:r>
      <w:r w:rsidR="004644FC" w:rsidRPr="00D51BFF">
        <w:t>ř</w:t>
      </w:r>
      <w:r w:rsidRPr="00D51BFF">
        <w:t>ejnění prost</w:t>
      </w:r>
      <w:r w:rsidR="004644FC" w:rsidRPr="00D51BFF">
        <w:t>ř</w:t>
      </w:r>
      <w:r w:rsidRPr="00D51BFF">
        <w:t>ednictvím registru smluv dle zákona č. 340/2015 Sb., o zvláštních podmínkách účinnosti některých smluv, uve</w:t>
      </w:r>
      <w:r w:rsidR="004644FC" w:rsidRPr="00D51BFF">
        <w:t>ř</w:t>
      </w:r>
      <w:r w:rsidRPr="00D51BFF">
        <w:t xml:space="preserve">ejňování těchto smluv a o registru smluv (zákon o registru smluv). </w:t>
      </w:r>
    </w:p>
    <w:p w14:paraId="6EFF47B6" w14:textId="77777777" w:rsidR="006133C3" w:rsidRDefault="007005AB" w:rsidP="00491845">
      <w:pPr>
        <w:pStyle w:val="Odstavecseseznamem"/>
      </w:pPr>
      <w:r w:rsidRPr="00D51BFF">
        <w:t xml:space="preserve">Smluvní strany budou považovat za důvěrné informace </w:t>
      </w:r>
    </w:p>
    <w:p w14:paraId="526F0F12" w14:textId="77777777" w:rsidR="006133C3" w:rsidRDefault="007005AB" w:rsidP="00491845">
      <w:pPr>
        <w:pStyle w:val="Odstavecseseznamem"/>
        <w:numPr>
          <w:ilvl w:val="0"/>
          <w:numId w:val="0"/>
        </w:numPr>
        <w:ind w:left="993"/>
      </w:pPr>
      <w:r w:rsidRPr="00D51BFF">
        <w:t xml:space="preserve">a) </w:t>
      </w:r>
      <w:r w:rsidR="004644FC" w:rsidRPr="00D51BFF">
        <w:t xml:space="preserve">informace </w:t>
      </w:r>
      <w:r w:rsidRPr="00D51BFF">
        <w:t xml:space="preserve">jako důvěrné označené, </w:t>
      </w:r>
    </w:p>
    <w:p w14:paraId="09A20C6B" w14:textId="77777777" w:rsidR="006133C3" w:rsidRDefault="007005AB" w:rsidP="00491845">
      <w:pPr>
        <w:pStyle w:val="Odstavecseseznamem"/>
        <w:numPr>
          <w:ilvl w:val="0"/>
          <w:numId w:val="0"/>
        </w:numPr>
        <w:ind w:left="993"/>
      </w:pPr>
      <w:r w:rsidRPr="00D51BFF">
        <w:t>b)</w:t>
      </w:r>
      <w:r w:rsidR="00C541CA" w:rsidRPr="00D51BFF">
        <w:t> </w:t>
      </w:r>
      <w:r w:rsidRPr="00D51BFF">
        <w:t>informace, u kterých se z povahy věci dá p</w:t>
      </w:r>
      <w:r w:rsidR="004644FC" w:rsidRPr="00D51BFF">
        <w:t>ř</w:t>
      </w:r>
      <w:r w:rsidRPr="00D51BFF">
        <w:t xml:space="preserve">edpokládat, že se jedná o informace podléhající závazku mlčenlivosti nebo informace o druhé </w:t>
      </w:r>
      <w:r w:rsidR="004644FC" w:rsidRPr="00D51BFF">
        <w:t>S</w:t>
      </w:r>
      <w:r w:rsidRPr="00D51BFF">
        <w:t>mluvní straně, které by mohly z povahy věci být považovány za důvěrné a které se dozvědí v souvislosti s plněním této Smlouvy, ať už formou p</w:t>
      </w:r>
      <w:r w:rsidR="004644FC" w:rsidRPr="00D51BFF">
        <w:t>ř</w:t>
      </w:r>
      <w:r w:rsidRPr="00D51BFF">
        <w:t xml:space="preserve">edání druhou </w:t>
      </w:r>
      <w:r w:rsidR="004644FC" w:rsidRPr="00D51BFF">
        <w:t>S</w:t>
      </w:r>
      <w:r w:rsidRPr="00D51BFF">
        <w:t xml:space="preserve">mluvní stranou či jinak. </w:t>
      </w:r>
    </w:p>
    <w:p w14:paraId="28C32769" w14:textId="77777777" w:rsidR="004644FC" w:rsidRPr="00CE212D" w:rsidRDefault="007005AB" w:rsidP="00491845">
      <w:pPr>
        <w:pStyle w:val="Odstavecseseznamem"/>
      </w:pPr>
      <w:r w:rsidRPr="00CE212D">
        <w:t>Za důvěrné informace se zejména považují informace o průběhu plnění této Smlouvy a p</w:t>
      </w:r>
      <w:r w:rsidR="004644FC" w:rsidRPr="00CE212D">
        <w:t>ř</w:t>
      </w:r>
      <w:r w:rsidRPr="00CE212D">
        <w:t xml:space="preserve">ípadných vadách plnění a jejich odstranění. </w:t>
      </w:r>
      <w:r w:rsidR="0081436A">
        <w:t xml:space="preserve">Za důvěrné nejsou považovány žádné oficiálně předané materiály, pokud podléhají povinnosti zveřejnění dle zákona 106/1999 Sb., o svobodném přístupu k informacím, ve znění pozdějších předpisů. </w:t>
      </w:r>
      <w:r w:rsidR="000D46BC" w:rsidRPr="00CE212D">
        <w:t xml:space="preserve">Pro zamezení pochybnostem Smluvní strany potvrzují, že za důvěrné informace bude považován celý obsah Příloh 1, 2, 3, 4 a 5 této Smlouvy a Materiály tvořící ve svém souhrnu Aplikaci ADIS. </w:t>
      </w:r>
    </w:p>
    <w:p w14:paraId="61CBA602" w14:textId="201D394F" w:rsidR="004644FC" w:rsidRPr="00D51BFF" w:rsidRDefault="007005AB" w:rsidP="00491845">
      <w:pPr>
        <w:pStyle w:val="Odstavecseseznamem"/>
      </w:pPr>
      <w:r w:rsidRPr="00D51BFF">
        <w:t>Smluvní strany se zavazují, že neuvolní t</w:t>
      </w:r>
      <w:r w:rsidR="004644FC" w:rsidRPr="00D51BFF">
        <w:t>ř</w:t>
      </w:r>
      <w:r w:rsidRPr="00D51BFF">
        <w:t xml:space="preserve">etí osobě informace druhé </w:t>
      </w:r>
      <w:r w:rsidR="004644FC" w:rsidRPr="00D51BFF">
        <w:t xml:space="preserve">Smluvní </w:t>
      </w:r>
      <w:r w:rsidRPr="00D51BFF">
        <w:t xml:space="preserve">strany bez jejího souhlasu, a to v jakékoliv formě, a že podniknou všechny nezbytné kroky k zabezpečení těchto informací. Závazek mlčenlivosti a ochrany důvěrných informací zůstává v platnosti po dobu 5 let po ukončení platnosti této Smlouvy. </w:t>
      </w:r>
      <w:r w:rsidR="006E1D5A">
        <w:t>Pro vyloučení pochybností Smluvní strany potvrzují, že Objednatel souhlasí s poskytováním informací Zhotovitelem IBM v rozsahu nezbytném k plnění této Smlouvy a Prováděcích smluv</w:t>
      </w:r>
      <w:r w:rsidR="00136400">
        <w:t>, resp. Rámcové smlouvy ve znění dle Přílohy 9 této Smlouvy,</w:t>
      </w:r>
      <w:r w:rsidR="006E1D5A">
        <w:t xml:space="preserve"> a za podmínky dodržení povinnosti zavázat poddodavatele mlčenlivostí dle </w:t>
      </w:r>
      <w:r w:rsidR="008A5B58">
        <w:t>čl</w:t>
      </w:r>
      <w:r w:rsidR="006E1D5A">
        <w:t xml:space="preserve">. 8.6 tohoto článku této Smlouvy. </w:t>
      </w:r>
    </w:p>
    <w:p w14:paraId="5CAC83C6" w14:textId="77777777" w:rsidR="00D331A0" w:rsidRPr="00D51BFF" w:rsidRDefault="007005AB" w:rsidP="00491845">
      <w:pPr>
        <w:pStyle w:val="Odstavecseseznamem"/>
      </w:pPr>
      <w:r w:rsidRPr="00D51BFF">
        <w:t xml:space="preserve">Zhotovitel je povinen zabezpečit veškeré podklady mající charakter důvěrné informace, poskytnuté mu Objednatelem, proti zcizení nebo jinému zneužití. </w:t>
      </w:r>
    </w:p>
    <w:p w14:paraId="61483618" w14:textId="77777777" w:rsidR="00D331A0" w:rsidRPr="00D51BFF" w:rsidRDefault="007005AB" w:rsidP="00491845">
      <w:pPr>
        <w:pStyle w:val="Odstavecseseznamem"/>
      </w:pPr>
      <w:r w:rsidRPr="00D51BFF">
        <w:t>Zhotovitel je povinen svého p</w:t>
      </w:r>
      <w:r w:rsidR="00D331A0" w:rsidRPr="00D51BFF">
        <w:t>ř</w:t>
      </w:r>
      <w:r w:rsidRPr="00D51BFF">
        <w:t xml:space="preserve">ípadného </w:t>
      </w:r>
      <w:r w:rsidR="006C0D1B" w:rsidRPr="00D51BFF">
        <w:t xml:space="preserve">poddodavatele </w:t>
      </w:r>
      <w:r w:rsidRPr="00D51BFF">
        <w:t xml:space="preserve">zavázat povinností mlčenlivosti a respektováním práv Objednatele nejméně ve stejném rozsahu, v jakém je v tomto závazkovém vztahu zavázán sám. </w:t>
      </w:r>
    </w:p>
    <w:p w14:paraId="2A501787" w14:textId="77777777" w:rsidR="00D331A0" w:rsidRPr="00D51BFF" w:rsidRDefault="007005AB" w:rsidP="00491845">
      <w:pPr>
        <w:pStyle w:val="Odstavecseseznamem"/>
      </w:pPr>
      <w:r w:rsidRPr="00D51BFF">
        <w:t>Povinnost zachovávat mlčenlivost, o níž se hovo</w:t>
      </w:r>
      <w:r w:rsidR="00D331A0" w:rsidRPr="00D51BFF">
        <w:t>ř</w:t>
      </w:r>
      <w:r w:rsidRPr="00D51BFF">
        <w:t xml:space="preserve">í v tomto článku, se nevztahuje na informace: </w:t>
      </w:r>
    </w:p>
    <w:p w14:paraId="5DA36398" w14:textId="77777777" w:rsidR="00D331A0" w:rsidRPr="00D51BFF" w:rsidRDefault="007005AB" w:rsidP="00491845">
      <w:pPr>
        <w:pStyle w:val="Odstavecseseznamem"/>
        <w:numPr>
          <w:ilvl w:val="0"/>
          <w:numId w:val="0"/>
        </w:numPr>
        <w:ind w:left="993"/>
      </w:pPr>
      <w:r w:rsidRPr="00D51BFF">
        <w:t>a. které jsou nebo se stanou všeobecně a ve</w:t>
      </w:r>
      <w:r w:rsidR="00D331A0" w:rsidRPr="00D51BFF">
        <w:t>ř</w:t>
      </w:r>
      <w:r w:rsidRPr="00D51BFF">
        <w:t>ejně p</w:t>
      </w:r>
      <w:r w:rsidR="00D331A0" w:rsidRPr="00D51BFF">
        <w:t>ř</w:t>
      </w:r>
      <w:r w:rsidRPr="00D51BFF">
        <w:t>ístupnými jinak</w:t>
      </w:r>
      <w:r w:rsidR="007153E3" w:rsidRPr="00D51BFF">
        <w:t xml:space="preserve"> </w:t>
      </w:r>
      <w:r w:rsidRPr="00D51BFF">
        <w:t xml:space="preserve">než porušením ustanovení tohoto článku ze strany Zhotovitele, </w:t>
      </w:r>
    </w:p>
    <w:p w14:paraId="603097FB" w14:textId="77777777" w:rsidR="00D331A0" w:rsidRPr="00D51BFF" w:rsidRDefault="007005AB" w:rsidP="00491845">
      <w:pPr>
        <w:pStyle w:val="Odstavecseseznamem"/>
        <w:numPr>
          <w:ilvl w:val="0"/>
          <w:numId w:val="0"/>
        </w:numPr>
        <w:ind w:left="993"/>
      </w:pPr>
      <w:r w:rsidRPr="00D51BFF">
        <w:t xml:space="preserve">b. </w:t>
      </w:r>
      <w:proofErr w:type="gramStart"/>
      <w:r w:rsidRPr="00D51BFF">
        <w:t>které</w:t>
      </w:r>
      <w:proofErr w:type="gramEnd"/>
      <w:r w:rsidRPr="00D51BFF">
        <w:t xml:space="preserve"> jsou smluvním stranám známy a byly jim volně k dispozici ještě p</w:t>
      </w:r>
      <w:r w:rsidR="00D331A0" w:rsidRPr="00D51BFF">
        <w:t>ř</w:t>
      </w:r>
      <w:r w:rsidRPr="00D51BFF">
        <w:t>ed p</w:t>
      </w:r>
      <w:r w:rsidR="00D331A0" w:rsidRPr="00D51BFF">
        <w:t>ř</w:t>
      </w:r>
      <w:r w:rsidRPr="00D51BFF">
        <w:t xml:space="preserve">ijetím těchto informací od druhé smluvní strany, </w:t>
      </w:r>
    </w:p>
    <w:p w14:paraId="43436940" w14:textId="77777777" w:rsidR="00D331A0" w:rsidRPr="00D51BFF" w:rsidRDefault="007005AB" w:rsidP="00491845">
      <w:pPr>
        <w:pStyle w:val="Odstavecseseznamem"/>
        <w:numPr>
          <w:ilvl w:val="0"/>
          <w:numId w:val="0"/>
        </w:numPr>
        <w:ind w:left="993"/>
      </w:pPr>
      <w:proofErr w:type="gramStart"/>
      <w:r w:rsidRPr="00D51BFF">
        <w:t>c. které</w:t>
      </w:r>
      <w:proofErr w:type="gramEnd"/>
      <w:r w:rsidRPr="00D51BFF">
        <w:t xml:space="preserve"> budou následně Zhotoviteli sděleny bez závazku mlčenlivosti t</w:t>
      </w:r>
      <w:r w:rsidR="00D331A0" w:rsidRPr="00D51BFF">
        <w:t>ř</w:t>
      </w:r>
      <w:r w:rsidRPr="00D51BFF">
        <w:t xml:space="preserve">etí stranou, jež rovněž není ve vztahu k nim nijak vázána, </w:t>
      </w:r>
    </w:p>
    <w:p w14:paraId="0C2999C4" w14:textId="1C2C4A0B" w:rsidR="00D331A0" w:rsidRDefault="007005AB" w:rsidP="00491845">
      <w:pPr>
        <w:pStyle w:val="Odstavecseseznamem"/>
        <w:numPr>
          <w:ilvl w:val="0"/>
          <w:numId w:val="0"/>
        </w:numPr>
        <w:ind w:left="993"/>
      </w:pPr>
      <w:r w:rsidRPr="00D51BFF">
        <w:t>d. jejichž sdělení se vyžaduje ze zákona</w:t>
      </w:r>
      <w:r w:rsidR="00F010D7">
        <w:t>, zejména povinnost dle zákona č. 106/1999 Sb., o svobodném přístupu k informacím není touto Smlouvou dotčena</w:t>
      </w:r>
      <w:r w:rsidRPr="00D51BFF">
        <w:t xml:space="preserve">. </w:t>
      </w:r>
    </w:p>
    <w:p w14:paraId="0D630368" w14:textId="77777777" w:rsidR="000F0111" w:rsidRDefault="000F0111" w:rsidP="000F0111">
      <w:pPr>
        <w:ind w:left="993" w:hanging="633"/>
      </w:pPr>
    </w:p>
    <w:p w14:paraId="6BB0F7FF" w14:textId="77777777" w:rsidR="00244C83" w:rsidRPr="00D51BFF" w:rsidRDefault="00244C83" w:rsidP="000F0111">
      <w:pPr>
        <w:ind w:left="993" w:hanging="633"/>
      </w:pPr>
    </w:p>
    <w:p w14:paraId="32FC9BB1" w14:textId="77777777" w:rsidR="00B11E42" w:rsidRPr="00491845" w:rsidRDefault="00B11E42" w:rsidP="004818DE">
      <w:pPr>
        <w:pStyle w:val="Odstavecseseznamem"/>
        <w:numPr>
          <w:ilvl w:val="0"/>
          <w:numId w:val="2"/>
        </w:numPr>
        <w:rPr>
          <w:b/>
          <w:bCs/>
        </w:rPr>
      </w:pPr>
      <w:r w:rsidRPr="00491845">
        <w:rPr>
          <w:b/>
          <w:bCs/>
        </w:rPr>
        <w:lastRenderedPageBreak/>
        <w:t>Ochrana osobních údajů</w:t>
      </w:r>
    </w:p>
    <w:p w14:paraId="1FEDA494" w14:textId="6B126A3A" w:rsidR="00BE1F25" w:rsidRDefault="00376D25" w:rsidP="001740E0">
      <w:pPr>
        <w:pStyle w:val="Odstavecseseznamem"/>
      </w:pPr>
      <w:r w:rsidRPr="00D51BFF">
        <w:t>V</w:t>
      </w:r>
      <w:r w:rsidR="00B11E42" w:rsidRPr="00D51BFF">
        <w:t xml:space="preserve"> souvislosti s plněním předmětu této Smlouvy </w:t>
      </w:r>
      <w:r w:rsidRPr="00D51BFF">
        <w:t>může docházet ke</w:t>
      </w:r>
      <w:r w:rsidR="009A286C" w:rsidRPr="00D51BFF">
        <w:t xml:space="preserve"> zpracování osobních údajů</w:t>
      </w:r>
      <w:r w:rsidRPr="00D51BFF">
        <w:t xml:space="preserve"> ve smyslu čl. 4 obecného nařízení o ochraně osobních údajů</w:t>
      </w:r>
      <w:r w:rsidR="006805F8" w:rsidRPr="00D51BFF">
        <w:t xml:space="preserve"> (dále jen „</w:t>
      </w:r>
      <w:r w:rsidR="006805F8" w:rsidRPr="00D51BFF">
        <w:rPr>
          <w:b/>
        </w:rPr>
        <w:t>GDPR</w:t>
      </w:r>
      <w:r w:rsidR="006805F8" w:rsidRPr="00D51BFF">
        <w:t>“)</w:t>
      </w:r>
      <w:r w:rsidRPr="00D51BFF">
        <w:t>.</w:t>
      </w:r>
      <w:r w:rsidR="004D0ACD">
        <w:t xml:space="preserve"> </w:t>
      </w:r>
      <w:r w:rsidR="004D0ACD" w:rsidRPr="0011764C">
        <w:t xml:space="preserve">Podrobnosti stanoví Příloha </w:t>
      </w:r>
      <w:r w:rsidR="00FA0957">
        <w:t>7</w:t>
      </w:r>
      <w:r w:rsidR="004D0ACD" w:rsidRPr="0011764C">
        <w:t xml:space="preserve"> této Smlouvy</w:t>
      </w:r>
      <w:r w:rsidR="004D0ACD">
        <w:t>.</w:t>
      </w:r>
      <w:r w:rsidRPr="00D51BFF">
        <w:t xml:space="preserve"> Zhotovitel </w:t>
      </w:r>
      <w:r w:rsidR="00C82FCD" w:rsidRPr="00D51BFF">
        <w:t xml:space="preserve">se </w:t>
      </w:r>
      <w:r w:rsidR="00457D58">
        <w:t xml:space="preserve">proto </w:t>
      </w:r>
      <w:r w:rsidR="004D0ACD">
        <w:t xml:space="preserve">také </w:t>
      </w:r>
      <w:r w:rsidR="00C82FCD" w:rsidRPr="00D51BFF">
        <w:t xml:space="preserve">zavazuje </w:t>
      </w:r>
      <w:r w:rsidR="00457D58">
        <w:t xml:space="preserve">uzavřít Dohodu o zpracování osobních údajů uvedenou </w:t>
      </w:r>
      <w:r w:rsidR="004A2C7C" w:rsidRPr="00D51BFF">
        <w:t xml:space="preserve">v příloze </w:t>
      </w:r>
      <w:r w:rsidR="0050196E">
        <w:t>6</w:t>
      </w:r>
      <w:r w:rsidR="004A2C7C" w:rsidRPr="00D51BFF">
        <w:t xml:space="preserve"> této Smlouvy</w:t>
      </w:r>
      <w:r w:rsidR="00482618">
        <w:t>, a to vždy nejpozději s příslušnou Prováděcí smlouvou uzavíranou na základě této Smlouvy, na jejímž základě bude ke zpracování docházet</w:t>
      </w:r>
      <w:r w:rsidR="004A2C7C" w:rsidRPr="00D51BFF">
        <w:t>.</w:t>
      </w:r>
      <w:r w:rsidR="00BE1F25" w:rsidRPr="00D51BFF">
        <w:t xml:space="preserve"> </w:t>
      </w:r>
    </w:p>
    <w:p w14:paraId="11FE6250" w14:textId="77777777" w:rsidR="000F0111" w:rsidRDefault="000F0111" w:rsidP="000F0111">
      <w:pPr>
        <w:pStyle w:val="Odstavecseseznamem"/>
        <w:numPr>
          <w:ilvl w:val="0"/>
          <w:numId w:val="0"/>
        </w:numPr>
        <w:ind w:left="993"/>
      </w:pPr>
    </w:p>
    <w:p w14:paraId="7ACF7BFB" w14:textId="77777777" w:rsidR="00E93F63" w:rsidRPr="00491845" w:rsidRDefault="00D33C4B" w:rsidP="004818DE">
      <w:pPr>
        <w:pStyle w:val="Odstavecseseznamem"/>
        <w:numPr>
          <w:ilvl w:val="0"/>
          <w:numId w:val="2"/>
        </w:numPr>
        <w:rPr>
          <w:b/>
          <w:bCs/>
        </w:rPr>
      </w:pPr>
      <w:r w:rsidRPr="00491845">
        <w:rPr>
          <w:b/>
          <w:bCs/>
        </w:rPr>
        <w:t xml:space="preserve">Licence a práva duševního vlastnictví </w:t>
      </w:r>
    </w:p>
    <w:p w14:paraId="04D4518F" w14:textId="449BA580" w:rsidR="00BE17D4" w:rsidRPr="00136400" w:rsidRDefault="00247321" w:rsidP="00491845">
      <w:pPr>
        <w:pStyle w:val="Odstavecseseznamem"/>
      </w:pPr>
      <w:r w:rsidRPr="001702EF">
        <w:t>Zhotovitel tímto uděluje Objednateli</w:t>
      </w:r>
      <w:r w:rsidR="002E1282" w:rsidRPr="001702EF">
        <w:t xml:space="preserve"> </w:t>
      </w:r>
      <w:r w:rsidRPr="001702EF">
        <w:t>neodvolatelnou, množstevně a časově neomezenou (tj. na dobu trvání majetkových práv autorských), celosvětovou, nevýhradní</w:t>
      </w:r>
      <w:r w:rsidR="008E7659" w:rsidRPr="001702EF">
        <w:t xml:space="preserve">, bezúplatnou, </w:t>
      </w:r>
      <w:r w:rsidRPr="001702EF">
        <w:t>vyplacenou</w:t>
      </w:r>
      <w:r w:rsidR="008E7659" w:rsidRPr="001702EF">
        <w:t xml:space="preserve"> (tj. nezatíženou licenčními poplatky či jakýmikoli odměnami za užití autorského díla)</w:t>
      </w:r>
      <w:r w:rsidRPr="001702EF">
        <w:t xml:space="preserve"> licenci </w:t>
      </w:r>
      <w:r w:rsidR="008E7659" w:rsidRPr="001702EF">
        <w:t xml:space="preserve">opravňující Objednatele užít, používat, reprodukovat, zobrazovat, provádět a distribuovat pro vnitřní potřebu Objednatele autorská díla, která jsou nebo se po dobu trvání této Smlouvy stanou součástí Materiálů. </w:t>
      </w:r>
      <w:r w:rsidR="003775D6">
        <w:t>Licence dle tohoto článku 10.1 Smlouvy zahrnuje též oprávnění Objednatele Materiály, které Zhotovitel vytvoří jako nové Materiály, které budou součástí Aplikace ADIS (a k nimž bude na základě Rámcové smlouvy vykonávat majetková práva IBM), upravovat, měnit, spojit s jiným dílem či zařadit do díla souborného, vytvářet odvozené dílo, to vše pouze pro použití mimo produkční prostředí, resp. produkční verzi Aplikace ADIS</w:t>
      </w:r>
      <w:r w:rsidR="00BF5576">
        <w:t>,</w:t>
      </w:r>
      <w:r w:rsidR="00F606F4">
        <w:t xml:space="preserve"> a to i prostřednictvím třetích osob</w:t>
      </w:r>
      <w:r w:rsidR="003775D6">
        <w:t>.</w:t>
      </w:r>
      <w:r w:rsidR="00361C4B">
        <w:t xml:space="preserve"> Nové Materiály musí být takto i označeny.</w:t>
      </w:r>
      <w:r w:rsidR="003775D6">
        <w:t xml:space="preserve"> Za nový Materiál dle předchozí věty nebude považován Materiál odvozený od stávajícího Materiálu, pokud vznikl takovými úpravami stávajícího Materiálu, že se lze důvodně obávat, že cílem jeho vytvoření bylo pouze zmocnění se práv ke stávajícím Materiálům ze strany Objednatele.</w:t>
      </w:r>
      <w:r w:rsidR="00136400">
        <w:t xml:space="preserve"> </w:t>
      </w:r>
    </w:p>
    <w:p w14:paraId="60499AB6" w14:textId="77777777" w:rsidR="00BE17D4" w:rsidRPr="00D51BFF" w:rsidRDefault="00BE17D4" w:rsidP="00491845">
      <w:pPr>
        <w:pStyle w:val="Odstavecseseznamem"/>
      </w:pPr>
      <w:r w:rsidRPr="00D51BFF">
        <w:t>Zhotovitel prohlašuje, že předmět plnění dle této Smlouvy nebude zatížen právy třetích osob</w:t>
      </w:r>
      <w:r w:rsidR="00C7302A" w:rsidRPr="00D51BFF">
        <w:t>, s výjimkou majetkových práv autorských společnosti IBM k Materiálům tvořícím Aplikaci ADIS</w:t>
      </w:r>
      <w:r w:rsidRPr="00D51BFF">
        <w:t xml:space="preserve">, ze kterých by pro Objednatele vyplynuly jakékoli další finanční nebo jiné nároky ve prospěch třetích </w:t>
      </w:r>
      <w:r w:rsidR="002E2CB2" w:rsidRPr="00D51BFF">
        <w:t xml:space="preserve">stran. V opačném případě Zhotovitel ponese veškeré důsledky takovéhoto porušení práv třetích osob. </w:t>
      </w:r>
    </w:p>
    <w:p w14:paraId="02C12810" w14:textId="77777777" w:rsidR="002E2CB2" w:rsidRPr="00D51BFF" w:rsidRDefault="002E2CB2" w:rsidP="00491845">
      <w:pPr>
        <w:pStyle w:val="Odstavecseseznamem"/>
      </w:pPr>
      <w:r w:rsidRPr="00D51BFF">
        <w:t xml:space="preserve">Zhotovitel bude na své náklady hájit Objednatele před jakýmkoli nárokem třetí strany z důvodu porušení </w:t>
      </w:r>
      <w:r w:rsidR="00A238BF" w:rsidRPr="00D51BFF">
        <w:t xml:space="preserve">průmyslových práv </w:t>
      </w:r>
      <w:r w:rsidRPr="00D51BFF">
        <w:t>nebo autorského práva Materiálem, jenž Zhotovitel dodal Objednateli na základě této Smlouvy. Zhotovitel uhradí Objednateli veškeré náklady, škody a poplatky uložené soudem na základě takového nároku či náklady zahrnuté v dohodě o vyrovnání schválené Zhotovitelem, a to za předpokladu, že Objednatel</w:t>
      </w:r>
      <w:r w:rsidR="00820C22" w:rsidRPr="00D51BFF">
        <w:t xml:space="preserve"> </w:t>
      </w:r>
      <w:r w:rsidRPr="00D51BFF">
        <w:t>bezodkladně předá Zhotoviteli písemné oznámení o takovém nároku</w:t>
      </w:r>
      <w:r w:rsidR="00820C22" w:rsidRPr="00D51BFF">
        <w:t>.</w:t>
      </w:r>
      <w:r w:rsidRPr="00D51BFF">
        <w:t xml:space="preserve"> </w:t>
      </w:r>
    </w:p>
    <w:p w14:paraId="472AAF86" w14:textId="77777777" w:rsidR="002E2CB2" w:rsidRPr="00D51BFF" w:rsidRDefault="002E2CB2" w:rsidP="00491845">
      <w:pPr>
        <w:pStyle w:val="Odstavecseseznamem"/>
      </w:pPr>
      <w:r w:rsidRPr="00D51BFF">
        <w:t xml:space="preserve">Stane-li se Materiál předmětem takového nároku, nebo je-li důvodné předpokládat, že se předmětem takového nároku stane, Objednatel souhlasí, že </w:t>
      </w:r>
      <w:r w:rsidR="0005261A" w:rsidRPr="00D51BFF">
        <w:t>dovolí Zhotoviteli zajistit Objednateli oprávnění k dalšímu používání Materiálu, upravit nebo nahradit jej Materiálem alespoň funkčně ekvivalentním. Nelze-li za přiměřených podmínek využít některou z těchto možností, zavazuje se Objednatel, že na základě písemné žádosti vrátí dotčený Materiál Zhotoviteli. Zhotovitel v takovém případě poskytne Objednateli náhradu ve výši částky, kterou Objednatel Zhotoviteli zaplatil za vytvoření Materiálů</w:t>
      </w:r>
      <w:r w:rsidR="00AC069E" w:rsidRPr="00D51BFF">
        <w:t xml:space="preserve">, a náhradu </w:t>
      </w:r>
      <w:r w:rsidR="0005261A" w:rsidRPr="00D51BFF">
        <w:t xml:space="preserve">způsobené škody. </w:t>
      </w:r>
    </w:p>
    <w:p w14:paraId="4B9C8CFC" w14:textId="77777777" w:rsidR="0005261A" w:rsidRPr="00D51BFF" w:rsidRDefault="0005261A" w:rsidP="00491845">
      <w:pPr>
        <w:pStyle w:val="Odstavecseseznamem"/>
      </w:pPr>
      <w:r w:rsidRPr="00D51BFF">
        <w:t>Nároky</w:t>
      </w:r>
      <w:r w:rsidR="00C00734" w:rsidRPr="00D51BFF">
        <w:t xml:space="preserve"> z důvodu porušení průmyslových práv nebo autorského práva</w:t>
      </w:r>
      <w:r w:rsidRPr="00D51BFF">
        <w:t>, za které Zhotovitel neodpovídá</w:t>
      </w:r>
      <w:r w:rsidR="004A180D" w:rsidRPr="00D51BFF">
        <w:t>:</w:t>
      </w:r>
    </w:p>
    <w:p w14:paraId="4FD98034" w14:textId="77777777" w:rsidR="0005261A" w:rsidRPr="00D51BFF" w:rsidRDefault="0005261A" w:rsidP="00491845">
      <w:pPr>
        <w:pStyle w:val="Odstavecseseznamem"/>
      </w:pPr>
      <w:r w:rsidRPr="00D51BFF">
        <w:t xml:space="preserve">Zhotovitel na sebe nebere žádné závazky týkající se nároků </w:t>
      </w:r>
      <w:r w:rsidR="00C00734" w:rsidRPr="00D51BFF">
        <w:t xml:space="preserve">z důvodu porušení průmyslových práv nebo autorského práva </w:t>
      </w:r>
      <w:r w:rsidRPr="00D51BFF">
        <w:t xml:space="preserve">založených </w:t>
      </w:r>
      <w:proofErr w:type="gramStart"/>
      <w:r w:rsidRPr="00D51BFF">
        <w:t>na</w:t>
      </w:r>
      <w:proofErr w:type="gramEnd"/>
      <w:r w:rsidRPr="00D51BFF">
        <w:t xml:space="preserve">: </w:t>
      </w:r>
    </w:p>
    <w:p w14:paraId="661830DE" w14:textId="77777777" w:rsidR="0005261A" w:rsidRPr="00D51BFF" w:rsidRDefault="0005261A" w:rsidP="004818DE">
      <w:pPr>
        <w:pStyle w:val="Odstavecseseznamem"/>
        <w:numPr>
          <w:ilvl w:val="0"/>
          <w:numId w:val="4"/>
        </w:numPr>
      </w:pPr>
      <w:proofErr w:type="gramStart"/>
      <w:r w:rsidRPr="00D51BFF">
        <w:t>čemkoli</w:t>
      </w:r>
      <w:proofErr w:type="gramEnd"/>
      <w:r w:rsidRPr="00D51BFF">
        <w:t xml:space="preserve">, co poskytl Objednatel a bylo začleněno do Materiálů, nebo na skutečnosti, že Zhotovitel jednal v souladu s návrhem řešení, specifikací či pokyny dodanými Objednatelem nebo třetí stranou v zastoupení Objednatele; </w:t>
      </w:r>
    </w:p>
    <w:p w14:paraId="491796A8" w14:textId="77777777" w:rsidR="0005261A" w:rsidRPr="00D51BFF" w:rsidRDefault="0005261A" w:rsidP="004818DE">
      <w:pPr>
        <w:pStyle w:val="Odstavecseseznamem"/>
        <w:numPr>
          <w:ilvl w:val="0"/>
          <w:numId w:val="4"/>
        </w:numPr>
      </w:pPr>
      <w:r w:rsidRPr="00D51BFF">
        <w:t>úpravě Materiálů provedené Objednatelem; nebo</w:t>
      </w:r>
    </w:p>
    <w:p w14:paraId="28FB74FD" w14:textId="77777777" w:rsidR="0005261A" w:rsidRPr="00D51BFF" w:rsidRDefault="0005261A" w:rsidP="004818DE">
      <w:pPr>
        <w:pStyle w:val="Odstavecseseznamem"/>
        <w:numPr>
          <w:ilvl w:val="0"/>
          <w:numId w:val="4"/>
        </w:numPr>
      </w:pPr>
      <w:r w:rsidRPr="00D51BFF">
        <w:lastRenderedPageBreak/>
        <w:t xml:space="preserve">kombinaci, provozu nebo použití Materiálu s jiným produktem, daty, přístrojem nebo obchodními metodami, jež nebyly </w:t>
      </w:r>
      <w:r w:rsidR="007E5214" w:rsidRPr="00D51BFF">
        <w:t xml:space="preserve">poskytnuty ze strany Zhotovitele, či distribuci, provozu nebo používání Materiálu ve prospěch třetí strany mimo organizaci Objednatele. </w:t>
      </w:r>
    </w:p>
    <w:p w14:paraId="51C3CC1A" w14:textId="77777777" w:rsidR="00D1059E" w:rsidRDefault="00D1059E" w:rsidP="00491845">
      <w:pPr>
        <w:pStyle w:val="Odstavecseseznamem"/>
      </w:pPr>
      <w:r w:rsidRPr="00D51BFF">
        <w:t xml:space="preserve">Zhotovitel prohlašuje, že má veškerá oprávnění pro udělení licence dle Čl. </w:t>
      </w:r>
      <w:r w:rsidR="00EE046B">
        <w:t>10</w:t>
      </w:r>
      <w:r w:rsidRPr="00D51BFF">
        <w:t xml:space="preserve">.1 </w:t>
      </w:r>
      <w:r w:rsidR="000D44AC" w:rsidRPr="00D51BFF">
        <w:t xml:space="preserve">Smlouvy </w:t>
      </w:r>
      <w:r w:rsidRPr="00D51BFF">
        <w:t xml:space="preserve">a tomuto udělení licence nebrání žádná </w:t>
      </w:r>
      <w:r w:rsidR="00AA30F6" w:rsidRPr="00D51BFF">
        <w:t xml:space="preserve">osobnostní ani majetková </w:t>
      </w:r>
      <w:r w:rsidRPr="00D51BFF">
        <w:t xml:space="preserve">práva jakýchkoli třetích osob. </w:t>
      </w:r>
    </w:p>
    <w:p w14:paraId="5F79D224" w14:textId="057CE25E" w:rsidR="001D625E" w:rsidRDefault="001D625E" w:rsidP="00491845">
      <w:pPr>
        <w:pStyle w:val="Odstavecseseznamem"/>
      </w:pPr>
      <w:r w:rsidRPr="008A7223">
        <w:t xml:space="preserve">Součástí Materiálů jsou popisy jednotlivých datových či aplikačních rozhraní </w:t>
      </w:r>
      <w:r w:rsidR="00F35EEA">
        <w:t>Systému</w:t>
      </w:r>
      <w:r w:rsidRPr="008A7223">
        <w:t xml:space="preserve"> ADIS. Na jedn</w:t>
      </w:r>
      <w:r w:rsidR="0084387A">
        <w:t>u</w:t>
      </w:r>
      <w:r w:rsidRPr="008A7223">
        <w:t xml:space="preserve"> </w:t>
      </w:r>
      <w:r w:rsidR="0084387A">
        <w:t>komponentu</w:t>
      </w:r>
      <w:r w:rsidRPr="008A7223">
        <w:t xml:space="preserve"> může existovat jedno nebo více jednotlivých datových či aplikačních rozhraní. Objednatel je oprávněn si tyto popisy od </w:t>
      </w:r>
      <w:r>
        <w:t>Zhotovitele</w:t>
      </w:r>
      <w:r w:rsidRPr="008A7223">
        <w:t xml:space="preserve"> vyžádat – na tyto Materiály se vztahují podmínky</w:t>
      </w:r>
      <w:r>
        <w:t xml:space="preserve"> licence čl. 10.1 této Smlouvy</w:t>
      </w:r>
      <w:r w:rsidRPr="008A7223">
        <w:t xml:space="preserve">. Objednatel je povinen </w:t>
      </w:r>
      <w:r>
        <w:t>Zhotoviteli</w:t>
      </w:r>
      <w:r w:rsidRPr="008A7223">
        <w:t xml:space="preserve"> předem jednorázově specifikovat společné požadavky na obsah a formát těchto popisů. Pokud existující popisy </w:t>
      </w:r>
      <w:r>
        <w:t>Zhotovitele</w:t>
      </w:r>
      <w:r w:rsidRPr="008A7223">
        <w:t xml:space="preserve"> nebudou těmto požadavkům vyhovovat, musí si Objednatel příslušné popisy jednotlivých rozhraní u </w:t>
      </w:r>
      <w:r w:rsidR="001545E0">
        <w:t xml:space="preserve">Zhotovitele </w:t>
      </w:r>
      <w:r w:rsidRPr="008A7223">
        <w:t>objednat na základě podmínek</w:t>
      </w:r>
      <w:r>
        <w:t xml:space="preserve"> uvedených v přílohách této Smlouvy. </w:t>
      </w:r>
    </w:p>
    <w:p w14:paraId="670E5507" w14:textId="77777777" w:rsidR="000F0111" w:rsidRPr="00D51BFF" w:rsidRDefault="000F0111" w:rsidP="000F0111">
      <w:pPr>
        <w:pStyle w:val="Odstavecseseznamem"/>
        <w:numPr>
          <w:ilvl w:val="0"/>
          <w:numId w:val="0"/>
        </w:numPr>
        <w:ind w:left="993"/>
      </w:pPr>
    </w:p>
    <w:p w14:paraId="5F7FA0F8" w14:textId="77777777" w:rsidR="0050561D" w:rsidRPr="00491845" w:rsidRDefault="0050561D" w:rsidP="004818DE">
      <w:pPr>
        <w:pStyle w:val="Odstavecseseznamem"/>
        <w:numPr>
          <w:ilvl w:val="0"/>
          <w:numId w:val="2"/>
        </w:numPr>
        <w:rPr>
          <w:b/>
          <w:bCs/>
        </w:rPr>
      </w:pPr>
      <w:r w:rsidRPr="00491845">
        <w:rPr>
          <w:b/>
          <w:bCs/>
        </w:rPr>
        <w:t>Záruky</w:t>
      </w:r>
    </w:p>
    <w:p w14:paraId="3E4F2788" w14:textId="77777777" w:rsidR="00244EE0" w:rsidRPr="00D51BFF" w:rsidRDefault="00244EE0" w:rsidP="00491845">
      <w:pPr>
        <w:pStyle w:val="Odstavecseseznamem"/>
      </w:pPr>
      <w:r w:rsidRPr="00D51BFF">
        <w:t>Na práce provedené</w:t>
      </w:r>
      <w:r w:rsidR="005235BE" w:rsidRPr="00D51BFF">
        <w:t xml:space="preserve"> dle této Smlouvy se vztahuje záruka v </w:t>
      </w:r>
      <w:r w:rsidR="005235BE" w:rsidRPr="00673BB4">
        <w:t>délce 12 měsíců.</w:t>
      </w:r>
      <w:r w:rsidR="005235BE" w:rsidRPr="00D51BFF">
        <w:t xml:space="preserve"> </w:t>
      </w:r>
    </w:p>
    <w:p w14:paraId="7DAC5349" w14:textId="77777777" w:rsidR="005235BE" w:rsidRPr="00D51BFF" w:rsidRDefault="005235BE" w:rsidP="00491845">
      <w:pPr>
        <w:pStyle w:val="Odstavecseseznamem"/>
      </w:pPr>
      <w:r w:rsidRPr="00D51BFF">
        <w:t xml:space="preserve">Zhotovitel odpovídá za řádné a kvalitní provádění předmětu této Smlouvy, jak je uvedeno v ustanoveních této Smlouvy. </w:t>
      </w:r>
    </w:p>
    <w:p w14:paraId="57041147" w14:textId="77777777" w:rsidR="005235BE" w:rsidRPr="00D51BFF" w:rsidRDefault="005235BE" w:rsidP="00491845">
      <w:pPr>
        <w:pStyle w:val="Odstavecseseznamem"/>
      </w:pPr>
      <w:r w:rsidRPr="00D51BFF">
        <w:t xml:space="preserve">V případě, že služby poskytnuté dle této Smlouvy nemají příslušnou kvalitu nebo Zhotovitel není schopný plnit rozsah služeb Objednatelem požadovaný, jedná se o vadné plnění Zhotovitele a v tomto případě má Objednatel právo požadovat po zajištění tohoto stavu od Zhotovitele neprodlené odstranění takovéto zjevné závady. </w:t>
      </w:r>
    </w:p>
    <w:p w14:paraId="5217B113" w14:textId="77777777" w:rsidR="005235BE" w:rsidRPr="00D51BFF" w:rsidRDefault="005235BE" w:rsidP="00491845">
      <w:pPr>
        <w:pStyle w:val="Odstavecseseznamem"/>
      </w:pPr>
      <w:r w:rsidRPr="00D51BFF">
        <w:t xml:space="preserve">Zhotovitel odpovídá za škody zaviněné personálem nebo ostatními osobami Zhotovitele podílejícími se na plnění předmětu této Smlouvy, a to porušením ustanovení této Smlouvy, opomenutím nebo zásadně nekvalitním prováděním smluvní činnosti. O náhradě škody platí obecná ustanovení občanského zákoníku. </w:t>
      </w:r>
    </w:p>
    <w:p w14:paraId="71F10F66" w14:textId="77777777" w:rsidR="005235BE" w:rsidRPr="00D51BFF" w:rsidRDefault="00722E7B" w:rsidP="00491845">
      <w:pPr>
        <w:pStyle w:val="Odstavecseseznamem"/>
      </w:pPr>
      <w:r w:rsidRPr="00D51BFF">
        <w:t xml:space="preserve">Odpovědnosti za vady služeb se Zhotovitel zcela nebo částečně zprostí, jestliže poruchy vznikly v důsledku: </w:t>
      </w:r>
    </w:p>
    <w:p w14:paraId="47E8B2AB" w14:textId="77777777" w:rsidR="00722E7B" w:rsidRPr="00D51BFF" w:rsidRDefault="00722E7B" w:rsidP="004818DE">
      <w:pPr>
        <w:pStyle w:val="Odstavecseseznamem"/>
        <w:numPr>
          <w:ilvl w:val="0"/>
          <w:numId w:val="5"/>
        </w:numPr>
      </w:pPr>
      <w:r w:rsidRPr="00D51BFF">
        <w:t>prokazatelné nedbalosti zaměstnanců Objednatele nebo nedodržení povinností Objednatele vyplývajících z této Smlouvy,</w:t>
      </w:r>
    </w:p>
    <w:p w14:paraId="451B1247" w14:textId="77777777" w:rsidR="00722E7B" w:rsidRPr="00D51BFF" w:rsidRDefault="00722E7B" w:rsidP="004818DE">
      <w:pPr>
        <w:pStyle w:val="Odstavecseseznamem"/>
        <w:numPr>
          <w:ilvl w:val="0"/>
          <w:numId w:val="5"/>
        </w:numPr>
      </w:pPr>
      <w:r w:rsidRPr="00D51BFF">
        <w:t xml:space="preserve">poškození živelnými událostmi nebo podobnými okolnostmi, které se nacházejí mimo oblast kontroly Zhotovitele, </w:t>
      </w:r>
    </w:p>
    <w:p w14:paraId="3A990490" w14:textId="77777777" w:rsidR="00722E7B" w:rsidRPr="00D51BFF" w:rsidRDefault="00722E7B" w:rsidP="004818DE">
      <w:pPr>
        <w:pStyle w:val="Odstavecseseznamem"/>
        <w:numPr>
          <w:ilvl w:val="0"/>
          <w:numId w:val="5"/>
        </w:numPr>
      </w:pPr>
      <w:r w:rsidRPr="00D51BFF">
        <w:t>užívání předmětu Smlouvy způsobem, který je v rozporu s podmínkami užívání produktů a služeb dodávaných Zhotovitelem, modifikace předmětu Smlouvy bez souhlasu Zhotovitele, nevhodného fyzického nebo operačního prostředí, provozování produktu v jiném než určeném operačním prostředí, nevhodné údržby</w:t>
      </w:r>
      <w:r w:rsidR="00300394" w:rsidRPr="00D51BFF">
        <w:t xml:space="preserve"> provedené Objednatelem nebo chyby zaviněné produktem, který Zhotovitel nedodal. </w:t>
      </w:r>
    </w:p>
    <w:p w14:paraId="1B50C8D4" w14:textId="77777777" w:rsidR="00300394" w:rsidRPr="00D51BFF" w:rsidRDefault="00300394" w:rsidP="00491845">
      <w:pPr>
        <w:pStyle w:val="Odstavecseseznamem"/>
      </w:pPr>
      <w:r w:rsidRPr="00D51BFF">
        <w:t xml:space="preserve">Závady a poruchy vzniklé z důvodů uvedených v Čl. </w:t>
      </w:r>
      <w:proofErr w:type="gramStart"/>
      <w:r w:rsidR="00EE1720" w:rsidRPr="00D51BFF">
        <w:t>1</w:t>
      </w:r>
      <w:r w:rsidR="00820C22" w:rsidRPr="00D51BFF">
        <w:t>1</w:t>
      </w:r>
      <w:r w:rsidRPr="00D51BFF">
        <w:t>.5. této</w:t>
      </w:r>
      <w:proofErr w:type="gramEnd"/>
      <w:r w:rsidRPr="00D51BFF">
        <w:t xml:space="preserve"> Smlouvy nepodléhají režimu odstraňování závad a poruch podle této Smlouvy. Odstraňování těchto závad a poruch bude Zhotovitel zabezpečovat v souladu s časovými a m</w:t>
      </w:r>
      <w:r w:rsidR="00B5165C" w:rsidRPr="00D51BFF">
        <w:t>a</w:t>
      </w:r>
      <w:r w:rsidRPr="00D51BFF">
        <w:t xml:space="preserve">teriálními podmínkami stanovenými touto Smlouvou za obvyklé sazby, a to na základě samostatných objednávek. </w:t>
      </w:r>
    </w:p>
    <w:p w14:paraId="05352F8E" w14:textId="77777777" w:rsidR="00300394" w:rsidRPr="00D51BFF" w:rsidRDefault="008C3510" w:rsidP="00491845">
      <w:pPr>
        <w:pStyle w:val="Odstavecseseznamem"/>
      </w:pPr>
      <w:r w:rsidRPr="00D51BFF">
        <w:t xml:space="preserve">Zhotovitel zaručuje, že každá </w:t>
      </w:r>
      <w:r w:rsidR="001375F3">
        <w:t>S</w:t>
      </w:r>
      <w:r w:rsidRPr="00D51BFF">
        <w:t>lužba</w:t>
      </w:r>
      <w:r w:rsidR="00E70A53" w:rsidRPr="00D51BFF">
        <w:t xml:space="preserve">, kterou Zhotovitel poskytuje, bude provedena s vynaložením přiměřené péče, znalostí a dovedností a bude odpovídat aktuálnímu popisu příslušné služby (včetně kritérií plnění) obsaženému </w:t>
      </w:r>
      <w:r w:rsidR="00E70A53" w:rsidRPr="001375F3">
        <w:t>v přílohách této Smlouvy.</w:t>
      </w:r>
      <w:r w:rsidR="00E70A53" w:rsidRPr="00D51BFF">
        <w:t xml:space="preserve"> </w:t>
      </w:r>
    </w:p>
    <w:p w14:paraId="646E1973" w14:textId="77777777" w:rsidR="00E70A53" w:rsidRPr="00D51BFF" w:rsidRDefault="00E70A53" w:rsidP="00491845">
      <w:pPr>
        <w:pStyle w:val="Odstavecseseznamem"/>
      </w:pPr>
      <w:r w:rsidRPr="00D51BFF">
        <w:t xml:space="preserve">Záruka se nevztahuje na jakékoliv změny a následky vyvolané takovými změnami programového vybavení, datových struktur a programových prostředků souvisejících s aplikací, které byly provedeny bez souhlasu Zhotovitele. V případě pochybností bude Zhotoviteli umožněno na místě tyto skutečnosti prověřit a sepsat o tom protokol, který podepíší obě Smluvní strany. </w:t>
      </w:r>
    </w:p>
    <w:p w14:paraId="6ED339D3" w14:textId="77777777" w:rsidR="00EF3B2A" w:rsidRDefault="00B5165C" w:rsidP="00491845">
      <w:pPr>
        <w:pStyle w:val="Odstavecseseznamem"/>
      </w:pPr>
      <w:r w:rsidRPr="00D51BFF">
        <w:t xml:space="preserve">Zhotovitel se přitom současně řídí § 2589 a násl. </w:t>
      </w:r>
      <w:r w:rsidR="00261FBC" w:rsidRPr="00D51BFF">
        <w:t>o</w:t>
      </w:r>
      <w:r w:rsidRPr="00D51BFF">
        <w:t xml:space="preserve">bčanského zákoníku. </w:t>
      </w:r>
    </w:p>
    <w:p w14:paraId="2BE0CFB3" w14:textId="77777777" w:rsidR="000F0111" w:rsidRPr="00D51BFF" w:rsidRDefault="000F0111" w:rsidP="000F0111">
      <w:pPr>
        <w:pStyle w:val="Odstavecseseznamem"/>
        <w:numPr>
          <w:ilvl w:val="0"/>
          <w:numId w:val="0"/>
        </w:numPr>
        <w:ind w:left="993"/>
      </w:pPr>
    </w:p>
    <w:p w14:paraId="385E46D1" w14:textId="77777777" w:rsidR="0050561D" w:rsidRPr="00491845" w:rsidRDefault="0050561D" w:rsidP="004818DE">
      <w:pPr>
        <w:pStyle w:val="Odstavecseseznamem"/>
        <w:numPr>
          <w:ilvl w:val="0"/>
          <w:numId w:val="2"/>
        </w:numPr>
        <w:rPr>
          <w:b/>
          <w:bCs/>
        </w:rPr>
      </w:pPr>
      <w:r w:rsidRPr="00491845">
        <w:rPr>
          <w:b/>
          <w:bCs/>
        </w:rPr>
        <w:t>Sankce</w:t>
      </w:r>
    </w:p>
    <w:p w14:paraId="13CFA0D0" w14:textId="77777777" w:rsidR="00753D61" w:rsidRDefault="00753D61" w:rsidP="00491845">
      <w:pPr>
        <w:pStyle w:val="Odstavecseseznamem"/>
      </w:pPr>
      <w:r w:rsidRPr="00D51BFF">
        <w:t xml:space="preserve">Smluvní strany se dohodly, že pro případ, že Zhotovitel nedodrží lhůty </w:t>
      </w:r>
      <w:r w:rsidR="001375F3">
        <w:t xml:space="preserve">či dílčí milníky </w:t>
      </w:r>
      <w:r w:rsidRPr="00D51BFF">
        <w:t xml:space="preserve">pro poskytnutí určité Služby dle </w:t>
      </w:r>
      <w:r w:rsidR="004A180D" w:rsidRPr="00D51BFF">
        <w:t>příslušné Prováděcí smlouvy</w:t>
      </w:r>
      <w:r w:rsidRPr="00D51BFF">
        <w:t xml:space="preserve">, </w:t>
      </w:r>
      <w:r w:rsidR="00E11E37" w:rsidRPr="00D51BFF">
        <w:t>uhradí</w:t>
      </w:r>
      <w:r w:rsidRPr="00D51BFF">
        <w:t xml:space="preserve"> Objednateli smluvní pokutu ve výši </w:t>
      </w:r>
      <w:r w:rsidRPr="00673BB4">
        <w:t>0,05 % z ceny bez DPH t</w:t>
      </w:r>
      <w:r w:rsidR="00351D1F" w:rsidRPr="00673BB4">
        <w:t>oho</w:t>
      </w:r>
      <w:r w:rsidRPr="00673BB4">
        <w:t xml:space="preserve"> </w:t>
      </w:r>
      <w:r w:rsidR="00820C22" w:rsidRPr="00673BB4">
        <w:t>Dílčího plnění</w:t>
      </w:r>
      <w:r w:rsidRPr="00673BB4">
        <w:t>, s </w:t>
      </w:r>
      <w:r w:rsidR="00351D1F" w:rsidRPr="00673BB4">
        <w:t xml:space="preserve">jehož </w:t>
      </w:r>
      <w:r w:rsidRPr="00673BB4">
        <w:t>plněním je v prodlení, a to za každý, byť i jen započatý, den prodlení.</w:t>
      </w:r>
      <w:r w:rsidRPr="00D51BFF">
        <w:t xml:space="preserve">  </w:t>
      </w:r>
    </w:p>
    <w:p w14:paraId="1F58F9B8" w14:textId="77777777" w:rsidR="00E11E37" w:rsidRPr="00D51BFF" w:rsidRDefault="00E11E37" w:rsidP="00491845">
      <w:pPr>
        <w:pStyle w:val="Odstavecseseznamem"/>
      </w:pPr>
      <w:r w:rsidRPr="00D51BFF">
        <w:t xml:space="preserve">V případě prokázaného neoprávněného zpřístupnění důvěrných informací ve smyslu Čl. </w:t>
      </w:r>
      <w:r w:rsidR="00EE046B">
        <w:t>8</w:t>
      </w:r>
      <w:r w:rsidRPr="00D51BFF">
        <w:t xml:space="preserve"> této Smlouvy má druhá Smluvní strana neporušující závazek podle Čl. </w:t>
      </w:r>
      <w:r w:rsidR="00EE046B">
        <w:t>8</w:t>
      </w:r>
      <w:r w:rsidRPr="00D51BFF">
        <w:t xml:space="preserve"> této Smlouvy právo účtovat druhé smluvní straně pokutu ve výši 100 000 Kč za každý prokázaný případ porušení, celková výše pokut dle tohoto článku však nepřesáhne </w:t>
      </w:r>
      <w:r w:rsidR="001375F3">
        <w:t>1 0</w:t>
      </w:r>
      <w:r w:rsidRPr="00D51BFF">
        <w:t xml:space="preserve">00 000 Kč. </w:t>
      </w:r>
    </w:p>
    <w:p w14:paraId="3370DD7D" w14:textId="77777777" w:rsidR="00AF634E" w:rsidRPr="00D51BFF" w:rsidRDefault="00AF634E" w:rsidP="00491845">
      <w:pPr>
        <w:pStyle w:val="Odstavecseseznamem"/>
      </w:pPr>
      <w:r w:rsidRPr="00D51BFF">
        <w:t>Smluvní strany se dohodly, že v případě, že Zhotovitel poruší svoje povinnosti</w:t>
      </w:r>
      <w:r w:rsidR="00C94CC8">
        <w:t xml:space="preserve"> dle</w:t>
      </w:r>
      <w:r w:rsidRPr="00D51BFF">
        <w:t xml:space="preserve"> Přílohy </w:t>
      </w:r>
      <w:r w:rsidR="0050196E">
        <w:t>6</w:t>
      </w:r>
      <w:r w:rsidRPr="00D51BFF">
        <w:t xml:space="preserve"> této Smlouvy, uhradí Objednateli smluvní pokutu ve výši </w:t>
      </w:r>
      <w:r w:rsidR="001375F3">
        <w:t>100 000</w:t>
      </w:r>
      <w:r w:rsidRPr="00D51BFF">
        <w:t xml:space="preserve"> Kč za každý prokázaný případ porušení, celková výše pokut dle tohoto článku však nepřesáhne </w:t>
      </w:r>
      <w:r w:rsidR="001375F3">
        <w:t>1 000 000</w:t>
      </w:r>
      <w:r w:rsidRPr="00D51BFF">
        <w:t xml:space="preserve"> Kč. </w:t>
      </w:r>
    </w:p>
    <w:p w14:paraId="0BEDCF7E" w14:textId="77777777" w:rsidR="00DE283A" w:rsidRDefault="00A37C99" w:rsidP="00491845">
      <w:pPr>
        <w:pStyle w:val="Odstavecseseznamem"/>
      </w:pPr>
      <w:r w:rsidRPr="00D51BFF">
        <w:t>Smluvní strany se dohodly, že v případě, že Zhotovitel poruší svoje povinnosti</w:t>
      </w:r>
      <w:r w:rsidR="008358BF" w:rsidRPr="00D51BFF">
        <w:t xml:space="preserve"> v souvislosti s bezpečnostními </w:t>
      </w:r>
      <w:r w:rsidR="008358BF" w:rsidRPr="0011764C">
        <w:t>požadavky</w:t>
      </w:r>
      <w:r w:rsidRPr="0011764C">
        <w:t xml:space="preserve"> dle </w:t>
      </w:r>
      <w:r w:rsidR="008358BF" w:rsidRPr="0011764C">
        <w:t xml:space="preserve">Přílohy </w:t>
      </w:r>
      <w:r w:rsidR="0050196E" w:rsidRPr="0011764C">
        <w:t>7</w:t>
      </w:r>
      <w:r w:rsidR="008358BF" w:rsidRPr="0011764C">
        <w:t xml:space="preserve"> </w:t>
      </w:r>
      <w:r w:rsidRPr="0011764C">
        <w:t xml:space="preserve">této Smlouvy, uhradí Objednateli smluvní pokutu ve výši </w:t>
      </w:r>
      <w:r w:rsidR="001375F3" w:rsidRPr="0011764C">
        <w:t>1 000 000</w:t>
      </w:r>
      <w:r w:rsidRPr="0011764C">
        <w:t xml:space="preserve"> Kč za každý prokázaný případ porušení, celková výše pokut dle tohoto článku však nepřesáhne </w:t>
      </w:r>
      <w:r w:rsidR="001375F3" w:rsidRPr="00F66576">
        <w:t>5 000 000</w:t>
      </w:r>
      <w:r w:rsidRPr="007C25C6">
        <w:t xml:space="preserve"> Kč.</w:t>
      </w:r>
    </w:p>
    <w:p w14:paraId="3D3DC866" w14:textId="1652E7EC" w:rsidR="00E80BE2" w:rsidRDefault="00E80BE2" w:rsidP="00491845">
      <w:pPr>
        <w:pStyle w:val="Odstavecseseznamem"/>
      </w:pPr>
      <w:r w:rsidRPr="00E133B7">
        <w:t>V případě, že Zhotovitel poruší povinnost disponovat s příslušným oprávněním přístupu k utajovaným informac</w:t>
      </w:r>
      <w:r w:rsidR="009634F0" w:rsidRPr="00E133B7">
        <w:t xml:space="preserve">ím, a to i ve vztahu k oprávnění jednotlivých pracovníků, </w:t>
      </w:r>
      <w:r w:rsidRPr="00E133B7">
        <w:t>dle čl. 16.9 této Smlouvy, uhradí Objednateli smluvní pokutu ve výši 10.000 Kč za každý, byť i započatý, den, kdy bude trvat porušení této povinnosti.</w:t>
      </w:r>
    </w:p>
    <w:p w14:paraId="063DD0AB" w14:textId="77777777" w:rsidR="00474D26" w:rsidRPr="00D51BFF" w:rsidRDefault="00474D26" w:rsidP="00491845">
      <w:pPr>
        <w:pStyle w:val="Odstavecseseznamem"/>
      </w:pPr>
      <w:r w:rsidRPr="00474D26">
        <w:t xml:space="preserve">V případě, že Zhotovitel není pojištěn ve smyslu </w:t>
      </w:r>
      <w:r>
        <w:t>čl. 14.3 této</w:t>
      </w:r>
      <w:r w:rsidRPr="00474D26">
        <w:t xml:space="preserve"> Smlouvy, je Objednatel oprávněn požadovat na Zhotoviteli smluvní pokutu ve výši 50.000 Kč za každý i započatý den trvání tohoto porušení této </w:t>
      </w:r>
      <w:r w:rsidR="00736053">
        <w:t>povinnosti</w:t>
      </w:r>
      <w:r w:rsidRPr="00474D26">
        <w:t>.</w:t>
      </w:r>
    </w:p>
    <w:p w14:paraId="0C7ADAE9" w14:textId="5ED1FA18" w:rsidR="00DE283A" w:rsidRPr="00D51BFF" w:rsidRDefault="00DE283A" w:rsidP="00491845">
      <w:pPr>
        <w:pStyle w:val="Odstavecseseznamem"/>
      </w:pPr>
      <w:r w:rsidRPr="00D51BFF">
        <w:t>Smluvní pokuty dle Čl. 1</w:t>
      </w:r>
      <w:r w:rsidR="00820C22" w:rsidRPr="00D51BFF">
        <w:t>2</w:t>
      </w:r>
      <w:r w:rsidRPr="00D51BFF">
        <w:t>.1 až 1</w:t>
      </w:r>
      <w:r w:rsidR="00820C22" w:rsidRPr="00D51BFF">
        <w:t>2</w:t>
      </w:r>
      <w:r w:rsidRPr="00D51BFF">
        <w:t>.</w:t>
      </w:r>
      <w:r w:rsidR="00474D26">
        <w:t>6</w:t>
      </w:r>
      <w:r w:rsidR="00474D26" w:rsidRPr="00D51BFF">
        <w:t xml:space="preserve"> </w:t>
      </w:r>
      <w:r w:rsidRPr="00D51BFF">
        <w:t>této Smlouvy jsou splatné do patnácti (15) dnů ode dne doručení písemné výzvy oprávněné Smluvní strany k její úhradě na účet této Smluvní strany uvedený v záhlaví této Smlouvy.</w:t>
      </w:r>
    </w:p>
    <w:p w14:paraId="602CC541" w14:textId="77777777" w:rsidR="0011764C" w:rsidRDefault="00753D61" w:rsidP="00491845">
      <w:pPr>
        <w:pStyle w:val="Odstavecseseznamem"/>
      </w:pPr>
      <w:r w:rsidRPr="00D51BFF">
        <w:t xml:space="preserve">Uplatnění smluvní pokuty </w:t>
      </w:r>
      <w:r w:rsidR="00DE283A" w:rsidRPr="00D51BFF">
        <w:t xml:space="preserve">dle této Smlouvy </w:t>
      </w:r>
      <w:r w:rsidRPr="00D51BFF">
        <w:t xml:space="preserve">nemá vliv na právo </w:t>
      </w:r>
      <w:r w:rsidR="00DE283A" w:rsidRPr="00D51BFF">
        <w:t>příslušné Smluvní strany</w:t>
      </w:r>
      <w:r w:rsidRPr="00D51BFF">
        <w:t xml:space="preserve"> požadovat po </w:t>
      </w:r>
      <w:r w:rsidR="00DE283A" w:rsidRPr="00D51BFF">
        <w:t>druhé Smluvní straně</w:t>
      </w:r>
      <w:r w:rsidRPr="00D51BFF">
        <w:t xml:space="preserve"> v případě porušení povinnosti utvrzené smluvní pokutou náhradu škody či jiné nemajetkové újmy, a to v její plné výši, tedy v rozsahu krytém smluvní pokutou, i v rozsahu smluvní pokutu přesahujícím.</w:t>
      </w:r>
      <w:r w:rsidR="001375F3">
        <w:t xml:space="preserve"> </w:t>
      </w:r>
    </w:p>
    <w:p w14:paraId="6A8CDDEA" w14:textId="77777777" w:rsidR="000F0111" w:rsidRPr="0011764C" w:rsidRDefault="000F0111" w:rsidP="000F0111">
      <w:pPr>
        <w:pStyle w:val="Odstavecseseznamem"/>
        <w:numPr>
          <w:ilvl w:val="0"/>
          <w:numId w:val="0"/>
        </w:numPr>
        <w:ind w:left="993"/>
      </w:pPr>
    </w:p>
    <w:p w14:paraId="309839B0" w14:textId="77777777" w:rsidR="00471168" w:rsidRPr="00491845" w:rsidRDefault="008358BF" w:rsidP="004818DE">
      <w:pPr>
        <w:pStyle w:val="Odstavecseseznamem"/>
        <w:numPr>
          <w:ilvl w:val="0"/>
          <w:numId w:val="2"/>
        </w:numPr>
        <w:rPr>
          <w:b/>
          <w:bCs/>
        </w:rPr>
      </w:pPr>
      <w:r w:rsidRPr="00491845">
        <w:rPr>
          <w:b/>
          <w:bCs/>
        </w:rPr>
        <w:t>Bezpečnostní požadavky a k</w:t>
      </w:r>
      <w:r w:rsidR="00ED51F2" w:rsidRPr="00491845">
        <w:rPr>
          <w:b/>
          <w:bCs/>
        </w:rPr>
        <w:t>ybernetická bezp</w:t>
      </w:r>
      <w:r w:rsidR="00AC2734" w:rsidRPr="00491845">
        <w:rPr>
          <w:b/>
          <w:bCs/>
        </w:rPr>
        <w:t>ečnost</w:t>
      </w:r>
    </w:p>
    <w:p w14:paraId="5AE9DE11" w14:textId="77777777" w:rsidR="00503601" w:rsidRPr="00D51BFF" w:rsidRDefault="00503601" w:rsidP="00491845">
      <w:pPr>
        <w:pStyle w:val="Odstavecseseznamem"/>
      </w:pPr>
      <w:r w:rsidRPr="00D51BFF">
        <w:t xml:space="preserve">Vzhledem k tomu, že Systém ADIS je prvkem kritické informační infrastruktury, je Objednatel vázán zákonem č. 181/2014 Sb., o kybernetické bezpečnosti, ve znění pozdějších předpisů, a vyhláškou č. 82/2018 Sb., o bezpečnostních opatřeních, kybernetických bezpečnostních incidentech, reaktivních opatřeních, náležitostech podání v oblasti kybernetické bezpečnosti a likvidaci dat (vyhláška o kybernetické bezpečnosti). </w:t>
      </w:r>
    </w:p>
    <w:p w14:paraId="58F916CE" w14:textId="77777777" w:rsidR="00772EB5" w:rsidRDefault="0088709B" w:rsidP="00491845">
      <w:pPr>
        <w:pStyle w:val="Odstavecseseznamem"/>
      </w:pPr>
      <w:r w:rsidRPr="00D51BFF">
        <w:t xml:space="preserve">Zhotovitel se zavazuje respektovat požadavky zavedeného systému řízení bezpečnosti informací u Objednatele, a to v rozsahu podkladů či pokynů mu předaných nebo jinak sdělených Objednatelem. Objednatel se zavazuje poskytnout </w:t>
      </w:r>
      <w:r w:rsidRPr="0011764C">
        <w:t xml:space="preserve">Zhotoviteli nezbytnou součinnost pro splnění povinnosti </w:t>
      </w:r>
      <w:r w:rsidR="00D1402F" w:rsidRPr="0011764C">
        <w:t xml:space="preserve">Zhotovitele </w:t>
      </w:r>
      <w:r w:rsidRPr="0011764C">
        <w:t xml:space="preserve">uvedené v předchozí větě. </w:t>
      </w:r>
      <w:r w:rsidR="008358BF" w:rsidRPr="0011764C">
        <w:t xml:space="preserve">Podrobnosti stanoví Příloha </w:t>
      </w:r>
      <w:r w:rsidR="0050196E" w:rsidRPr="0011764C">
        <w:t>7</w:t>
      </w:r>
      <w:r w:rsidR="008358BF" w:rsidRPr="0011764C">
        <w:t xml:space="preserve"> této Smlouvy.</w:t>
      </w:r>
      <w:r w:rsidR="008358BF" w:rsidRPr="00D51BFF">
        <w:t xml:space="preserve"> </w:t>
      </w:r>
      <w:r w:rsidRPr="00D51BFF">
        <w:t xml:space="preserve"> </w:t>
      </w:r>
    </w:p>
    <w:p w14:paraId="392A5CAF" w14:textId="77777777" w:rsidR="000F0111" w:rsidRDefault="000F0111" w:rsidP="000F0111">
      <w:pPr>
        <w:pStyle w:val="Odstavecseseznamem"/>
        <w:numPr>
          <w:ilvl w:val="0"/>
          <w:numId w:val="0"/>
        </w:numPr>
        <w:ind w:left="993"/>
      </w:pPr>
    </w:p>
    <w:p w14:paraId="43C55C3C" w14:textId="77777777" w:rsidR="00B86038" w:rsidRPr="00D51BFF" w:rsidRDefault="00B86038" w:rsidP="000F0111">
      <w:pPr>
        <w:pStyle w:val="Odstavecseseznamem"/>
        <w:numPr>
          <w:ilvl w:val="0"/>
          <w:numId w:val="0"/>
        </w:numPr>
        <w:ind w:left="993"/>
      </w:pPr>
    </w:p>
    <w:p w14:paraId="66ECB480" w14:textId="77777777" w:rsidR="0050561D" w:rsidRPr="00491845" w:rsidRDefault="0050561D" w:rsidP="004818DE">
      <w:pPr>
        <w:pStyle w:val="Odstavecseseznamem"/>
        <w:numPr>
          <w:ilvl w:val="0"/>
          <w:numId w:val="2"/>
        </w:numPr>
        <w:rPr>
          <w:b/>
          <w:bCs/>
        </w:rPr>
      </w:pPr>
      <w:r w:rsidRPr="00491845">
        <w:rPr>
          <w:b/>
          <w:bCs/>
        </w:rPr>
        <w:t>Odpovědnost za škody</w:t>
      </w:r>
    </w:p>
    <w:p w14:paraId="21D58046" w14:textId="77777777" w:rsidR="00D45392" w:rsidRPr="00D51BFF" w:rsidRDefault="00D45392" w:rsidP="00491845">
      <w:pPr>
        <w:pStyle w:val="Odstavecseseznamem"/>
      </w:pPr>
      <w:r w:rsidRPr="00D51BFF">
        <w:t>Obě smluvní strany se zavazují vyvinout maximální úsilí k pře</w:t>
      </w:r>
      <w:r w:rsidR="00C125B3" w:rsidRPr="00D51BFF">
        <w:t>d</w:t>
      </w:r>
      <w:r w:rsidRPr="00D51BFF">
        <w:t xml:space="preserve">cházení škodám a k minimalizaci již vzniklých škod. Objednatel je povinen v rámci předcházení případným škodám na datech a s ohledem na povahu dat a na činnosti prováděné v rámci provozu systému data pravidelně a </w:t>
      </w:r>
      <w:r w:rsidRPr="00D51BFF">
        <w:lastRenderedPageBreak/>
        <w:t xml:space="preserve">odpovídajícím způsobem zálohovat, a to alespoň v minimální rozumné míře tak, aby bylo možné v případě provozních, technických či jiných problémů data z uvedených záloh obnovit. </w:t>
      </w:r>
    </w:p>
    <w:p w14:paraId="16A6B4E1" w14:textId="77777777" w:rsidR="00E602FF" w:rsidRDefault="000D1B9A" w:rsidP="00491845">
      <w:pPr>
        <w:pStyle w:val="Odstavecseseznamem"/>
      </w:pPr>
      <w:r w:rsidRPr="00D51BFF">
        <w:t xml:space="preserve">Zhotovitel odpovídá za veškerou škodu způsobenou porušením ustanovení této Smlouvy, opomenutím nebo zásadně nekvalitním prováděním smluvní činnosti v plné výši. </w:t>
      </w:r>
      <w:r w:rsidR="008A2660" w:rsidRPr="00D51BFF">
        <w:t xml:space="preserve"> </w:t>
      </w:r>
      <w:bookmarkStart w:id="3" w:name="_Ref496789716"/>
    </w:p>
    <w:p w14:paraId="1475DF1A" w14:textId="352F0E40" w:rsidR="00E602FF" w:rsidRDefault="00E602FF" w:rsidP="00491845">
      <w:pPr>
        <w:pStyle w:val="Odstavecseseznamem"/>
      </w:pPr>
      <w:r w:rsidRPr="00E133B7">
        <w:t xml:space="preserve">Zhotovitel prohlašuje, že má ke dni podpisu této Smlouvy uzavřenou pojistnou smlouvu, jejímž předmětem je pojištění odpovědnosti za škodu způsobenou třetí osobě či na majetku třetí osoby při plnění předmětu Smlouvy a dále pojištění škod způsobených při nakládání s osobními údaji, s pojistným plněním ve výši nejméně 300 000 000,- Kč. Zhotovitel se zavazuje, že po celou dobu trvání Smlouvy bude pojištěn ve smyslu tohoto ustanovení a že nedojde ke snížení pojistného plnění pod částku uvedenou ve větě první </w:t>
      </w:r>
      <w:proofErr w:type="gramStart"/>
      <w:r w:rsidRPr="00E133B7">
        <w:t>tohoto</w:t>
      </w:r>
      <w:proofErr w:type="gramEnd"/>
      <w:r w:rsidRPr="00E133B7">
        <w:t xml:space="preserve"> odstavce.</w:t>
      </w:r>
      <w:bookmarkEnd w:id="3"/>
      <w:r w:rsidRPr="00E133B7">
        <w:t xml:space="preserve"> Objednatel je oprávněn si v průběhu trvání této Smlouvy vyžádat předložení kopie platné pojistné smlouvy </w:t>
      </w:r>
      <w:r w:rsidR="00343FFC">
        <w:t>a doklad o úhradě pojistného na aktuální pojistné období</w:t>
      </w:r>
      <w:r w:rsidR="00343FFC" w:rsidRPr="00E133B7">
        <w:t xml:space="preserve"> </w:t>
      </w:r>
      <w:r w:rsidRPr="00E133B7">
        <w:t xml:space="preserve">nebo jiné potvrzení o uzavřeném pojištění a Zhotovitel je povinen požadované do 7 dnů předložit Objednateli, nedohodnou-li se jinak. Nepředložil-li Zhotovitel kopii platné pojistné smlouvy </w:t>
      </w:r>
      <w:r w:rsidR="00FF63FE">
        <w:t xml:space="preserve">a doklad o úhradě pojistného </w:t>
      </w:r>
      <w:r w:rsidR="00066E12">
        <w:t xml:space="preserve">na aktuální pojistné období </w:t>
      </w:r>
      <w:r w:rsidRPr="00E133B7">
        <w:t xml:space="preserve">nebo jiné potvrzení o uzavřeném pojištění dle předchozí věty, považuje se, že není pojištěn ve smyslu tohoto ustanovení Smlouvy. </w:t>
      </w:r>
    </w:p>
    <w:p w14:paraId="29327706" w14:textId="77777777" w:rsidR="000F0111" w:rsidRPr="00E133B7" w:rsidRDefault="000F0111" w:rsidP="000F0111">
      <w:pPr>
        <w:pStyle w:val="Odstavecseseznamem"/>
        <w:numPr>
          <w:ilvl w:val="0"/>
          <w:numId w:val="0"/>
        </w:numPr>
        <w:ind w:left="993"/>
      </w:pPr>
    </w:p>
    <w:p w14:paraId="08FCA73D" w14:textId="77777777" w:rsidR="00780687" w:rsidRPr="00491845" w:rsidRDefault="00780687" w:rsidP="004818DE">
      <w:pPr>
        <w:pStyle w:val="Odstavecseseznamem"/>
        <w:numPr>
          <w:ilvl w:val="0"/>
          <w:numId w:val="2"/>
        </w:numPr>
        <w:rPr>
          <w:b/>
          <w:bCs/>
        </w:rPr>
      </w:pPr>
      <w:r w:rsidRPr="00491845">
        <w:rPr>
          <w:b/>
          <w:bCs/>
        </w:rPr>
        <w:t>Exit</w:t>
      </w:r>
    </w:p>
    <w:p w14:paraId="5FA88AE0" w14:textId="77777777" w:rsidR="00780687" w:rsidRPr="00D51BFF" w:rsidRDefault="00780687" w:rsidP="00491845">
      <w:pPr>
        <w:pStyle w:val="Odstavecseseznamem"/>
      </w:pPr>
      <w:r w:rsidRPr="00D51BFF">
        <w:t xml:space="preserve">Zhotovitel se zavazuje dle pokynů Objednatele poskytnout veškerou potřebnou součinnost, dokumentaci a informace, účastnit se jednání s Objednatelem a popřípadě třetími osobami za účelem plynulého a řádného převedení všech činností spojených s poskytováním </w:t>
      </w:r>
      <w:r w:rsidR="00955BFB">
        <w:t>S</w:t>
      </w:r>
      <w:r w:rsidRPr="00D51BFF">
        <w:t>lužeb dle této Smlouvy na Objednatele a/nebo nového poskytovatele, ke kterému dojde po skončení účinnosti této Smlouvy</w:t>
      </w:r>
      <w:r w:rsidR="00AA768F">
        <w:t>, nebo za účelem vytvoření jiného systému nahrazujícího</w:t>
      </w:r>
      <w:r w:rsidR="00497AD6">
        <w:t xml:space="preserve"> zcela nebo z části</w:t>
      </w:r>
      <w:r w:rsidR="00AA768F">
        <w:t xml:space="preserve"> činnost Systému ADIS</w:t>
      </w:r>
      <w:r w:rsidRPr="00D51BFF">
        <w:t xml:space="preserve"> </w:t>
      </w:r>
      <w:r w:rsidR="00AA768F">
        <w:t xml:space="preserve">a přechodu na takový systém </w:t>
      </w:r>
      <w:r w:rsidRPr="00D51BFF">
        <w:t>(dále jen „</w:t>
      </w:r>
      <w:r w:rsidRPr="00D51BFF">
        <w:rPr>
          <w:b/>
        </w:rPr>
        <w:t>Exit</w:t>
      </w:r>
      <w:r w:rsidRPr="00D51BFF">
        <w:t>“).</w:t>
      </w:r>
    </w:p>
    <w:p w14:paraId="5FE4AAA9" w14:textId="5E994DF5" w:rsidR="00780687" w:rsidRPr="00D51BFF" w:rsidRDefault="00780687" w:rsidP="00491845">
      <w:pPr>
        <w:pStyle w:val="Odstavecseseznamem"/>
      </w:pPr>
      <w:bookmarkStart w:id="4" w:name="_Ref402508013"/>
      <w:r w:rsidRPr="00D51BFF">
        <w:t>Za tímto účelem se Zhotovitel zavazuje ve lhůtách dle článku 1</w:t>
      </w:r>
      <w:r w:rsidR="001841A8">
        <w:t>5</w:t>
      </w:r>
      <w:r w:rsidRPr="00D51BFF">
        <w:t xml:space="preserve">.3 této Smlouvy vypracovat na základě pokynu Objednatele dokumentaci vymezující postup provedení Exitu dle požadavků </w:t>
      </w:r>
      <w:r w:rsidR="00955BFB">
        <w:t>Objednatele</w:t>
      </w:r>
      <w:r w:rsidR="005D2D15">
        <w:t xml:space="preserve"> </w:t>
      </w:r>
      <w:r w:rsidRPr="00D51BFF">
        <w:t>(dále jen „</w:t>
      </w:r>
      <w:r w:rsidRPr="00D51BFF">
        <w:rPr>
          <w:b/>
        </w:rPr>
        <w:t>Exitový plán</w:t>
      </w:r>
      <w:r w:rsidRPr="00D51BFF">
        <w:t>“), a poskytnout plnění nezbytná k realizaci tohoto Exitového plánu za přiměřeného použití vhodných ustanovení této Smlouvy. Závazek dle tohoto ustanovení platí i po uplynutí doby trvání této Smlouvy, a to nejméně 1 rok po jejím ukončení.</w:t>
      </w:r>
      <w:bookmarkEnd w:id="4"/>
    </w:p>
    <w:p w14:paraId="6273F5D3" w14:textId="5772F16A" w:rsidR="00780687" w:rsidRPr="00D51BFF" w:rsidRDefault="00780687" w:rsidP="00491845">
      <w:pPr>
        <w:pStyle w:val="Odstavecseseznamem"/>
      </w:pPr>
      <w:bookmarkStart w:id="5" w:name="_Ref401754504"/>
      <w:r w:rsidRPr="00D51BFF">
        <w:t>Objednatel je oprávněn požádat o vypracování Exitového plánu nejdříve 1 rok před řádným ukončením účinnosti této Smlouvy nebo kdykoli spolu</w:t>
      </w:r>
      <w:r w:rsidR="008D47D9">
        <w:t xml:space="preserve"> s odstoupením od této Smlouvy</w:t>
      </w:r>
      <w:r w:rsidRPr="00D51BFF">
        <w:t xml:space="preserve"> nebo po odstoupení od této Smlouvy. Zhotovitel se zavazuje vypracovat Exitový plán a poskytnout plnění nezbytná k jeho realizaci do 1 měsíce od doručení takového požadavku Objednatele, nestanoví-li Objednatel </w:t>
      </w:r>
      <w:r w:rsidR="00F35FDE" w:rsidRPr="00D51BFF">
        <w:t>lhůtu delší</w:t>
      </w:r>
      <w:r w:rsidRPr="00D51BFF">
        <w:t xml:space="preserve">. Vypracováním Exitového plánu se rozumí jeho schválení Objednatelem v souladu s </w:t>
      </w:r>
      <w:r w:rsidR="00623730">
        <w:t>čl</w:t>
      </w:r>
      <w:r w:rsidRPr="00D51BFF">
        <w:t xml:space="preserve">. </w:t>
      </w:r>
      <w:r w:rsidR="00F3116B">
        <w:t>6</w:t>
      </w:r>
      <w:r w:rsidRPr="00D51BFF">
        <w:t xml:space="preserve"> této Smlouvy.</w:t>
      </w:r>
      <w:bookmarkEnd w:id="5"/>
    </w:p>
    <w:p w14:paraId="15AA9717" w14:textId="7D032345" w:rsidR="00780687" w:rsidRDefault="00780687" w:rsidP="00491845">
      <w:pPr>
        <w:pStyle w:val="Odstavecseseznamem"/>
      </w:pPr>
      <w:r w:rsidRPr="00D51BFF">
        <w:t xml:space="preserve">Smluvní strany se dohodly, že cena za vypracování Exitového plánu a poskytnutí plnění nezbytného k realizaci Exitového plánu či poskytování další součinnosti dle tohoto článku Smlouvy </w:t>
      </w:r>
      <w:r w:rsidR="00927646">
        <w:t>bude účtována jako</w:t>
      </w:r>
      <w:r w:rsidRPr="00D51BFF">
        <w:t xml:space="preserve"> cen</w:t>
      </w:r>
      <w:r w:rsidR="00927646">
        <w:t>a</w:t>
      </w:r>
      <w:r w:rsidRPr="00D51BFF">
        <w:t xml:space="preserve"> za </w:t>
      </w:r>
      <w:r w:rsidR="00F3116B">
        <w:t xml:space="preserve">Plnění </w:t>
      </w:r>
      <w:r w:rsidR="008A5B58" w:rsidRPr="008A5B58">
        <w:t xml:space="preserve">B - </w:t>
      </w:r>
      <w:r w:rsidR="008A5B58" w:rsidRPr="008A5B58">
        <w:rPr>
          <w:i/>
          <w:iCs/>
        </w:rPr>
        <w:t xml:space="preserve">Zajišťování </w:t>
      </w:r>
      <w:r w:rsidR="008F1923">
        <w:rPr>
          <w:i/>
          <w:iCs/>
        </w:rPr>
        <w:t>vý</w:t>
      </w:r>
      <w:r w:rsidR="008A5B58" w:rsidRPr="008A5B58">
        <w:rPr>
          <w:i/>
          <w:iCs/>
        </w:rPr>
        <w:t>voje Aplikace ADIS (</w:t>
      </w:r>
      <w:r w:rsidR="008F1923">
        <w:rPr>
          <w:i/>
          <w:iCs/>
        </w:rPr>
        <w:t>vý</w:t>
      </w:r>
      <w:r w:rsidR="008A5B58" w:rsidRPr="008A5B58">
        <w:rPr>
          <w:i/>
          <w:iCs/>
        </w:rPr>
        <w:t>voj nových modulů)</w:t>
      </w:r>
      <w:r w:rsidR="008A5B58" w:rsidRPr="008A5B58">
        <w:rPr>
          <w:sz w:val="18"/>
          <w:szCs w:val="18"/>
        </w:rPr>
        <w:t xml:space="preserve"> </w:t>
      </w:r>
      <w:r w:rsidRPr="008A5B58">
        <w:t xml:space="preserve">dle </w:t>
      </w:r>
      <w:r w:rsidR="00174E1F">
        <w:t xml:space="preserve">přílohy č. </w:t>
      </w:r>
      <w:r w:rsidR="00FF1923">
        <w:t>8</w:t>
      </w:r>
      <w:r w:rsidR="00174E1F">
        <w:t xml:space="preserve"> </w:t>
      </w:r>
      <w:r w:rsidRPr="008A5B58">
        <w:t>této Smlouvy.</w:t>
      </w:r>
    </w:p>
    <w:p w14:paraId="100CE5AB" w14:textId="77777777" w:rsidR="000F0111" w:rsidRDefault="000F0111" w:rsidP="000F0111">
      <w:pPr>
        <w:pStyle w:val="Odstavecseseznamem"/>
        <w:numPr>
          <w:ilvl w:val="0"/>
          <w:numId w:val="0"/>
        </w:numPr>
        <w:ind w:left="993"/>
      </w:pPr>
    </w:p>
    <w:p w14:paraId="59D38558" w14:textId="77777777" w:rsidR="000F0111" w:rsidRPr="008A5B58" w:rsidRDefault="000F0111" w:rsidP="000F0111">
      <w:pPr>
        <w:pStyle w:val="Odstavecseseznamem"/>
        <w:numPr>
          <w:ilvl w:val="0"/>
          <w:numId w:val="0"/>
        </w:numPr>
        <w:ind w:left="993"/>
      </w:pPr>
    </w:p>
    <w:p w14:paraId="4C73155C" w14:textId="77777777" w:rsidR="0050561D" w:rsidRPr="00491845" w:rsidRDefault="0050561D" w:rsidP="004818DE">
      <w:pPr>
        <w:pStyle w:val="Odstavecseseznamem"/>
        <w:numPr>
          <w:ilvl w:val="0"/>
          <w:numId w:val="2"/>
        </w:numPr>
        <w:rPr>
          <w:b/>
          <w:bCs/>
        </w:rPr>
      </w:pPr>
      <w:r w:rsidRPr="00491845">
        <w:rPr>
          <w:b/>
          <w:bCs/>
        </w:rPr>
        <w:t>Další ujednání</w:t>
      </w:r>
    </w:p>
    <w:p w14:paraId="7607599D" w14:textId="77777777" w:rsidR="00705D6C" w:rsidRPr="00D51BFF" w:rsidRDefault="00705D6C" w:rsidP="00491845">
      <w:pPr>
        <w:pStyle w:val="Odstavecseseznamem"/>
      </w:pPr>
      <w:r w:rsidRPr="00D51BFF">
        <w:t>Na základě této Smlouvy</w:t>
      </w:r>
      <w:r w:rsidR="00935582" w:rsidRPr="00D51BFF">
        <w:t xml:space="preserve"> neuděluje žádná smluvní strana druhé smluvní straně právo užívat její ochranné známky či jiná označení (včetně ochranných známek či označení v rámci podniku či organizace) pro účely propagace nebo publikování, není-li to oběma Smluvními stranami předem písemně dohodnuto. </w:t>
      </w:r>
    </w:p>
    <w:p w14:paraId="1305CB28" w14:textId="77777777" w:rsidR="00935582" w:rsidRPr="00D51BFF" w:rsidRDefault="00935582" w:rsidP="00491845">
      <w:pPr>
        <w:pStyle w:val="Odstavecseseznamem"/>
      </w:pPr>
      <w:r w:rsidRPr="00D51BFF">
        <w:t xml:space="preserve">V rozsahu, v jakém to umožňují příslušné právní předpisy, je každá Smluvní strana oprávněna komunikovat s druhou Smluvní stranou prostřednictvím elektronických prostředků a taková komunikace bude v rozsahu povoleném ze zákona rovnocenná podepsané písemné komunikaci. </w:t>
      </w:r>
      <w:r w:rsidRPr="00D51BFF">
        <w:lastRenderedPageBreak/>
        <w:t xml:space="preserve">Identifikační kód (dále jen „ID“) obsažený v elektronických dokumentech dostačuje k ověření identity odesílatele a autentičnosti dokumentu. </w:t>
      </w:r>
    </w:p>
    <w:p w14:paraId="604F7F64" w14:textId="77777777" w:rsidR="004E4834" w:rsidRPr="00D51BFF" w:rsidRDefault="004E4834" w:rsidP="00491845">
      <w:pPr>
        <w:pStyle w:val="Odstavecseseznamem"/>
      </w:pPr>
      <w:r w:rsidRPr="00D51BFF">
        <w:t xml:space="preserve">Každá Smluvní strana poskytne druhé Smluvní straně přiměřenou lhůtu k nápravě předtím, než vůči druhé straně vznese nároky související s neplněním jejích povinností. </w:t>
      </w:r>
    </w:p>
    <w:p w14:paraId="64D71291" w14:textId="77777777" w:rsidR="004E4834" w:rsidRPr="0011764C" w:rsidRDefault="004E4834" w:rsidP="00491845">
      <w:pPr>
        <w:pStyle w:val="Odstavecseseznamem"/>
      </w:pPr>
      <w:r w:rsidRPr="00D51BFF">
        <w:t xml:space="preserve">Některé úpravy APV ADIS dodávané v rámci této Smlouvy vyžadují pro svoje nasazení příslušné aplikační systémové prostředí. Úlohy mohou např. ke svojí funkci vyžadovat určité prostředí operačního systému, terminálový emulátor, WWW server, Java aplikační server, podpůrné aplikační knihovny třetích stran, databázový server Informix či jiné licencované produkty. </w:t>
      </w:r>
      <w:r w:rsidRPr="0011764C">
        <w:t xml:space="preserve">Dodávka licencí příslušných verzí produktů pro systémové prostředí, ať už jsou komerčně dostupné nebo dostupné na základě jiné licence, není součástí této Smlouvy. </w:t>
      </w:r>
    </w:p>
    <w:p w14:paraId="29F02C74" w14:textId="77777777" w:rsidR="004E4834" w:rsidRPr="00D51BFF" w:rsidRDefault="004E4834" w:rsidP="00491845">
      <w:pPr>
        <w:pStyle w:val="Odstavecseseznamem"/>
      </w:pPr>
      <w:r w:rsidRPr="00D51BFF">
        <w:t xml:space="preserve">Objednatel souhlasí, že poskytne Zhotoviteli dostatečný, volný a bezpečný přístup do prostorů a k systémům Objednatele tak, aby Zhotovitel mohl plnit své povinnosti. </w:t>
      </w:r>
    </w:p>
    <w:p w14:paraId="7DE62791" w14:textId="77777777" w:rsidR="00B86B01" w:rsidRPr="00D51BFF" w:rsidRDefault="004E4834" w:rsidP="00491845">
      <w:pPr>
        <w:pStyle w:val="Odstavecseseznamem"/>
      </w:pPr>
      <w:r w:rsidRPr="00D51BFF">
        <w:t xml:space="preserve">V případě, že by se jakékoli ustanovení stalo neplatným nebo nevymahatelným, zůstane tato Smlouva ve zbývajících ustanoveních platná a účinná. </w:t>
      </w:r>
    </w:p>
    <w:p w14:paraId="0188E62F" w14:textId="77777777" w:rsidR="004E4834" w:rsidRPr="00D51BFF" w:rsidRDefault="004E4834" w:rsidP="00491845">
      <w:pPr>
        <w:pStyle w:val="Odstavecseseznamem"/>
      </w:pPr>
      <w:r w:rsidRPr="00D51BFF">
        <w:t xml:space="preserve">Zhotovitel se bude při plnění této Smlouvy </w:t>
      </w:r>
      <w:r w:rsidR="00B86B01" w:rsidRPr="00D51BFF">
        <w:t xml:space="preserve">řídit platnými právními předpisy, zejména ustanoveními zákona č. 365/2000 Sb., o informačních systémech veřejné správy a o změně některých dalších zákonů, ve znění pozdějších předpisů. </w:t>
      </w:r>
    </w:p>
    <w:p w14:paraId="7BF339F7" w14:textId="77777777" w:rsidR="00B86B01" w:rsidRDefault="00B86B01" w:rsidP="00491845">
      <w:pPr>
        <w:pStyle w:val="Odstavecseseznamem"/>
      </w:pPr>
      <w:r w:rsidRPr="00D51BFF">
        <w:t>V případě, kdy Zhotovitel nedostane od Objednatele dostatečně podrobné</w:t>
      </w:r>
      <w:r w:rsidR="00DB5B6E" w:rsidRPr="00D51BFF">
        <w:t xml:space="preserve">, kvalitní a bezrozporné podklady či pokyny pro určitou část plnění, může Zhotovitel na základě </w:t>
      </w:r>
      <w:r w:rsidR="004B5CDA" w:rsidRPr="00D51BFF">
        <w:t xml:space="preserve">známých skutečností a v souladu s dosavadní praxí řešení doplnit o vlastní předpoklady pro způsob provedené prací. Pokud předpoklady v takovém případě učiněné nejsou v rozporu s předchozími pokyny Objednatele, má se za to, že Zhotovitel postupoval řádně a v souladu s touto Smlouvou. </w:t>
      </w:r>
      <w:r w:rsidRPr="00D51BFF">
        <w:t xml:space="preserve"> </w:t>
      </w:r>
    </w:p>
    <w:p w14:paraId="3D03AEF8" w14:textId="45A83AA1" w:rsidR="00454C0C" w:rsidRDefault="00454C0C" w:rsidP="00491845">
      <w:pPr>
        <w:pStyle w:val="Odstavecseseznamem"/>
      </w:pPr>
      <w:r w:rsidRPr="00E133B7">
        <w:t>Část Plnění dle této Smlouvy podléhá utajení ve smyslu zákona č. 412/2005 Sb., o ochraně utajovaných informací a o bezpečnostní způsobilosti, ve znění pozdějších předpisů, (dále jen „Utajovaná část Plnění“). Specifikace Utajované části Plnění bude Zhotoviteli předána v samostatném dokumentu v souvislosti s uzavřením příslušné Prováděcí smlouvy, nedohodnou-li se Smluvní strany jinak. Předání a převzetí Utajované části Plnění si Smluvní strany písemně potvrdí předávacím protokolem. Od okamžiku předání této části je Zhotovitel povinen plnit předmět Smlouvy v souladu s Utajovanou částí Plnění. Zhotovitel se zavazuje po celou dobu plnění Utajované části Plnění disponovat prohlášením pro přístup k utajovaným informacím ve stupni utajení "Vyhrazené" ve smyslu zákona č.412/2005 Sb., o ochraně utajovaných informací a</w:t>
      </w:r>
      <w:r w:rsidR="009C57BA">
        <w:t> </w:t>
      </w:r>
      <w:r w:rsidRPr="00E133B7">
        <w:t>o</w:t>
      </w:r>
      <w:r w:rsidR="009C57BA">
        <w:t> </w:t>
      </w:r>
      <w:r w:rsidRPr="00E133B7">
        <w:t>bezpečnostní způsobilosti, ve znění pozdějších předpisů, případně osvědčením na vyšší stupeň utajení. Oprávněním minimálně pro stupeň „Vyhrazené“ musí disponovat též všichni pracovníci Zhotovitele, kteří se kdykoliv v průběhu plnění této Smlouvy seznámí</w:t>
      </w:r>
      <w:r w:rsidR="009C57BA">
        <w:t xml:space="preserve"> nebo budou moci seznámit </w:t>
      </w:r>
      <w:r w:rsidRPr="00E133B7">
        <w:t>s Utajovanou částí Plnění. Zhotovitel je povinen seznam těchto pracovníků předat Objednateli včetně kopií příslušných dokladů prokazujících jejich oprávnění k přístupu k utajovaným informacím, a to ještě před jejich seznámením s Utajovanou částí Plnění Smlouvy. Uvedenou informační povinnost má Zhotovitel při každé jednotlivé změně seznamu těchto pracovníků.</w:t>
      </w:r>
    </w:p>
    <w:p w14:paraId="515C373C" w14:textId="6F750945" w:rsidR="008A5B58" w:rsidRDefault="00772185" w:rsidP="00491845">
      <w:pPr>
        <w:pStyle w:val="Odstavecseseznamem"/>
      </w:pPr>
      <w:r>
        <w:t xml:space="preserve">Zhotovitel je povinen plnit své povinnosti vyplývající z této Smlouvy prostřednictvím pracovníků, kteří splňují předem daná kvalifikační kritéria uvedená v zadávací dokumentaci k Veřejné zakázce, a mít po celou dobu plnění Veřejné zakázky k dispozici realizační tým v souladu s kvalifikačními kritérii Objednatele uvedenými v zadávací dokumentaci k Veřejné zakázce. </w:t>
      </w:r>
      <w:r w:rsidR="00F271E9">
        <w:t>Zhotovitel je rovněž povinen na výzvu Objednatele splnění kvalifikačních kritérií uvedených v zadávací dokumentaci k Veřejné zakázce kdykoli prokázat</w:t>
      </w:r>
      <w:r w:rsidR="00EB00BD">
        <w:t>, přičemž pokud je v zadávací dokumentaci k Veřejné zakázce uveden požadavek na určité maximální období, jehož se má požadovaná kvalifikace člena realizačního týmu týkat, počítá se toto období od doručení výzvy Objednatele dle tohoto článku této Smlouvy</w:t>
      </w:r>
      <w:r w:rsidR="00F271E9">
        <w:t xml:space="preserve">. </w:t>
      </w:r>
      <w:r>
        <w:t xml:space="preserve">Případná změna členů realizačního týmu Zhotovitele může proběhnout pouze s předchozím </w:t>
      </w:r>
      <w:r w:rsidR="003B0B60">
        <w:t xml:space="preserve">písemným </w:t>
      </w:r>
      <w:r>
        <w:t>souhlasem Objednatele a za podmínky, že nový člen realizačního týmu splňuje kvalifikační kritéria vyžadovaná Objednatelem v zadávací dokumentaci</w:t>
      </w:r>
      <w:r w:rsidR="003B0B60">
        <w:t xml:space="preserve"> pro danou pozici v realizačním týmu</w:t>
      </w:r>
      <w:r>
        <w:t xml:space="preserve">.  </w:t>
      </w:r>
    </w:p>
    <w:p w14:paraId="22AF71F6" w14:textId="77777777" w:rsidR="000F0111" w:rsidRPr="00D51BFF" w:rsidRDefault="000F0111" w:rsidP="000F0111">
      <w:pPr>
        <w:pStyle w:val="Odstavecseseznamem"/>
        <w:numPr>
          <w:ilvl w:val="0"/>
          <w:numId w:val="0"/>
        </w:numPr>
        <w:ind w:left="993"/>
      </w:pPr>
    </w:p>
    <w:p w14:paraId="59BFDC27" w14:textId="77777777" w:rsidR="0050561D" w:rsidRPr="00491845" w:rsidRDefault="0050561D" w:rsidP="004818DE">
      <w:pPr>
        <w:pStyle w:val="Odstavecseseznamem"/>
        <w:numPr>
          <w:ilvl w:val="0"/>
          <w:numId w:val="2"/>
        </w:numPr>
        <w:rPr>
          <w:b/>
          <w:bCs/>
        </w:rPr>
      </w:pPr>
      <w:r w:rsidRPr="00491845">
        <w:rPr>
          <w:b/>
          <w:bCs/>
        </w:rPr>
        <w:lastRenderedPageBreak/>
        <w:t>Rozhodné právo</w:t>
      </w:r>
    </w:p>
    <w:p w14:paraId="306D9877" w14:textId="77777777" w:rsidR="00323E0F" w:rsidRPr="00D51BFF" w:rsidRDefault="004E5164" w:rsidP="00491845">
      <w:pPr>
        <w:pStyle w:val="Odstavecseseznamem"/>
      </w:pPr>
      <w:r w:rsidRPr="00D51BFF">
        <w:t xml:space="preserve">Vztahy mezi Smluvními stranami neupravené se budou řídit českými obecně závaznými právními předpisy, zejména občanským zákoníkem v platném znění. </w:t>
      </w:r>
    </w:p>
    <w:p w14:paraId="777ECDF7" w14:textId="77777777" w:rsidR="004E5164" w:rsidRDefault="004E5164" w:rsidP="00491845">
      <w:pPr>
        <w:pStyle w:val="Odstavecseseznamem"/>
      </w:pPr>
      <w:r w:rsidRPr="00D51BFF">
        <w:t xml:space="preserve">Při rozhodování případných sporů, vzniklých ze závazkových vztahů založených touto Smlouvou budou místně a věcně příslušné soudy České republiky. </w:t>
      </w:r>
    </w:p>
    <w:p w14:paraId="3FB3C0E9" w14:textId="77777777" w:rsidR="000F0111" w:rsidRPr="00D51BFF" w:rsidRDefault="000F0111" w:rsidP="000F0111">
      <w:pPr>
        <w:pStyle w:val="Odstavecseseznamem"/>
        <w:numPr>
          <w:ilvl w:val="0"/>
          <w:numId w:val="0"/>
        </w:numPr>
        <w:ind w:left="993"/>
      </w:pPr>
    </w:p>
    <w:p w14:paraId="56B07A89" w14:textId="77777777" w:rsidR="0050561D" w:rsidRPr="00491845" w:rsidRDefault="0050561D" w:rsidP="004818DE">
      <w:pPr>
        <w:pStyle w:val="Odstavecseseznamem"/>
        <w:numPr>
          <w:ilvl w:val="0"/>
          <w:numId w:val="2"/>
        </w:numPr>
        <w:rPr>
          <w:b/>
          <w:bCs/>
        </w:rPr>
      </w:pPr>
      <w:r w:rsidRPr="00491845">
        <w:rPr>
          <w:b/>
          <w:bCs/>
        </w:rPr>
        <w:t>Platnost smlouvy a místo plnění</w:t>
      </w:r>
    </w:p>
    <w:p w14:paraId="4B59B2B6" w14:textId="77777777" w:rsidR="00645BD7" w:rsidRPr="00D51BFF" w:rsidRDefault="006B5ED9" w:rsidP="00491845">
      <w:pPr>
        <w:pStyle w:val="Odstavecseseznamem"/>
      </w:pPr>
      <w:r w:rsidRPr="00D51BFF">
        <w:t xml:space="preserve">Tato smlouva </w:t>
      </w:r>
      <w:r w:rsidR="00620375" w:rsidRPr="00D51BFF">
        <w:t xml:space="preserve">nabývá platnosti dnem podpisu poslední ze Smluvních stran a účinnosti dnem uveřejnění prostřednictvím registru smluv.  </w:t>
      </w:r>
    </w:p>
    <w:p w14:paraId="4B29BAE5" w14:textId="77777777" w:rsidR="004C0E06" w:rsidRPr="00D51BFF" w:rsidRDefault="004C0E06" w:rsidP="00491845">
      <w:pPr>
        <w:pStyle w:val="Odstavecseseznamem"/>
      </w:pPr>
      <w:r w:rsidRPr="00D51BFF">
        <w:t>Smluvní strany jsou oprávněny odstoupit od této Smlouvy z důvodů uvedených v</w:t>
      </w:r>
      <w:r w:rsidR="00D82808" w:rsidRPr="00D51BFF">
        <w:t> </w:t>
      </w:r>
      <w:r w:rsidRPr="00D51BFF">
        <w:t>zákoně a dále z důvodu podstatného porušení této Smlouvy ve smyslu ustanovení § 2002 občanského zákoníku</w:t>
      </w:r>
      <w:r w:rsidR="00336119" w:rsidRPr="00D51BFF">
        <w:t xml:space="preserve">. Za podstatné porušení této Smlouvy se považuje: </w:t>
      </w:r>
    </w:p>
    <w:p w14:paraId="1AF3C7AC" w14:textId="77777777" w:rsidR="00336119" w:rsidRPr="00D51BFF" w:rsidRDefault="00336119" w:rsidP="004818DE">
      <w:pPr>
        <w:pStyle w:val="Odstavecseseznamem"/>
        <w:numPr>
          <w:ilvl w:val="0"/>
          <w:numId w:val="6"/>
        </w:numPr>
      </w:pPr>
      <w:r w:rsidRPr="00D51BFF">
        <w:t xml:space="preserve">ze strany Objednatele neplnění závazků spočívající zejména v neuhrazení dlužné částky po dobu 30 dnů po splatnosti daňového dokladu – faktury; </w:t>
      </w:r>
    </w:p>
    <w:p w14:paraId="153FDB37" w14:textId="77777777" w:rsidR="00CC2FC3" w:rsidRDefault="00336119" w:rsidP="004818DE">
      <w:pPr>
        <w:pStyle w:val="Odstavecseseznamem"/>
        <w:numPr>
          <w:ilvl w:val="0"/>
          <w:numId w:val="6"/>
        </w:numPr>
      </w:pPr>
      <w:r w:rsidRPr="008C7AB4">
        <w:t xml:space="preserve">ze strany Zhotovitele neplnění závazků dle této Smlouvy spočívající zejména v nedodržení termínů </w:t>
      </w:r>
      <w:r w:rsidR="00D82808" w:rsidRPr="008C7AB4">
        <w:t>plnění delší než 30 dnů nebo realizace předmětu Smlouvy v rozporu s ustanoveními Smlouvy anebo jiných závazných dokumentů nebo právních předpisů</w:t>
      </w:r>
      <w:r w:rsidR="00CC2FC3">
        <w:rPr>
          <w:rFonts w:ascii="Calibri" w:hAnsi="Calibri" w:cs="Calibri"/>
        </w:rPr>
        <w:t>;</w:t>
      </w:r>
    </w:p>
    <w:p w14:paraId="4DC99CA1" w14:textId="0598038F" w:rsidR="00E602FF" w:rsidRDefault="00CC2FC3" w:rsidP="004818DE">
      <w:pPr>
        <w:pStyle w:val="Odstavecseseznamem"/>
        <w:numPr>
          <w:ilvl w:val="0"/>
          <w:numId w:val="6"/>
        </w:numPr>
      </w:pPr>
      <w:r>
        <w:t xml:space="preserve">porušení pravidel souvisejících s licenčním oprávněním ve smyslu čl. </w:t>
      </w:r>
      <w:r w:rsidR="0016777B">
        <w:t>10</w:t>
      </w:r>
      <w:r w:rsidR="00DB3EB0">
        <w:t xml:space="preserve"> </w:t>
      </w:r>
      <w:r>
        <w:t>Smlouvy</w:t>
      </w:r>
      <w:r w:rsidR="00E602FF">
        <w:t>;</w:t>
      </w:r>
    </w:p>
    <w:p w14:paraId="4A8AA98D" w14:textId="77777777" w:rsidR="00D82808" w:rsidRPr="008C7AB4" w:rsidRDefault="00E602FF" w:rsidP="004818DE">
      <w:pPr>
        <w:pStyle w:val="Odstavecseseznamem"/>
        <w:numPr>
          <w:ilvl w:val="0"/>
          <w:numId w:val="6"/>
        </w:numPr>
      </w:pPr>
      <w:r w:rsidRPr="00B75484">
        <w:t>porušení povinnosti Zhotovitele být pojištěn ve smyslu čl. 14.3 Smlouvy.</w:t>
      </w:r>
    </w:p>
    <w:p w14:paraId="449750A0" w14:textId="77777777" w:rsidR="00D82808" w:rsidRPr="00D51BFF" w:rsidRDefault="00D82808" w:rsidP="00491845">
      <w:pPr>
        <w:pStyle w:val="Odstavecseseznamem"/>
      </w:pPr>
      <w:r w:rsidRPr="00D51BFF">
        <w:t xml:space="preserve">Objednatel má dále právo jednostranně odstoupit od této Smlouvy v případě významné změny kontroly nad Zhotovitelem nebo změny kontroly nad zásadními aktivy využívanými Zhotovitelem k plnění podle této Smlouvy či příslušné Prováděcí smlouvy. </w:t>
      </w:r>
    </w:p>
    <w:p w14:paraId="7BFCF21F" w14:textId="77777777" w:rsidR="00D82808" w:rsidRPr="00D51BFF" w:rsidRDefault="00D82808" w:rsidP="00491845">
      <w:pPr>
        <w:pStyle w:val="Odstavecseseznamem"/>
      </w:pPr>
      <w:r w:rsidRPr="00D51BFF">
        <w:t xml:space="preserve">Odstoupení dle této Smlouvy musí být provedeno písemně a </w:t>
      </w:r>
      <w:r w:rsidR="00C77998" w:rsidRPr="00D51BFF">
        <w:t xml:space="preserve">nabývá účinnosti dnem doručení písemného oznámení o odstoupení od Smlouvy druhé Smluvní straně. Ustanovení § 573 občanského zákoníku se nepoužije. </w:t>
      </w:r>
      <w:r w:rsidRPr="00D51BFF">
        <w:t xml:space="preserve"> </w:t>
      </w:r>
    </w:p>
    <w:p w14:paraId="31E193F6" w14:textId="77777777" w:rsidR="00C77998" w:rsidRPr="00D51BFF" w:rsidRDefault="00C77998" w:rsidP="00491845">
      <w:pPr>
        <w:pStyle w:val="Odstavecseseznamem"/>
      </w:pPr>
      <w:r w:rsidRPr="00D51BFF">
        <w:t xml:space="preserve">V případě odstoupení od Smlouvy budou Smluvní strany postupovat v souladu s ustanovením § 2004 odst. 2 a 3 občanského zákoníku, </w:t>
      </w:r>
      <w:proofErr w:type="gramStart"/>
      <w:r w:rsidRPr="00D51BFF">
        <w:t>tzn. že</w:t>
      </w:r>
      <w:proofErr w:type="gramEnd"/>
      <w:r w:rsidRPr="00D51BFF">
        <w:t xml:space="preserve"> vzájemně řádně a včas poskytnutá dílčí plnění se v případě odstoupení od Smlouvy druhé Smluvní straně nevrací a odstoupení je možné jen s účinky do budoucna. </w:t>
      </w:r>
    </w:p>
    <w:p w14:paraId="35F61238" w14:textId="77777777" w:rsidR="00C77998" w:rsidRPr="00D51BFF" w:rsidRDefault="007C5600" w:rsidP="00491845">
      <w:pPr>
        <w:pStyle w:val="Odstavecseseznamem"/>
      </w:pPr>
      <w:r w:rsidRPr="00D51BFF">
        <w:t xml:space="preserve">Před uplynutím stanovené doby lze platnost Smlouvy ukončit oboustrannou písemnou dohodou Smluvních stran podepsanou oprávněnými zástupci obou Smluvních stran. </w:t>
      </w:r>
    </w:p>
    <w:p w14:paraId="3C25BD9E" w14:textId="77777777" w:rsidR="007C5600" w:rsidRPr="00D51BFF" w:rsidRDefault="007C5600" w:rsidP="00491845">
      <w:pPr>
        <w:pStyle w:val="Odstavecseseznamem"/>
      </w:pPr>
      <w:r w:rsidRPr="00D51BFF">
        <w:t xml:space="preserve">Smluvní strana je povinna bez zbytečného odkladu písemně oznámit druhé Smluvní straně změnu údajů v záhlaví Smlouvy. Ke změně </w:t>
      </w:r>
      <w:r w:rsidR="00DC6804" w:rsidRPr="00D51BFF">
        <w:t xml:space="preserve">bankovního spojení včetně čísla bankovního účtu Smluvních stran však může dojít pouze písemným dodatkem ke Smlouvě. </w:t>
      </w:r>
    </w:p>
    <w:p w14:paraId="0EE836FC" w14:textId="77777777" w:rsidR="00DC6804" w:rsidRDefault="00DC6804" w:rsidP="00491845">
      <w:pPr>
        <w:pStyle w:val="Odstavecseseznamem"/>
      </w:pPr>
      <w:r w:rsidRPr="00D51BFF">
        <w:t xml:space="preserve">Místem plnění Smlouvy jsou Česká republika - Generální finanční ředitelství, Lazarská 15/7, 117 22 Praha 1 a další orgány Finanční správy.   </w:t>
      </w:r>
    </w:p>
    <w:p w14:paraId="6DFC7C9D" w14:textId="77777777" w:rsidR="000F0111" w:rsidRDefault="000F0111" w:rsidP="000F0111">
      <w:pPr>
        <w:ind w:left="360"/>
      </w:pPr>
    </w:p>
    <w:p w14:paraId="44AD9F60" w14:textId="747F1F60" w:rsidR="000F0111" w:rsidRPr="00D51BFF" w:rsidRDefault="00C73D0A" w:rsidP="000F0111">
      <w:pPr>
        <w:ind w:left="360"/>
      </w:pPr>
      <w:r>
        <w:t xml:space="preserve"> </w:t>
      </w:r>
    </w:p>
    <w:p w14:paraId="7D921A30" w14:textId="77777777" w:rsidR="0050561D" w:rsidRPr="00491845" w:rsidRDefault="0050561D" w:rsidP="004818DE">
      <w:pPr>
        <w:pStyle w:val="Odstavecseseznamem"/>
        <w:numPr>
          <w:ilvl w:val="0"/>
          <w:numId w:val="2"/>
        </w:numPr>
        <w:rPr>
          <w:b/>
          <w:bCs/>
        </w:rPr>
      </w:pPr>
      <w:r w:rsidRPr="00491845">
        <w:rPr>
          <w:b/>
          <w:bCs/>
        </w:rPr>
        <w:t xml:space="preserve">Závěrečná ujednání </w:t>
      </w:r>
    </w:p>
    <w:p w14:paraId="6903AFED" w14:textId="77777777" w:rsidR="002174D1" w:rsidRPr="00D51BFF" w:rsidRDefault="002174D1" w:rsidP="00491845">
      <w:pPr>
        <w:pStyle w:val="Odstavecseseznamem"/>
      </w:pPr>
      <w:r w:rsidRPr="00D51BFF">
        <w:t xml:space="preserve">Nedílnou součástí této Smlouvy jsou: </w:t>
      </w:r>
    </w:p>
    <w:p w14:paraId="4D81071D" w14:textId="77777777" w:rsidR="00273ED2" w:rsidRPr="007539CD" w:rsidRDefault="00273ED2" w:rsidP="004818DE">
      <w:pPr>
        <w:pStyle w:val="Odstavecseseznamem"/>
        <w:numPr>
          <w:ilvl w:val="0"/>
          <w:numId w:val="7"/>
        </w:numPr>
      </w:pPr>
      <w:r w:rsidRPr="007539CD">
        <w:t xml:space="preserve">Příloha </w:t>
      </w:r>
      <w:r w:rsidR="0050196E" w:rsidRPr="007539CD">
        <w:t>1</w:t>
      </w:r>
      <w:r w:rsidRPr="007539CD">
        <w:t xml:space="preserve"> – </w:t>
      </w:r>
      <w:r w:rsidR="00490F34" w:rsidRPr="007539CD">
        <w:t>Obecné podmínky vývoje a pozáručního servisu (údržby) Aplikace ADIS</w:t>
      </w:r>
    </w:p>
    <w:p w14:paraId="69FAD294" w14:textId="77777777" w:rsidR="000F77C6" w:rsidRPr="007539CD" w:rsidRDefault="00273ED2" w:rsidP="004818DE">
      <w:pPr>
        <w:pStyle w:val="Odstavecseseznamem"/>
        <w:numPr>
          <w:ilvl w:val="0"/>
          <w:numId w:val="7"/>
        </w:numPr>
      </w:pPr>
      <w:r w:rsidRPr="007539CD">
        <w:t xml:space="preserve">Příloha </w:t>
      </w:r>
      <w:r w:rsidR="0050196E" w:rsidRPr="007539CD">
        <w:t>2</w:t>
      </w:r>
      <w:r w:rsidRPr="007539CD">
        <w:t xml:space="preserve"> – </w:t>
      </w:r>
      <w:r w:rsidR="000F77C6" w:rsidRPr="007539CD">
        <w:t>Podmínky a pravidla účasti Smluvních stran na vývoji ADIS</w:t>
      </w:r>
    </w:p>
    <w:p w14:paraId="566D58F2" w14:textId="77777777" w:rsidR="00273ED2" w:rsidRPr="007539CD" w:rsidRDefault="00273ED2" w:rsidP="004818DE">
      <w:pPr>
        <w:pStyle w:val="Odstavecseseznamem"/>
        <w:numPr>
          <w:ilvl w:val="0"/>
          <w:numId w:val="7"/>
        </w:numPr>
      </w:pPr>
      <w:r w:rsidRPr="007539CD">
        <w:t xml:space="preserve">Příloha </w:t>
      </w:r>
      <w:r w:rsidR="0050196E" w:rsidRPr="007539CD">
        <w:t>3</w:t>
      </w:r>
      <w:r w:rsidRPr="007539CD">
        <w:t xml:space="preserve"> – </w:t>
      </w:r>
      <w:r w:rsidR="000F77C6" w:rsidRPr="007539CD">
        <w:t>Poskytování služeb: podpora provozu Aplikace ADIS a pozáruční servis Aplikace ADIS (Plnění A)</w:t>
      </w:r>
    </w:p>
    <w:p w14:paraId="3BFA2C4F" w14:textId="3B46F88C" w:rsidR="00273ED2" w:rsidRPr="007539CD" w:rsidRDefault="00273ED2" w:rsidP="004818DE">
      <w:pPr>
        <w:pStyle w:val="Odstavecseseznamem"/>
        <w:numPr>
          <w:ilvl w:val="0"/>
          <w:numId w:val="7"/>
        </w:numPr>
      </w:pPr>
      <w:r w:rsidRPr="007539CD">
        <w:lastRenderedPageBreak/>
        <w:t xml:space="preserve">Příloha </w:t>
      </w:r>
      <w:r w:rsidR="0050196E" w:rsidRPr="007539CD">
        <w:t>4</w:t>
      </w:r>
      <w:r w:rsidRPr="007539CD">
        <w:t xml:space="preserve"> – </w:t>
      </w:r>
      <w:r w:rsidR="000F77C6" w:rsidRPr="007539CD">
        <w:t xml:space="preserve">Poskytování služeb: zajišťování </w:t>
      </w:r>
      <w:r w:rsidR="008F1923" w:rsidRPr="007539CD">
        <w:t>vý</w:t>
      </w:r>
      <w:r w:rsidR="000F77C6" w:rsidRPr="007539CD">
        <w:t>voje Aplikace ADIS (Plnění B)</w:t>
      </w:r>
    </w:p>
    <w:p w14:paraId="078297DD" w14:textId="77777777" w:rsidR="00273ED2" w:rsidRPr="007539CD" w:rsidRDefault="00273ED2" w:rsidP="004818DE">
      <w:pPr>
        <w:pStyle w:val="Odstavecseseznamem"/>
        <w:numPr>
          <w:ilvl w:val="0"/>
          <w:numId w:val="7"/>
        </w:numPr>
      </w:pPr>
      <w:r w:rsidRPr="007539CD">
        <w:t xml:space="preserve">Příloha </w:t>
      </w:r>
      <w:r w:rsidR="0050196E" w:rsidRPr="007539CD">
        <w:t>5</w:t>
      </w:r>
      <w:r w:rsidRPr="007539CD">
        <w:t xml:space="preserve"> – </w:t>
      </w:r>
      <w:r w:rsidR="000F77C6" w:rsidRPr="007539CD">
        <w:t xml:space="preserve">ADIS </w:t>
      </w:r>
      <w:proofErr w:type="spellStart"/>
      <w:r w:rsidR="000F77C6" w:rsidRPr="007539CD">
        <w:t>Hotline</w:t>
      </w:r>
      <w:proofErr w:type="spellEnd"/>
      <w:r w:rsidR="000F77C6" w:rsidRPr="007539CD">
        <w:t>, konzultační služby, technická podpora (Plnění C)</w:t>
      </w:r>
    </w:p>
    <w:p w14:paraId="38089F80" w14:textId="77777777" w:rsidR="00273ED2" w:rsidRPr="007539CD" w:rsidRDefault="00273ED2" w:rsidP="004818DE">
      <w:pPr>
        <w:pStyle w:val="Odstavecseseznamem"/>
        <w:numPr>
          <w:ilvl w:val="0"/>
          <w:numId w:val="7"/>
        </w:numPr>
      </w:pPr>
      <w:r w:rsidRPr="007539CD">
        <w:t xml:space="preserve">Příloha </w:t>
      </w:r>
      <w:r w:rsidR="0050196E" w:rsidRPr="007539CD">
        <w:t>6</w:t>
      </w:r>
      <w:r w:rsidRPr="007539CD">
        <w:t xml:space="preserve"> – </w:t>
      </w:r>
      <w:r w:rsidR="007C25C6" w:rsidRPr="007539CD">
        <w:t>Dohoda o zpracování osobních údajů</w:t>
      </w:r>
    </w:p>
    <w:p w14:paraId="3DDBBD67" w14:textId="68B21B65" w:rsidR="00E00A75" w:rsidRPr="007539CD" w:rsidRDefault="00E00A75" w:rsidP="004818DE">
      <w:pPr>
        <w:pStyle w:val="Odstavecseseznamem"/>
        <w:numPr>
          <w:ilvl w:val="0"/>
          <w:numId w:val="7"/>
        </w:numPr>
      </w:pPr>
      <w:r w:rsidRPr="007539CD">
        <w:t xml:space="preserve">Příloha </w:t>
      </w:r>
      <w:r w:rsidR="0050196E" w:rsidRPr="007539CD">
        <w:t>7</w:t>
      </w:r>
      <w:r w:rsidRPr="007539CD">
        <w:t xml:space="preserve"> </w:t>
      </w:r>
      <w:r w:rsidR="00E370E5" w:rsidRPr="007539CD">
        <w:t>–</w:t>
      </w:r>
      <w:r w:rsidRPr="007539CD">
        <w:t xml:space="preserve"> </w:t>
      </w:r>
      <w:r w:rsidR="00DC46D0">
        <w:t>Činnosti podpory bezpečnosti ADIS a b</w:t>
      </w:r>
      <w:r w:rsidR="00E370E5" w:rsidRPr="007539CD">
        <w:t>ezpečnostní požadavky</w:t>
      </w:r>
    </w:p>
    <w:p w14:paraId="31FDF255" w14:textId="77777777" w:rsidR="002174D1" w:rsidRPr="007539CD" w:rsidRDefault="00E370E5" w:rsidP="004818DE">
      <w:pPr>
        <w:pStyle w:val="Odstavecseseznamem"/>
        <w:numPr>
          <w:ilvl w:val="0"/>
          <w:numId w:val="7"/>
        </w:numPr>
      </w:pPr>
      <w:r w:rsidRPr="007539CD">
        <w:t xml:space="preserve">Příloha </w:t>
      </w:r>
      <w:r w:rsidR="0050196E" w:rsidRPr="007539CD">
        <w:t>8</w:t>
      </w:r>
      <w:r w:rsidRPr="007539CD">
        <w:t xml:space="preserve"> – </w:t>
      </w:r>
      <w:r w:rsidR="000F77C6" w:rsidRPr="007539CD">
        <w:t>Konstrukce ceny dle Smlouvy (platební podmínky)</w:t>
      </w:r>
    </w:p>
    <w:p w14:paraId="76467F84" w14:textId="45A932D6" w:rsidR="008D4C2F" w:rsidRPr="007539CD" w:rsidRDefault="008D4C2F" w:rsidP="004818DE">
      <w:pPr>
        <w:pStyle w:val="Odstavecseseznamem"/>
        <w:numPr>
          <w:ilvl w:val="0"/>
          <w:numId w:val="7"/>
        </w:numPr>
      </w:pPr>
      <w:proofErr w:type="gramStart"/>
      <w:r w:rsidRPr="007539CD">
        <w:t>Příloha 9 –</w:t>
      </w:r>
      <w:r w:rsidR="007B4284" w:rsidRPr="007539CD">
        <w:t>Rámcová</w:t>
      </w:r>
      <w:proofErr w:type="gramEnd"/>
      <w:r w:rsidR="007B4284" w:rsidRPr="007539CD">
        <w:t xml:space="preserve"> </w:t>
      </w:r>
      <w:r w:rsidRPr="007539CD">
        <w:t>smlouv</w:t>
      </w:r>
      <w:r w:rsidR="007B4284" w:rsidRPr="007539CD">
        <w:t>a</w:t>
      </w:r>
      <w:r w:rsidRPr="007539CD">
        <w:t xml:space="preserve"> o poskytování expertních služeb podpory a vývoje aplikace ADIS</w:t>
      </w:r>
      <w:r w:rsidR="00491845">
        <w:t xml:space="preserve"> </w:t>
      </w:r>
    </w:p>
    <w:p w14:paraId="0996E697" w14:textId="77777777" w:rsidR="002174D1" w:rsidRPr="00D51BFF" w:rsidRDefault="00822B78" w:rsidP="00491845">
      <w:pPr>
        <w:pStyle w:val="Odstavecseseznamem"/>
      </w:pPr>
      <w:r w:rsidRPr="00D51BFF">
        <w:t xml:space="preserve">Pro plnění Prováděcích smluv se uplatní podmínky sjednané v této Smlouvě. </w:t>
      </w:r>
      <w:r w:rsidR="002174D1" w:rsidRPr="00D51BFF">
        <w:t>Jsou-li ustanoven</w:t>
      </w:r>
      <w:r w:rsidR="000F550D" w:rsidRPr="00D51BFF">
        <w:t>í</w:t>
      </w:r>
      <w:r w:rsidR="002174D1" w:rsidRPr="00D51BFF">
        <w:t xml:space="preserve"> této Smlouvy v rozporu s ustanoveními Prováděcí smlouvy, má pro posouzení práv a povinností Smluvní</w:t>
      </w:r>
      <w:r w:rsidR="000F550D" w:rsidRPr="00D51BFF">
        <w:t xml:space="preserve">ch stran v souvislosti s konkrétní Prováděcí smlouvou přednost vždy ujednání obsažené v Prováděcí smlouvě. </w:t>
      </w:r>
    </w:p>
    <w:p w14:paraId="7D18D73D" w14:textId="77777777" w:rsidR="002174D1" w:rsidRPr="00D51BFF" w:rsidRDefault="002174D1" w:rsidP="00491845">
      <w:pPr>
        <w:pStyle w:val="Odstavecseseznamem"/>
      </w:pPr>
      <w:r w:rsidRPr="00D51BFF">
        <w:t>Smluvní strany výslovně prohlašují, že s obsahem této Smlouvy souhlasí a že obsah této Smlouvy zcela odpovídá jejich svobodné a vážné vůli, že Smlouva nebyla uzavřena v tísni ani za nenápadně nevýhodných podmínek a že před jejím uzavřením měly neomezenou příležitost konzultovat obsah této Smlouvy se svými právními poradci, na důkaz čehož k ní připojují své podpisy.</w:t>
      </w:r>
    </w:p>
    <w:p w14:paraId="76CFA6BE" w14:textId="1F64CB48" w:rsidR="00B74930" w:rsidRPr="00D51BFF" w:rsidRDefault="002174D1" w:rsidP="00491845">
      <w:pPr>
        <w:pStyle w:val="Odstavecseseznamem"/>
      </w:pPr>
      <w:r w:rsidRPr="00D51BFF">
        <w:t xml:space="preserve">Tato Smlouva je vyhodnocena ve </w:t>
      </w:r>
      <w:r w:rsidR="00362066">
        <w:t>třech</w:t>
      </w:r>
      <w:r w:rsidR="00362066" w:rsidRPr="00D51BFF">
        <w:t xml:space="preserve"> </w:t>
      </w:r>
      <w:r w:rsidRPr="00D51BFF">
        <w:t>(</w:t>
      </w:r>
      <w:r w:rsidR="00362066">
        <w:t>3</w:t>
      </w:r>
      <w:r w:rsidRPr="00D51BFF">
        <w:t xml:space="preserve">) </w:t>
      </w:r>
      <w:r w:rsidR="00B32D8C" w:rsidRPr="00D51BFF">
        <w:t>vyhotoveních</w:t>
      </w:r>
      <w:r w:rsidRPr="00D51BFF">
        <w:t xml:space="preserve"> s platností originálu, z nichž dv</w:t>
      </w:r>
      <w:r w:rsidR="00B32D8C" w:rsidRPr="00D51BFF">
        <w:t>ě</w:t>
      </w:r>
      <w:r w:rsidRPr="00D51BFF">
        <w:t xml:space="preserve"> (2) </w:t>
      </w:r>
      <w:r w:rsidR="00B32D8C" w:rsidRPr="00D51BFF">
        <w:t>vyhotovení</w:t>
      </w:r>
      <w:r w:rsidR="00A06018">
        <w:t xml:space="preserve"> obdrží Objednatel a jedno (1) vyhotovení obdrží Zhotovitel</w:t>
      </w:r>
      <w:r w:rsidRPr="00D51BFF">
        <w:t xml:space="preserve">.  </w:t>
      </w:r>
    </w:p>
    <w:p w14:paraId="587270FE" w14:textId="77777777" w:rsidR="0058011E" w:rsidRPr="00D51BFF" w:rsidRDefault="0058011E" w:rsidP="00491845">
      <w:pPr>
        <w:pStyle w:val="Odstavecseseznamem"/>
        <w:numPr>
          <w:ilvl w:val="0"/>
          <w:numId w:val="0"/>
        </w:numPr>
        <w:ind w:left="993"/>
      </w:pPr>
    </w:p>
    <w:tbl>
      <w:tblPr>
        <w:tblW w:w="0" w:type="auto"/>
        <w:tblLook w:val="04A0" w:firstRow="1" w:lastRow="0" w:firstColumn="1" w:lastColumn="0" w:noHBand="0" w:noVBand="1"/>
      </w:tblPr>
      <w:tblGrid>
        <w:gridCol w:w="4536"/>
        <w:gridCol w:w="4536"/>
      </w:tblGrid>
      <w:tr w:rsidR="00630E96" w:rsidRPr="00D51BFF" w14:paraId="08C7F469" w14:textId="77777777" w:rsidTr="00122D71">
        <w:trPr>
          <w:trHeight w:val="1129"/>
        </w:trPr>
        <w:tc>
          <w:tcPr>
            <w:tcW w:w="4605" w:type="dxa"/>
            <w:hideMark/>
          </w:tcPr>
          <w:p w14:paraId="39659A43" w14:textId="77777777" w:rsidR="00F87911" w:rsidRPr="00D51BFF" w:rsidRDefault="00F87911" w:rsidP="00C8774D">
            <w:pPr>
              <w:autoSpaceDE w:val="0"/>
              <w:autoSpaceDN w:val="0"/>
              <w:rPr>
                <w:rFonts w:ascii="Tahoma" w:hAnsi="Tahoma" w:cs="Tahoma"/>
                <w:sz w:val="19"/>
                <w:szCs w:val="19"/>
              </w:rPr>
            </w:pPr>
          </w:p>
          <w:p w14:paraId="09DBDBF4" w14:textId="77777777" w:rsidR="00F87911" w:rsidRPr="00D51BFF" w:rsidRDefault="00F87911" w:rsidP="00C8774D">
            <w:pPr>
              <w:autoSpaceDE w:val="0"/>
              <w:autoSpaceDN w:val="0"/>
              <w:rPr>
                <w:rFonts w:ascii="Tahoma" w:hAnsi="Tahoma" w:cs="Tahoma"/>
                <w:sz w:val="19"/>
                <w:szCs w:val="19"/>
              </w:rPr>
            </w:pPr>
          </w:p>
          <w:p w14:paraId="5291CA6D" w14:textId="77777777" w:rsidR="00F87911" w:rsidRPr="00D51BFF" w:rsidRDefault="00F87911" w:rsidP="00C8774D">
            <w:pPr>
              <w:autoSpaceDE w:val="0"/>
              <w:autoSpaceDN w:val="0"/>
              <w:rPr>
                <w:rFonts w:ascii="Tahoma" w:hAnsi="Tahoma" w:cs="Tahoma"/>
                <w:sz w:val="19"/>
                <w:szCs w:val="19"/>
              </w:rPr>
            </w:pPr>
          </w:p>
          <w:p w14:paraId="3E0F8693" w14:textId="62426AB7" w:rsidR="00630E96" w:rsidRPr="00D51BFF" w:rsidRDefault="00630E96" w:rsidP="002F0424">
            <w:pPr>
              <w:autoSpaceDE w:val="0"/>
              <w:autoSpaceDN w:val="0"/>
              <w:rPr>
                <w:rFonts w:ascii="Tahoma" w:hAnsi="Tahoma" w:cs="Tahoma"/>
                <w:sz w:val="19"/>
                <w:szCs w:val="19"/>
              </w:rPr>
            </w:pPr>
            <w:r w:rsidRPr="00D51BFF">
              <w:rPr>
                <w:rFonts w:ascii="Tahoma" w:hAnsi="Tahoma" w:cs="Tahoma"/>
                <w:sz w:val="19"/>
                <w:szCs w:val="19"/>
              </w:rPr>
              <w:t xml:space="preserve">V Praze dne </w:t>
            </w:r>
            <w:r w:rsidR="002F0424">
              <w:rPr>
                <w:rFonts w:ascii="Tahoma" w:hAnsi="Tahoma" w:cs="Tahoma"/>
                <w:sz w:val="19"/>
                <w:szCs w:val="19"/>
              </w:rPr>
              <w:t xml:space="preserve">21. 11. </w:t>
            </w:r>
            <w:r w:rsidRPr="00D51BFF">
              <w:rPr>
                <w:rFonts w:ascii="Tahoma" w:hAnsi="Tahoma" w:cs="Tahoma"/>
                <w:sz w:val="19"/>
                <w:szCs w:val="19"/>
              </w:rPr>
              <w:t>201</w:t>
            </w:r>
            <w:r w:rsidR="004A2106" w:rsidRPr="00D51BFF">
              <w:rPr>
                <w:rFonts w:ascii="Tahoma" w:hAnsi="Tahoma" w:cs="Tahoma"/>
                <w:sz w:val="19"/>
                <w:szCs w:val="19"/>
              </w:rPr>
              <w:t>9</w:t>
            </w:r>
          </w:p>
        </w:tc>
        <w:tc>
          <w:tcPr>
            <w:tcW w:w="4606" w:type="dxa"/>
            <w:hideMark/>
          </w:tcPr>
          <w:p w14:paraId="1DAF19AE" w14:textId="77777777" w:rsidR="00B74930" w:rsidRPr="00D51BFF" w:rsidRDefault="00B74930" w:rsidP="00C8774D">
            <w:pPr>
              <w:autoSpaceDE w:val="0"/>
              <w:autoSpaceDN w:val="0"/>
              <w:rPr>
                <w:rFonts w:ascii="Tahoma" w:hAnsi="Tahoma" w:cs="Tahoma"/>
                <w:sz w:val="19"/>
                <w:szCs w:val="19"/>
              </w:rPr>
            </w:pPr>
          </w:p>
          <w:p w14:paraId="4B1B73AA" w14:textId="77777777" w:rsidR="00F87911" w:rsidRPr="00D51BFF" w:rsidRDefault="00F87911" w:rsidP="00C8774D">
            <w:pPr>
              <w:autoSpaceDE w:val="0"/>
              <w:autoSpaceDN w:val="0"/>
              <w:rPr>
                <w:rFonts w:ascii="Tahoma" w:hAnsi="Tahoma" w:cs="Tahoma"/>
                <w:sz w:val="19"/>
                <w:szCs w:val="19"/>
              </w:rPr>
            </w:pPr>
          </w:p>
          <w:p w14:paraId="77312562" w14:textId="77777777" w:rsidR="00F87911" w:rsidRPr="00D51BFF" w:rsidRDefault="00F87911" w:rsidP="00C8774D">
            <w:pPr>
              <w:autoSpaceDE w:val="0"/>
              <w:autoSpaceDN w:val="0"/>
              <w:rPr>
                <w:rFonts w:ascii="Tahoma" w:hAnsi="Tahoma" w:cs="Tahoma"/>
                <w:sz w:val="19"/>
                <w:szCs w:val="19"/>
              </w:rPr>
            </w:pPr>
          </w:p>
          <w:p w14:paraId="33741EA2" w14:textId="7789A57A" w:rsidR="00630E96" w:rsidRPr="00D51BFF" w:rsidRDefault="00630E96" w:rsidP="00C8774D">
            <w:pPr>
              <w:autoSpaceDE w:val="0"/>
              <w:autoSpaceDN w:val="0"/>
              <w:rPr>
                <w:rFonts w:ascii="Tahoma" w:hAnsi="Tahoma" w:cs="Tahoma"/>
                <w:sz w:val="19"/>
                <w:szCs w:val="19"/>
              </w:rPr>
            </w:pPr>
            <w:r w:rsidRPr="00D51BFF">
              <w:rPr>
                <w:rFonts w:ascii="Tahoma" w:hAnsi="Tahoma" w:cs="Tahoma"/>
                <w:sz w:val="19"/>
                <w:szCs w:val="19"/>
              </w:rPr>
              <w:t xml:space="preserve">V Praze dne </w:t>
            </w:r>
            <w:r w:rsidR="002F0424">
              <w:rPr>
                <w:rFonts w:ascii="Tahoma" w:hAnsi="Tahoma" w:cs="Tahoma"/>
                <w:sz w:val="19"/>
                <w:szCs w:val="19"/>
              </w:rPr>
              <w:t xml:space="preserve">21. 11. </w:t>
            </w:r>
            <w:r w:rsidR="002F0424" w:rsidRPr="00D51BFF">
              <w:rPr>
                <w:rFonts w:ascii="Tahoma" w:hAnsi="Tahoma" w:cs="Tahoma"/>
                <w:sz w:val="19"/>
                <w:szCs w:val="19"/>
              </w:rPr>
              <w:t>2019</w:t>
            </w:r>
            <w:bookmarkStart w:id="6" w:name="_GoBack"/>
            <w:bookmarkEnd w:id="6"/>
          </w:p>
        </w:tc>
      </w:tr>
      <w:tr w:rsidR="00630E96" w:rsidRPr="00D51BFF" w14:paraId="4D90C796" w14:textId="77777777" w:rsidTr="00C8774D">
        <w:tc>
          <w:tcPr>
            <w:tcW w:w="4605" w:type="dxa"/>
          </w:tcPr>
          <w:p w14:paraId="79F82586" w14:textId="65F24E4D" w:rsidR="00630E96" w:rsidRDefault="00630E96" w:rsidP="00C8774D">
            <w:pPr>
              <w:rPr>
                <w:rFonts w:ascii="Tahoma" w:hAnsi="Tahoma" w:cs="Tahoma"/>
                <w:sz w:val="19"/>
                <w:szCs w:val="19"/>
              </w:rPr>
            </w:pPr>
          </w:p>
          <w:p w14:paraId="1BB2D1B7" w14:textId="77777777" w:rsidR="009C2AF6" w:rsidRPr="00D51BFF" w:rsidRDefault="009C2AF6" w:rsidP="00C8774D">
            <w:pPr>
              <w:rPr>
                <w:rFonts w:ascii="Tahoma" w:hAnsi="Tahoma" w:cs="Tahoma"/>
                <w:sz w:val="19"/>
                <w:szCs w:val="19"/>
              </w:rPr>
            </w:pPr>
          </w:p>
          <w:p w14:paraId="3FC48D86" w14:textId="77777777" w:rsidR="00630E96" w:rsidRPr="00D51BFF" w:rsidRDefault="00630E96" w:rsidP="00C8774D">
            <w:pPr>
              <w:autoSpaceDE w:val="0"/>
              <w:autoSpaceDN w:val="0"/>
              <w:rPr>
                <w:rFonts w:ascii="Tahoma" w:hAnsi="Tahoma" w:cs="Tahoma"/>
                <w:sz w:val="19"/>
                <w:szCs w:val="19"/>
              </w:rPr>
            </w:pPr>
            <w:r w:rsidRPr="00D51BFF">
              <w:rPr>
                <w:rFonts w:ascii="Tahoma" w:hAnsi="Tahoma" w:cs="Tahoma"/>
                <w:sz w:val="19"/>
                <w:szCs w:val="19"/>
              </w:rPr>
              <w:t>_________________________________</w:t>
            </w:r>
          </w:p>
        </w:tc>
        <w:tc>
          <w:tcPr>
            <w:tcW w:w="4606" w:type="dxa"/>
          </w:tcPr>
          <w:p w14:paraId="727633A8" w14:textId="362428FB" w:rsidR="00630E96" w:rsidRDefault="00630E96" w:rsidP="00C8774D">
            <w:pPr>
              <w:rPr>
                <w:rFonts w:ascii="Tahoma" w:hAnsi="Tahoma" w:cs="Tahoma"/>
                <w:sz w:val="19"/>
                <w:szCs w:val="19"/>
              </w:rPr>
            </w:pPr>
          </w:p>
          <w:p w14:paraId="2444F44F" w14:textId="77777777" w:rsidR="009C2AF6" w:rsidRPr="00D51BFF" w:rsidRDefault="009C2AF6" w:rsidP="00C8774D">
            <w:pPr>
              <w:rPr>
                <w:rFonts w:ascii="Tahoma" w:hAnsi="Tahoma" w:cs="Tahoma"/>
                <w:sz w:val="19"/>
                <w:szCs w:val="19"/>
              </w:rPr>
            </w:pPr>
          </w:p>
          <w:p w14:paraId="3BA8960A" w14:textId="77777777" w:rsidR="00630E96" w:rsidRPr="00D51BFF" w:rsidRDefault="00630E96" w:rsidP="00C8774D">
            <w:pPr>
              <w:autoSpaceDE w:val="0"/>
              <w:autoSpaceDN w:val="0"/>
              <w:rPr>
                <w:rFonts w:ascii="Tahoma" w:hAnsi="Tahoma" w:cs="Tahoma"/>
                <w:sz w:val="19"/>
                <w:szCs w:val="19"/>
              </w:rPr>
            </w:pPr>
            <w:r w:rsidRPr="00D51BFF">
              <w:rPr>
                <w:rFonts w:ascii="Tahoma" w:hAnsi="Tahoma" w:cs="Tahoma"/>
                <w:sz w:val="19"/>
                <w:szCs w:val="19"/>
              </w:rPr>
              <w:t>_________________________________</w:t>
            </w:r>
          </w:p>
        </w:tc>
      </w:tr>
      <w:tr w:rsidR="00630E96" w:rsidRPr="00D51BFF" w14:paraId="433EE3DC" w14:textId="77777777" w:rsidTr="00122D71">
        <w:trPr>
          <w:trHeight w:val="133"/>
        </w:trPr>
        <w:tc>
          <w:tcPr>
            <w:tcW w:w="4605" w:type="dxa"/>
          </w:tcPr>
          <w:p w14:paraId="4645AA0C" w14:textId="77777777" w:rsidR="00630E96" w:rsidRPr="00D51BFF" w:rsidRDefault="00630E96" w:rsidP="00C8774D">
            <w:pPr>
              <w:spacing w:after="0" w:line="276" w:lineRule="auto"/>
              <w:rPr>
                <w:rFonts w:ascii="Tahoma" w:hAnsi="Tahoma" w:cs="Tahoma"/>
                <w:sz w:val="19"/>
                <w:szCs w:val="19"/>
              </w:rPr>
            </w:pPr>
            <w:r w:rsidRPr="00D51BFF">
              <w:rPr>
                <w:rFonts w:ascii="Tahoma" w:hAnsi="Tahoma" w:cs="Tahoma"/>
                <w:spacing w:val="20"/>
                <w:sz w:val="19"/>
                <w:szCs w:val="19"/>
              </w:rPr>
              <w:t xml:space="preserve">Za </w:t>
            </w:r>
            <w:r w:rsidRPr="00D51BFF">
              <w:rPr>
                <w:rFonts w:ascii="Tahoma" w:hAnsi="Tahoma" w:cs="Tahoma"/>
                <w:b/>
                <w:sz w:val="19"/>
                <w:szCs w:val="19"/>
              </w:rPr>
              <w:t>Českou republiku – Generální finanční ředitelství</w:t>
            </w:r>
            <w:r w:rsidRPr="00D51BFF">
              <w:rPr>
                <w:rFonts w:ascii="Tahoma" w:hAnsi="Tahoma" w:cs="Tahoma"/>
                <w:sz w:val="19"/>
                <w:szCs w:val="19"/>
              </w:rPr>
              <w:t xml:space="preserve"> </w:t>
            </w:r>
          </w:p>
          <w:p w14:paraId="79995F0E" w14:textId="340981AF" w:rsidR="00630E96" w:rsidRPr="00D51BFF" w:rsidRDefault="002B614E" w:rsidP="00C8774D">
            <w:pPr>
              <w:spacing w:after="0" w:line="276" w:lineRule="auto"/>
              <w:rPr>
                <w:rFonts w:ascii="Tahoma" w:hAnsi="Tahoma" w:cs="Tahoma"/>
                <w:spacing w:val="20"/>
                <w:sz w:val="19"/>
                <w:szCs w:val="19"/>
              </w:rPr>
            </w:pPr>
            <w:r w:rsidRPr="00466C8B">
              <w:rPr>
                <w:rFonts w:ascii="Tahoma" w:hAnsi="Tahoma" w:cs="Tahoma"/>
                <w:sz w:val="19"/>
                <w:szCs w:val="19"/>
                <w:highlight w:val="lightGray"/>
              </w:rPr>
              <w:t>………………………</w:t>
            </w:r>
            <w:r w:rsidR="00630E96" w:rsidRPr="00D51BFF">
              <w:rPr>
                <w:rFonts w:ascii="Tahoma" w:hAnsi="Tahoma" w:cs="Tahoma"/>
                <w:sz w:val="19"/>
                <w:szCs w:val="19"/>
              </w:rPr>
              <w:t>, generální ředitel</w:t>
            </w:r>
            <w:r w:rsidR="0032203B" w:rsidRPr="00D51BFF">
              <w:rPr>
                <w:rFonts w:ascii="Tahoma" w:hAnsi="Tahoma" w:cs="Tahoma"/>
                <w:sz w:val="19"/>
                <w:szCs w:val="19"/>
              </w:rPr>
              <w:t>ka</w:t>
            </w:r>
          </w:p>
        </w:tc>
        <w:tc>
          <w:tcPr>
            <w:tcW w:w="4606" w:type="dxa"/>
          </w:tcPr>
          <w:p w14:paraId="0BE08DFB" w14:textId="03C14334" w:rsidR="00630E96" w:rsidRPr="00D51BFF" w:rsidRDefault="00630E96" w:rsidP="00C8774D">
            <w:pPr>
              <w:rPr>
                <w:rFonts w:ascii="Tahoma" w:hAnsi="Tahoma" w:cs="Tahoma"/>
                <w:sz w:val="19"/>
                <w:szCs w:val="19"/>
              </w:rPr>
            </w:pPr>
            <w:r w:rsidRPr="00D51BFF">
              <w:rPr>
                <w:rFonts w:ascii="Tahoma" w:hAnsi="Tahoma" w:cs="Tahoma"/>
                <w:sz w:val="19"/>
                <w:szCs w:val="19"/>
              </w:rPr>
              <w:t xml:space="preserve">Za </w:t>
            </w:r>
            <w:r w:rsidR="007D4C22" w:rsidRPr="007D4C22">
              <w:rPr>
                <w:rFonts w:ascii="Tahoma" w:hAnsi="Tahoma" w:cs="Tahoma"/>
                <w:b/>
                <w:bCs/>
                <w:sz w:val="19"/>
                <w:szCs w:val="19"/>
              </w:rPr>
              <w:t xml:space="preserve">O2 IT </w:t>
            </w:r>
            <w:proofErr w:type="spellStart"/>
            <w:r w:rsidR="007D4C22" w:rsidRPr="007D4C22">
              <w:rPr>
                <w:rFonts w:ascii="Tahoma" w:hAnsi="Tahoma" w:cs="Tahoma"/>
                <w:b/>
                <w:bCs/>
                <w:sz w:val="19"/>
                <w:szCs w:val="19"/>
              </w:rPr>
              <w:t>Services</w:t>
            </w:r>
            <w:proofErr w:type="spellEnd"/>
            <w:r w:rsidR="007D4C22" w:rsidRPr="007D4C22">
              <w:rPr>
                <w:rFonts w:ascii="Tahoma" w:hAnsi="Tahoma" w:cs="Tahoma"/>
                <w:b/>
                <w:bCs/>
                <w:sz w:val="19"/>
                <w:szCs w:val="19"/>
              </w:rPr>
              <w:t xml:space="preserve"> s.r.o.</w:t>
            </w:r>
          </w:p>
          <w:p w14:paraId="40B38D42" w14:textId="64F916FD" w:rsidR="00630E96" w:rsidRPr="00D51BFF" w:rsidRDefault="002B614E" w:rsidP="00C8774D">
            <w:pPr>
              <w:rPr>
                <w:rFonts w:ascii="Tahoma" w:hAnsi="Tahoma" w:cs="Tahoma"/>
                <w:sz w:val="19"/>
                <w:szCs w:val="19"/>
              </w:rPr>
            </w:pPr>
            <w:r w:rsidRPr="00466C8B">
              <w:rPr>
                <w:rFonts w:ascii="Tahoma" w:hAnsi="Tahoma" w:cs="Tahoma"/>
                <w:sz w:val="19"/>
                <w:szCs w:val="19"/>
                <w:highlight w:val="lightGray"/>
              </w:rPr>
              <w:t>………………………</w:t>
            </w:r>
            <w:r w:rsidR="007D4C22">
              <w:rPr>
                <w:rFonts w:ascii="Tahoma" w:hAnsi="Tahoma" w:cs="Tahoma"/>
                <w:sz w:val="19"/>
                <w:szCs w:val="19"/>
              </w:rPr>
              <w:t xml:space="preserve">, </w:t>
            </w:r>
            <w:proofErr w:type="spellStart"/>
            <w:r w:rsidR="007D4C22">
              <w:rPr>
                <w:rFonts w:ascii="Tahoma" w:hAnsi="Tahoma" w:cs="Tahoma"/>
                <w:sz w:val="19"/>
                <w:szCs w:val="19"/>
              </w:rPr>
              <w:t>Key</w:t>
            </w:r>
            <w:proofErr w:type="spellEnd"/>
            <w:r w:rsidR="007D4C22">
              <w:rPr>
                <w:rFonts w:ascii="Tahoma" w:hAnsi="Tahoma" w:cs="Tahoma"/>
                <w:sz w:val="19"/>
                <w:szCs w:val="19"/>
              </w:rPr>
              <w:t xml:space="preserve"> </w:t>
            </w:r>
            <w:proofErr w:type="spellStart"/>
            <w:r w:rsidR="007D4C22">
              <w:rPr>
                <w:rFonts w:ascii="Tahoma" w:hAnsi="Tahoma" w:cs="Tahoma"/>
                <w:sz w:val="19"/>
                <w:szCs w:val="19"/>
              </w:rPr>
              <w:t>Account</w:t>
            </w:r>
            <w:proofErr w:type="spellEnd"/>
            <w:r w:rsidR="007D4C22">
              <w:rPr>
                <w:rFonts w:ascii="Tahoma" w:hAnsi="Tahoma" w:cs="Tahoma"/>
                <w:sz w:val="19"/>
                <w:szCs w:val="19"/>
              </w:rPr>
              <w:t xml:space="preserve"> </w:t>
            </w:r>
            <w:proofErr w:type="spellStart"/>
            <w:r w:rsidR="007D4C22">
              <w:rPr>
                <w:rFonts w:ascii="Tahoma" w:hAnsi="Tahoma" w:cs="Tahoma"/>
                <w:sz w:val="19"/>
                <w:szCs w:val="19"/>
              </w:rPr>
              <w:t>Manager</w:t>
            </w:r>
            <w:proofErr w:type="spellEnd"/>
          </w:p>
        </w:tc>
      </w:tr>
    </w:tbl>
    <w:p w14:paraId="5EB84251" w14:textId="77777777" w:rsidR="00F13DCC" w:rsidRPr="00D51BFF" w:rsidRDefault="00F13DCC" w:rsidP="00D60746">
      <w:pPr>
        <w:rPr>
          <w:rFonts w:ascii="Tahoma" w:hAnsi="Tahoma" w:cs="Tahoma"/>
          <w:b/>
          <w:sz w:val="19"/>
          <w:szCs w:val="19"/>
        </w:rPr>
      </w:pPr>
    </w:p>
    <w:p w14:paraId="74A41786" w14:textId="77777777" w:rsidR="008C580D" w:rsidRPr="008C580D" w:rsidRDefault="003E5DA4" w:rsidP="008C580D">
      <w:pPr>
        <w:pStyle w:val="NazevPrilohy"/>
        <w:spacing w:after="120"/>
        <w:rPr>
          <w:rFonts w:ascii="Tahoma" w:hAnsi="Tahoma" w:cs="Tahoma"/>
          <w:sz w:val="19"/>
          <w:szCs w:val="19"/>
        </w:rPr>
      </w:pPr>
      <w:r w:rsidRPr="00D51BFF">
        <w:rPr>
          <w:rFonts w:ascii="Tahoma" w:hAnsi="Tahoma" w:cs="Tahoma"/>
          <w:b w:val="0"/>
          <w:sz w:val="19"/>
          <w:szCs w:val="19"/>
        </w:rPr>
        <w:br w:type="page"/>
      </w:r>
      <w:r w:rsidR="008C580D" w:rsidRPr="008C580D">
        <w:rPr>
          <w:rFonts w:ascii="Tahoma" w:hAnsi="Tahoma" w:cs="Tahoma"/>
          <w:sz w:val="19"/>
          <w:szCs w:val="19"/>
        </w:rPr>
        <w:lastRenderedPageBreak/>
        <w:t>Příloha 1- Obecné podmínky vývoje a pozáručního servisu (údržby) Aplikace ADIS</w:t>
      </w:r>
    </w:p>
    <w:p w14:paraId="15E83230" w14:textId="77777777" w:rsidR="009A30C0" w:rsidRDefault="009A30C0" w:rsidP="008C580D">
      <w:pPr>
        <w:spacing w:after="0" w:line="240" w:lineRule="auto"/>
        <w:contextualSpacing/>
        <w:jc w:val="both"/>
        <w:outlineLvl w:val="0"/>
        <w:rPr>
          <w:rFonts w:ascii="Tahoma" w:hAnsi="Tahoma" w:cs="Tahoma"/>
          <w:sz w:val="19"/>
          <w:szCs w:val="19"/>
        </w:rPr>
      </w:pPr>
      <w:bookmarkStart w:id="7" w:name="_Ref525132735"/>
      <w:r w:rsidRPr="00466C8B">
        <w:rPr>
          <w:rFonts w:ascii="Tahoma" w:hAnsi="Tahoma" w:cs="Tahoma"/>
          <w:sz w:val="19"/>
          <w:szCs w:val="19"/>
          <w:highlight w:val="lightGray"/>
        </w:rPr>
        <w:t>………………………</w:t>
      </w:r>
    </w:p>
    <w:p w14:paraId="55DC5D43" w14:textId="77777777" w:rsidR="009A30C0" w:rsidRDefault="009A30C0" w:rsidP="008C580D">
      <w:pPr>
        <w:spacing w:after="0" w:line="240" w:lineRule="auto"/>
        <w:contextualSpacing/>
        <w:jc w:val="both"/>
        <w:outlineLvl w:val="0"/>
        <w:rPr>
          <w:rFonts w:ascii="Tahoma" w:hAnsi="Tahoma" w:cs="Tahoma"/>
          <w:sz w:val="19"/>
          <w:szCs w:val="19"/>
        </w:rPr>
      </w:pPr>
    </w:p>
    <w:p w14:paraId="1540BA7D" w14:textId="07DA1ECD" w:rsidR="008C580D" w:rsidRPr="008C580D" w:rsidRDefault="008C580D" w:rsidP="008C580D">
      <w:pPr>
        <w:spacing w:after="0" w:line="240" w:lineRule="auto"/>
        <w:contextualSpacing/>
        <w:jc w:val="both"/>
        <w:outlineLvl w:val="0"/>
        <w:rPr>
          <w:rFonts w:ascii="Tahoma" w:eastAsiaTheme="majorEastAsia" w:hAnsi="Tahoma" w:cs="Tahoma"/>
          <w:b/>
          <w:spacing w:val="-10"/>
          <w:kern w:val="28"/>
          <w:sz w:val="19"/>
          <w:szCs w:val="19"/>
        </w:rPr>
      </w:pPr>
      <w:r w:rsidRPr="008C580D">
        <w:rPr>
          <w:rFonts w:ascii="Tahoma" w:eastAsiaTheme="majorEastAsia" w:hAnsi="Tahoma" w:cs="Tahoma"/>
          <w:b/>
          <w:spacing w:val="-10"/>
          <w:kern w:val="28"/>
          <w:sz w:val="19"/>
          <w:szCs w:val="19"/>
        </w:rPr>
        <w:t xml:space="preserve">Příloha 2 - </w:t>
      </w:r>
      <w:bookmarkStart w:id="8" w:name="_Hlk9533512"/>
      <w:r w:rsidRPr="008C580D">
        <w:rPr>
          <w:rFonts w:ascii="Tahoma" w:eastAsiaTheme="majorEastAsia" w:hAnsi="Tahoma" w:cs="Tahoma"/>
          <w:b/>
          <w:spacing w:val="-10"/>
          <w:kern w:val="28"/>
          <w:sz w:val="19"/>
          <w:szCs w:val="19"/>
        </w:rPr>
        <w:t>Podmínky a pravidla účasti Smluvních stran na vývoji ADIS</w:t>
      </w:r>
      <w:bookmarkEnd w:id="7"/>
      <w:bookmarkEnd w:id="8"/>
    </w:p>
    <w:p w14:paraId="45C2F4F5" w14:textId="77777777" w:rsidR="009A30C0" w:rsidRDefault="009A30C0" w:rsidP="009A30C0">
      <w:pPr>
        <w:jc w:val="both"/>
        <w:rPr>
          <w:rFonts w:ascii="Tahoma" w:hAnsi="Tahoma" w:cs="Tahoma"/>
          <w:sz w:val="19"/>
          <w:szCs w:val="19"/>
        </w:rPr>
      </w:pPr>
      <w:bookmarkStart w:id="9" w:name="_Ref5264547"/>
      <w:bookmarkStart w:id="10" w:name="_Hlk9533530"/>
      <w:r w:rsidRPr="00466C8B">
        <w:rPr>
          <w:rFonts w:ascii="Tahoma" w:hAnsi="Tahoma" w:cs="Tahoma"/>
          <w:sz w:val="19"/>
          <w:szCs w:val="19"/>
          <w:highlight w:val="lightGray"/>
        </w:rPr>
        <w:t>………………………</w:t>
      </w:r>
    </w:p>
    <w:p w14:paraId="5F9EA605" w14:textId="633C397D" w:rsidR="008C580D" w:rsidRPr="008C580D" w:rsidRDefault="008C580D" w:rsidP="009A30C0">
      <w:pPr>
        <w:jc w:val="both"/>
        <w:rPr>
          <w:rFonts w:ascii="Tahoma" w:eastAsiaTheme="majorEastAsia" w:hAnsi="Tahoma" w:cs="Tahoma"/>
          <w:b/>
          <w:spacing w:val="-10"/>
          <w:kern w:val="28"/>
          <w:sz w:val="19"/>
          <w:szCs w:val="19"/>
        </w:rPr>
      </w:pPr>
      <w:r w:rsidRPr="008C580D">
        <w:rPr>
          <w:rFonts w:ascii="Tahoma" w:eastAsiaTheme="majorEastAsia" w:hAnsi="Tahoma" w:cs="Tahoma"/>
          <w:b/>
          <w:spacing w:val="-10"/>
          <w:kern w:val="28"/>
          <w:sz w:val="19"/>
          <w:szCs w:val="19"/>
        </w:rPr>
        <w:t>Příloha 3 - Poskytování služeb: podpora provozu Aplikace ADIS a pozáruční servis Aplikace ADIS (Plnění A)</w:t>
      </w:r>
      <w:bookmarkEnd w:id="9"/>
    </w:p>
    <w:bookmarkEnd w:id="10"/>
    <w:p w14:paraId="6453F810" w14:textId="77777777" w:rsidR="008C580D" w:rsidRPr="008C580D" w:rsidRDefault="008C580D" w:rsidP="008C580D">
      <w:pPr>
        <w:jc w:val="both"/>
        <w:rPr>
          <w:rFonts w:ascii="Tahoma" w:hAnsi="Tahoma" w:cs="Tahoma"/>
          <w:sz w:val="19"/>
          <w:szCs w:val="19"/>
        </w:rPr>
      </w:pPr>
    </w:p>
    <w:p w14:paraId="43FB0C5B" w14:textId="77777777" w:rsidR="009A30C0" w:rsidRDefault="009A30C0" w:rsidP="008C580D">
      <w:pPr>
        <w:spacing w:after="0" w:line="240" w:lineRule="auto"/>
        <w:contextualSpacing/>
        <w:jc w:val="both"/>
        <w:outlineLvl w:val="0"/>
        <w:rPr>
          <w:rFonts w:ascii="Tahoma" w:hAnsi="Tahoma" w:cs="Tahoma"/>
          <w:sz w:val="19"/>
          <w:szCs w:val="19"/>
        </w:rPr>
      </w:pPr>
      <w:bookmarkStart w:id="11" w:name="_Ref525132827"/>
      <w:bookmarkStart w:id="12" w:name="_Hlk9533574"/>
      <w:r w:rsidRPr="00466C8B">
        <w:rPr>
          <w:rFonts w:ascii="Tahoma" w:hAnsi="Tahoma" w:cs="Tahoma"/>
          <w:sz w:val="19"/>
          <w:szCs w:val="19"/>
          <w:highlight w:val="lightGray"/>
        </w:rPr>
        <w:t>………………………</w:t>
      </w:r>
    </w:p>
    <w:p w14:paraId="1067E7A0" w14:textId="77777777" w:rsidR="009A30C0" w:rsidRDefault="009A30C0" w:rsidP="008C580D">
      <w:pPr>
        <w:spacing w:after="0" w:line="240" w:lineRule="auto"/>
        <w:contextualSpacing/>
        <w:jc w:val="both"/>
        <w:outlineLvl w:val="0"/>
        <w:rPr>
          <w:rFonts w:ascii="Tahoma" w:hAnsi="Tahoma" w:cs="Tahoma"/>
          <w:sz w:val="19"/>
          <w:szCs w:val="19"/>
        </w:rPr>
      </w:pPr>
    </w:p>
    <w:p w14:paraId="2A3146C7" w14:textId="1115E7BD" w:rsidR="008C580D" w:rsidRPr="008C580D" w:rsidRDefault="008C580D" w:rsidP="008C580D">
      <w:pPr>
        <w:spacing w:after="0" w:line="240" w:lineRule="auto"/>
        <w:contextualSpacing/>
        <w:jc w:val="both"/>
        <w:outlineLvl w:val="0"/>
        <w:rPr>
          <w:rFonts w:ascii="Tahoma" w:eastAsiaTheme="majorEastAsia" w:hAnsi="Tahoma" w:cs="Tahoma"/>
          <w:b/>
          <w:spacing w:val="-10"/>
          <w:kern w:val="28"/>
          <w:sz w:val="19"/>
          <w:szCs w:val="19"/>
        </w:rPr>
      </w:pPr>
      <w:r w:rsidRPr="008C580D">
        <w:rPr>
          <w:rFonts w:ascii="Tahoma" w:eastAsiaTheme="majorEastAsia" w:hAnsi="Tahoma" w:cs="Tahoma"/>
          <w:b/>
          <w:spacing w:val="-10"/>
          <w:kern w:val="28"/>
          <w:sz w:val="19"/>
          <w:szCs w:val="19"/>
        </w:rPr>
        <w:t>Příloha 4 - Poskytování služeb: zajišťování vývoje Aplikace ADIS (Plnění B)</w:t>
      </w:r>
      <w:bookmarkEnd w:id="11"/>
    </w:p>
    <w:p w14:paraId="15EBEAB3" w14:textId="77777777" w:rsidR="009A30C0" w:rsidRDefault="009A30C0" w:rsidP="008C580D">
      <w:pPr>
        <w:spacing w:after="0" w:line="240" w:lineRule="auto"/>
        <w:contextualSpacing/>
        <w:jc w:val="both"/>
        <w:outlineLvl w:val="0"/>
        <w:rPr>
          <w:rFonts w:ascii="Tahoma" w:hAnsi="Tahoma" w:cs="Tahoma"/>
          <w:sz w:val="19"/>
          <w:szCs w:val="19"/>
        </w:rPr>
      </w:pPr>
      <w:bookmarkStart w:id="13" w:name="_Ref525312101"/>
      <w:bookmarkStart w:id="14" w:name="_Ref525662106"/>
      <w:bookmarkStart w:id="15" w:name="_Hlk9533603"/>
      <w:bookmarkEnd w:id="12"/>
      <w:r w:rsidRPr="00466C8B">
        <w:rPr>
          <w:rFonts w:ascii="Tahoma" w:hAnsi="Tahoma" w:cs="Tahoma"/>
          <w:sz w:val="19"/>
          <w:szCs w:val="19"/>
          <w:highlight w:val="lightGray"/>
        </w:rPr>
        <w:t>………………………</w:t>
      </w:r>
    </w:p>
    <w:p w14:paraId="517BAA95" w14:textId="77777777" w:rsidR="009A30C0" w:rsidRDefault="009A30C0" w:rsidP="008C580D">
      <w:pPr>
        <w:spacing w:after="0" w:line="240" w:lineRule="auto"/>
        <w:contextualSpacing/>
        <w:jc w:val="both"/>
        <w:outlineLvl w:val="0"/>
        <w:rPr>
          <w:rFonts w:ascii="Tahoma" w:hAnsi="Tahoma" w:cs="Tahoma"/>
          <w:sz w:val="19"/>
          <w:szCs w:val="19"/>
        </w:rPr>
      </w:pPr>
    </w:p>
    <w:p w14:paraId="295CA3D6" w14:textId="16979D56" w:rsidR="008C580D" w:rsidRPr="008C580D" w:rsidRDefault="008C580D" w:rsidP="008C580D">
      <w:pPr>
        <w:spacing w:after="0" w:line="240" w:lineRule="auto"/>
        <w:contextualSpacing/>
        <w:jc w:val="both"/>
        <w:outlineLvl w:val="0"/>
        <w:rPr>
          <w:rFonts w:ascii="Tahoma" w:eastAsiaTheme="majorEastAsia" w:hAnsi="Tahoma" w:cs="Tahoma"/>
          <w:b/>
          <w:spacing w:val="-10"/>
          <w:kern w:val="28"/>
          <w:sz w:val="19"/>
          <w:szCs w:val="19"/>
        </w:rPr>
      </w:pPr>
      <w:r w:rsidRPr="008C580D">
        <w:rPr>
          <w:rFonts w:ascii="Tahoma" w:eastAsiaTheme="majorEastAsia" w:hAnsi="Tahoma" w:cs="Tahoma"/>
          <w:b/>
          <w:spacing w:val="-10"/>
          <w:kern w:val="28"/>
          <w:sz w:val="19"/>
          <w:szCs w:val="19"/>
        </w:rPr>
        <w:t>Příloha 5 - ADIS Hot-line, konzultační služby, technická podpora (Plnění C)</w:t>
      </w:r>
      <w:bookmarkEnd w:id="13"/>
      <w:bookmarkEnd w:id="14"/>
      <w:bookmarkEnd w:id="15"/>
    </w:p>
    <w:p w14:paraId="379EB86C" w14:textId="77777777" w:rsidR="009A30C0" w:rsidRDefault="009A30C0" w:rsidP="005E68D3">
      <w:pPr>
        <w:pStyle w:val="NazevPrilohy"/>
        <w:ind w:left="1701" w:hanging="1701"/>
        <w:rPr>
          <w:rFonts w:ascii="Tahoma" w:hAnsi="Tahoma" w:cs="Tahoma"/>
          <w:sz w:val="19"/>
          <w:szCs w:val="19"/>
        </w:rPr>
      </w:pPr>
      <w:r w:rsidRPr="00466C8B">
        <w:rPr>
          <w:rFonts w:ascii="Tahoma" w:hAnsi="Tahoma" w:cs="Tahoma"/>
          <w:sz w:val="19"/>
          <w:szCs w:val="19"/>
          <w:highlight w:val="lightGray"/>
        </w:rPr>
        <w:t>………………………</w:t>
      </w:r>
    </w:p>
    <w:p w14:paraId="6403F79C" w14:textId="77777777" w:rsidR="009A30C0" w:rsidRDefault="009A30C0" w:rsidP="005E68D3">
      <w:pPr>
        <w:pStyle w:val="NazevPrilohy"/>
        <w:ind w:left="1701" w:hanging="1701"/>
        <w:rPr>
          <w:rFonts w:ascii="Tahoma" w:hAnsi="Tahoma" w:cs="Tahoma"/>
          <w:sz w:val="19"/>
          <w:szCs w:val="19"/>
        </w:rPr>
      </w:pPr>
    </w:p>
    <w:p w14:paraId="7A952642" w14:textId="77777777" w:rsidR="007114F6" w:rsidRDefault="007114F6" w:rsidP="005E68D3">
      <w:pPr>
        <w:pStyle w:val="NazevPrilohy"/>
        <w:ind w:left="1701" w:hanging="1701"/>
        <w:rPr>
          <w:rFonts w:ascii="Tahoma" w:hAnsi="Tahoma" w:cs="Tahoma"/>
          <w:sz w:val="19"/>
          <w:szCs w:val="19"/>
        </w:rPr>
      </w:pPr>
    </w:p>
    <w:p w14:paraId="46E9B626" w14:textId="77777777" w:rsidR="007114F6" w:rsidRDefault="007114F6" w:rsidP="005E68D3">
      <w:pPr>
        <w:pStyle w:val="NazevPrilohy"/>
        <w:ind w:left="1701" w:hanging="1701"/>
        <w:rPr>
          <w:rFonts w:ascii="Tahoma" w:hAnsi="Tahoma" w:cs="Tahoma"/>
          <w:sz w:val="19"/>
          <w:szCs w:val="19"/>
        </w:rPr>
      </w:pPr>
    </w:p>
    <w:p w14:paraId="0EFDB988" w14:textId="77777777" w:rsidR="007114F6" w:rsidRDefault="007114F6" w:rsidP="005E68D3">
      <w:pPr>
        <w:pStyle w:val="NazevPrilohy"/>
        <w:ind w:left="1701" w:hanging="1701"/>
        <w:rPr>
          <w:rFonts w:ascii="Tahoma" w:hAnsi="Tahoma" w:cs="Tahoma"/>
          <w:sz w:val="19"/>
          <w:szCs w:val="19"/>
        </w:rPr>
      </w:pPr>
    </w:p>
    <w:p w14:paraId="36C35532" w14:textId="77777777" w:rsidR="007114F6" w:rsidRDefault="007114F6" w:rsidP="005E68D3">
      <w:pPr>
        <w:pStyle w:val="NazevPrilohy"/>
        <w:ind w:left="1701" w:hanging="1701"/>
        <w:rPr>
          <w:rFonts w:ascii="Tahoma" w:hAnsi="Tahoma" w:cs="Tahoma"/>
          <w:sz w:val="19"/>
          <w:szCs w:val="19"/>
        </w:rPr>
      </w:pPr>
    </w:p>
    <w:p w14:paraId="7EA8413E" w14:textId="77777777" w:rsidR="007114F6" w:rsidRDefault="007114F6" w:rsidP="005E68D3">
      <w:pPr>
        <w:pStyle w:val="NazevPrilohy"/>
        <w:ind w:left="1701" w:hanging="1701"/>
        <w:rPr>
          <w:rFonts w:ascii="Tahoma" w:hAnsi="Tahoma" w:cs="Tahoma"/>
          <w:sz w:val="19"/>
          <w:szCs w:val="19"/>
        </w:rPr>
      </w:pPr>
    </w:p>
    <w:p w14:paraId="17DBDED0" w14:textId="77777777" w:rsidR="007114F6" w:rsidRDefault="007114F6" w:rsidP="005E68D3">
      <w:pPr>
        <w:pStyle w:val="NazevPrilohy"/>
        <w:ind w:left="1701" w:hanging="1701"/>
        <w:rPr>
          <w:rFonts w:ascii="Tahoma" w:hAnsi="Tahoma" w:cs="Tahoma"/>
          <w:sz w:val="19"/>
          <w:szCs w:val="19"/>
        </w:rPr>
      </w:pPr>
    </w:p>
    <w:p w14:paraId="68FF8BA1" w14:textId="77777777" w:rsidR="007114F6" w:rsidRDefault="007114F6" w:rsidP="005E68D3">
      <w:pPr>
        <w:pStyle w:val="NazevPrilohy"/>
        <w:ind w:left="1701" w:hanging="1701"/>
        <w:rPr>
          <w:rFonts w:ascii="Tahoma" w:hAnsi="Tahoma" w:cs="Tahoma"/>
          <w:sz w:val="19"/>
          <w:szCs w:val="19"/>
        </w:rPr>
      </w:pPr>
    </w:p>
    <w:p w14:paraId="2E9C96ED" w14:textId="77777777" w:rsidR="007114F6" w:rsidRDefault="007114F6" w:rsidP="005E68D3">
      <w:pPr>
        <w:pStyle w:val="NazevPrilohy"/>
        <w:ind w:left="1701" w:hanging="1701"/>
        <w:rPr>
          <w:rFonts w:ascii="Tahoma" w:hAnsi="Tahoma" w:cs="Tahoma"/>
          <w:sz w:val="19"/>
          <w:szCs w:val="19"/>
        </w:rPr>
      </w:pPr>
    </w:p>
    <w:p w14:paraId="4856CA1B" w14:textId="77777777" w:rsidR="007114F6" w:rsidRDefault="007114F6" w:rsidP="005E68D3">
      <w:pPr>
        <w:pStyle w:val="NazevPrilohy"/>
        <w:ind w:left="1701" w:hanging="1701"/>
        <w:rPr>
          <w:rFonts w:ascii="Tahoma" w:hAnsi="Tahoma" w:cs="Tahoma"/>
          <w:sz w:val="19"/>
          <w:szCs w:val="19"/>
        </w:rPr>
      </w:pPr>
    </w:p>
    <w:p w14:paraId="449436A4" w14:textId="77777777" w:rsidR="007114F6" w:rsidRDefault="007114F6" w:rsidP="005E68D3">
      <w:pPr>
        <w:pStyle w:val="NazevPrilohy"/>
        <w:ind w:left="1701" w:hanging="1701"/>
        <w:rPr>
          <w:rFonts w:ascii="Tahoma" w:hAnsi="Tahoma" w:cs="Tahoma"/>
          <w:sz w:val="19"/>
          <w:szCs w:val="19"/>
        </w:rPr>
      </w:pPr>
    </w:p>
    <w:p w14:paraId="0500FA56" w14:textId="77777777" w:rsidR="007114F6" w:rsidRDefault="007114F6" w:rsidP="005E68D3">
      <w:pPr>
        <w:pStyle w:val="NazevPrilohy"/>
        <w:ind w:left="1701" w:hanging="1701"/>
        <w:rPr>
          <w:rFonts w:ascii="Tahoma" w:hAnsi="Tahoma" w:cs="Tahoma"/>
          <w:sz w:val="19"/>
          <w:szCs w:val="19"/>
        </w:rPr>
      </w:pPr>
    </w:p>
    <w:p w14:paraId="11907708" w14:textId="77777777" w:rsidR="007114F6" w:rsidRDefault="007114F6" w:rsidP="005E68D3">
      <w:pPr>
        <w:pStyle w:val="NazevPrilohy"/>
        <w:ind w:left="1701" w:hanging="1701"/>
        <w:rPr>
          <w:rFonts w:ascii="Tahoma" w:hAnsi="Tahoma" w:cs="Tahoma"/>
          <w:sz w:val="19"/>
          <w:szCs w:val="19"/>
        </w:rPr>
      </w:pPr>
    </w:p>
    <w:p w14:paraId="6E3333D0" w14:textId="77777777" w:rsidR="007114F6" w:rsidRDefault="007114F6" w:rsidP="005E68D3">
      <w:pPr>
        <w:pStyle w:val="NazevPrilohy"/>
        <w:ind w:left="1701" w:hanging="1701"/>
        <w:rPr>
          <w:rFonts w:ascii="Tahoma" w:hAnsi="Tahoma" w:cs="Tahoma"/>
          <w:sz w:val="19"/>
          <w:szCs w:val="19"/>
        </w:rPr>
      </w:pPr>
    </w:p>
    <w:p w14:paraId="3D579E76" w14:textId="77777777" w:rsidR="007114F6" w:rsidRDefault="007114F6" w:rsidP="005E68D3">
      <w:pPr>
        <w:pStyle w:val="NazevPrilohy"/>
        <w:ind w:left="1701" w:hanging="1701"/>
        <w:rPr>
          <w:rFonts w:ascii="Tahoma" w:hAnsi="Tahoma" w:cs="Tahoma"/>
          <w:sz w:val="19"/>
          <w:szCs w:val="19"/>
        </w:rPr>
      </w:pPr>
    </w:p>
    <w:p w14:paraId="6566DDEC" w14:textId="77777777" w:rsidR="007114F6" w:rsidRDefault="007114F6" w:rsidP="005E68D3">
      <w:pPr>
        <w:pStyle w:val="NazevPrilohy"/>
        <w:ind w:left="1701" w:hanging="1701"/>
        <w:rPr>
          <w:rFonts w:ascii="Tahoma" w:hAnsi="Tahoma" w:cs="Tahoma"/>
          <w:sz w:val="19"/>
          <w:szCs w:val="19"/>
        </w:rPr>
      </w:pPr>
    </w:p>
    <w:p w14:paraId="365C8465" w14:textId="77777777" w:rsidR="007114F6" w:rsidRDefault="007114F6" w:rsidP="005E68D3">
      <w:pPr>
        <w:pStyle w:val="NazevPrilohy"/>
        <w:ind w:left="1701" w:hanging="1701"/>
        <w:rPr>
          <w:rFonts w:ascii="Tahoma" w:hAnsi="Tahoma" w:cs="Tahoma"/>
          <w:sz w:val="19"/>
          <w:szCs w:val="19"/>
        </w:rPr>
      </w:pPr>
    </w:p>
    <w:p w14:paraId="164FF27B" w14:textId="77777777" w:rsidR="007114F6" w:rsidRDefault="007114F6" w:rsidP="005E68D3">
      <w:pPr>
        <w:pStyle w:val="NazevPrilohy"/>
        <w:ind w:left="1701" w:hanging="1701"/>
        <w:rPr>
          <w:rFonts w:ascii="Tahoma" w:hAnsi="Tahoma" w:cs="Tahoma"/>
          <w:sz w:val="19"/>
          <w:szCs w:val="19"/>
        </w:rPr>
      </w:pPr>
    </w:p>
    <w:p w14:paraId="14161FB8" w14:textId="77777777" w:rsidR="007114F6" w:rsidRDefault="007114F6" w:rsidP="005E68D3">
      <w:pPr>
        <w:pStyle w:val="NazevPrilohy"/>
        <w:ind w:left="1701" w:hanging="1701"/>
        <w:rPr>
          <w:rFonts w:ascii="Tahoma" w:hAnsi="Tahoma" w:cs="Tahoma"/>
          <w:sz w:val="19"/>
          <w:szCs w:val="19"/>
        </w:rPr>
      </w:pPr>
    </w:p>
    <w:p w14:paraId="2FCB90D0" w14:textId="77777777" w:rsidR="007114F6" w:rsidRDefault="007114F6" w:rsidP="005E68D3">
      <w:pPr>
        <w:pStyle w:val="NazevPrilohy"/>
        <w:ind w:left="1701" w:hanging="1701"/>
        <w:rPr>
          <w:rFonts w:ascii="Tahoma" w:hAnsi="Tahoma" w:cs="Tahoma"/>
          <w:sz w:val="19"/>
          <w:szCs w:val="19"/>
        </w:rPr>
      </w:pPr>
    </w:p>
    <w:p w14:paraId="2F7F5388" w14:textId="77777777" w:rsidR="007114F6" w:rsidRDefault="007114F6" w:rsidP="005E68D3">
      <w:pPr>
        <w:pStyle w:val="NazevPrilohy"/>
        <w:ind w:left="1701" w:hanging="1701"/>
        <w:rPr>
          <w:rFonts w:ascii="Tahoma" w:hAnsi="Tahoma" w:cs="Tahoma"/>
          <w:sz w:val="19"/>
          <w:szCs w:val="19"/>
        </w:rPr>
      </w:pPr>
    </w:p>
    <w:p w14:paraId="42B44553" w14:textId="77777777" w:rsidR="007114F6" w:rsidRDefault="007114F6" w:rsidP="005E68D3">
      <w:pPr>
        <w:pStyle w:val="NazevPrilohy"/>
        <w:ind w:left="1701" w:hanging="1701"/>
        <w:rPr>
          <w:rFonts w:ascii="Tahoma" w:hAnsi="Tahoma" w:cs="Tahoma"/>
          <w:sz w:val="19"/>
          <w:szCs w:val="19"/>
        </w:rPr>
      </w:pPr>
    </w:p>
    <w:p w14:paraId="18D44E7B" w14:textId="77777777" w:rsidR="007114F6" w:rsidRDefault="007114F6" w:rsidP="005E68D3">
      <w:pPr>
        <w:pStyle w:val="NazevPrilohy"/>
        <w:ind w:left="1701" w:hanging="1701"/>
        <w:rPr>
          <w:rFonts w:ascii="Tahoma" w:hAnsi="Tahoma" w:cs="Tahoma"/>
          <w:sz w:val="19"/>
          <w:szCs w:val="19"/>
        </w:rPr>
      </w:pPr>
    </w:p>
    <w:p w14:paraId="23D3898B" w14:textId="77777777" w:rsidR="007114F6" w:rsidRDefault="007114F6" w:rsidP="005E68D3">
      <w:pPr>
        <w:pStyle w:val="NazevPrilohy"/>
        <w:ind w:left="1701" w:hanging="1701"/>
        <w:rPr>
          <w:rFonts w:ascii="Tahoma" w:hAnsi="Tahoma" w:cs="Tahoma"/>
          <w:sz w:val="19"/>
          <w:szCs w:val="19"/>
        </w:rPr>
      </w:pPr>
    </w:p>
    <w:p w14:paraId="05507091" w14:textId="77777777" w:rsidR="007114F6" w:rsidRDefault="007114F6" w:rsidP="005E68D3">
      <w:pPr>
        <w:pStyle w:val="NazevPrilohy"/>
        <w:ind w:left="1701" w:hanging="1701"/>
        <w:rPr>
          <w:rFonts w:ascii="Tahoma" w:hAnsi="Tahoma" w:cs="Tahoma"/>
          <w:sz w:val="19"/>
          <w:szCs w:val="19"/>
        </w:rPr>
      </w:pPr>
    </w:p>
    <w:p w14:paraId="79FB20B2" w14:textId="77777777" w:rsidR="007114F6" w:rsidRDefault="007114F6" w:rsidP="005E68D3">
      <w:pPr>
        <w:pStyle w:val="NazevPrilohy"/>
        <w:ind w:left="1701" w:hanging="1701"/>
        <w:rPr>
          <w:rFonts w:ascii="Tahoma" w:hAnsi="Tahoma" w:cs="Tahoma"/>
          <w:sz w:val="19"/>
          <w:szCs w:val="19"/>
        </w:rPr>
      </w:pPr>
    </w:p>
    <w:p w14:paraId="32224B72" w14:textId="77777777" w:rsidR="007114F6" w:rsidRDefault="007114F6" w:rsidP="005E68D3">
      <w:pPr>
        <w:pStyle w:val="NazevPrilohy"/>
        <w:ind w:left="1701" w:hanging="1701"/>
        <w:rPr>
          <w:rFonts w:ascii="Tahoma" w:hAnsi="Tahoma" w:cs="Tahoma"/>
          <w:sz w:val="19"/>
          <w:szCs w:val="19"/>
        </w:rPr>
      </w:pPr>
    </w:p>
    <w:p w14:paraId="68B514C6" w14:textId="77777777" w:rsidR="007114F6" w:rsidRDefault="007114F6" w:rsidP="005E68D3">
      <w:pPr>
        <w:pStyle w:val="NazevPrilohy"/>
        <w:ind w:left="1701" w:hanging="1701"/>
        <w:rPr>
          <w:rFonts w:ascii="Tahoma" w:hAnsi="Tahoma" w:cs="Tahoma"/>
          <w:sz w:val="19"/>
          <w:szCs w:val="19"/>
        </w:rPr>
      </w:pPr>
    </w:p>
    <w:p w14:paraId="05EAF143" w14:textId="77777777" w:rsidR="007114F6" w:rsidRDefault="007114F6" w:rsidP="005E68D3">
      <w:pPr>
        <w:pStyle w:val="NazevPrilohy"/>
        <w:ind w:left="1701" w:hanging="1701"/>
        <w:rPr>
          <w:rFonts w:ascii="Tahoma" w:hAnsi="Tahoma" w:cs="Tahoma"/>
          <w:sz w:val="19"/>
          <w:szCs w:val="19"/>
        </w:rPr>
      </w:pPr>
    </w:p>
    <w:p w14:paraId="21363816" w14:textId="77777777" w:rsidR="007114F6" w:rsidRDefault="007114F6" w:rsidP="005E68D3">
      <w:pPr>
        <w:pStyle w:val="NazevPrilohy"/>
        <w:ind w:left="1701" w:hanging="1701"/>
        <w:rPr>
          <w:rFonts w:ascii="Tahoma" w:hAnsi="Tahoma" w:cs="Tahoma"/>
          <w:sz w:val="19"/>
          <w:szCs w:val="19"/>
        </w:rPr>
      </w:pPr>
    </w:p>
    <w:p w14:paraId="381265EE" w14:textId="77777777" w:rsidR="007114F6" w:rsidRDefault="007114F6" w:rsidP="005E68D3">
      <w:pPr>
        <w:pStyle w:val="NazevPrilohy"/>
        <w:ind w:left="1701" w:hanging="1701"/>
        <w:rPr>
          <w:rFonts w:ascii="Tahoma" w:hAnsi="Tahoma" w:cs="Tahoma"/>
          <w:sz w:val="19"/>
          <w:szCs w:val="19"/>
        </w:rPr>
      </w:pPr>
    </w:p>
    <w:p w14:paraId="34DD2F4F" w14:textId="77777777" w:rsidR="007114F6" w:rsidRDefault="007114F6" w:rsidP="005E68D3">
      <w:pPr>
        <w:pStyle w:val="NazevPrilohy"/>
        <w:ind w:left="1701" w:hanging="1701"/>
        <w:rPr>
          <w:rFonts w:ascii="Tahoma" w:hAnsi="Tahoma" w:cs="Tahoma"/>
          <w:sz w:val="19"/>
          <w:szCs w:val="19"/>
        </w:rPr>
      </w:pPr>
    </w:p>
    <w:p w14:paraId="246CA6FE" w14:textId="77777777" w:rsidR="007114F6" w:rsidRDefault="007114F6" w:rsidP="005E68D3">
      <w:pPr>
        <w:pStyle w:val="NazevPrilohy"/>
        <w:ind w:left="1701" w:hanging="1701"/>
        <w:rPr>
          <w:rFonts w:ascii="Tahoma" w:hAnsi="Tahoma" w:cs="Tahoma"/>
          <w:sz w:val="19"/>
          <w:szCs w:val="19"/>
        </w:rPr>
      </w:pPr>
    </w:p>
    <w:p w14:paraId="774F2813" w14:textId="77777777" w:rsidR="007114F6" w:rsidRDefault="007114F6" w:rsidP="005E68D3">
      <w:pPr>
        <w:pStyle w:val="NazevPrilohy"/>
        <w:ind w:left="1701" w:hanging="1701"/>
        <w:rPr>
          <w:rFonts w:ascii="Tahoma" w:hAnsi="Tahoma" w:cs="Tahoma"/>
          <w:sz w:val="19"/>
          <w:szCs w:val="19"/>
        </w:rPr>
      </w:pPr>
    </w:p>
    <w:p w14:paraId="32C15DE2" w14:textId="77777777" w:rsidR="007114F6" w:rsidRDefault="007114F6" w:rsidP="005E68D3">
      <w:pPr>
        <w:pStyle w:val="NazevPrilohy"/>
        <w:ind w:left="1701" w:hanging="1701"/>
        <w:rPr>
          <w:rFonts w:ascii="Tahoma" w:hAnsi="Tahoma" w:cs="Tahoma"/>
          <w:sz w:val="19"/>
          <w:szCs w:val="19"/>
        </w:rPr>
      </w:pPr>
    </w:p>
    <w:p w14:paraId="3F3B800B" w14:textId="77777777" w:rsidR="007114F6" w:rsidRDefault="007114F6" w:rsidP="005E68D3">
      <w:pPr>
        <w:pStyle w:val="NazevPrilohy"/>
        <w:ind w:left="1701" w:hanging="1701"/>
        <w:rPr>
          <w:rFonts w:ascii="Tahoma" w:hAnsi="Tahoma" w:cs="Tahoma"/>
          <w:sz w:val="19"/>
          <w:szCs w:val="19"/>
        </w:rPr>
      </w:pPr>
    </w:p>
    <w:p w14:paraId="68ABF0C6" w14:textId="77777777" w:rsidR="007114F6" w:rsidRDefault="007114F6" w:rsidP="005E68D3">
      <w:pPr>
        <w:pStyle w:val="NazevPrilohy"/>
        <w:ind w:left="1701" w:hanging="1701"/>
        <w:rPr>
          <w:rFonts w:ascii="Tahoma" w:hAnsi="Tahoma" w:cs="Tahoma"/>
          <w:sz w:val="19"/>
          <w:szCs w:val="19"/>
        </w:rPr>
      </w:pPr>
    </w:p>
    <w:p w14:paraId="2740C069" w14:textId="77777777" w:rsidR="007114F6" w:rsidRDefault="007114F6" w:rsidP="005E68D3">
      <w:pPr>
        <w:pStyle w:val="NazevPrilohy"/>
        <w:ind w:left="1701" w:hanging="1701"/>
        <w:rPr>
          <w:rFonts w:ascii="Tahoma" w:hAnsi="Tahoma" w:cs="Tahoma"/>
          <w:sz w:val="19"/>
          <w:szCs w:val="19"/>
        </w:rPr>
      </w:pPr>
    </w:p>
    <w:p w14:paraId="7A2245DF" w14:textId="77777777" w:rsidR="007114F6" w:rsidRDefault="007114F6" w:rsidP="005E68D3">
      <w:pPr>
        <w:pStyle w:val="NazevPrilohy"/>
        <w:ind w:left="1701" w:hanging="1701"/>
        <w:rPr>
          <w:rFonts w:ascii="Tahoma" w:hAnsi="Tahoma" w:cs="Tahoma"/>
          <w:sz w:val="19"/>
          <w:szCs w:val="19"/>
        </w:rPr>
      </w:pPr>
    </w:p>
    <w:p w14:paraId="0FDF7207" w14:textId="77777777" w:rsidR="007114F6" w:rsidRDefault="007114F6" w:rsidP="005E68D3">
      <w:pPr>
        <w:pStyle w:val="NazevPrilohy"/>
        <w:ind w:left="1701" w:hanging="1701"/>
        <w:rPr>
          <w:rFonts w:ascii="Tahoma" w:hAnsi="Tahoma" w:cs="Tahoma"/>
          <w:sz w:val="19"/>
          <w:szCs w:val="19"/>
        </w:rPr>
      </w:pPr>
    </w:p>
    <w:p w14:paraId="0A262D52" w14:textId="77777777" w:rsidR="007114F6" w:rsidRDefault="007114F6" w:rsidP="005E68D3">
      <w:pPr>
        <w:pStyle w:val="NazevPrilohy"/>
        <w:ind w:left="1701" w:hanging="1701"/>
        <w:rPr>
          <w:rFonts w:ascii="Tahoma" w:hAnsi="Tahoma" w:cs="Tahoma"/>
          <w:sz w:val="19"/>
          <w:szCs w:val="19"/>
        </w:rPr>
      </w:pPr>
    </w:p>
    <w:p w14:paraId="75A54DCC" w14:textId="77777777" w:rsidR="007114F6" w:rsidRDefault="007114F6" w:rsidP="005E68D3">
      <w:pPr>
        <w:pStyle w:val="NazevPrilohy"/>
        <w:ind w:left="1701" w:hanging="1701"/>
        <w:rPr>
          <w:rFonts w:ascii="Tahoma" w:hAnsi="Tahoma" w:cs="Tahoma"/>
          <w:sz w:val="19"/>
          <w:szCs w:val="19"/>
        </w:rPr>
      </w:pPr>
    </w:p>
    <w:p w14:paraId="61A66EFD" w14:textId="77777777" w:rsidR="007114F6" w:rsidRDefault="007114F6" w:rsidP="005E68D3">
      <w:pPr>
        <w:pStyle w:val="NazevPrilohy"/>
        <w:ind w:left="1701" w:hanging="1701"/>
        <w:rPr>
          <w:rFonts w:ascii="Tahoma" w:hAnsi="Tahoma" w:cs="Tahoma"/>
          <w:sz w:val="19"/>
          <w:szCs w:val="19"/>
        </w:rPr>
      </w:pPr>
    </w:p>
    <w:p w14:paraId="48FCBEB2" w14:textId="77777777" w:rsidR="007114F6" w:rsidRDefault="007114F6" w:rsidP="005E68D3">
      <w:pPr>
        <w:pStyle w:val="NazevPrilohy"/>
        <w:ind w:left="1701" w:hanging="1701"/>
        <w:rPr>
          <w:rFonts w:ascii="Tahoma" w:hAnsi="Tahoma" w:cs="Tahoma"/>
          <w:sz w:val="19"/>
          <w:szCs w:val="19"/>
        </w:rPr>
      </w:pPr>
    </w:p>
    <w:p w14:paraId="75379C9B" w14:textId="5F15D7C8" w:rsidR="00992442" w:rsidRPr="005E68D3" w:rsidRDefault="00992442" w:rsidP="005E68D3">
      <w:pPr>
        <w:pStyle w:val="NazevPrilohy"/>
        <w:ind w:left="1701" w:hanging="1701"/>
        <w:rPr>
          <w:rFonts w:ascii="Tahoma" w:hAnsi="Tahoma" w:cs="Tahoma"/>
          <w:sz w:val="19"/>
          <w:szCs w:val="19"/>
        </w:rPr>
      </w:pPr>
      <w:r w:rsidRPr="005E68D3">
        <w:rPr>
          <w:rFonts w:ascii="Tahoma" w:hAnsi="Tahoma" w:cs="Tahoma"/>
          <w:sz w:val="19"/>
          <w:szCs w:val="19"/>
        </w:rPr>
        <w:lastRenderedPageBreak/>
        <w:t xml:space="preserve">Příloha 6 – Dohoda o zpracování osobních údajů </w:t>
      </w:r>
    </w:p>
    <w:p w14:paraId="717FEE73" w14:textId="77777777" w:rsidR="00992442" w:rsidRPr="005E68D3" w:rsidRDefault="00992442" w:rsidP="005E68D3">
      <w:pPr>
        <w:jc w:val="both"/>
        <w:rPr>
          <w:rFonts w:ascii="Tahoma" w:hAnsi="Tahoma" w:cs="Tahoma"/>
          <w:b/>
          <w:sz w:val="19"/>
          <w:szCs w:val="19"/>
        </w:rPr>
      </w:pPr>
    </w:p>
    <w:p w14:paraId="53EBB3A1" w14:textId="77777777" w:rsidR="00992442" w:rsidRPr="005E68D3" w:rsidRDefault="00992442" w:rsidP="005E68D3">
      <w:pPr>
        <w:jc w:val="both"/>
        <w:rPr>
          <w:rFonts w:ascii="Tahoma" w:hAnsi="Tahoma" w:cs="Tahoma"/>
          <w:b/>
          <w:sz w:val="19"/>
          <w:szCs w:val="19"/>
        </w:rPr>
      </w:pPr>
      <w:r w:rsidRPr="005E68D3">
        <w:rPr>
          <w:rFonts w:ascii="Tahoma" w:hAnsi="Tahoma" w:cs="Tahoma"/>
          <w:b/>
          <w:sz w:val="19"/>
          <w:szCs w:val="19"/>
        </w:rPr>
        <w:t xml:space="preserve">Generální finanční ředitelství </w:t>
      </w:r>
    </w:p>
    <w:p w14:paraId="679E9369" w14:textId="005440B4" w:rsidR="00992442" w:rsidRPr="005E68D3" w:rsidRDefault="00992442" w:rsidP="005E68D3">
      <w:pPr>
        <w:jc w:val="both"/>
        <w:rPr>
          <w:rFonts w:ascii="Tahoma" w:hAnsi="Tahoma" w:cs="Tahoma"/>
          <w:sz w:val="19"/>
          <w:szCs w:val="19"/>
        </w:rPr>
      </w:pPr>
      <w:r w:rsidRPr="005E68D3">
        <w:rPr>
          <w:rFonts w:ascii="Tahoma" w:hAnsi="Tahoma" w:cs="Tahoma"/>
          <w:b/>
          <w:sz w:val="19"/>
          <w:szCs w:val="19"/>
        </w:rPr>
        <w:t xml:space="preserve">Sídlo: </w:t>
      </w:r>
      <w:r w:rsidRPr="005E68D3">
        <w:rPr>
          <w:rFonts w:ascii="Tahoma" w:hAnsi="Tahoma" w:cs="Tahoma"/>
          <w:b/>
          <w:sz w:val="19"/>
          <w:szCs w:val="19"/>
        </w:rPr>
        <w:tab/>
      </w:r>
      <w:r w:rsidRPr="005E68D3">
        <w:rPr>
          <w:rFonts w:ascii="Tahoma" w:hAnsi="Tahoma" w:cs="Tahoma"/>
          <w:b/>
          <w:sz w:val="19"/>
          <w:szCs w:val="19"/>
        </w:rPr>
        <w:tab/>
      </w:r>
      <w:r w:rsidRPr="005E68D3">
        <w:rPr>
          <w:rFonts w:ascii="Tahoma" w:hAnsi="Tahoma" w:cs="Tahoma"/>
          <w:b/>
          <w:sz w:val="19"/>
          <w:szCs w:val="19"/>
        </w:rPr>
        <w:tab/>
      </w:r>
      <w:r w:rsidRPr="005E68D3">
        <w:rPr>
          <w:rFonts w:ascii="Tahoma" w:hAnsi="Tahoma" w:cs="Tahoma"/>
          <w:sz w:val="19"/>
          <w:szCs w:val="19"/>
        </w:rPr>
        <w:t xml:space="preserve">Lazarská 15, </w:t>
      </w:r>
      <w:r w:rsidR="007D4C22">
        <w:rPr>
          <w:rFonts w:ascii="Tahoma" w:hAnsi="Tahoma" w:cs="Tahoma"/>
          <w:sz w:val="19"/>
          <w:szCs w:val="19"/>
        </w:rPr>
        <w:t xml:space="preserve">117 22 </w:t>
      </w:r>
      <w:r w:rsidRPr="005E68D3">
        <w:rPr>
          <w:rFonts w:ascii="Tahoma" w:hAnsi="Tahoma" w:cs="Tahoma"/>
          <w:sz w:val="19"/>
          <w:szCs w:val="19"/>
        </w:rPr>
        <w:t>Praha 1</w:t>
      </w:r>
    </w:p>
    <w:p w14:paraId="498A1BDB" w14:textId="7689EA18" w:rsidR="00992442" w:rsidRPr="005E68D3" w:rsidRDefault="007D4C22" w:rsidP="007D4C22">
      <w:pPr>
        <w:tabs>
          <w:tab w:val="left" w:pos="2127"/>
        </w:tabs>
        <w:ind w:left="709" w:hanging="709"/>
        <w:jc w:val="both"/>
        <w:rPr>
          <w:rFonts w:ascii="Tahoma" w:hAnsi="Tahoma" w:cs="Tahoma"/>
          <w:b/>
          <w:sz w:val="19"/>
          <w:szCs w:val="19"/>
        </w:rPr>
      </w:pPr>
      <w:r>
        <w:rPr>
          <w:rFonts w:ascii="Tahoma" w:hAnsi="Tahoma" w:cs="Tahoma"/>
          <w:b/>
          <w:sz w:val="19"/>
          <w:szCs w:val="19"/>
        </w:rPr>
        <w:t>Zastoupená:</w:t>
      </w:r>
      <w:r>
        <w:rPr>
          <w:rFonts w:ascii="Tahoma" w:hAnsi="Tahoma" w:cs="Tahoma"/>
          <w:b/>
          <w:sz w:val="19"/>
          <w:szCs w:val="19"/>
        </w:rPr>
        <w:tab/>
      </w:r>
      <w:r w:rsidR="00E3188E" w:rsidRPr="00E3188E">
        <w:rPr>
          <w:rFonts w:ascii="Tahoma" w:hAnsi="Tahoma" w:cs="Tahoma"/>
          <w:sz w:val="19"/>
          <w:szCs w:val="19"/>
        </w:rPr>
        <w:t>[BUDE DOPLNĚNO]</w:t>
      </w:r>
    </w:p>
    <w:p w14:paraId="525B6BF0" w14:textId="7CC96A33" w:rsidR="00992442" w:rsidRPr="007D4C22" w:rsidRDefault="00992442" w:rsidP="00FA0957">
      <w:pPr>
        <w:tabs>
          <w:tab w:val="left" w:pos="2127"/>
        </w:tabs>
        <w:ind w:left="709" w:hanging="709"/>
        <w:jc w:val="both"/>
        <w:rPr>
          <w:rFonts w:ascii="Tahoma" w:hAnsi="Tahoma" w:cs="Tahoma"/>
          <w:sz w:val="19"/>
          <w:szCs w:val="19"/>
        </w:rPr>
      </w:pPr>
      <w:r w:rsidRPr="005E68D3">
        <w:rPr>
          <w:rFonts w:ascii="Tahoma" w:hAnsi="Tahoma" w:cs="Tahoma"/>
          <w:b/>
          <w:sz w:val="19"/>
          <w:szCs w:val="19"/>
        </w:rPr>
        <w:t>Bankovní spojení:</w:t>
      </w:r>
      <w:r w:rsidR="007D4C22">
        <w:rPr>
          <w:rFonts w:ascii="Tahoma" w:hAnsi="Tahoma" w:cs="Tahoma"/>
          <w:b/>
          <w:sz w:val="19"/>
          <w:szCs w:val="19"/>
        </w:rPr>
        <w:tab/>
      </w:r>
      <w:r w:rsidR="00E3188E" w:rsidRPr="00E3188E">
        <w:rPr>
          <w:rFonts w:ascii="Tahoma" w:hAnsi="Tahoma" w:cs="Tahoma"/>
          <w:sz w:val="19"/>
          <w:szCs w:val="19"/>
        </w:rPr>
        <w:t>[BUDE DOPLNĚNO]</w:t>
      </w:r>
    </w:p>
    <w:p w14:paraId="1848A5B0" w14:textId="3C31CEB1" w:rsidR="00992442" w:rsidRPr="005E68D3" w:rsidRDefault="00992442" w:rsidP="00FA0957">
      <w:pPr>
        <w:jc w:val="both"/>
        <w:rPr>
          <w:rFonts w:ascii="Tahoma" w:hAnsi="Tahoma" w:cs="Tahoma"/>
          <w:sz w:val="19"/>
          <w:szCs w:val="19"/>
        </w:rPr>
      </w:pPr>
    </w:p>
    <w:p w14:paraId="36092010" w14:textId="77777777" w:rsidR="00992442" w:rsidRPr="005E68D3" w:rsidRDefault="00992442" w:rsidP="005E68D3">
      <w:pPr>
        <w:ind w:left="709" w:hanging="709"/>
        <w:jc w:val="both"/>
        <w:rPr>
          <w:rFonts w:ascii="Tahoma" w:hAnsi="Tahoma" w:cs="Tahoma"/>
          <w:sz w:val="19"/>
          <w:szCs w:val="19"/>
        </w:rPr>
      </w:pPr>
      <w:r w:rsidRPr="005E68D3">
        <w:rPr>
          <w:rFonts w:ascii="Tahoma" w:hAnsi="Tahoma" w:cs="Tahoma"/>
          <w:sz w:val="19"/>
          <w:szCs w:val="19"/>
        </w:rPr>
        <w:t>(dále jen „</w:t>
      </w:r>
      <w:r w:rsidRPr="00FA0957">
        <w:rPr>
          <w:rFonts w:ascii="Tahoma" w:hAnsi="Tahoma" w:cs="Tahoma"/>
          <w:b/>
          <w:sz w:val="19"/>
          <w:szCs w:val="19"/>
        </w:rPr>
        <w:t>Objednatel</w:t>
      </w:r>
      <w:r w:rsidRPr="00FA0957">
        <w:rPr>
          <w:rFonts w:ascii="Tahoma" w:hAnsi="Tahoma" w:cs="Tahoma"/>
          <w:sz w:val="19"/>
          <w:szCs w:val="19"/>
        </w:rPr>
        <w:t>“)</w:t>
      </w:r>
    </w:p>
    <w:p w14:paraId="171FD876" w14:textId="77777777" w:rsidR="00992442" w:rsidRPr="005E68D3" w:rsidRDefault="00992442" w:rsidP="005E68D3">
      <w:pPr>
        <w:ind w:left="709" w:hanging="709"/>
        <w:jc w:val="both"/>
        <w:rPr>
          <w:rFonts w:ascii="Tahoma" w:hAnsi="Tahoma" w:cs="Tahoma"/>
          <w:sz w:val="19"/>
          <w:szCs w:val="19"/>
        </w:rPr>
      </w:pPr>
    </w:p>
    <w:p w14:paraId="3BBFE7C1" w14:textId="77777777" w:rsidR="00992442" w:rsidRPr="005E68D3" w:rsidRDefault="00992442" w:rsidP="005E68D3">
      <w:pPr>
        <w:ind w:left="709" w:hanging="709"/>
        <w:jc w:val="both"/>
        <w:rPr>
          <w:rFonts w:ascii="Tahoma" w:hAnsi="Tahoma" w:cs="Tahoma"/>
          <w:sz w:val="19"/>
          <w:szCs w:val="19"/>
        </w:rPr>
      </w:pPr>
      <w:r w:rsidRPr="005E68D3">
        <w:rPr>
          <w:rFonts w:ascii="Tahoma" w:hAnsi="Tahoma" w:cs="Tahoma"/>
          <w:sz w:val="19"/>
          <w:szCs w:val="19"/>
        </w:rPr>
        <w:t xml:space="preserve">a </w:t>
      </w:r>
    </w:p>
    <w:p w14:paraId="4C2ABC7E" w14:textId="77777777" w:rsidR="00992442" w:rsidRPr="005E68D3" w:rsidRDefault="00992442" w:rsidP="005E68D3">
      <w:pPr>
        <w:tabs>
          <w:tab w:val="left" w:pos="2552"/>
        </w:tabs>
        <w:ind w:left="709" w:hanging="709"/>
        <w:jc w:val="both"/>
        <w:rPr>
          <w:rFonts w:ascii="Tahoma" w:hAnsi="Tahoma" w:cs="Tahoma"/>
          <w:b/>
          <w:sz w:val="19"/>
          <w:szCs w:val="19"/>
          <w:highlight w:val="yellow"/>
        </w:rPr>
      </w:pPr>
    </w:p>
    <w:p w14:paraId="1E8DFE66" w14:textId="29F190A5" w:rsidR="00992442" w:rsidRPr="005E68D3" w:rsidRDefault="00E3188E" w:rsidP="005E68D3">
      <w:pPr>
        <w:tabs>
          <w:tab w:val="left" w:pos="2552"/>
        </w:tabs>
        <w:ind w:left="709" w:hanging="709"/>
        <w:jc w:val="both"/>
        <w:rPr>
          <w:rFonts w:ascii="Tahoma" w:hAnsi="Tahoma" w:cs="Tahoma"/>
          <w:b/>
          <w:sz w:val="19"/>
          <w:szCs w:val="19"/>
        </w:rPr>
      </w:pPr>
      <w:r w:rsidRPr="00E3188E">
        <w:rPr>
          <w:rFonts w:ascii="Tahoma" w:hAnsi="Tahoma" w:cs="Tahoma"/>
          <w:b/>
          <w:sz w:val="19"/>
          <w:szCs w:val="19"/>
        </w:rPr>
        <w:t>[BUDE DOPLNĚNO]</w:t>
      </w:r>
    </w:p>
    <w:p w14:paraId="4865539D" w14:textId="562506C1" w:rsidR="00992442" w:rsidRPr="005E68D3" w:rsidRDefault="00992442" w:rsidP="00FA0957">
      <w:pPr>
        <w:tabs>
          <w:tab w:val="left" w:pos="2127"/>
        </w:tabs>
        <w:ind w:left="709" w:hanging="709"/>
        <w:jc w:val="both"/>
        <w:rPr>
          <w:rFonts w:ascii="Tahoma" w:hAnsi="Tahoma" w:cs="Tahoma"/>
          <w:b/>
          <w:sz w:val="19"/>
          <w:szCs w:val="19"/>
        </w:rPr>
      </w:pPr>
      <w:r w:rsidRPr="005E68D3">
        <w:rPr>
          <w:rFonts w:ascii="Tahoma" w:hAnsi="Tahoma" w:cs="Tahoma"/>
          <w:b/>
          <w:sz w:val="19"/>
          <w:szCs w:val="19"/>
        </w:rPr>
        <w:t xml:space="preserve">Sídlo: </w:t>
      </w:r>
      <w:r w:rsidRPr="005E68D3">
        <w:rPr>
          <w:rFonts w:ascii="Tahoma" w:hAnsi="Tahoma" w:cs="Tahoma"/>
          <w:b/>
          <w:sz w:val="19"/>
          <w:szCs w:val="19"/>
        </w:rPr>
        <w:tab/>
      </w:r>
      <w:r w:rsidRPr="005E68D3">
        <w:rPr>
          <w:rFonts w:ascii="Tahoma" w:hAnsi="Tahoma" w:cs="Tahoma"/>
          <w:b/>
          <w:sz w:val="19"/>
          <w:szCs w:val="19"/>
        </w:rPr>
        <w:tab/>
      </w:r>
      <w:r w:rsidR="00E3188E" w:rsidRPr="00E3188E">
        <w:rPr>
          <w:rFonts w:ascii="Tahoma" w:hAnsi="Tahoma" w:cs="Tahoma"/>
          <w:sz w:val="19"/>
          <w:szCs w:val="19"/>
        </w:rPr>
        <w:t>[BUDE DOPLNĚNO]</w:t>
      </w:r>
    </w:p>
    <w:p w14:paraId="72458F97" w14:textId="7DEE7665" w:rsidR="00992442" w:rsidRPr="00FA0957" w:rsidRDefault="00FA0957" w:rsidP="00FA0957">
      <w:pPr>
        <w:tabs>
          <w:tab w:val="left" w:pos="2127"/>
        </w:tabs>
        <w:jc w:val="both"/>
        <w:rPr>
          <w:rFonts w:ascii="Tahoma" w:hAnsi="Tahoma" w:cs="Tahoma"/>
          <w:sz w:val="19"/>
          <w:szCs w:val="19"/>
        </w:rPr>
      </w:pPr>
      <w:r>
        <w:rPr>
          <w:rFonts w:ascii="Tahoma" w:hAnsi="Tahoma" w:cs="Tahoma"/>
          <w:b/>
          <w:sz w:val="19"/>
          <w:szCs w:val="19"/>
        </w:rPr>
        <w:t>IČO:</w:t>
      </w:r>
      <w:r w:rsidR="00992442" w:rsidRPr="005E68D3">
        <w:rPr>
          <w:rFonts w:ascii="Tahoma" w:hAnsi="Tahoma" w:cs="Tahoma"/>
          <w:b/>
          <w:sz w:val="19"/>
          <w:szCs w:val="19"/>
        </w:rPr>
        <w:tab/>
      </w:r>
      <w:r w:rsidR="00E3188E" w:rsidRPr="00E3188E">
        <w:rPr>
          <w:rFonts w:ascii="Tahoma" w:hAnsi="Tahoma" w:cs="Tahoma"/>
          <w:sz w:val="19"/>
          <w:szCs w:val="19"/>
        </w:rPr>
        <w:t>[BUDE DOPLNĚNO]</w:t>
      </w:r>
    </w:p>
    <w:p w14:paraId="71A280B9" w14:textId="73BE1EE1" w:rsidR="00992442" w:rsidRPr="005E68D3" w:rsidRDefault="00992442" w:rsidP="00FA0957">
      <w:pPr>
        <w:tabs>
          <w:tab w:val="left" w:pos="2127"/>
        </w:tabs>
        <w:jc w:val="both"/>
        <w:rPr>
          <w:rFonts w:ascii="Tahoma" w:hAnsi="Tahoma" w:cs="Tahoma"/>
          <w:sz w:val="19"/>
          <w:szCs w:val="19"/>
        </w:rPr>
      </w:pPr>
      <w:r w:rsidRPr="005E68D3">
        <w:rPr>
          <w:rFonts w:ascii="Tahoma" w:hAnsi="Tahoma" w:cs="Tahoma"/>
          <w:b/>
          <w:sz w:val="19"/>
          <w:szCs w:val="19"/>
        </w:rPr>
        <w:t>DIČ:</w:t>
      </w:r>
      <w:r w:rsidRPr="005E68D3">
        <w:rPr>
          <w:rFonts w:ascii="Tahoma" w:hAnsi="Tahoma" w:cs="Tahoma"/>
          <w:b/>
          <w:sz w:val="19"/>
          <w:szCs w:val="19"/>
        </w:rPr>
        <w:tab/>
      </w:r>
      <w:r w:rsidR="00E3188E" w:rsidRPr="00E3188E">
        <w:rPr>
          <w:rFonts w:ascii="Tahoma" w:hAnsi="Tahoma" w:cs="Tahoma"/>
          <w:sz w:val="19"/>
          <w:szCs w:val="19"/>
        </w:rPr>
        <w:t>[BUDE DOPLNĚNO]</w:t>
      </w:r>
    </w:p>
    <w:p w14:paraId="02313691" w14:textId="44903613" w:rsidR="00992442" w:rsidRPr="00FA0957" w:rsidRDefault="00992442" w:rsidP="00FA0957">
      <w:pPr>
        <w:tabs>
          <w:tab w:val="left" w:pos="2127"/>
        </w:tabs>
        <w:ind w:left="2552" w:hanging="2552"/>
        <w:jc w:val="both"/>
        <w:rPr>
          <w:rFonts w:ascii="Tahoma" w:hAnsi="Tahoma" w:cs="Tahoma"/>
          <w:sz w:val="19"/>
          <w:szCs w:val="19"/>
        </w:rPr>
      </w:pPr>
      <w:r w:rsidRPr="005E68D3">
        <w:rPr>
          <w:rFonts w:ascii="Tahoma" w:hAnsi="Tahoma" w:cs="Tahoma"/>
          <w:b/>
          <w:sz w:val="19"/>
          <w:szCs w:val="19"/>
        </w:rPr>
        <w:t>Zastoupená:</w:t>
      </w:r>
      <w:r w:rsidRPr="005E68D3">
        <w:rPr>
          <w:rFonts w:ascii="Tahoma" w:hAnsi="Tahoma" w:cs="Tahoma"/>
          <w:b/>
          <w:sz w:val="19"/>
          <w:szCs w:val="19"/>
        </w:rPr>
        <w:tab/>
      </w:r>
      <w:r w:rsidR="00E3188E" w:rsidRPr="00E3188E">
        <w:rPr>
          <w:rFonts w:ascii="Tahoma" w:hAnsi="Tahoma" w:cs="Tahoma"/>
          <w:sz w:val="19"/>
          <w:szCs w:val="19"/>
        </w:rPr>
        <w:t>[BUDE DOPLNĚNO]</w:t>
      </w:r>
    </w:p>
    <w:p w14:paraId="69C34D57" w14:textId="2B888139" w:rsidR="00992442" w:rsidRPr="00FA0957" w:rsidRDefault="00992442" w:rsidP="00FA0957">
      <w:pPr>
        <w:tabs>
          <w:tab w:val="left" w:pos="2127"/>
        </w:tabs>
        <w:ind w:left="709" w:hanging="709"/>
        <w:jc w:val="both"/>
        <w:rPr>
          <w:rFonts w:ascii="Tahoma" w:hAnsi="Tahoma" w:cs="Tahoma"/>
          <w:sz w:val="19"/>
          <w:szCs w:val="19"/>
        </w:rPr>
      </w:pPr>
      <w:r w:rsidRPr="005E68D3">
        <w:rPr>
          <w:rFonts w:ascii="Tahoma" w:hAnsi="Tahoma" w:cs="Tahoma"/>
          <w:b/>
          <w:sz w:val="19"/>
          <w:szCs w:val="19"/>
        </w:rPr>
        <w:t>Bankovní spojení:</w:t>
      </w:r>
      <w:r w:rsidR="00FA0957" w:rsidRPr="00FA0957">
        <w:t xml:space="preserve"> </w:t>
      </w:r>
      <w:r w:rsidR="00FA0957">
        <w:tab/>
      </w:r>
      <w:r w:rsidR="00E3188E" w:rsidRPr="00E3188E">
        <w:rPr>
          <w:rFonts w:ascii="Tahoma" w:hAnsi="Tahoma" w:cs="Tahoma"/>
          <w:sz w:val="19"/>
          <w:szCs w:val="19"/>
        </w:rPr>
        <w:t>[BUDE DOPLNĚNO]</w:t>
      </w:r>
    </w:p>
    <w:p w14:paraId="047AFBD8" w14:textId="77777777" w:rsidR="00992442" w:rsidRPr="005E68D3" w:rsidRDefault="00992442" w:rsidP="005E68D3">
      <w:pPr>
        <w:tabs>
          <w:tab w:val="left" w:pos="2552"/>
        </w:tabs>
        <w:ind w:left="709" w:hanging="709"/>
        <w:jc w:val="both"/>
        <w:rPr>
          <w:rFonts w:ascii="Tahoma" w:hAnsi="Tahoma" w:cs="Tahoma"/>
          <w:b/>
          <w:sz w:val="19"/>
          <w:szCs w:val="19"/>
        </w:rPr>
      </w:pPr>
    </w:p>
    <w:p w14:paraId="7D1C3CE5" w14:textId="77777777" w:rsidR="00992442" w:rsidRPr="005E68D3" w:rsidRDefault="00992442" w:rsidP="005E68D3">
      <w:pPr>
        <w:spacing w:after="120"/>
        <w:ind w:left="709" w:hanging="709"/>
        <w:jc w:val="both"/>
        <w:rPr>
          <w:rFonts w:ascii="Tahoma" w:hAnsi="Tahoma" w:cs="Tahoma"/>
          <w:sz w:val="19"/>
          <w:szCs w:val="19"/>
        </w:rPr>
      </w:pPr>
      <w:r w:rsidRPr="005E68D3">
        <w:rPr>
          <w:rFonts w:ascii="Tahoma" w:hAnsi="Tahoma" w:cs="Tahoma"/>
          <w:sz w:val="19"/>
          <w:szCs w:val="19"/>
        </w:rPr>
        <w:t>(dále jen „</w:t>
      </w:r>
      <w:r w:rsidRPr="005E68D3">
        <w:rPr>
          <w:rFonts w:ascii="Tahoma" w:hAnsi="Tahoma" w:cs="Tahoma"/>
          <w:b/>
          <w:sz w:val="19"/>
          <w:szCs w:val="19"/>
        </w:rPr>
        <w:t>Dodavatel</w:t>
      </w:r>
      <w:r w:rsidRPr="005E68D3">
        <w:rPr>
          <w:rFonts w:ascii="Tahoma" w:hAnsi="Tahoma" w:cs="Tahoma"/>
          <w:sz w:val="19"/>
          <w:szCs w:val="19"/>
        </w:rPr>
        <w:t>“)</w:t>
      </w:r>
    </w:p>
    <w:p w14:paraId="3F591C92" w14:textId="77777777" w:rsidR="00992442" w:rsidRPr="005E68D3" w:rsidRDefault="00992442" w:rsidP="005E68D3">
      <w:pPr>
        <w:spacing w:after="120"/>
        <w:jc w:val="both"/>
        <w:rPr>
          <w:rFonts w:ascii="Tahoma" w:hAnsi="Tahoma" w:cs="Tahoma"/>
          <w:sz w:val="19"/>
          <w:szCs w:val="19"/>
        </w:rPr>
      </w:pPr>
      <w:r w:rsidRPr="005E68D3">
        <w:rPr>
          <w:rFonts w:ascii="Tahoma" w:hAnsi="Tahoma" w:cs="Tahoma"/>
          <w:sz w:val="19"/>
          <w:szCs w:val="19"/>
        </w:rPr>
        <w:t>(společně dále také jen „</w:t>
      </w:r>
      <w:r w:rsidRPr="005E68D3">
        <w:rPr>
          <w:rFonts w:ascii="Tahoma" w:hAnsi="Tahoma" w:cs="Tahoma"/>
          <w:b/>
          <w:sz w:val="19"/>
          <w:szCs w:val="19"/>
        </w:rPr>
        <w:t>Smluvní strany</w:t>
      </w:r>
      <w:r w:rsidRPr="005E68D3">
        <w:rPr>
          <w:rFonts w:ascii="Tahoma" w:hAnsi="Tahoma" w:cs="Tahoma"/>
          <w:sz w:val="19"/>
          <w:szCs w:val="19"/>
        </w:rPr>
        <w:t>“, nebo jednotlivě „</w:t>
      </w:r>
      <w:r w:rsidRPr="005E68D3">
        <w:rPr>
          <w:rFonts w:ascii="Tahoma" w:hAnsi="Tahoma" w:cs="Tahoma"/>
          <w:b/>
          <w:sz w:val="19"/>
          <w:szCs w:val="19"/>
        </w:rPr>
        <w:t>Smluvní strana</w:t>
      </w:r>
      <w:r w:rsidRPr="005E68D3">
        <w:rPr>
          <w:rFonts w:ascii="Tahoma" w:hAnsi="Tahoma" w:cs="Tahoma"/>
          <w:sz w:val="19"/>
          <w:szCs w:val="19"/>
        </w:rPr>
        <w:t>“)</w:t>
      </w:r>
    </w:p>
    <w:p w14:paraId="58A9DEC9" w14:textId="77777777" w:rsidR="00992442" w:rsidRPr="005E68D3" w:rsidRDefault="00992442" w:rsidP="005E68D3">
      <w:pPr>
        <w:pStyle w:val="Zkladntext"/>
        <w:spacing w:after="120"/>
        <w:rPr>
          <w:rFonts w:ascii="Tahoma" w:hAnsi="Tahoma" w:cs="Tahoma"/>
          <w:sz w:val="19"/>
          <w:szCs w:val="19"/>
        </w:rPr>
      </w:pPr>
    </w:p>
    <w:p w14:paraId="07D4A562" w14:textId="7C762FF1" w:rsidR="00992442" w:rsidRPr="005E68D3" w:rsidRDefault="00992442" w:rsidP="005E68D3">
      <w:pPr>
        <w:pStyle w:val="Zkladntext"/>
        <w:spacing w:after="120"/>
        <w:rPr>
          <w:rFonts w:ascii="Tahoma" w:hAnsi="Tahoma" w:cs="Tahoma"/>
          <w:sz w:val="19"/>
          <w:szCs w:val="19"/>
        </w:rPr>
      </w:pPr>
      <w:r w:rsidRPr="005E68D3">
        <w:rPr>
          <w:rFonts w:ascii="Tahoma" w:hAnsi="Tahoma" w:cs="Tahoma"/>
          <w:sz w:val="19"/>
          <w:szCs w:val="19"/>
        </w:rPr>
        <w:t>Tato Dohoda o zpracování údajů (dále jen „</w:t>
      </w:r>
      <w:r w:rsidRPr="005E68D3">
        <w:rPr>
          <w:rFonts w:ascii="Tahoma" w:hAnsi="Tahoma" w:cs="Tahoma"/>
          <w:b/>
          <w:sz w:val="19"/>
          <w:szCs w:val="19"/>
        </w:rPr>
        <w:t>Dohoda</w:t>
      </w:r>
      <w:r w:rsidRPr="005E68D3">
        <w:rPr>
          <w:rFonts w:ascii="Tahoma" w:hAnsi="Tahoma" w:cs="Tahoma"/>
          <w:sz w:val="19"/>
          <w:szCs w:val="19"/>
        </w:rPr>
        <w:t>“ nebo „</w:t>
      </w:r>
      <w:r w:rsidRPr="005E68D3">
        <w:rPr>
          <w:rFonts w:ascii="Tahoma" w:hAnsi="Tahoma" w:cs="Tahoma"/>
          <w:b/>
          <w:sz w:val="19"/>
          <w:szCs w:val="19"/>
        </w:rPr>
        <w:t>DPA</w:t>
      </w:r>
      <w:r w:rsidRPr="005E68D3">
        <w:rPr>
          <w:rFonts w:ascii="Tahoma" w:hAnsi="Tahoma" w:cs="Tahoma"/>
          <w:sz w:val="19"/>
          <w:szCs w:val="19"/>
        </w:rPr>
        <w:t xml:space="preserve">“) se vztahuje ke zpracování osobních údajů Dodavatelem pro Objednatele za účelem poskytování služeb dohodnutých na </w:t>
      </w:r>
      <w:r w:rsidRPr="005E68D3">
        <w:rPr>
          <w:rFonts w:ascii="Tahoma" w:hAnsi="Tahoma" w:cs="Tahoma"/>
          <w:sz w:val="19"/>
          <w:szCs w:val="19"/>
          <w:lang w:val="cs-CZ"/>
        </w:rPr>
        <w:t xml:space="preserve">základě Rámcové dohody ADIS – zajišťování vývoje Systému ADIS, podpora provozu, pozáruční servis, služba ADIS Hot-line, konzultační služby a technická podpora (dále jen „Rámcová dohoda“) Tato DPA podléhá podmínkám Rámcové dohody. Výrazy, které zde nejsou definovány, mají význam uvedený v Obecném nařízení o ochraně osobních údajů 2016/679 (General Data Protection Regulation, GDPR). Bude-li to Dílčí plnění vyžadovat, uzavřou Smluvní strany vedle této DPA speciální DPA jako přílohu příslušné Prováděcí smlouvy. V případě rozporu bude mít speciální DPA přednost před DPA, která má přednost před </w:t>
      </w:r>
      <w:r w:rsidRPr="00DC46D0">
        <w:rPr>
          <w:rFonts w:ascii="Tahoma" w:hAnsi="Tahoma" w:cs="Tahoma"/>
          <w:sz w:val="19"/>
          <w:szCs w:val="19"/>
          <w:lang w:val="cs-CZ"/>
        </w:rPr>
        <w:t xml:space="preserve">Prováděcí smlouvou a </w:t>
      </w:r>
      <w:r w:rsidR="00DC46D0" w:rsidRPr="00DC46D0">
        <w:rPr>
          <w:rFonts w:ascii="Tahoma" w:hAnsi="Tahoma" w:cs="Tahoma"/>
          <w:sz w:val="19"/>
          <w:szCs w:val="19"/>
          <w:lang w:val="cs-CZ"/>
        </w:rPr>
        <w:t xml:space="preserve">Rámcovou dohodou „ADIS - </w:t>
      </w:r>
      <w:r w:rsidR="00DC46D0" w:rsidRPr="00DC46D0">
        <w:rPr>
          <w:rFonts w:ascii="Tahoma" w:hAnsi="Tahoma" w:cs="Tahoma"/>
          <w:sz w:val="19"/>
          <w:szCs w:val="19"/>
        </w:rPr>
        <w:t>Zajišťování vývoje Systému ADIS, podpora provozu, pozáruční servis, služba ADIS Hot</w:t>
      </w:r>
      <w:r w:rsidR="00DC46D0" w:rsidRPr="00DC46D0">
        <w:rPr>
          <w:rFonts w:ascii="Tahoma" w:hAnsi="Tahoma" w:cs="Tahoma"/>
          <w:sz w:val="19"/>
          <w:szCs w:val="19"/>
        </w:rPr>
        <w:noBreakHyphen/>
        <w:t>line, konzultační služby a technická podpora</w:t>
      </w:r>
      <w:r w:rsidR="00DC46D0" w:rsidRPr="00DC46D0">
        <w:rPr>
          <w:rFonts w:ascii="Tahoma" w:hAnsi="Tahoma" w:cs="Tahoma"/>
          <w:sz w:val="19"/>
          <w:szCs w:val="19"/>
          <w:lang w:val="cs-CZ"/>
        </w:rPr>
        <w:t xml:space="preserve">“ </w:t>
      </w:r>
      <w:r w:rsidRPr="00DC46D0">
        <w:rPr>
          <w:rFonts w:ascii="Tahoma" w:hAnsi="Tahoma" w:cs="Tahoma"/>
          <w:sz w:val="19"/>
          <w:szCs w:val="19"/>
          <w:lang w:val="cs-CZ"/>
        </w:rPr>
        <w:t>(dále pro obě společně jen „Smlouva“), s výjimkou situací výslovně stanovených ve Smlouvě a označujících relevantní Oddíl DPA</w:t>
      </w:r>
      <w:r w:rsidRPr="00DC46D0">
        <w:rPr>
          <w:rFonts w:ascii="Tahoma" w:hAnsi="Tahoma" w:cs="Tahoma"/>
          <w:sz w:val="19"/>
          <w:szCs w:val="19"/>
        </w:rPr>
        <w:t>, před nímž má přednost.</w:t>
      </w:r>
    </w:p>
    <w:p w14:paraId="03D94459" w14:textId="77777777" w:rsidR="00992442" w:rsidRPr="005E68D3" w:rsidRDefault="00992442" w:rsidP="005E68D3">
      <w:pPr>
        <w:pStyle w:val="Zkladntext"/>
        <w:spacing w:after="120"/>
        <w:rPr>
          <w:rFonts w:ascii="Tahoma" w:hAnsi="Tahoma" w:cs="Tahoma"/>
          <w:sz w:val="19"/>
          <w:szCs w:val="19"/>
          <w:lang w:eastAsia="cs-CZ"/>
        </w:rPr>
      </w:pPr>
      <w:r w:rsidRPr="005E68D3">
        <w:rPr>
          <w:rFonts w:ascii="Tahoma" w:hAnsi="Tahoma" w:cs="Tahoma"/>
          <w:sz w:val="19"/>
          <w:szCs w:val="19"/>
        </w:rPr>
        <w:t>Jedná se o Dohodu mezi Objednatelem, jakožto správcem osobních údajů, a Dodavatelem, jakožto zpracovatelem osobních údajů.</w:t>
      </w:r>
    </w:p>
    <w:p w14:paraId="411FB019" w14:textId="77777777" w:rsidR="00992442" w:rsidRPr="005E68D3" w:rsidRDefault="00992442" w:rsidP="004818DE">
      <w:pPr>
        <w:pStyle w:val="CNHead1"/>
        <w:numPr>
          <w:ilvl w:val="1"/>
          <w:numId w:val="88"/>
        </w:numPr>
        <w:jc w:val="both"/>
        <w:rPr>
          <w:rFonts w:ascii="Tahoma" w:hAnsi="Tahoma" w:cs="Tahoma"/>
          <w:sz w:val="19"/>
          <w:szCs w:val="19"/>
          <w:lang w:val="cs-CZ"/>
        </w:rPr>
      </w:pPr>
      <w:bookmarkStart w:id="16" w:name="_Ref481144842"/>
      <w:bookmarkStart w:id="17" w:name="_Ref422823401"/>
      <w:bookmarkStart w:id="18" w:name="_Ref306032373"/>
      <w:bookmarkStart w:id="19" w:name="_Ref323114776"/>
      <w:r w:rsidRPr="005E68D3">
        <w:rPr>
          <w:rFonts w:ascii="Tahoma" w:hAnsi="Tahoma" w:cs="Tahoma"/>
          <w:sz w:val="19"/>
          <w:szCs w:val="19"/>
          <w:lang w:val="cs-CZ"/>
        </w:rPr>
        <w:t>Zpracování</w:t>
      </w:r>
    </w:p>
    <w:p w14:paraId="77B37789" w14:textId="77777777" w:rsidR="00992442" w:rsidRPr="005E68D3" w:rsidRDefault="00992442" w:rsidP="004818DE">
      <w:pPr>
        <w:pStyle w:val="CNHead2"/>
        <w:numPr>
          <w:ilvl w:val="2"/>
          <w:numId w:val="88"/>
        </w:numPr>
        <w:tabs>
          <w:tab w:val="num" w:pos="720"/>
        </w:tabs>
        <w:ind w:left="720"/>
        <w:rPr>
          <w:rFonts w:ascii="Tahoma" w:hAnsi="Tahoma" w:cs="Tahoma"/>
          <w:sz w:val="19"/>
          <w:szCs w:val="19"/>
          <w:lang w:val="cs-CZ" w:eastAsia="ar-SA"/>
        </w:rPr>
      </w:pPr>
      <w:r w:rsidRPr="005E68D3">
        <w:rPr>
          <w:rFonts w:ascii="Tahoma" w:hAnsi="Tahoma" w:cs="Tahoma"/>
          <w:sz w:val="19"/>
          <w:szCs w:val="19"/>
          <w:lang w:val="cs-CZ" w:eastAsia="ar-SA"/>
        </w:rPr>
        <w:t>Objednatel stanoví základní pravidla pro zpracování osobních údajů Dodavatelem.</w:t>
      </w:r>
    </w:p>
    <w:p w14:paraId="3AFDB569" w14:textId="77777777" w:rsidR="00992442" w:rsidRPr="005E68D3" w:rsidRDefault="00992442" w:rsidP="004818DE">
      <w:pPr>
        <w:pStyle w:val="CNHead2"/>
        <w:numPr>
          <w:ilvl w:val="2"/>
          <w:numId w:val="88"/>
        </w:numPr>
        <w:tabs>
          <w:tab w:val="num" w:pos="720"/>
        </w:tabs>
        <w:ind w:left="720"/>
        <w:rPr>
          <w:rFonts w:ascii="Tahoma" w:hAnsi="Tahoma" w:cs="Tahoma"/>
          <w:sz w:val="19"/>
          <w:szCs w:val="19"/>
          <w:lang w:val="cs-CZ" w:eastAsia="ar-SA"/>
        </w:rPr>
      </w:pPr>
      <w:r w:rsidRPr="005E68D3">
        <w:rPr>
          <w:rFonts w:ascii="Tahoma" w:hAnsi="Tahoma" w:cs="Tahoma"/>
          <w:sz w:val="19"/>
          <w:szCs w:val="19"/>
          <w:lang w:val="cs-CZ" w:eastAsia="ar-SA"/>
        </w:rPr>
        <w:t>Seznam kategorií Subjektů údajů, typů Osobních údajů GFŘ, Zvláštních kategorií osobních údajů, účelů zpracování a dalších činností při zpracování bude uveden v Příloze k DPA pro danou Službu, která bude tvořit nedílnou součást jednotlivých Prováděcích smluv. Doba trvání Zpracování odpovídá době trvání Služby, pokud není v Příloze k DPA uvedeno jinak. Povahou, účelem a předmětem Zpracování je poskytování Služby, jak je popsáno v příslušné Prováděcí smlouvě.</w:t>
      </w:r>
    </w:p>
    <w:p w14:paraId="322553B0" w14:textId="5D1A37A5" w:rsidR="00992442" w:rsidRPr="005E68D3" w:rsidRDefault="00992442" w:rsidP="004818DE">
      <w:pPr>
        <w:pStyle w:val="CNHead2"/>
        <w:numPr>
          <w:ilvl w:val="2"/>
          <w:numId w:val="88"/>
        </w:numPr>
        <w:tabs>
          <w:tab w:val="num" w:pos="720"/>
        </w:tabs>
        <w:ind w:left="720"/>
        <w:rPr>
          <w:rFonts w:ascii="Tahoma" w:hAnsi="Tahoma" w:cs="Tahoma"/>
          <w:sz w:val="19"/>
          <w:szCs w:val="19"/>
          <w:lang w:val="cs-CZ" w:eastAsia="ar-SA"/>
        </w:rPr>
      </w:pPr>
      <w:r w:rsidRPr="005E68D3">
        <w:rPr>
          <w:rFonts w:ascii="Tahoma" w:hAnsi="Tahoma" w:cs="Tahoma"/>
          <w:sz w:val="19"/>
          <w:szCs w:val="19"/>
          <w:lang w:val="cs-CZ" w:eastAsia="ar-SA"/>
        </w:rPr>
        <w:lastRenderedPageBreak/>
        <w:t xml:space="preserve">Dodavatel bude Zpracovávat Osobní údaje podle písemných pokynů Objednatele. Rozsah pokynů Objednatele týkajících se Zpracování Osobních údajů GFŘ je vymezen </w:t>
      </w:r>
      <w:r w:rsidR="00DC46D0">
        <w:rPr>
          <w:rFonts w:ascii="Tahoma" w:hAnsi="Tahoma" w:cs="Tahoma"/>
          <w:sz w:val="19"/>
          <w:szCs w:val="19"/>
          <w:lang w:val="cs-CZ" w:eastAsia="ar-SA"/>
        </w:rPr>
        <w:t>Smlouvou</w:t>
      </w:r>
      <w:r w:rsidRPr="005E68D3">
        <w:rPr>
          <w:rFonts w:ascii="Tahoma" w:hAnsi="Tahoma" w:cs="Tahoma"/>
          <w:sz w:val="19"/>
          <w:szCs w:val="19"/>
          <w:lang w:val="cs-CZ" w:eastAsia="ar-SA"/>
        </w:rPr>
        <w:t xml:space="preserve"> a Prováděcí smlouvou, touto DPA a používáním a konfigurací a případně funkcí Služby ze strany Správce a jeho oprávněných uživatelů. Objednatel může poskytnout i další pokyny, pokud je k tomu ze zákona povinen (Další pokyny). Pokud je Dodavatel přesvědčen, že tyto Další pokyny porušují GDPR nebo jiné platné právní předpisy z oblasti ochrany osobních údajů, informuje o této skutečnosti bez zbytečného prodlení Objednatele a může pozastavit poskytování služeb, dokud Objednatel nezmění nebo písemnou formou nepotvrdí zákonnost těchto Dalších pokynů. Pokud Dodavatel oznámí Objednateli, že Další pokyny není možné uskutečnit, nebo pokud Objednatel informuje Dodavatele, že neakceptuje nabídku Dalších pokynů připravených v souladu s Oddílem 10.2 této Dohody, Objednatel může ukončit předmětnou Službu v souladu se Smlouvou.</w:t>
      </w:r>
    </w:p>
    <w:p w14:paraId="5D0858E8" w14:textId="77777777" w:rsidR="00992442" w:rsidRPr="005E68D3" w:rsidRDefault="00992442" w:rsidP="004818DE">
      <w:pPr>
        <w:pStyle w:val="CNHead2"/>
        <w:numPr>
          <w:ilvl w:val="2"/>
          <w:numId w:val="88"/>
        </w:numPr>
        <w:tabs>
          <w:tab w:val="num" w:pos="720"/>
        </w:tabs>
        <w:ind w:left="720"/>
        <w:rPr>
          <w:rFonts w:ascii="Tahoma" w:hAnsi="Tahoma" w:cs="Tahoma"/>
          <w:sz w:val="19"/>
          <w:szCs w:val="19"/>
          <w:lang w:val="cs-CZ"/>
        </w:rPr>
      </w:pPr>
      <w:r w:rsidRPr="005E68D3">
        <w:rPr>
          <w:rFonts w:ascii="Tahoma" w:hAnsi="Tahoma" w:cs="Tahoma"/>
          <w:sz w:val="19"/>
          <w:szCs w:val="19"/>
          <w:lang w:val="cs-CZ" w:eastAsia="ar-SA"/>
        </w:rPr>
        <w:t>Dodavatel bude ve vztahu ke Službám dodržovat veškeré právní předpisy, zejména GDPR a související právní předpisy (Právní předpisy na ochranu osobních údajů) platné pro Zpracovatele. Dodavatel neodpovídá za zjištění zákonných požadavků, které jsou platné pro činnost Objednatele, ani za zjištění, zda poskytování Služeb ze strany Dodavatele splňuje požadavky těchto právních předpisů. Ve vztahu mezi Smluvními stranami je za soulad Zpracování Osobních údajů se zákonem vůči Správcům odpovědný Objednatel. Objednatel nebude využívat Služby ve spojení s Osobními údaji GFŘ, pokud by tak došlo k porušení příslušných Právních předpisů na ochranu osobních údajů.</w:t>
      </w:r>
    </w:p>
    <w:bookmarkEnd w:id="16"/>
    <w:p w14:paraId="2447B18C" w14:textId="77777777" w:rsidR="00992442" w:rsidRPr="005E68D3" w:rsidRDefault="00992442" w:rsidP="004818DE">
      <w:pPr>
        <w:pStyle w:val="CNHead1"/>
        <w:numPr>
          <w:ilvl w:val="1"/>
          <w:numId w:val="88"/>
        </w:numPr>
        <w:jc w:val="both"/>
        <w:rPr>
          <w:rFonts w:ascii="Tahoma" w:hAnsi="Tahoma" w:cs="Tahoma"/>
          <w:sz w:val="19"/>
          <w:szCs w:val="19"/>
          <w:lang w:val="cs-CZ"/>
        </w:rPr>
      </w:pPr>
      <w:r w:rsidRPr="005E68D3">
        <w:rPr>
          <w:rFonts w:ascii="Tahoma" w:hAnsi="Tahoma" w:cs="Tahoma"/>
          <w:sz w:val="19"/>
          <w:szCs w:val="19"/>
          <w:lang w:val="cs-CZ"/>
        </w:rPr>
        <w:t>Technická a organizační opatření</w:t>
      </w:r>
    </w:p>
    <w:p w14:paraId="6D730599" w14:textId="51D5A1F6" w:rsidR="00992442" w:rsidRPr="005E68D3" w:rsidRDefault="00992442" w:rsidP="004818DE">
      <w:pPr>
        <w:pStyle w:val="CNHead2"/>
        <w:numPr>
          <w:ilvl w:val="2"/>
          <w:numId w:val="88"/>
        </w:numPr>
        <w:tabs>
          <w:tab w:val="num" w:pos="720"/>
        </w:tabs>
        <w:ind w:left="720"/>
        <w:rPr>
          <w:rFonts w:ascii="Tahoma" w:hAnsi="Tahoma" w:cs="Tahoma"/>
          <w:sz w:val="19"/>
          <w:szCs w:val="19"/>
          <w:lang w:val="cs-CZ"/>
        </w:rPr>
      </w:pPr>
      <w:r w:rsidRPr="005E68D3">
        <w:rPr>
          <w:rFonts w:ascii="Tahoma" w:hAnsi="Tahoma" w:cs="Tahoma"/>
          <w:sz w:val="19"/>
          <w:szCs w:val="19"/>
          <w:lang w:val="cs-CZ"/>
        </w:rPr>
        <w:t xml:space="preserve">Dodavatel implementuje a bude udržovat technická a organizační opatření stanovená v Příloze </w:t>
      </w:r>
      <w:r w:rsidR="00DC46D0">
        <w:rPr>
          <w:rFonts w:ascii="Tahoma" w:hAnsi="Tahoma" w:cs="Tahoma"/>
          <w:sz w:val="19"/>
          <w:szCs w:val="19"/>
          <w:lang w:val="cs-CZ"/>
        </w:rPr>
        <w:t>Smlouvy</w:t>
      </w:r>
      <w:r w:rsidRPr="00DC46D0">
        <w:rPr>
          <w:rFonts w:ascii="Tahoma" w:hAnsi="Tahoma" w:cs="Tahoma"/>
          <w:sz w:val="19"/>
          <w:szCs w:val="19"/>
          <w:lang w:val="cs-CZ"/>
        </w:rPr>
        <w:t xml:space="preserve"> Činnosti podpory bezpečnosti ADIS a bezpečnostní požadavky (dále</w:t>
      </w:r>
      <w:r w:rsidRPr="005E68D3">
        <w:rPr>
          <w:rFonts w:ascii="Tahoma" w:hAnsi="Tahoma" w:cs="Tahoma"/>
          <w:sz w:val="19"/>
          <w:szCs w:val="19"/>
          <w:lang w:val="cs-CZ"/>
        </w:rPr>
        <w:t xml:space="preserve"> jen „BP“) tak, aby byla zajištěna odpovídající úroveň zabezpečení vzhledem k rizikům a rozsahu odpovědnosti Dodavatele. BP podléhají technickému a jinému vývoji o změnách a úpravách BP. Dodavatel Objednateli písemně oznámí každou jednotlivou úpravu BP a Objednatel má právo proti každé jednotlivé úpravě BP vznést námitku do 30 dnů od oznámení</w:t>
      </w:r>
      <w:r w:rsidRPr="005E68D3">
        <w:rPr>
          <w:rFonts w:ascii="Tahoma" w:hAnsi="Tahoma" w:cs="Tahoma"/>
          <w:sz w:val="19"/>
          <w:szCs w:val="19"/>
          <w:lang w:val="cs-CZ" w:eastAsia="ar-SA"/>
        </w:rPr>
        <w:t>. V případě podané námitky bude Dodavatel hledat alternativní BP, který by byl pro Objednatele akceptovatelný. Pokud takový BP neexistuje a je zároveň pro poskytování služeb dle Smlouvy nezbytný, bude o tom Dodavatel Objednatele neprodleně informovat. V takovém případě budou smluvní strany jednat o možnosti úpravy BP a dohodnutou změnu potvrdí formou písemného dodatku ke Smlouvě.</w:t>
      </w:r>
    </w:p>
    <w:p w14:paraId="70AAB232" w14:textId="77777777" w:rsidR="00992442" w:rsidRPr="005E68D3" w:rsidRDefault="00992442" w:rsidP="004818DE">
      <w:pPr>
        <w:pStyle w:val="CNHead2"/>
        <w:numPr>
          <w:ilvl w:val="2"/>
          <w:numId w:val="88"/>
        </w:numPr>
        <w:tabs>
          <w:tab w:val="num" w:pos="720"/>
        </w:tabs>
        <w:ind w:left="720"/>
        <w:rPr>
          <w:rFonts w:ascii="Tahoma" w:hAnsi="Tahoma" w:cs="Tahoma"/>
          <w:sz w:val="19"/>
          <w:szCs w:val="19"/>
          <w:lang w:val="cs-CZ"/>
        </w:rPr>
      </w:pPr>
      <w:r w:rsidRPr="005E68D3">
        <w:rPr>
          <w:rFonts w:ascii="Tahoma" w:hAnsi="Tahoma" w:cs="Tahoma"/>
          <w:sz w:val="19"/>
          <w:szCs w:val="19"/>
          <w:lang w:val="cs-CZ"/>
        </w:rPr>
        <w:t>Objednatel v Prováděcí smlouvě potvrdí, že BP představují odpovídající úroveň ochrany Osobních údajů s ohledem na rizika spojená se Zpracováním osobních údajů.</w:t>
      </w:r>
    </w:p>
    <w:p w14:paraId="5F830C7E" w14:textId="77777777" w:rsidR="00992442" w:rsidRPr="005E68D3" w:rsidRDefault="00992442" w:rsidP="004818DE">
      <w:pPr>
        <w:pStyle w:val="CNHead1"/>
        <w:numPr>
          <w:ilvl w:val="1"/>
          <w:numId w:val="88"/>
        </w:numPr>
        <w:jc w:val="both"/>
        <w:rPr>
          <w:rFonts w:ascii="Tahoma" w:hAnsi="Tahoma" w:cs="Tahoma"/>
          <w:sz w:val="19"/>
          <w:szCs w:val="19"/>
          <w:lang w:val="cs-CZ"/>
        </w:rPr>
      </w:pPr>
      <w:r w:rsidRPr="005E68D3">
        <w:rPr>
          <w:rFonts w:ascii="Tahoma" w:hAnsi="Tahoma" w:cs="Tahoma"/>
          <w:sz w:val="19"/>
          <w:szCs w:val="19"/>
          <w:lang w:val="cs-CZ"/>
        </w:rPr>
        <w:t>Práva a požadavky Subjektů údajů</w:t>
      </w:r>
    </w:p>
    <w:p w14:paraId="41832001" w14:textId="77777777" w:rsidR="00992442" w:rsidRPr="005E68D3" w:rsidRDefault="00992442" w:rsidP="004818DE">
      <w:pPr>
        <w:pStyle w:val="CNHead2"/>
        <w:numPr>
          <w:ilvl w:val="2"/>
          <w:numId w:val="88"/>
        </w:numPr>
        <w:tabs>
          <w:tab w:val="num" w:pos="720"/>
        </w:tabs>
        <w:ind w:left="720"/>
        <w:rPr>
          <w:rFonts w:ascii="Tahoma" w:hAnsi="Tahoma" w:cs="Tahoma"/>
          <w:sz w:val="19"/>
          <w:szCs w:val="19"/>
          <w:lang w:val="cs-CZ"/>
        </w:rPr>
      </w:pPr>
      <w:r w:rsidRPr="005E68D3">
        <w:rPr>
          <w:rFonts w:ascii="Tahoma" w:hAnsi="Tahoma" w:cs="Tahoma"/>
          <w:sz w:val="19"/>
          <w:szCs w:val="19"/>
          <w:lang w:val="cs-CZ"/>
        </w:rPr>
        <w:t>V rozsahu povoleném ze zákona bude Dodavatel neprodleně, nejpozději do druhého pracovního dne, informovat Objednatele o požadavcích Subjektů údajů vyplývajících z výkonu jejich práv Subjektů údajů (např. na opravu, výmaz a blokování údajů), adresovaných přímo Dodavateli. Objednatel odpovídá za reakce na tyto požadavky Subjektů údajů v souladu s GDPR a reakci zašle v kopii GFŘ. Dodavatel poskytne Objednateli přiměřenou součinnost při reakcích na tyto požadavky Subjektů údajů v souladu s Oddílem 10.2 této Dohody.</w:t>
      </w:r>
    </w:p>
    <w:p w14:paraId="5E6FA539" w14:textId="77777777" w:rsidR="00992442" w:rsidRPr="005E68D3" w:rsidRDefault="00992442" w:rsidP="004818DE">
      <w:pPr>
        <w:pStyle w:val="CNHead2"/>
        <w:numPr>
          <w:ilvl w:val="2"/>
          <w:numId w:val="88"/>
        </w:numPr>
        <w:tabs>
          <w:tab w:val="num" w:pos="720"/>
        </w:tabs>
        <w:ind w:left="720"/>
        <w:rPr>
          <w:rFonts w:ascii="Tahoma" w:hAnsi="Tahoma" w:cs="Tahoma"/>
          <w:sz w:val="19"/>
          <w:szCs w:val="19"/>
          <w:lang w:val="cs-CZ"/>
        </w:rPr>
      </w:pPr>
      <w:r w:rsidRPr="005E68D3">
        <w:rPr>
          <w:rFonts w:ascii="Tahoma" w:hAnsi="Tahoma" w:cs="Tahoma"/>
          <w:sz w:val="19"/>
          <w:szCs w:val="19"/>
          <w:lang w:val="cs-CZ"/>
        </w:rPr>
        <w:t>Pokud Subjekt údajů vznese nárok přímo vůči Dodavateli kvůli porušení svých práv, Objednatel odškodní Dodavatele za veškeré náklady, poplatky, náhrady škody, výdaje nebo ztráty vyplývající z tohoto nároku, za předpokladu, že Dodavatel informoval Objednatele o tomto nároku a dal Objednateli příležitost spolupracovat s Dodavatelem při obraně před tímto nárokem a na jeho narovnání a zároveň k porušení práv Subjektu údajů nedošlo v důsledku porušení povinností Dodavatelem. V souladu s podmínkami této DPA může Objednatel vznést nárok na částky zaplacené Dodavatelem Subjektu údajů za porušení jeho práv Subjektu údajů způsobené porušením povinností Dodavatelem dle GDPR.</w:t>
      </w:r>
    </w:p>
    <w:p w14:paraId="7C2253E5" w14:textId="77777777" w:rsidR="00992442" w:rsidRPr="005E68D3" w:rsidRDefault="00992442" w:rsidP="004818DE">
      <w:pPr>
        <w:pStyle w:val="CNHead1"/>
        <w:numPr>
          <w:ilvl w:val="1"/>
          <w:numId w:val="88"/>
        </w:numPr>
        <w:jc w:val="both"/>
        <w:rPr>
          <w:rFonts w:ascii="Tahoma" w:hAnsi="Tahoma" w:cs="Tahoma"/>
          <w:sz w:val="19"/>
          <w:szCs w:val="19"/>
          <w:lang w:val="cs-CZ"/>
        </w:rPr>
      </w:pPr>
      <w:r w:rsidRPr="005E68D3">
        <w:rPr>
          <w:rFonts w:ascii="Tahoma" w:hAnsi="Tahoma" w:cs="Tahoma"/>
          <w:sz w:val="19"/>
          <w:szCs w:val="19"/>
          <w:lang w:val="cs-CZ"/>
        </w:rPr>
        <w:t>Požadavky třetích osob a důvěrnost</w:t>
      </w:r>
    </w:p>
    <w:p w14:paraId="4BF97060" w14:textId="77777777" w:rsidR="00992442" w:rsidRPr="005E68D3" w:rsidRDefault="00992442" w:rsidP="004818DE">
      <w:pPr>
        <w:pStyle w:val="CNHead2"/>
        <w:numPr>
          <w:ilvl w:val="2"/>
          <w:numId w:val="88"/>
        </w:numPr>
        <w:tabs>
          <w:tab w:val="num" w:pos="720"/>
        </w:tabs>
        <w:ind w:left="720"/>
        <w:rPr>
          <w:rFonts w:ascii="Tahoma" w:hAnsi="Tahoma" w:cs="Tahoma"/>
          <w:sz w:val="19"/>
          <w:szCs w:val="19"/>
          <w:lang w:val="cs-CZ"/>
        </w:rPr>
      </w:pPr>
      <w:r w:rsidRPr="005E68D3">
        <w:rPr>
          <w:rFonts w:ascii="Tahoma" w:hAnsi="Tahoma" w:cs="Tahoma"/>
          <w:sz w:val="19"/>
          <w:szCs w:val="19"/>
          <w:lang w:val="cs-CZ"/>
        </w:rPr>
        <w:t>Dodavatel neposkytne Osobní údaje žádné třetí osobě, pokud jej k tomu Objednatel nezmocní nebo to nebude vyžadovat zákon. Pokud si vláda nebo Dozorový orgán vyžádají přístup k Osobním údajům, Dodavatel informuje Objednatele o této skutečnosti ještě před poskytnutím těchto údajů, pokud to není zákonem zakázáno.</w:t>
      </w:r>
    </w:p>
    <w:p w14:paraId="3B58FA34" w14:textId="77777777" w:rsidR="00992442" w:rsidRPr="005E68D3" w:rsidRDefault="00992442" w:rsidP="004818DE">
      <w:pPr>
        <w:pStyle w:val="CNHead2"/>
        <w:numPr>
          <w:ilvl w:val="2"/>
          <w:numId w:val="88"/>
        </w:numPr>
        <w:tabs>
          <w:tab w:val="num" w:pos="720"/>
        </w:tabs>
        <w:ind w:left="720"/>
        <w:rPr>
          <w:rFonts w:ascii="Tahoma" w:hAnsi="Tahoma" w:cs="Tahoma"/>
          <w:sz w:val="19"/>
          <w:szCs w:val="19"/>
          <w:lang w:val="cs-CZ"/>
        </w:rPr>
      </w:pPr>
      <w:r w:rsidRPr="005E68D3">
        <w:rPr>
          <w:rFonts w:ascii="Tahoma" w:hAnsi="Tahoma" w:cs="Tahoma"/>
          <w:sz w:val="19"/>
          <w:szCs w:val="19"/>
          <w:lang w:val="cs-CZ"/>
        </w:rPr>
        <w:lastRenderedPageBreak/>
        <w:t>Dodavatel se zavazuje zajistit, aby se všichni jeho pracovníci, kteří jsou oprávněni Zpracovávat Osobní údaje, zavázali k zachování důvěrnosti a aby nezpracovávali tyto Osobní údaje k žádným jiným než Smlouvou sjednaným účelům, s výjimkou situace, kdy si to vyžádá Objednatel nebo to bude požadováno platnými právními předpisy.</w:t>
      </w:r>
    </w:p>
    <w:p w14:paraId="5F8362DF" w14:textId="77777777" w:rsidR="00992442" w:rsidRPr="005E68D3" w:rsidRDefault="00992442" w:rsidP="004818DE">
      <w:pPr>
        <w:pStyle w:val="CNHead1"/>
        <w:numPr>
          <w:ilvl w:val="1"/>
          <w:numId w:val="88"/>
        </w:numPr>
        <w:jc w:val="both"/>
        <w:rPr>
          <w:rFonts w:ascii="Tahoma" w:hAnsi="Tahoma" w:cs="Tahoma"/>
          <w:sz w:val="19"/>
          <w:szCs w:val="19"/>
          <w:lang w:val="cs-CZ"/>
        </w:rPr>
      </w:pPr>
      <w:r w:rsidRPr="005E68D3">
        <w:rPr>
          <w:rFonts w:ascii="Tahoma" w:hAnsi="Tahoma" w:cs="Tahoma"/>
          <w:sz w:val="19"/>
          <w:szCs w:val="19"/>
          <w:lang w:val="cs-CZ"/>
        </w:rPr>
        <w:t>Audit</w:t>
      </w:r>
    </w:p>
    <w:p w14:paraId="4E74F7E0" w14:textId="77777777" w:rsidR="00992442" w:rsidRPr="005E68D3" w:rsidRDefault="00992442" w:rsidP="004818DE">
      <w:pPr>
        <w:pStyle w:val="CNHead2"/>
        <w:numPr>
          <w:ilvl w:val="2"/>
          <w:numId w:val="88"/>
        </w:numPr>
        <w:tabs>
          <w:tab w:val="num" w:pos="720"/>
        </w:tabs>
        <w:ind w:left="720"/>
        <w:rPr>
          <w:rFonts w:ascii="Tahoma" w:hAnsi="Tahoma" w:cs="Tahoma"/>
          <w:sz w:val="19"/>
          <w:szCs w:val="19"/>
          <w:lang w:val="cs-CZ"/>
        </w:rPr>
      </w:pPr>
      <w:r w:rsidRPr="005E68D3">
        <w:rPr>
          <w:rFonts w:ascii="Tahoma" w:hAnsi="Tahoma" w:cs="Tahoma"/>
          <w:sz w:val="19"/>
          <w:szCs w:val="19"/>
          <w:lang w:val="cs-CZ"/>
        </w:rPr>
        <w:t>Dodavatel umožní a usnadní audity, včetně kontrol, prováděné Objednatelem nebo jiným auditorem, kterého Objednatel pověří, u dodavatelů, kteří zpracovávají Osobní údaje, v souladu s následujícími postupy:</w:t>
      </w:r>
    </w:p>
    <w:p w14:paraId="785637AB" w14:textId="77777777" w:rsidR="00992442" w:rsidRPr="005E68D3" w:rsidRDefault="00992442" w:rsidP="004818DE">
      <w:pPr>
        <w:pStyle w:val="CNLevel1List"/>
        <w:numPr>
          <w:ilvl w:val="4"/>
          <w:numId w:val="88"/>
        </w:numPr>
        <w:jc w:val="both"/>
        <w:rPr>
          <w:rFonts w:ascii="Tahoma" w:hAnsi="Tahoma" w:cs="Tahoma"/>
          <w:sz w:val="19"/>
          <w:szCs w:val="19"/>
          <w:lang w:val="cs-CZ"/>
        </w:rPr>
      </w:pPr>
      <w:r w:rsidRPr="005E68D3">
        <w:rPr>
          <w:rFonts w:ascii="Tahoma" w:hAnsi="Tahoma" w:cs="Tahoma"/>
          <w:sz w:val="19"/>
          <w:szCs w:val="19"/>
          <w:lang w:val="cs-CZ"/>
        </w:rPr>
        <w:t>Na základě písemné žádosti Objednatele Dodavatel poskytne Objednateli nebo jím pověřenému auditorovi aktuální certifikace anebo souhrnné sestavy auditů, které nechal Dodavatel provést za účelem pravidelného testování, posuzování a vyhodnocování efektivity BP.</w:t>
      </w:r>
    </w:p>
    <w:p w14:paraId="1EA29F86" w14:textId="77777777" w:rsidR="00992442" w:rsidRPr="005E68D3" w:rsidRDefault="00992442" w:rsidP="004818DE">
      <w:pPr>
        <w:pStyle w:val="CNLevel1List"/>
        <w:numPr>
          <w:ilvl w:val="4"/>
          <w:numId w:val="88"/>
        </w:numPr>
        <w:jc w:val="both"/>
        <w:rPr>
          <w:rFonts w:ascii="Tahoma" w:hAnsi="Tahoma" w:cs="Tahoma"/>
          <w:sz w:val="19"/>
          <w:szCs w:val="19"/>
          <w:lang w:val="cs-CZ"/>
        </w:rPr>
      </w:pPr>
      <w:r w:rsidRPr="005E68D3">
        <w:rPr>
          <w:rFonts w:ascii="Tahoma" w:hAnsi="Tahoma" w:cs="Tahoma"/>
          <w:sz w:val="19"/>
          <w:szCs w:val="19"/>
          <w:lang w:val="cs-CZ"/>
        </w:rPr>
        <w:t>Dodavatel poskytne Objednateli přiměřenou součinnost v podobě poskytnutí dostupných dalších informací týkajících se BP, aby Objednatel těmto opatřením lépe porozuměl.</w:t>
      </w:r>
    </w:p>
    <w:p w14:paraId="5FCE89A8" w14:textId="77777777" w:rsidR="00992442" w:rsidRPr="005E68D3" w:rsidRDefault="00992442" w:rsidP="004818DE">
      <w:pPr>
        <w:pStyle w:val="CNLevel1List"/>
        <w:numPr>
          <w:ilvl w:val="4"/>
          <w:numId w:val="88"/>
        </w:numPr>
        <w:jc w:val="both"/>
        <w:rPr>
          <w:rFonts w:ascii="Tahoma" w:hAnsi="Tahoma" w:cs="Tahoma"/>
          <w:sz w:val="19"/>
          <w:szCs w:val="19"/>
          <w:lang w:val="cs-CZ"/>
        </w:rPr>
      </w:pPr>
      <w:r w:rsidRPr="005E68D3">
        <w:rPr>
          <w:rFonts w:ascii="Tahoma" w:hAnsi="Tahoma" w:cs="Tahoma"/>
          <w:sz w:val="19"/>
          <w:szCs w:val="19"/>
          <w:lang w:val="cs-CZ"/>
        </w:rPr>
        <w:t>Pokud Objednatel bude potřebovat další informace, aby mohl splnit vlastní povinnosti ve vztahu k auditu nebo požadavek kompetentního Dozorového orgánu, Objednatel bude písemně informovat Dodavatele, aby mu Dodavatel mohl tyto informace poskytnout nebo mu k nim umožnit přístup.</w:t>
      </w:r>
    </w:p>
    <w:p w14:paraId="1183D1CB" w14:textId="77777777" w:rsidR="00992442" w:rsidRPr="005E68D3" w:rsidRDefault="00992442" w:rsidP="004818DE">
      <w:pPr>
        <w:pStyle w:val="CNLevel1List"/>
        <w:numPr>
          <w:ilvl w:val="4"/>
          <w:numId w:val="88"/>
        </w:numPr>
        <w:jc w:val="both"/>
        <w:rPr>
          <w:rFonts w:ascii="Tahoma" w:hAnsi="Tahoma" w:cs="Tahoma"/>
          <w:sz w:val="19"/>
          <w:szCs w:val="19"/>
          <w:lang w:val="cs-CZ"/>
        </w:rPr>
      </w:pPr>
      <w:r w:rsidRPr="005E68D3">
        <w:rPr>
          <w:rFonts w:ascii="Tahoma" w:hAnsi="Tahoma" w:cs="Tahoma"/>
          <w:sz w:val="19"/>
          <w:szCs w:val="19"/>
          <w:lang w:val="cs-CZ"/>
        </w:rPr>
        <w:t>Pokud nebude možné splnit povinnost auditu nařízenou platnými právními předpisy jiným způsobem, mohou subjekty, jimž to nařizuje zákon (např. vládní regulační agentura vykonávající dohled nad provozem Objednatele), Objednatel nebo jím pověřený auditor provést fyzickou návštěvu v prostorách, kde je poskytována Služba, a sice během běžné pracovní doby a pouze takovým způsobem, který bude co nejméně narušovat provoz Dodavatele, s tím, že načasování této návštěvy bude koordinováno tak, aby se snížilo riziko pro ostatní zákazníky Dodavatele.</w:t>
      </w:r>
    </w:p>
    <w:p w14:paraId="09141178" w14:textId="77777777" w:rsidR="00992442" w:rsidRPr="005E68D3" w:rsidRDefault="00992442" w:rsidP="004818DE">
      <w:pPr>
        <w:pStyle w:val="CNHead2"/>
        <w:numPr>
          <w:ilvl w:val="2"/>
          <w:numId w:val="88"/>
        </w:numPr>
        <w:tabs>
          <w:tab w:val="num" w:pos="720"/>
        </w:tabs>
        <w:ind w:left="720"/>
        <w:rPr>
          <w:rFonts w:ascii="Tahoma" w:hAnsi="Tahoma" w:cs="Tahoma"/>
          <w:sz w:val="19"/>
          <w:szCs w:val="19"/>
          <w:lang w:val="cs-CZ"/>
        </w:rPr>
      </w:pPr>
      <w:r w:rsidRPr="005E68D3">
        <w:rPr>
          <w:rFonts w:ascii="Tahoma" w:hAnsi="Tahoma" w:cs="Tahoma"/>
          <w:sz w:val="19"/>
          <w:szCs w:val="19"/>
          <w:lang w:val="cs-CZ"/>
        </w:rPr>
        <w:t xml:space="preserve">Každá ze stran ponese své vlastní náklady ve vztahu k odstavcům a. a b. Oddílu 5.1. této Dohody.  Jakákoli další podpora bude poskytnuta v souladu s ustanoveními Oddílu </w:t>
      </w:r>
      <w:r w:rsidRPr="005E68D3">
        <w:rPr>
          <w:rFonts w:ascii="Tahoma" w:hAnsi="Tahoma" w:cs="Tahoma"/>
          <w:i/>
          <w:sz w:val="19"/>
          <w:szCs w:val="19"/>
          <w:lang w:val="cs-CZ"/>
        </w:rPr>
        <w:t>10.2</w:t>
      </w:r>
      <w:r w:rsidRPr="005E68D3">
        <w:rPr>
          <w:rFonts w:ascii="Tahoma" w:hAnsi="Tahoma" w:cs="Tahoma"/>
          <w:sz w:val="19"/>
          <w:szCs w:val="19"/>
          <w:lang w:val="cs-CZ"/>
        </w:rPr>
        <w:t>. této Dohody.</w:t>
      </w:r>
    </w:p>
    <w:p w14:paraId="61EEEF53" w14:textId="77777777" w:rsidR="00992442" w:rsidRPr="005E68D3" w:rsidRDefault="00992442" w:rsidP="004818DE">
      <w:pPr>
        <w:pStyle w:val="CNHead1"/>
        <w:numPr>
          <w:ilvl w:val="1"/>
          <w:numId w:val="88"/>
        </w:numPr>
        <w:jc w:val="both"/>
        <w:rPr>
          <w:rFonts w:ascii="Tahoma" w:hAnsi="Tahoma" w:cs="Tahoma"/>
          <w:sz w:val="19"/>
          <w:szCs w:val="19"/>
          <w:lang w:val="cs-CZ"/>
        </w:rPr>
      </w:pPr>
      <w:bookmarkStart w:id="20" w:name="_Ref473127845"/>
      <w:r w:rsidRPr="005E68D3">
        <w:rPr>
          <w:rFonts w:ascii="Tahoma" w:hAnsi="Tahoma" w:cs="Tahoma"/>
          <w:sz w:val="19"/>
          <w:szCs w:val="19"/>
          <w:lang w:val="cs-CZ"/>
        </w:rPr>
        <w:t xml:space="preserve">Vrácení nebo odstranění Osobních údajů </w:t>
      </w:r>
      <w:bookmarkEnd w:id="20"/>
    </w:p>
    <w:p w14:paraId="26602EFA" w14:textId="77777777" w:rsidR="00992442" w:rsidRPr="005E68D3" w:rsidRDefault="00992442" w:rsidP="004818DE">
      <w:pPr>
        <w:pStyle w:val="CNHead2"/>
        <w:numPr>
          <w:ilvl w:val="2"/>
          <w:numId w:val="88"/>
        </w:numPr>
        <w:tabs>
          <w:tab w:val="num" w:pos="720"/>
        </w:tabs>
        <w:ind w:left="720"/>
        <w:rPr>
          <w:rFonts w:ascii="Tahoma" w:hAnsi="Tahoma" w:cs="Tahoma"/>
          <w:sz w:val="19"/>
          <w:szCs w:val="19"/>
          <w:lang w:val="cs-CZ"/>
        </w:rPr>
      </w:pPr>
      <w:r w:rsidRPr="005E68D3">
        <w:rPr>
          <w:rFonts w:ascii="Tahoma" w:hAnsi="Tahoma" w:cs="Tahoma"/>
          <w:sz w:val="19"/>
          <w:szCs w:val="19"/>
          <w:lang w:val="cs-CZ"/>
        </w:rPr>
        <w:t>Po ukončení Smlouvy nebo po uplynutí její platnosti Dodavatel dle pokynu Objednatele buď protokolárně odstraní, nebo protokolárně vrátí Osobní údaje do jeho vlastnictví dle popisu v Příloze k DPA, pokud není platnými právními předpisy upraveno jinak.</w:t>
      </w:r>
    </w:p>
    <w:p w14:paraId="52F6EEE8" w14:textId="77777777" w:rsidR="00992442" w:rsidRPr="005E68D3" w:rsidRDefault="00992442" w:rsidP="004818DE">
      <w:pPr>
        <w:pStyle w:val="CNHead1"/>
        <w:numPr>
          <w:ilvl w:val="1"/>
          <w:numId w:val="88"/>
        </w:numPr>
        <w:jc w:val="both"/>
        <w:rPr>
          <w:rFonts w:ascii="Tahoma" w:hAnsi="Tahoma" w:cs="Tahoma"/>
          <w:sz w:val="19"/>
          <w:szCs w:val="19"/>
          <w:lang w:val="cs-CZ"/>
        </w:rPr>
      </w:pPr>
      <w:bookmarkStart w:id="21" w:name="_Ref481144781"/>
      <w:r w:rsidRPr="005E68D3">
        <w:rPr>
          <w:rFonts w:ascii="Tahoma" w:hAnsi="Tahoma" w:cs="Tahoma"/>
          <w:sz w:val="19"/>
          <w:szCs w:val="19"/>
          <w:lang w:val="cs-CZ"/>
        </w:rPr>
        <w:t>Dílčí zpracovatelé</w:t>
      </w:r>
      <w:bookmarkEnd w:id="21"/>
    </w:p>
    <w:p w14:paraId="66381C10" w14:textId="77777777" w:rsidR="00992442" w:rsidRPr="005E68D3" w:rsidRDefault="00992442" w:rsidP="004818DE">
      <w:pPr>
        <w:pStyle w:val="CNHead2"/>
        <w:numPr>
          <w:ilvl w:val="2"/>
          <w:numId w:val="88"/>
        </w:numPr>
        <w:tabs>
          <w:tab w:val="num" w:pos="720"/>
        </w:tabs>
        <w:ind w:left="720"/>
        <w:rPr>
          <w:rFonts w:ascii="Tahoma" w:hAnsi="Tahoma" w:cs="Tahoma"/>
          <w:sz w:val="19"/>
          <w:szCs w:val="19"/>
          <w:lang w:val="cs-CZ"/>
        </w:rPr>
      </w:pPr>
      <w:r w:rsidRPr="005E68D3">
        <w:rPr>
          <w:rFonts w:ascii="Tahoma" w:hAnsi="Tahoma" w:cs="Tahoma"/>
          <w:sz w:val="19"/>
          <w:szCs w:val="19"/>
          <w:lang w:val="cs-CZ"/>
        </w:rPr>
        <w:t>Objednatel zmocňuje Dodavatele k tomu, aby zapojil smluvní partnery do Zpracování osobních údajů GFŘ (Dílčí zpracovatelé). Dodavatel předem informuje Objednatele o veškerých změnách Dílčích zpracovatelů. Do 30 dnů od oznámení Dodavatele o zamýšlené změně může Objednatel vznést námitku proti přidání Dílčího zpracovatele z důvodu, že by toto přidání mělo za následek porušení platných právních požadavků Objednatelem nebo v případě, že na straně Objednatele existuje oprávněný zájem, aby nedošlo k přidání konkrétního Dílčího zpracovatele. Námitka Objednatele bude vznesena písemně a bude zahrnovat specifické důvody Objednatele pro danou námitku a možnosti, jak případně danou situaci řešit. Pokud Objednatel v daném období nevznese žádnou námitku, může být příslušný Dílčí zpracovatel pověřen Zpracováním osobních údajů. Dodavatel bude od všech schválených Dílčích zpracovatelů před vlastním Zpracováním jakýchkoli Osobních údajů těmito Dílčími zpracovateli vyžadovat v zásadě podobné povinnosti týkající se ochrany osobních údajů, jako jsou stanoveny v DPA.</w:t>
      </w:r>
    </w:p>
    <w:p w14:paraId="11996D3A" w14:textId="77777777" w:rsidR="00992442" w:rsidRPr="005E68D3" w:rsidRDefault="00992442" w:rsidP="004818DE">
      <w:pPr>
        <w:pStyle w:val="CNHead2"/>
        <w:numPr>
          <w:ilvl w:val="2"/>
          <w:numId w:val="88"/>
        </w:numPr>
        <w:tabs>
          <w:tab w:val="num" w:pos="720"/>
        </w:tabs>
        <w:ind w:left="720"/>
        <w:rPr>
          <w:rFonts w:ascii="Tahoma" w:hAnsi="Tahoma" w:cs="Tahoma"/>
          <w:sz w:val="19"/>
          <w:szCs w:val="19"/>
          <w:lang w:val="cs-CZ" w:eastAsia="ar-SA"/>
        </w:rPr>
      </w:pPr>
      <w:r w:rsidRPr="005E68D3">
        <w:rPr>
          <w:rFonts w:ascii="Tahoma" w:hAnsi="Tahoma" w:cs="Tahoma"/>
          <w:sz w:val="19"/>
          <w:szCs w:val="19"/>
          <w:lang w:val="cs-CZ"/>
        </w:rPr>
        <w:t xml:space="preserve">Pokud Objednatel vznese oprávněnou námitku vůči přidání Dílčího zpracovatele a Dodavatel nebude schopen úplně přerušit spolupráci s touto osobou, potom Dodavatel v souladu s požadavkem Objednatele nepoužije tuto osobu jako Dílčího zpracovatele, ale může ji využít jako subdodavatele bez přístupu k Osobním údajům. V tom případě Dodavatel informuje o této skutečnosti Objednatele. </w:t>
      </w:r>
    </w:p>
    <w:p w14:paraId="460014A0" w14:textId="77777777" w:rsidR="00992442" w:rsidRPr="005E68D3" w:rsidRDefault="00992442" w:rsidP="004818DE">
      <w:pPr>
        <w:pStyle w:val="CNHead1"/>
        <w:numPr>
          <w:ilvl w:val="1"/>
          <w:numId w:val="88"/>
        </w:numPr>
        <w:jc w:val="both"/>
        <w:rPr>
          <w:rFonts w:ascii="Tahoma" w:hAnsi="Tahoma" w:cs="Tahoma"/>
          <w:sz w:val="19"/>
          <w:szCs w:val="19"/>
          <w:lang w:val="cs-CZ"/>
        </w:rPr>
      </w:pPr>
      <w:bookmarkStart w:id="22" w:name="_Ref473568784"/>
      <w:r w:rsidRPr="005E68D3">
        <w:rPr>
          <w:rFonts w:ascii="Tahoma" w:hAnsi="Tahoma" w:cs="Tahoma"/>
          <w:sz w:val="19"/>
          <w:szCs w:val="19"/>
          <w:lang w:val="cs-CZ"/>
        </w:rPr>
        <w:lastRenderedPageBreak/>
        <w:t>Přeshraniční zpracování údajů</w:t>
      </w:r>
      <w:bookmarkEnd w:id="22"/>
    </w:p>
    <w:p w14:paraId="0C240DB4" w14:textId="77777777" w:rsidR="00992442" w:rsidRPr="005E68D3" w:rsidRDefault="00992442" w:rsidP="004818DE">
      <w:pPr>
        <w:pStyle w:val="CNHead2"/>
        <w:numPr>
          <w:ilvl w:val="2"/>
          <w:numId w:val="88"/>
        </w:numPr>
        <w:tabs>
          <w:tab w:val="num" w:pos="720"/>
        </w:tabs>
        <w:ind w:left="720"/>
        <w:rPr>
          <w:rFonts w:ascii="Tahoma" w:hAnsi="Tahoma" w:cs="Tahoma"/>
          <w:sz w:val="19"/>
          <w:szCs w:val="19"/>
          <w:lang w:val="cs-CZ"/>
        </w:rPr>
      </w:pPr>
      <w:r w:rsidRPr="005E68D3">
        <w:rPr>
          <w:rFonts w:ascii="Tahoma" w:hAnsi="Tahoma" w:cs="Tahoma"/>
          <w:sz w:val="19"/>
          <w:szCs w:val="19"/>
          <w:lang w:val="cs-CZ"/>
        </w:rPr>
        <w:t>V případě zpracování Osobních údajů Dílčími zpracovateli usazenými buď mimo Evropský hospodářský prostor, nebo v zemích, jejichž úroveň ochrany osobních údajů považuje Evropská komise za dostatečnou (Dovozci údajů) uzavře Dodavatel s těmito Dílčími zpracovateli Standardní smluvní doložky EU. Dovozci údajů, kteří jsou Společnostmi IBM, jsou tzv. "Dovozci údajů IBM". Seznam Dílčích zpracovatelů a Dovozců údajů bude uveden v Příloze k DPA.</w:t>
      </w:r>
    </w:p>
    <w:p w14:paraId="5E2E621E" w14:textId="77777777" w:rsidR="00992442" w:rsidRPr="005E68D3" w:rsidRDefault="00992442" w:rsidP="004818DE">
      <w:pPr>
        <w:pStyle w:val="CNHead2"/>
        <w:numPr>
          <w:ilvl w:val="2"/>
          <w:numId w:val="88"/>
        </w:numPr>
        <w:tabs>
          <w:tab w:val="num" w:pos="720"/>
        </w:tabs>
        <w:ind w:left="720"/>
        <w:rPr>
          <w:rFonts w:ascii="Tahoma" w:hAnsi="Tahoma" w:cs="Tahoma"/>
          <w:sz w:val="19"/>
          <w:szCs w:val="19"/>
          <w:lang w:val="cs-CZ"/>
        </w:rPr>
      </w:pPr>
      <w:r w:rsidRPr="005E68D3">
        <w:rPr>
          <w:rFonts w:ascii="Tahoma" w:hAnsi="Tahoma" w:cs="Tahoma"/>
          <w:sz w:val="19"/>
          <w:szCs w:val="19"/>
          <w:lang w:val="cs-CZ"/>
        </w:rPr>
        <w:t>Pokud Objednatel informuje Dodavatele o jiném Správci a Dodavatel proti tomu do 30 dnů po tomto oznámení nevznese námitku, Objednatel vyjádří jménem těchto ostatních Správců souhlas, nebo pokud nemůže vyjádřit souhlas, obstará si jej od těchto ostatních Správců, a ti se stanou dalšími vývozci údajů ve smyslu Standardních smluvních doložek EU uzavřených mezi Dovozci údajů IBM a Objednatelem. Dodavatel zajistí přijetí souhlasu těchto ostatních Správců ze strany Dovozců údajů IBM. Objednatel poskytne souhlas a v relevantních případech zajistí souhlas ostatních Správců s tím, že Standardní smluvní doložky EU, včetně veškerých nároků, které z nich vyplývají, podléhají podmínkám stanoveným ve Smlouvě, včetně vyloučení a omezení odpovědnosti. V případě rozporu mají přednost Standardní smluvní doložky EU.</w:t>
      </w:r>
    </w:p>
    <w:p w14:paraId="34770DCA" w14:textId="77777777" w:rsidR="00992442" w:rsidRPr="005E68D3" w:rsidRDefault="00992442" w:rsidP="004818DE">
      <w:pPr>
        <w:pStyle w:val="CNHead1"/>
        <w:numPr>
          <w:ilvl w:val="1"/>
          <w:numId w:val="88"/>
        </w:numPr>
        <w:jc w:val="both"/>
        <w:rPr>
          <w:rFonts w:ascii="Tahoma" w:hAnsi="Tahoma" w:cs="Tahoma"/>
          <w:sz w:val="19"/>
          <w:szCs w:val="19"/>
          <w:lang w:val="cs-CZ"/>
        </w:rPr>
      </w:pPr>
      <w:r w:rsidRPr="005E68D3">
        <w:rPr>
          <w:rFonts w:ascii="Tahoma" w:hAnsi="Tahoma" w:cs="Tahoma"/>
          <w:sz w:val="19"/>
          <w:szCs w:val="19"/>
          <w:lang w:val="cs-CZ"/>
        </w:rPr>
        <w:t>Porušení zabezpečení osobních údajů</w:t>
      </w:r>
    </w:p>
    <w:p w14:paraId="5658BFA5" w14:textId="77777777" w:rsidR="00992442" w:rsidRPr="005E68D3" w:rsidRDefault="00992442" w:rsidP="004818DE">
      <w:pPr>
        <w:pStyle w:val="CNHead2"/>
        <w:numPr>
          <w:ilvl w:val="2"/>
          <w:numId w:val="88"/>
        </w:numPr>
        <w:tabs>
          <w:tab w:val="num" w:pos="720"/>
        </w:tabs>
        <w:ind w:left="720"/>
        <w:rPr>
          <w:rFonts w:ascii="Tahoma" w:hAnsi="Tahoma" w:cs="Tahoma"/>
          <w:sz w:val="19"/>
          <w:szCs w:val="19"/>
          <w:lang w:val="cs-CZ"/>
        </w:rPr>
      </w:pPr>
      <w:r w:rsidRPr="005E68D3">
        <w:rPr>
          <w:rFonts w:ascii="Tahoma" w:hAnsi="Tahoma" w:cs="Tahoma"/>
          <w:sz w:val="19"/>
          <w:szCs w:val="19"/>
          <w:lang w:val="cs-CZ"/>
        </w:rPr>
        <w:t>Pokud Dodavatel zjistí, že došlo nebo mohlo dojít k Porušení zabezpečení osobních údajů v souvislosti s poskytováním Služeb, informuje o tom Objednatele bez zbytečného odkladu, nejpozději do 24 hodin od zjištění porušení. Dodavatel co nejrychleji vyšetří případ Porušení zabezpečení osobních údajů, pokud k němu došlo v infrastruktuře IBM nebo v jiné oblasti, za kterou odpovídá Dodavatel, a poskytne Objednateli podporu, jak je stanoveno v Oddílu 10 této Dohody. Objednatel informuje Dodavatele o všech zjištěných skutečnostech a způsobech odstranění Porušení zabezpečení osobních údajů.</w:t>
      </w:r>
    </w:p>
    <w:p w14:paraId="25BCFECD" w14:textId="77777777" w:rsidR="00992442" w:rsidRPr="005E68D3" w:rsidRDefault="00992442" w:rsidP="004818DE">
      <w:pPr>
        <w:pStyle w:val="CNHead1"/>
        <w:numPr>
          <w:ilvl w:val="1"/>
          <w:numId w:val="88"/>
        </w:numPr>
        <w:jc w:val="both"/>
        <w:rPr>
          <w:rFonts w:ascii="Tahoma" w:hAnsi="Tahoma" w:cs="Tahoma"/>
          <w:sz w:val="19"/>
          <w:szCs w:val="19"/>
          <w:lang w:val="cs-CZ"/>
        </w:rPr>
      </w:pPr>
      <w:r w:rsidRPr="005E68D3">
        <w:rPr>
          <w:rFonts w:ascii="Tahoma" w:hAnsi="Tahoma" w:cs="Tahoma"/>
          <w:sz w:val="19"/>
          <w:szCs w:val="19"/>
          <w:lang w:val="cs-CZ"/>
        </w:rPr>
        <w:t>Podpora</w:t>
      </w:r>
    </w:p>
    <w:p w14:paraId="5E87BA7D" w14:textId="77777777" w:rsidR="00992442" w:rsidRPr="005E68D3" w:rsidRDefault="00992442" w:rsidP="004818DE">
      <w:pPr>
        <w:pStyle w:val="CNHead2"/>
        <w:numPr>
          <w:ilvl w:val="2"/>
          <w:numId w:val="88"/>
        </w:numPr>
        <w:tabs>
          <w:tab w:val="num" w:pos="720"/>
        </w:tabs>
        <w:ind w:left="720"/>
        <w:rPr>
          <w:rFonts w:ascii="Tahoma" w:hAnsi="Tahoma" w:cs="Tahoma"/>
          <w:sz w:val="19"/>
          <w:szCs w:val="19"/>
          <w:lang w:val="cs-CZ"/>
        </w:rPr>
      </w:pPr>
      <w:r w:rsidRPr="005E68D3">
        <w:rPr>
          <w:rFonts w:ascii="Tahoma" w:hAnsi="Tahoma" w:cs="Tahoma"/>
          <w:sz w:val="19"/>
          <w:szCs w:val="19"/>
          <w:lang w:val="cs-CZ"/>
        </w:rPr>
        <w:t>Dodavatel poskytne Objednateli veškeré informace potřebné k doložení toho, že byly při zpracování Osobních údajů splněny povinnosti dle GDPR a bude v přiměřeném rozsahu pomáhat Objednateli za pomoci BP za účelem splnění závazků Objednatele ve věci práv Subjektů údajů a při zajišťování souladu se závazky a právními povinnostmi Objednatele vztahujícími se k zabezpečení Zpracování a ochraně osobních údajů, zejména pak oznámení nebo ohlášení případu Porušení zabezpečení osobních údajů a k Posouzení vlivu na ochranu osobních údajů, přičemž Dodavatel bude brát v úvahu všechny informace, které má k dispozici.</w:t>
      </w:r>
    </w:p>
    <w:p w14:paraId="180A3A35" w14:textId="77777777" w:rsidR="00992442" w:rsidRPr="005E68D3" w:rsidRDefault="00992442" w:rsidP="004818DE">
      <w:pPr>
        <w:pStyle w:val="CNHead2"/>
        <w:numPr>
          <w:ilvl w:val="2"/>
          <w:numId w:val="88"/>
        </w:numPr>
        <w:tabs>
          <w:tab w:val="num" w:pos="720"/>
        </w:tabs>
        <w:ind w:left="720"/>
        <w:rPr>
          <w:rFonts w:ascii="Tahoma" w:hAnsi="Tahoma" w:cs="Tahoma"/>
          <w:sz w:val="19"/>
          <w:szCs w:val="19"/>
          <w:lang w:val="cs-CZ"/>
        </w:rPr>
      </w:pPr>
      <w:r w:rsidRPr="005E68D3">
        <w:rPr>
          <w:rFonts w:ascii="Tahoma" w:hAnsi="Tahoma" w:cs="Tahoma"/>
          <w:sz w:val="19"/>
          <w:szCs w:val="19"/>
          <w:lang w:val="cs-CZ"/>
        </w:rPr>
        <w:t xml:space="preserve">Dodavatel neprodleně informuje Objednatele v případě, že podle jeho názoru určitý pokyn porušuje GDPR nebo jiné právní předpisy týkající se ochrany osobních údajů.  </w:t>
      </w:r>
    </w:p>
    <w:bookmarkEnd w:id="17"/>
    <w:p w14:paraId="5B67D333" w14:textId="77777777" w:rsidR="00992442" w:rsidRPr="005E68D3" w:rsidRDefault="00992442" w:rsidP="004818DE">
      <w:pPr>
        <w:pStyle w:val="CNHead1"/>
        <w:numPr>
          <w:ilvl w:val="1"/>
          <w:numId w:val="88"/>
        </w:numPr>
        <w:jc w:val="both"/>
        <w:rPr>
          <w:rFonts w:ascii="Tahoma" w:hAnsi="Tahoma" w:cs="Tahoma"/>
          <w:sz w:val="19"/>
          <w:szCs w:val="19"/>
          <w:lang w:val="cs-CZ"/>
        </w:rPr>
      </w:pPr>
      <w:r w:rsidRPr="005E68D3">
        <w:rPr>
          <w:rFonts w:ascii="Tahoma" w:hAnsi="Tahoma" w:cs="Tahoma"/>
          <w:sz w:val="19"/>
          <w:szCs w:val="19"/>
          <w:lang w:val="cs-CZ"/>
        </w:rPr>
        <w:t>Závěrečná ustanovení</w:t>
      </w:r>
    </w:p>
    <w:p w14:paraId="391E4476" w14:textId="0BB33F39" w:rsidR="00992442" w:rsidRPr="005E68D3" w:rsidRDefault="00992442" w:rsidP="004818DE">
      <w:pPr>
        <w:pStyle w:val="CNHead2"/>
        <w:numPr>
          <w:ilvl w:val="2"/>
          <w:numId w:val="88"/>
        </w:numPr>
        <w:tabs>
          <w:tab w:val="num" w:pos="720"/>
        </w:tabs>
        <w:ind w:left="720"/>
        <w:rPr>
          <w:rFonts w:ascii="Tahoma" w:hAnsi="Tahoma" w:cs="Tahoma"/>
          <w:sz w:val="19"/>
          <w:szCs w:val="19"/>
          <w:lang w:val="cs-CZ"/>
        </w:rPr>
      </w:pPr>
      <w:r w:rsidRPr="005E68D3">
        <w:rPr>
          <w:rFonts w:ascii="Tahoma" w:hAnsi="Tahoma" w:cs="Tahoma"/>
          <w:sz w:val="19"/>
          <w:szCs w:val="19"/>
          <w:lang w:val="cs-CZ"/>
        </w:rPr>
        <w:t xml:space="preserve">Kromě ustanovení, která byla změněna nebo modifikována v této Dohodě, platí v plném rozsahu všechna ustanovení </w:t>
      </w:r>
      <w:r w:rsidR="00DC46D0">
        <w:rPr>
          <w:rFonts w:ascii="Tahoma" w:hAnsi="Tahoma" w:cs="Tahoma"/>
          <w:sz w:val="19"/>
          <w:szCs w:val="19"/>
          <w:lang w:val="cs-CZ"/>
        </w:rPr>
        <w:t>Smlouvy</w:t>
      </w:r>
      <w:r w:rsidRPr="005E68D3">
        <w:rPr>
          <w:rFonts w:ascii="Tahoma" w:hAnsi="Tahoma" w:cs="Tahoma"/>
          <w:sz w:val="19"/>
          <w:szCs w:val="19"/>
          <w:lang w:val="cs-CZ"/>
        </w:rPr>
        <w:t>.</w:t>
      </w:r>
    </w:p>
    <w:p w14:paraId="59354326" w14:textId="77777777" w:rsidR="00992442" w:rsidRPr="005E68D3" w:rsidRDefault="00992442" w:rsidP="004818DE">
      <w:pPr>
        <w:pStyle w:val="CNHead2"/>
        <w:numPr>
          <w:ilvl w:val="2"/>
          <w:numId w:val="88"/>
        </w:numPr>
        <w:tabs>
          <w:tab w:val="num" w:pos="720"/>
        </w:tabs>
        <w:ind w:left="720"/>
        <w:rPr>
          <w:rFonts w:ascii="Tahoma" w:hAnsi="Tahoma" w:cs="Tahoma"/>
          <w:sz w:val="19"/>
          <w:szCs w:val="19"/>
          <w:lang w:val="cs-CZ"/>
        </w:rPr>
      </w:pPr>
      <w:r w:rsidRPr="005E68D3">
        <w:rPr>
          <w:rFonts w:ascii="Tahoma" w:hAnsi="Tahoma" w:cs="Tahoma"/>
          <w:sz w:val="19"/>
          <w:szCs w:val="19"/>
          <w:lang w:val="cs-CZ"/>
        </w:rPr>
        <w:t xml:space="preserve">Nedílnou součástí této Dohody bude </w:t>
      </w:r>
      <w:r w:rsidRPr="005E68D3">
        <w:rPr>
          <w:rFonts w:ascii="Tahoma" w:hAnsi="Tahoma" w:cs="Tahoma"/>
          <w:i/>
          <w:sz w:val="19"/>
          <w:szCs w:val="19"/>
          <w:lang w:val="cs-CZ"/>
        </w:rPr>
        <w:t>Příloha k DPA</w:t>
      </w:r>
      <w:r w:rsidRPr="005E68D3">
        <w:rPr>
          <w:rFonts w:ascii="Tahoma" w:hAnsi="Tahoma" w:cs="Tahoma"/>
          <w:sz w:val="19"/>
          <w:szCs w:val="19"/>
          <w:lang w:val="cs-CZ"/>
        </w:rPr>
        <w:t>, která bude součástí Prováděcí smlouvy a jejíž obsah bude předmětem obchodního tajemství.</w:t>
      </w:r>
    </w:p>
    <w:p w14:paraId="6B5DF24D" w14:textId="77777777" w:rsidR="00992442" w:rsidRPr="005E68D3" w:rsidRDefault="00992442" w:rsidP="004818DE">
      <w:pPr>
        <w:pStyle w:val="CNHead2"/>
        <w:numPr>
          <w:ilvl w:val="2"/>
          <w:numId w:val="88"/>
        </w:numPr>
        <w:tabs>
          <w:tab w:val="num" w:pos="720"/>
        </w:tabs>
        <w:ind w:left="720"/>
        <w:rPr>
          <w:rFonts w:ascii="Tahoma" w:hAnsi="Tahoma" w:cs="Tahoma"/>
          <w:sz w:val="19"/>
          <w:szCs w:val="19"/>
          <w:lang w:val="cs-CZ"/>
        </w:rPr>
      </w:pPr>
      <w:r w:rsidRPr="005E68D3">
        <w:rPr>
          <w:rFonts w:ascii="Tahoma" w:hAnsi="Tahoma" w:cs="Tahoma"/>
          <w:sz w:val="19"/>
          <w:szCs w:val="19"/>
          <w:lang w:val="cs-CZ"/>
        </w:rPr>
        <w:t>Smluvní strany potvrzují, že si tuto Dohodu přečetly, rozumí jí a souhlasí s jejími podmínkami.</w:t>
      </w:r>
    </w:p>
    <w:p w14:paraId="0E256A96" w14:textId="77777777" w:rsidR="00992442" w:rsidRPr="005E68D3" w:rsidRDefault="00992442" w:rsidP="004818DE">
      <w:pPr>
        <w:pStyle w:val="CNHead2"/>
        <w:numPr>
          <w:ilvl w:val="2"/>
          <w:numId w:val="88"/>
        </w:numPr>
        <w:tabs>
          <w:tab w:val="num" w:pos="720"/>
        </w:tabs>
        <w:ind w:left="720"/>
        <w:rPr>
          <w:rFonts w:ascii="Tahoma" w:hAnsi="Tahoma" w:cs="Tahoma"/>
          <w:sz w:val="19"/>
          <w:szCs w:val="19"/>
          <w:lang w:val="cs-CZ"/>
        </w:rPr>
      </w:pPr>
      <w:r w:rsidRPr="005E68D3">
        <w:rPr>
          <w:rFonts w:ascii="Tahoma" w:hAnsi="Tahoma" w:cs="Tahoma"/>
          <w:sz w:val="19"/>
          <w:szCs w:val="19"/>
          <w:lang w:val="cs-CZ"/>
        </w:rPr>
        <w:t>Tato Dohoda nabývá platnosti a účinnosti dnem jejího podpisu oběma Smluvními stranami a je vyhotovena ve třech stejnopisech s platností originálu, z nichž dva obdrží Objednatel a jeden obdrží Dodavatel.</w:t>
      </w:r>
    </w:p>
    <w:tbl>
      <w:tblPr>
        <w:tblW w:w="93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80"/>
        <w:gridCol w:w="900"/>
        <w:gridCol w:w="1080"/>
        <w:gridCol w:w="2700"/>
        <w:gridCol w:w="900"/>
        <w:gridCol w:w="900"/>
      </w:tblGrid>
      <w:tr w:rsidR="00992442" w:rsidRPr="005E68D3" w14:paraId="40A3AD21" w14:textId="77777777" w:rsidTr="00285319">
        <w:trPr>
          <w:trHeight w:val="1294"/>
        </w:trPr>
        <w:tc>
          <w:tcPr>
            <w:tcW w:w="3780" w:type="dxa"/>
            <w:gridSpan w:val="2"/>
            <w:tcBorders>
              <w:top w:val="nil"/>
              <w:left w:val="nil"/>
              <w:bottom w:val="nil"/>
              <w:right w:val="nil"/>
            </w:tcBorders>
          </w:tcPr>
          <w:p w14:paraId="4C76C4A6" w14:textId="77777777" w:rsidR="00992442" w:rsidRPr="005E68D3" w:rsidRDefault="00992442" w:rsidP="005E68D3">
            <w:pPr>
              <w:keepNext/>
              <w:keepLines/>
              <w:spacing w:before="120" w:line="256" w:lineRule="auto"/>
              <w:jc w:val="both"/>
              <w:rPr>
                <w:rFonts w:ascii="Tahoma" w:hAnsi="Tahoma" w:cs="Tahoma"/>
                <w:sz w:val="19"/>
                <w:szCs w:val="19"/>
              </w:rPr>
            </w:pPr>
            <w:r w:rsidRPr="005E68D3">
              <w:rPr>
                <w:rFonts w:ascii="Tahoma" w:hAnsi="Tahoma" w:cs="Tahoma"/>
                <w:sz w:val="19"/>
                <w:szCs w:val="19"/>
              </w:rPr>
              <w:lastRenderedPageBreak/>
              <w:t>Za Dodavatele:</w:t>
            </w:r>
          </w:p>
          <w:p w14:paraId="0362EB13" w14:textId="77777777" w:rsidR="00992442" w:rsidRPr="005E68D3" w:rsidRDefault="00992442" w:rsidP="005E68D3">
            <w:pPr>
              <w:keepNext/>
              <w:keepLines/>
              <w:spacing w:after="40" w:line="256" w:lineRule="auto"/>
              <w:jc w:val="both"/>
              <w:rPr>
                <w:rFonts w:ascii="Tahoma" w:hAnsi="Tahoma" w:cs="Tahoma"/>
                <w:sz w:val="19"/>
                <w:szCs w:val="19"/>
              </w:rPr>
            </w:pPr>
          </w:p>
        </w:tc>
        <w:tc>
          <w:tcPr>
            <w:tcW w:w="1080" w:type="dxa"/>
            <w:tcBorders>
              <w:top w:val="nil"/>
              <w:left w:val="nil"/>
              <w:bottom w:val="nil"/>
              <w:right w:val="nil"/>
            </w:tcBorders>
          </w:tcPr>
          <w:p w14:paraId="04E0F86B" w14:textId="77777777" w:rsidR="00992442" w:rsidRPr="005E68D3" w:rsidRDefault="00992442" w:rsidP="005E68D3">
            <w:pPr>
              <w:keepNext/>
              <w:keepLines/>
              <w:spacing w:before="40" w:line="256" w:lineRule="auto"/>
              <w:jc w:val="both"/>
              <w:rPr>
                <w:rFonts w:ascii="Tahoma" w:hAnsi="Tahoma" w:cs="Tahoma"/>
                <w:sz w:val="19"/>
                <w:szCs w:val="19"/>
              </w:rPr>
            </w:pPr>
          </w:p>
        </w:tc>
        <w:tc>
          <w:tcPr>
            <w:tcW w:w="3600" w:type="dxa"/>
            <w:gridSpan w:val="2"/>
            <w:tcBorders>
              <w:top w:val="nil"/>
              <w:left w:val="nil"/>
              <w:bottom w:val="nil"/>
              <w:right w:val="nil"/>
            </w:tcBorders>
          </w:tcPr>
          <w:p w14:paraId="45A6E368" w14:textId="77777777" w:rsidR="00992442" w:rsidRPr="005E68D3" w:rsidRDefault="00992442" w:rsidP="005E68D3">
            <w:pPr>
              <w:keepNext/>
              <w:keepLines/>
              <w:spacing w:before="120" w:line="256" w:lineRule="auto"/>
              <w:jc w:val="both"/>
              <w:rPr>
                <w:rFonts w:ascii="Tahoma" w:hAnsi="Tahoma" w:cs="Tahoma"/>
                <w:sz w:val="19"/>
                <w:szCs w:val="19"/>
              </w:rPr>
            </w:pPr>
            <w:r w:rsidRPr="005E68D3">
              <w:rPr>
                <w:rFonts w:ascii="Tahoma" w:hAnsi="Tahoma" w:cs="Tahoma"/>
                <w:sz w:val="19"/>
                <w:szCs w:val="19"/>
              </w:rPr>
              <w:t>Za Objednatele:</w:t>
            </w:r>
          </w:p>
          <w:p w14:paraId="2E6EF203" w14:textId="77777777" w:rsidR="00992442" w:rsidRPr="005E68D3" w:rsidRDefault="00992442" w:rsidP="005E68D3">
            <w:pPr>
              <w:keepNext/>
              <w:keepLines/>
              <w:spacing w:line="256" w:lineRule="auto"/>
              <w:jc w:val="both"/>
              <w:rPr>
                <w:rFonts w:ascii="Tahoma" w:hAnsi="Tahoma" w:cs="Tahoma"/>
                <w:sz w:val="19"/>
                <w:szCs w:val="19"/>
              </w:rPr>
            </w:pPr>
          </w:p>
          <w:p w14:paraId="71471FC6" w14:textId="77777777" w:rsidR="00992442" w:rsidRPr="005E68D3" w:rsidRDefault="00992442" w:rsidP="005E68D3">
            <w:pPr>
              <w:keepNext/>
              <w:keepLines/>
              <w:spacing w:line="256" w:lineRule="auto"/>
              <w:jc w:val="both"/>
              <w:rPr>
                <w:rFonts w:ascii="Tahoma" w:hAnsi="Tahoma" w:cs="Tahoma"/>
                <w:sz w:val="19"/>
                <w:szCs w:val="19"/>
              </w:rPr>
            </w:pPr>
          </w:p>
          <w:p w14:paraId="509AE218" w14:textId="77777777" w:rsidR="00992442" w:rsidRPr="005E68D3" w:rsidRDefault="00992442" w:rsidP="005E68D3">
            <w:pPr>
              <w:keepNext/>
              <w:keepLines/>
              <w:spacing w:line="256" w:lineRule="auto"/>
              <w:jc w:val="both"/>
              <w:rPr>
                <w:rFonts w:ascii="Tahoma" w:hAnsi="Tahoma" w:cs="Tahoma"/>
                <w:sz w:val="19"/>
                <w:szCs w:val="19"/>
              </w:rPr>
            </w:pPr>
          </w:p>
          <w:p w14:paraId="60E09399" w14:textId="77777777" w:rsidR="00992442" w:rsidRPr="005E68D3" w:rsidRDefault="00992442" w:rsidP="005E68D3">
            <w:pPr>
              <w:keepNext/>
              <w:keepLines/>
              <w:spacing w:line="256" w:lineRule="auto"/>
              <w:jc w:val="both"/>
              <w:rPr>
                <w:rFonts w:ascii="Tahoma" w:hAnsi="Tahoma" w:cs="Tahoma"/>
                <w:sz w:val="19"/>
                <w:szCs w:val="19"/>
              </w:rPr>
            </w:pPr>
          </w:p>
          <w:p w14:paraId="228B4F77" w14:textId="77777777" w:rsidR="00992442" w:rsidRPr="005E68D3" w:rsidRDefault="00992442" w:rsidP="005E68D3">
            <w:pPr>
              <w:keepNext/>
              <w:keepLines/>
              <w:spacing w:line="256" w:lineRule="auto"/>
              <w:jc w:val="both"/>
              <w:rPr>
                <w:rFonts w:ascii="Tahoma" w:hAnsi="Tahoma" w:cs="Tahoma"/>
                <w:sz w:val="19"/>
                <w:szCs w:val="19"/>
              </w:rPr>
            </w:pPr>
          </w:p>
          <w:p w14:paraId="55745DDF" w14:textId="77777777" w:rsidR="00992442" w:rsidRPr="005E68D3" w:rsidRDefault="00992442" w:rsidP="005E68D3">
            <w:pPr>
              <w:keepNext/>
              <w:keepLines/>
              <w:spacing w:after="40" w:line="256" w:lineRule="auto"/>
              <w:jc w:val="both"/>
              <w:rPr>
                <w:rFonts w:ascii="Tahoma" w:hAnsi="Tahoma" w:cs="Tahoma"/>
                <w:sz w:val="19"/>
                <w:szCs w:val="19"/>
              </w:rPr>
            </w:pPr>
          </w:p>
        </w:tc>
        <w:tc>
          <w:tcPr>
            <w:tcW w:w="900" w:type="dxa"/>
            <w:tcBorders>
              <w:top w:val="nil"/>
              <w:left w:val="nil"/>
              <w:bottom w:val="nil"/>
              <w:right w:val="nil"/>
            </w:tcBorders>
          </w:tcPr>
          <w:p w14:paraId="6C422573" w14:textId="77777777" w:rsidR="00992442" w:rsidRPr="005E68D3" w:rsidRDefault="00992442" w:rsidP="005E68D3">
            <w:pPr>
              <w:keepNext/>
              <w:keepLines/>
              <w:spacing w:line="256" w:lineRule="auto"/>
              <w:jc w:val="both"/>
              <w:rPr>
                <w:rFonts w:ascii="Tahoma" w:hAnsi="Tahoma" w:cs="Tahoma"/>
                <w:sz w:val="19"/>
                <w:szCs w:val="19"/>
              </w:rPr>
            </w:pPr>
          </w:p>
        </w:tc>
      </w:tr>
      <w:tr w:rsidR="00992442" w:rsidRPr="005E68D3" w14:paraId="1951A00D" w14:textId="77777777" w:rsidTr="00285319">
        <w:trPr>
          <w:trHeight w:val="537"/>
        </w:trPr>
        <w:tc>
          <w:tcPr>
            <w:tcW w:w="3780" w:type="dxa"/>
            <w:gridSpan w:val="2"/>
            <w:tcBorders>
              <w:top w:val="single" w:sz="4" w:space="0" w:color="auto"/>
              <w:left w:val="nil"/>
              <w:bottom w:val="nil"/>
              <w:right w:val="nil"/>
            </w:tcBorders>
          </w:tcPr>
          <w:p w14:paraId="6235AAAC" w14:textId="77777777" w:rsidR="00992442" w:rsidRPr="005E68D3" w:rsidRDefault="00992442" w:rsidP="005E68D3">
            <w:pPr>
              <w:keepNext/>
              <w:keepLines/>
              <w:spacing w:line="256" w:lineRule="auto"/>
              <w:jc w:val="both"/>
              <w:rPr>
                <w:rFonts w:ascii="Tahoma" w:hAnsi="Tahoma" w:cs="Tahoma"/>
                <w:sz w:val="19"/>
                <w:szCs w:val="19"/>
              </w:rPr>
            </w:pPr>
          </w:p>
          <w:p w14:paraId="3FE1609A" w14:textId="77777777" w:rsidR="00992442" w:rsidRPr="005E68D3" w:rsidRDefault="00992442" w:rsidP="005E68D3">
            <w:pPr>
              <w:keepNext/>
              <w:keepLines/>
              <w:spacing w:before="40" w:line="256" w:lineRule="auto"/>
              <w:jc w:val="both"/>
              <w:rPr>
                <w:rFonts w:ascii="Tahoma" w:hAnsi="Tahoma" w:cs="Tahoma"/>
                <w:sz w:val="19"/>
                <w:szCs w:val="19"/>
              </w:rPr>
            </w:pPr>
          </w:p>
        </w:tc>
        <w:tc>
          <w:tcPr>
            <w:tcW w:w="1080" w:type="dxa"/>
            <w:tcBorders>
              <w:top w:val="nil"/>
              <w:left w:val="nil"/>
              <w:bottom w:val="nil"/>
              <w:right w:val="nil"/>
            </w:tcBorders>
          </w:tcPr>
          <w:p w14:paraId="4443BECC" w14:textId="77777777" w:rsidR="00992442" w:rsidRPr="005E68D3" w:rsidRDefault="00992442" w:rsidP="005E68D3">
            <w:pPr>
              <w:keepNext/>
              <w:keepLines/>
              <w:spacing w:before="40" w:line="256" w:lineRule="auto"/>
              <w:jc w:val="both"/>
              <w:rPr>
                <w:rFonts w:ascii="Tahoma" w:hAnsi="Tahoma" w:cs="Tahoma"/>
                <w:sz w:val="19"/>
                <w:szCs w:val="19"/>
              </w:rPr>
            </w:pPr>
          </w:p>
        </w:tc>
        <w:tc>
          <w:tcPr>
            <w:tcW w:w="3600" w:type="dxa"/>
            <w:gridSpan w:val="2"/>
            <w:tcBorders>
              <w:top w:val="single" w:sz="4" w:space="0" w:color="auto"/>
              <w:left w:val="nil"/>
              <w:bottom w:val="nil"/>
              <w:right w:val="nil"/>
            </w:tcBorders>
          </w:tcPr>
          <w:p w14:paraId="75FB838E" w14:textId="77777777" w:rsidR="00992442" w:rsidRPr="005E68D3" w:rsidRDefault="00992442" w:rsidP="005E68D3">
            <w:pPr>
              <w:keepNext/>
              <w:keepLines/>
              <w:spacing w:before="120" w:line="256" w:lineRule="auto"/>
              <w:jc w:val="both"/>
              <w:rPr>
                <w:rFonts w:ascii="Tahoma" w:hAnsi="Tahoma" w:cs="Tahoma"/>
                <w:sz w:val="19"/>
                <w:szCs w:val="19"/>
              </w:rPr>
            </w:pPr>
          </w:p>
        </w:tc>
        <w:tc>
          <w:tcPr>
            <w:tcW w:w="900" w:type="dxa"/>
            <w:tcBorders>
              <w:top w:val="nil"/>
              <w:left w:val="nil"/>
              <w:bottom w:val="nil"/>
              <w:right w:val="nil"/>
            </w:tcBorders>
          </w:tcPr>
          <w:p w14:paraId="4CF2CA8F" w14:textId="77777777" w:rsidR="00992442" w:rsidRPr="005E68D3" w:rsidRDefault="00992442" w:rsidP="005E68D3">
            <w:pPr>
              <w:keepNext/>
              <w:keepLines/>
              <w:spacing w:line="256" w:lineRule="auto"/>
              <w:jc w:val="both"/>
              <w:rPr>
                <w:rFonts w:ascii="Tahoma" w:hAnsi="Tahoma" w:cs="Tahoma"/>
                <w:sz w:val="19"/>
                <w:szCs w:val="19"/>
              </w:rPr>
            </w:pPr>
          </w:p>
        </w:tc>
      </w:tr>
      <w:tr w:rsidR="00992442" w:rsidRPr="005E68D3" w14:paraId="224AED11" w14:textId="77777777" w:rsidTr="00285319">
        <w:tc>
          <w:tcPr>
            <w:tcW w:w="3780" w:type="dxa"/>
            <w:gridSpan w:val="2"/>
            <w:tcBorders>
              <w:top w:val="nil"/>
              <w:left w:val="nil"/>
              <w:bottom w:val="nil"/>
              <w:right w:val="nil"/>
            </w:tcBorders>
          </w:tcPr>
          <w:p w14:paraId="6B75CCDD" w14:textId="77777777" w:rsidR="00992442" w:rsidRPr="005E68D3" w:rsidRDefault="00992442" w:rsidP="005E68D3">
            <w:pPr>
              <w:keepNext/>
              <w:keepLines/>
              <w:spacing w:after="120" w:line="256" w:lineRule="auto"/>
              <w:jc w:val="both"/>
              <w:rPr>
                <w:rFonts w:ascii="Tahoma" w:hAnsi="Tahoma" w:cs="Tahoma"/>
                <w:sz w:val="19"/>
                <w:szCs w:val="19"/>
              </w:rPr>
            </w:pPr>
          </w:p>
        </w:tc>
        <w:tc>
          <w:tcPr>
            <w:tcW w:w="1080" w:type="dxa"/>
            <w:tcBorders>
              <w:top w:val="nil"/>
              <w:left w:val="nil"/>
              <w:bottom w:val="nil"/>
              <w:right w:val="nil"/>
            </w:tcBorders>
          </w:tcPr>
          <w:p w14:paraId="214138B1" w14:textId="77777777" w:rsidR="00992442" w:rsidRPr="005E68D3" w:rsidRDefault="00992442" w:rsidP="005E68D3">
            <w:pPr>
              <w:keepNext/>
              <w:keepLines/>
              <w:spacing w:after="120" w:line="256" w:lineRule="auto"/>
              <w:jc w:val="both"/>
              <w:rPr>
                <w:rFonts w:ascii="Tahoma" w:hAnsi="Tahoma" w:cs="Tahoma"/>
                <w:sz w:val="19"/>
                <w:szCs w:val="19"/>
              </w:rPr>
            </w:pPr>
          </w:p>
        </w:tc>
        <w:tc>
          <w:tcPr>
            <w:tcW w:w="3600" w:type="dxa"/>
            <w:gridSpan w:val="2"/>
            <w:tcBorders>
              <w:top w:val="nil"/>
              <w:left w:val="nil"/>
              <w:bottom w:val="nil"/>
              <w:right w:val="nil"/>
            </w:tcBorders>
          </w:tcPr>
          <w:p w14:paraId="5E28A242" w14:textId="77777777" w:rsidR="00992442" w:rsidRPr="005E68D3" w:rsidRDefault="00992442" w:rsidP="005E68D3">
            <w:pPr>
              <w:keepNext/>
              <w:keepLines/>
              <w:spacing w:after="120" w:line="256" w:lineRule="auto"/>
              <w:jc w:val="both"/>
              <w:rPr>
                <w:rFonts w:ascii="Tahoma" w:hAnsi="Tahoma" w:cs="Tahoma"/>
                <w:sz w:val="19"/>
                <w:szCs w:val="19"/>
              </w:rPr>
            </w:pPr>
          </w:p>
        </w:tc>
        <w:tc>
          <w:tcPr>
            <w:tcW w:w="900" w:type="dxa"/>
            <w:tcBorders>
              <w:top w:val="nil"/>
              <w:left w:val="nil"/>
              <w:bottom w:val="nil"/>
              <w:right w:val="nil"/>
            </w:tcBorders>
          </w:tcPr>
          <w:p w14:paraId="57E5B483" w14:textId="77777777" w:rsidR="00992442" w:rsidRPr="005E68D3" w:rsidRDefault="00992442" w:rsidP="005E68D3">
            <w:pPr>
              <w:keepNext/>
              <w:keepLines/>
              <w:spacing w:after="120" w:line="256" w:lineRule="auto"/>
              <w:jc w:val="both"/>
              <w:rPr>
                <w:rFonts w:ascii="Tahoma" w:hAnsi="Tahoma" w:cs="Tahoma"/>
                <w:sz w:val="19"/>
                <w:szCs w:val="19"/>
              </w:rPr>
            </w:pPr>
          </w:p>
        </w:tc>
      </w:tr>
      <w:tr w:rsidR="00992442" w:rsidRPr="005E68D3" w14:paraId="772C636E" w14:textId="77777777" w:rsidTr="00285319">
        <w:trPr>
          <w:trHeight w:val="537"/>
        </w:trPr>
        <w:tc>
          <w:tcPr>
            <w:tcW w:w="2880" w:type="dxa"/>
            <w:tcBorders>
              <w:top w:val="single" w:sz="4" w:space="0" w:color="auto"/>
              <w:left w:val="nil"/>
              <w:bottom w:val="nil"/>
              <w:right w:val="nil"/>
            </w:tcBorders>
            <w:hideMark/>
          </w:tcPr>
          <w:p w14:paraId="2F757919" w14:textId="77777777" w:rsidR="00992442" w:rsidRPr="005E68D3" w:rsidRDefault="00992442" w:rsidP="005E68D3">
            <w:pPr>
              <w:spacing w:before="120" w:line="256" w:lineRule="auto"/>
              <w:jc w:val="both"/>
              <w:rPr>
                <w:rFonts w:ascii="Tahoma" w:hAnsi="Tahoma" w:cs="Tahoma"/>
                <w:sz w:val="19"/>
                <w:szCs w:val="19"/>
              </w:rPr>
            </w:pPr>
            <w:r w:rsidRPr="005E68D3">
              <w:rPr>
                <w:rFonts w:ascii="Tahoma" w:hAnsi="Tahoma" w:cs="Tahoma"/>
                <w:sz w:val="19"/>
                <w:szCs w:val="19"/>
              </w:rPr>
              <w:t>Jméno (čitelně)</w:t>
            </w:r>
          </w:p>
        </w:tc>
        <w:tc>
          <w:tcPr>
            <w:tcW w:w="900" w:type="dxa"/>
            <w:tcBorders>
              <w:top w:val="single" w:sz="4" w:space="0" w:color="auto"/>
              <w:left w:val="nil"/>
              <w:bottom w:val="nil"/>
              <w:right w:val="nil"/>
            </w:tcBorders>
            <w:hideMark/>
          </w:tcPr>
          <w:p w14:paraId="48B37857" w14:textId="77777777" w:rsidR="00992442" w:rsidRPr="005E68D3" w:rsidRDefault="00992442" w:rsidP="005E68D3">
            <w:pPr>
              <w:spacing w:before="120" w:line="256" w:lineRule="auto"/>
              <w:jc w:val="both"/>
              <w:rPr>
                <w:rFonts w:ascii="Tahoma" w:hAnsi="Tahoma" w:cs="Tahoma"/>
                <w:sz w:val="19"/>
                <w:szCs w:val="19"/>
              </w:rPr>
            </w:pPr>
            <w:r w:rsidRPr="005E68D3">
              <w:rPr>
                <w:rFonts w:ascii="Tahoma" w:hAnsi="Tahoma" w:cs="Tahoma"/>
                <w:sz w:val="19"/>
                <w:szCs w:val="19"/>
              </w:rPr>
              <w:t>Datum</w:t>
            </w:r>
          </w:p>
        </w:tc>
        <w:tc>
          <w:tcPr>
            <w:tcW w:w="1080" w:type="dxa"/>
            <w:tcBorders>
              <w:top w:val="nil"/>
              <w:left w:val="nil"/>
              <w:bottom w:val="nil"/>
              <w:right w:val="nil"/>
            </w:tcBorders>
          </w:tcPr>
          <w:p w14:paraId="281C8DA7" w14:textId="77777777" w:rsidR="00992442" w:rsidRPr="005E68D3" w:rsidRDefault="00992442" w:rsidP="005E68D3">
            <w:pPr>
              <w:spacing w:before="120" w:line="256" w:lineRule="auto"/>
              <w:jc w:val="both"/>
              <w:rPr>
                <w:rFonts w:ascii="Tahoma" w:hAnsi="Tahoma" w:cs="Tahoma"/>
                <w:sz w:val="19"/>
                <w:szCs w:val="19"/>
              </w:rPr>
            </w:pPr>
          </w:p>
        </w:tc>
        <w:tc>
          <w:tcPr>
            <w:tcW w:w="2700" w:type="dxa"/>
            <w:tcBorders>
              <w:top w:val="single" w:sz="4" w:space="0" w:color="auto"/>
              <w:left w:val="nil"/>
              <w:bottom w:val="nil"/>
              <w:right w:val="nil"/>
            </w:tcBorders>
            <w:hideMark/>
          </w:tcPr>
          <w:p w14:paraId="6A7316A8" w14:textId="77777777" w:rsidR="00992442" w:rsidRPr="005E68D3" w:rsidRDefault="00992442" w:rsidP="005E68D3">
            <w:pPr>
              <w:spacing w:before="120" w:line="256" w:lineRule="auto"/>
              <w:jc w:val="both"/>
              <w:rPr>
                <w:rFonts w:ascii="Tahoma" w:hAnsi="Tahoma" w:cs="Tahoma"/>
                <w:sz w:val="19"/>
                <w:szCs w:val="19"/>
              </w:rPr>
            </w:pPr>
            <w:r w:rsidRPr="005E68D3">
              <w:rPr>
                <w:rFonts w:ascii="Tahoma" w:hAnsi="Tahoma" w:cs="Tahoma"/>
                <w:sz w:val="19"/>
                <w:szCs w:val="19"/>
              </w:rPr>
              <w:t>Jméno (čitelně)</w:t>
            </w:r>
          </w:p>
        </w:tc>
        <w:tc>
          <w:tcPr>
            <w:tcW w:w="900" w:type="dxa"/>
            <w:tcBorders>
              <w:top w:val="single" w:sz="4" w:space="0" w:color="auto"/>
              <w:left w:val="nil"/>
              <w:bottom w:val="nil"/>
              <w:right w:val="nil"/>
            </w:tcBorders>
            <w:hideMark/>
          </w:tcPr>
          <w:p w14:paraId="5C3926D0" w14:textId="77777777" w:rsidR="00992442" w:rsidRPr="005E68D3" w:rsidRDefault="00992442" w:rsidP="005E68D3">
            <w:pPr>
              <w:spacing w:before="120" w:line="256" w:lineRule="auto"/>
              <w:jc w:val="both"/>
              <w:rPr>
                <w:rFonts w:ascii="Tahoma" w:hAnsi="Tahoma" w:cs="Tahoma"/>
                <w:sz w:val="19"/>
                <w:szCs w:val="19"/>
              </w:rPr>
            </w:pPr>
            <w:r w:rsidRPr="005E68D3">
              <w:rPr>
                <w:rFonts w:ascii="Tahoma" w:hAnsi="Tahoma" w:cs="Tahoma"/>
                <w:sz w:val="19"/>
                <w:szCs w:val="19"/>
              </w:rPr>
              <w:t>Datum</w:t>
            </w:r>
          </w:p>
        </w:tc>
        <w:tc>
          <w:tcPr>
            <w:tcW w:w="900" w:type="dxa"/>
            <w:tcBorders>
              <w:top w:val="nil"/>
              <w:left w:val="nil"/>
              <w:bottom w:val="nil"/>
              <w:right w:val="nil"/>
            </w:tcBorders>
          </w:tcPr>
          <w:p w14:paraId="1792D61A" w14:textId="77777777" w:rsidR="00992442" w:rsidRPr="005E68D3" w:rsidRDefault="00992442" w:rsidP="005E68D3">
            <w:pPr>
              <w:spacing w:line="256" w:lineRule="auto"/>
              <w:jc w:val="both"/>
              <w:rPr>
                <w:rFonts w:ascii="Tahoma" w:hAnsi="Tahoma" w:cs="Tahoma"/>
                <w:sz w:val="19"/>
                <w:szCs w:val="19"/>
              </w:rPr>
            </w:pPr>
          </w:p>
        </w:tc>
        <w:bookmarkEnd w:id="18"/>
        <w:bookmarkEnd w:id="19"/>
      </w:tr>
    </w:tbl>
    <w:p w14:paraId="7CEF77CE" w14:textId="77777777" w:rsidR="00992442" w:rsidRPr="005E68D3" w:rsidRDefault="00992442" w:rsidP="005E68D3">
      <w:pPr>
        <w:jc w:val="both"/>
        <w:rPr>
          <w:rFonts w:ascii="Tahoma" w:hAnsi="Tahoma" w:cs="Tahoma"/>
          <w:b/>
          <w:sz w:val="19"/>
          <w:szCs w:val="19"/>
        </w:rPr>
      </w:pPr>
    </w:p>
    <w:p w14:paraId="09D41BFD" w14:textId="77777777" w:rsidR="00992442" w:rsidRPr="005E68D3" w:rsidRDefault="00992442" w:rsidP="005E68D3">
      <w:pPr>
        <w:jc w:val="both"/>
        <w:rPr>
          <w:rFonts w:ascii="Tahoma" w:hAnsi="Tahoma" w:cs="Tahoma"/>
          <w:b/>
          <w:sz w:val="19"/>
          <w:szCs w:val="19"/>
          <w:highlight w:val="yellow"/>
        </w:rPr>
      </w:pPr>
      <w:bookmarkStart w:id="23" w:name="_Hlk9533667"/>
    </w:p>
    <w:p w14:paraId="29428005" w14:textId="77777777" w:rsidR="00992442" w:rsidRPr="005E68D3" w:rsidRDefault="00992442" w:rsidP="005E68D3">
      <w:pPr>
        <w:jc w:val="both"/>
        <w:rPr>
          <w:rFonts w:ascii="Tahoma" w:hAnsi="Tahoma" w:cs="Tahoma"/>
          <w:b/>
          <w:sz w:val="19"/>
          <w:szCs w:val="19"/>
          <w:highlight w:val="yellow"/>
        </w:rPr>
      </w:pPr>
    </w:p>
    <w:p w14:paraId="773601C0" w14:textId="77777777" w:rsidR="00992442" w:rsidRPr="005E68D3" w:rsidRDefault="00992442" w:rsidP="005E68D3">
      <w:pPr>
        <w:jc w:val="both"/>
        <w:rPr>
          <w:rFonts w:ascii="Tahoma" w:hAnsi="Tahoma" w:cs="Tahoma"/>
          <w:b/>
          <w:sz w:val="19"/>
          <w:szCs w:val="19"/>
          <w:highlight w:val="yellow"/>
        </w:rPr>
      </w:pPr>
    </w:p>
    <w:p w14:paraId="6DEE1CF5" w14:textId="77777777" w:rsidR="00992442" w:rsidRPr="005E68D3" w:rsidRDefault="00992442" w:rsidP="005E68D3">
      <w:pPr>
        <w:jc w:val="both"/>
        <w:rPr>
          <w:rFonts w:ascii="Tahoma" w:hAnsi="Tahoma" w:cs="Tahoma"/>
          <w:b/>
          <w:sz w:val="19"/>
          <w:szCs w:val="19"/>
          <w:highlight w:val="yellow"/>
        </w:rPr>
      </w:pPr>
    </w:p>
    <w:p w14:paraId="62D9C6BB" w14:textId="77777777" w:rsidR="00992442" w:rsidRPr="005E68D3" w:rsidRDefault="00992442" w:rsidP="005E68D3">
      <w:pPr>
        <w:jc w:val="both"/>
        <w:rPr>
          <w:rFonts w:ascii="Tahoma" w:hAnsi="Tahoma" w:cs="Tahoma"/>
          <w:b/>
          <w:sz w:val="19"/>
          <w:szCs w:val="19"/>
          <w:highlight w:val="yellow"/>
        </w:rPr>
      </w:pPr>
    </w:p>
    <w:p w14:paraId="57A9EB25" w14:textId="77777777" w:rsidR="00992442" w:rsidRPr="005E68D3" w:rsidRDefault="00992442" w:rsidP="005E68D3">
      <w:pPr>
        <w:jc w:val="both"/>
        <w:rPr>
          <w:rFonts w:ascii="Tahoma" w:hAnsi="Tahoma" w:cs="Tahoma"/>
          <w:b/>
          <w:sz w:val="19"/>
          <w:szCs w:val="19"/>
          <w:highlight w:val="yellow"/>
        </w:rPr>
      </w:pPr>
    </w:p>
    <w:p w14:paraId="2CAEC3E8" w14:textId="77777777" w:rsidR="00992442" w:rsidRPr="005E68D3" w:rsidRDefault="00992442" w:rsidP="005E68D3">
      <w:pPr>
        <w:jc w:val="both"/>
        <w:rPr>
          <w:rFonts w:ascii="Tahoma" w:hAnsi="Tahoma" w:cs="Tahoma"/>
          <w:b/>
          <w:sz w:val="19"/>
          <w:szCs w:val="19"/>
          <w:highlight w:val="yellow"/>
        </w:rPr>
      </w:pPr>
    </w:p>
    <w:p w14:paraId="479E7079" w14:textId="77777777" w:rsidR="00992442" w:rsidRPr="005E68D3" w:rsidRDefault="00992442" w:rsidP="005E68D3">
      <w:pPr>
        <w:jc w:val="both"/>
        <w:rPr>
          <w:rFonts w:ascii="Tahoma" w:hAnsi="Tahoma" w:cs="Tahoma"/>
          <w:b/>
          <w:sz w:val="19"/>
          <w:szCs w:val="19"/>
          <w:highlight w:val="yellow"/>
        </w:rPr>
      </w:pPr>
    </w:p>
    <w:p w14:paraId="244DBFF4" w14:textId="77777777" w:rsidR="00992442" w:rsidRPr="005E68D3" w:rsidRDefault="00992442" w:rsidP="005E68D3">
      <w:pPr>
        <w:jc w:val="both"/>
        <w:rPr>
          <w:rFonts w:ascii="Tahoma" w:hAnsi="Tahoma" w:cs="Tahoma"/>
          <w:b/>
          <w:sz w:val="19"/>
          <w:szCs w:val="19"/>
          <w:highlight w:val="yellow"/>
        </w:rPr>
      </w:pPr>
    </w:p>
    <w:p w14:paraId="55C9BFFE" w14:textId="77777777" w:rsidR="00992442" w:rsidRPr="005E68D3" w:rsidRDefault="00992442" w:rsidP="005E68D3">
      <w:pPr>
        <w:jc w:val="both"/>
        <w:rPr>
          <w:rFonts w:ascii="Tahoma" w:hAnsi="Tahoma" w:cs="Tahoma"/>
          <w:b/>
          <w:sz w:val="19"/>
          <w:szCs w:val="19"/>
          <w:highlight w:val="yellow"/>
        </w:rPr>
      </w:pPr>
    </w:p>
    <w:p w14:paraId="37D750A3" w14:textId="77777777" w:rsidR="00992442" w:rsidRPr="005E68D3" w:rsidRDefault="00992442" w:rsidP="005E68D3">
      <w:pPr>
        <w:jc w:val="both"/>
        <w:rPr>
          <w:rFonts w:ascii="Tahoma" w:hAnsi="Tahoma" w:cs="Tahoma"/>
          <w:b/>
          <w:sz w:val="19"/>
          <w:szCs w:val="19"/>
          <w:highlight w:val="yellow"/>
        </w:rPr>
      </w:pPr>
    </w:p>
    <w:p w14:paraId="5A3D3D21" w14:textId="77777777" w:rsidR="00992442" w:rsidRPr="005E68D3" w:rsidRDefault="00992442" w:rsidP="005E68D3">
      <w:pPr>
        <w:jc w:val="both"/>
        <w:rPr>
          <w:rFonts w:ascii="Tahoma" w:hAnsi="Tahoma" w:cs="Tahoma"/>
          <w:b/>
          <w:sz w:val="19"/>
          <w:szCs w:val="19"/>
          <w:highlight w:val="yellow"/>
        </w:rPr>
      </w:pPr>
    </w:p>
    <w:p w14:paraId="7A5EF280" w14:textId="77777777" w:rsidR="00992442" w:rsidRPr="005E68D3" w:rsidRDefault="00992442" w:rsidP="005E68D3">
      <w:pPr>
        <w:jc w:val="both"/>
        <w:rPr>
          <w:rFonts w:ascii="Tahoma" w:hAnsi="Tahoma" w:cs="Tahoma"/>
          <w:b/>
          <w:sz w:val="19"/>
          <w:szCs w:val="19"/>
          <w:highlight w:val="yellow"/>
        </w:rPr>
      </w:pPr>
    </w:p>
    <w:p w14:paraId="278A1EB3" w14:textId="77777777" w:rsidR="00992442" w:rsidRPr="005E68D3" w:rsidRDefault="00992442" w:rsidP="005E68D3">
      <w:pPr>
        <w:jc w:val="both"/>
        <w:rPr>
          <w:rFonts w:ascii="Tahoma" w:hAnsi="Tahoma" w:cs="Tahoma"/>
          <w:b/>
          <w:sz w:val="19"/>
          <w:szCs w:val="19"/>
          <w:highlight w:val="yellow"/>
        </w:rPr>
      </w:pPr>
    </w:p>
    <w:p w14:paraId="78C878CA" w14:textId="77777777" w:rsidR="00992442" w:rsidRPr="005E68D3" w:rsidRDefault="00992442" w:rsidP="005E68D3">
      <w:pPr>
        <w:jc w:val="both"/>
        <w:rPr>
          <w:rFonts w:ascii="Tahoma" w:hAnsi="Tahoma" w:cs="Tahoma"/>
          <w:b/>
          <w:sz w:val="19"/>
          <w:szCs w:val="19"/>
          <w:highlight w:val="yellow"/>
        </w:rPr>
      </w:pPr>
    </w:p>
    <w:p w14:paraId="3DCECD53" w14:textId="77777777" w:rsidR="00992442" w:rsidRPr="005E68D3" w:rsidRDefault="00992442" w:rsidP="005E68D3">
      <w:pPr>
        <w:jc w:val="both"/>
        <w:rPr>
          <w:rFonts w:ascii="Tahoma" w:hAnsi="Tahoma" w:cs="Tahoma"/>
          <w:b/>
          <w:sz w:val="19"/>
          <w:szCs w:val="19"/>
          <w:highlight w:val="yellow"/>
        </w:rPr>
      </w:pPr>
    </w:p>
    <w:p w14:paraId="41A7D161" w14:textId="77777777" w:rsidR="00992442" w:rsidRPr="005E68D3" w:rsidRDefault="00992442" w:rsidP="005E68D3">
      <w:pPr>
        <w:jc w:val="both"/>
        <w:rPr>
          <w:rFonts w:ascii="Tahoma" w:hAnsi="Tahoma" w:cs="Tahoma"/>
          <w:b/>
          <w:sz w:val="19"/>
          <w:szCs w:val="19"/>
          <w:highlight w:val="yellow"/>
        </w:rPr>
      </w:pPr>
    </w:p>
    <w:p w14:paraId="5E18431D" w14:textId="77777777" w:rsidR="00992442" w:rsidRPr="005E68D3" w:rsidRDefault="00992442" w:rsidP="005E68D3">
      <w:pPr>
        <w:jc w:val="both"/>
        <w:rPr>
          <w:rFonts w:ascii="Tahoma" w:hAnsi="Tahoma" w:cs="Tahoma"/>
          <w:b/>
          <w:sz w:val="19"/>
          <w:szCs w:val="19"/>
          <w:highlight w:val="yellow"/>
        </w:rPr>
      </w:pPr>
    </w:p>
    <w:p w14:paraId="63D3974F" w14:textId="77777777" w:rsidR="00992442" w:rsidRPr="005E68D3" w:rsidRDefault="00992442" w:rsidP="005E68D3">
      <w:pPr>
        <w:jc w:val="both"/>
        <w:rPr>
          <w:rFonts w:ascii="Tahoma" w:hAnsi="Tahoma" w:cs="Tahoma"/>
          <w:b/>
          <w:sz w:val="19"/>
          <w:szCs w:val="19"/>
          <w:highlight w:val="yellow"/>
        </w:rPr>
      </w:pPr>
    </w:p>
    <w:p w14:paraId="4760A17E" w14:textId="77777777" w:rsidR="00992442" w:rsidRPr="005E68D3" w:rsidRDefault="00992442" w:rsidP="005E68D3">
      <w:pPr>
        <w:jc w:val="both"/>
        <w:rPr>
          <w:rFonts w:ascii="Tahoma" w:hAnsi="Tahoma" w:cs="Tahoma"/>
          <w:b/>
          <w:sz w:val="19"/>
          <w:szCs w:val="19"/>
          <w:highlight w:val="yellow"/>
        </w:rPr>
        <w:sectPr w:rsidR="00992442" w:rsidRPr="005E68D3">
          <w:footerReference w:type="default" r:id="rId8"/>
          <w:pgSz w:w="11906" w:h="16838"/>
          <w:pgMar w:top="1417" w:right="1417" w:bottom="1417" w:left="1417" w:header="708" w:footer="708" w:gutter="0"/>
          <w:cols w:space="708"/>
          <w:docGrid w:linePitch="360"/>
        </w:sectPr>
      </w:pPr>
    </w:p>
    <w:bookmarkEnd w:id="23"/>
    <w:p w14:paraId="612038E9" w14:textId="77777777" w:rsidR="00992442" w:rsidRPr="005E68D3" w:rsidRDefault="00992442" w:rsidP="005E68D3">
      <w:pPr>
        <w:jc w:val="both"/>
        <w:rPr>
          <w:rFonts w:ascii="Tahoma" w:hAnsi="Tahoma" w:cs="Tahoma"/>
          <w:b/>
          <w:sz w:val="19"/>
          <w:szCs w:val="19"/>
        </w:rPr>
      </w:pPr>
      <w:r w:rsidRPr="005E68D3">
        <w:rPr>
          <w:rFonts w:ascii="Tahoma" w:hAnsi="Tahoma" w:cs="Tahoma"/>
          <w:b/>
          <w:sz w:val="19"/>
          <w:szCs w:val="19"/>
        </w:rPr>
        <w:lastRenderedPageBreak/>
        <w:t>Příloha 7 – Činnosti podpory bezpečnosti ADIS a bezpečnostní požadavky</w:t>
      </w:r>
    </w:p>
    <w:p w14:paraId="2C343031" w14:textId="77777777" w:rsidR="00992442" w:rsidRPr="005E68D3" w:rsidRDefault="00992442" w:rsidP="004818DE">
      <w:pPr>
        <w:numPr>
          <w:ilvl w:val="0"/>
          <w:numId w:val="94"/>
        </w:numPr>
        <w:spacing w:line="256" w:lineRule="auto"/>
        <w:ind w:left="431" w:hanging="431"/>
        <w:jc w:val="both"/>
        <w:rPr>
          <w:rFonts w:ascii="Tahoma" w:eastAsia="Calibri" w:hAnsi="Tahoma" w:cs="Tahoma"/>
          <w:b/>
          <w:bCs/>
          <w:caps/>
          <w:sz w:val="19"/>
          <w:szCs w:val="19"/>
          <w:lang w:eastAsia="ar-SA"/>
        </w:rPr>
      </w:pPr>
      <w:r w:rsidRPr="005E68D3">
        <w:rPr>
          <w:rFonts w:ascii="Tahoma" w:eastAsia="Calibri" w:hAnsi="Tahoma" w:cs="Tahoma"/>
          <w:b/>
          <w:bCs/>
          <w:caps/>
          <w:sz w:val="19"/>
          <w:szCs w:val="19"/>
          <w:lang w:eastAsia="ar-SA"/>
        </w:rPr>
        <w:t>Činnosti podpory bezpečnosti ADIS</w:t>
      </w:r>
    </w:p>
    <w:p w14:paraId="692990B4" w14:textId="77777777" w:rsidR="00992442" w:rsidRPr="005E68D3" w:rsidRDefault="00992442" w:rsidP="005E68D3">
      <w:pPr>
        <w:jc w:val="both"/>
        <w:rPr>
          <w:rFonts w:ascii="Tahoma" w:hAnsi="Tahoma" w:cs="Tahoma"/>
          <w:sz w:val="19"/>
          <w:szCs w:val="19"/>
        </w:rPr>
      </w:pPr>
      <w:r w:rsidRPr="005E68D3">
        <w:rPr>
          <w:rFonts w:ascii="Tahoma" w:hAnsi="Tahoma" w:cs="Tahoma"/>
          <w:sz w:val="19"/>
          <w:szCs w:val="19"/>
        </w:rPr>
        <w:t>Dodavatel bude realizovat činnosti podpory bezpečnosti ADIS v rozsahu (počet člověkodnů) dohodnutém v příslušné Prováděcí smlouvě.</w:t>
      </w:r>
    </w:p>
    <w:p w14:paraId="7AA13F79" w14:textId="77777777" w:rsidR="00992442" w:rsidRPr="005E68D3" w:rsidRDefault="00992442" w:rsidP="005E68D3">
      <w:pPr>
        <w:jc w:val="both"/>
        <w:rPr>
          <w:rFonts w:ascii="Tahoma" w:hAnsi="Tahoma" w:cs="Tahoma"/>
          <w:sz w:val="19"/>
          <w:szCs w:val="19"/>
        </w:rPr>
      </w:pPr>
      <w:r w:rsidRPr="005E68D3">
        <w:rPr>
          <w:rFonts w:ascii="Tahoma" w:hAnsi="Tahoma" w:cs="Tahoma"/>
          <w:sz w:val="19"/>
          <w:szCs w:val="19"/>
        </w:rPr>
        <w:t>Činnosti podpory bezpečnosti ADIS budou zahrnovat zejména:</w:t>
      </w:r>
    </w:p>
    <w:p w14:paraId="170D0F5A" w14:textId="77777777" w:rsidR="00992442" w:rsidRPr="005E68D3" w:rsidRDefault="00992442" w:rsidP="004818DE">
      <w:pPr>
        <w:pStyle w:val="Odstavecseseznamem"/>
        <w:numPr>
          <w:ilvl w:val="0"/>
          <w:numId w:val="101"/>
        </w:numPr>
      </w:pPr>
      <w:r w:rsidRPr="005E68D3">
        <w:t>podporu při vytváření souvisejících metodik, návrhů procesů a analýz,</w:t>
      </w:r>
    </w:p>
    <w:p w14:paraId="6B12B60D" w14:textId="77777777" w:rsidR="00992442" w:rsidRPr="005E68D3" w:rsidRDefault="00992442" w:rsidP="004818DE">
      <w:pPr>
        <w:pStyle w:val="Odstavecseseznamem"/>
        <w:numPr>
          <w:ilvl w:val="0"/>
          <w:numId w:val="101"/>
        </w:numPr>
      </w:pPr>
      <w:r w:rsidRPr="005E68D3">
        <w:t>aktualizaci bezpečnostní dokumentace ADIS, aktualizace politiky řízení kontinuity činností a havarijního plánu v návaznosti na vývoj Aplikace ADIS</w:t>
      </w:r>
    </w:p>
    <w:p w14:paraId="47DF0011" w14:textId="77777777" w:rsidR="00992442" w:rsidRPr="005E68D3" w:rsidRDefault="00992442" w:rsidP="004818DE">
      <w:pPr>
        <w:pStyle w:val="Odstavecseseznamem"/>
        <w:numPr>
          <w:ilvl w:val="0"/>
          <w:numId w:val="101"/>
        </w:numPr>
      </w:pPr>
      <w:r w:rsidRPr="005E68D3">
        <w:t>řízení bezpečnostních incidentů,</w:t>
      </w:r>
    </w:p>
    <w:p w14:paraId="51126304" w14:textId="77777777" w:rsidR="00992442" w:rsidRPr="005E68D3" w:rsidRDefault="00992442" w:rsidP="004818DE">
      <w:pPr>
        <w:pStyle w:val="Odstavecseseznamem"/>
        <w:numPr>
          <w:ilvl w:val="0"/>
          <w:numId w:val="101"/>
        </w:numPr>
      </w:pPr>
      <w:r w:rsidRPr="005E68D3">
        <w:t>spolupráci při testování nových modulů Aplikace ADIS,</w:t>
      </w:r>
    </w:p>
    <w:p w14:paraId="496D7E4C" w14:textId="77777777" w:rsidR="00992442" w:rsidRPr="005E68D3" w:rsidRDefault="00992442" w:rsidP="004818DE">
      <w:pPr>
        <w:pStyle w:val="Odstavecseseznamem"/>
        <w:numPr>
          <w:ilvl w:val="0"/>
          <w:numId w:val="101"/>
        </w:numPr>
      </w:pPr>
      <w:r w:rsidRPr="005E68D3">
        <w:t>konzultace k implementaci bezpečnostních opatření,</w:t>
      </w:r>
    </w:p>
    <w:p w14:paraId="08930E64" w14:textId="77777777" w:rsidR="00992442" w:rsidRPr="005E68D3" w:rsidRDefault="00992442" w:rsidP="004818DE">
      <w:pPr>
        <w:pStyle w:val="Odstavecseseznamem"/>
        <w:numPr>
          <w:ilvl w:val="0"/>
          <w:numId w:val="101"/>
        </w:numPr>
      </w:pPr>
      <w:r w:rsidRPr="005E68D3">
        <w:t>účast na jednání týmu bezpečnosti ADIS Zadavatele,</w:t>
      </w:r>
    </w:p>
    <w:p w14:paraId="0C9BD192" w14:textId="77777777" w:rsidR="00992442" w:rsidRPr="005E68D3" w:rsidRDefault="00992442" w:rsidP="004818DE">
      <w:pPr>
        <w:pStyle w:val="Odstavecseseznamem"/>
        <w:numPr>
          <w:ilvl w:val="0"/>
          <w:numId w:val="101"/>
        </w:numPr>
      </w:pPr>
      <w:r w:rsidRPr="005E68D3">
        <w:t>zpracování/aktualizace plánu zvládání rizik vyplývajícího z analýzy rizik,</w:t>
      </w:r>
    </w:p>
    <w:p w14:paraId="50C38D34" w14:textId="77777777" w:rsidR="00992442" w:rsidRPr="005E68D3" w:rsidRDefault="00992442" w:rsidP="004818DE">
      <w:pPr>
        <w:pStyle w:val="Odstavecseseznamem"/>
        <w:numPr>
          <w:ilvl w:val="0"/>
          <w:numId w:val="101"/>
        </w:numPr>
      </w:pPr>
      <w:r w:rsidRPr="005E68D3">
        <w:t>ostatní související činnosti v oblasti bezpečnosti ADIS.</w:t>
      </w:r>
    </w:p>
    <w:p w14:paraId="790CE272" w14:textId="77777777" w:rsidR="00992442" w:rsidRPr="005E68D3" w:rsidRDefault="00992442" w:rsidP="004818DE">
      <w:pPr>
        <w:numPr>
          <w:ilvl w:val="0"/>
          <w:numId w:val="94"/>
        </w:numPr>
        <w:spacing w:line="256" w:lineRule="auto"/>
        <w:ind w:left="431" w:hanging="431"/>
        <w:jc w:val="both"/>
        <w:rPr>
          <w:rFonts w:ascii="Tahoma" w:eastAsia="Calibri" w:hAnsi="Tahoma" w:cs="Tahoma"/>
          <w:b/>
          <w:bCs/>
          <w:caps/>
          <w:sz w:val="19"/>
          <w:szCs w:val="19"/>
          <w:lang w:eastAsia="ar-SA"/>
        </w:rPr>
      </w:pPr>
      <w:r w:rsidRPr="005E68D3">
        <w:rPr>
          <w:rFonts w:ascii="Tahoma" w:eastAsia="Calibri" w:hAnsi="Tahoma" w:cs="Tahoma"/>
          <w:b/>
          <w:bCs/>
          <w:caps/>
          <w:sz w:val="19"/>
          <w:szCs w:val="19"/>
          <w:lang w:eastAsia="ar-SA"/>
        </w:rPr>
        <w:t>Základní Bezpečnostní požadavky</w:t>
      </w:r>
    </w:p>
    <w:p w14:paraId="7E583874" w14:textId="77777777" w:rsidR="00992442" w:rsidRPr="005E68D3" w:rsidRDefault="00992442" w:rsidP="005E68D3">
      <w:pPr>
        <w:spacing w:line="276" w:lineRule="auto"/>
        <w:jc w:val="both"/>
        <w:rPr>
          <w:rFonts w:ascii="Tahoma" w:hAnsi="Tahoma" w:cs="Tahoma"/>
          <w:sz w:val="19"/>
          <w:szCs w:val="19"/>
        </w:rPr>
      </w:pPr>
      <w:r w:rsidRPr="005E68D3">
        <w:rPr>
          <w:rFonts w:ascii="Tahoma" w:hAnsi="Tahoma" w:cs="Tahoma"/>
          <w:sz w:val="19"/>
          <w:szCs w:val="19"/>
        </w:rPr>
        <w:t xml:space="preserve">Tato příloha popisuje bezpečnostní požadavky Smlouvy o dílo, zejména pro naplnění požadavků vyplývající se zákona č. 181/2014 Sb., o kybernetické bezpečnosti a o změně souvisejících zákonů (zákon o kybernetické bezpečnosti), ve znění pozdějších předpisů (dále jen „ZOKB“), vyhlášky č. 82/2018 Sb., o bezpečnostních opatřeních, kybernetických bezpečnostních incidentech, reaktivních opatřeních, náležitostech podání v oblasti kybernetické bezpečnosti a likvidaci dat (vyhláška o kybernetické bezpečnosti (dále jen „VKB“)) pro prvek kritické informační infrastruktury. </w:t>
      </w:r>
    </w:p>
    <w:p w14:paraId="197AC2E3" w14:textId="77777777" w:rsidR="00992442" w:rsidRPr="005E68D3" w:rsidRDefault="00992442" w:rsidP="005E68D3">
      <w:pPr>
        <w:spacing w:line="276" w:lineRule="auto"/>
        <w:jc w:val="both"/>
        <w:rPr>
          <w:rFonts w:ascii="Tahoma" w:hAnsi="Tahoma" w:cs="Tahoma"/>
          <w:sz w:val="19"/>
          <w:szCs w:val="19"/>
        </w:rPr>
      </w:pPr>
      <w:r w:rsidRPr="005E68D3">
        <w:rPr>
          <w:rFonts w:ascii="Tahoma" w:hAnsi="Tahoma" w:cs="Tahoma"/>
          <w:sz w:val="19"/>
          <w:szCs w:val="19"/>
        </w:rPr>
        <w:t xml:space="preserve">Další požadavky na Zadavatele a Dodavatele související s ochranou osobních údajů vyplývají z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a souvisejících právních předpisů. </w:t>
      </w:r>
    </w:p>
    <w:p w14:paraId="159344FA" w14:textId="77777777" w:rsidR="00992442" w:rsidRPr="005E68D3" w:rsidRDefault="00992442" w:rsidP="005E68D3">
      <w:pPr>
        <w:spacing w:line="276" w:lineRule="auto"/>
        <w:jc w:val="both"/>
        <w:rPr>
          <w:rFonts w:ascii="Tahoma" w:hAnsi="Tahoma" w:cs="Tahoma"/>
          <w:sz w:val="19"/>
          <w:szCs w:val="19"/>
        </w:rPr>
      </w:pPr>
      <w:r w:rsidRPr="005E68D3">
        <w:rPr>
          <w:rFonts w:ascii="Tahoma" w:hAnsi="Tahoma" w:cs="Tahoma"/>
          <w:sz w:val="19"/>
          <w:szCs w:val="19"/>
        </w:rPr>
        <w:t>Smluvní strany se dohodly, že pokud to bude potřebné ke splnění požadavků zákona č. 181/2014 Sb., o kybernetické bezpečnosti a o změně souvisejících zákonů (zákon o kybernetické bezpečnosti), ve znění pozdějších předpisů (dále jen „ZOKB“), vyhlášky č. 82/2018 Sb., o bezpečnostních opatřeních, kybernetických bezpečnostních incidentech, reaktivních opatřeních, náležitostech podání v oblasti kybernetické bezpečnosti a likvidaci dat (vyhláška o kybernetické bezpečnosti (dále jen „VKB“)), ZISVS, GDPR či souvisejících právních předpisů z oblasti bezpečnosti informací či ochrany osobních údajů, uzavřou bez zbytečného odkladu po výzvě kterékoli smluvní strany písemný dodatek Smlouvy zohledňující takové požadavky.</w:t>
      </w:r>
    </w:p>
    <w:p w14:paraId="4DC9DB60" w14:textId="77777777" w:rsidR="00992442" w:rsidRPr="005E68D3" w:rsidRDefault="00992442" w:rsidP="004818DE">
      <w:pPr>
        <w:pStyle w:val="ZD2nadpis"/>
        <w:numPr>
          <w:ilvl w:val="1"/>
          <w:numId w:val="94"/>
        </w:numPr>
        <w:spacing w:before="120" w:after="0" w:line="240" w:lineRule="auto"/>
        <w:ind w:left="578" w:hanging="578"/>
        <w:jc w:val="both"/>
        <w:rPr>
          <w:rFonts w:ascii="Tahoma" w:hAnsi="Tahoma" w:cs="Tahoma"/>
          <w:sz w:val="19"/>
          <w:szCs w:val="19"/>
        </w:rPr>
      </w:pPr>
      <w:bookmarkStart w:id="24" w:name="_Toc8747651"/>
      <w:r w:rsidRPr="005E68D3">
        <w:rPr>
          <w:rFonts w:ascii="Tahoma" w:hAnsi="Tahoma" w:cs="Tahoma"/>
          <w:sz w:val="19"/>
          <w:szCs w:val="19"/>
        </w:rPr>
        <w:t>Oprávnění užívat data</w:t>
      </w:r>
      <w:bookmarkEnd w:id="24"/>
    </w:p>
    <w:p w14:paraId="53F1C053" w14:textId="77777777" w:rsidR="00992442" w:rsidRPr="005E68D3" w:rsidRDefault="00992442" w:rsidP="004818DE">
      <w:pPr>
        <w:pStyle w:val="Odstavecseseznamem"/>
        <w:numPr>
          <w:ilvl w:val="0"/>
          <w:numId w:val="95"/>
        </w:numPr>
      </w:pPr>
      <w:r w:rsidRPr="005E68D3">
        <w:t>Dodavatel je při poskytování plnění pro Zadavatele oprávněn užívat data předaná Dodavateli Zadavatelem za účelem plnění předmětu Smlouvy, avšak vždy pouze v rozsahu nezbytném ke splnění předmětu Smlouvy.</w:t>
      </w:r>
    </w:p>
    <w:p w14:paraId="7C6C10CE" w14:textId="77777777" w:rsidR="00992442" w:rsidRPr="005E68D3" w:rsidRDefault="00992442" w:rsidP="004818DE">
      <w:pPr>
        <w:pStyle w:val="Odstavecseseznamem"/>
        <w:numPr>
          <w:ilvl w:val="0"/>
          <w:numId w:val="95"/>
        </w:numPr>
      </w:pPr>
      <w:r w:rsidRPr="005E68D3">
        <w:t xml:space="preserve">Dodavatel se při poskytování plnění pro Zadavatele zavazuje nakládat s daty (včetně osobních údajů) pouze v souladu se Smlouvou a příslušnými právními předpisy, zejména GDPR, ZOKB, VKB a dalšími souvisejícími právními předpisy. </w:t>
      </w:r>
    </w:p>
    <w:p w14:paraId="58CDBB2D" w14:textId="5ED576D8" w:rsidR="00992442" w:rsidRPr="005E68D3" w:rsidRDefault="00992442" w:rsidP="004818DE">
      <w:pPr>
        <w:pStyle w:val="ZD2nadpis"/>
        <w:numPr>
          <w:ilvl w:val="1"/>
          <w:numId w:val="94"/>
        </w:numPr>
        <w:spacing w:before="120" w:after="0" w:line="240" w:lineRule="auto"/>
        <w:ind w:left="578" w:hanging="578"/>
        <w:jc w:val="both"/>
        <w:rPr>
          <w:rFonts w:ascii="Tahoma" w:hAnsi="Tahoma" w:cs="Tahoma"/>
          <w:sz w:val="19"/>
          <w:szCs w:val="19"/>
        </w:rPr>
      </w:pPr>
      <w:bookmarkStart w:id="25" w:name="_Toc8747654"/>
      <w:r w:rsidRPr="005E68D3">
        <w:rPr>
          <w:rFonts w:ascii="Tahoma" w:hAnsi="Tahoma" w:cs="Tahoma"/>
          <w:sz w:val="19"/>
          <w:szCs w:val="19"/>
        </w:rPr>
        <w:t>Řetězení a řízení dodavatelů</w:t>
      </w:r>
      <w:bookmarkEnd w:id="25"/>
    </w:p>
    <w:p w14:paraId="67928F6D" w14:textId="77777777" w:rsidR="00992442" w:rsidRPr="005E68D3" w:rsidRDefault="00992442" w:rsidP="004818DE">
      <w:pPr>
        <w:pStyle w:val="Odstavecseseznamem"/>
        <w:numPr>
          <w:ilvl w:val="0"/>
          <w:numId w:val="96"/>
        </w:numPr>
        <w:rPr>
          <w:rFonts w:eastAsia="Lucida Sans Unicode"/>
        </w:rPr>
      </w:pPr>
      <w:r w:rsidRPr="005E68D3">
        <w:t>Dodavatel nezapojí do poskytování plnění dle této Smlouvy (vč. zpracování osobních údajů na základě této Smlouvy) žádného dalšího poddodavatele (v případě osobních údajů zpracovatele) bez předchozího konkrétního nebo obecného povolení Zadavatele;</w:t>
      </w:r>
    </w:p>
    <w:p w14:paraId="7C953FE1" w14:textId="77777777" w:rsidR="00992442" w:rsidRPr="005E68D3" w:rsidRDefault="00992442" w:rsidP="004818DE">
      <w:pPr>
        <w:pStyle w:val="Odstavecseseznamem"/>
        <w:numPr>
          <w:ilvl w:val="0"/>
          <w:numId w:val="96"/>
        </w:numPr>
        <w:rPr>
          <w:rFonts w:eastAsia="Lucida Sans Unicode"/>
        </w:rPr>
      </w:pPr>
      <w:r w:rsidRPr="005E68D3">
        <w:t xml:space="preserve">Dodavatel se zavazuje, že se bude řídit požadavky Zadavatele na řízení bezpečnosti informací a poskytne Zadavateli veškerou nezbytnou součinnost v otázkách řízení bezpečnosti informací a pokud </w:t>
      </w:r>
      <w:r w:rsidRPr="005E68D3">
        <w:lastRenderedPageBreak/>
        <w:t>využívá při poskytování plnění poddodavatele, zajistí, že bude Zadavateli poskytnuta veškerá nezbytná součinnost v otázkách řízení bezpečnosti informací také od těchto poddodavatelů;</w:t>
      </w:r>
    </w:p>
    <w:p w14:paraId="04C0A18A" w14:textId="77777777" w:rsidR="00992442" w:rsidRPr="005E68D3" w:rsidRDefault="00992442" w:rsidP="004818DE">
      <w:pPr>
        <w:pStyle w:val="Odstavecseseznamem"/>
        <w:numPr>
          <w:ilvl w:val="0"/>
          <w:numId w:val="96"/>
        </w:numPr>
        <w:rPr>
          <w:rFonts w:eastAsia="Lucida Sans Unicode"/>
        </w:rPr>
      </w:pPr>
      <w:r w:rsidRPr="005E68D3">
        <w:t>Dodavatel je povinen předat Zadavateli kontaktní údaje všech osob dodávajících systémovou a technickou podporu pro řešení;</w:t>
      </w:r>
    </w:p>
    <w:p w14:paraId="6D01D5EA" w14:textId="77777777" w:rsidR="00992442" w:rsidRPr="005E68D3" w:rsidRDefault="00992442" w:rsidP="004818DE">
      <w:pPr>
        <w:pStyle w:val="Odstavecseseznamem"/>
        <w:numPr>
          <w:ilvl w:val="0"/>
          <w:numId w:val="96"/>
        </w:numPr>
      </w:pPr>
      <w:r w:rsidRPr="005E68D3">
        <w:t>pokud Dodavatel využívá při poskytování plnění poddodavatele, zavazuje se, že budou dodržovat bezpečnostní požadavky vč. požadavků na ochranu osobních údajů vyplývající z této Smlouvy. Dodavatel se zavazuje bezodkladně doložit Zadavateli na základě jeho výzvy smluvní dokumenty se svými poddodavateli, ze kterých bude vyplývat závazek poddodavatele poskytovat plnění v souladu s bezpečnostními požadavky vyplývajícími z této Smlouvy;</w:t>
      </w:r>
    </w:p>
    <w:p w14:paraId="7A786758" w14:textId="77777777" w:rsidR="00992442" w:rsidRPr="005E68D3" w:rsidRDefault="00992442" w:rsidP="004818DE">
      <w:pPr>
        <w:pStyle w:val="Odstavecseseznamem"/>
        <w:numPr>
          <w:ilvl w:val="0"/>
          <w:numId w:val="96"/>
        </w:numPr>
      </w:pPr>
      <w:r w:rsidRPr="005E68D3">
        <w:t>Dodavatel odpovídá za to, že jeho poddodavatelé nebudou jednat v rozporu s bezpečnostními požadavky vyplývajícími z této Smlouvy; v případě, že dojde k nedodržení těchto požadavků ze strany poddodavatele Dodavatele, považuje se každé takové nedodržení požadavků za porušení povinnosti Dodavatele dle této Smlouvy.</w:t>
      </w:r>
    </w:p>
    <w:p w14:paraId="78218630" w14:textId="77777777" w:rsidR="00992442" w:rsidRPr="005E68D3" w:rsidRDefault="00992442" w:rsidP="004818DE">
      <w:pPr>
        <w:pStyle w:val="ZD2nadpis"/>
        <w:numPr>
          <w:ilvl w:val="1"/>
          <w:numId w:val="94"/>
        </w:numPr>
        <w:spacing w:before="120" w:after="0" w:line="240" w:lineRule="auto"/>
        <w:ind w:left="578" w:hanging="578"/>
        <w:jc w:val="both"/>
        <w:rPr>
          <w:rFonts w:ascii="Tahoma" w:hAnsi="Tahoma" w:cs="Tahoma"/>
          <w:sz w:val="19"/>
          <w:szCs w:val="19"/>
        </w:rPr>
      </w:pPr>
      <w:r w:rsidRPr="005E68D3">
        <w:rPr>
          <w:rFonts w:ascii="Tahoma" w:hAnsi="Tahoma" w:cs="Tahoma"/>
          <w:sz w:val="19"/>
          <w:szCs w:val="19"/>
        </w:rPr>
        <w:t xml:space="preserve"> </w:t>
      </w:r>
      <w:bookmarkStart w:id="26" w:name="_Toc8747662"/>
      <w:r w:rsidRPr="005E68D3">
        <w:rPr>
          <w:rFonts w:ascii="Tahoma" w:hAnsi="Tahoma" w:cs="Tahoma"/>
          <w:sz w:val="19"/>
          <w:szCs w:val="19"/>
        </w:rPr>
        <w:t>Fyzická ochrana a bezpečnost prostředí</w:t>
      </w:r>
      <w:bookmarkEnd w:id="26"/>
    </w:p>
    <w:p w14:paraId="3925DCF1" w14:textId="77777777" w:rsidR="00992442" w:rsidRPr="005E68D3" w:rsidRDefault="00992442" w:rsidP="004818DE">
      <w:pPr>
        <w:pStyle w:val="Odstavecseseznamem"/>
        <w:numPr>
          <w:ilvl w:val="0"/>
          <w:numId w:val="97"/>
        </w:numPr>
      </w:pPr>
      <w:r w:rsidRPr="005E68D3">
        <w:t>Dodavatel se zavazuje dodržovat provozní řády budov (režimová opatření) a využívaných prostor, zejména pak v oblasti fyzické ochrany bezpečnostních zón, kde jsou umístěny komponenty technologických a komunikačních systémů, anebo datové nosiče (dále také jen „Pracoviště“).</w:t>
      </w:r>
    </w:p>
    <w:p w14:paraId="7C99ECFA" w14:textId="77777777" w:rsidR="00992442" w:rsidRPr="005E68D3" w:rsidRDefault="00992442" w:rsidP="004818DE">
      <w:pPr>
        <w:pStyle w:val="Odstavecseseznamem"/>
        <w:numPr>
          <w:ilvl w:val="0"/>
          <w:numId w:val="97"/>
        </w:numPr>
      </w:pPr>
      <w:r w:rsidRPr="005E68D3">
        <w:t>Dodavatel se zavazuje, že na Pracovišti neponechá volně dostupná instalační, záložní nebo archivní média ani dokumentaci k předmětu plnění dle této Smlouvy.</w:t>
      </w:r>
    </w:p>
    <w:p w14:paraId="38253472" w14:textId="3D5BC246" w:rsidR="00992442" w:rsidRPr="005E68D3" w:rsidRDefault="00992442" w:rsidP="004818DE">
      <w:pPr>
        <w:pStyle w:val="ZD2nadpis"/>
        <w:numPr>
          <w:ilvl w:val="1"/>
          <w:numId w:val="94"/>
        </w:numPr>
        <w:spacing w:before="120" w:after="0" w:line="240" w:lineRule="auto"/>
        <w:ind w:left="578" w:hanging="578"/>
        <w:jc w:val="both"/>
        <w:rPr>
          <w:rFonts w:ascii="Tahoma" w:hAnsi="Tahoma" w:cs="Tahoma"/>
          <w:sz w:val="19"/>
          <w:szCs w:val="19"/>
        </w:rPr>
      </w:pPr>
      <w:bookmarkStart w:id="27" w:name="_Toc8747664"/>
      <w:r w:rsidRPr="005E68D3">
        <w:rPr>
          <w:rFonts w:ascii="Tahoma" w:hAnsi="Tahoma" w:cs="Tahoma"/>
          <w:sz w:val="19"/>
          <w:szCs w:val="19"/>
        </w:rPr>
        <w:t>Monitorování činností</w:t>
      </w:r>
      <w:bookmarkEnd w:id="27"/>
    </w:p>
    <w:p w14:paraId="0659DC8C" w14:textId="77777777" w:rsidR="00992442" w:rsidRPr="005E68D3" w:rsidRDefault="00992442" w:rsidP="004818DE">
      <w:pPr>
        <w:pStyle w:val="Odstavecseseznamem"/>
        <w:numPr>
          <w:ilvl w:val="0"/>
          <w:numId w:val="98"/>
        </w:numPr>
      </w:pPr>
      <w:r w:rsidRPr="005E68D3">
        <w:t>Dodavatel bere na vědomí, že veškerá aktivita Dodavatele a jeho plnění realizované v rámci plnění předmětu Smlouvy nebo s ním úzce související budou Zadavatelem průběžně a pravidelně monitorovány a vyhodnocovány s ohledem na obsah Smlouvy a interních dokumentů Zadavatele.</w:t>
      </w:r>
    </w:p>
    <w:p w14:paraId="406EA640" w14:textId="77777777" w:rsidR="00992442" w:rsidRPr="005E68D3" w:rsidRDefault="00992442" w:rsidP="004818DE">
      <w:pPr>
        <w:pStyle w:val="Odstavecseseznamem"/>
        <w:numPr>
          <w:ilvl w:val="0"/>
          <w:numId w:val="98"/>
        </w:numPr>
      </w:pPr>
      <w:r w:rsidRPr="005E68D3">
        <w:t>Dodavatel se zavazuje, že bude průběžně monitorovat a zaznamenávat veškerou svoji aktivitu a plnění realizované v rámci plnění předmětu Smlouvy nebo s ním úzce související. Dodavatel je povinen předkládat Zadavateli záznamy/logy obsahující výsledky monitorování, úspěšná a neúspěšná přihlášení do ICT systému a záznamy o správě uživatelů prováděná na straně Dodavatele, a to v pravidelných intervalech vždy k 15. dni příslušného kalendářního měsíce, nebo kdykoli bez zbytečného odkladu po vyžádání ze strany Zadavatele, a to po celou dobu trvání Smlouvy a i ve vztahu k jejímu ukončení.</w:t>
      </w:r>
    </w:p>
    <w:p w14:paraId="6FECB259" w14:textId="6B74DBED" w:rsidR="00992442" w:rsidRPr="005E68D3" w:rsidRDefault="00992442" w:rsidP="004818DE">
      <w:pPr>
        <w:pStyle w:val="ZD2nadpis"/>
        <w:numPr>
          <w:ilvl w:val="1"/>
          <w:numId w:val="94"/>
        </w:numPr>
        <w:spacing w:before="120" w:after="0" w:line="240" w:lineRule="auto"/>
        <w:ind w:left="578" w:hanging="578"/>
        <w:jc w:val="both"/>
        <w:rPr>
          <w:rFonts w:ascii="Tahoma" w:hAnsi="Tahoma" w:cs="Tahoma"/>
          <w:sz w:val="19"/>
          <w:szCs w:val="19"/>
        </w:rPr>
      </w:pPr>
      <w:bookmarkStart w:id="28" w:name="_Toc8747665"/>
      <w:r w:rsidRPr="005E68D3">
        <w:rPr>
          <w:rFonts w:ascii="Tahoma" w:hAnsi="Tahoma" w:cs="Tahoma"/>
          <w:sz w:val="19"/>
          <w:szCs w:val="19"/>
        </w:rPr>
        <w:t>Předání a převzetí plnění</w:t>
      </w:r>
      <w:bookmarkEnd w:id="28"/>
    </w:p>
    <w:p w14:paraId="6682FD03" w14:textId="77777777" w:rsidR="00992442" w:rsidRPr="005E68D3" w:rsidRDefault="00992442" w:rsidP="004818DE">
      <w:pPr>
        <w:pStyle w:val="Odstavecseseznamem"/>
        <w:numPr>
          <w:ilvl w:val="0"/>
          <w:numId w:val="99"/>
        </w:numPr>
      </w:pPr>
      <w:r w:rsidRPr="005E68D3">
        <w:t>Dodavatel se zavazuje dodržovat Bezpečnostní požadavky i při předání a převzetí plnění dle této Smlouvy.</w:t>
      </w:r>
    </w:p>
    <w:p w14:paraId="4A313F85" w14:textId="77777777" w:rsidR="00992442" w:rsidRPr="005E68D3" w:rsidRDefault="00992442" w:rsidP="004818DE">
      <w:pPr>
        <w:pStyle w:val="Odstavecseseznamem"/>
        <w:numPr>
          <w:ilvl w:val="0"/>
          <w:numId w:val="99"/>
        </w:numPr>
      </w:pPr>
      <w:r w:rsidRPr="005E68D3">
        <w:t>Zadavatel je oprávněn z důvodu nedodržení Bezpečnostních požadavků včetně požadavku na předání Bezpečnostní dokumentace odmítnout převzetí (části) plnění Smlouvy.</w:t>
      </w:r>
    </w:p>
    <w:p w14:paraId="5E5EAC94" w14:textId="75488806" w:rsidR="00992442" w:rsidRPr="005E68D3" w:rsidRDefault="00992442" w:rsidP="004818DE">
      <w:pPr>
        <w:pStyle w:val="ZD2nadpis"/>
        <w:numPr>
          <w:ilvl w:val="1"/>
          <w:numId w:val="94"/>
        </w:numPr>
        <w:spacing w:before="120" w:after="0" w:line="240" w:lineRule="auto"/>
        <w:ind w:left="578" w:hanging="578"/>
        <w:jc w:val="both"/>
        <w:rPr>
          <w:rFonts w:ascii="Tahoma" w:hAnsi="Tahoma" w:cs="Tahoma"/>
          <w:sz w:val="19"/>
          <w:szCs w:val="19"/>
        </w:rPr>
      </w:pPr>
      <w:bookmarkStart w:id="29" w:name="_Toc8747667"/>
      <w:r w:rsidRPr="005E68D3">
        <w:rPr>
          <w:rFonts w:ascii="Tahoma" w:hAnsi="Tahoma" w:cs="Tahoma"/>
          <w:sz w:val="19"/>
          <w:szCs w:val="19"/>
        </w:rPr>
        <w:t>Zpracování osobních údajů</w:t>
      </w:r>
      <w:bookmarkEnd w:id="29"/>
      <w:r w:rsidRPr="005E68D3">
        <w:rPr>
          <w:rFonts w:ascii="Tahoma" w:hAnsi="Tahoma" w:cs="Tahoma"/>
          <w:sz w:val="19"/>
          <w:szCs w:val="19"/>
        </w:rPr>
        <w:t xml:space="preserve"> </w:t>
      </w:r>
    </w:p>
    <w:p w14:paraId="710F8CBE" w14:textId="77777777" w:rsidR="00992442" w:rsidRPr="005E68D3" w:rsidRDefault="00992442" w:rsidP="004818DE">
      <w:pPr>
        <w:pStyle w:val="Odstavecseseznamem"/>
        <w:numPr>
          <w:ilvl w:val="0"/>
          <w:numId w:val="100"/>
        </w:numPr>
      </w:pPr>
      <w:r w:rsidRPr="005E68D3">
        <w:t>Při zpracování osobních údajů zaměstnanců Zadavatele a dalších osob (dále jen „Subjekty údajů“) vystupuje Zadavatel jako správce a Dodavatel jako zpracovatel či další zpracovatel (dle konkrétních kategorií údajů a konkrétního obchodního případu), a to za podmínek uvedených níže v tomto článku Smlouvy.</w:t>
      </w:r>
    </w:p>
    <w:p w14:paraId="7C975333" w14:textId="77777777" w:rsidR="00992442" w:rsidRPr="005E68D3" w:rsidRDefault="00992442" w:rsidP="004818DE">
      <w:pPr>
        <w:pStyle w:val="Odstavecseseznamem"/>
        <w:numPr>
          <w:ilvl w:val="0"/>
          <w:numId w:val="100"/>
        </w:numPr>
      </w:pPr>
      <w:r w:rsidRPr="005E68D3">
        <w:t>Při zpracování osobních údajů je Dodavatel povinen dodržovat veškeré výše uvedené obecné bezpečnostní požadavky vyplývající z této Smlouvy, jakož i požadavky týkající se výhradně zpracování a ochrany osobních údajů.</w:t>
      </w:r>
    </w:p>
    <w:p w14:paraId="1D7BA022" w14:textId="788F28B5" w:rsidR="00992442" w:rsidRPr="005E68D3" w:rsidRDefault="00992442" w:rsidP="004818DE">
      <w:pPr>
        <w:pStyle w:val="Odstavecseseznamem"/>
        <w:numPr>
          <w:ilvl w:val="0"/>
          <w:numId w:val="100"/>
        </w:numPr>
      </w:pPr>
      <w:r w:rsidRPr="005E68D3">
        <w:t xml:space="preserve">Pokud vznikne potřeba, Zadavatel pověří Dodavatele zpracováním osobních údajů Subjektů údajů poskytovaných Zadavatelem v rámci plnění Smlouvy. Dodavatel je potom povinen zpracovávat osobní údaje pro Zadavatele na základě jeho doložených pokynů a v rozsahu nezbytném k řádnému plnění povinností Dodavatele vyplývajících ze Smlouvy. </w:t>
      </w:r>
    </w:p>
    <w:p w14:paraId="2ABAEC21" w14:textId="045D4D59" w:rsidR="00992442" w:rsidRDefault="00992442" w:rsidP="005E68D3">
      <w:pPr>
        <w:spacing w:after="80" w:line="276" w:lineRule="auto"/>
        <w:jc w:val="both"/>
        <w:rPr>
          <w:rFonts w:ascii="Tahoma" w:hAnsi="Tahoma" w:cs="Tahoma"/>
          <w:sz w:val="19"/>
          <w:szCs w:val="19"/>
        </w:rPr>
      </w:pPr>
    </w:p>
    <w:p w14:paraId="0A6D1039" w14:textId="77777777" w:rsidR="009C2AF6" w:rsidRPr="005E68D3" w:rsidRDefault="009C2AF6" w:rsidP="005E68D3">
      <w:pPr>
        <w:spacing w:after="80" w:line="276" w:lineRule="auto"/>
        <w:jc w:val="both"/>
        <w:rPr>
          <w:rFonts w:ascii="Tahoma" w:hAnsi="Tahoma" w:cs="Tahoma"/>
          <w:sz w:val="19"/>
          <w:szCs w:val="19"/>
        </w:rPr>
      </w:pPr>
    </w:p>
    <w:p w14:paraId="6001752B" w14:textId="77777777" w:rsidR="00992442" w:rsidRPr="005E68D3" w:rsidRDefault="00992442" w:rsidP="004818DE">
      <w:pPr>
        <w:numPr>
          <w:ilvl w:val="0"/>
          <w:numId w:val="94"/>
        </w:numPr>
        <w:spacing w:line="256" w:lineRule="auto"/>
        <w:ind w:left="431" w:hanging="431"/>
        <w:jc w:val="both"/>
        <w:rPr>
          <w:rFonts w:ascii="Tahoma" w:eastAsia="Calibri" w:hAnsi="Tahoma" w:cs="Tahoma"/>
          <w:b/>
          <w:bCs/>
          <w:caps/>
          <w:sz w:val="19"/>
          <w:szCs w:val="19"/>
          <w:lang w:eastAsia="ar-SA"/>
        </w:rPr>
      </w:pPr>
      <w:r w:rsidRPr="005E68D3">
        <w:rPr>
          <w:rFonts w:ascii="Tahoma" w:eastAsia="Calibri" w:hAnsi="Tahoma" w:cs="Tahoma"/>
          <w:b/>
          <w:bCs/>
          <w:caps/>
          <w:sz w:val="19"/>
          <w:szCs w:val="19"/>
          <w:lang w:eastAsia="ar-SA"/>
        </w:rPr>
        <w:lastRenderedPageBreak/>
        <w:t>požadavky na bezpečnost poskytovaného plnění</w:t>
      </w:r>
    </w:p>
    <w:p w14:paraId="32F8E1E4" w14:textId="77777777" w:rsidR="00992442" w:rsidRPr="005E68D3" w:rsidRDefault="00992442" w:rsidP="005E68D3">
      <w:pPr>
        <w:jc w:val="both"/>
        <w:rPr>
          <w:rFonts w:ascii="Tahoma" w:hAnsi="Tahoma" w:cs="Tahoma"/>
          <w:sz w:val="19"/>
          <w:szCs w:val="19"/>
        </w:rPr>
      </w:pPr>
      <w:r w:rsidRPr="005E68D3">
        <w:rPr>
          <w:rFonts w:ascii="Tahoma" w:hAnsi="Tahoma" w:cs="Tahoma"/>
          <w:sz w:val="19"/>
          <w:szCs w:val="19"/>
        </w:rPr>
        <w:t>Při poskytování jednotlivých plnění dle Smlouvy, při poskytování služeb pro zajištění provozu Systému ADIS a při realizaci vývoje Aplikace ADIS bude Dodavatel postupovat zejména v souladu s dále uvedenými bezpečnostními požadavky:</w:t>
      </w:r>
    </w:p>
    <w:p w14:paraId="10FEB78E" w14:textId="77777777" w:rsidR="00992442" w:rsidRPr="005E68D3" w:rsidRDefault="00992442" w:rsidP="004818DE">
      <w:pPr>
        <w:numPr>
          <w:ilvl w:val="1"/>
          <w:numId w:val="94"/>
        </w:numPr>
        <w:spacing w:line="256" w:lineRule="auto"/>
        <w:ind w:left="578" w:hanging="578"/>
        <w:jc w:val="both"/>
        <w:rPr>
          <w:rFonts w:ascii="Tahoma" w:eastAsia="Calibri" w:hAnsi="Tahoma" w:cs="Tahoma"/>
          <w:b/>
          <w:bCs/>
          <w:smallCaps/>
          <w:sz w:val="19"/>
          <w:szCs w:val="19"/>
        </w:rPr>
      </w:pPr>
      <w:r w:rsidRPr="005E68D3">
        <w:rPr>
          <w:rFonts w:ascii="Tahoma" w:eastAsia="Calibri" w:hAnsi="Tahoma" w:cs="Tahoma"/>
          <w:b/>
          <w:bCs/>
          <w:smallCaps/>
          <w:sz w:val="19"/>
          <w:szCs w:val="19"/>
        </w:rPr>
        <w:t>Systém řízení bezpečnosti informací</w:t>
      </w:r>
    </w:p>
    <w:p w14:paraId="16D48041" w14:textId="77777777" w:rsidR="00992442" w:rsidRPr="005E68D3" w:rsidRDefault="00992442" w:rsidP="00491845">
      <w:pPr>
        <w:pStyle w:val="Odstavecseseznamem"/>
        <w:numPr>
          <w:ilvl w:val="0"/>
          <w:numId w:val="0"/>
        </w:numPr>
        <w:ind w:left="578"/>
        <w:rPr>
          <w:rFonts w:eastAsia="Calibri"/>
          <w:b/>
          <w:bCs/>
          <w:smallCaps/>
        </w:rPr>
      </w:pPr>
      <w:r w:rsidRPr="005E68D3">
        <w:t>Poskytnuté plnění musí být plně v souladu s legislativou, zejména se zákonem 181/2014 Sb. o kybernetické bezpečnosti (ZOKB), vyhláškou 82/2018 Sb. o kybernetické bezpečnosti (VKB). Musí být splněny všechny jejich požadavky včetně zpracování relevantní dokumentace. Musí být v souladu s aktuálně platnými normami řady ISO/IEC 27000.</w:t>
      </w:r>
    </w:p>
    <w:p w14:paraId="714903E5" w14:textId="77777777" w:rsidR="00992442" w:rsidRPr="005E68D3" w:rsidRDefault="00992442" w:rsidP="005E68D3">
      <w:pPr>
        <w:spacing w:line="256" w:lineRule="auto"/>
        <w:ind w:left="578"/>
        <w:jc w:val="both"/>
        <w:rPr>
          <w:rFonts w:ascii="Tahoma" w:eastAsia="Calibri" w:hAnsi="Tahoma" w:cs="Tahoma"/>
          <w:b/>
          <w:bCs/>
          <w:smallCaps/>
          <w:sz w:val="19"/>
          <w:szCs w:val="19"/>
        </w:rPr>
      </w:pPr>
      <w:r w:rsidRPr="005E68D3">
        <w:rPr>
          <w:rFonts w:ascii="Tahoma" w:hAnsi="Tahoma" w:cs="Tahoma"/>
          <w:sz w:val="19"/>
          <w:szCs w:val="19"/>
        </w:rPr>
        <w:t xml:space="preserve">Dodavatel popíše dopad integrace nových modulů/subsystému ADIS do Systému řízení bezpečnosti informací Zadavatele i dopad na procesy řízení IT služeb (dále „ITSM“) Zadavatele ovlivňující úroveň bezpečnosti a kvalitu IT služeb. </w:t>
      </w:r>
    </w:p>
    <w:p w14:paraId="19275092" w14:textId="77777777" w:rsidR="00992442" w:rsidRPr="005E68D3" w:rsidRDefault="00992442" w:rsidP="004818DE">
      <w:pPr>
        <w:pStyle w:val="Zhlav"/>
        <w:numPr>
          <w:ilvl w:val="1"/>
          <w:numId w:val="94"/>
        </w:numPr>
        <w:ind w:left="578" w:hanging="578"/>
        <w:jc w:val="both"/>
        <w:rPr>
          <w:rFonts w:ascii="Tahoma" w:eastAsia="Calibri" w:hAnsi="Tahoma" w:cs="Tahoma"/>
          <w:b/>
          <w:bCs/>
          <w:smallCaps/>
          <w:sz w:val="19"/>
          <w:szCs w:val="19"/>
        </w:rPr>
      </w:pPr>
      <w:r w:rsidRPr="005E68D3">
        <w:rPr>
          <w:rFonts w:ascii="Tahoma" w:eastAsia="Calibri" w:hAnsi="Tahoma" w:cs="Tahoma"/>
          <w:b/>
          <w:bCs/>
          <w:smallCaps/>
          <w:sz w:val="19"/>
          <w:szCs w:val="19"/>
        </w:rPr>
        <w:t>Řízení aktiv</w:t>
      </w:r>
    </w:p>
    <w:p w14:paraId="144AA591" w14:textId="77777777" w:rsidR="00992442" w:rsidRPr="005E68D3" w:rsidRDefault="00992442" w:rsidP="005E68D3">
      <w:pPr>
        <w:spacing w:line="256" w:lineRule="auto"/>
        <w:ind w:left="578"/>
        <w:jc w:val="both"/>
        <w:rPr>
          <w:rFonts w:ascii="Tahoma" w:hAnsi="Tahoma" w:cs="Tahoma"/>
          <w:sz w:val="19"/>
          <w:szCs w:val="19"/>
        </w:rPr>
      </w:pPr>
      <w:r w:rsidRPr="005E68D3">
        <w:rPr>
          <w:rFonts w:ascii="Tahoma" w:hAnsi="Tahoma" w:cs="Tahoma"/>
          <w:sz w:val="19"/>
          <w:szCs w:val="19"/>
        </w:rPr>
        <w:t>Výstup vývoje Aplikace ADIS musí splňovat požadavky na řízení aktiv. Dodavatel vydefinuje kategorie dodaných i dotčených aktiv včetně vazeb mezi nimi. Dodavatel zajistí hodnocení aktiv ve smyslu VKB. Dodavatel ve spolupráci se Zadavatelem zajistí aktualizaci evidence aktiv.</w:t>
      </w:r>
    </w:p>
    <w:p w14:paraId="0EBE6BD1" w14:textId="77777777" w:rsidR="00992442" w:rsidRPr="005E68D3" w:rsidRDefault="00992442" w:rsidP="004818DE">
      <w:pPr>
        <w:pStyle w:val="Zhlav"/>
        <w:numPr>
          <w:ilvl w:val="1"/>
          <w:numId w:val="94"/>
        </w:numPr>
        <w:ind w:left="578" w:hanging="578"/>
        <w:jc w:val="both"/>
        <w:rPr>
          <w:rFonts w:ascii="Tahoma" w:eastAsia="Calibri" w:hAnsi="Tahoma" w:cs="Tahoma"/>
          <w:b/>
          <w:bCs/>
          <w:smallCaps/>
          <w:sz w:val="19"/>
          <w:szCs w:val="19"/>
        </w:rPr>
      </w:pPr>
      <w:r w:rsidRPr="005E68D3">
        <w:rPr>
          <w:rFonts w:ascii="Tahoma" w:eastAsia="Calibri" w:hAnsi="Tahoma" w:cs="Tahoma"/>
          <w:b/>
          <w:bCs/>
          <w:smallCaps/>
          <w:sz w:val="19"/>
          <w:szCs w:val="19"/>
        </w:rPr>
        <w:t>Řízení rizik</w:t>
      </w:r>
    </w:p>
    <w:p w14:paraId="3255B9CB" w14:textId="77777777" w:rsidR="009C2AF6" w:rsidRDefault="00992442" w:rsidP="005E68D3">
      <w:pPr>
        <w:pStyle w:val="Zhlav"/>
        <w:ind w:left="578"/>
        <w:jc w:val="both"/>
        <w:rPr>
          <w:rFonts w:ascii="Tahoma" w:hAnsi="Tahoma" w:cs="Tahoma"/>
          <w:sz w:val="19"/>
          <w:szCs w:val="19"/>
        </w:rPr>
      </w:pPr>
      <w:r w:rsidRPr="005E68D3">
        <w:rPr>
          <w:rFonts w:ascii="Tahoma" w:hAnsi="Tahoma" w:cs="Tahoma"/>
          <w:sz w:val="19"/>
          <w:szCs w:val="19"/>
        </w:rPr>
        <w:t xml:space="preserve">Dodavatel provede analýzu rizik souvisejících s dodaným vývojem Aplikace ADIS, včetně vlivů souvisejících podpůrných systémů/komponent a včetně zohlednění požadavků GDPR. </w:t>
      </w:r>
    </w:p>
    <w:p w14:paraId="3B02896A" w14:textId="77777777" w:rsidR="009C2AF6" w:rsidRDefault="009C2AF6" w:rsidP="005E68D3">
      <w:pPr>
        <w:pStyle w:val="Zhlav"/>
        <w:ind w:left="578"/>
        <w:jc w:val="both"/>
        <w:rPr>
          <w:rFonts w:ascii="Tahoma" w:hAnsi="Tahoma" w:cs="Tahoma"/>
          <w:sz w:val="19"/>
          <w:szCs w:val="19"/>
        </w:rPr>
      </w:pPr>
    </w:p>
    <w:p w14:paraId="3A3AF6FC" w14:textId="1DC57412" w:rsidR="00992442" w:rsidRPr="005E68D3" w:rsidRDefault="00992442" w:rsidP="004818DE">
      <w:pPr>
        <w:pStyle w:val="Zhlav"/>
        <w:numPr>
          <w:ilvl w:val="1"/>
          <w:numId w:val="94"/>
        </w:numPr>
        <w:ind w:left="578" w:hanging="578"/>
        <w:jc w:val="both"/>
        <w:rPr>
          <w:rFonts w:ascii="Tahoma" w:eastAsia="Calibri" w:hAnsi="Tahoma" w:cs="Tahoma"/>
          <w:b/>
          <w:bCs/>
          <w:smallCaps/>
          <w:sz w:val="19"/>
          <w:szCs w:val="19"/>
        </w:rPr>
      </w:pPr>
      <w:r w:rsidRPr="005E68D3">
        <w:rPr>
          <w:rFonts w:ascii="Tahoma" w:eastAsia="Calibri" w:hAnsi="Tahoma" w:cs="Tahoma"/>
          <w:b/>
          <w:bCs/>
          <w:smallCaps/>
          <w:sz w:val="19"/>
          <w:szCs w:val="19"/>
        </w:rPr>
        <w:t>Organizační bezpečnost</w:t>
      </w:r>
    </w:p>
    <w:p w14:paraId="0321F505" w14:textId="77777777" w:rsidR="00992442" w:rsidRPr="005E68D3" w:rsidRDefault="00992442" w:rsidP="005E68D3">
      <w:pPr>
        <w:spacing w:line="256" w:lineRule="auto"/>
        <w:ind w:left="578"/>
        <w:jc w:val="both"/>
        <w:rPr>
          <w:rFonts w:ascii="Tahoma" w:hAnsi="Tahoma" w:cs="Tahoma"/>
          <w:sz w:val="19"/>
          <w:szCs w:val="19"/>
        </w:rPr>
      </w:pPr>
      <w:r w:rsidRPr="005E68D3">
        <w:rPr>
          <w:rFonts w:ascii="Tahoma" w:hAnsi="Tahoma" w:cs="Tahoma"/>
          <w:sz w:val="19"/>
          <w:szCs w:val="19"/>
        </w:rPr>
        <w:t>V rámci výměny informací mezi členy realizačního týmu dodavatel ve spolupráci se Zadavatelem zavede klasifikace informací. Na základě této klasifikace se bude oběh dokumentů a dalších materiálů řídit. Informace budou klasifikovány v úrovních Citlivá, Interní, Veřejná.</w:t>
      </w:r>
    </w:p>
    <w:p w14:paraId="48C181A1" w14:textId="77777777" w:rsidR="00992442" w:rsidRPr="005E68D3" w:rsidRDefault="00992442" w:rsidP="005E68D3">
      <w:pPr>
        <w:spacing w:line="256" w:lineRule="auto"/>
        <w:ind w:left="578"/>
        <w:jc w:val="both"/>
        <w:rPr>
          <w:rFonts w:ascii="Tahoma" w:hAnsi="Tahoma" w:cs="Tahoma"/>
          <w:sz w:val="19"/>
          <w:szCs w:val="19"/>
        </w:rPr>
      </w:pPr>
      <w:r w:rsidRPr="005E68D3">
        <w:rPr>
          <w:rFonts w:ascii="Tahoma" w:hAnsi="Tahoma" w:cs="Tahoma"/>
          <w:sz w:val="19"/>
          <w:szCs w:val="19"/>
        </w:rPr>
        <w:t>Pro efektivní řízení projektu bude ze strany dodavatele navržena komunikační matice s definicí RASCI odpovědností.</w:t>
      </w:r>
    </w:p>
    <w:p w14:paraId="4296DBE7" w14:textId="77777777" w:rsidR="00992442" w:rsidRPr="005E68D3" w:rsidRDefault="00992442" w:rsidP="004818DE">
      <w:pPr>
        <w:pStyle w:val="Zhlav"/>
        <w:numPr>
          <w:ilvl w:val="1"/>
          <w:numId w:val="94"/>
        </w:numPr>
        <w:ind w:left="578" w:hanging="578"/>
        <w:jc w:val="both"/>
        <w:rPr>
          <w:rFonts w:ascii="Tahoma" w:eastAsia="Calibri" w:hAnsi="Tahoma" w:cs="Tahoma"/>
          <w:b/>
          <w:bCs/>
          <w:smallCaps/>
          <w:sz w:val="19"/>
          <w:szCs w:val="19"/>
        </w:rPr>
      </w:pPr>
      <w:r w:rsidRPr="005E68D3">
        <w:rPr>
          <w:rFonts w:ascii="Tahoma" w:eastAsia="Calibri" w:hAnsi="Tahoma" w:cs="Tahoma"/>
          <w:b/>
          <w:bCs/>
          <w:smallCaps/>
          <w:sz w:val="19"/>
          <w:szCs w:val="19"/>
        </w:rPr>
        <w:t>Bezpečnostní role</w:t>
      </w:r>
    </w:p>
    <w:p w14:paraId="307EF24E" w14:textId="77777777" w:rsidR="00992442" w:rsidRPr="005E68D3" w:rsidRDefault="00992442" w:rsidP="005E68D3">
      <w:pPr>
        <w:spacing w:line="256" w:lineRule="auto"/>
        <w:ind w:left="578"/>
        <w:jc w:val="both"/>
        <w:rPr>
          <w:rFonts w:ascii="Tahoma" w:hAnsi="Tahoma" w:cs="Tahoma"/>
          <w:sz w:val="19"/>
          <w:szCs w:val="19"/>
        </w:rPr>
      </w:pPr>
      <w:r w:rsidRPr="005E68D3">
        <w:rPr>
          <w:rFonts w:ascii="Tahoma" w:hAnsi="Tahoma" w:cs="Tahoma"/>
          <w:sz w:val="19"/>
          <w:szCs w:val="19"/>
        </w:rPr>
        <w:t>Dodavatel v souladu s poskytováním služeb a rozsahem vývoje Aplikace ADIS specifikovaným v příslušné Prováděcí smlouvě ustanoví bezpečnostní role ve smyslu ZOKB a VKB.</w:t>
      </w:r>
    </w:p>
    <w:p w14:paraId="11225575" w14:textId="77777777" w:rsidR="00992442" w:rsidRPr="005E68D3" w:rsidRDefault="00992442" w:rsidP="004818DE">
      <w:pPr>
        <w:pStyle w:val="Zhlav"/>
        <w:numPr>
          <w:ilvl w:val="1"/>
          <w:numId w:val="94"/>
        </w:numPr>
        <w:ind w:left="578" w:hanging="578"/>
        <w:jc w:val="both"/>
        <w:rPr>
          <w:rFonts w:ascii="Tahoma" w:eastAsia="Calibri" w:hAnsi="Tahoma" w:cs="Tahoma"/>
          <w:b/>
          <w:bCs/>
          <w:smallCaps/>
          <w:sz w:val="19"/>
          <w:szCs w:val="19"/>
        </w:rPr>
      </w:pPr>
      <w:r w:rsidRPr="005E68D3">
        <w:rPr>
          <w:rFonts w:ascii="Tahoma" w:eastAsia="Calibri" w:hAnsi="Tahoma" w:cs="Tahoma"/>
          <w:b/>
          <w:bCs/>
          <w:smallCaps/>
          <w:sz w:val="19"/>
          <w:szCs w:val="19"/>
        </w:rPr>
        <w:t>Řízení dodavatelů</w:t>
      </w:r>
    </w:p>
    <w:p w14:paraId="6D35290A" w14:textId="77777777" w:rsidR="00992442" w:rsidRPr="005E68D3" w:rsidRDefault="00992442" w:rsidP="005E68D3">
      <w:pPr>
        <w:spacing w:line="256" w:lineRule="auto"/>
        <w:ind w:left="578"/>
        <w:jc w:val="both"/>
        <w:rPr>
          <w:rFonts w:ascii="Tahoma" w:hAnsi="Tahoma" w:cs="Tahoma"/>
          <w:sz w:val="19"/>
          <w:szCs w:val="19"/>
        </w:rPr>
      </w:pPr>
      <w:r w:rsidRPr="005E68D3">
        <w:rPr>
          <w:rFonts w:ascii="Tahoma" w:hAnsi="Tahoma" w:cs="Tahoma"/>
          <w:sz w:val="19"/>
          <w:szCs w:val="19"/>
        </w:rPr>
        <w:t xml:space="preserve">Dodavatel se zavazuje, že se při poskytování služeb se bude řídit požadavky Zadavatele na řízení bezpečnosti informací a že v celém životním cyklu vývoje Aplikace ADIS poskytne součinnost Zadavateli v otázkách řízení bezpečnosti informací. </w:t>
      </w:r>
    </w:p>
    <w:p w14:paraId="2B746609" w14:textId="77777777" w:rsidR="00992442" w:rsidRPr="005E68D3" w:rsidRDefault="00992442" w:rsidP="004818DE">
      <w:pPr>
        <w:pStyle w:val="Zhlav"/>
        <w:numPr>
          <w:ilvl w:val="1"/>
          <w:numId w:val="94"/>
        </w:numPr>
        <w:ind w:left="578" w:hanging="578"/>
        <w:jc w:val="both"/>
        <w:rPr>
          <w:rFonts w:ascii="Tahoma" w:eastAsia="Calibri" w:hAnsi="Tahoma" w:cs="Tahoma"/>
          <w:b/>
          <w:bCs/>
          <w:smallCaps/>
          <w:sz w:val="19"/>
          <w:szCs w:val="19"/>
        </w:rPr>
      </w:pPr>
      <w:r w:rsidRPr="005E68D3">
        <w:rPr>
          <w:rFonts w:ascii="Tahoma" w:eastAsia="Calibri" w:hAnsi="Tahoma" w:cs="Tahoma"/>
          <w:b/>
          <w:bCs/>
          <w:smallCaps/>
          <w:sz w:val="19"/>
          <w:szCs w:val="19"/>
        </w:rPr>
        <w:t>Bezpečnost lidských zdrojů</w:t>
      </w:r>
    </w:p>
    <w:p w14:paraId="2B7B356C" w14:textId="77777777" w:rsidR="00992442" w:rsidRPr="005E68D3" w:rsidRDefault="00992442" w:rsidP="005E68D3">
      <w:pPr>
        <w:spacing w:line="256" w:lineRule="auto"/>
        <w:ind w:left="578"/>
        <w:jc w:val="both"/>
        <w:rPr>
          <w:rFonts w:ascii="Tahoma" w:hAnsi="Tahoma" w:cs="Tahoma"/>
          <w:sz w:val="19"/>
          <w:szCs w:val="19"/>
        </w:rPr>
      </w:pPr>
      <w:r w:rsidRPr="005E68D3">
        <w:rPr>
          <w:rFonts w:ascii="Tahoma" w:hAnsi="Tahoma" w:cs="Tahoma"/>
          <w:sz w:val="19"/>
          <w:szCs w:val="19"/>
        </w:rPr>
        <w:t>Dodavatel připraví a zajistí poučení svých poddodavatelů o bezpečnostních pravidlech, jež se musí v průběhu poskytování služeb dodržovat a zajistí jejich dodržování nasazením kontrolních a vynucovacích mechanismů. Rozsah poučení bude schvalovat Zadavatel.</w:t>
      </w:r>
    </w:p>
    <w:p w14:paraId="30BD3505" w14:textId="77777777" w:rsidR="00992442" w:rsidRPr="005E68D3" w:rsidRDefault="00992442" w:rsidP="004818DE">
      <w:pPr>
        <w:pStyle w:val="Zhlav"/>
        <w:numPr>
          <w:ilvl w:val="1"/>
          <w:numId w:val="94"/>
        </w:numPr>
        <w:ind w:left="578" w:hanging="578"/>
        <w:jc w:val="both"/>
        <w:rPr>
          <w:rFonts w:ascii="Tahoma" w:eastAsia="Calibri" w:hAnsi="Tahoma" w:cs="Tahoma"/>
          <w:b/>
          <w:bCs/>
          <w:smallCaps/>
          <w:sz w:val="19"/>
          <w:szCs w:val="19"/>
        </w:rPr>
      </w:pPr>
      <w:r w:rsidRPr="005E68D3">
        <w:rPr>
          <w:rFonts w:ascii="Tahoma" w:eastAsia="Calibri" w:hAnsi="Tahoma" w:cs="Tahoma"/>
          <w:b/>
          <w:bCs/>
          <w:smallCaps/>
          <w:sz w:val="19"/>
          <w:szCs w:val="19"/>
        </w:rPr>
        <w:t>Zvládání kybernetických bezpečnostních událostí a incidentů</w:t>
      </w:r>
    </w:p>
    <w:p w14:paraId="65A7D0EA" w14:textId="77777777" w:rsidR="00992442" w:rsidRPr="005E68D3" w:rsidRDefault="00992442" w:rsidP="005E68D3">
      <w:pPr>
        <w:spacing w:line="256" w:lineRule="auto"/>
        <w:ind w:left="578"/>
        <w:jc w:val="both"/>
        <w:rPr>
          <w:rFonts w:ascii="Tahoma" w:hAnsi="Tahoma" w:cs="Tahoma"/>
          <w:sz w:val="19"/>
          <w:szCs w:val="19"/>
        </w:rPr>
      </w:pPr>
      <w:r w:rsidRPr="005E68D3">
        <w:rPr>
          <w:rFonts w:ascii="Tahoma" w:hAnsi="Tahoma" w:cs="Tahoma"/>
          <w:sz w:val="19"/>
          <w:szCs w:val="19"/>
        </w:rPr>
        <w:t>Součástí specifikace vývoje Aplikace ADIS v příslušné Prováděcí smlouvě bude napojení na nástroj pro detekci a vyhodnocení bezpečnostních událostí (SIEM) minimálně v souladu s VKB. Vývoj Aplikace ADIS bude navržen tak, aby byl systém detekce a zvládání bezpečnostních událostí a incidentů začleněn do procesů a systémů Zadavatele.</w:t>
      </w:r>
    </w:p>
    <w:p w14:paraId="72068183" w14:textId="77777777" w:rsidR="00992442" w:rsidRPr="005E68D3" w:rsidRDefault="00992442" w:rsidP="004818DE">
      <w:pPr>
        <w:pStyle w:val="Zhlav"/>
        <w:numPr>
          <w:ilvl w:val="1"/>
          <w:numId w:val="94"/>
        </w:numPr>
        <w:ind w:left="578" w:hanging="578"/>
        <w:jc w:val="both"/>
        <w:rPr>
          <w:rFonts w:ascii="Tahoma" w:eastAsia="Calibri" w:hAnsi="Tahoma" w:cs="Tahoma"/>
          <w:b/>
          <w:bCs/>
          <w:smallCaps/>
          <w:sz w:val="19"/>
          <w:szCs w:val="19"/>
        </w:rPr>
      </w:pPr>
      <w:r w:rsidRPr="005E68D3">
        <w:rPr>
          <w:rFonts w:ascii="Tahoma" w:eastAsia="Calibri" w:hAnsi="Tahoma" w:cs="Tahoma"/>
          <w:b/>
          <w:bCs/>
          <w:smallCaps/>
          <w:sz w:val="19"/>
          <w:szCs w:val="19"/>
        </w:rPr>
        <w:t>Audit kybernetické bezpečnosti</w:t>
      </w:r>
    </w:p>
    <w:p w14:paraId="32ACEBD5" w14:textId="59DCFD58" w:rsidR="00992442" w:rsidRDefault="00992442" w:rsidP="005E68D3">
      <w:pPr>
        <w:spacing w:line="256" w:lineRule="auto"/>
        <w:ind w:left="578"/>
        <w:jc w:val="both"/>
        <w:rPr>
          <w:rFonts w:ascii="Tahoma" w:hAnsi="Tahoma" w:cs="Tahoma"/>
          <w:sz w:val="19"/>
          <w:szCs w:val="19"/>
        </w:rPr>
      </w:pPr>
      <w:r w:rsidRPr="005E68D3">
        <w:rPr>
          <w:rFonts w:ascii="Tahoma" w:hAnsi="Tahoma" w:cs="Tahoma"/>
          <w:sz w:val="19"/>
          <w:szCs w:val="19"/>
        </w:rPr>
        <w:t>Dodavatel musí souhlasit s provedením auditu ve smyslu ZOKB a VKB, tento strpět a poskytne maximální možnou součinnost při provádění auditních činností Zadavateli nebo osobě pověřené Zadavatelem.</w:t>
      </w:r>
    </w:p>
    <w:p w14:paraId="0DF0119B" w14:textId="4DE02BB8" w:rsidR="009C2AF6" w:rsidRDefault="009C2AF6" w:rsidP="005E68D3">
      <w:pPr>
        <w:spacing w:line="256" w:lineRule="auto"/>
        <w:ind w:left="578"/>
        <w:jc w:val="both"/>
        <w:rPr>
          <w:rFonts w:ascii="Tahoma" w:hAnsi="Tahoma" w:cs="Tahoma"/>
          <w:sz w:val="19"/>
          <w:szCs w:val="19"/>
        </w:rPr>
      </w:pPr>
    </w:p>
    <w:p w14:paraId="2BFA0577" w14:textId="77777777" w:rsidR="009C2AF6" w:rsidRPr="005E68D3" w:rsidRDefault="009C2AF6" w:rsidP="005E68D3">
      <w:pPr>
        <w:spacing w:line="256" w:lineRule="auto"/>
        <w:ind w:left="578"/>
        <w:jc w:val="both"/>
        <w:rPr>
          <w:rFonts w:ascii="Tahoma" w:hAnsi="Tahoma" w:cs="Tahoma"/>
          <w:sz w:val="19"/>
          <w:szCs w:val="19"/>
        </w:rPr>
      </w:pPr>
    </w:p>
    <w:p w14:paraId="2EE01276" w14:textId="77777777" w:rsidR="00992442" w:rsidRPr="005E68D3" w:rsidRDefault="00992442" w:rsidP="004818DE">
      <w:pPr>
        <w:pStyle w:val="Zhlav"/>
        <w:numPr>
          <w:ilvl w:val="1"/>
          <w:numId w:val="94"/>
        </w:numPr>
        <w:ind w:left="578" w:hanging="578"/>
        <w:jc w:val="both"/>
        <w:rPr>
          <w:rFonts w:ascii="Tahoma" w:eastAsia="Calibri" w:hAnsi="Tahoma" w:cs="Tahoma"/>
          <w:b/>
          <w:bCs/>
          <w:smallCaps/>
          <w:sz w:val="19"/>
          <w:szCs w:val="19"/>
        </w:rPr>
      </w:pPr>
      <w:r w:rsidRPr="005E68D3">
        <w:rPr>
          <w:rFonts w:ascii="Tahoma" w:eastAsia="Calibri" w:hAnsi="Tahoma" w:cs="Tahoma"/>
          <w:b/>
          <w:bCs/>
          <w:smallCaps/>
          <w:sz w:val="19"/>
          <w:szCs w:val="19"/>
        </w:rPr>
        <w:lastRenderedPageBreak/>
        <w:t>Správa a ověřování identit</w:t>
      </w:r>
    </w:p>
    <w:p w14:paraId="653108AA" w14:textId="77777777" w:rsidR="00992442" w:rsidRPr="005E68D3" w:rsidRDefault="00992442" w:rsidP="005E68D3">
      <w:pPr>
        <w:spacing w:line="256" w:lineRule="auto"/>
        <w:ind w:left="578"/>
        <w:jc w:val="both"/>
        <w:rPr>
          <w:rFonts w:ascii="Tahoma" w:hAnsi="Tahoma" w:cs="Tahoma"/>
          <w:sz w:val="19"/>
          <w:szCs w:val="19"/>
        </w:rPr>
      </w:pPr>
      <w:r w:rsidRPr="005E68D3">
        <w:rPr>
          <w:rFonts w:ascii="Tahoma" w:hAnsi="Tahoma" w:cs="Tahoma"/>
          <w:sz w:val="19"/>
          <w:szCs w:val="19"/>
        </w:rPr>
        <w:t>Řízení přístupu bude vycházet ze standardu normy ISO/IEC/27002. Striktně musí být omezeno používání technologických (nepersonalizovaných) účtů, a to pouze na případy, kdy je to nezbytně nutné z technologického hlediska.</w:t>
      </w:r>
    </w:p>
    <w:p w14:paraId="25264CC2" w14:textId="77777777" w:rsidR="00992442" w:rsidRPr="005E68D3" w:rsidRDefault="00992442" w:rsidP="004818DE">
      <w:pPr>
        <w:pStyle w:val="Zhlav"/>
        <w:numPr>
          <w:ilvl w:val="1"/>
          <w:numId w:val="94"/>
        </w:numPr>
        <w:ind w:left="578" w:hanging="578"/>
        <w:jc w:val="both"/>
        <w:rPr>
          <w:rFonts w:ascii="Tahoma" w:eastAsia="Calibri" w:hAnsi="Tahoma" w:cs="Tahoma"/>
          <w:b/>
          <w:bCs/>
          <w:smallCaps/>
          <w:sz w:val="19"/>
          <w:szCs w:val="19"/>
        </w:rPr>
      </w:pPr>
      <w:r w:rsidRPr="005E68D3">
        <w:rPr>
          <w:rFonts w:ascii="Tahoma" w:eastAsia="Calibri" w:hAnsi="Tahoma" w:cs="Tahoma"/>
          <w:b/>
          <w:bCs/>
          <w:smallCaps/>
          <w:sz w:val="19"/>
          <w:szCs w:val="19"/>
        </w:rPr>
        <w:t>Ochrana před škodlivým kódem</w:t>
      </w:r>
    </w:p>
    <w:p w14:paraId="495B70A3" w14:textId="77777777" w:rsidR="00992442" w:rsidRPr="005E68D3" w:rsidRDefault="00992442" w:rsidP="005E68D3">
      <w:pPr>
        <w:spacing w:line="256" w:lineRule="auto"/>
        <w:ind w:left="578"/>
        <w:jc w:val="both"/>
        <w:rPr>
          <w:rFonts w:ascii="Tahoma" w:hAnsi="Tahoma" w:cs="Tahoma"/>
          <w:sz w:val="19"/>
          <w:szCs w:val="19"/>
        </w:rPr>
      </w:pPr>
      <w:r w:rsidRPr="005E68D3">
        <w:rPr>
          <w:rFonts w:ascii="Tahoma" w:hAnsi="Tahoma" w:cs="Tahoma"/>
          <w:sz w:val="19"/>
          <w:szCs w:val="19"/>
        </w:rPr>
        <w:t>Řešení musí být připraveno integrovat ochranu před škodlivým kódem Zadavatele tak, aby byla zajištěna bezpečnost datových objektů, a to jak směrem k externímu uživateli, tak k pracovníkům Zadavatele, navazujícím integrovaným systémům, podpůrným systémům, ale i v rámci zajištění persistence dat (uložení v databázi).</w:t>
      </w:r>
    </w:p>
    <w:p w14:paraId="53FD05F7" w14:textId="77777777" w:rsidR="00992442" w:rsidRPr="005E68D3" w:rsidRDefault="00992442" w:rsidP="004818DE">
      <w:pPr>
        <w:pStyle w:val="Zhlav"/>
        <w:numPr>
          <w:ilvl w:val="1"/>
          <w:numId w:val="94"/>
        </w:numPr>
        <w:ind w:left="578" w:hanging="578"/>
        <w:jc w:val="both"/>
        <w:rPr>
          <w:rFonts w:ascii="Tahoma" w:eastAsia="Calibri" w:hAnsi="Tahoma" w:cs="Tahoma"/>
          <w:b/>
          <w:bCs/>
          <w:smallCaps/>
          <w:sz w:val="19"/>
          <w:szCs w:val="19"/>
        </w:rPr>
      </w:pPr>
      <w:r w:rsidRPr="005E68D3">
        <w:rPr>
          <w:rFonts w:ascii="Tahoma" w:eastAsia="Calibri" w:hAnsi="Tahoma" w:cs="Tahoma"/>
          <w:b/>
          <w:bCs/>
          <w:smallCaps/>
          <w:sz w:val="19"/>
          <w:szCs w:val="19"/>
        </w:rPr>
        <w:t>Aplikační bezpečnost</w:t>
      </w:r>
    </w:p>
    <w:p w14:paraId="2CDAAC06" w14:textId="77777777" w:rsidR="00992442" w:rsidRPr="005E68D3" w:rsidRDefault="00992442" w:rsidP="005E68D3">
      <w:pPr>
        <w:spacing w:line="256" w:lineRule="auto"/>
        <w:ind w:left="578"/>
        <w:jc w:val="both"/>
        <w:rPr>
          <w:rFonts w:ascii="Tahoma" w:hAnsi="Tahoma" w:cs="Tahoma"/>
          <w:sz w:val="19"/>
          <w:szCs w:val="19"/>
        </w:rPr>
      </w:pPr>
      <w:r w:rsidRPr="005E68D3">
        <w:rPr>
          <w:rFonts w:ascii="Tahoma" w:hAnsi="Tahoma" w:cs="Tahoma"/>
          <w:sz w:val="19"/>
          <w:szCs w:val="19"/>
        </w:rPr>
        <w:t>Před spuštěním nového modulu/subsystémy Aplikace ADIS do rutinního provozu proběhne v gesci Zadavatele penetrační testování řešení 3. stranou. Nálezy vyplývající z testování kategorie medium a výše budou řešeny na náklady Dodavatele.</w:t>
      </w:r>
    </w:p>
    <w:p w14:paraId="5C062D1B" w14:textId="77777777" w:rsidR="00992442" w:rsidRPr="005E68D3" w:rsidRDefault="00992442" w:rsidP="004818DE">
      <w:pPr>
        <w:pStyle w:val="Zhlav"/>
        <w:numPr>
          <w:ilvl w:val="1"/>
          <w:numId w:val="94"/>
        </w:numPr>
        <w:ind w:left="578" w:hanging="578"/>
        <w:jc w:val="both"/>
        <w:rPr>
          <w:rFonts w:ascii="Tahoma" w:eastAsia="Calibri" w:hAnsi="Tahoma" w:cs="Tahoma"/>
          <w:b/>
          <w:bCs/>
          <w:smallCaps/>
          <w:sz w:val="19"/>
          <w:szCs w:val="19"/>
        </w:rPr>
      </w:pPr>
      <w:r w:rsidRPr="005E68D3">
        <w:rPr>
          <w:rFonts w:ascii="Tahoma" w:eastAsia="Calibri" w:hAnsi="Tahoma" w:cs="Tahoma"/>
          <w:b/>
          <w:bCs/>
          <w:smallCaps/>
          <w:sz w:val="19"/>
          <w:szCs w:val="19"/>
        </w:rPr>
        <w:t>Kryptografické prostředky</w:t>
      </w:r>
    </w:p>
    <w:p w14:paraId="73FD5739" w14:textId="77777777" w:rsidR="00992442" w:rsidRPr="005E68D3" w:rsidRDefault="00992442" w:rsidP="005E68D3">
      <w:pPr>
        <w:spacing w:line="256" w:lineRule="auto"/>
        <w:ind w:left="578"/>
        <w:jc w:val="both"/>
        <w:rPr>
          <w:rFonts w:ascii="Tahoma" w:hAnsi="Tahoma" w:cs="Tahoma"/>
          <w:sz w:val="19"/>
          <w:szCs w:val="19"/>
        </w:rPr>
      </w:pPr>
      <w:r w:rsidRPr="005E68D3">
        <w:rPr>
          <w:rFonts w:ascii="Tahoma" w:hAnsi="Tahoma" w:cs="Tahoma"/>
          <w:sz w:val="19"/>
          <w:szCs w:val="19"/>
        </w:rPr>
        <w:t>Dodavatel použije pouze aktuálně odolné kryptografické algoritmy a kryptografické klíče, bude se řídit doporučenými kryptografickými metodami minimálně podle ZOKB a VKB.</w:t>
      </w:r>
    </w:p>
    <w:p w14:paraId="59080D8E" w14:textId="77777777" w:rsidR="00992442" w:rsidRPr="005E68D3" w:rsidRDefault="00992442" w:rsidP="004818DE">
      <w:pPr>
        <w:pStyle w:val="Zhlav"/>
        <w:numPr>
          <w:ilvl w:val="1"/>
          <w:numId w:val="94"/>
        </w:numPr>
        <w:ind w:left="578" w:hanging="578"/>
        <w:jc w:val="both"/>
        <w:rPr>
          <w:rFonts w:ascii="Tahoma" w:eastAsia="Calibri" w:hAnsi="Tahoma" w:cs="Tahoma"/>
          <w:b/>
          <w:bCs/>
          <w:smallCaps/>
          <w:sz w:val="19"/>
          <w:szCs w:val="19"/>
        </w:rPr>
      </w:pPr>
      <w:r w:rsidRPr="005E68D3">
        <w:rPr>
          <w:rFonts w:ascii="Tahoma" w:eastAsia="Calibri" w:hAnsi="Tahoma" w:cs="Tahoma"/>
          <w:b/>
          <w:bCs/>
          <w:smallCaps/>
          <w:sz w:val="19"/>
          <w:szCs w:val="19"/>
        </w:rPr>
        <w:t>Zajišťování úrovně dostupnosti informací</w:t>
      </w:r>
    </w:p>
    <w:p w14:paraId="24FCF780" w14:textId="77777777" w:rsidR="00992442" w:rsidRPr="005E68D3" w:rsidRDefault="00992442" w:rsidP="005E68D3">
      <w:pPr>
        <w:spacing w:line="256" w:lineRule="auto"/>
        <w:ind w:left="578"/>
        <w:jc w:val="both"/>
        <w:rPr>
          <w:rFonts w:ascii="Tahoma" w:hAnsi="Tahoma" w:cs="Tahoma"/>
          <w:sz w:val="19"/>
          <w:szCs w:val="19"/>
        </w:rPr>
      </w:pPr>
      <w:r w:rsidRPr="005E68D3">
        <w:rPr>
          <w:rFonts w:ascii="Tahoma" w:hAnsi="Tahoma" w:cs="Tahoma"/>
          <w:sz w:val="19"/>
          <w:szCs w:val="19"/>
        </w:rPr>
        <w:t>Nové moduly/subsystémy Aplikace ADIS (architektura z pohledu HA/LB/DR) musí dosahovat očekávané RPO/RTO/SLA. Prokázání deklarované dostupnosti před předáním plnění Zadavateli bude realizováno protokoly z testovacího obnovení prostředí s naplněním RPO/RTO. Webové části řešení musí být chráněny proti známým útokům, které byly identifikovány a dokumentovány podle OWASP.</w:t>
      </w:r>
    </w:p>
    <w:p w14:paraId="17AFA718" w14:textId="77777777" w:rsidR="00992442" w:rsidRPr="005E68D3" w:rsidRDefault="00992442" w:rsidP="004818DE">
      <w:pPr>
        <w:pStyle w:val="Zhlav"/>
        <w:numPr>
          <w:ilvl w:val="1"/>
          <w:numId w:val="94"/>
        </w:numPr>
        <w:ind w:left="578" w:hanging="578"/>
        <w:jc w:val="both"/>
        <w:rPr>
          <w:rFonts w:ascii="Tahoma" w:eastAsia="Calibri" w:hAnsi="Tahoma" w:cs="Tahoma"/>
          <w:b/>
          <w:bCs/>
          <w:smallCaps/>
          <w:sz w:val="19"/>
          <w:szCs w:val="19"/>
        </w:rPr>
      </w:pPr>
      <w:bookmarkStart w:id="30" w:name="_Toc525804693"/>
      <w:r w:rsidRPr="005E68D3">
        <w:rPr>
          <w:rFonts w:ascii="Tahoma" w:eastAsia="Calibri" w:hAnsi="Tahoma" w:cs="Tahoma"/>
          <w:b/>
          <w:bCs/>
          <w:smallCaps/>
          <w:sz w:val="19"/>
          <w:szCs w:val="19"/>
        </w:rPr>
        <w:t xml:space="preserve">Specifické </w:t>
      </w:r>
      <w:bookmarkStart w:id="31" w:name="_Hlk525822991"/>
      <w:r w:rsidRPr="005E68D3">
        <w:rPr>
          <w:rFonts w:ascii="Tahoma" w:eastAsia="Calibri" w:hAnsi="Tahoma" w:cs="Tahoma"/>
          <w:b/>
          <w:bCs/>
          <w:smallCaps/>
          <w:sz w:val="19"/>
          <w:szCs w:val="19"/>
        </w:rPr>
        <w:t>požadavky související s naplněním GDPR</w:t>
      </w:r>
      <w:bookmarkEnd w:id="30"/>
      <w:bookmarkEnd w:id="31"/>
    </w:p>
    <w:p w14:paraId="25794589" w14:textId="3FCC4BAF" w:rsidR="00E370E5" w:rsidRPr="004A2106" w:rsidRDefault="00992442" w:rsidP="00C675C9">
      <w:pPr>
        <w:spacing w:line="256" w:lineRule="auto"/>
        <w:ind w:left="578"/>
        <w:jc w:val="both"/>
        <w:rPr>
          <w:rFonts w:ascii="Tahoma" w:hAnsi="Tahoma" w:cs="Tahoma"/>
          <w:sz w:val="19"/>
          <w:szCs w:val="19"/>
        </w:rPr>
      </w:pPr>
      <w:r w:rsidRPr="005E68D3">
        <w:rPr>
          <w:rFonts w:ascii="Tahoma" w:hAnsi="Tahoma" w:cs="Tahoma"/>
          <w:sz w:val="19"/>
          <w:szCs w:val="19"/>
        </w:rPr>
        <w:t>V souvislosti s požadavky regulace GDPR je nezbytné nad rámec výše uvedených požadavků zajistit důslednou auditní stopu pro veškeré operace prováděné nad osobními údaji subjektů. Tyto záznamy by měly být ideálně odděleny od běžné transakční/provozní historie a měly by mít zvláštní režim (uchování, přís</w:t>
      </w:r>
      <w:r w:rsidR="008C580D">
        <w:rPr>
          <w:rFonts w:ascii="Tahoma" w:hAnsi="Tahoma" w:cs="Tahoma"/>
          <w:sz w:val="19"/>
          <w:szCs w:val="19"/>
        </w:rPr>
        <w:t>tupu na uvedené záznamy apod.).</w:t>
      </w:r>
    </w:p>
    <w:sectPr w:rsidR="00E370E5" w:rsidRPr="004A2106" w:rsidSect="0020115B">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1D90BD" w16cid:durableId="217D14C2"/>
  <w16cid:commentId w16cid:paraId="27BF8063" w16cid:durableId="217D14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56F4F" w14:textId="77777777" w:rsidR="0003364F" w:rsidRDefault="0003364F" w:rsidP="0088592E">
      <w:pPr>
        <w:spacing w:after="0" w:line="240" w:lineRule="auto"/>
      </w:pPr>
      <w:r>
        <w:separator/>
      </w:r>
    </w:p>
  </w:endnote>
  <w:endnote w:type="continuationSeparator" w:id="0">
    <w:p w14:paraId="5801E4D5" w14:textId="77777777" w:rsidR="0003364F" w:rsidRDefault="0003364F" w:rsidP="0088592E">
      <w:pPr>
        <w:spacing w:after="0" w:line="240" w:lineRule="auto"/>
      </w:pPr>
      <w:r>
        <w:continuationSeparator/>
      </w:r>
    </w:p>
  </w:endnote>
  <w:endnote w:type="continuationNotice" w:id="1">
    <w:p w14:paraId="3B32E1D6" w14:textId="77777777" w:rsidR="0003364F" w:rsidRDefault="000336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MS Gothic"/>
    <w:charset w:val="80"/>
    <w:family w:val="auto"/>
    <w:pitch w:val="variable"/>
    <w:sig w:usb0="00000000" w:usb1="00000000" w:usb2="07040001" w:usb3="00000000" w:csb0="00020000"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EE"/>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980991"/>
      <w:docPartObj>
        <w:docPartGallery w:val="Page Numbers (Bottom of Page)"/>
        <w:docPartUnique/>
      </w:docPartObj>
    </w:sdtPr>
    <w:sdtEndPr/>
    <w:sdtContent>
      <w:p w14:paraId="5957D183" w14:textId="77777777" w:rsidR="00B24DC0" w:rsidRDefault="00B24DC0" w:rsidP="00A74DFB">
        <w:pPr>
          <w:pStyle w:val="Zpat"/>
          <w:jc w:val="center"/>
        </w:pPr>
        <w:r>
          <w:fldChar w:fldCharType="begin"/>
        </w:r>
        <w:r>
          <w:instrText>PAGE   \* MERGEFORMAT</w:instrText>
        </w:r>
        <w:r>
          <w:fldChar w:fldCharType="separate"/>
        </w:r>
        <w:r w:rsidR="002F0424">
          <w:rPr>
            <w:noProof/>
          </w:rPr>
          <w:t>19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9"/>
        <w:szCs w:val="19"/>
      </w:rPr>
      <w:id w:val="-694222448"/>
      <w:docPartObj>
        <w:docPartGallery w:val="Page Numbers (Bottom of Page)"/>
        <w:docPartUnique/>
      </w:docPartObj>
    </w:sdtPr>
    <w:sdtEndPr/>
    <w:sdtContent>
      <w:p w14:paraId="0C4CEF41" w14:textId="77777777" w:rsidR="00B24DC0" w:rsidRPr="00491845" w:rsidRDefault="00B24DC0" w:rsidP="00A74DFB">
        <w:pPr>
          <w:pStyle w:val="Zpat"/>
          <w:jc w:val="center"/>
          <w:rPr>
            <w:rFonts w:ascii="Tahoma" w:hAnsi="Tahoma" w:cs="Tahoma"/>
            <w:sz w:val="19"/>
            <w:szCs w:val="19"/>
          </w:rPr>
        </w:pPr>
        <w:r w:rsidRPr="00491845">
          <w:rPr>
            <w:rFonts w:ascii="Tahoma" w:hAnsi="Tahoma" w:cs="Tahoma"/>
            <w:sz w:val="19"/>
            <w:szCs w:val="19"/>
          </w:rPr>
          <w:fldChar w:fldCharType="begin"/>
        </w:r>
        <w:r w:rsidRPr="00491845">
          <w:rPr>
            <w:rFonts w:ascii="Tahoma" w:hAnsi="Tahoma" w:cs="Tahoma"/>
            <w:sz w:val="19"/>
            <w:szCs w:val="19"/>
          </w:rPr>
          <w:instrText>PAGE   \* MERGEFORMAT</w:instrText>
        </w:r>
        <w:r w:rsidRPr="00491845">
          <w:rPr>
            <w:rFonts w:ascii="Tahoma" w:hAnsi="Tahoma" w:cs="Tahoma"/>
            <w:sz w:val="19"/>
            <w:szCs w:val="19"/>
          </w:rPr>
          <w:fldChar w:fldCharType="separate"/>
        </w:r>
        <w:r w:rsidR="002F0424">
          <w:rPr>
            <w:rFonts w:ascii="Tahoma" w:hAnsi="Tahoma" w:cs="Tahoma"/>
            <w:noProof/>
            <w:sz w:val="19"/>
            <w:szCs w:val="19"/>
          </w:rPr>
          <w:t>27</w:t>
        </w:r>
        <w:r w:rsidRPr="00491845">
          <w:rPr>
            <w:rFonts w:ascii="Tahoma" w:hAnsi="Tahoma" w:cs="Tahoma"/>
            <w:sz w:val="19"/>
            <w:szCs w:val="19"/>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8E6D5" w14:textId="77777777" w:rsidR="0003364F" w:rsidRDefault="0003364F" w:rsidP="0088592E">
      <w:pPr>
        <w:spacing w:after="0" w:line="240" w:lineRule="auto"/>
      </w:pPr>
      <w:r>
        <w:separator/>
      </w:r>
    </w:p>
  </w:footnote>
  <w:footnote w:type="continuationSeparator" w:id="0">
    <w:p w14:paraId="4A9BE9E4" w14:textId="77777777" w:rsidR="0003364F" w:rsidRDefault="0003364F" w:rsidP="0088592E">
      <w:pPr>
        <w:spacing w:after="0" w:line="240" w:lineRule="auto"/>
      </w:pPr>
      <w:r>
        <w:continuationSeparator/>
      </w:r>
    </w:p>
  </w:footnote>
  <w:footnote w:type="continuationNotice" w:id="1">
    <w:p w14:paraId="7DC5E555" w14:textId="77777777" w:rsidR="0003364F" w:rsidRDefault="0003364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C120A" w14:textId="7F3E8551" w:rsidR="00B24DC0" w:rsidRDefault="00B24DC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8C2AF" w14:textId="1C8D79A7" w:rsidR="00B24DC0" w:rsidRDefault="00B24DC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E8B2C" w14:textId="4E471C43" w:rsidR="00B24DC0" w:rsidRDefault="00B24DC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5C6D3B4"/>
    <w:lvl w:ilvl="0">
      <w:start w:val="1"/>
      <w:numFmt w:val="decimal"/>
      <w:pStyle w:val="slovanseznam3"/>
      <w:lvlText w:val="%1."/>
      <w:lvlJc w:val="left"/>
      <w:pPr>
        <w:tabs>
          <w:tab w:val="num" w:pos="926"/>
        </w:tabs>
        <w:ind w:left="926" w:hanging="360"/>
      </w:pPr>
    </w:lvl>
  </w:abstractNum>
  <w:abstractNum w:abstractNumId="1" w15:restartNumberingAfterBreak="0">
    <w:nsid w:val="FFFFFF83"/>
    <w:multiLevelType w:val="singleLevel"/>
    <w:tmpl w:val="A8181D50"/>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FB"/>
    <w:multiLevelType w:val="multilevel"/>
    <w:tmpl w:val="366E72B0"/>
    <w:lvl w:ilvl="0">
      <w:start w:val="1"/>
      <w:numFmt w:val="decimal"/>
      <w:lvlText w:val="%1."/>
      <w:lvlJc w:val="left"/>
      <w:pPr>
        <w:tabs>
          <w:tab w:val="num" w:pos="360"/>
        </w:tabs>
        <w:ind w:left="907" w:hanging="907"/>
      </w:pPr>
      <w:rPr>
        <w:rFonts w:hint="default"/>
        <w:b/>
        <w:i w:val="0"/>
        <w:sz w:val="18"/>
        <w:szCs w:val="18"/>
      </w:rPr>
    </w:lvl>
    <w:lvl w:ilvl="1">
      <w:start w:val="1"/>
      <w:numFmt w:val="decimal"/>
      <w:lvlText w:val="%1.%2."/>
      <w:lvlJc w:val="left"/>
      <w:pPr>
        <w:tabs>
          <w:tab w:val="num" w:pos="357"/>
        </w:tabs>
        <w:ind w:left="907" w:hanging="907"/>
      </w:pPr>
      <w:rPr>
        <w:rFonts w:hint="default"/>
        <w:b/>
        <w:i/>
        <w:sz w:val="24"/>
      </w:rPr>
    </w:lvl>
    <w:lvl w:ilvl="2">
      <w:start w:val="1"/>
      <w:numFmt w:val="decimal"/>
      <w:lvlText w:val="%2.%3."/>
      <w:lvlJc w:val="left"/>
      <w:pPr>
        <w:tabs>
          <w:tab w:val="num" w:pos="1440"/>
        </w:tabs>
        <w:ind w:left="1224" w:hanging="504"/>
      </w:pPr>
      <w:rPr>
        <w:rFonts w:hint="default"/>
      </w:rPr>
    </w:lvl>
    <w:lvl w:ilvl="3">
      <w:start w:val="1"/>
      <w:numFmt w:val="decimal"/>
      <w:lvlText w:val="%1.%2"/>
      <w:lvlJc w:val="left"/>
      <w:pPr>
        <w:tabs>
          <w:tab w:val="num" w:pos="1800"/>
        </w:tabs>
        <w:ind w:left="1728" w:hanging="648"/>
      </w:pPr>
      <w:rPr>
        <w:rFonts w:hint="default"/>
      </w:rPr>
    </w:lvl>
    <w:lvl w:ilvl="4">
      <w:start w:val="1"/>
      <w:numFmt w:val="decimal"/>
      <w:lvlText w:val="%5%1.%2"/>
      <w:lvlJc w:val="left"/>
      <w:pPr>
        <w:tabs>
          <w:tab w:val="num" w:pos="1440"/>
        </w:tabs>
        <w:ind w:left="3232" w:hanging="1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000002"/>
    <w:multiLevelType w:val="multilevel"/>
    <w:tmpl w:val="A36CE600"/>
    <w:name w:val="Common text with inden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Arial" w:eastAsia="Lucida Sans Unicode" w:hAnsi="Arial" w:cs="Arial" w:hint="default"/>
        <w:b w:val="0"/>
        <w:strike w:val="0"/>
        <w:dstrike w:val="0"/>
        <w:w w:val="999"/>
        <w:position w:val="1"/>
        <w:shd w:val="clear" w:color="auto" w:fill="auto"/>
      </w:rPr>
    </w:lvl>
    <w:lvl w:ilvl="2">
      <w:start w:val="1"/>
      <w:numFmt w:val="bullet"/>
      <w:lvlText w:val="–"/>
      <w:lvlJc w:val="center"/>
      <w:pPr>
        <w:tabs>
          <w:tab w:val="num" w:pos="851"/>
        </w:tabs>
        <w:ind w:left="851" w:hanging="284"/>
      </w:pPr>
      <w:rPr>
        <w:rFonts w:ascii="Arial" w:hAnsi="Arial" w:cs="Arial"/>
        <w:b/>
        <w:strike w:val="0"/>
        <w:dstrike w:val="0"/>
        <w:w w:val="999"/>
        <w:position w:val="1"/>
        <w:shd w:val="clear" w:color="auto" w:fill="auto"/>
      </w:rPr>
    </w:lvl>
    <w:lvl w:ilvl="3">
      <w:start w:val="1"/>
      <w:numFmt w:val="bullet"/>
      <w:lvlText w:val="–"/>
      <w:lvlJc w:val="center"/>
      <w:pPr>
        <w:tabs>
          <w:tab w:val="num" w:pos="1134"/>
        </w:tabs>
        <w:ind w:left="1134" w:hanging="284"/>
      </w:pPr>
      <w:rPr>
        <w:rFonts w:ascii="Arial" w:hAnsi="Arial" w:cs="Arial"/>
        <w:b/>
        <w:strike w:val="0"/>
        <w:dstrike w:val="0"/>
        <w:w w:val="999"/>
        <w:position w:val="1"/>
        <w:shd w:val="clear" w:color="auto" w:fill="auto"/>
      </w:rPr>
    </w:lvl>
    <w:lvl w:ilvl="4">
      <w:start w:val="1"/>
      <w:numFmt w:val="bullet"/>
      <w:lvlText w:val="–"/>
      <w:lvlJc w:val="center"/>
      <w:pPr>
        <w:tabs>
          <w:tab w:val="num" w:pos="1418"/>
        </w:tabs>
        <w:ind w:left="1418" w:hanging="284"/>
      </w:pPr>
      <w:rPr>
        <w:rFonts w:ascii="Arial" w:hAnsi="Arial" w:cs="Arial"/>
        <w:b/>
        <w:strike w:val="0"/>
        <w:dstrike w:val="0"/>
        <w:w w:val="999"/>
        <w:position w:val="1"/>
        <w:shd w:val="clear" w:color="auto" w:fill="auto"/>
      </w:rPr>
    </w:lvl>
    <w:lvl w:ilvl="5">
      <w:start w:val="1"/>
      <w:numFmt w:val="bullet"/>
      <w:lvlText w:val="–"/>
      <w:lvlJc w:val="center"/>
      <w:pPr>
        <w:tabs>
          <w:tab w:val="num" w:pos="1701"/>
        </w:tabs>
        <w:ind w:left="1701" w:hanging="284"/>
      </w:pPr>
      <w:rPr>
        <w:rFonts w:ascii="Arial" w:hAnsi="Arial" w:cs="Arial"/>
        <w:b/>
        <w:strike w:val="0"/>
        <w:dstrike w:val="0"/>
        <w:w w:val="999"/>
        <w:position w:val="1"/>
        <w:shd w:val="clear" w:color="auto" w:fill="auto"/>
      </w:rPr>
    </w:lvl>
    <w:lvl w:ilvl="6">
      <w:start w:val="1"/>
      <w:numFmt w:val="bullet"/>
      <w:lvlText w:val="–"/>
      <w:lvlJc w:val="center"/>
      <w:pPr>
        <w:tabs>
          <w:tab w:val="num" w:pos="1985"/>
        </w:tabs>
        <w:ind w:left="1985" w:hanging="284"/>
      </w:pPr>
      <w:rPr>
        <w:rFonts w:ascii="Arial" w:hAnsi="Arial" w:cs="Arial"/>
        <w:b/>
        <w:strike w:val="0"/>
        <w:dstrike w:val="0"/>
        <w:w w:val="999"/>
        <w:position w:val="1"/>
        <w:shd w:val="clear" w:color="auto" w:fill="auto"/>
      </w:rPr>
    </w:lvl>
    <w:lvl w:ilvl="7">
      <w:start w:val="1"/>
      <w:numFmt w:val="bullet"/>
      <w:lvlText w:val="–"/>
      <w:lvlJc w:val="center"/>
      <w:pPr>
        <w:tabs>
          <w:tab w:val="num" w:pos="2268"/>
        </w:tabs>
        <w:ind w:left="2268" w:hanging="284"/>
      </w:pPr>
      <w:rPr>
        <w:rFonts w:ascii="Arial" w:hAnsi="Arial" w:cs="Arial"/>
        <w:b/>
        <w:strike w:val="0"/>
        <w:dstrike w:val="0"/>
        <w:w w:val="999"/>
        <w:position w:val="1"/>
        <w:shd w:val="clear" w:color="auto" w:fill="auto"/>
      </w:rPr>
    </w:lvl>
    <w:lvl w:ilvl="8">
      <w:start w:val="1"/>
      <w:numFmt w:val="bullet"/>
      <w:lvlText w:val="–"/>
      <w:lvlJc w:val="center"/>
      <w:pPr>
        <w:tabs>
          <w:tab w:val="num" w:pos="2552"/>
        </w:tabs>
        <w:ind w:left="2552" w:hanging="284"/>
      </w:pPr>
      <w:rPr>
        <w:rFonts w:ascii="Arial" w:hAnsi="Arial" w:cs="Arial"/>
        <w:b/>
        <w:strike w:val="0"/>
        <w:dstrike w:val="0"/>
        <w:w w:val="999"/>
        <w:position w:val="1"/>
        <w:shd w:val="clear" w:color="auto" w:fill="auto"/>
      </w:rPr>
    </w:lvl>
  </w:abstractNum>
  <w:abstractNum w:abstractNumId="5" w15:restartNumberingAfterBreak="0">
    <w:nsid w:val="00AE437D"/>
    <w:multiLevelType w:val="multilevel"/>
    <w:tmpl w:val="B0AAE304"/>
    <w:lvl w:ilvl="0">
      <w:start w:val="1"/>
      <w:numFmt w:val="bullet"/>
      <w:lvlText w:val=""/>
      <w:lvlJc w:val="left"/>
      <w:pPr>
        <w:ind w:left="1512" w:hanging="360"/>
      </w:pPr>
      <w:rPr>
        <w:rFonts w:ascii="Symbol" w:hAnsi="Symbol" w:hint="default"/>
      </w:rPr>
    </w:lvl>
    <w:lvl w:ilvl="1">
      <w:start w:val="1"/>
      <w:numFmt w:val="decimal"/>
      <w:lvlText w:val="%1.%2."/>
      <w:lvlJc w:val="left"/>
      <w:pPr>
        <w:ind w:left="1944" w:hanging="432"/>
      </w:pPr>
      <w:rPr>
        <w:b/>
      </w:r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6" w15:restartNumberingAfterBreak="0">
    <w:nsid w:val="0243656F"/>
    <w:multiLevelType w:val="hybridMultilevel"/>
    <w:tmpl w:val="C5DACDA0"/>
    <w:lvl w:ilvl="0" w:tplc="07D48DB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6436911"/>
    <w:multiLevelType w:val="hybridMultilevel"/>
    <w:tmpl w:val="06F2CAD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8" w15:restartNumberingAfterBreak="0">
    <w:nsid w:val="08530F55"/>
    <w:multiLevelType w:val="hybridMultilevel"/>
    <w:tmpl w:val="BFBE87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0877636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93A15C8"/>
    <w:multiLevelType w:val="hybridMultilevel"/>
    <w:tmpl w:val="867490D2"/>
    <w:lvl w:ilvl="0" w:tplc="B33ECA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A730D14"/>
    <w:multiLevelType w:val="hybridMultilevel"/>
    <w:tmpl w:val="C2DC1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D314B03"/>
    <w:multiLevelType w:val="hybridMultilevel"/>
    <w:tmpl w:val="33B4F0D0"/>
    <w:lvl w:ilvl="0" w:tplc="A08E198C">
      <w:start w:val="1"/>
      <w:numFmt w:val="decimal"/>
      <w:lvlText w:val="%1."/>
      <w:lvlJc w:val="left"/>
      <w:pPr>
        <w:ind w:left="7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EC70C08"/>
    <w:multiLevelType w:val="hybridMultilevel"/>
    <w:tmpl w:val="5B66BA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0F7C45F5"/>
    <w:multiLevelType w:val="multilevel"/>
    <w:tmpl w:val="65AA8FC8"/>
    <w:lvl w:ilvl="0">
      <w:start w:val="1"/>
      <w:numFmt w:val="decimal"/>
      <w:lvlText w:val="%1."/>
      <w:lvlJc w:val="left"/>
      <w:pPr>
        <w:ind w:left="360" w:hanging="360"/>
      </w:pPr>
    </w:lvl>
    <w:lvl w:ilvl="1">
      <w:start w:val="1"/>
      <w:numFmt w:val="decimal"/>
      <w:pStyle w:val="Odstavecseseznamem"/>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0D57B6D"/>
    <w:multiLevelType w:val="multilevel"/>
    <w:tmpl w:val="D3FE4C9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0DB4B9F"/>
    <w:multiLevelType w:val="multilevel"/>
    <w:tmpl w:val="F4EED860"/>
    <w:lvl w:ilvl="0">
      <w:start w:val="1"/>
      <w:numFmt w:val="decimal"/>
      <w:lvlText w:val="%1."/>
      <w:lvlJc w:val="left"/>
      <w:pPr>
        <w:ind w:left="770" w:hanging="360"/>
      </w:pPr>
      <w:rPr>
        <w:rFonts w:hint="default"/>
      </w:rPr>
    </w:lvl>
    <w:lvl w:ilvl="1">
      <w:start w:val="1"/>
      <w:numFmt w:val="decimal"/>
      <w:isLgl/>
      <w:lvlText w:val="%1.%2"/>
      <w:lvlJc w:val="left"/>
      <w:pPr>
        <w:ind w:left="770" w:hanging="360"/>
      </w:pPr>
      <w:rPr>
        <w:rFonts w:hint="default"/>
      </w:rPr>
    </w:lvl>
    <w:lvl w:ilvl="2">
      <w:start w:val="1"/>
      <w:numFmt w:val="decimal"/>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1850" w:hanging="1440"/>
      </w:pPr>
      <w:rPr>
        <w:rFonts w:hint="default"/>
      </w:rPr>
    </w:lvl>
  </w:abstractNum>
  <w:abstractNum w:abstractNumId="17" w15:restartNumberingAfterBreak="0">
    <w:nsid w:val="11505BF4"/>
    <w:multiLevelType w:val="hybridMultilevel"/>
    <w:tmpl w:val="8424BD8A"/>
    <w:lvl w:ilvl="0" w:tplc="DC80C578">
      <w:start w:val="1"/>
      <w:numFmt w:val="lowerLetter"/>
      <w:lvlText w:val="%1)"/>
      <w:lvlJc w:val="left"/>
      <w:pPr>
        <w:tabs>
          <w:tab w:val="num" w:pos="1078"/>
        </w:tabs>
        <w:ind w:left="1078" w:hanging="454"/>
      </w:pPr>
      <w:rPr>
        <w:rFonts w:hint="default"/>
      </w:rPr>
    </w:lvl>
    <w:lvl w:ilvl="1" w:tplc="04050019">
      <w:start w:val="1"/>
      <w:numFmt w:val="lowerLetter"/>
      <w:lvlText w:val="%2."/>
      <w:lvlJc w:val="left"/>
      <w:pPr>
        <w:tabs>
          <w:tab w:val="num" w:pos="2064"/>
        </w:tabs>
        <w:ind w:left="2064" w:hanging="360"/>
      </w:pPr>
    </w:lvl>
    <w:lvl w:ilvl="2" w:tplc="0405001B" w:tentative="1">
      <w:start w:val="1"/>
      <w:numFmt w:val="lowerRoman"/>
      <w:lvlText w:val="%3."/>
      <w:lvlJc w:val="right"/>
      <w:pPr>
        <w:tabs>
          <w:tab w:val="num" w:pos="2784"/>
        </w:tabs>
        <w:ind w:left="2784" w:hanging="180"/>
      </w:pPr>
    </w:lvl>
    <w:lvl w:ilvl="3" w:tplc="0405000F" w:tentative="1">
      <w:start w:val="1"/>
      <w:numFmt w:val="decimal"/>
      <w:lvlText w:val="%4."/>
      <w:lvlJc w:val="left"/>
      <w:pPr>
        <w:tabs>
          <w:tab w:val="num" w:pos="3504"/>
        </w:tabs>
        <w:ind w:left="3504" w:hanging="360"/>
      </w:pPr>
    </w:lvl>
    <w:lvl w:ilvl="4" w:tplc="04050019" w:tentative="1">
      <w:start w:val="1"/>
      <w:numFmt w:val="lowerLetter"/>
      <w:lvlText w:val="%5."/>
      <w:lvlJc w:val="left"/>
      <w:pPr>
        <w:tabs>
          <w:tab w:val="num" w:pos="4224"/>
        </w:tabs>
        <w:ind w:left="4224" w:hanging="360"/>
      </w:pPr>
    </w:lvl>
    <w:lvl w:ilvl="5" w:tplc="0405001B" w:tentative="1">
      <w:start w:val="1"/>
      <w:numFmt w:val="lowerRoman"/>
      <w:lvlText w:val="%6."/>
      <w:lvlJc w:val="right"/>
      <w:pPr>
        <w:tabs>
          <w:tab w:val="num" w:pos="4944"/>
        </w:tabs>
        <w:ind w:left="4944" w:hanging="180"/>
      </w:pPr>
    </w:lvl>
    <w:lvl w:ilvl="6" w:tplc="0405000F" w:tentative="1">
      <w:start w:val="1"/>
      <w:numFmt w:val="decimal"/>
      <w:lvlText w:val="%7."/>
      <w:lvlJc w:val="left"/>
      <w:pPr>
        <w:tabs>
          <w:tab w:val="num" w:pos="5664"/>
        </w:tabs>
        <w:ind w:left="5664" w:hanging="360"/>
      </w:pPr>
    </w:lvl>
    <w:lvl w:ilvl="7" w:tplc="04050019" w:tentative="1">
      <w:start w:val="1"/>
      <w:numFmt w:val="lowerLetter"/>
      <w:lvlText w:val="%8."/>
      <w:lvlJc w:val="left"/>
      <w:pPr>
        <w:tabs>
          <w:tab w:val="num" w:pos="6384"/>
        </w:tabs>
        <w:ind w:left="6384" w:hanging="360"/>
      </w:pPr>
    </w:lvl>
    <w:lvl w:ilvl="8" w:tplc="0405001B" w:tentative="1">
      <w:start w:val="1"/>
      <w:numFmt w:val="lowerRoman"/>
      <w:lvlText w:val="%9."/>
      <w:lvlJc w:val="right"/>
      <w:pPr>
        <w:tabs>
          <w:tab w:val="num" w:pos="7104"/>
        </w:tabs>
        <w:ind w:left="7104" w:hanging="180"/>
      </w:pPr>
    </w:lvl>
  </w:abstractNum>
  <w:abstractNum w:abstractNumId="18" w15:restartNumberingAfterBreak="0">
    <w:nsid w:val="12725E00"/>
    <w:multiLevelType w:val="hybridMultilevel"/>
    <w:tmpl w:val="FFECB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9204A3"/>
    <w:multiLevelType w:val="singleLevel"/>
    <w:tmpl w:val="FFFFFFFF"/>
    <w:lvl w:ilvl="0">
      <w:start w:val="1"/>
      <w:numFmt w:val="bullet"/>
      <w:lvlText w:val=""/>
      <w:legacy w:legacy="1" w:legacySpace="0" w:legacyIndent="227"/>
      <w:lvlJc w:val="left"/>
      <w:pPr>
        <w:ind w:left="624" w:hanging="227"/>
      </w:pPr>
      <w:rPr>
        <w:rFonts w:ascii="Wingdings" w:hAnsi="Wingdings" w:hint="default"/>
        <w:sz w:val="10"/>
      </w:rPr>
    </w:lvl>
  </w:abstractNum>
  <w:abstractNum w:abstractNumId="20" w15:restartNumberingAfterBreak="0">
    <w:nsid w:val="13FE19AF"/>
    <w:multiLevelType w:val="multilevel"/>
    <w:tmpl w:val="9140E988"/>
    <w:name w:val="cnLThead"/>
    <w:lvl w:ilvl="0">
      <w:start w:val="1"/>
      <w:numFmt w:val="none"/>
      <w:lvlRestart w:val="0"/>
      <w:pStyle w:val="CNTitle"/>
      <w:suff w:val="nothing"/>
      <w:lvlText w:val=""/>
      <w:lvlJc w:val="left"/>
      <w:pPr>
        <w:ind w:left="0" w:firstLine="0"/>
      </w:pPr>
    </w:lvl>
    <w:lvl w:ilvl="1">
      <w:start w:val="1"/>
      <w:numFmt w:val="decimal"/>
      <w:pStyle w:val="CNHead1"/>
      <w:lvlText w:val="%2."/>
      <w:lvlJc w:val="left"/>
      <w:pPr>
        <w:tabs>
          <w:tab w:val="num" w:pos="720"/>
        </w:tabs>
        <w:ind w:left="720" w:hanging="720"/>
      </w:pPr>
    </w:lvl>
    <w:lvl w:ilvl="2">
      <w:start w:val="1"/>
      <w:numFmt w:val="decimal"/>
      <w:pStyle w:val="CNHead2"/>
      <w:lvlText w:val="%2.%3"/>
      <w:lvlJc w:val="left"/>
      <w:pPr>
        <w:tabs>
          <w:tab w:val="num" w:pos="6816"/>
        </w:tabs>
        <w:ind w:left="6816" w:hanging="720"/>
      </w:pPr>
    </w:lvl>
    <w:lvl w:ilvl="3">
      <w:start w:val="1"/>
      <w:numFmt w:val="decimal"/>
      <w:pStyle w:val="CNHead3"/>
      <w:lvlText w:val="%2.%3.%4"/>
      <w:lvlJc w:val="left"/>
      <w:pPr>
        <w:tabs>
          <w:tab w:val="num" w:pos="720"/>
        </w:tabs>
        <w:ind w:left="720" w:hanging="720"/>
      </w:pPr>
    </w:lvl>
    <w:lvl w:ilvl="4">
      <w:start w:val="1"/>
      <w:numFmt w:val="lowerLetter"/>
      <w:pStyle w:val="CNLevel1List"/>
      <w:lvlText w:val="%5."/>
      <w:lvlJc w:val="left"/>
      <w:pPr>
        <w:tabs>
          <w:tab w:val="num" w:pos="1224"/>
        </w:tabs>
        <w:ind w:left="1224" w:hanging="504"/>
      </w:pPr>
    </w:lvl>
    <w:lvl w:ilvl="5">
      <w:start w:val="1"/>
      <w:numFmt w:val="decimal"/>
      <w:pStyle w:val="CNLevel2List"/>
      <w:lvlText w:val="(%6)"/>
      <w:lvlJc w:val="left"/>
      <w:pPr>
        <w:tabs>
          <w:tab w:val="num" w:pos="1728"/>
        </w:tabs>
        <w:ind w:left="1728" w:hanging="504"/>
      </w:pPr>
    </w:lvl>
    <w:lvl w:ilvl="6">
      <w:start w:val="1"/>
      <w:numFmt w:val="lowerLetter"/>
      <w:pStyle w:val="CNLevel3List"/>
      <w:lvlText w:val="(%7)"/>
      <w:lvlJc w:val="left"/>
      <w:pPr>
        <w:tabs>
          <w:tab w:val="num" w:pos="2232"/>
        </w:tabs>
        <w:ind w:left="2232" w:hanging="504"/>
      </w:pPr>
    </w:lvl>
    <w:lvl w:ilvl="7">
      <w:start w:val="1"/>
      <w:numFmt w:val="lowerRoman"/>
      <w:pStyle w:val="CNLevel4List"/>
      <w:lvlText w:val="(%8)"/>
      <w:lvlJc w:val="left"/>
      <w:pPr>
        <w:tabs>
          <w:tab w:val="num" w:pos="2736"/>
        </w:tabs>
        <w:ind w:left="2736" w:hanging="504"/>
      </w:pPr>
    </w:lvl>
    <w:lvl w:ilvl="8">
      <w:start w:val="1"/>
      <w:numFmt w:val="decimal"/>
      <w:pStyle w:val="CNLevel5List"/>
      <w:lvlText w:val="%9."/>
      <w:lvlJc w:val="left"/>
      <w:pPr>
        <w:tabs>
          <w:tab w:val="num" w:pos="3240"/>
        </w:tabs>
        <w:ind w:left="3240" w:hanging="504"/>
      </w:pPr>
    </w:lvl>
  </w:abstractNum>
  <w:abstractNum w:abstractNumId="21" w15:restartNumberingAfterBreak="0">
    <w:nsid w:val="15AC09E3"/>
    <w:multiLevelType w:val="hybridMultilevel"/>
    <w:tmpl w:val="D514E482"/>
    <w:lvl w:ilvl="0" w:tplc="678279EC">
      <w:start w:val="2"/>
      <w:numFmt w:val="bullet"/>
      <w:lvlText w:val="•"/>
      <w:lvlJc w:val="left"/>
      <w:pPr>
        <w:tabs>
          <w:tab w:val="num" w:pos="1616"/>
        </w:tabs>
        <w:ind w:left="1616" w:hanging="454"/>
      </w:pPr>
      <w:rPr>
        <w:rFonts w:ascii="Times New Roman" w:eastAsia="Times New Roman" w:hAnsi="Times New Roman" w:cs="Times New Roman" w:hint="default"/>
      </w:rPr>
    </w:lvl>
    <w:lvl w:ilvl="1" w:tplc="04050019" w:tentative="1">
      <w:start w:val="1"/>
      <w:numFmt w:val="lowerLetter"/>
      <w:lvlText w:val="%2."/>
      <w:lvlJc w:val="left"/>
      <w:pPr>
        <w:tabs>
          <w:tab w:val="num" w:pos="1978"/>
        </w:tabs>
        <w:ind w:left="1978" w:hanging="360"/>
      </w:pPr>
    </w:lvl>
    <w:lvl w:ilvl="2" w:tplc="0405001B" w:tentative="1">
      <w:start w:val="1"/>
      <w:numFmt w:val="lowerRoman"/>
      <w:lvlText w:val="%3."/>
      <w:lvlJc w:val="right"/>
      <w:pPr>
        <w:tabs>
          <w:tab w:val="num" w:pos="2698"/>
        </w:tabs>
        <w:ind w:left="2698" w:hanging="180"/>
      </w:pPr>
    </w:lvl>
    <w:lvl w:ilvl="3" w:tplc="0405000F" w:tentative="1">
      <w:start w:val="1"/>
      <w:numFmt w:val="decimal"/>
      <w:lvlText w:val="%4."/>
      <w:lvlJc w:val="left"/>
      <w:pPr>
        <w:tabs>
          <w:tab w:val="num" w:pos="3418"/>
        </w:tabs>
        <w:ind w:left="3418" w:hanging="360"/>
      </w:pPr>
    </w:lvl>
    <w:lvl w:ilvl="4" w:tplc="04050019" w:tentative="1">
      <w:start w:val="1"/>
      <w:numFmt w:val="lowerLetter"/>
      <w:lvlText w:val="%5."/>
      <w:lvlJc w:val="left"/>
      <w:pPr>
        <w:tabs>
          <w:tab w:val="num" w:pos="4138"/>
        </w:tabs>
        <w:ind w:left="4138" w:hanging="360"/>
      </w:pPr>
    </w:lvl>
    <w:lvl w:ilvl="5" w:tplc="0405001B" w:tentative="1">
      <w:start w:val="1"/>
      <w:numFmt w:val="lowerRoman"/>
      <w:lvlText w:val="%6."/>
      <w:lvlJc w:val="right"/>
      <w:pPr>
        <w:tabs>
          <w:tab w:val="num" w:pos="4858"/>
        </w:tabs>
        <w:ind w:left="4858" w:hanging="180"/>
      </w:pPr>
    </w:lvl>
    <w:lvl w:ilvl="6" w:tplc="0405000F" w:tentative="1">
      <w:start w:val="1"/>
      <w:numFmt w:val="decimal"/>
      <w:lvlText w:val="%7."/>
      <w:lvlJc w:val="left"/>
      <w:pPr>
        <w:tabs>
          <w:tab w:val="num" w:pos="5578"/>
        </w:tabs>
        <w:ind w:left="5578" w:hanging="360"/>
      </w:pPr>
    </w:lvl>
    <w:lvl w:ilvl="7" w:tplc="04050019" w:tentative="1">
      <w:start w:val="1"/>
      <w:numFmt w:val="lowerLetter"/>
      <w:lvlText w:val="%8."/>
      <w:lvlJc w:val="left"/>
      <w:pPr>
        <w:tabs>
          <w:tab w:val="num" w:pos="6298"/>
        </w:tabs>
        <w:ind w:left="6298" w:hanging="360"/>
      </w:pPr>
    </w:lvl>
    <w:lvl w:ilvl="8" w:tplc="0405001B" w:tentative="1">
      <w:start w:val="1"/>
      <w:numFmt w:val="lowerRoman"/>
      <w:lvlText w:val="%9."/>
      <w:lvlJc w:val="right"/>
      <w:pPr>
        <w:tabs>
          <w:tab w:val="num" w:pos="7018"/>
        </w:tabs>
        <w:ind w:left="7018" w:hanging="180"/>
      </w:pPr>
    </w:lvl>
  </w:abstractNum>
  <w:abstractNum w:abstractNumId="22" w15:restartNumberingAfterBreak="0">
    <w:nsid w:val="161672C6"/>
    <w:multiLevelType w:val="hybridMultilevel"/>
    <w:tmpl w:val="CD9A09C4"/>
    <w:lvl w:ilvl="0" w:tplc="0EE60E14">
      <w:start w:val="1"/>
      <w:numFmt w:val="bullet"/>
      <w:lvlText w:val=""/>
      <w:lvlJc w:val="left"/>
      <w:pPr>
        <w:tabs>
          <w:tab w:val="num" w:pos="907"/>
        </w:tabs>
        <w:ind w:left="907" w:hanging="397"/>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6688D38A">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302051"/>
    <w:multiLevelType w:val="hybridMultilevel"/>
    <w:tmpl w:val="F9B42B2C"/>
    <w:lvl w:ilvl="0" w:tplc="9F002B00">
      <w:start w:val="1"/>
      <w:numFmt w:val="bullet"/>
      <w:lvlText w:val=""/>
      <w:lvlJc w:val="left"/>
      <w:pPr>
        <w:tabs>
          <w:tab w:val="num" w:pos="794"/>
        </w:tabs>
        <w:ind w:left="737" w:hanging="37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A915345"/>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25" w15:restartNumberingAfterBreak="0">
    <w:nsid w:val="1D9E6945"/>
    <w:multiLevelType w:val="hybridMultilevel"/>
    <w:tmpl w:val="127EBB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DBF529D"/>
    <w:multiLevelType w:val="multilevel"/>
    <w:tmpl w:val="BB4CDA46"/>
    <w:lvl w:ilvl="0">
      <w:start w:val="1"/>
      <w:numFmt w:val="decimal"/>
      <w:lvlText w:val="%1."/>
      <w:lvlJc w:val="left"/>
      <w:pPr>
        <w:tabs>
          <w:tab w:val="num" w:pos="680"/>
        </w:tabs>
        <w:ind w:left="680" w:hanging="680"/>
      </w:pPr>
      <w:rPr>
        <w:rFonts w:asciiTheme="minorHAnsi" w:eastAsiaTheme="majorEastAsia" w:hAnsiTheme="minorHAnsi" w:cstheme="minorBidi"/>
        <w:b w:val="0"/>
        <w:i w:val="0"/>
        <w:sz w:val="20"/>
        <w:szCs w:val="20"/>
      </w:rPr>
    </w:lvl>
    <w:lvl w:ilvl="1">
      <w:start w:val="1"/>
      <w:numFmt w:val="decimal"/>
      <w:lvlText w:val="%1.%2"/>
      <w:lvlJc w:val="left"/>
      <w:pPr>
        <w:tabs>
          <w:tab w:val="num" w:pos="1191"/>
        </w:tabs>
        <w:ind w:left="1191" w:hanging="624"/>
      </w:pPr>
      <w:rPr>
        <w:rFonts w:ascii="Times New Roman" w:hAnsi="Times New Roman" w:hint="default"/>
        <w:b w:val="0"/>
        <w:i w:val="0"/>
        <w:sz w:val="22"/>
      </w:rPr>
    </w:lvl>
    <w:lvl w:ilvl="2">
      <w:start w:val="1"/>
      <w:numFmt w:val="decimal"/>
      <w:lvlText w:val="%1.%2.%3"/>
      <w:lvlJc w:val="left"/>
      <w:pPr>
        <w:tabs>
          <w:tab w:val="num" w:pos="0"/>
        </w:tabs>
        <w:ind w:left="0" w:firstLine="0"/>
      </w:pPr>
      <w:rPr>
        <w:rFonts w:hint="default"/>
        <w:b w:val="0"/>
        <w:i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1E462B2A"/>
    <w:multiLevelType w:val="multilevel"/>
    <w:tmpl w:val="6DA84F08"/>
    <w:lvl w:ilvl="0">
      <w:start w:val="1"/>
      <w:numFmt w:val="decimal"/>
      <w:lvlText w:val="%1"/>
      <w:lvlJc w:val="left"/>
      <w:pPr>
        <w:ind w:left="1283"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1F6A4AE5"/>
    <w:multiLevelType w:val="hybridMultilevel"/>
    <w:tmpl w:val="E38E4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0BC7CEF"/>
    <w:multiLevelType w:val="multilevel"/>
    <w:tmpl w:val="6ABE7DA0"/>
    <w:lvl w:ilvl="0">
      <w:start w:val="1"/>
      <w:numFmt w:val="decimal"/>
      <w:pStyle w:val="Paragraf1"/>
      <w:lvlText w:val="%1."/>
      <w:lvlJc w:val="left"/>
      <w:pPr>
        <w:tabs>
          <w:tab w:val="num" w:pos="720"/>
        </w:tabs>
        <w:ind w:left="720" w:hanging="720"/>
      </w:pPr>
      <w:rPr>
        <w:rFonts w:hint="default"/>
      </w:rPr>
    </w:lvl>
    <w:lvl w:ilvl="1">
      <w:start w:val="1"/>
      <w:numFmt w:val="decimal"/>
      <w:pStyle w:val="Paragraf2"/>
      <w:lvlText w:val="%1.%2"/>
      <w:lvlJc w:val="left"/>
      <w:pPr>
        <w:tabs>
          <w:tab w:val="num" w:pos="720"/>
        </w:tabs>
        <w:ind w:left="720" w:hanging="720"/>
      </w:pPr>
      <w:rPr>
        <w:rFonts w:hint="default"/>
        <w:sz w:val="22"/>
      </w:rPr>
    </w:lvl>
    <w:lvl w:ilvl="2">
      <w:start w:val="1"/>
      <w:numFmt w:val="lowerLetter"/>
      <w:pStyle w:val="Paragraf2a"/>
      <w:lvlText w:val="%1.%2.%3)"/>
      <w:lvlJc w:val="left"/>
      <w:pPr>
        <w:tabs>
          <w:tab w:val="num" w:pos="1080"/>
        </w:tabs>
        <w:ind w:left="720" w:hanging="720"/>
      </w:pPr>
      <w:rPr>
        <w:rFonts w:hint="default"/>
      </w:rPr>
    </w:lvl>
    <w:lvl w:ilvl="3">
      <w:start w:val="1"/>
      <w:numFmt w:val="lowerRoman"/>
      <w:pStyle w:val="Paragraf3"/>
      <w:lvlText w:val="%4."/>
      <w:lvlJc w:val="left"/>
      <w:pPr>
        <w:tabs>
          <w:tab w:val="num" w:pos="1797"/>
        </w:tabs>
        <w:ind w:left="1797" w:hanging="71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226F2E1F"/>
    <w:multiLevelType w:val="hybridMultilevel"/>
    <w:tmpl w:val="71D204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3756A8F"/>
    <w:multiLevelType w:val="multilevel"/>
    <w:tmpl w:val="9DDA257A"/>
    <w:lvl w:ilvl="0">
      <w:start w:val="1"/>
      <w:numFmt w:val="decimal"/>
      <w:lvlText w:val="%1."/>
      <w:lvlJc w:val="left"/>
      <w:pPr>
        <w:ind w:left="3447" w:hanging="567"/>
      </w:pPr>
      <w:rPr>
        <w:rFonts w:hint="default"/>
        <w:b w:val="0"/>
      </w:rPr>
    </w:lvl>
    <w:lvl w:ilvl="1">
      <w:start w:val="1"/>
      <w:numFmt w:val="decimal"/>
      <w:pStyle w:val="Chapter1"/>
      <w:lvlText w:val="%1.%2."/>
      <w:lvlJc w:val="left"/>
      <w:pPr>
        <w:ind w:left="1077" w:hanging="107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2" w15:restartNumberingAfterBreak="0">
    <w:nsid w:val="26C46D2C"/>
    <w:multiLevelType w:val="hybridMultilevel"/>
    <w:tmpl w:val="1D968E2C"/>
    <w:lvl w:ilvl="0" w:tplc="04090001">
      <w:start w:val="1"/>
      <w:numFmt w:val="bullet"/>
      <w:lvlText w:val=""/>
      <w:lvlJc w:val="left"/>
      <w:pPr>
        <w:tabs>
          <w:tab w:val="num" w:pos="1353"/>
        </w:tabs>
        <w:ind w:left="1353" w:hanging="360"/>
      </w:pPr>
      <w:rPr>
        <w:rFonts w:ascii="Symbol" w:hAnsi="Symbol"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33" w15:restartNumberingAfterBreak="0">
    <w:nsid w:val="28FE4E80"/>
    <w:multiLevelType w:val="hybridMultilevel"/>
    <w:tmpl w:val="B9E8B3C6"/>
    <w:lvl w:ilvl="0" w:tplc="04090001">
      <w:start w:val="1"/>
      <w:numFmt w:val="bullet"/>
      <w:lvlText w:val=""/>
      <w:lvlJc w:val="left"/>
      <w:pPr>
        <w:tabs>
          <w:tab w:val="num" w:pos="1894"/>
        </w:tabs>
        <w:ind w:left="1894" w:hanging="454"/>
      </w:pPr>
      <w:rPr>
        <w:rFonts w:ascii="Symbol" w:hAnsi="Symbol" w:hint="default"/>
      </w:rPr>
    </w:lvl>
    <w:lvl w:ilvl="1" w:tplc="04050019">
      <w:start w:val="1"/>
      <w:numFmt w:val="lowerLetter"/>
      <w:lvlText w:val="%2."/>
      <w:lvlJc w:val="left"/>
      <w:pPr>
        <w:tabs>
          <w:tab w:val="num" w:pos="2256"/>
        </w:tabs>
        <w:ind w:left="2256" w:hanging="360"/>
      </w:pPr>
    </w:lvl>
    <w:lvl w:ilvl="2" w:tplc="0405001B" w:tentative="1">
      <w:start w:val="1"/>
      <w:numFmt w:val="lowerRoman"/>
      <w:lvlText w:val="%3."/>
      <w:lvlJc w:val="right"/>
      <w:pPr>
        <w:tabs>
          <w:tab w:val="num" w:pos="2976"/>
        </w:tabs>
        <w:ind w:left="2976" w:hanging="180"/>
      </w:pPr>
    </w:lvl>
    <w:lvl w:ilvl="3" w:tplc="0405000F" w:tentative="1">
      <w:start w:val="1"/>
      <w:numFmt w:val="decimal"/>
      <w:lvlText w:val="%4."/>
      <w:lvlJc w:val="left"/>
      <w:pPr>
        <w:tabs>
          <w:tab w:val="num" w:pos="3696"/>
        </w:tabs>
        <w:ind w:left="3696" w:hanging="360"/>
      </w:pPr>
    </w:lvl>
    <w:lvl w:ilvl="4" w:tplc="04050019" w:tentative="1">
      <w:start w:val="1"/>
      <w:numFmt w:val="lowerLetter"/>
      <w:lvlText w:val="%5."/>
      <w:lvlJc w:val="left"/>
      <w:pPr>
        <w:tabs>
          <w:tab w:val="num" w:pos="4416"/>
        </w:tabs>
        <w:ind w:left="4416" w:hanging="360"/>
      </w:pPr>
    </w:lvl>
    <w:lvl w:ilvl="5" w:tplc="0405001B" w:tentative="1">
      <w:start w:val="1"/>
      <w:numFmt w:val="lowerRoman"/>
      <w:lvlText w:val="%6."/>
      <w:lvlJc w:val="right"/>
      <w:pPr>
        <w:tabs>
          <w:tab w:val="num" w:pos="5136"/>
        </w:tabs>
        <w:ind w:left="5136" w:hanging="180"/>
      </w:pPr>
    </w:lvl>
    <w:lvl w:ilvl="6" w:tplc="0405000F" w:tentative="1">
      <w:start w:val="1"/>
      <w:numFmt w:val="decimal"/>
      <w:lvlText w:val="%7."/>
      <w:lvlJc w:val="left"/>
      <w:pPr>
        <w:tabs>
          <w:tab w:val="num" w:pos="5856"/>
        </w:tabs>
        <w:ind w:left="5856" w:hanging="360"/>
      </w:pPr>
    </w:lvl>
    <w:lvl w:ilvl="7" w:tplc="04050019" w:tentative="1">
      <w:start w:val="1"/>
      <w:numFmt w:val="lowerLetter"/>
      <w:lvlText w:val="%8."/>
      <w:lvlJc w:val="left"/>
      <w:pPr>
        <w:tabs>
          <w:tab w:val="num" w:pos="6576"/>
        </w:tabs>
        <w:ind w:left="6576" w:hanging="360"/>
      </w:pPr>
    </w:lvl>
    <w:lvl w:ilvl="8" w:tplc="0405001B" w:tentative="1">
      <w:start w:val="1"/>
      <w:numFmt w:val="lowerRoman"/>
      <w:lvlText w:val="%9."/>
      <w:lvlJc w:val="right"/>
      <w:pPr>
        <w:tabs>
          <w:tab w:val="num" w:pos="7296"/>
        </w:tabs>
        <w:ind w:left="7296" w:hanging="180"/>
      </w:pPr>
    </w:lvl>
  </w:abstractNum>
  <w:abstractNum w:abstractNumId="34" w15:restartNumberingAfterBreak="0">
    <w:nsid w:val="2B5F23FC"/>
    <w:multiLevelType w:val="hybridMultilevel"/>
    <w:tmpl w:val="84B234D0"/>
    <w:lvl w:ilvl="0" w:tplc="04050001">
      <w:start w:val="1"/>
      <w:numFmt w:val="bullet"/>
      <w:lvlText w:val=""/>
      <w:lvlJc w:val="left"/>
      <w:pPr>
        <w:ind w:left="1512" w:hanging="360"/>
      </w:pPr>
      <w:rPr>
        <w:rFonts w:ascii="Symbol" w:hAnsi="Symbol" w:hint="default"/>
      </w:rPr>
    </w:lvl>
    <w:lvl w:ilvl="1" w:tplc="04050003">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5" w15:restartNumberingAfterBreak="0">
    <w:nsid w:val="2D33267A"/>
    <w:multiLevelType w:val="multilevel"/>
    <w:tmpl w:val="8852255A"/>
    <w:lvl w:ilvl="0">
      <w:start w:val="3"/>
      <w:numFmt w:val="decimal"/>
      <w:lvlText w:val="%1"/>
      <w:lvlJc w:val="left"/>
      <w:pPr>
        <w:ind w:left="360" w:hanging="360"/>
      </w:pPr>
      <w:rPr>
        <w:rFonts w:hint="default"/>
      </w:rPr>
    </w:lvl>
    <w:lvl w:ilvl="1">
      <w:start w:val="1"/>
      <w:numFmt w:val="decimal"/>
      <w:lvlText w:val="%1.%2"/>
      <w:lvlJc w:val="left"/>
      <w:pPr>
        <w:ind w:left="770" w:hanging="3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4720" w:hanging="1440"/>
      </w:pPr>
      <w:rPr>
        <w:rFonts w:hint="default"/>
      </w:rPr>
    </w:lvl>
  </w:abstractNum>
  <w:abstractNum w:abstractNumId="36" w15:restartNumberingAfterBreak="0">
    <w:nsid w:val="2F4D5BFC"/>
    <w:multiLevelType w:val="hybridMultilevel"/>
    <w:tmpl w:val="17F0909C"/>
    <w:lvl w:ilvl="0" w:tplc="04050001">
      <w:start w:val="1"/>
      <w:numFmt w:val="bullet"/>
      <w:lvlText w:val=""/>
      <w:lvlJc w:val="left"/>
      <w:pPr>
        <w:ind w:left="757" w:hanging="360"/>
      </w:pPr>
      <w:rPr>
        <w:rFonts w:ascii="Symbol" w:hAnsi="Symbol"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37" w15:restartNumberingAfterBreak="0">
    <w:nsid w:val="2FB2072E"/>
    <w:multiLevelType w:val="hybridMultilevel"/>
    <w:tmpl w:val="429AA2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1C93643"/>
    <w:multiLevelType w:val="hybridMultilevel"/>
    <w:tmpl w:val="B222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E93D79"/>
    <w:multiLevelType w:val="hybridMultilevel"/>
    <w:tmpl w:val="F97C9D14"/>
    <w:lvl w:ilvl="0" w:tplc="CE6ECF4A">
      <w:start w:val="1"/>
      <w:numFmt w:val="lowerLetter"/>
      <w:lvlText w:val="%1)"/>
      <w:lvlJc w:val="left"/>
      <w:pPr>
        <w:tabs>
          <w:tab w:val="num" w:pos="1078"/>
        </w:tabs>
        <w:ind w:left="1078" w:hanging="454"/>
      </w:pPr>
      <w:rPr>
        <w:rFonts w:hint="default"/>
      </w:rPr>
    </w:lvl>
    <w:lvl w:ilvl="1" w:tplc="04090019" w:tentative="1">
      <w:start w:val="1"/>
      <w:numFmt w:val="lowerLetter"/>
      <w:lvlText w:val="%2."/>
      <w:lvlJc w:val="left"/>
      <w:pPr>
        <w:tabs>
          <w:tab w:val="num" w:pos="2064"/>
        </w:tabs>
        <w:ind w:left="2064" w:hanging="360"/>
      </w:pPr>
    </w:lvl>
    <w:lvl w:ilvl="2" w:tplc="0409001B" w:tentative="1">
      <w:start w:val="1"/>
      <w:numFmt w:val="lowerRoman"/>
      <w:lvlText w:val="%3."/>
      <w:lvlJc w:val="right"/>
      <w:pPr>
        <w:tabs>
          <w:tab w:val="num" w:pos="2784"/>
        </w:tabs>
        <w:ind w:left="2784" w:hanging="180"/>
      </w:pPr>
    </w:lvl>
    <w:lvl w:ilvl="3" w:tplc="0409000F" w:tentative="1">
      <w:start w:val="1"/>
      <w:numFmt w:val="decimal"/>
      <w:lvlText w:val="%4."/>
      <w:lvlJc w:val="left"/>
      <w:pPr>
        <w:tabs>
          <w:tab w:val="num" w:pos="3504"/>
        </w:tabs>
        <w:ind w:left="3504" w:hanging="360"/>
      </w:pPr>
    </w:lvl>
    <w:lvl w:ilvl="4" w:tplc="04090019" w:tentative="1">
      <w:start w:val="1"/>
      <w:numFmt w:val="lowerLetter"/>
      <w:lvlText w:val="%5."/>
      <w:lvlJc w:val="left"/>
      <w:pPr>
        <w:tabs>
          <w:tab w:val="num" w:pos="4224"/>
        </w:tabs>
        <w:ind w:left="4224" w:hanging="360"/>
      </w:pPr>
    </w:lvl>
    <w:lvl w:ilvl="5" w:tplc="0409001B" w:tentative="1">
      <w:start w:val="1"/>
      <w:numFmt w:val="lowerRoman"/>
      <w:lvlText w:val="%6."/>
      <w:lvlJc w:val="right"/>
      <w:pPr>
        <w:tabs>
          <w:tab w:val="num" w:pos="4944"/>
        </w:tabs>
        <w:ind w:left="4944" w:hanging="180"/>
      </w:pPr>
    </w:lvl>
    <w:lvl w:ilvl="6" w:tplc="0409000F" w:tentative="1">
      <w:start w:val="1"/>
      <w:numFmt w:val="decimal"/>
      <w:lvlText w:val="%7."/>
      <w:lvlJc w:val="left"/>
      <w:pPr>
        <w:tabs>
          <w:tab w:val="num" w:pos="5664"/>
        </w:tabs>
        <w:ind w:left="5664" w:hanging="360"/>
      </w:pPr>
    </w:lvl>
    <w:lvl w:ilvl="7" w:tplc="04090019" w:tentative="1">
      <w:start w:val="1"/>
      <w:numFmt w:val="lowerLetter"/>
      <w:lvlText w:val="%8."/>
      <w:lvlJc w:val="left"/>
      <w:pPr>
        <w:tabs>
          <w:tab w:val="num" w:pos="6384"/>
        </w:tabs>
        <w:ind w:left="6384" w:hanging="360"/>
      </w:pPr>
    </w:lvl>
    <w:lvl w:ilvl="8" w:tplc="0409001B" w:tentative="1">
      <w:start w:val="1"/>
      <w:numFmt w:val="lowerRoman"/>
      <w:lvlText w:val="%9."/>
      <w:lvlJc w:val="right"/>
      <w:pPr>
        <w:tabs>
          <w:tab w:val="num" w:pos="7104"/>
        </w:tabs>
        <w:ind w:left="7104" w:hanging="180"/>
      </w:pPr>
    </w:lvl>
  </w:abstractNum>
  <w:abstractNum w:abstractNumId="40" w15:restartNumberingAfterBreak="0">
    <w:nsid w:val="34607FBA"/>
    <w:multiLevelType w:val="hybridMultilevel"/>
    <w:tmpl w:val="429AA2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5134B34"/>
    <w:multiLevelType w:val="hybridMultilevel"/>
    <w:tmpl w:val="8F3C7170"/>
    <w:lvl w:ilvl="0" w:tplc="CE6ECF4A">
      <w:start w:val="1"/>
      <w:numFmt w:val="lowerLetter"/>
      <w:lvlText w:val="%1)"/>
      <w:lvlJc w:val="left"/>
      <w:pPr>
        <w:tabs>
          <w:tab w:val="num" w:pos="1078"/>
        </w:tabs>
        <w:ind w:left="1078"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362C6FCD"/>
    <w:multiLevelType w:val="multilevel"/>
    <w:tmpl w:val="2258EF16"/>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667391A"/>
    <w:multiLevelType w:val="hybridMultilevel"/>
    <w:tmpl w:val="5D68BD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6AE7CD4"/>
    <w:multiLevelType w:val="hybridMultilevel"/>
    <w:tmpl w:val="214249BC"/>
    <w:lvl w:ilvl="0" w:tplc="421E0DD0">
      <w:start w:val="1"/>
      <w:numFmt w:val="decimal"/>
      <w:pStyle w:val="SecondLevelHeader"/>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36B62249"/>
    <w:multiLevelType w:val="hybridMultilevel"/>
    <w:tmpl w:val="F15C2098"/>
    <w:lvl w:ilvl="0" w:tplc="68DE9EB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6D53FA8"/>
    <w:multiLevelType w:val="multilevel"/>
    <w:tmpl w:val="10D6384E"/>
    <w:lvl w:ilvl="0">
      <w:start w:val="1"/>
      <w:numFmt w:val="decimal"/>
      <w:pStyle w:val="Preambule"/>
      <w:lvlText w:val="%1."/>
      <w:lvlJc w:val="left"/>
      <w:pPr>
        <w:ind w:left="360" w:hanging="360"/>
      </w:pPr>
      <w:rPr>
        <w:rFonts w:hint="default"/>
        <w:b w:val="0"/>
      </w:rPr>
    </w:lvl>
    <w:lvl w:ilvl="1">
      <w:start w:val="1"/>
      <w:numFmt w:val="decimal"/>
      <w:lvlText w:val="%1.%2."/>
      <w:lvlJc w:val="left"/>
      <w:pPr>
        <w:ind w:left="792" w:hanging="56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7C9538F"/>
    <w:multiLevelType w:val="hybridMultilevel"/>
    <w:tmpl w:val="C43CE1D6"/>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48" w15:restartNumberingAfterBreak="0">
    <w:nsid w:val="380A19A8"/>
    <w:multiLevelType w:val="hybridMultilevel"/>
    <w:tmpl w:val="FFE21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8AA09E5"/>
    <w:multiLevelType w:val="hybridMultilevel"/>
    <w:tmpl w:val="A2225BD8"/>
    <w:lvl w:ilvl="0" w:tplc="4EE8A702">
      <w:start w:val="1"/>
      <w:numFmt w:val="lowerLetter"/>
      <w:lvlText w:val="%1)"/>
      <w:lvlJc w:val="left"/>
      <w:pPr>
        <w:tabs>
          <w:tab w:val="num" w:pos="1078"/>
        </w:tabs>
        <w:ind w:left="1078"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96F26FD"/>
    <w:multiLevelType w:val="hybridMultilevel"/>
    <w:tmpl w:val="C4F0C98E"/>
    <w:lvl w:ilvl="0" w:tplc="CDBE6EEA">
      <w:numFmt w:val="bullet"/>
      <w:lvlText w:val="-"/>
      <w:lvlJc w:val="left"/>
      <w:pPr>
        <w:tabs>
          <w:tab w:val="num" w:pos="737"/>
        </w:tabs>
        <w:ind w:left="737" w:hanging="283"/>
      </w:pPr>
      <w:rPr>
        <w:rFonts w:ascii="Times New Roman" w:hAnsi="Times New Roman" w:cs="Times New Roman" w:hint="default"/>
        <w:b w:val="0"/>
        <w:i w:val="0"/>
        <w:color w:val="auto"/>
        <w:sz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9AC3ACF"/>
    <w:multiLevelType w:val="hybridMultilevel"/>
    <w:tmpl w:val="9D36C95E"/>
    <w:lvl w:ilvl="0" w:tplc="04050001">
      <w:start w:val="1"/>
      <w:numFmt w:val="bullet"/>
      <w:lvlText w:val=""/>
      <w:lvlJc w:val="left"/>
      <w:pPr>
        <w:ind w:left="1512" w:hanging="360"/>
      </w:pPr>
      <w:rPr>
        <w:rFonts w:ascii="Symbol" w:hAnsi="Symbol" w:hint="default"/>
      </w:rPr>
    </w:lvl>
    <w:lvl w:ilvl="1" w:tplc="04050003">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52" w15:restartNumberingAfterBreak="0">
    <w:nsid w:val="3BE0398C"/>
    <w:multiLevelType w:val="multilevel"/>
    <w:tmpl w:val="74426AAA"/>
    <w:lvl w:ilvl="0">
      <w:start w:val="1"/>
      <w:numFmt w:val="decimal"/>
      <w:lvlText w:val="%1."/>
      <w:lvlJc w:val="left"/>
      <w:pPr>
        <w:ind w:left="3447" w:hanging="567"/>
      </w:pPr>
      <w:rPr>
        <w:rFonts w:hint="default"/>
        <w:b w:val="0"/>
      </w:rPr>
    </w:lvl>
    <w:lvl w:ilvl="1">
      <w:start w:val="1"/>
      <w:numFmt w:val="decimal"/>
      <w:lvlText w:val="%1.%2."/>
      <w:lvlJc w:val="left"/>
      <w:pPr>
        <w:ind w:left="1077" w:hanging="107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3" w15:restartNumberingAfterBreak="0">
    <w:nsid w:val="3BEE487D"/>
    <w:multiLevelType w:val="hybridMultilevel"/>
    <w:tmpl w:val="44DE8CA8"/>
    <w:lvl w:ilvl="0" w:tplc="0405000F">
      <w:start w:val="1"/>
      <w:numFmt w:val="decimal"/>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54" w15:restartNumberingAfterBreak="0">
    <w:nsid w:val="3F7E7E0E"/>
    <w:multiLevelType w:val="hybridMultilevel"/>
    <w:tmpl w:val="36BC3BDE"/>
    <w:lvl w:ilvl="0" w:tplc="0405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15:restartNumberingAfterBreak="0">
    <w:nsid w:val="3F9D386A"/>
    <w:multiLevelType w:val="multilevel"/>
    <w:tmpl w:val="F92C91FC"/>
    <w:lvl w:ilvl="0">
      <w:numFmt w:val="bullet"/>
      <w:lvlText w:val="-"/>
      <w:lvlJc w:val="left"/>
      <w:pPr>
        <w:ind w:left="1152" w:hanging="360"/>
      </w:pPr>
      <w:rPr>
        <w:rFonts w:ascii="Times New Roman" w:eastAsia="Calibri" w:hAnsi="Times New Roman" w:cs="Times New Roman" w:hint="default"/>
      </w:rPr>
    </w:lvl>
    <w:lvl w:ilvl="1">
      <w:start w:val="1"/>
      <w:numFmt w:val="decimal"/>
      <w:lvlText w:val="%1.%2."/>
      <w:lvlJc w:val="left"/>
      <w:pPr>
        <w:ind w:left="1584" w:hanging="432"/>
      </w:pPr>
      <w:rPr>
        <w:b/>
      </w:r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6" w15:restartNumberingAfterBreak="0">
    <w:nsid w:val="423249B1"/>
    <w:multiLevelType w:val="hybridMultilevel"/>
    <w:tmpl w:val="C48EEFE6"/>
    <w:lvl w:ilvl="0" w:tplc="B33ECA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446818FE"/>
    <w:multiLevelType w:val="multilevel"/>
    <w:tmpl w:val="672446CC"/>
    <w:lvl w:ilvl="0">
      <w:start w:val="1"/>
      <w:numFmt w:val="decimal"/>
      <w:lvlText w:val="%1."/>
      <w:lvlJc w:val="left"/>
      <w:pPr>
        <w:ind w:left="3447" w:hanging="567"/>
      </w:pPr>
      <w:rPr>
        <w:rFonts w:hint="default"/>
        <w:b w:val="0"/>
      </w:rPr>
    </w:lvl>
    <w:lvl w:ilvl="1">
      <w:start w:val="1"/>
      <w:numFmt w:val="decimal"/>
      <w:lvlText w:val="%1.%2."/>
      <w:lvlJc w:val="left"/>
      <w:pPr>
        <w:ind w:left="1077" w:hanging="107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8" w15:restartNumberingAfterBreak="0">
    <w:nsid w:val="44DC6BD2"/>
    <w:multiLevelType w:val="hybridMultilevel"/>
    <w:tmpl w:val="39CCCA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45521A43"/>
    <w:multiLevelType w:val="hybridMultilevel"/>
    <w:tmpl w:val="429AA2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458C43B4"/>
    <w:multiLevelType w:val="hybridMultilevel"/>
    <w:tmpl w:val="2FDC9B24"/>
    <w:lvl w:ilvl="0" w:tplc="AA226C9E">
      <w:start w:val="1"/>
      <w:numFmt w:val="lowerLetter"/>
      <w:lvlText w:val="%1)"/>
      <w:lvlJc w:val="left"/>
      <w:pPr>
        <w:tabs>
          <w:tab w:val="num" w:pos="1078"/>
        </w:tabs>
        <w:ind w:left="1078"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46A14E5D"/>
    <w:multiLevelType w:val="hybridMultilevel"/>
    <w:tmpl w:val="0AA25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46F61562"/>
    <w:multiLevelType w:val="hybridMultilevel"/>
    <w:tmpl w:val="FCE2ECF8"/>
    <w:lvl w:ilvl="0" w:tplc="1C8CAF0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15:restartNumberingAfterBreak="0">
    <w:nsid w:val="47EA1C13"/>
    <w:multiLevelType w:val="multilevel"/>
    <w:tmpl w:val="C7EE7D6A"/>
    <w:lvl w:ilvl="0">
      <w:start w:val="1"/>
      <w:numFmt w:val="decimal"/>
      <w:lvlText w:val="%1."/>
      <w:lvlJc w:val="left"/>
      <w:pPr>
        <w:tabs>
          <w:tab w:val="num" w:pos="680"/>
        </w:tabs>
        <w:ind w:left="680" w:hanging="680"/>
      </w:pPr>
      <w:rPr>
        <w:rFonts w:ascii="Tahoma" w:eastAsiaTheme="majorEastAsia" w:hAnsi="Tahoma" w:cs="Tahoma" w:hint="default"/>
        <w:b/>
        <w:i w:val="0"/>
        <w:sz w:val="20"/>
        <w:szCs w:val="20"/>
      </w:rPr>
    </w:lvl>
    <w:lvl w:ilvl="1">
      <w:start w:val="1"/>
      <w:numFmt w:val="decimal"/>
      <w:lvlText w:val="%1.%2"/>
      <w:lvlJc w:val="left"/>
      <w:pPr>
        <w:tabs>
          <w:tab w:val="num" w:pos="1191"/>
        </w:tabs>
        <w:ind w:left="1191" w:hanging="624"/>
      </w:pPr>
      <w:rPr>
        <w:rFonts w:ascii="Tahoma" w:hAnsi="Tahoma" w:cs="Tahoma" w:hint="default"/>
        <w:b w:val="0"/>
        <w:i w:val="0"/>
        <w:sz w:val="19"/>
        <w:szCs w:val="19"/>
      </w:rPr>
    </w:lvl>
    <w:lvl w:ilvl="2">
      <w:start w:val="1"/>
      <w:numFmt w:val="decimal"/>
      <w:lvlText w:val="%1.%2.%3"/>
      <w:lvlJc w:val="left"/>
      <w:pPr>
        <w:tabs>
          <w:tab w:val="num" w:pos="0"/>
        </w:tabs>
        <w:ind w:left="0" w:firstLine="0"/>
      </w:pPr>
      <w:rPr>
        <w:rFonts w:hint="default"/>
        <w:b w:val="0"/>
        <w:i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4" w15:restartNumberingAfterBreak="0">
    <w:nsid w:val="4AC52040"/>
    <w:multiLevelType w:val="hybridMultilevel"/>
    <w:tmpl w:val="44DE8CA8"/>
    <w:lvl w:ilvl="0" w:tplc="0405000F">
      <w:start w:val="1"/>
      <w:numFmt w:val="decimal"/>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65" w15:restartNumberingAfterBreak="0">
    <w:nsid w:val="4B374DA8"/>
    <w:multiLevelType w:val="multilevel"/>
    <w:tmpl w:val="F532136C"/>
    <w:lvl w:ilvl="0">
      <w:start w:val="1"/>
      <w:numFmt w:val="decimal"/>
      <w:pStyle w:val="nadpis"/>
      <w:lvlText w:val="%1."/>
      <w:lvlJc w:val="left"/>
      <w:pPr>
        <w:tabs>
          <w:tab w:val="num" w:pos="0"/>
        </w:tabs>
        <w:ind w:left="360" w:hanging="360"/>
      </w:pPr>
      <w:rPr>
        <w:rFonts w:ascii="Tahoma" w:hAnsi="Tahoma" w:cs="Times New Roman" w:hint="default"/>
        <w:b/>
        <w:i w:val="0"/>
        <w:caps w:val="0"/>
        <w:strike w:val="0"/>
        <w:dstrike w:val="0"/>
        <w:vanish w:val="0"/>
        <w:sz w:val="18"/>
        <w:vertAlign w:val="baseline"/>
      </w:rPr>
    </w:lvl>
    <w:lvl w:ilvl="1">
      <w:start w:val="1"/>
      <w:numFmt w:val="decimal"/>
      <w:pStyle w:val="cislovanodstavce"/>
      <w:lvlText w:val="%1.%2"/>
      <w:lvlJc w:val="left"/>
      <w:pPr>
        <w:tabs>
          <w:tab w:val="num" w:pos="0"/>
        </w:tabs>
        <w:ind w:left="360" w:hanging="360"/>
      </w:pPr>
      <w:rPr>
        <w:rFonts w:ascii="Tahoma" w:hAnsi="Tahoma" w:cs="Times New Roman" w:hint="default"/>
        <w:sz w:val="18"/>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6" w15:restartNumberingAfterBreak="0">
    <w:nsid w:val="4C094360"/>
    <w:multiLevelType w:val="multilevel"/>
    <w:tmpl w:val="C9787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C0A5064"/>
    <w:multiLevelType w:val="hybridMultilevel"/>
    <w:tmpl w:val="BD52907E"/>
    <w:lvl w:ilvl="0" w:tplc="04050017">
      <w:start w:val="1"/>
      <w:numFmt w:val="lowerLetter"/>
      <w:lvlText w:val="%1)"/>
      <w:lvlJc w:val="left"/>
      <w:pPr>
        <w:ind w:left="1911" w:hanging="360"/>
      </w:pPr>
    </w:lvl>
    <w:lvl w:ilvl="1" w:tplc="04050019">
      <w:start w:val="1"/>
      <w:numFmt w:val="lowerLetter"/>
      <w:lvlText w:val="%2."/>
      <w:lvlJc w:val="left"/>
      <w:pPr>
        <w:ind w:left="2631" w:hanging="360"/>
      </w:pPr>
    </w:lvl>
    <w:lvl w:ilvl="2" w:tplc="0405001B" w:tentative="1">
      <w:start w:val="1"/>
      <w:numFmt w:val="lowerRoman"/>
      <w:lvlText w:val="%3."/>
      <w:lvlJc w:val="right"/>
      <w:pPr>
        <w:ind w:left="3351" w:hanging="180"/>
      </w:pPr>
    </w:lvl>
    <w:lvl w:ilvl="3" w:tplc="0405000F">
      <w:start w:val="1"/>
      <w:numFmt w:val="decimal"/>
      <w:lvlText w:val="%4."/>
      <w:lvlJc w:val="left"/>
      <w:pPr>
        <w:ind w:left="4071" w:hanging="360"/>
      </w:pPr>
    </w:lvl>
    <w:lvl w:ilvl="4" w:tplc="04050019" w:tentative="1">
      <w:start w:val="1"/>
      <w:numFmt w:val="lowerLetter"/>
      <w:lvlText w:val="%5."/>
      <w:lvlJc w:val="left"/>
      <w:pPr>
        <w:ind w:left="4791" w:hanging="360"/>
      </w:pPr>
    </w:lvl>
    <w:lvl w:ilvl="5" w:tplc="0405001B" w:tentative="1">
      <w:start w:val="1"/>
      <w:numFmt w:val="lowerRoman"/>
      <w:lvlText w:val="%6."/>
      <w:lvlJc w:val="right"/>
      <w:pPr>
        <w:ind w:left="5511" w:hanging="180"/>
      </w:pPr>
    </w:lvl>
    <w:lvl w:ilvl="6" w:tplc="0405000F" w:tentative="1">
      <w:start w:val="1"/>
      <w:numFmt w:val="decimal"/>
      <w:lvlText w:val="%7."/>
      <w:lvlJc w:val="left"/>
      <w:pPr>
        <w:ind w:left="6231" w:hanging="360"/>
      </w:pPr>
    </w:lvl>
    <w:lvl w:ilvl="7" w:tplc="04050019" w:tentative="1">
      <w:start w:val="1"/>
      <w:numFmt w:val="lowerLetter"/>
      <w:lvlText w:val="%8."/>
      <w:lvlJc w:val="left"/>
      <w:pPr>
        <w:ind w:left="6951" w:hanging="360"/>
      </w:pPr>
    </w:lvl>
    <w:lvl w:ilvl="8" w:tplc="0405001B" w:tentative="1">
      <w:start w:val="1"/>
      <w:numFmt w:val="lowerRoman"/>
      <w:lvlText w:val="%9."/>
      <w:lvlJc w:val="right"/>
      <w:pPr>
        <w:ind w:left="7671" w:hanging="180"/>
      </w:pPr>
    </w:lvl>
  </w:abstractNum>
  <w:abstractNum w:abstractNumId="68" w15:restartNumberingAfterBreak="0">
    <w:nsid w:val="4C4B1060"/>
    <w:multiLevelType w:val="hybridMultilevel"/>
    <w:tmpl w:val="CD98C610"/>
    <w:lvl w:ilvl="0" w:tplc="04050001">
      <w:start w:val="1"/>
      <w:numFmt w:val="bullet"/>
      <w:lvlText w:val=""/>
      <w:lvlJc w:val="left"/>
      <w:pPr>
        <w:tabs>
          <w:tab w:val="num" w:pos="1560"/>
        </w:tabs>
        <w:ind w:left="1560" w:hanging="360"/>
      </w:pPr>
      <w:rPr>
        <w:rFonts w:ascii="Symbol" w:hAnsi="Symbol" w:hint="default"/>
      </w:rPr>
    </w:lvl>
    <w:lvl w:ilvl="1" w:tplc="04050003">
      <w:start w:val="1"/>
      <w:numFmt w:val="bullet"/>
      <w:lvlText w:val="o"/>
      <w:lvlJc w:val="left"/>
      <w:pPr>
        <w:tabs>
          <w:tab w:val="num" w:pos="2280"/>
        </w:tabs>
        <w:ind w:left="2280" w:hanging="360"/>
      </w:pPr>
      <w:rPr>
        <w:rFonts w:ascii="Courier New" w:hAnsi="Courier New" w:cs="Courier New" w:hint="default"/>
      </w:rPr>
    </w:lvl>
    <w:lvl w:ilvl="2" w:tplc="04050005" w:tentative="1">
      <w:start w:val="1"/>
      <w:numFmt w:val="bullet"/>
      <w:lvlText w:val=""/>
      <w:lvlJc w:val="left"/>
      <w:pPr>
        <w:tabs>
          <w:tab w:val="num" w:pos="3000"/>
        </w:tabs>
        <w:ind w:left="3000" w:hanging="360"/>
      </w:pPr>
      <w:rPr>
        <w:rFonts w:ascii="Wingdings" w:hAnsi="Wingdings" w:hint="default"/>
      </w:rPr>
    </w:lvl>
    <w:lvl w:ilvl="3" w:tplc="04050001" w:tentative="1">
      <w:start w:val="1"/>
      <w:numFmt w:val="bullet"/>
      <w:lvlText w:val=""/>
      <w:lvlJc w:val="left"/>
      <w:pPr>
        <w:tabs>
          <w:tab w:val="num" w:pos="3720"/>
        </w:tabs>
        <w:ind w:left="3720" w:hanging="360"/>
      </w:pPr>
      <w:rPr>
        <w:rFonts w:ascii="Symbol" w:hAnsi="Symbol" w:hint="default"/>
      </w:rPr>
    </w:lvl>
    <w:lvl w:ilvl="4" w:tplc="04050003" w:tentative="1">
      <w:start w:val="1"/>
      <w:numFmt w:val="bullet"/>
      <w:lvlText w:val="o"/>
      <w:lvlJc w:val="left"/>
      <w:pPr>
        <w:tabs>
          <w:tab w:val="num" w:pos="4440"/>
        </w:tabs>
        <w:ind w:left="4440" w:hanging="360"/>
      </w:pPr>
      <w:rPr>
        <w:rFonts w:ascii="Courier New" w:hAnsi="Courier New" w:cs="Courier New" w:hint="default"/>
      </w:rPr>
    </w:lvl>
    <w:lvl w:ilvl="5" w:tplc="04050005" w:tentative="1">
      <w:start w:val="1"/>
      <w:numFmt w:val="bullet"/>
      <w:lvlText w:val=""/>
      <w:lvlJc w:val="left"/>
      <w:pPr>
        <w:tabs>
          <w:tab w:val="num" w:pos="5160"/>
        </w:tabs>
        <w:ind w:left="5160" w:hanging="360"/>
      </w:pPr>
      <w:rPr>
        <w:rFonts w:ascii="Wingdings" w:hAnsi="Wingdings" w:hint="default"/>
      </w:rPr>
    </w:lvl>
    <w:lvl w:ilvl="6" w:tplc="04050001" w:tentative="1">
      <w:start w:val="1"/>
      <w:numFmt w:val="bullet"/>
      <w:lvlText w:val=""/>
      <w:lvlJc w:val="left"/>
      <w:pPr>
        <w:tabs>
          <w:tab w:val="num" w:pos="5880"/>
        </w:tabs>
        <w:ind w:left="5880" w:hanging="360"/>
      </w:pPr>
      <w:rPr>
        <w:rFonts w:ascii="Symbol" w:hAnsi="Symbol" w:hint="default"/>
      </w:rPr>
    </w:lvl>
    <w:lvl w:ilvl="7" w:tplc="04050003" w:tentative="1">
      <w:start w:val="1"/>
      <w:numFmt w:val="bullet"/>
      <w:lvlText w:val="o"/>
      <w:lvlJc w:val="left"/>
      <w:pPr>
        <w:tabs>
          <w:tab w:val="num" w:pos="6600"/>
        </w:tabs>
        <w:ind w:left="6600" w:hanging="360"/>
      </w:pPr>
      <w:rPr>
        <w:rFonts w:ascii="Courier New" w:hAnsi="Courier New" w:cs="Courier New" w:hint="default"/>
      </w:rPr>
    </w:lvl>
    <w:lvl w:ilvl="8" w:tplc="04050005" w:tentative="1">
      <w:start w:val="1"/>
      <w:numFmt w:val="bullet"/>
      <w:lvlText w:val=""/>
      <w:lvlJc w:val="left"/>
      <w:pPr>
        <w:tabs>
          <w:tab w:val="num" w:pos="7320"/>
        </w:tabs>
        <w:ind w:left="7320" w:hanging="360"/>
      </w:pPr>
      <w:rPr>
        <w:rFonts w:ascii="Wingdings" w:hAnsi="Wingdings" w:hint="default"/>
      </w:rPr>
    </w:lvl>
  </w:abstractNum>
  <w:abstractNum w:abstractNumId="69" w15:restartNumberingAfterBreak="0">
    <w:nsid w:val="4DD116C7"/>
    <w:multiLevelType w:val="hybridMultilevel"/>
    <w:tmpl w:val="0648590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FC15332"/>
    <w:multiLevelType w:val="singleLevel"/>
    <w:tmpl w:val="E588133C"/>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503D0B08"/>
    <w:multiLevelType w:val="hybridMultilevel"/>
    <w:tmpl w:val="2F08949C"/>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52292B67"/>
    <w:multiLevelType w:val="hybridMultilevel"/>
    <w:tmpl w:val="9D4CDDB2"/>
    <w:lvl w:ilvl="0" w:tplc="04050001">
      <w:start w:val="1"/>
      <w:numFmt w:val="bullet"/>
      <w:lvlText w:val=""/>
      <w:lvlJc w:val="left"/>
      <w:pPr>
        <w:ind w:left="775" w:hanging="360"/>
      </w:pPr>
      <w:rPr>
        <w:rFonts w:ascii="Symbol" w:hAnsi="Symbol" w:hint="default"/>
      </w:rPr>
    </w:lvl>
    <w:lvl w:ilvl="1" w:tplc="04050003">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73" w15:restartNumberingAfterBreak="0">
    <w:nsid w:val="56610A44"/>
    <w:multiLevelType w:val="hybridMultilevel"/>
    <w:tmpl w:val="256C22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582131E8"/>
    <w:multiLevelType w:val="hybridMultilevel"/>
    <w:tmpl w:val="BF70AFC0"/>
    <w:lvl w:ilvl="0" w:tplc="8A68637A">
      <w:start w:val="1"/>
      <w:numFmt w:val="lowerLetter"/>
      <w:lvlText w:val="%1)"/>
      <w:lvlJc w:val="left"/>
      <w:pPr>
        <w:tabs>
          <w:tab w:val="num" w:pos="1078"/>
        </w:tabs>
        <w:ind w:left="1078" w:hanging="454"/>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15:restartNumberingAfterBreak="0">
    <w:nsid w:val="5B30021E"/>
    <w:multiLevelType w:val="multilevel"/>
    <w:tmpl w:val="FFC84E9C"/>
    <w:lvl w:ilvl="0">
      <w:start w:val="1"/>
      <w:numFmt w:val="decimal"/>
      <w:lvlText w:val="%1."/>
      <w:lvlJc w:val="left"/>
      <w:pPr>
        <w:ind w:left="3447" w:hanging="567"/>
      </w:pPr>
      <w:rPr>
        <w:rFonts w:hint="default"/>
        <w:b w:val="0"/>
      </w:rPr>
    </w:lvl>
    <w:lvl w:ilvl="1">
      <w:start w:val="1"/>
      <w:numFmt w:val="decimal"/>
      <w:lvlText w:val="%1.%2."/>
      <w:lvlJc w:val="left"/>
      <w:pPr>
        <w:ind w:left="1077" w:hanging="107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6" w15:restartNumberingAfterBreak="0">
    <w:nsid w:val="5B6D2B6B"/>
    <w:multiLevelType w:val="hybridMultilevel"/>
    <w:tmpl w:val="429AA2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5C974A19"/>
    <w:multiLevelType w:val="hybridMultilevel"/>
    <w:tmpl w:val="ADF89A72"/>
    <w:lvl w:ilvl="0" w:tplc="04050017">
      <w:start w:val="1"/>
      <w:numFmt w:val="lowerLetter"/>
      <w:lvlText w:val="%1)"/>
      <w:lvlJc w:val="left"/>
      <w:pPr>
        <w:ind w:left="1512" w:hanging="360"/>
      </w:pPr>
    </w:lvl>
    <w:lvl w:ilvl="1" w:tplc="04050019">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78" w15:restartNumberingAfterBreak="0">
    <w:nsid w:val="5CEA4765"/>
    <w:multiLevelType w:val="hybridMultilevel"/>
    <w:tmpl w:val="7C9627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5F4F3569"/>
    <w:multiLevelType w:val="hybridMultilevel"/>
    <w:tmpl w:val="6C08F162"/>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0" w15:restartNumberingAfterBreak="0">
    <w:nsid w:val="5F713BE8"/>
    <w:multiLevelType w:val="hybridMultilevel"/>
    <w:tmpl w:val="8F3C7170"/>
    <w:lvl w:ilvl="0" w:tplc="CE6ECF4A">
      <w:start w:val="1"/>
      <w:numFmt w:val="lowerLetter"/>
      <w:lvlText w:val="%1)"/>
      <w:lvlJc w:val="left"/>
      <w:pPr>
        <w:tabs>
          <w:tab w:val="num" w:pos="1078"/>
        </w:tabs>
        <w:ind w:left="1078" w:hanging="45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1" w15:restartNumberingAfterBreak="0">
    <w:nsid w:val="5FB20213"/>
    <w:multiLevelType w:val="hybridMultilevel"/>
    <w:tmpl w:val="127EB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614C7659"/>
    <w:multiLevelType w:val="hybridMultilevel"/>
    <w:tmpl w:val="E830347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3" w15:restartNumberingAfterBreak="0">
    <w:nsid w:val="62E379C2"/>
    <w:multiLevelType w:val="hybridMultilevel"/>
    <w:tmpl w:val="94AAC878"/>
    <w:lvl w:ilvl="0" w:tplc="7840D4EE">
      <w:start w:val="1"/>
      <w:numFmt w:val="lowerLetter"/>
      <w:lvlText w:val="%1)"/>
      <w:lvlJc w:val="left"/>
      <w:pPr>
        <w:tabs>
          <w:tab w:val="num" w:pos="1078"/>
        </w:tabs>
        <w:ind w:left="1078"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4" w15:restartNumberingAfterBreak="0">
    <w:nsid w:val="636A382D"/>
    <w:multiLevelType w:val="multilevel"/>
    <w:tmpl w:val="CC84925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45E3467"/>
    <w:multiLevelType w:val="multilevel"/>
    <w:tmpl w:val="6DA84F08"/>
    <w:lvl w:ilvl="0">
      <w:start w:val="1"/>
      <w:numFmt w:val="decimal"/>
      <w:lvlText w:val="%1"/>
      <w:lvlJc w:val="left"/>
      <w:pPr>
        <w:ind w:left="1283"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6" w15:restartNumberingAfterBreak="0">
    <w:nsid w:val="67BC6C26"/>
    <w:multiLevelType w:val="hybridMultilevel"/>
    <w:tmpl w:val="73ACEBF4"/>
    <w:lvl w:ilvl="0" w:tplc="0409000F">
      <w:start w:val="1"/>
      <w:numFmt w:val="lowerLetter"/>
      <w:pStyle w:val="Znaka1"/>
      <w:lvlText w:val="%1)"/>
      <w:lvlJc w:val="left"/>
      <w:pPr>
        <w:tabs>
          <w:tab w:val="num" w:pos="1162"/>
        </w:tabs>
        <w:ind w:left="1162" w:hanging="453"/>
      </w:pPr>
      <w:rPr>
        <w:rFonts w:hint="default"/>
        <w:b w:val="0"/>
        <w:i w:val="0"/>
        <w:color w:val="auto"/>
      </w:rPr>
    </w:lvl>
    <w:lvl w:ilvl="1" w:tplc="04090019" w:tentative="1">
      <w:start w:val="1"/>
      <w:numFmt w:val="bullet"/>
      <w:lvlText w:val="o"/>
      <w:lvlJc w:val="left"/>
      <w:pPr>
        <w:tabs>
          <w:tab w:val="num" w:pos="1552"/>
        </w:tabs>
        <w:ind w:left="1552" w:hanging="360"/>
      </w:pPr>
      <w:rPr>
        <w:rFonts w:ascii="Courier New" w:hAnsi="Courier New" w:cs="Courier New" w:hint="default"/>
      </w:rPr>
    </w:lvl>
    <w:lvl w:ilvl="2" w:tplc="0409001B" w:tentative="1">
      <w:start w:val="1"/>
      <w:numFmt w:val="bullet"/>
      <w:lvlText w:val=""/>
      <w:lvlJc w:val="left"/>
      <w:pPr>
        <w:tabs>
          <w:tab w:val="num" w:pos="2272"/>
        </w:tabs>
        <w:ind w:left="2272" w:hanging="360"/>
      </w:pPr>
      <w:rPr>
        <w:rFonts w:ascii="Wingdings" w:hAnsi="Wingdings" w:hint="default"/>
      </w:rPr>
    </w:lvl>
    <w:lvl w:ilvl="3" w:tplc="0409000F" w:tentative="1">
      <w:start w:val="1"/>
      <w:numFmt w:val="bullet"/>
      <w:lvlText w:val=""/>
      <w:lvlJc w:val="left"/>
      <w:pPr>
        <w:tabs>
          <w:tab w:val="num" w:pos="2992"/>
        </w:tabs>
        <w:ind w:left="2992" w:hanging="360"/>
      </w:pPr>
      <w:rPr>
        <w:rFonts w:ascii="Symbol" w:hAnsi="Symbol" w:hint="default"/>
      </w:rPr>
    </w:lvl>
    <w:lvl w:ilvl="4" w:tplc="04090019" w:tentative="1">
      <w:start w:val="1"/>
      <w:numFmt w:val="bullet"/>
      <w:lvlText w:val="o"/>
      <w:lvlJc w:val="left"/>
      <w:pPr>
        <w:tabs>
          <w:tab w:val="num" w:pos="3712"/>
        </w:tabs>
        <w:ind w:left="3712" w:hanging="360"/>
      </w:pPr>
      <w:rPr>
        <w:rFonts w:ascii="Courier New" w:hAnsi="Courier New" w:cs="Courier New" w:hint="default"/>
      </w:rPr>
    </w:lvl>
    <w:lvl w:ilvl="5" w:tplc="0409001B" w:tentative="1">
      <w:start w:val="1"/>
      <w:numFmt w:val="bullet"/>
      <w:lvlText w:val=""/>
      <w:lvlJc w:val="left"/>
      <w:pPr>
        <w:tabs>
          <w:tab w:val="num" w:pos="4432"/>
        </w:tabs>
        <w:ind w:left="4432" w:hanging="360"/>
      </w:pPr>
      <w:rPr>
        <w:rFonts w:ascii="Wingdings" w:hAnsi="Wingdings" w:hint="default"/>
      </w:rPr>
    </w:lvl>
    <w:lvl w:ilvl="6" w:tplc="0409000F" w:tentative="1">
      <w:start w:val="1"/>
      <w:numFmt w:val="bullet"/>
      <w:lvlText w:val=""/>
      <w:lvlJc w:val="left"/>
      <w:pPr>
        <w:tabs>
          <w:tab w:val="num" w:pos="5152"/>
        </w:tabs>
        <w:ind w:left="5152" w:hanging="360"/>
      </w:pPr>
      <w:rPr>
        <w:rFonts w:ascii="Symbol" w:hAnsi="Symbol" w:hint="default"/>
      </w:rPr>
    </w:lvl>
    <w:lvl w:ilvl="7" w:tplc="04090019" w:tentative="1">
      <w:start w:val="1"/>
      <w:numFmt w:val="bullet"/>
      <w:lvlText w:val="o"/>
      <w:lvlJc w:val="left"/>
      <w:pPr>
        <w:tabs>
          <w:tab w:val="num" w:pos="5872"/>
        </w:tabs>
        <w:ind w:left="5872" w:hanging="360"/>
      </w:pPr>
      <w:rPr>
        <w:rFonts w:ascii="Courier New" w:hAnsi="Courier New" w:cs="Courier New" w:hint="default"/>
      </w:rPr>
    </w:lvl>
    <w:lvl w:ilvl="8" w:tplc="0409001B" w:tentative="1">
      <w:start w:val="1"/>
      <w:numFmt w:val="bullet"/>
      <w:lvlText w:val=""/>
      <w:lvlJc w:val="left"/>
      <w:pPr>
        <w:tabs>
          <w:tab w:val="num" w:pos="6592"/>
        </w:tabs>
        <w:ind w:left="6592" w:hanging="360"/>
      </w:pPr>
      <w:rPr>
        <w:rFonts w:ascii="Wingdings" w:hAnsi="Wingdings" w:hint="default"/>
      </w:rPr>
    </w:lvl>
  </w:abstractNum>
  <w:abstractNum w:abstractNumId="87" w15:restartNumberingAfterBreak="0">
    <w:nsid w:val="6B6129E3"/>
    <w:multiLevelType w:val="hybridMultilevel"/>
    <w:tmpl w:val="4544D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D261B6C"/>
    <w:multiLevelType w:val="hybridMultilevel"/>
    <w:tmpl w:val="7AA6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DDA192E"/>
    <w:multiLevelType w:val="hybridMultilevel"/>
    <w:tmpl w:val="6C929F5C"/>
    <w:lvl w:ilvl="0" w:tplc="04050001">
      <w:start w:val="1"/>
      <w:numFmt w:val="bullet"/>
      <w:lvlText w:val=""/>
      <w:lvlJc w:val="left"/>
      <w:pPr>
        <w:ind w:left="2406" w:hanging="360"/>
      </w:pPr>
      <w:rPr>
        <w:rFonts w:ascii="Symbol" w:hAnsi="Symbol" w:hint="default"/>
      </w:rPr>
    </w:lvl>
    <w:lvl w:ilvl="1" w:tplc="04050019">
      <w:start w:val="1"/>
      <w:numFmt w:val="lowerLetter"/>
      <w:lvlText w:val="%2."/>
      <w:lvlJc w:val="left"/>
      <w:pPr>
        <w:ind w:left="3126" w:hanging="360"/>
      </w:pPr>
    </w:lvl>
    <w:lvl w:ilvl="2" w:tplc="0405001B">
      <w:start w:val="1"/>
      <w:numFmt w:val="lowerRoman"/>
      <w:lvlText w:val="%3."/>
      <w:lvlJc w:val="right"/>
      <w:pPr>
        <w:ind w:left="3846" w:hanging="180"/>
      </w:pPr>
    </w:lvl>
    <w:lvl w:ilvl="3" w:tplc="0405000F">
      <w:start w:val="1"/>
      <w:numFmt w:val="decimal"/>
      <w:lvlText w:val="%4."/>
      <w:lvlJc w:val="left"/>
      <w:pPr>
        <w:ind w:left="4566" w:hanging="360"/>
      </w:pPr>
    </w:lvl>
    <w:lvl w:ilvl="4" w:tplc="04050019" w:tentative="1">
      <w:start w:val="1"/>
      <w:numFmt w:val="lowerLetter"/>
      <w:lvlText w:val="%5."/>
      <w:lvlJc w:val="left"/>
      <w:pPr>
        <w:ind w:left="5286" w:hanging="360"/>
      </w:pPr>
    </w:lvl>
    <w:lvl w:ilvl="5" w:tplc="0405001B" w:tentative="1">
      <w:start w:val="1"/>
      <w:numFmt w:val="lowerRoman"/>
      <w:lvlText w:val="%6."/>
      <w:lvlJc w:val="right"/>
      <w:pPr>
        <w:ind w:left="6006" w:hanging="180"/>
      </w:pPr>
    </w:lvl>
    <w:lvl w:ilvl="6" w:tplc="0405000F" w:tentative="1">
      <w:start w:val="1"/>
      <w:numFmt w:val="decimal"/>
      <w:lvlText w:val="%7."/>
      <w:lvlJc w:val="left"/>
      <w:pPr>
        <w:ind w:left="6726" w:hanging="360"/>
      </w:pPr>
    </w:lvl>
    <w:lvl w:ilvl="7" w:tplc="04050019" w:tentative="1">
      <w:start w:val="1"/>
      <w:numFmt w:val="lowerLetter"/>
      <w:lvlText w:val="%8."/>
      <w:lvlJc w:val="left"/>
      <w:pPr>
        <w:ind w:left="7446" w:hanging="360"/>
      </w:pPr>
    </w:lvl>
    <w:lvl w:ilvl="8" w:tplc="0405001B" w:tentative="1">
      <w:start w:val="1"/>
      <w:numFmt w:val="lowerRoman"/>
      <w:lvlText w:val="%9."/>
      <w:lvlJc w:val="right"/>
      <w:pPr>
        <w:ind w:left="8166" w:hanging="180"/>
      </w:pPr>
    </w:lvl>
  </w:abstractNum>
  <w:abstractNum w:abstractNumId="90" w15:restartNumberingAfterBreak="0">
    <w:nsid w:val="6DE25580"/>
    <w:multiLevelType w:val="hybridMultilevel"/>
    <w:tmpl w:val="B3F421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F165FA1"/>
    <w:multiLevelType w:val="hybridMultilevel"/>
    <w:tmpl w:val="02F2435E"/>
    <w:lvl w:ilvl="0" w:tplc="04050019">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92" w15:restartNumberingAfterBreak="0">
    <w:nsid w:val="6F3E5E8E"/>
    <w:multiLevelType w:val="hybridMultilevel"/>
    <w:tmpl w:val="8AE880E8"/>
    <w:lvl w:ilvl="0" w:tplc="ACD60E58">
      <w:start w:val="1"/>
      <w:numFmt w:val="bullet"/>
      <w:lvlText w:val=""/>
      <w:lvlJc w:val="left"/>
      <w:pPr>
        <w:tabs>
          <w:tab w:val="num" w:pos="1353"/>
        </w:tabs>
        <w:ind w:left="1353" w:hanging="360"/>
      </w:pPr>
      <w:rPr>
        <w:rFonts w:ascii="Symbol" w:hAnsi="Symbol" w:hint="default"/>
      </w:rPr>
    </w:lvl>
    <w:lvl w:ilvl="1" w:tplc="FFFFFFFF" w:tentative="1">
      <w:start w:val="1"/>
      <w:numFmt w:val="lowerLetter"/>
      <w:lvlText w:val="%2."/>
      <w:lvlJc w:val="left"/>
      <w:pPr>
        <w:tabs>
          <w:tab w:val="num" w:pos="2073"/>
        </w:tabs>
        <w:ind w:left="2073" w:hanging="360"/>
      </w:pPr>
    </w:lvl>
    <w:lvl w:ilvl="2" w:tplc="FFFFFFFF" w:tentative="1">
      <w:start w:val="1"/>
      <w:numFmt w:val="lowerRoman"/>
      <w:lvlText w:val="%3."/>
      <w:lvlJc w:val="right"/>
      <w:pPr>
        <w:tabs>
          <w:tab w:val="num" w:pos="2793"/>
        </w:tabs>
        <w:ind w:left="2793" w:hanging="180"/>
      </w:pPr>
    </w:lvl>
    <w:lvl w:ilvl="3" w:tplc="FFFFFFFF" w:tentative="1">
      <w:start w:val="1"/>
      <w:numFmt w:val="decimal"/>
      <w:lvlText w:val="%4."/>
      <w:lvlJc w:val="left"/>
      <w:pPr>
        <w:tabs>
          <w:tab w:val="num" w:pos="3513"/>
        </w:tabs>
        <w:ind w:left="3513" w:hanging="360"/>
      </w:pPr>
    </w:lvl>
    <w:lvl w:ilvl="4" w:tplc="FFFFFFFF" w:tentative="1">
      <w:start w:val="1"/>
      <w:numFmt w:val="lowerLetter"/>
      <w:lvlText w:val="%5."/>
      <w:lvlJc w:val="left"/>
      <w:pPr>
        <w:tabs>
          <w:tab w:val="num" w:pos="4233"/>
        </w:tabs>
        <w:ind w:left="4233" w:hanging="360"/>
      </w:pPr>
    </w:lvl>
    <w:lvl w:ilvl="5" w:tplc="FFFFFFFF" w:tentative="1">
      <w:start w:val="1"/>
      <w:numFmt w:val="lowerRoman"/>
      <w:lvlText w:val="%6."/>
      <w:lvlJc w:val="right"/>
      <w:pPr>
        <w:tabs>
          <w:tab w:val="num" w:pos="4953"/>
        </w:tabs>
        <w:ind w:left="4953" w:hanging="180"/>
      </w:pPr>
    </w:lvl>
    <w:lvl w:ilvl="6" w:tplc="FFFFFFFF" w:tentative="1">
      <w:start w:val="1"/>
      <w:numFmt w:val="decimal"/>
      <w:lvlText w:val="%7."/>
      <w:lvlJc w:val="left"/>
      <w:pPr>
        <w:tabs>
          <w:tab w:val="num" w:pos="5673"/>
        </w:tabs>
        <w:ind w:left="5673" w:hanging="360"/>
      </w:pPr>
    </w:lvl>
    <w:lvl w:ilvl="7" w:tplc="FFFFFFFF" w:tentative="1">
      <w:start w:val="1"/>
      <w:numFmt w:val="lowerLetter"/>
      <w:lvlText w:val="%8."/>
      <w:lvlJc w:val="left"/>
      <w:pPr>
        <w:tabs>
          <w:tab w:val="num" w:pos="6393"/>
        </w:tabs>
        <w:ind w:left="6393" w:hanging="360"/>
      </w:pPr>
    </w:lvl>
    <w:lvl w:ilvl="8" w:tplc="FFFFFFFF" w:tentative="1">
      <w:start w:val="1"/>
      <w:numFmt w:val="lowerRoman"/>
      <w:lvlText w:val="%9."/>
      <w:lvlJc w:val="right"/>
      <w:pPr>
        <w:tabs>
          <w:tab w:val="num" w:pos="7113"/>
        </w:tabs>
        <w:ind w:left="7113" w:hanging="180"/>
      </w:pPr>
    </w:lvl>
  </w:abstractNum>
  <w:abstractNum w:abstractNumId="93" w15:restartNumberingAfterBreak="0">
    <w:nsid w:val="70CD3CA6"/>
    <w:multiLevelType w:val="hybridMultilevel"/>
    <w:tmpl w:val="429AA2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719B13C7"/>
    <w:multiLevelType w:val="hybridMultilevel"/>
    <w:tmpl w:val="33B4F0D0"/>
    <w:lvl w:ilvl="0" w:tplc="A08E198C">
      <w:start w:val="1"/>
      <w:numFmt w:val="decimal"/>
      <w:lvlText w:val="%1."/>
      <w:lvlJc w:val="left"/>
      <w:pPr>
        <w:ind w:left="77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743C5FF2"/>
    <w:multiLevelType w:val="multilevel"/>
    <w:tmpl w:val="DB6C4170"/>
    <w:lvl w:ilvl="0">
      <w:start w:val="2"/>
      <w:numFmt w:val="decimal"/>
      <w:lvlText w:val="%1."/>
      <w:lvlJc w:val="left"/>
      <w:pPr>
        <w:ind w:left="1985" w:hanging="567"/>
      </w:pPr>
      <w:rPr>
        <w:rFonts w:hint="default"/>
        <w:b w:val="0"/>
      </w:rPr>
    </w:lvl>
    <w:lvl w:ilvl="1">
      <w:start w:val="1"/>
      <w:numFmt w:val="decimal"/>
      <w:lvlText w:val="%1.%2."/>
      <w:lvlJc w:val="left"/>
      <w:pPr>
        <w:ind w:left="-385" w:hanging="1077"/>
      </w:pPr>
      <w:rPr>
        <w:rFonts w:hint="default"/>
      </w:rPr>
    </w:lvl>
    <w:lvl w:ilvl="2">
      <w:start w:val="1"/>
      <w:numFmt w:val="decimal"/>
      <w:lvlText w:val="%1.%2.%3."/>
      <w:lvlJc w:val="left"/>
      <w:pPr>
        <w:ind w:left="-895" w:hanging="567"/>
      </w:pPr>
      <w:rPr>
        <w:rFonts w:hint="default"/>
      </w:rPr>
    </w:lvl>
    <w:lvl w:ilvl="3">
      <w:start w:val="1"/>
      <w:numFmt w:val="decimal"/>
      <w:lvlText w:val="%1.%2.%3.%4."/>
      <w:lvlJc w:val="left"/>
      <w:pPr>
        <w:ind w:left="-895" w:hanging="567"/>
      </w:pPr>
      <w:rPr>
        <w:rFonts w:hint="default"/>
      </w:rPr>
    </w:lvl>
    <w:lvl w:ilvl="4">
      <w:start w:val="1"/>
      <w:numFmt w:val="decimal"/>
      <w:lvlText w:val="%1.%2.%3.%4.%5."/>
      <w:lvlJc w:val="left"/>
      <w:pPr>
        <w:ind w:left="-895" w:hanging="567"/>
      </w:pPr>
      <w:rPr>
        <w:rFonts w:hint="default"/>
      </w:rPr>
    </w:lvl>
    <w:lvl w:ilvl="5">
      <w:start w:val="1"/>
      <w:numFmt w:val="decimal"/>
      <w:lvlText w:val="%1.%2.%3.%4.%5.%6."/>
      <w:lvlJc w:val="left"/>
      <w:pPr>
        <w:ind w:left="-895" w:hanging="567"/>
      </w:pPr>
      <w:rPr>
        <w:rFonts w:hint="default"/>
      </w:rPr>
    </w:lvl>
    <w:lvl w:ilvl="6">
      <w:start w:val="1"/>
      <w:numFmt w:val="decimal"/>
      <w:lvlText w:val="%1.%2.%3.%4.%5.%6.%7."/>
      <w:lvlJc w:val="left"/>
      <w:pPr>
        <w:ind w:left="-895" w:hanging="567"/>
      </w:pPr>
      <w:rPr>
        <w:rFonts w:hint="default"/>
      </w:rPr>
    </w:lvl>
    <w:lvl w:ilvl="7">
      <w:start w:val="1"/>
      <w:numFmt w:val="decimal"/>
      <w:lvlText w:val="%1.%2.%3.%4.%5.%6.%7.%8."/>
      <w:lvlJc w:val="left"/>
      <w:pPr>
        <w:ind w:left="-895" w:hanging="567"/>
      </w:pPr>
      <w:rPr>
        <w:rFonts w:hint="default"/>
      </w:rPr>
    </w:lvl>
    <w:lvl w:ilvl="8">
      <w:start w:val="1"/>
      <w:numFmt w:val="decimal"/>
      <w:lvlText w:val="%1.%2.%3.%4.%5.%6.%7.%8.%9."/>
      <w:lvlJc w:val="left"/>
      <w:pPr>
        <w:ind w:left="-895" w:hanging="567"/>
      </w:pPr>
      <w:rPr>
        <w:rFonts w:hint="default"/>
      </w:rPr>
    </w:lvl>
  </w:abstractNum>
  <w:abstractNum w:abstractNumId="96" w15:restartNumberingAfterBreak="0">
    <w:nsid w:val="74843F35"/>
    <w:multiLevelType w:val="hybridMultilevel"/>
    <w:tmpl w:val="4E765F82"/>
    <w:lvl w:ilvl="0" w:tplc="04050001">
      <w:start w:val="1"/>
      <w:numFmt w:val="bullet"/>
      <w:lvlText w:val=""/>
      <w:lvlJc w:val="left"/>
      <w:pPr>
        <w:ind w:left="2271" w:hanging="360"/>
      </w:pPr>
      <w:rPr>
        <w:rFonts w:ascii="Symbol" w:hAnsi="Symbol" w:hint="default"/>
      </w:rPr>
    </w:lvl>
    <w:lvl w:ilvl="1" w:tplc="04050003" w:tentative="1">
      <w:start w:val="1"/>
      <w:numFmt w:val="bullet"/>
      <w:lvlText w:val="o"/>
      <w:lvlJc w:val="left"/>
      <w:pPr>
        <w:ind w:left="2991" w:hanging="360"/>
      </w:pPr>
      <w:rPr>
        <w:rFonts w:ascii="Courier New" w:hAnsi="Courier New" w:cs="Courier New" w:hint="default"/>
      </w:rPr>
    </w:lvl>
    <w:lvl w:ilvl="2" w:tplc="04050005" w:tentative="1">
      <w:start w:val="1"/>
      <w:numFmt w:val="bullet"/>
      <w:lvlText w:val=""/>
      <w:lvlJc w:val="left"/>
      <w:pPr>
        <w:ind w:left="3711" w:hanging="360"/>
      </w:pPr>
      <w:rPr>
        <w:rFonts w:ascii="Wingdings" w:hAnsi="Wingdings" w:hint="default"/>
      </w:rPr>
    </w:lvl>
    <w:lvl w:ilvl="3" w:tplc="04050001" w:tentative="1">
      <w:start w:val="1"/>
      <w:numFmt w:val="bullet"/>
      <w:lvlText w:val=""/>
      <w:lvlJc w:val="left"/>
      <w:pPr>
        <w:ind w:left="4431" w:hanging="360"/>
      </w:pPr>
      <w:rPr>
        <w:rFonts w:ascii="Symbol" w:hAnsi="Symbol" w:hint="default"/>
      </w:rPr>
    </w:lvl>
    <w:lvl w:ilvl="4" w:tplc="04050003" w:tentative="1">
      <w:start w:val="1"/>
      <w:numFmt w:val="bullet"/>
      <w:lvlText w:val="o"/>
      <w:lvlJc w:val="left"/>
      <w:pPr>
        <w:ind w:left="5151" w:hanging="360"/>
      </w:pPr>
      <w:rPr>
        <w:rFonts w:ascii="Courier New" w:hAnsi="Courier New" w:cs="Courier New" w:hint="default"/>
      </w:rPr>
    </w:lvl>
    <w:lvl w:ilvl="5" w:tplc="04050005" w:tentative="1">
      <w:start w:val="1"/>
      <w:numFmt w:val="bullet"/>
      <w:lvlText w:val=""/>
      <w:lvlJc w:val="left"/>
      <w:pPr>
        <w:ind w:left="5871" w:hanging="360"/>
      </w:pPr>
      <w:rPr>
        <w:rFonts w:ascii="Wingdings" w:hAnsi="Wingdings" w:hint="default"/>
      </w:rPr>
    </w:lvl>
    <w:lvl w:ilvl="6" w:tplc="04050001" w:tentative="1">
      <w:start w:val="1"/>
      <w:numFmt w:val="bullet"/>
      <w:lvlText w:val=""/>
      <w:lvlJc w:val="left"/>
      <w:pPr>
        <w:ind w:left="6591" w:hanging="360"/>
      </w:pPr>
      <w:rPr>
        <w:rFonts w:ascii="Symbol" w:hAnsi="Symbol" w:hint="default"/>
      </w:rPr>
    </w:lvl>
    <w:lvl w:ilvl="7" w:tplc="04050003" w:tentative="1">
      <w:start w:val="1"/>
      <w:numFmt w:val="bullet"/>
      <w:lvlText w:val="o"/>
      <w:lvlJc w:val="left"/>
      <w:pPr>
        <w:ind w:left="7311" w:hanging="360"/>
      </w:pPr>
      <w:rPr>
        <w:rFonts w:ascii="Courier New" w:hAnsi="Courier New" w:cs="Courier New" w:hint="default"/>
      </w:rPr>
    </w:lvl>
    <w:lvl w:ilvl="8" w:tplc="04050005" w:tentative="1">
      <w:start w:val="1"/>
      <w:numFmt w:val="bullet"/>
      <w:lvlText w:val=""/>
      <w:lvlJc w:val="left"/>
      <w:pPr>
        <w:ind w:left="8031" w:hanging="360"/>
      </w:pPr>
      <w:rPr>
        <w:rFonts w:ascii="Wingdings" w:hAnsi="Wingdings" w:hint="default"/>
      </w:rPr>
    </w:lvl>
  </w:abstractNum>
  <w:abstractNum w:abstractNumId="97" w15:restartNumberingAfterBreak="0">
    <w:nsid w:val="74856622"/>
    <w:multiLevelType w:val="hybridMultilevel"/>
    <w:tmpl w:val="D74AB86E"/>
    <w:lvl w:ilvl="0" w:tplc="B33ECA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76072D92"/>
    <w:multiLevelType w:val="multilevel"/>
    <w:tmpl w:val="FBCA3F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76B43385"/>
    <w:multiLevelType w:val="multilevel"/>
    <w:tmpl w:val="5AB40CEA"/>
    <w:lvl w:ilvl="0">
      <w:start w:val="1"/>
      <w:numFmt w:val="bullet"/>
      <w:lvlText w:val=""/>
      <w:lvlJc w:val="left"/>
      <w:pPr>
        <w:ind w:left="1776" w:hanging="360"/>
      </w:pPr>
      <w:rPr>
        <w:rFonts w:ascii="Symbol" w:hAnsi="Symbol" w:hint="default"/>
      </w:rPr>
    </w:lvl>
    <w:lvl w:ilvl="1">
      <w:start w:val="1"/>
      <w:numFmt w:val="decimal"/>
      <w:lvlText w:val="%1.%2."/>
      <w:lvlJc w:val="left"/>
      <w:pPr>
        <w:ind w:left="2208" w:hanging="432"/>
      </w:pPr>
      <w:rPr>
        <w:b/>
      </w:r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00" w15:restartNumberingAfterBreak="0">
    <w:nsid w:val="770540A4"/>
    <w:multiLevelType w:val="hybridMultilevel"/>
    <w:tmpl w:val="5E9AC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71A7842"/>
    <w:multiLevelType w:val="hybridMultilevel"/>
    <w:tmpl w:val="1AFA4C1C"/>
    <w:lvl w:ilvl="0" w:tplc="8D543772">
      <w:start w:val="1"/>
      <w:numFmt w:val="bullet"/>
      <w:pStyle w:val="Seznamsodrkami"/>
      <w:lvlText w:val=""/>
      <w:lvlJc w:val="left"/>
      <w:pPr>
        <w:tabs>
          <w:tab w:val="num" w:pos="851"/>
        </w:tabs>
        <w:ind w:left="851" w:hanging="397"/>
      </w:pPr>
      <w:rPr>
        <w:rFonts w:ascii="Symbol" w:hAnsi="Symbol" w:hint="default"/>
      </w:rPr>
    </w:lvl>
    <w:lvl w:ilvl="1" w:tplc="6C96419E">
      <w:start w:val="1"/>
      <w:numFmt w:val="bullet"/>
      <w:lvlText w:val="o"/>
      <w:lvlJc w:val="left"/>
      <w:pPr>
        <w:tabs>
          <w:tab w:val="num" w:pos="1440"/>
        </w:tabs>
        <w:ind w:left="1440" w:hanging="360"/>
      </w:pPr>
      <w:rPr>
        <w:rFonts w:ascii="Courier New" w:hAnsi="Courier New" w:cs="Courier New" w:hint="default"/>
      </w:rPr>
    </w:lvl>
    <w:lvl w:ilvl="2" w:tplc="9782062A" w:tentative="1">
      <w:start w:val="1"/>
      <w:numFmt w:val="bullet"/>
      <w:lvlText w:val=""/>
      <w:lvlJc w:val="left"/>
      <w:pPr>
        <w:tabs>
          <w:tab w:val="num" w:pos="2160"/>
        </w:tabs>
        <w:ind w:left="2160" w:hanging="360"/>
      </w:pPr>
      <w:rPr>
        <w:rFonts w:ascii="Wingdings" w:hAnsi="Wingdings" w:hint="default"/>
      </w:rPr>
    </w:lvl>
    <w:lvl w:ilvl="3" w:tplc="F788B97A" w:tentative="1">
      <w:start w:val="1"/>
      <w:numFmt w:val="bullet"/>
      <w:lvlText w:val=""/>
      <w:lvlJc w:val="left"/>
      <w:pPr>
        <w:tabs>
          <w:tab w:val="num" w:pos="2880"/>
        </w:tabs>
        <w:ind w:left="2880" w:hanging="360"/>
      </w:pPr>
      <w:rPr>
        <w:rFonts w:ascii="Symbol" w:hAnsi="Symbol" w:hint="default"/>
      </w:rPr>
    </w:lvl>
    <w:lvl w:ilvl="4" w:tplc="20E09736" w:tentative="1">
      <w:start w:val="1"/>
      <w:numFmt w:val="bullet"/>
      <w:lvlText w:val="o"/>
      <w:lvlJc w:val="left"/>
      <w:pPr>
        <w:tabs>
          <w:tab w:val="num" w:pos="3600"/>
        </w:tabs>
        <w:ind w:left="3600" w:hanging="360"/>
      </w:pPr>
      <w:rPr>
        <w:rFonts w:ascii="Courier New" w:hAnsi="Courier New" w:cs="Courier New" w:hint="default"/>
      </w:rPr>
    </w:lvl>
    <w:lvl w:ilvl="5" w:tplc="565687B0" w:tentative="1">
      <w:start w:val="1"/>
      <w:numFmt w:val="bullet"/>
      <w:lvlText w:val=""/>
      <w:lvlJc w:val="left"/>
      <w:pPr>
        <w:tabs>
          <w:tab w:val="num" w:pos="4320"/>
        </w:tabs>
        <w:ind w:left="4320" w:hanging="360"/>
      </w:pPr>
      <w:rPr>
        <w:rFonts w:ascii="Wingdings" w:hAnsi="Wingdings" w:hint="default"/>
      </w:rPr>
    </w:lvl>
    <w:lvl w:ilvl="6" w:tplc="0F685598" w:tentative="1">
      <w:start w:val="1"/>
      <w:numFmt w:val="bullet"/>
      <w:lvlText w:val=""/>
      <w:lvlJc w:val="left"/>
      <w:pPr>
        <w:tabs>
          <w:tab w:val="num" w:pos="5040"/>
        </w:tabs>
        <w:ind w:left="5040" w:hanging="360"/>
      </w:pPr>
      <w:rPr>
        <w:rFonts w:ascii="Symbol" w:hAnsi="Symbol" w:hint="default"/>
      </w:rPr>
    </w:lvl>
    <w:lvl w:ilvl="7" w:tplc="1542D0D4" w:tentative="1">
      <w:start w:val="1"/>
      <w:numFmt w:val="bullet"/>
      <w:lvlText w:val="o"/>
      <w:lvlJc w:val="left"/>
      <w:pPr>
        <w:tabs>
          <w:tab w:val="num" w:pos="5760"/>
        </w:tabs>
        <w:ind w:left="5760" w:hanging="360"/>
      </w:pPr>
      <w:rPr>
        <w:rFonts w:ascii="Courier New" w:hAnsi="Courier New" w:cs="Courier New" w:hint="default"/>
      </w:rPr>
    </w:lvl>
    <w:lvl w:ilvl="8" w:tplc="F8649F7A"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BD26786"/>
    <w:multiLevelType w:val="hybridMultilevel"/>
    <w:tmpl w:val="5E9AC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D4633AD"/>
    <w:multiLevelType w:val="hybridMultilevel"/>
    <w:tmpl w:val="944A6022"/>
    <w:lvl w:ilvl="0" w:tplc="0409000F">
      <w:start w:val="1"/>
      <w:numFmt w:val="decimal"/>
      <w:lvlText w:val="%1."/>
      <w:lvlJc w:val="left"/>
      <w:pPr>
        <w:tabs>
          <w:tab w:val="num" w:pos="360"/>
        </w:tabs>
        <w:ind w:left="360" w:hanging="360"/>
      </w:pPr>
    </w:lvl>
    <w:lvl w:ilvl="1" w:tplc="04090019">
      <w:start w:val="1"/>
      <w:numFmt w:val="bullet"/>
      <w:lvlText w:val="-"/>
      <w:lvlJc w:val="left"/>
      <w:pPr>
        <w:tabs>
          <w:tab w:val="num" w:pos="1080"/>
        </w:tabs>
        <w:ind w:left="1080" w:hanging="360"/>
      </w:pPr>
      <w:rPr>
        <w:rFonts w:ascii="Times New Roman" w:eastAsia="Times New Roman" w:hAnsi="Times New Roman" w:cs="Times New Roman" w:hint="default"/>
      </w:rPr>
    </w:lvl>
    <w:lvl w:ilvl="2" w:tplc="36944F12">
      <w:start w:val="1"/>
      <w:numFmt w:val="lowerLetter"/>
      <w:lvlText w:val="%3)"/>
      <w:lvlJc w:val="left"/>
      <w:pPr>
        <w:ind w:left="1980" w:hanging="360"/>
      </w:pPr>
      <w:rPr>
        <w:rFonts w:hint="default"/>
      </w:rPr>
    </w:lvl>
    <w:lvl w:ilvl="3" w:tplc="96081E92">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DB851E6"/>
    <w:multiLevelType w:val="multilevel"/>
    <w:tmpl w:val="0BAC3D8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5" w15:restartNumberingAfterBreak="0">
    <w:nsid w:val="7F28036D"/>
    <w:multiLevelType w:val="hybridMultilevel"/>
    <w:tmpl w:val="49AE1334"/>
    <w:lvl w:ilvl="0" w:tplc="24DE9B8A">
      <w:start w:val="1"/>
      <w:numFmt w:val="lowerLetter"/>
      <w:lvlText w:val="%1)"/>
      <w:lvlJc w:val="left"/>
      <w:pPr>
        <w:ind w:left="1512" w:hanging="360"/>
      </w:pPr>
      <w:rPr>
        <w:rFonts w:ascii="Tahoma" w:eastAsiaTheme="minorHAnsi" w:hAnsi="Tahoma" w:cs="Tahoma"/>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06" w15:restartNumberingAfterBreak="0">
    <w:nsid w:val="7FBC2D79"/>
    <w:multiLevelType w:val="multilevel"/>
    <w:tmpl w:val="98B271EA"/>
    <w:lvl w:ilvl="0">
      <w:start w:val="1"/>
      <w:numFmt w:val="decimal"/>
      <w:pStyle w:val="CMlnek"/>
      <w:lvlText w:val="%1)"/>
      <w:lvlJc w:val="left"/>
      <w:pPr>
        <w:tabs>
          <w:tab w:val="num" w:pos="737"/>
        </w:tabs>
        <w:ind w:left="737" w:hanging="737"/>
      </w:pPr>
      <w:rPr>
        <w:rFonts w:hint="default"/>
        <w:b/>
        <w:i w:val="0"/>
        <w:caps/>
        <w:smallCaps w:val="0"/>
        <w:sz w:val="22"/>
      </w:rPr>
    </w:lvl>
    <w:lvl w:ilvl="1">
      <w:start w:val="1"/>
      <w:numFmt w:val="decimal"/>
      <w:pStyle w:val="CMOdstavec"/>
      <w:lvlText w:val="%2."/>
      <w:lvlJc w:val="left"/>
      <w:pPr>
        <w:tabs>
          <w:tab w:val="num" w:pos="737"/>
        </w:tabs>
        <w:ind w:left="737" w:hanging="737"/>
      </w:pPr>
      <w:rPr>
        <w:rFonts w:ascii="Tahoma" w:eastAsia="ヒラギノ角ゴ Pro W3" w:hAnsi="Tahoma" w:cs="Tahoma"/>
        <w:b w:val="0"/>
        <w:i w:val="0"/>
        <w:caps w:val="0"/>
        <w:smallCaps w:val="0"/>
        <w:sz w:val="20"/>
        <w:szCs w:val="20"/>
      </w:rPr>
    </w:lvl>
    <w:lvl w:ilvl="2">
      <w:start w:val="1"/>
      <w:numFmt w:val="lowerLetter"/>
      <w:lvlText w:val="%3)"/>
      <w:lvlJc w:val="left"/>
      <w:pPr>
        <w:tabs>
          <w:tab w:val="num" w:pos="1474"/>
        </w:tabs>
        <w:ind w:left="1474" w:hanging="737"/>
      </w:pPr>
      <w:rPr>
        <w:rFonts w:ascii="Tahoma" w:hAnsi="Tahoma" w:cs="Tahoma" w:hint="default"/>
        <w:b w:val="0"/>
        <w:i w:val="0"/>
        <w:sz w:val="20"/>
        <w:szCs w:val="20"/>
      </w:rPr>
    </w:lvl>
    <w:lvl w:ilvl="3">
      <w:start w:val="1"/>
      <w:numFmt w:val="lowerRoman"/>
      <w:lvlText w:val="(%4)"/>
      <w:lvlJc w:val="left"/>
      <w:pPr>
        <w:tabs>
          <w:tab w:val="num" w:pos="2211"/>
        </w:tabs>
        <w:ind w:left="2211" w:hanging="737"/>
      </w:pPr>
      <w:rPr>
        <w:rFonts w:hint="default"/>
        <w:b w:val="0"/>
        <w:i w:val="0"/>
        <w:sz w:val="20"/>
        <w:szCs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4"/>
  </w:num>
  <w:num w:numId="2">
    <w:abstractNumId w:val="14"/>
  </w:num>
  <w:num w:numId="3">
    <w:abstractNumId w:val="34"/>
  </w:num>
  <w:num w:numId="4">
    <w:abstractNumId w:val="77"/>
  </w:num>
  <w:num w:numId="5">
    <w:abstractNumId w:val="105"/>
  </w:num>
  <w:num w:numId="6">
    <w:abstractNumId w:val="91"/>
  </w:num>
  <w:num w:numId="7">
    <w:abstractNumId w:val="99"/>
  </w:num>
  <w:num w:numId="8">
    <w:abstractNumId w:val="5"/>
  </w:num>
  <w:num w:numId="9">
    <w:abstractNumId w:val="42"/>
  </w:num>
  <w:num w:numId="10">
    <w:abstractNumId w:val="65"/>
  </w:num>
  <w:num w:numId="11">
    <w:abstractNumId w:val="55"/>
  </w:num>
  <w:num w:numId="12">
    <w:abstractNumId w:val="46"/>
  </w:num>
  <w:num w:numId="13">
    <w:abstractNumId w:val="86"/>
  </w:num>
  <w:num w:numId="14">
    <w:abstractNumId w:val="44"/>
    <w:lvlOverride w:ilvl="0">
      <w:startOverride w:val="1"/>
    </w:lvlOverride>
  </w:num>
  <w:num w:numId="15">
    <w:abstractNumId w:val="101"/>
  </w:num>
  <w:num w:numId="16">
    <w:abstractNumId w:val="3"/>
    <w:lvlOverride w:ilvl="0">
      <w:lvl w:ilvl="0">
        <w:start w:val="1"/>
        <w:numFmt w:val="bullet"/>
        <w:lvlText w:val=""/>
        <w:legacy w:legacy="1" w:legacySpace="0" w:legacyIndent="227"/>
        <w:lvlJc w:val="left"/>
        <w:pPr>
          <w:ind w:left="624" w:hanging="227"/>
        </w:pPr>
        <w:rPr>
          <w:rFonts w:ascii="Wingdings" w:hAnsi="Wingdings" w:hint="default"/>
          <w:sz w:val="10"/>
        </w:rPr>
      </w:lvl>
    </w:lvlOverride>
  </w:num>
  <w:num w:numId="17">
    <w:abstractNumId w:val="19"/>
  </w:num>
  <w:num w:numId="18">
    <w:abstractNumId w:val="50"/>
  </w:num>
  <w:num w:numId="19">
    <w:abstractNumId w:val="88"/>
  </w:num>
  <w:num w:numId="20">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3"/>
    <w:lvlOverride w:ilvl="0">
      <w:lvl w:ilvl="0">
        <w:start w:val="1"/>
        <w:numFmt w:val="bullet"/>
        <w:lvlText w:val=""/>
        <w:legacy w:legacy="1" w:legacySpace="0" w:legacyIndent="283"/>
        <w:lvlJc w:val="left"/>
        <w:pPr>
          <w:ind w:left="283" w:hanging="283"/>
        </w:pPr>
        <w:rPr>
          <w:rFonts w:ascii="Wingdings" w:hAnsi="Wingdings" w:hint="default"/>
          <w:sz w:val="14"/>
        </w:rPr>
      </w:lvl>
    </w:lvlOverride>
  </w:num>
  <w:num w:numId="22">
    <w:abstractNumId w:val="70"/>
  </w:num>
  <w:num w:numId="23">
    <w:abstractNumId w:val="23"/>
  </w:num>
  <w:num w:numId="24">
    <w:abstractNumId w:val="78"/>
  </w:num>
  <w:num w:numId="25">
    <w:abstractNumId w:val="95"/>
  </w:num>
  <w:num w:numId="26">
    <w:abstractNumId w:val="75"/>
  </w:num>
  <w:num w:numId="27">
    <w:abstractNumId w:val="48"/>
  </w:num>
  <w:num w:numId="28">
    <w:abstractNumId w:val="61"/>
  </w:num>
  <w:num w:numId="29">
    <w:abstractNumId w:val="57"/>
  </w:num>
  <w:num w:numId="30">
    <w:abstractNumId w:val="97"/>
  </w:num>
  <w:num w:numId="31">
    <w:abstractNumId w:val="43"/>
  </w:num>
  <w:num w:numId="32">
    <w:abstractNumId w:val="25"/>
  </w:num>
  <w:num w:numId="33">
    <w:abstractNumId w:val="10"/>
  </w:num>
  <w:num w:numId="34">
    <w:abstractNumId w:val="45"/>
  </w:num>
  <w:num w:numId="35">
    <w:abstractNumId w:val="81"/>
  </w:num>
  <w:num w:numId="36">
    <w:abstractNumId w:val="56"/>
  </w:num>
  <w:num w:numId="37">
    <w:abstractNumId w:val="68"/>
  </w:num>
  <w:num w:numId="38">
    <w:abstractNumId w:val="1"/>
  </w:num>
  <w:num w:numId="39">
    <w:abstractNumId w:val="87"/>
  </w:num>
  <w:num w:numId="40">
    <w:abstractNumId w:val="11"/>
  </w:num>
  <w:num w:numId="41">
    <w:abstractNumId w:val="18"/>
  </w:num>
  <w:num w:numId="42">
    <w:abstractNumId w:val="31"/>
  </w:num>
  <w:num w:numId="43">
    <w:abstractNumId w:val="39"/>
  </w:num>
  <w:num w:numId="44">
    <w:abstractNumId w:val="103"/>
  </w:num>
  <w:num w:numId="45">
    <w:abstractNumId w:val="90"/>
  </w:num>
  <w:num w:numId="46">
    <w:abstractNumId w:val="83"/>
  </w:num>
  <w:num w:numId="47">
    <w:abstractNumId w:val="8"/>
  </w:num>
  <w:num w:numId="48">
    <w:abstractNumId w:val="13"/>
  </w:num>
  <w:num w:numId="49">
    <w:abstractNumId w:val="74"/>
  </w:num>
  <w:num w:numId="50">
    <w:abstractNumId w:val="33"/>
  </w:num>
  <w:num w:numId="51">
    <w:abstractNumId w:val="52"/>
  </w:num>
  <w:num w:numId="52">
    <w:abstractNumId w:val="17"/>
  </w:num>
  <w:num w:numId="53">
    <w:abstractNumId w:val="54"/>
  </w:num>
  <w:num w:numId="54">
    <w:abstractNumId w:val="92"/>
  </w:num>
  <w:num w:numId="55">
    <w:abstractNumId w:val="32"/>
  </w:num>
  <w:num w:numId="56">
    <w:abstractNumId w:val="47"/>
  </w:num>
  <w:num w:numId="57">
    <w:abstractNumId w:val="30"/>
  </w:num>
  <w:num w:numId="58">
    <w:abstractNumId w:val="71"/>
  </w:num>
  <w:num w:numId="59">
    <w:abstractNumId w:val="82"/>
  </w:num>
  <w:num w:numId="60">
    <w:abstractNumId w:val="60"/>
  </w:num>
  <w:num w:numId="61">
    <w:abstractNumId w:val="49"/>
  </w:num>
  <w:num w:numId="62">
    <w:abstractNumId w:val="69"/>
  </w:num>
  <w:num w:numId="63">
    <w:abstractNumId w:val="26"/>
  </w:num>
  <w:num w:numId="64">
    <w:abstractNumId w:val="22"/>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num>
  <w:num w:numId="67">
    <w:abstractNumId w:val="62"/>
  </w:num>
  <w:num w:numId="68">
    <w:abstractNumId w:val="79"/>
  </w:num>
  <w:num w:numId="69">
    <w:abstractNumId w:val="67"/>
  </w:num>
  <w:num w:numId="70">
    <w:abstractNumId w:val="96"/>
  </w:num>
  <w:num w:numId="71">
    <w:abstractNumId w:val="21"/>
  </w:num>
  <w:num w:numId="72">
    <w:abstractNumId w:val="41"/>
  </w:num>
  <w:num w:numId="73">
    <w:abstractNumId w:val="80"/>
  </w:num>
  <w:num w:numId="74">
    <w:abstractNumId w:val="29"/>
  </w:num>
  <w:num w:numId="75">
    <w:abstractNumId w:val="20"/>
  </w:num>
  <w:num w:numId="76">
    <w:abstractNumId w:val="36"/>
  </w:num>
  <w:num w:numId="77">
    <w:abstractNumId w:val="72"/>
  </w:num>
  <w:num w:numId="78">
    <w:abstractNumId w:val="53"/>
  </w:num>
  <w:num w:numId="79">
    <w:abstractNumId w:val="64"/>
  </w:num>
  <w:num w:numId="80">
    <w:abstractNumId w:val="12"/>
  </w:num>
  <w:num w:numId="81">
    <w:abstractNumId w:val="16"/>
  </w:num>
  <w:num w:numId="82">
    <w:abstractNumId w:val="102"/>
  </w:num>
  <w:num w:numId="83">
    <w:abstractNumId w:val="94"/>
  </w:num>
  <w:num w:numId="84">
    <w:abstractNumId w:val="100"/>
  </w:num>
  <w:num w:numId="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8"/>
  </w:num>
  <w:num w:numId="87">
    <w:abstractNumId w:val="7"/>
  </w:num>
  <w:num w:numId="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6"/>
  </w:num>
  <w:num w:numId="90">
    <w:abstractNumId w:val="0"/>
  </w:num>
  <w:num w:numId="91">
    <w:abstractNumId w:val="89"/>
  </w:num>
  <w:num w:numId="92">
    <w:abstractNumId w:val="9"/>
  </w:num>
  <w:num w:numId="93">
    <w:abstractNumId w:val="51"/>
  </w:num>
  <w:num w:numId="94">
    <w:abstractNumId w:val="104"/>
  </w:num>
  <w:num w:numId="95">
    <w:abstractNumId w:val="73"/>
  </w:num>
  <w:num w:numId="96">
    <w:abstractNumId w:val="59"/>
  </w:num>
  <w:num w:numId="97">
    <w:abstractNumId w:val="93"/>
  </w:num>
  <w:num w:numId="98">
    <w:abstractNumId w:val="76"/>
  </w:num>
  <w:num w:numId="99">
    <w:abstractNumId w:val="37"/>
  </w:num>
  <w:num w:numId="100">
    <w:abstractNumId w:val="40"/>
  </w:num>
  <w:num w:numId="101">
    <w:abstractNumId w:val="28"/>
  </w:num>
  <w:num w:numId="102">
    <w:abstractNumId w:val="85"/>
  </w:num>
  <w:num w:numId="103">
    <w:abstractNumId w:val="66"/>
  </w:num>
  <w:num w:numId="104">
    <w:abstractNumId w:val="14"/>
    <w:lvlOverride w:ilvl="0">
      <w:startOverride w:val="4"/>
    </w:lvlOverride>
  </w:num>
  <w:num w:numId="105">
    <w:abstractNumId w:val="35"/>
  </w:num>
  <w:num w:numId="106">
    <w:abstractNumId w:val="6"/>
  </w:num>
  <w:num w:numId="107">
    <w:abstractNumId w:val="63"/>
  </w:num>
  <w:num w:numId="108">
    <w:abstractNumId w:val="84"/>
  </w:num>
  <w:num w:numId="109">
    <w:abstractNumId w:val="15"/>
  </w:num>
  <w:num w:numId="110">
    <w:abstractNumId w:val="9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E5"/>
    <w:rsid w:val="000007FE"/>
    <w:rsid w:val="00002300"/>
    <w:rsid w:val="0000391C"/>
    <w:rsid w:val="00005FDA"/>
    <w:rsid w:val="000167F9"/>
    <w:rsid w:val="00017367"/>
    <w:rsid w:val="00020F17"/>
    <w:rsid w:val="0002155F"/>
    <w:rsid w:val="00027F4D"/>
    <w:rsid w:val="00030A6F"/>
    <w:rsid w:val="00030D8F"/>
    <w:rsid w:val="00032C59"/>
    <w:rsid w:val="0003364F"/>
    <w:rsid w:val="00041317"/>
    <w:rsid w:val="00041814"/>
    <w:rsid w:val="00042BE9"/>
    <w:rsid w:val="00044EF8"/>
    <w:rsid w:val="0004519E"/>
    <w:rsid w:val="00046614"/>
    <w:rsid w:val="00050A17"/>
    <w:rsid w:val="00050AC3"/>
    <w:rsid w:val="0005261A"/>
    <w:rsid w:val="00054D46"/>
    <w:rsid w:val="00055173"/>
    <w:rsid w:val="00055A4D"/>
    <w:rsid w:val="000572AB"/>
    <w:rsid w:val="0006005B"/>
    <w:rsid w:val="00065D47"/>
    <w:rsid w:val="00066A9C"/>
    <w:rsid w:val="00066CC2"/>
    <w:rsid w:val="00066E12"/>
    <w:rsid w:val="00066E7F"/>
    <w:rsid w:val="0006798A"/>
    <w:rsid w:val="000700E4"/>
    <w:rsid w:val="00071AD5"/>
    <w:rsid w:val="00073629"/>
    <w:rsid w:val="00073DC1"/>
    <w:rsid w:val="00074089"/>
    <w:rsid w:val="00074782"/>
    <w:rsid w:val="000750CE"/>
    <w:rsid w:val="00076816"/>
    <w:rsid w:val="0007697C"/>
    <w:rsid w:val="00077530"/>
    <w:rsid w:val="00081C68"/>
    <w:rsid w:val="00082E7E"/>
    <w:rsid w:val="00083A99"/>
    <w:rsid w:val="000877E8"/>
    <w:rsid w:val="0009041E"/>
    <w:rsid w:val="00090FA6"/>
    <w:rsid w:val="000915A3"/>
    <w:rsid w:val="0009282D"/>
    <w:rsid w:val="00092B2D"/>
    <w:rsid w:val="000940A1"/>
    <w:rsid w:val="00094214"/>
    <w:rsid w:val="0009481C"/>
    <w:rsid w:val="000952D5"/>
    <w:rsid w:val="00097395"/>
    <w:rsid w:val="000A0435"/>
    <w:rsid w:val="000A3F3A"/>
    <w:rsid w:val="000A3FF2"/>
    <w:rsid w:val="000A52AD"/>
    <w:rsid w:val="000A545D"/>
    <w:rsid w:val="000A6F31"/>
    <w:rsid w:val="000A70E4"/>
    <w:rsid w:val="000A7819"/>
    <w:rsid w:val="000A7DEE"/>
    <w:rsid w:val="000B44AB"/>
    <w:rsid w:val="000B5CCF"/>
    <w:rsid w:val="000C0DAE"/>
    <w:rsid w:val="000C344A"/>
    <w:rsid w:val="000C35E4"/>
    <w:rsid w:val="000C42C2"/>
    <w:rsid w:val="000C7564"/>
    <w:rsid w:val="000D18EC"/>
    <w:rsid w:val="000D1B9A"/>
    <w:rsid w:val="000D44AC"/>
    <w:rsid w:val="000D46BC"/>
    <w:rsid w:val="000D4DE9"/>
    <w:rsid w:val="000D4F7B"/>
    <w:rsid w:val="000E115F"/>
    <w:rsid w:val="000E3333"/>
    <w:rsid w:val="000E4561"/>
    <w:rsid w:val="000F0111"/>
    <w:rsid w:val="000F1651"/>
    <w:rsid w:val="000F2CCD"/>
    <w:rsid w:val="000F5029"/>
    <w:rsid w:val="000F550D"/>
    <w:rsid w:val="000F5C6D"/>
    <w:rsid w:val="000F77C6"/>
    <w:rsid w:val="00100DA9"/>
    <w:rsid w:val="001011F0"/>
    <w:rsid w:val="001015CA"/>
    <w:rsid w:val="001037E7"/>
    <w:rsid w:val="00103EFE"/>
    <w:rsid w:val="00104CD2"/>
    <w:rsid w:val="00104EA7"/>
    <w:rsid w:val="001060E7"/>
    <w:rsid w:val="00106418"/>
    <w:rsid w:val="00106AB8"/>
    <w:rsid w:val="001109C7"/>
    <w:rsid w:val="001136EF"/>
    <w:rsid w:val="00113E6B"/>
    <w:rsid w:val="00113F46"/>
    <w:rsid w:val="00114362"/>
    <w:rsid w:val="001149A5"/>
    <w:rsid w:val="00114C5B"/>
    <w:rsid w:val="00114ED8"/>
    <w:rsid w:val="00115229"/>
    <w:rsid w:val="00115717"/>
    <w:rsid w:val="00116508"/>
    <w:rsid w:val="0011764C"/>
    <w:rsid w:val="001176C3"/>
    <w:rsid w:val="00120149"/>
    <w:rsid w:val="00120FD5"/>
    <w:rsid w:val="00122D71"/>
    <w:rsid w:val="001240A9"/>
    <w:rsid w:val="00124B9F"/>
    <w:rsid w:val="00125AB1"/>
    <w:rsid w:val="0012622A"/>
    <w:rsid w:val="00126F73"/>
    <w:rsid w:val="001271F6"/>
    <w:rsid w:val="001275FB"/>
    <w:rsid w:val="00131587"/>
    <w:rsid w:val="001321BF"/>
    <w:rsid w:val="00132F28"/>
    <w:rsid w:val="001346B2"/>
    <w:rsid w:val="00134AE0"/>
    <w:rsid w:val="00135B3B"/>
    <w:rsid w:val="00135BAB"/>
    <w:rsid w:val="00136400"/>
    <w:rsid w:val="001375F3"/>
    <w:rsid w:val="0013779A"/>
    <w:rsid w:val="00137F16"/>
    <w:rsid w:val="00137FE3"/>
    <w:rsid w:val="00143409"/>
    <w:rsid w:val="001454D6"/>
    <w:rsid w:val="00150CE7"/>
    <w:rsid w:val="0015267C"/>
    <w:rsid w:val="001545E0"/>
    <w:rsid w:val="00155853"/>
    <w:rsid w:val="00155C45"/>
    <w:rsid w:val="0016055B"/>
    <w:rsid w:val="00160824"/>
    <w:rsid w:val="001617C9"/>
    <w:rsid w:val="0016286E"/>
    <w:rsid w:val="00162B1D"/>
    <w:rsid w:val="00164D9D"/>
    <w:rsid w:val="00164E29"/>
    <w:rsid w:val="001654E3"/>
    <w:rsid w:val="0016777B"/>
    <w:rsid w:val="00167D36"/>
    <w:rsid w:val="001702EF"/>
    <w:rsid w:val="001726DB"/>
    <w:rsid w:val="001740E0"/>
    <w:rsid w:val="00174E1F"/>
    <w:rsid w:val="001754EC"/>
    <w:rsid w:val="00175880"/>
    <w:rsid w:val="00175A4E"/>
    <w:rsid w:val="0017673B"/>
    <w:rsid w:val="00180828"/>
    <w:rsid w:val="0018087B"/>
    <w:rsid w:val="001827ED"/>
    <w:rsid w:val="001841A8"/>
    <w:rsid w:val="00184AC3"/>
    <w:rsid w:val="001855CD"/>
    <w:rsid w:val="00186609"/>
    <w:rsid w:val="00186984"/>
    <w:rsid w:val="00186D42"/>
    <w:rsid w:val="001901CE"/>
    <w:rsid w:val="001901DF"/>
    <w:rsid w:val="001918DB"/>
    <w:rsid w:val="001927B9"/>
    <w:rsid w:val="001928EC"/>
    <w:rsid w:val="00193D00"/>
    <w:rsid w:val="0019628B"/>
    <w:rsid w:val="0019690C"/>
    <w:rsid w:val="001A17C3"/>
    <w:rsid w:val="001A5D8C"/>
    <w:rsid w:val="001A6247"/>
    <w:rsid w:val="001A756C"/>
    <w:rsid w:val="001A7B6C"/>
    <w:rsid w:val="001A7E90"/>
    <w:rsid w:val="001B221A"/>
    <w:rsid w:val="001B31FA"/>
    <w:rsid w:val="001B5F3F"/>
    <w:rsid w:val="001B6267"/>
    <w:rsid w:val="001B63A8"/>
    <w:rsid w:val="001B6753"/>
    <w:rsid w:val="001B7E2C"/>
    <w:rsid w:val="001C0B14"/>
    <w:rsid w:val="001C23B7"/>
    <w:rsid w:val="001C2B7A"/>
    <w:rsid w:val="001C616B"/>
    <w:rsid w:val="001D16B1"/>
    <w:rsid w:val="001D1845"/>
    <w:rsid w:val="001D3226"/>
    <w:rsid w:val="001D3DE6"/>
    <w:rsid w:val="001D4250"/>
    <w:rsid w:val="001D4BAF"/>
    <w:rsid w:val="001D625E"/>
    <w:rsid w:val="001D6507"/>
    <w:rsid w:val="001D703B"/>
    <w:rsid w:val="001E0F05"/>
    <w:rsid w:val="001E2E6C"/>
    <w:rsid w:val="001E3161"/>
    <w:rsid w:val="001E3AD2"/>
    <w:rsid w:val="001E4939"/>
    <w:rsid w:val="001E502F"/>
    <w:rsid w:val="001E55EB"/>
    <w:rsid w:val="001E7E9F"/>
    <w:rsid w:val="001F0855"/>
    <w:rsid w:val="001F1496"/>
    <w:rsid w:val="001F36E0"/>
    <w:rsid w:val="001F3D88"/>
    <w:rsid w:val="001F46A3"/>
    <w:rsid w:val="001F6327"/>
    <w:rsid w:val="0020115B"/>
    <w:rsid w:val="00201E48"/>
    <w:rsid w:val="00202E3B"/>
    <w:rsid w:val="0020396D"/>
    <w:rsid w:val="0020534C"/>
    <w:rsid w:val="0020564A"/>
    <w:rsid w:val="00206C2C"/>
    <w:rsid w:val="00207277"/>
    <w:rsid w:val="002109BA"/>
    <w:rsid w:val="00211B76"/>
    <w:rsid w:val="00211C53"/>
    <w:rsid w:val="00212FD2"/>
    <w:rsid w:val="00213148"/>
    <w:rsid w:val="00214FCE"/>
    <w:rsid w:val="002169AE"/>
    <w:rsid w:val="002174D1"/>
    <w:rsid w:val="0021778C"/>
    <w:rsid w:val="00222728"/>
    <w:rsid w:val="0022419D"/>
    <w:rsid w:val="00224974"/>
    <w:rsid w:val="002261AD"/>
    <w:rsid w:val="002269E5"/>
    <w:rsid w:val="00227827"/>
    <w:rsid w:val="00227A1B"/>
    <w:rsid w:val="00227B2E"/>
    <w:rsid w:val="00230829"/>
    <w:rsid w:val="00230C98"/>
    <w:rsid w:val="002319B6"/>
    <w:rsid w:val="00231A02"/>
    <w:rsid w:val="00232E40"/>
    <w:rsid w:val="002336CE"/>
    <w:rsid w:val="00234983"/>
    <w:rsid w:val="00234B1F"/>
    <w:rsid w:val="00234F09"/>
    <w:rsid w:val="002357BC"/>
    <w:rsid w:val="00236002"/>
    <w:rsid w:val="00236986"/>
    <w:rsid w:val="0023765F"/>
    <w:rsid w:val="00240137"/>
    <w:rsid w:val="00240643"/>
    <w:rsid w:val="002408F5"/>
    <w:rsid w:val="0024394D"/>
    <w:rsid w:val="00243E0F"/>
    <w:rsid w:val="00244599"/>
    <w:rsid w:val="00244979"/>
    <w:rsid w:val="00244B56"/>
    <w:rsid w:val="00244C83"/>
    <w:rsid w:val="00244EE0"/>
    <w:rsid w:val="002452DB"/>
    <w:rsid w:val="00245F06"/>
    <w:rsid w:val="0024669A"/>
    <w:rsid w:val="00246D11"/>
    <w:rsid w:val="00247321"/>
    <w:rsid w:val="0025209C"/>
    <w:rsid w:val="00253271"/>
    <w:rsid w:val="002544A4"/>
    <w:rsid w:val="0025530A"/>
    <w:rsid w:val="00256E46"/>
    <w:rsid w:val="002619CC"/>
    <w:rsid w:val="00261B95"/>
    <w:rsid w:val="00261FBC"/>
    <w:rsid w:val="002632E9"/>
    <w:rsid w:val="002636C7"/>
    <w:rsid w:val="002637C0"/>
    <w:rsid w:val="00265B57"/>
    <w:rsid w:val="00265F77"/>
    <w:rsid w:val="0026685E"/>
    <w:rsid w:val="00267888"/>
    <w:rsid w:val="00273ED2"/>
    <w:rsid w:val="00273FD5"/>
    <w:rsid w:val="002772FF"/>
    <w:rsid w:val="002800F4"/>
    <w:rsid w:val="00280C13"/>
    <w:rsid w:val="00280DCA"/>
    <w:rsid w:val="0028143A"/>
    <w:rsid w:val="002818F8"/>
    <w:rsid w:val="00282C6E"/>
    <w:rsid w:val="0028347C"/>
    <w:rsid w:val="00283B92"/>
    <w:rsid w:val="0028461B"/>
    <w:rsid w:val="00284BFC"/>
    <w:rsid w:val="00285319"/>
    <w:rsid w:val="00286EEB"/>
    <w:rsid w:val="00293202"/>
    <w:rsid w:val="002932EC"/>
    <w:rsid w:val="00293976"/>
    <w:rsid w:val="00297031"/>
    <w:rsid w:val="00297B86"/>
    <w:rsid w:val="00297E57"/>
    <w:rsid w:val="002A1DAB"/>
    <w:rsid w:val="002A2476"/>
    <w:rsid w:val="002A2652"/>
    <w:rsid w:val="002A4320"/>
    <w:rsid w:val="002A4C04"/>
    <w:rsid w:val="002A6F26"/>
    <w:rsid w:val="002A77E6"/>
    <w:rsid w:val="002B174C"/>
    <w:rsid w:val="002B217A"/>
    <w:rsid w:val="002B22DB"/>
    <w:rsid w:val="002B4110"/>
    <w:rsid w:val="002B5F39"/>
    <w:rsid w:val="002B614E"/>
    <w:rsid w:val="002B70B0"/>
    <w:rsid w:val="002B7B27"/>
    <w:rsid w:val="002C054E"/>
    <w:rsid w:val="002C3CA9"/>
    <w:rsid w:val="002C5073"/>
    <w:rsid w:val="002C72FE"/>
    <w:rsid w:val="002C7A8E"/>
    <w:rsid w:val="002D06E6"/>
    <w:rsid w:val="002D10A7"/>
    <w:rsid w:val="002D16B3"/>
    <w:rsid w:val="002D31BC"/>
    <w:rsid w:val="002D5B27"/>
    <w:rsid w:val="002D6A86"/>
    <w:rsid w:val="002E05B3"/>
    <w:rsid w:val="002E0E14"/>
    <w:rsid w:val="002E1086"/>
    <w:rsid w:val="002E1282"/>
    <w:rsid w:val="002E1D8F"/>
    <w:rsid w:val="002E2CB2"/>
    <w:rsid w:val="002E4698"/>
    <w:rsid w:val="002E4B78"/>
    <w:rsid w:val="002E523D"/>
    <w:rsid w:val="002E66D7"/>
    <w:rsid w:val="002E787E"/>
    <w:rsid w:val="002E7E4E"/>
    <w:rsid w:val="002F0424"/>
    <w:rsid w:val="002F1C3A"/>
    <w:rsid w:val="002F1F35"/>
    <w:rsid w:val="002F319A"/>
    <w:rsid w:val="00300394"/>
    <w:rsid w:val="003003C7"/>
    <w:rsid w:val="00302608"/>
    <w:rsid w:val="00303D7A"/>
    <w:rsid w:val="003048D1"/>
    <w:rsid w:val="00304985"/>
    <w:rsid w:val="0030508B"/>
    <w:rsid w:val="00305BAA"/>
    <w:rsid w:val="00305FC6"/>
    <w:rsid w:val="00306FB8"/>
    <w:rsid w:val="0031243A"/>
    <w:rsid w:val="00312466"/>
    <w:rsid w:val="00312A0C"/>
    <w:rsid w:val="00314A0C"/>
    <w:rsid w:val="00315C28"/>
    <w:rsid w:val="00321D1B"/>
    <w:rsid w:val="0032203B"/>
    <w:rsid w:val="00322340"/>
    <w:rsid w:val="00323E0F"/>
    <w:rsid w:val="003241F8"/>
    <w:rsid w:val="003275B5"/>
    <w:rsid w:val="0032782C"/>
    <w:rsid w:val="00327AAC"/>
    <w:rsid w:val="00330349"/>
    <w:rsid w:val="00330B30"/>
    <w:rsid w:val="00330E25"/>
    <w:rsid w:val="00331BD7"/>
    <w:rsid w:val="0033201E"/>
    <w:rsid w:val="00332345"/>
    <w:rsid w:val="00332EEE"/>
    <w:rsid w:val="00333C12"/>
    <w:rsid w:val="00335598"/>
    <w:rsid w:val="0033559F"/>
    <w:rsid w:val="00335656"/>
    <w:rsid w:val="00336119"/>
    <w:rsid w:val="00336AF4"/>
    <w:rsid w:val="00337CE5"/>
    <w:rsid w:val="00340064"/>
    <w:rsid w:val="00340C2F"/>
    <w:rsid w:val="00343233"/>
    <w:rsid w:val="003437BD"/>
    <w:rsid w:val="00343FFC"/>
    <w:rsid w:val="0034560F"/>
    <w:rsid w:val="00347234"/>
    <w:rsid w:val="00347AD1"/>
    <w:rsid w:val="003518D7"/>
    <w:rsid w:val="00351D1F"/>
    <w:rsid w:val="003524D7"/>
    <w:rsid w:val="00354731"/>
    <w:rsid w:val="003549AD"/>
    <w:rsid w:val="00354A38"/>
    <w:rsid w:val="00354B6D"/>
    <w:rsid w:val="00355C8E"/>
    <w:rsid w:val="003562F6"/>
    <w:rsid w:val="00356AA1"/>
    <w:rsid w:val="00356DE4"/>
    <w:rsid w:val="00360CC9"/>
    <w:rsid w:val="0036183C"/>
    <w:rsid w:val="00361C4B"/>
    <w:rsid w:val="00361E7C"/>
    <w:rsid w:val="00362066"/>
    <w:rsid w:val="0036545D"/>
    <w:rsid w:val="00366937"/>
    <w:rsid w:val="00367BD7"/>
    <w:rsid w:val="00367E8C"/>
    <w:rsid w:val="003716D7"/>
    <w:rsid w:val="003720A6"/>
    <w:rsid w:val="0037340F"/>
    <w:rsid w:val="00374848"/>
    <w:rsid w:val="00374DC1"/>
    <w:rsid w:val="00375207"/>
    <w:rsid w:val="00375D7E"/>
    <w:rsid w:val="00375EFF"/>
    <w:rsid w:val="00376187"/>
    <w:rsid w:val="00376D25"/>
    <w:rsid w:val="0037734E"/>
    <w:rsid w:val="003775D6"/>
    <w:rsid w:val="00377A0A"/>
    <w:rsid w:val="00381188"/>
    <w:rsid w:val="00383B4E"/>
    <w:rsid w:val="00384E7D"/>
    <w:rsid w:val="00385BCA"/>
    <w:rsid w:val="003862AF"/>
    <w:rsid w:val="00386C10"/>
    <w:rsid w:val="00386D5D"/>
    <w:rsid w:val="00386FA2"/>
    <w:rsid w:val="00387626"/>
    <w:rsid w:val="00390486"/>
    <w:rsid w:val="00391068"/>
    <w:rsid w:val="00391828"/>
    <w:rsid w:val="00392C54"/>
    <w:rsid w:val="00392D81"/>
    <w:rsid w:val="003957C9"/>
    <w:rsid w:val="003959B9"/>
    <w:rsid w:val="00396043"/>
    <w:rsid w:val="00397219"/>
    <w:rsid w:val="003A0907"/>
    <w:rsid w:val="003A0A3C"/>
    <w:rsid w:val="003A0B59"/>
    <w:rsid w:val="003A26B0"/>
    <w:rsid w:val="003A2CDA"/>
    <w:rsid w:val="003A2F24"/>
    <w:rsid w:val="003A31F7"/>
    <w:rsid w:val="003A3273"/>
    <w:rsid w:val="003A65BE"/>
    <w:rsid w:val="003A68C9"/>
    <w:rsid w:val="003B0B60"/>
    <w:rsid w:val="003B23F6"/>
    <w:rsid w:val="003B28F6"/>
    <w:rsid w:val="003B457D"/>
    <w:rsid w:val="003B4C7E"/>
    <w:rsid w:val="003B529B"/>
    <w:rsid w:val="003B5A94"/>
    <w:rsid w:val="003B7C48"/>
    <w:rsid w:val="003C07E1"/>
    <w:rsid w:val="003C1A05"/>
    <w:rsid w:val="003C2A3C"/>
    <w:rsid w:val="003C3817"/>
    <w:rsid w:val="003C3D2F"/>
    <w:rsid w:val="003C3D63"/>
    <w:rsid w:val="003C53E3"/>
    <w:rsid w:val="003C598F"/>
    <w:rsid w:val="003C632A"/>
    <w:rsid w:val="003D093A"/>
    <w:rsid w:val="003D3AE5"/>
    <w:rsid w:val="003D40DE"/>
    <w:rsid w:val="003D5012"/>
    <w:rsid w:val="003D6DE3"/>
    <w:rsid w:val="003D7220"/>
    <w:rsid w:val="003E1638"/>
    <w:rsid w:val="003E1AF1"/>
    <w:rsid w:val="003E33CE"/>
    <w:rsid w:val="003E406E"/>
    <w:rsid w:val="003E4332"/>
    <w:rsid w:val="003E4B8F"/>
    <w:rsid w:val="003E5DA4"/>
    <w:rsid w:val="003E75A8"/>
    <w:rsid w:val="003F024E"/>
    <w:rsid w:val="003F0C2F"/>
    <w:rsid w:val="003F13D0"/>
    <w:rsid w:val="003F1430"/>
    <w:rsid w:val="003F1689"/>
    <w:rsid w:val="003F407C"/>
    <w:rsid w:val="003F49E5"/>
    <w:rsid w:val="003F4B02"/>
    <w:rsid w:val="003F4C6E"/>
    <w:rsid w:val="003F5412"/>
    <w:rsid w:val="003F5F43"/>
    <w:rsid w:val="003F5FBB"/>
    <w:rsid w:val="003F6EA0"/>
    <w:rsid w:val="003F6FDE"/>
    <w:rsid w:val="003F73C3"/>
    <w:rsid w:val="003F7CF6"/>
    <w:rsid w:val="00401012"/>
    <w:rsid w:val="0040302E"/>
    <w:rsid w:val="0040391C"/>
    <w:rsid w:val="00404B23"/>
    <w:rsid w:val="004061B6"/>
    <w:rsid w:val="00407637"/>
    <w:rsid w:val="004103E0"/>
    <w:rsid w:val="00410AB1"/>
    <w:rsid w:val="00412337"/>
    <w:rsid w:val="00415A32"/>
    <w:rsid w:val="0041732F"/>
    <w:rsid w:val="0042116D"/>
    <w:rsid w:val="004224E3"/>
    <w:rsid w:val="00422FDC"/>
    <w:rsid w:val="004230DB"/>
    <w:rsid w:val="00423504"/>
    <w:rsid w:val="00423714"/>
    <w:rsid w:val="004242CE"/>
    <w:rsid w:val="00424419"/>
    <w:rsid w:val="0042583D"/>
    <w:rsid w:val="00425B3A"/>
    <w:rsid w:val="00427BB8"/>
    <w:rsid w:val="004306A1"/>
    <w:rsid w:val="004329D5"/>
    <w:rsid w:val="004331C6"/>
    <w:rsid w:val="00436024"/>
    <w:rsid w:val="00436508"/>
    <w:rsid w:val="0043680B"/>
    <w:rsid w:val="0043716D"/>
    <w:rsid w:val="00446776"/>
    <w:rsid w:val="00447221"/>
    <w:rsid w:val="00454730"/>
    <w:rsid w:val="00454C0C"/>
    <w:rsid w:val="00454DB4"/>
    <w:rsid w:val="00454DC2"/>
    <w:rsid w:val="00455ED2"/>
    <w:rsid w:val="004566DC"/>
    <w:rsid w:val="004567DF"/>
    <w:rsid w:val="00457D58"/>
    <w:rsid w:val="0046121F"/>
    <w:rsid w:val="00461564"/>
    <w:rsid w:val="0046255A"/>
    <w:rsid w:val="0046263D"/>
    <w:rsid w:val="004631A5"/>
    <w:rsid w:val="004637D9"/>
    <w:rsid w:val="004644FC"/>
    <w:rsid w:val="00466AD4"/>
    <w:rsid w:val="00471168"/>
    <w:rsid w:val="00471855"/>
    <w:rsid w:val="00471F13"/>
    <w:rsid w:val="0047223E"/>
    <w:rsid w:val="00472D2D"/>
    <w:rsid w:val="00473103"/>
    <w:rsid w:val="00473C22"/>
    <w:rsid w:val="00474D26"/>
    <w:rsid w:val="0047543F"/>
    <w:rsid w:val="00476BAF"/>
    <w:rsid w:val="004774E8"/>
    <w:rsid w:val="00477A27"/>
    <w:rsid w:val="00480927"/>
    <w:rsid w:val="004818DE"/>
    <w:rsid w:val="00481D7E"/>
    <w:rsid w:val="00482618"/>
    <w:rsid w:val="004849AA"/>
    <w:rsid w:val="00484A70"/>
    <w:rsid w:val="0048539D"/>
    <w:rsid w:val="00490B20"/>
    <w:rsid w:val="00490F34"/>
    <w:rsid w:val="0049124D"/>
    <w:rsid w:val="00491845"/>
    <w:rsid w:val="00493188"/>
    <w:rsid w:val="004933A1"/>
    <w:rsid w:val="00493BB9"/>
    <w:rsid w:val="00493F23"/>
    <w:rsid w:val="004945E8"/>
    <w:rsid w:val="00495AB7"/>
    <w:rsid w:val="00496739"/>
    <w:rsid w:val="00496B5C"/>
    <w:rsid w:val="00497AD6"/>
    <w:rsid w:val="00497D0D"/>
    <w:rsid w:val="004A05D5"/>
    <w:rsid w:val="004A137B"/>
    <w:rsid w:val="004A180D"/>
    <w:rsid w:val="004A1B42"/>
    <w:rsid w:val="004A2106"/>
    <w:rsid w:val="004A2C7C"/>
    <w:rsid w:val="004A32C4"/>
    <w:rsid w:val="004A3396"/>
    <w:rsid w:val="004A3DB6"/>
    <w:rsid w:val="004A65D9"/>
    <w:rsid w:val="004A6B61"/>
    <w:rsid w:val="004A7429"/>
    <w:rsid w:val="004A7675"/>
    <w:rsid w:val="004A7783"/>
    <w:rsid w:val="004B014E"/>
    <w:rsid w:val="004B0263"/>
    <w:rsid w:val="004B052A"/>
    <w:rsid w:val="004B1F2B"/>
    <w:rsid w:val="004B2115"/>
    <w:rsid w:val="004B2AC3"/>
    <w:rsid w:val="004B2E27"/>
    <w:rsid w:val="004B51C4"/>
    <w:rsid w:val="004B5A5A"/>
    <w:rsid w:val="004B5CDA"/>
    <w:rsid w:val="004B69A0"/>
    <w:rsid w:val="004B6ACA"/>
    <w:rsid w:val="004B7DAE"/>
    <w:rsid w:val="004C0E06"/>
    <w:rsid w:val="004C0EE7"/>
    <w:rsid w:val="004C1291"/>
    <w:rsid w:val="004C1E8C"/>
    <w:rsid w:val="004C52B0"/>
    <w:rsid w:val="004C78C1"/>
    <w:rsid w:val="004D0ACD"/>
    <w:rsid w:val="004D32F5"/>
    <w:rsid w:val="004D34B8"/>
    <w:rsid w:val="004D5B6C"/>
    <w:rsid w:val="004D6B5A"/>
    <w:rsid w:val="004D7609"/>
    <w:rsid w:val="004E1028"/>
    <w:rsid w:val="004E2052"/>
    <w:rsid w:val="004E2AFA"/>
    <w:rsid w:val="004E2CDA"/>
    <w:rsid w:val="004E3D00"/>
    <w:rsid w:val="004E4163"/>
    <w:rsid w:val="004E4834"/>
    <w:rsid w:val="004E5164"/>
    <w:rsid w:val="004F0BAD"/>
    <w:rsid w:val="004F137A"/>
    <w:rsid w:val="004F2B24"/>
    <w:rsid w:val="004F3F62"/>
    <w:rsid w:val="004F41C7"/>
    <w:rsid w:val="004F4AB0"/>
    <w:rsid w:val="004F4C5C"/>
    <w:rsid w:val="004F5E69"/>
    <w:rsid w:val="004F776E"/>
    <w:rsid w:val="0050196E"/>
    <w:rsid w:val="00503117"/>
    <w:rsid w:val="0050333F"/>
    <w:rsid w:val="00503601"/>
    <w:rsid w:val="00504298"/>
    <w:rsid w:val="0050466B"/>
    <w:rsid w:val="00504C01"/>
    <w:rsid w:val="0050561D"/>
    <w:rsid w:val="005058B8"/>
    <w:rsid w:val="00506325"/>
    <w:rsid w:val="0050635A"/>
    <w:rsid w:val="00506D88"/>
    <w:rsid w:val="005074B3"/>
    <w:rsid w:val="00507867"/>
    <w:rsid w:val="005104EA"/>
    <w:rsid w:val="00511255"/>
    <w:rsid w:val="00511951"/>
    <w:rsid w:val="00511A53"/>
    <w:rsid w:val="00512F59"/>
    <w:rsid w:val="00513678"/>
    <w:rsid w:val="00514436"/>
    <w:rsid w:val="005145F1"/>
    <w:rsid w:val="0051691F"/>
    <w:rsid w:val="005174F7"/>
    <w:rsid w:val="00517856"/>
    <w:rsid w:val="00517CF5"/>
    <w:rsid w:val="00521C63"/>
    <w:rsid w:val="005221F8"/>
    <w:rsid w:val="0052229A"/>
    <w:rsid w:val="00523519"/>
    <w:rsid w:val="005235BE"/>
    <w:rsid w:val="00523B23"/>
    <w:rsid w:val="005250A1"/>
    <w:rsid w:val="00526D29"/>
    <w:rsid w:val="0053082C"/>
    <w:rsid w:val="00531716"/>
    <w:rsid w:val="00531DF5"/>
    <w:rsid w:val="005323B0"/>
    <w:rsid w:val="005330AE"/>
    <w:rsid w:val="00534161"/>
    <w:rsid w:val="00535C07"/>
    <w:rsid w:val="005369A7"/>
    <w:rsid w:val="005373B5"/>
    <w:rsid w:val="005376B8"/>
    <w:rsid w:val="00537896"/>
    <w:rsid w:val="00537979"/>
    <w:rsid w:val="00537FD6"/>
    <w:rsid w:val="00540F88"/>
    <w:rsid w:val="00541626"/>
    <w:rsid w:val="00541F7A"/>
    <w:rsid w:val="00543847"/>
    <w:rsid w:val="00544326"/>
    <w:rsid w:val="00544606"/>
    <w:rsid w:val="00544ABB"/>
    <w:rsid w:val="00546C12"/>
    <w:rsid w:val="00546E2D"/>
    <w:rsid w:val="00550EBB"/>
    <w:rsid w:val="00552000"/>
    <w:rsid w:val="005525C7"/>
    <w:rsid w:val="00553226"/>
    <w:rsid w:val="00556881"/>
    <w:rsid w:val="00562E36"/>
    <w:rsid w:val="00562E4E"/>
    <w:rsid w:val="00563573"/>
    <w:rsid w:val="00563D50"/>
    <w:rsid w:val="00565232"/>
    <w:rsid w:val="00565D53"/>
    <w:rsid w:val="0057165B"/>
    <w:rsid w:val="005719B1"/>
    <w:rsid w:val="005742DB"/>
    <w:rsid w:val="00576639"/>
    <w:rsid w:val="0057677F"/>
    <w:rsid w:val="0057754C"/>
    <w:rsid w:val="0058011E"/>
    <w:rsid w:val="0058112B"/>
    <w:rsid w:val="00581E0C"/>
    <w:rsid w:val="00583504"/>
    <w:rsid w:val="005841B4"/>
    <w:rsid w:val="00584B75"/>
    <w:rsid w:val="00585A81"/>
    <w:rsid w:val="0058665E"/>
    <w:rsid w:val="00586EE7"/>
    <w:rsid w:val="005871F4"/>
    <w:rsid w:val="00587336"/>
    <w:rsid w:val="005879C4"/>
    <w:rsid w:val="00592A87"/>
    <w:rsid w:val="0059326A"/>
    <w:rsid w:val="005946C8"/>
    <w:rsid w:val="005948C0"/>
    <w:rsid w:val="00596172"/>
    <w:rsid w:val="0059687C"/>
    <w:rsid w:val="00597D61"/>
    <w:rsid w:val="005A096F"/>
    <w:rsid w:val="005A0FCE"/>
    <w:rsid w:val="005A26CE"/>
    <w:rsid w:val="005A2B48"/>
    <w:rsid w:val="005A3385"/>
    <w:rsid w:val="005A4079"/>
    <w:rsid w:val="005A423B"/>
    <w:rsid w:val="005A4D63"/>
    <w:rsid w:val="005A50BE"/>
    <w:rsid w:val="005A6B9E"/>
    <w:rsid w:val="005A75DA"/>
    <w:rsid w:val="005A7FAC"/>
    <w:rsid w:val="005B1BC5"/>
    <w:rsid w:val="005B2290"/>
    <w:rsid w:val="005B38A1"/>
    <w:rsid w:val="005B4B18"/>
    <w:rsid w:val="005B6669"/>
    <w:rsid w:val="005B67A0"/>
    <w:rsid w:val="005B69B5"/>
    <w:rsid w:val="005B6DAE"/>
    <w:rsid w:val="005B7EEB"/>
    <w:rsid w:val="005C13A7"/>
    <w:rsid w:val="005C1F56"/>
    <w:rsid w:val="005C2AA5"/>
    <w:rsid w:val="005C42D2"/>
    <w:rsid w:val="005C4DA5"/>
    <w:rsid w:val="005C68D7"/>
    <w:rsid w:val="005C6D3C"/>
    <w:rsid w:val="005D06BE"/>
    <w:rsid w:val="005D0B16"/>
    <w:rsid w:val="005D12B7"/>
    <w:rsid w:val="005D2278"/>
    <w:rsid w:val="005D2D15"/>
    <w:rsid w:val="005D2F58"/>
    <w:rsid w:val="005D38E0"/>
    <w:rsid w:val="005D3C2F"/>
    <w:rsid w:val="005D69DE"/>
    <w:rsid w:val="005D733F"/>
    <w:rsid w:val="005E27B5"/>
    <w:rsid w:val="005E2997"/>
    <w:rsid w:val="005E6106"/>
    <w:rsid w:val="005E610B"/>
    <w:rsid w:val="005E68D3"/>
    <w:rsid w:val="005E7C2C"/>
    <w:rsid w:val="005F1085"/>
    <w:rsid w:val="005F2DE2"/>
    <w:rsid w:val="005F2E23"/>
    <w:rsid w:val="005F3DC4"/>
    <w:rsid w:val="005F41D6"/>
    <w:rsid w:val="005F5AF3"/>
    <w:rsid w:val="005F6054"/>
    <w:rsid w:val="005F70FD"/>
    <w:rsid w:val="005F7A0C"/>
    <w:rsid w:val="00600277"/>
    <w:rsid w:val="00600F38"/>
    <w:rsid w:val="00601636"/>
    <w:rsid w:val="0060259D"/>
    <w:rsid w:val="006028E1"/>
    <w:rsid w:val="00603659"/>
    <w:rsid w:val="00603800"/>
    <w:rsid w:val="0060594D"/>
    <w:rsid w:val="00605F10"/>
    <w:rsid w:val="00607E9F"/>
    <w:rsid w:val="00610CD5"/>
    <w:rsid w:val="006125FC"/>
    <w:rsid w:val="006133C3"/>
    <w:rsid w:val="006140CF"/>
    <w:rsid w:val="006154AF"/>
    <w:rsid w:val="00615528"/>
    <w:rsid w:val="00620375"/>
    <w:rsid w:val="0062073C"/>
    <w:rsid w:val="00620C66"/>
    <w:rsid w:val="00621FDB"/>
    <w:rsid w:val="00622B4F"/>
    <w:rsid w:val="00623730"/>
    <w:rsid w:val="00623C8F"/>
    <w:rsid w:val="0062527F"/>
    <w:rsid w:val="00626327"/>
    <w:rsid w:val="00627CFC"/>
    <w:rsid w:val="006304E6"/>
    <w:rsid w:val="00630564"/>
    <w:rsid w:val="00630E96"/>
    <w:rsid w:val="00630F0C"/>
    <w:rsid w:val="0063211E"/>
    <w:rsid w:val="006326A7"/>
    <w:rsid w:val="00632C58"/>
    <w:rsid w:val="00633FB2"/>
    <w:rsid w:val="00634466"/>
    <w:rsid w:val="006346EB"/>
    <w:rsid w:val="006349F6"/>
    <w:rsid w:val="006353B2"/>
    <w:rsid w:val="00636978"/>
    <w:rsid w:val="0063714B"/>
    <w:rsid w:val="00640972"/>
    <w:rsid w:val="00641866"/>
    <w:rsid w:val="0064197F"/>
    <w:rsid w:val="00641CBE"/>
    <w:rsid w:val="006426C4"/>
    <w:rsid w:val="00645BD7"/>
    <w:rsid w:val="00650947"/>
    <w:rsid w:val="00650B13"/>
    <w:rsid w:val="00652C1B"/>
    <w:rsid w:val="006554B5"/>
    <w:rsid w:val="006565C0"/>
    <w:rsid w:val="006578E5"/>
    <w:rsid w:val="006609F6"/>
    <w:rsid w:val="00660CE7"/>
    <w:rsid w:val="00664517"/>
    <w:rsid w:val="00664719"/>
    <w:rsid w:val="00666066"/>
    <w:rsid w:val="00666160"/>
    <w:rsid w:val="0066685B"/>
    <w:rsid w:val="00667BD6"/>
    <w:rsid w:val="006717FC"/>
    <w:rsid w:val="00672C42"/>
    <w:rsid w:val="0067336C"/>
    <w:rsid w:val="006733B7"/>
    <w:rsid w:val="00673BB4"/>
    <w:rsid w:val="006748A8"/>
    <w:rsid w:val="00674A00"/>
    <w:rsid w:val="006805F8"/>
    <w:rsid w:val="006806C7"/>
    <w:rsid w:val="00681CC3"/>
    <w:rsid w:val="0068231A"/>
    <w:rsid w:val="006826DD"/>
    <w:rsid w:val="00685ADA"/>
    <w:rsid w:val="00686A63"/>
    <w:rsid w:val="00687469"/>
    <w:rsid w:val="00687693"/>
    <w:rsid w:val="006876AD"/>
    <w:rsid w:val="00691CF7"/>
    <w:rsid w:val="00692932"/>
    <w:rsid w:val="006934EB"/>
    <w:rsid w:val="00693E39"/>
    <w:rsid w:val="00695542"/>
    <w:rsid w:val="00695CE5"/>
    <w:rsid w:val="00696494"/>
    <w:rsid w:val="0069777E"/>
    <w:rsid w:val="006A03FD"/>
    <w:rsid w:val="006A0AC5"/>
    <w:rsid w:val="006A1BAB"/>
    <w:rsid w:val="006A2898"/>
    <w:rsid w:val="006A48B7"/>
    <w:rsid w:val="006A749C"/>
    <w:rsid w:val="006B008D"/>
    <w:rsid w:val="006B306A"/>
    <w:rsid w:val="006B3FD0"/>
    <w:rsid w:val="006B430F"/>
    <w:rsid w:val="006B496A"/>
    <w:rsid w:val="006B4BCB"/>
    <w:rsid w:val="006B4D93"/>
    <w:rsid w:val="006B4E12"/>
    <w:rsid w:val="006B513F"/>
    <w:rsid w:val="006B5ED9"/>
    <w:rsid w:val="006B60CC"/>
    <w:rsid w:val="006B7EF1"/>
    <w:rsid w:val="006C0587"/>
    <w:rsid w:val="006C08B1"/>
    <w:rsid w:val="006C0975"/>
    <w:rsid w:val="006C0C6D"/>
    <w:rsid w:val="006C0D1B"/>
    <w:rsid w:val="006C14FB"/>
    <w:rsid w:val="006C18B1"/>
    <w:rsid w:val="006C22A8"/>
    <w:rsid w:val="006C2799"/>
    <w:rsid w:val="006C2B31"/>
    <w:rsid w:val="006C2F00"/>
    <w:rsid w:val="006C669C"/>
    <w:rsid w:val="006C6BE9"/>
    <w:rsid w:val="006D1DBC"/>
    <w:rsid w:val="006D308B"/>
    <w:rsid w:val="006D3402"/>
    <w:rsid w:val="006D4157"/>
    <w:rsid w:val="006D4416"/>
    <w:rsid w:val="006D6533"/>
    <w:rsid w:val="006E0A4C"/>
    <w:rsid w:val="006E1D5A"/>
    <w:rsid w:val="006E47A5"/>
    <w:rsid w:val="006E5A52"/>
    <w:rsid w:val="006E6312"/>
    <w:rsid w:val="006E71BD"/>
    <w:rsid w:val="006F1944"/>
    <w:rsid w:val="006F2860"/>
    <w:rsid w:val="006F2ECC"/>
    <w:rsid w:val="006F3412"/>
    <w:rsid w:val="006F34FD"/>
    <w:rsid w:val="006F3BC8"/>
    <w:rsid w:val="006F5D60"/>
    <w:rsid w:val="006F5EAE"/>
    <w:rsid w:val="006F72FE"/>
    <w:rsid w:val="007005AB"/>
    <w:rsid w:val="00702EDE"/>
    <w:rsid w:val="00703232"/>
    <w:rsid w:val="00703800"/>
    <w:rsid w:val="007042D9"/>
    <w:rsid w:val="00704745"/>
    <w:rsid w:val="0070494B"/>
    <w:rsid w:val="00704DD6"/>
    <w:rsid w:val="00705D6C"/>
    <w:rsid w:val="0070619C"/>
    <w:rsid w:val="0070741B"/>
    <w:rsid w:val="00710AD9"/>
    <w:rsid w:val="00711057"/>
    <w:rsid w:val="007114F6"/>
    <w:rsid w:val="00711F32"/>
    <w:rsid w:val="0071324D"/>
    <w:rsid w:val="007135BB"/>
    <w:rsid w:val="0071367F"/>
    <w:rsid w:val="0071391D"/>
    <w:rsid w:val="007143C5"/>
    <w:rsid w:val="007153E3"/>
    <w:rsid w:val="007202B1"/>
    <w:rsid w:val="007206C6"/>
    <w:rsid w:val="00720B99"/>
    <w:rsid w:val="007217FC"/>
    <w:rsid w:val="00722E7B"/>
    <w:rsid w:val="00724678"/>
    <w:rsid w:val="00724C06"/>
    <w:rsid w:val="007270FF"/>
    <w:rsid w:val="007276ED"/>
    <w:rsid w:val="00727EFC"/>
    <w:rsid w:val="007314BA"/>
    <w:rsid w:val="00732BD0"/>
    <w:rsid w:val="0073589A"/>
    <w:rsid w:val="00736053"/>
    <w:rsid w:val="00736D98"/>
    <w:rsid w:val="00740074"/>
    <w:rsid w:val="00741DB4"/>
    <w:rsid w:val="007423D0"/>
    <w:rsid w:val="00742CFB"/>
    <w:rsid w:val="0074366C"/>
    <w:rsid w:val="0074446C"/>
    <w:rsid w:val="0074459F"/>
    <w:rsid w:val="0074490E"/>
    <w:rsid w:val="00746516"/>
    <w:rsid w:val="007474EB"/>
    <w:rsid w:val="00747652"/>
    <w:rsid w:val="0075208D"/>
    <w:rsid w:val="0075265D"/>
    <w:rsid w:val="00752879"/>
    <w:rsid w:val="007539CD"/>
    <w:rsid w:val="00753D61"/>
    <w:rsid w:val="0075542E"/>
    <w:rsid w:val="00756936"/>
    <w:rsid w:val="00756939"/>
    <w:rsid w:val="00756C8D"/>
    <w:rsid w:val="007608A5"/>
    <w:rsid w:val="00761643"/>
    <w:rsid w:val="00763576"/>
    <w:rsid w:val="007642CE"/>
    <w:rsid w:val="0076466E"/>
    <w:rsid w:val="007648B2"/>
    <w:rsid w:val="00765591"/>
    <w:rsid w:val="00772185"/>
    <w:rsid w:val="0077220C"/>
    <w:rsid w:val="007728DA"/>
    <w:rsid w:val="00772EB5"/>
    <w:rsid w:val="00772F68"/>
    <w:rsid w:val="00773A67"/>
    <w:rsid w:val="00773C74"/>
    <w:rsid w:val="007747FB"/>
    <w:rsid w:val="00780687"/>
    <w:rsid w:val="007806A8"/>
    <w:rsid w:val="00781FC0"/>
    <w:rsid w:val="00783224"/>
    <w:rsid w:val="00783846"/>
    <w:rsid w:val="007839EB"/>
    <w:rsid w:val="007874F7"/>
    <w:rsid w:val="00787962"/>
    <w:rsid w:val="00791F6C"/>
    <w:rsid w:val="007923AF"/>
    <w:rsid w:val="00793E80"/>
    <w:rsid w:val="0079449F"/>
    <w:rsid w:val="00795E5C"/>
    <w:rsid w:val="00796E5D"/>
    <w:rsid w:val="007A1233"/>
    <w:rsid w:val="007A2666"/>
    <w:rsid w:val="007A26A6"/>
    <w:rsid w:val="007A2EF1"/>
    <w:rsid w:val="007A3295"/>
    <w:rsid w:val="007A36F0"/>
    <w:rsid w:val="007A3A81"/>
    <w:rsid w:val="007A43E3"/>
    <w:rsid w:val="007A67DE"/>
    <w:rsid w:val="007B06FC"/>
    <w:rsid w:val="007B17E4"/>
    <w:rsid w:val="007B372A"/>
    <w:rsid w:val="007B4284"/>
    <w:rsid w:val="007B42B9"/>
    <w:rsid w:val="007B4D8C"/>
    <w:rsid w:val="007B4F98"/>
    <w:rsid w:val="007B6698"/>
    <w:rsid w:val="007B68E7"/>
    <w:rsid w:val="007C0C4A"/>
    <w:rsid w:val="007C159E"/>
    <w:rsid w:val="007C25C6"/>
    <w:rsid w:val="007C3383"/>
    <w:rsid w:val="007C39D0"/>
    <w:rsid w:val="007C46A9"/>
    <w:rsid w:val="007C5177"/>
    <w:rsid w:val="007C5600"/>
    <w:rsid w:val="007C59CB"/>
    <w:rsid w:val="007C6506"/>
    <w:rsid w:val="007D4C22"/>
    <w:rsid w:val="007D4CBA"/>
    <w:rsid w:val="007D507E"/>
    <w:rsid w:val="007D5E43"/>
    <w:rsid w:val="007D6B8E"/>
    <w:rsid w:val="007D7B56"/>
    <w:rsid w:val="007E202A"/>
    <w:rsid w:val="007E2193"/>
    <w:rsid w:val="007E3A6D"/>
    <w:rsid w:val="007E43A9"/>
    <w:rsid w:val="007E4BA5"/>
    <w:rsid w:val="007E5214"/>
    <w:rsid w:val="007E69E9"/>
    <w:rsid w:val="007E7090"/>
    <w:rsid w:val="007E748F"/>
    <w:rsid w:val="007E7813"/>
    <w:rsid w:val="007F1234"/>
    <w:rsid w:val="007F1A8D"/>
    <w:rsid w:val="007F4B07"/>
    <w:rsid w:val="007F63FA"/>
    <w:rsid w:val="00800603"/>
    <w:rsid w:val="00802924"/>
    <w:rsid w:val="00802A9A"/>
    <w:rsid w:val="00803267"/>
    <w:rsid w:val="008056D0"/>
    <w:rsid w:val="00806A40"/>
    <w:rsid w:val="00806AC7"/>
    <w:rsid w:val="00806FDF"/>
    <w:rsid w:val="0080764D"/>
    <w:rsid w:val="008103E1"/>
    <w:rsid w:val="00811AB4"/>
    <w:rsid w:val="008142F0"/>
    <w:rsid w:val="0081436A"/>
    <w:rsid w:val="00814B6D"/>
    <w:rsid w:val="00816568"/>
    <w:rsid w:val="008168DA"/>
    <w:rsid w:val="008168EB"/>
    <w:rsid w:val="008170DE"/>
    <w:rsid w:val="008177F2"/>
    <w:rsid w:val="0081787D"/>
    <w:rsid w:val="00817D7D"/>
    <w:rsid w:val="00820C22"/>
    <w:rsid w:val="00822814"/>
    <w:rsid w:val="00822B78"/>
    <w:rsid w:val="00822FB7"/>
    <w:rsid w:val="00823F4E"/>
    <w:rsid w:val="008248AB"/>
    <w:rsid w:val="00825D67"/>
    <w:rsid w:val="00827B84"/>
    <w:rsid w:val="00827E2D"/>
    <w:rsid w:val="00830C2B"/>
    <w:rsid w:val="00832229"/>
    <w:rsid w:val="00833AB1"/>
    <w:rsid w:val="008358BF"/>
    <w:rsid w:val="00836084"/>
    <w:rsid w:val="0083626E"/>
    <w:rsid w:val="00836AB7"/>
    <w:rsid w:val="00837D2F"/>
    <w:rsid w:val="00840EA4"/>
    <w:rsid w:val="0084387A"/>
    <w:rsid w:val="00843F0D"/>
    <w:rsid w:val="008453FE"/>
    <w:rsid w:val="0084545E"/>
    <w:rsid w:val="00850076"/>
    <w:rsid w:val="00850742"/>
    <w:rsid w:val="00850AF0"/>
    <w:rsid w:val="008527E9"/>
    <w:rsid w:val="00854750"/>
    <w:rsid w:val="00854B2E"/>
    <w:rsid w:val="00855009"/>
    <w:rsid w:val="00855639"/>
    <w:rsid w:val="008572B8"/>
    <w:rsid w:val="00862A48"/>
    <w:rsid w:val="00862CEE"/>
    <w:rsid w:val="00863644"/>
    <w:rsid w:val="00865625"/>
    <w:rsid w:val="00865D01"/>
    <w:rsid w:val="00866976"/>
    <w:rsid w:val="00866D79"/>
    <w:rsid w:val="00867F93"/>
    <w:rsid w:val="00871931"/>
    <w:rsid w:val="00874553"/>
    <w:rsid w:val="008750D1"/>
    <w:rsid w:val="00876EE4"/>
    <w:rsid w:val="00877293"/>
    <w:rsid w:val="00877D79"/>
    <w:rsid w:val="00880B7C"/>
    <w:rsid w:val="0088118A"/>
    <w:rsid w:val="008815DA"/>
    <w:rsid w:val="00881AE7"/>
    <w:rsid w:val="00881DF7"/>
    <w:rsid w:val="0088287A"/>
    <w:rsid w:val="008834A5"/>
    <w:rsid w:val="00884710"/>
    <w:rsid w:val="0088592E"/>
    <w:rsid w:val="00885CD0"/>
    <w:rsid w:val="00885E90"/>
    <w:rsid w:val="0088709B"/>
    <w:rsid w:val="0089023D"/>
    <w:rsid w:val="008909A1"/>
    <w:rsid w:val="008916C3"/>
    <w:rsid w:val="00892379"/>
    <w:rsid w:val="008951F9"/>
    <w:rsid w:val="008953B8"/>
    <w:rsid w:val="00896EAE"/>
    <w:rsid w:val="00897278"/>
    <w:rsid w:val="0089748A"/>
    <w:rsid w:val="008977D8"/>
    <w:rsid w:val="00897C50"/>
    <w:rsid w:val="008A04FE"/>
    <w:rsid w:val="008A2660"/>
    <w:rsid w:val="008A2A40"/>
    <w:rsid w:val="008A5B58"/>
    <w:rsid w:val="008A6B5B"/>
    <w:rsid w:val="008A7422"/>
    <w:rsid w:val="008B0231"/>
    <w:rsid w:val="008B0510"/>
    <w:rsid w:val="008B13A7"/>
    <w:rsid w:val="008B1B6B"/>
    <w:rsid w:val="008B2177"/>
    <w:rsid w:val="008B21EF"/>
    <w:rsid w:val="008B51AB"/>
    <w:rsid w:val="008B593E"/>
    <w:rsid w:val="008B5FBD"/>
    <w:rsid w:val="008B630F"/>
    <w:rsid w:val="008B696B"/>
    <w:rsid w:val="008B79EA"/>
    <w:rsid w:val="008B7DF1"/>
    <w:rsid w:val="008B7F08"/>
    <w:rsid w:val="008C0580"/>
    <w:rsid w:val="008C1621"/>
    <w:rsid w:val="008C2B0A"/>
    <w:rsid w:val="008C32A8"/>
    <w:rsid w:val="008C3510"/>
    <w:rsid w:val="008C4D72"/>
    <w:rsid w:val="008C4EED"/>
    <w:rsid w:val="008C580D"/>
    <w:rsid w:val="008C744E"/>
    <w:rsid w:val="008C756C"/>
    <w:rsid w:val="008C7AB4"/>
    <w:rsid w:val="008D0C62"/>
    <w:rsid w:val="008D1749"/>
    <w:rsid w:val="008D32BE"/>
    <w:rsid w:val="008D33D9"/>
    <w:rsid w:val="008D47D9"/>
    <w:rsid w:val="008D4C2F"/>
    <w:rsid w:val="008D4CBE"/>
    <w:rsid w:val="008D594D"/>
    <w:rsid w:val="008D726E"/>
    <w:rsid w:val="008D7EDF"/>
    <w:rsid w:val="008E0F20"/>
    <w:rsid w:val="008E2289"/>
    <w:rsid w:val="008E2C19"/>
    <w:rsid w:val="008E3ED6"/>
    <w:rsid w:val="008E44EA"/>
    <w:rsid w:val="008E4541"/>
    <w:rsid w:val="008E4D51"/>
    <w:rsid w:val="008E5448"/>
    <w:rsid w:val="008E645C"/>
    <w:rsid w:val="008E64DB"/>
    <w:rsid w:val="008E75DF"/>
    <w:rsid w:val="008E7659"/>
    <w:rsid w:val="008E7C35"/>
    <w:rsid w:val="008E7F4B"/>
    <w:rsid w:val="008F1923"/>
    <w:rsid w:val="008F1A5A"/>
    <w:rsid w:val="008F5DA3"/>
    <w:rsid w:val="008F6194"/>
    <w:rsid w:val="008F6DA5"/>
    <w:rsid w:val="008F7587"/>
    <w:rsid w:val="0090134C"/>
    <w:rsid w:val="0090138E"/>
    <w:rsid w:val="009045C4"/>
    <w:rsid w:val="009057B0"/>
    <w:rsid w:val="00906965"/>
    <w:rsid w:val="00910682"/>
    <w:rsid w:val="00912C16"/>
    <w:rsid w:val="00913ABD"/>
    <w:rsid w:val="009159EC"/>
    <w:rsid w:val="00915B20"/>
    <w:rsid w:val="00917EEF"/>
    <w:rsid w:val="009208D4"/>
    <w:rsid w:val="00924B87"/>
    <w:rsid w:val="0092565D"/>
    <w:rsid w:val="00925681"/>
    <w:rsid w:val="00925D66"/>
    <w:rsid w:val="00926819"/>
    <w:rsid w:val="00926C04"/>
    <w:rsid w:val="00927646"/>
    <w:rsid w:val="00927C28"/>
    <w:rsid w:val="009307B4"/>
    <w:rsid w:val="0093247A"/>
    <w:rsid w:val="009335B9"/>
    <w:rsid w:val="00934F51"/>
    <w:rsid w:val="00935582"/>
    <w:rsid w:val="00940C8D"/>
    <w:rsid w:val="00941347"/>
    <w:rsid w:val="0094279D"/>
    <w:rsid w:val="00947393"/>
    <w:rsid w:val="00950677"/>
    <w:rsid w:val="009516C3"/>
    <w:rsid w:val="00951B90"/>
    <w:rsid w:val="00952260"/>
    <w:rsid w:val="00952FE8"/>
    <w:rsid w:val="00953168"/>
    <w:rsid w:val="0095348A"/>
    <w:rsid w:val="00953883"/>
    <w:rsid w:val="0095488D"/>
    <w:rsid w:val="00955AC4"/>
    <w:rsid w:val="00955BFB"/>
    <w:rsid w:val="009578D0"/>
    <w:rsid w:val="00960D7A"/>
    <w:rsid w:val="009610CE"/>
    <w:rsid w:val="00962A5D"/>
    <w:rsid w:val="009634F0"/>
    <w:rsid w:val="009636AD"/>
    <w:rsid w:val="00963969"/>
    <w:rsid w:val="00964E9F"/>
    <w:rsid w:val="00965A24"/>
    <w:rsid w:val="00967800"/>
    <w:rsid w:val="009701F7"/>
    <w:rsid w:val="009703E9"/>
    <w:rsid w:val="009716BF"/>
    <w:rsid w:val="009717C7"/>
    <w:rsid w:val="00971E37"/>
    <w:rsid w:val="00972EA5"/>
    <w:rsid w:val="00972FE0"/>
    <w:rsid w:val="00973733"/>
    <w:rsid w:val="00973C79"/>
    <w:rsid w:val="00976058"/>
    <w:rsid w:val="00976383"/>
    <w:rsid w:val="00981266"/>
    <w:rsid w:val="0098280B"/>
    <w:rsid w:val="00982B31"/>
    <w:rsid w:val="00983649"/>
    <w:rsid w:val="00984524"/>
    <w:rsid w:val="00985017"/>
    <w:rsid w:val="009854E8"/>
    <w:rsid w:val="009901D3"/>
    <w:rsid w:val="009903FF"/>
    <w:rsid w:val="009908BD"/>
    <w:rsid w:val="00992442"/>
    <w:rsid w:val="00993569"/>
    <w:rsid w:val="00993AA6"/>
    <w:rsid w:val="00993E74"/>
    <w:rsid w:val="00994040"/>
    <w:rsid w:val="009942C0"/>
    <w:rsid w:val="00995C2A"/>
    <w:rsid w:val="009974DF"/>
    <w:rsid w:val="009A1787"/>
    <w:rsid w:val="009A2759"/>
    <w:rsid w:val="009A286C"/>
    <w:rsid w:val="009A2906"/>
    <w:rsid w:val="009A2DFC"/>
    <w:rsid w:val="009A30C0"/>
    <w:rsid w:val="009A34AB"/>
    <w:rsid w:val="009A4239"/>
    <w:rsid w:val="009A4597"/>
    <w:rsid w:val="009A523F"/>
    <w:rsid w:val="009A53B9"/>
    <w:rsid w:val="009A6868"/>
    <w:rsid w:val="009A72DE"/>
    <w:rsid w:val="009A7E11"/>
    <w:rsid w:val="009B0407"/>
    <w:rsid w:val="009B0B16"/>
    <w:rsid w:val="009B0F03"/>
    <w:rsid w:val="009B2FD9"/>
    <w:rsid w:val="009B40E0"/>
    <w:rsid w:val="009B44FC"/>
    <w:rsid w:val="009C0F0D"/>
    <w:rsid w:val="009C186C"/>
    <w:rsid w:val="009C2AF6"/>
    <w:rsid w:val="009C2E8A"/>
    <w:rsid w:val="009C4CF0"/>
    <w:rsid w:val="009C57BA"/>
    <w:rsid w:val="009C5973"/>
    <w:rsid w:val="009C5D8E"/>
    <w:rsid w:val="009D0F23"/>
    <w:rsid w:val="009D24D2"/>
    <w:rsid w:val="009D408B"/>
    <w:rsid w:val="009D45F2"/>
    <w:rsid w:val="009D55A8"/>
    <w:rsid w:val="009D58BE"/>
    <w:rsid w:val="009D6694"/>
    <w:rsid w:val="009D6A49"/>
    <w:rsid w:val="009E184C"/>
    <w:rsid w:val="009E1E0B"/>
    <w:rsid w:val="009E225D"/>
    <w:rsid w:val="009E3338"/>
    <w:rsid w:val="009E3B7F"/>
    <w:rsid w:val="009E4292"/>
    <w:rsid w:val="009E45FE"/>
    <w:rsid w:val="009F1445"/>
    <w:rsid w:val="009F1D04"/>
    <w:rsid w:val="009F1D83"/>
    <w:rsid w:val="009F1E65"/>
    <w:rsid w:val="009F2073"/>
    <w:rsid w:val="009F3048"/>
    <w:rsid w:val="009F3C13"/>
    <w:rsid w:val="009F4C30"/>
    <w:rsid w:val="009F56EC"/>
    <w:rsid w:val="009F5881"/>
    <w:rsid w:val="009F6A46"/>
    <w:rsid w:val="009F6F76"/>
    <w:rsid w:val="009F713A"/>
    <w:rsid w:val="009F7873"/>
    <w:rsid w:val="009F78D0"/>
    <w:rsid w:val="00A00829"/>
    <w:rsid w:val="00A03C68"/>
    <w:rsid w:val="00A04886"/>
    <w:rsid w:val="00A06018"/>
    <w:rsid w:val="00A10BD5"/>
    <w:rsid w:val="00A11430"/>
    <w:rsid w:val="00A117D2"/>
    <w:rsid w:val="00A12653"/>
    <w:rsid w:val="00A12D60"/>
    <w:rsid w:val="00A17ED3"/>
    <w:rsid w:val="00A212F9"/>
    <w:rsid w:val="00A22858"/>
    <w:rsid w:val="00A231C2"/>
    <w:rsid w:val="00A2334D"/>
    <w:rsid w:val="00A234FA"/>
    <w:rsid w:val="00A238BF"/>
    <w:rsid w:val="00A24439"/>
    <w:rsid w:val="00A24E81"/>
    <w:rsid w:val="00A3035B"/>
    <w:rsid w:val="00A30F91"/>
    <w:rsid w:val="00A31B12"/>
    <w:rsid w:val="00A3211B"/>
    <w:rsid w:val="00A33777"/>
    <w:rsid w:val="00A33BA5"/>
    <w:rsid w:val="00A33D9A"/>
    <w:rsid w:val="00A34231"/>
    <w:rsid w:val="00A34BE9"/>
    <w:rsid w:val="00A34E2D"/>
    <w:rsid w:val="00A359CE"/>
    <w:rsid w:val="00A35C34"/>
    <w:rsid w:val="00A35E24"/>
    <w:rsid w:val="00A37C99"/>
    <w:rsid w:val="00A40449"/>
    <w:rsid w:val="00A40644"/>
    <w:rsid w:val="00A40718"/>
    <w:rsid w:val="00A448BE"/>
    <w:rsid w:val="00A46416"/>
    <w:rsid w:val="00A4710E"/>
    <w:rsid w:val="00A50E85"/>
    <w:rsid w:val="00A5110D"/>
    <w:rsid w:val="00A514D2"/>
    <w:rsid w:val="00A525B8"/>
    <w:rsid w:val="00A52819"/>
    <w:rsid w:val="00A5383F"/>
    <w:rsid w:val="00A55101"/>
    <w:rsid w:val="00A5569A"/>
    <w:rsid w:val="00A56A06"/>
    <w:rsid w:val="00A571CA"/>
    <w:rsid w:val="00A600E6"/>
    <w:rsid w:val="00A617F7"/>
    <w:rsid w:val="00A61B69"/>
    <w:rsid w:val="00A62018"/>
    <w:rsid w:val="00A63373"/>
    <w:rsid w:val="00A710B6"/>
    <w:rsid w:val="00A71AED"/>
    <w:rsid w:val="00A71F5C"/>
    <w:rsid w:val="00A723FF"/>
    <w:rsid w:val="00A73029"/>
    <w:rsid w:val="00A74DFB"/>
    <w:rsid w:val="00A77DF7"/>
    <w:rsid w:val="00A8215F"/>
    <w:rsid w:val="00A842D7"/>
    <w:rsid w:val="00A8509A"/>
    <w:rsid w:val="00A86424"/>
    <w:rsid w:val="00A9102F"/>
    <w:rsid w:val="00A929D2"/>
    <w:rsid w:val="00A936D4"/>
    <w:rsid w:val="00A94070"/>
    <w:rsid w:val="00A945D1"/>
    <w:rsid w:val="00A95871"/>
    <w:rsid w:val="00A959D4"/>
    <w:rsid w:val="00A96219"/>
    <w:rsid w:val="00A9681D"/>
    <w:rsid w:val="00AA00C8"/>
    <w:rsid w:val="00AA0341"/>
    <w:rsid w:val="00AA0FBD"/>
    <w:rsid w:val="00AA30F6"/>
    <w:rsid w:val="00AA65A3"/>
    <w:rsid w:val="00AA768F"/>
    <w:rsid w:val="00AB00CC"/>
    <w:rsid w:val="00AB1FA3"/>
    <w:rsid w:val="00AB2901"/>
    <w:rsid w:val="00AB3CD9"/>
    <w:rsid w:val="00AB5451"/>
    <w:rsid w:val="00AB6ED7"/>
    <w:rsid w:val="00AC069E"/>
    <w:rsid w:val="00AC1A8C"/>
    <w:rsid w:val="00AC2516"/>
    <w:rsid w:val="00AC2734"/>
    <w:rsid w:val="00AC33C8"/>
    <w:rsid w:val="00AC37BC"/>
    <w:rsid w:val="00AC3A51"/>
    <w:rsid w:val="00AC4864"/>
    <w:rsid w:val="00AC5318"/>
    <w:rsid w:val="00AC5817"/>
    <w:rsid w:val="00AC6649"/>
    <w:rsid w:val="00AC72C5"/>
    <w:rsid w:val="00AD017F"/>
    <w:rsid w:val="00AD1897"/>
    <w:rsid w:val="00AD2008"/>
    <w:rsid w:val="00AD397A"/>
    <w:rsid w:val="00AD405B"/>
    <w:rsid w:val="00AD4316"/>
    <w:rsid w:val="00AD48EF"/>
    <w:rsid w:val="00AD5520"/>
    <w:rsid w:val="00AD77D2"/>
    <w:rsid w:val="00AE07E0"/>
    <w:rsid w:val="00AE0EBB"/>
    <w:rsid w:val="00AE6BCB"/>
    <w:rsid w:val="00AF23FA"/>
    <w:rsid w:val="00AF28C7"/>
    <w:rsid w:val="00AF2DCF"/>
    <w:rsid w:val="00AF59A5"/>
    <w:rsid w:val="00AF60E0"/>
    <w:rsid w:val="00AF634E"/>
    <w:rsid w:val="00AF6B79"/>
    <w:rsid w:val="00AF6D5D"/>
    <w:rsid w:val="00AF725E"/>
    <w:rsid w:val="00B00696"/>
    <w:rsid w:val="00B01E19"/>
    <w:rsid w:val="00B02B03"/>
    <w:rsid w:val="00B02CD3"/>
    <w:rsid w:val="00B03469"/>
    <w:rsid w:val="00B03DCC"/>
    <w:rsid w:val="00B04AA8"/>
    <w:rsid w:val="00B05AAF"/>
    <w:rsid w:val="00B07199"/>
    <w:rsid w:val="00B07B50"/>
    <w:rsid w:val="00B113EF"/>
    <w:rsid w:val="00B1163B"/>
    <w:rsid w:val="00B11E42"/>
    <w:rsid w:val="00B134C8"/>
    <w:rsid w:val="00B13AB7"/>
    <w:rsid w:val="00B14711"/>
    <w:rsid w:val="00B155D0"/>
    <w:rsid w:val="00B16DE8"/>
    <w:rsid w:val="00B1777F"/>
    <w:rsid w:val="00B2088D"/>
    <w:rsid w:val="00B20EAB"/>
    <w:rsid w:val="00B225BF"/>
    <w:rsid w:val="00B225D2"/>
    <w:rsid w:val="00B22A17"/>
    <w:rsid w:val="00B22C06"/>
    <w:rsid w:val="00B2340F"/>
    <w:rsid w:val="00B24DC0"/>
    <w:rsid w:val="00B25859"/>
    <w:rsid w:val="00B25B0B"/>
    <w:rsid w:val="00B25C47"/>
    <w:rsid w:val="00B30007"/>
    <w:rsid w:val="00B32D8C"/>
    <w:rsid w:val="00B3357E"/>
    <w:rsid w:val="00B34111"/>
    <w:rsid w:val="00B373F7"/>
    <w:rsid w:val="00B408C3"/>
    <w:rsid w:val="00B4097B"/>
    <w:rsid w:val="00B41D87"/>
    <w:rsid w:val="00B42673"/>
    <w:rsid w:val="00B43EA6"/>
    <w:rsid w:val="00B4477C"/>
    <w:rsid w:val="00B44A0A"/>
    <w:rsid w:val="00B44EB1"/>
    <w:rsid w:val="00B472AF"/>
    <w:rsid w:val="00B472FD"/>
    <w:rsid w:val="00B47602"/>
    <w:rsid w:val="00B5165C"/>
    <w:rsid w:val="00B53C0C"/>
    <w:rsid w:val="00B5609A"/>
    <w:rsid w:val="00B5651F"/>
    <w:rsid w:val="00B57545"/>
    <w:rsid w:val="00B605DB"/>
    <w:rsid w:val="00B608F2"/>
    <w:rsid w:val="00B61107"/>
    <w:rsid w:val="00B624CC"/>
    <w:rsid w:val="00B62D4E"/>
    <w:rsid w:val="00B644E3"/>
    <w:rsid w:val="00B651A7"/>
    <w:rsid w:val="00B6537C"/>
    <w:rsid w:val="00B65AD7"/>
    <w:rsid w:val="00B70942"/>
    <w:rsid w:val="00B72F23"/>
    <w:rsid w:val="00B74930"/>
    <w:rsid w:val="00B75484"/>
    <w:rsid w:val="00B7568F"/>
    <w:rsid w:val="00B76D16"/>
    <w:rsid w:val="00B77DE5"/>
    <w:rsid w:val="00B809DF"/>
    <w:rsid w:val="00B80DD5"/>
    <w:rsid w:val="00B82303"/>
    <w:rsid w:val="00B82842"/>
    <w:rsid w:val="00B82971"/>
    <w:rsid w:val="00B85AE9"/>
    <w:rsid w:val="00B86038"/>
    <w:rsid w:val="00B86B01"/>
    <w:rsid w:val="00B92D3F"/>
    <w:rsid w:val="00B93E74"/>
    <w:rsid w:val="00B94057"/>
    <w:rsid w:val="00B95042"/>
    <w:rsid w:val="00B9788F"/>
    <w:rsid w:val="00B979DE"/>
    <w:rsid w:val="00B97FD8"/>
    <w:rsid w:val="00BA09EB"/>
    <w:rsid w:val="00BA1142"/>
    <w:rsid w:val="00BA1401"/>
    <w:rsid w:val="00BA291A"/>
    <w:rsid w:val="00BA2BB0"/>
    <w:rsid w:val="00BA350C"/>
    <w:rsid w:val="00BA3BBC"/>
    <w:rsid w:val="00BA5549"/>
    <w:rsid w:val="00BB1E72"/>
    <w:rsid w:val="00BB1F30"/>
    <w:rsid w:val="00BB2CE8"/>
    <w:rsid w:val="00BB3084"/>
    <w:rsid w:val="00BB5254"/>
    <w:rsid w:val="00BC08EC"/>
    <w:rsid w:val="00BC2FF9"/>
    <w:rsid w:val="00BC3EF1"/>
    <w:rsid w:val="00BC4BE4"/>
    <w:rsid w:val="00BC5A11"/>
    <w:rsid w:val="00BC6486"/>
    <w:rsid w:val="00BD2DD1"/>
    <w:rsid w:val="00BD3009"/>
    <w:rsid w:val="00BD4772"/>
    <w:rsid w:val="00BD5C15"/>
    <w:rsid w:val="00BD6387"/>
    <w:rsid w:val="00BD724C"/>
    <w:rsid w:val="00BD7861"/>
    <w:rsid w:val="00BE10B9"/>
    <w:rsid w:val="00BE17D4"/>
    <w:rsid w:val="00BE1AD5"/>
    <w:rsid w:val="00BE1E86"/>
    <w:rsid w:val="00BE1F25"/>
    <w:rsid w:val="00BE3BA1"/>
    <w:rsid w:val="00BE42AC"/>
    <w:rsid w:val="00BE46BA"/>
    <w:rsid w:val="00BE49EA"/>
    <w:rsid w:val="00BE7062"/>
    <w:rsid w:val="00BF19F4"/>
    <w:rsid w:val="00BF2631"/>
    <w:rsid w:val="00BF3397"/>
    <w:rsid w:val="00BF3895"/>
    <w:rsid w:val="00BF3C19"/>
    <w:rsid w:val="00BF4521"/>
    <w:rsid w:val="00BF5576"/>
    <w:rsid w:val="00BF5A5D"/>
    <w:rsid w:val="00BF5DB3"/>
    <w:rsid w:val="00BF5F26"/>
    <w:rsid w:val="00BF7193"/>
    <w:rsid w:val="00BF7AD0"/>
    <w:rsid w:val="00BF7E08"/>
    <w:rsid w:val="00C0022D"/>
    <w:rsid w:val="00C00734"/>
    <w:rsid w:val="00C02F08"/>
    <w:rsid w:val="00C043D2"/>
    <w:rsid w:val="00C05414"/>
    <w:rsid w:val="00C0667C"/>
    <w:rsid w:val="00C07674"/>
    <w:rsid w:val="00C079C7"/>
    <w:rsid w:val="00C10AD8"/>
    <w:rsid w:val="00C125B3"/>
    <w:rsid w:val="00C134E8"/>
    <w:rsid w:val="00C14EA4"/>
    <w:rsid w:val="00C16C81"/>
    <w:rsid w:val="00C21F69"/>
    <w:rsid w:val="00C22F79"/>
    <w:rsid w:val="00C2307A"/>
    <w:rsid w:val="00C231D8"/>
    <w:rsid w:val="00C23861"/>
    <w:rsid w:val="00C23E71"/>
    <w:rsid w:val="00C270D1"/>
    <w:rsid w:val="00C27156"/>
    <w:rsid w:val="00C27FDA"/>
    <w:rsid w:val="00C31D63"/>
    <w:rsid w:val="00C31DC7"/>
    <w:rsid w:val="00C32045"/>
    <w:rsid w:val="00C33ABC"/>
    <w:rsid w:val="00C34276"/>
    <w:rsid w:val="00C34B40"/>
    <w:rsid w:val="00C34FD3"/>
    <w:rsid w:val="00C36E6D"/>
    <w:rsid w:val="00C37255"/>
    <w:rsid w:val="00C4256A"/>
    <w:rsid w:val="00C430C9"/>
    <w:rsid w:val="00C43421"/>
    <w:rsid w:val="00C4397D"/>
    <w:rsid w:val="00C44E00"/>
    <w:rsid w:val="00C5182C"/>
    <w:rsid w:val="00C51D45"/>
    <w:rsid w:val="00C5378C"/>
    <w:rsid w:val="00C541CA"/>
    <w:rsid w:val="00C5613B"/>
    <w:rsid w:val="00C5671A"/>
    <w:rsid w:val="00C56AF1"/>
    <w:rsid w:val="00C5707B"/>
    <w:rsid w:val="00C62C41"/>
    <w:rsid w:val="00C660EC"/>
    <w:rsid w:val="00C671D0"/>
    <w:rsid w:val="00C675C9"/>
    <w:rsid w:val="00C71A43"/>
    <w:rsid w:val="00C72330"/>
    <w:rsid w:val="00C7302A"/>
    <w:rsid w:val="00C73D0A"/>
    <w:rsid w:val="00C74DC4"/>
    <w:rsid w:val="00C7786C"/>
    <w:rsid w:val="00C77998"/>
    <w:rsid w:val="00C822E0"/>
    <w:rsid w:val="00C82FCD"/>
    <w:rsid w:val="00C8313E"/>
    <w:rsid w:val="00C83C44"/>
    <w:rsid w:val="00C85530"/>
    <w:rsid w:val="00C86C25"/>
    <w:rsid w:val="00C8774D"/>
    <w:rsid w:val="00C91606"/>
    <w:rsid w:val="00C94CC8"/>
    <w:rsid w:val="00C94CFA"/>
    <w:rsid w:val="00C95602"/>
    <w:rsid w:val="00C95B60"/>
    <w:rsid w:val="00C9640D"/>
    <w:rsid w:val="00C96B16"/>
    <w:rsid w:val="00C96FF9"/>
    <w:rsid w:val="00C97BD4"/>
    <w:rsid w:val="00CA19CC"/>
    <w:rsid w:val="00CA2134"/>
    <w:rsid w:val="00CA3A8E"/>
    <w:rsid w:val="00CA46E6"/>
    <w:rsid w:val="00CA566B"/>
    <w:rsid w:val="00CA5A3C"/>
    <w:rsid w:val="00CA6255"/>
    <w:rsid w:val="00CA66D6"/>
    <w:rsid w:val="00CB010B"/>
    <w:rsid w:val="00CB014F"/>
    <w:rsid w:val="00CB1988"/>
    <w:rsid w:val="00CB1BA4"/>
    <w:rsid w:val="00CB2C00"/>
    <w:rsid w:val="00CB36FD"/>
    <w:rsid w:val="00CB40A9"/>
    <w:rsid w:val="00CB4258"/>
    <w:rsid w:val="00CB4D8E"/>
    <w:rsid w:val="00CB6341"/>
    <w:rsid w:val="00CB7791"/>
    <w:rsid w:val="00CC0EF7"/>
    <w:rsid w:val="00CC2844"/>
    <w:rsid w:val="00CC2FC3"/>
    <w:rsid w:val="00CC3D07"/>
    <w:rsid w:val="00CC3F13"/>
    <w:rsid w:val="00CC413A"/>
    <w:rsid w:val="00CC4954"/>
    <w:rsid w:val="00CC620A"/>
    <w:rsid w:val="00CC6E36"/>
    <w:rsid w:val="00CC73C6"/>
    <w:rsid w:val="00CD0568"/>
    <w:rsid w:val="00CD0D3E"/>
    <w:rsid w:val="00CD1B64"/>
    <w:rsid w:val="00CD2DFA"/>
    <w:rsid w:val="00CD392E"/>
    <w:rsid w:val="00CD4A0B"/>
    <w:rsid w:val="00CD4AB8"/>
    <w:rsid w:val="00CD5A62"/>
    <w:rsid w:val="00CD6559"/>
    <w:rsid w:val="00CD7558"/>
    <w:rsid w:val="00CD7673"/>
    <w:rsid w:val="00CE0539"/>
    <w:rsid w:val="00CE0F09"/>
    <w:rsid w:val="00CE137B"/>
    <w:rsid w:val="00CE1AEB"/>
    <w:rsid w:val="00CE212D"/>
    <w:rsid w:val="00CE5D98"/>
    <w:rsid w:val="00CE64EF"/>
    <w:rsid w:val="00CE6A18"/>
    <w:rsid w:val="00CE6B61"/>
    <w:rsid w:val="00CE6C5E"/>
    <w:rsid w:val="00CE6DDF"/>
    <w:rsid w:val="00CF1304"/>
    <w:rsid w:val="00CF26ED"/>
    <w:rsid w:val="00CF377D"/>
    <w:rsid w:val="00CF3C36"/>
    <w:rsid w:val="00CF461F"/>
    <w:rsid w:val="00CF5694"/>
    <w:rsid w:val="00CF5EF4"/>
    <w:rsid w:val="00CF7AA9"/>
    <w:rsid w:val="00CF7F4C"/>
    <w:rsid w:val="00D01A24"/>
    <w:rsid w:val="00D02FD1"/>
    <w:rsid w:val="00D04998"/>
    <w:rsid w:val="00D05889"/>
    <w:rsid w:val="00D059FE"/>
    <w:rsid w:val="00D077AF"/>
    <w:rsid w:val="00D1059E"/>
    <w:rsid w:val="00D11103"/>
    <w:rsid w:val="00D116F1"/>
    <w:rsid w:val="00D12141"/>
    <w:rsid w:val="00D133AB"/>
    <w:rsid w:val="00D13DDE"/>
    <w:rsid w:val="00D1402F"/>
    <w:rsid w:val="00D204F3"/>
    <w:rsid w:val="00D2071B"/>
    <w:rsid w:val="00D21064"/>
    <w:rsid w:val="00D2251B"/>
    <w:rsid w:val="00D22530"/>
    <w:rsid w:val="00D2496B"/>
    <w:rsid w:val="00D3120F"/>
    <w:rsid w:val="00D326DD"/>
    <w:rsid w:val="00D32C42"/>
    <w:rsid w:val="00D331A0"/>
    <w:rsid w:val="00D33C4B"/>
    <w:rsid w:val="00D34E6C"/>
    <w:rsid w:val="00D3575F"/>
    <w:rsid w:val="00D35D8D"/>
    <w:rsid w:val="00D35FBB"/>
    <w:rsid w:val="00D361DD"/>
    <w:rsid w:val="00D37377"/>
    <w:rsid w:val="00D423AB"/>
    <w:rsid w:val="00D4314B"/>
    <w:rsid w:val="00D44755"/>
    <w:rsid w:val="00D44BAA"/>
    <w:rsid w:val="00D451B8"/>
    <w:rsid w:val="00D45392"/>
    <w:rsid w:val="00D459C5"/>
    <w:rsid w:val="00D47315"/>
    <w:rsid w:val="00D47C1A"/>
    <w:rsid w:val="00D50AE7"/>
    <w:rsid w:val="00D51BFF"/>
    <w:rsid w:val="00D5336C"/>
    <w:rsid w:val="00D53670"/>
    <w:rsid w:val="00D54046"/>
    <w:rsid w:val="00D5450D"/>
    <w:rsid w:val="00D558D3"/>
    <w:rsid w:val="00D561B1"/>
    <w:rsid w:val="00D57B4A"/>
    <w:rsid w:val="00D60746"/>
    <w:rsid w:val="00D62722"/>
    <w:rsid w:val="00D62CCB"/>
    <w:rsid w:val="00D633C4"/>
    <w:rsid w:val="00D6440D"/>
    <w:rsid w:val="00D646D6"/>
    <w:rsid w:val="00D654F9"/>
    <w:rsid w:val="00D664F8"/>
    <w:rsid w:val="00D67050"/>
    <w:rsid w:val="00D6712C"/>
    <w:rsid w:val="00D71040"/>
    <w:rsid w:val="00D7205F"/>
    <w:rsid w:val="00D72C9B"/>
    <w:rsid w:val="00D76271"/>
    <w:rsid w:val="00D776A4"/>
    <w:rsid w:val="00D81656"/>
    <w:rsid w:val="00D82808"/>
    <w:rsid w:val="00D8331D"/>
    <w:rsid w:val="00D83BF8"/>
    <w:rsid w:val="00D84198"/>
    <w:rsid w:val="00D85756"/>
    <w:rsid w:val="00D85DEA"/>
    <w:rsid w:val="00D86264"/>
    <w:rsid w:val="00D863EE"/>
    <w:rsid w:val="00D86A59"/>
    <w:rsid w:val="00D91DF6"/>
    <w:rsid w:val="00D93DDB"/>
    <w:rsid w:val="00D940DF"/>
    <w:rsid w:val="00D94626"/>
    <w:rsid w:val="00D94A67"/>
    <w:rsid w:val="00D95712"/>
    <w:rsid w:val="00D96970"/>
    <w:rsid w:val="00D96DD6"/>
    <w:rsid w:val="00DA2156"/>
    <w:rsid w:val="00DA2378"/>
    <w:rsid w:val="00DA3449"/>
    <w:rsid w:val="00DA779E"/>
    <w:rsid w:val="00DA7E06"/>
    <w:rsid w:val="00DB3851"/>
    <w:rsid w:val="00DB3EB0"/>
    <w:rsid w:val="00DB4065"/>
    <w:rsid w:val="00DB42BC"/>
    <w:rsid w:val="00DB532C"/>
    <w:rsid w:val="00DB55CC"/>
    <w:rsid w:val="00DB5920"/>
    <w:rsid w:val="00DB5B6E"/>
    <w:rsid w:val="00DB5F89"/>
    <w:rsid w:val="00DC3BB6"/>
    <w:rsid w:val="00DC425F"/>
    <w:rsid w:val="00DC45B6"/>
    <w:rsid w:val="00DC46D0"/>
    <w:rsid w:val="00DC566A"/>
    <w:rsid w:val="00DC5D80"/>
    <w:rsid w:val="00DC5D91"/>
    <w:rsid w:val="00DC67EA"/>
    <w:rsid w:val="00DC6804"/>
    <w:rsid w:val="00DC6B81"/>
    <w:rsid w:val="00DC7277"/>
    <w:rsid w:val="00DC73E3"/>
    <w:rsid w:val="00DD1BEE"/>
    <w:rsid w:val="00DD3019"/>
    <w:rsid w:val="00DD3D60"/>
    <w:rsid w:val="00DD47EB"/>
    <w:rsid w:val="00DD4EE1"/>
    <w:rsid w:val="00DD557C"/>
    <w:rsid w:val="00DE070B"/>
    <w:rsid w:val="00DE0F90"/>
    <w:rsid w:val="00DE0FFB"/>
    <w:rsid w:val="00DE1104"/>
    <w:rsid w:val="00DE1C71"/>
    <w:rsid w:val="00DE283A"/>
    <w:rsid w:val="00DE3544"/>
    <w:rsid w:val="00DE515C"/>
    <w:rsid w:val="00DE55CA"/>
    <w:rsid w:val="00DE5922"/>
    <w:rsid w:val="00DE6C20"/>
    <w:rsid w:val="00DE745C"/>
    <w:rsid w:val="00DE76AB"/>
    <w:rsid w:val="00DF1159"/>
    <w:rsid w:val="00DF5856"/>
    <w:rsid w:val="00DF5AAC"/>
    <w:rsid w:val="00DF6D3D"/>
    <w:rsid w:val="00DF7490"/>
    <w:rsid w:val="00E00A75"/>
    <w:rsid w:val="00E00C66"/>
    <w:rsid w:val="00E028FB"/>
    <w:rsid w:val="00E02DF5"/>
    <w:rsid w:val="00E04879"/>
    <w:rsid w:val="00E05070"/>
    <w:rsid w:val="00E05E0E"/>
    <w:rsid w:val="00E05E2A"/>
    <w:rsid w:val="00E10391"/>
    <w:rsid w:val="00E11012"/>
    <w:rsid w:val="00E11CAD"/>
    <w:rsid w:val="00E11E37"/>
    <w:rsid w:val="00E1303A"/>
    <w:rsid w:val="00E133B7"/>
    <w:rsid w:val="00E167D7"/>
    <w:rsid w:val="00E21245"/>
    <w:rsid w:val="00E242FB"/>
    <w:rsid w:val="00E254D8"/>
    <w:rsid w:val="00E2691B"/>
    <w:rsid w:val="00E30930"/>
    <w:rsid w:val="00E312A0"/>
    <w:rsid w:val="00E3188E"/>
    <w:rsid w:val="00E318CD"/>
    <w:rsid w:val="00E31B75"/>
    <w:rsid w:val="00E323E7"/>
    <w:rsid w:val="00E325AC"/>
    <w:rsid w:val="00E34D78"/>
    <w:rsid w:val="00E370E5"/>
    <w:rsid w:val="00E403FC"/>
    <w:rsid w:val="00E41106"/>
    <w:rsid w:val="00E41ACD"/>
    <w:rsid w:val="00E41FF7"/>
    <w:rsid w:val="00E45617"/>
    <w:rsid w:val="00E462F9"/>
    <w:rsid w:val="00E46E9E"/>
    <w:rsid w:val="00E47B75"/>
    <w:rsid w:val="00E506FA"/>
    <w:rsid w:val="00E522D5"/>
    <w:rsid w:val="00E53319"/>
    <w:rsid w:val="00E54459"/>
    <w:rsid w:val="00E56590"/>
    <w:rsid w:val="00E565D0"/>
    <w:rsid w:val="00E5760A"/>
    <w:rsid w:val="00E60293"/>
    <w:rsid w:val="00E602FF"/>
    <w:rsid w:val="00E62BAB"/>
    <w:rsid w:val="00E62E87"/>
    <w:rsid w:val="00E6353A"/>
    <w:rsid w:val="00E657BC"/>
    <w:rsid w:val="00E6585B"/>
    <w:rsid w:val="00E65B39"/>
    <w:rsid w:val="00E65BA1"/>
    <w:rsid w:val="00E6646F"/>
    <w:rsid w:val="00E6792C"/>
    <w:rsid w:val="00E67D4D"/>
    <w:rsid w:val="00E700AC"/>
    <w:rsid w:val="00E70533"/>
    <w:rsid w:val="00E70A53"/>
    <w:rsid w:val="00E72AA6"/>
    <w:rsid w:val="00E739D6"/>
    <w:rsid w:val="00E75A94"/>
    <w:rsid w:val="00E778BF"/>
    <w:rsid w:val="00E8073B"/>
    <w:rsid w:val="00E80BE2"/>
    <w:rsid w:val="00E8127B"/>
    <w:rsid w:val="00E815EB"/>
    <w:rsid w:val="00E8407F"/>
    <w:rsid w:val="00E85BB0"/>
    <w:rsid w:val="00E86803"/>
    <w:rsid w:val="00E873C5"/>
    <w:rsid w:val="00E878C6"/>
    <w:rsid w:val="00E904BC"/>
    <w:rsid w:val="00E906AF"/>
    <w:rsid w:val="00E91331"/>
    <w:rsid w:val="00E91987"/>
    <w:rsid w:val="00E91FA4"/>
    <w:rsid w:val="00E92BCE"/>
    <w:rsid w:val="00E93E6A"/>
    <w:rsid w:val="00E93F63"/>
    <w:rsid w:val="00E9445E"/>
    <w:rsid w:val="00E94829"/>
    <w:rsid w:val="00E94945"/>
    <w:rsid w:val="00E95BAF"/>
    <w:rsid w:val="00E96B4F"/>
    <w:rsid w:val="00E97BFA"/>
    <w:rsid w:val="00E97C62"/>
    <w:rsid w:val="00EA0B7B"/>
    <w:rsid w:val="00EA1661"/>
    <w:rsid w:val="00EA3414"/>
    <w:rsid w:val="00EA3F7D"/>
    <w:rsid w:val="00EA4316"/>
    <w:rsid w:val="00EA4EAA"/>
    <w:rsid w:val="00EA5A6F"/>
    <w:rsid w:val="00EA641A"/>
    <w:rsid w:val="00EA7272"/>
    <w:rsid w:val="00EB00BD"/>
    <w:rsid w:val="00EB0D73"/>
    <w:rsid w:val="00EB11C7"/>
    <w:rsid w:val="00EB2A16"/>
    <w:rsid w:val="00EB40C0"/>
    <w:rsid w:val="00EB4724"/>
    <w:rsid w:val="00EB4EAD"/>
    <w:rsid w:val="00EC12A0"/>
    <w:rsid w:val="00EC1BCB"/>
    <w:rsid w:val="00EC2314"/>
    <w:rsid w:val="00EC2892"/>
    <w:rsid w:val="00EC3247"/>
    <w:rsid w:val="00EC3A8D"/>
    <w:rsid w:val="00EC3EB6"/>
    <w:rsid w:val="00EC40BC"/>
    <w:rsid w:val="00EC47B9"/>
    <w:rsid w:val="00EC55D8"/>
    <w:rsid w:val="00EC687B"/>
    <w:rsid w:val="00EC6CAF"/>
    <w:rsid w:val="00EC6D1E"/>
    <w:rsid w:val="00EC752F"/>
    <w:rsid w:val="00ED03EA"/>
    <w:rsid w:val="00ED04FC"/>
    <w:rsid w:val="00ED0977"/>
    <w:rsid w:val="00ED0CAD"/>
    <w:rsid w:val="00ED2108"/>
    <w:rsid w:val="00ED21A3"/>
    <w:rsid w:val="00ED3578"/>
    <w:rsid w:val="00ED3BC3"/>
    <w:rsid w:val="00ED3C8E"/>
    <w:rsid w:val="00ED51F2"/>
    <w:rsid w:val="00ED6210"/>
    <w:rsid w:val="00ED64E7"/>
    <w:rsid w:val="00ED6FA8"/>
    <w:rsid w:val="00ED73F4"/>
    <w:rsid w:val="00EE00B3"/>
    <w:rsid w:val="00EE046B"/>
    <w:rsid w:val="00EE0621"/>
    <w:rsid w:val="00EE08CE"/>
    <w:rsid w:val="00EE11EC"/>
    <w:rsid w:val="00EE1720"/>
    <w:rsid w:val="00EE3D58"/>
    <w:rsid w:val="00EE6B13"/>
    <w:rsid w:val="00EE6FF4"/>
    <w:rsid w:val="00EF0EC4"/>
    <w:rsid w:val="00EF1FDA"/>
    <w:rsid w:val="00EF3032"/>
    <w:rsid w:val="00EF3B2A"/>
    <w:rsid w:val="00EF3F89"/>
    <w:rsid w:val="00EF5023"/>
    <w:rsid w:val="00EF60CB"/>
    <w:rsid w:val="00EF66A4"/>
    <w:rsid w:val="00F00943"/>
    <w:rsid w:val="00F010D7"/>
    <w:rsid w:val="00F011F9"/>
    <w:rsid w:val="00F0146F"/>
    <w:rsid w:val="00F02959"/>
    <w:rsid w:val="00F03216"/>
    <w:rsid w:val="00F0352C"/>
    <w:rsid w:val="00F05C7F"/>
    <w:rsid w:val="00F061E6"/>
    <w:rsid w:val="00F0776F"/>
    <w:rsid w:val="00F11BC9"/>
    <w:rsid w:val="00F11EE5"/>
    <w:rsid w:val="00F13DCC"/>
    <w:rsid w:val="00F153A4"/>
    <w:rsid w:val="00F15E27"/>
    <w:rsid w:val="00F16C18"/>
    <w:rsid w:val="00F17764"/>
    <w:rsid w:val="00F17CA2"/>
    <w:rsid w:val="00F20C3B"/>
    <w:rsid w:val="00F21048"/>
    <w:rsid w:val="00F210DE"/>
    <w:rsid w:val="00F21B21"/>
    <w:rsid w:val="00F23073"/>
    <w:rsid w:val="00F271E9"/>
    <w:rsid w:val="00F3116B"/>
    <w:rsid w:val="00F32848"/>
    <w:rsid w:val="00F32CFC"/>
    <w:rsid w:val="00F33635"/>
    <w:rsid w:val="00F35EEA"/>
    <w:rsid w:val="00F35FDE"/>
    <w:rsid w:val="00F362F9"/>
    <w:rsid w:val="00F3641F"/>
    <w:rsid w:val="00F40CBA"/>
    <w:rsid w:val="00F41084"/>
    <w:rsid w:val="00F44DA8"/>
    <w:rsid w:val="00F45189"/>
    <w:rsid w:val="00F532F0"/>
    <w:rsid w:val="00F5505B"/>
    <w:rsid w:val="00F564B8"/>
    <w:rsid w:val="00F600DF"/>
    <w:rsid w:val="00F606F4"/>
    <w:rsid w:val="00F610B9"/>
    <w:rsid w:val="00F6134A"/>
    <w:rsid w:val="00F61A49"/>
    <w:rsid w:val="00F650C3"/>
    <w:rsid w:val="00F65196"/>
    <w:rsid w:val="00F6646D"/>
    <w:rsid w:val="00F66576"/>
    <w:rsid w:val="00F66F41"/>
    <w:rsid w:val="00F6728C"/>
    <w:rsid w:val="00F6762E"/>
    <w:rsid w:val="00F701B1"/>
    <w:rsid w:val="00F73D09"/>
    <w:rsid w:val="00F757BE"/>
    <w:rsid w:val="00F7637D"/>
    <w:rsid w:val="00F773EF"/>
    <w:rsid w:val="00F77B0D"/>
    <w:rsid w:val="00F8027F"/>
    <w:rsid w:val="00F8236C"/>
    <w:rsid w:val="00F839F2"/>
    <w:rsid w:val="00F844F7"/>
    <w:rsid w:val="00F84D05"/>
    <w:rsid w:val="00F85970"/>
    <w:rsid w:val="00F8605F"/>
    <w:rsid w:val="00F8656D"/>
    <w:rsid w:val="00F87911"/>
    <w:rsid w:val="00F90905"/>
    <w:rsid w:val="00F90BFA"/>
    <w:rsid w:val="00F93521"/>
    <w:rsid w:val="00F9745C"/>
    <w:rsid w:val="00FA0805"/>
    <w:rsid w:val="00FA0957"/>
    <w:rsid w:val="00FA0AC0"/>
    <w:rsid w:val="00FA1FEB"/>
    <w:rsid w:val="00FA3007"/>
    <w:rsid w:val="00FA318D"/>
    <w:rsid w:val="00FA3BDA"/>
    <w:rsid w:val="00FA3E4A"/>
    <w:rsid w:val="00FA5F1D"/>
    <w:rsid w:val="00FA6E76"/>
    <w:rsid w:val="00FA7461"/>
    <w:rsid w:val="00FB0386"/>
    <w:rsid w:val="00FB133C"/>
    <w:rsid w:val="00FB141A"/>
    <w:rsid w:val="00FB2619"/>
    <w:rsid w:val="00FB340C"/>
    <w:rsid w:val="00FB4015"/>
    <w:rsid w:val="00FB4757"/>
    <w:rsid w:val="00FB65C3"/>
    <w:rsid w:val="00FC05D2"/>
    <w:rsid w:val="00FC0B76"/>
    <w:rsid w:val="00FC18B9"/>
    <w:rsid w:val="00FC22B5"/>
    <w:rsid w:val="00FC4048"/>
    <w:rsid w:val="00FC43C3"/>
    <w:rsid w:val="00FC4A99"/>
    <w:rsid w:val="00FD0259"/>
    <w:rsid w:val="00FD04AE"/>
    <w:rsid w:val="00FD344E"/>
    <w:rsid w:val="00FD3673"/>
    <w:rsid w:val="00FD52B3"/>
    <w:rsid w:val="00FD5D67"/>
    <w:rsid w:val="00FD6730"/>
    <w:rsid w:val="00FD7B1C"/>
    <w:rsid w:val="00FD7E9B"/>
    <w:rsid w:val="00FD7ECE"/>
    <w:rsid w:val="00FE0EBD"/>
    <w:rsid w:val="00FE15F0"/>
    <w:rsid w:val="00FE1AA2"/>
    <w:rsid w:val="00FE25CE"/>
    <w:rsid w:val="00FE33C5"/>
    <w:rsid w:val="00FE40B2"/>
    <w:rsid w:val="00FE5A94"/>
    <w:rsid w:val="00FE684C"/>
    <w:rsid w:val="00FF0C51"/>
    <w:rsid w:val="00FF1923"/>
    <w:rsid w:val="00FF1B77"/>
    <w:rsid w:val="00FF21D7"/>
    <w:rsid w:val="00FF24C0"/>
    <w:rsid w:val="00FF419A"/>
    <w:rsid w:val="00FF4EDA"/>
    <w:rsid w:val="00FF529D"/>
    <w:rsid w:val="00FF6082"/>
    <w:rsid w:val="00FF63FE"/>
    <w:rsid w:val="00FF68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C13E3"/>
  <w15:docId w15:val="{8438A249-055C-4734-A821-BCDABDCD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69E5"/>
  </w:style>
  <w:style w:type="paragraph" w:styleId="Nadpis1">
    <w:name w:val="heading 1"/>
    <w:aliases w:val="Chapter,H1,1,section,ASAPHeading 1,Celého textu,V_Head1,Záhlaví 1,h1,_Nadpis 1,Hoofdstukkop,Section Heading,Základní kapitola,Článek,Kapitola,Nadpis 1T,Char Char,Char Char Char Char Char,Char Char Char Char Char Char Char Char,RI,Clau"/>
    <w:basedOn w:val="Normln"/>
    <w:next w:val="Normln"/>
    <w:link w:val="Nadpis1Char"/>
    <w:uiPriority w:val="9"/>
    <w:qFormat/>
    <w:rsid w:val="0058011E"/>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aliases w:val="h2,H2,Attribute Heading 2,2m,hlavicka,F2,F21,PA Major Section,2,sub-sect,21,sub-sect1,22,sub-sect2,211,sub-sect11,ASAPHeading 2,Podkapitola1,Běžného textu,V_Head2,V_Head21,V_Head22,Odstavec č.,Paragraph,Podkapitola11,Nadpis_2_úroveň,Nadpis2"/>
    <w:basedOn w:val="Normln"/>
    <w:next w:val="Normln"/>
    <w:link w:val="Nadpis2Char"/>
    <w:uiPriority w:val="9"/>
    <w:unhideWhenUsed/>
    <w:qFormat/>
    <w:rsid w:val="0058011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aliases w:val="Podkapitola2,H3,Nadpis_3_úroveň,Záhlaví 3,V_Head3,V_Head31,V_Head32,ASAPHeading 3,Sub Paragraph,Podkapitola21,Titul1,Nadpis 3 velká písmena,ABB..,h3,(Alt+3),(Alt+3)1,(Alt+3)2,(Alt+3)3,(Alt+3)4,(Alt+3)5,(Alt+3)6,(A..."/>
    <w:basedOn w:val="Normln"/>
    <w:next w:val="Normln"/>
    <w:link w:val="Nadpis3Char"/>
    <w:uiPriority w:val="9"/>
    <w:unhideWhenUsed/>
    <w:qFormat/>
    <w:rsid w:val="0058011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58011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aliases w:val="H5"/>
    <w:basedOn w:val="Normln"/>
    <w:next w:val="Normln"/>
    <w:link w:val="Nadpis5Char"/>
    <w:uiPriority w:val="9"/>
    <w:unhideWhenUsed/>
    <w:qFormat/>
    <w:rsid w:val="0058011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aliases w:val="H6"/>
    <w:basedOn w:val="Normln"/>
    <w:next w:val="Normln"/>
    <w:link w:val="Nadpis6Char"/>
    <w:uiPriority w:val="9"/>
    <w:unhideWhenUsed/>
    <w:qFormat/>
    <w:rsid w:val="0058011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aliases w:val="H7"/>
    <w:basedOn w:val="Normln"/>
    <w:next w:val="Normln"/>
    <w:link w:val="Nadpis7Char"/>
    <w:uiPriority w:val="9"/>
    <w:unhideWhenUsed/>
    <w:qFormat/>
    <w:rsid w:val="0058011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aliases w:val="H8"/>
    <w:basedOn w:val="Normln"/>
    <w:next w:val="Normln"/>
    <w:link w:val="Nadpis8Char"/>
    <w:uiPriority w:val="9"/>
    <w:unhideWhenUsed/>
    <w:qFormat/>
    <w:rsid w:val="0058011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9,heading9"/>
    <w:basedOn w:val="Normln"/>
    <w:next w:val="Normln"/>
    <w:link w:val="Nadpis9Char"/>
    <w:uiPriority w:val="9"/>
    <w:unhideWhenUsed/>
    <w:qFormat/>
    <w:rsid w:val="0058011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unhideWhenUsed/>
    <w:rsid w:val="002269E5"/>
    <w:pPr>
      <w:spacing w:before="240" w:after="240" w:line="240" w:lineRule="auto"/>
      <w:jc w:val="both"/>
    </w:pPr>
    <w:rPr>
      <w:rFonts w:ascii="Cambria" w:hAnsi="Cambria"/>
      <w:sz w:val="24"/>
      <w:szCs w:val="24"/>
    </w:rPr>
  </w:style>
  <w:style w:type="character" w:customStyle="1" w:styleId="TextkomenteChar">
    <w:name w:val="Text komentáře Char"/>
    <w:basedOn w:val="Standardnpsmoodstavce"/>
    <w:link w:val="Textkomente"/>
    <w:uiPriority w:val="99"/>
    <w:rsid w:val="002269E5"/>
    <w:rPr>
      <w:rFonts w:ascii="Cambria" w:hAnsi="Cambria"/>
      <w:sz w:val="24"/>
      <w:szCs w:val="24"/>
    </w:rPr>
  </w:style>
  <w:style w:type="character" w:styleId="Odkaznakoment">
    <w:name w:val="annotation reference"/>
    <w:basedOn w:val="Standardnpsmoodstavce"/>
    <w:unhideWhenUsed/>
    <w:rsid w:val="002269E5"/>
    <w:rPr>
      <w:sz w:val="18"/>
      <w:szCs w:val="18"/>
    </w:rPr>
  </w:style>
  <w:style w:type="paragraph" w:customStyle="1" w:styleId="p-margin">
    <w:name w:val="p-margin"/>
    <w:basedOn w:val="Normln"/>
    <w:rsid w:val="002269E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269E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69E5"/>
    <w:rPr>
      <w:rFonts w:ascii="Segoe UI" w:hAnsi="Segoe UI" w:cs="Segoe UI"/>
      <w:sz w:val="18"/>
      <w:szCs w:val="18"/>
    </w:rPr>
  </w:style>
  <w:style w:type="paragraph" w:styleId="Odstavecseseznamem">
    <w:name w:val="List Paragraph"/>
    <w:aliases w:val="List Paragraph (Czech Tourism),Table of contents numbered"/>
    <w:basedOn w:val="Normln"/>
    <w:link w:val="OdstavecseseznamemChar"/>
    <w:uiPriority w:val="34"/>
    <w:qFormat/>
    <w:rsid w:val="001740E0"/>
    <w:pPr>
      <w:numPr>
        <w:ilvl w:val="1"/>
        <w:numId w:val="2"/>
      </w:numPr>
      <w:spacing w:after="120"/>
      <w:jc w:val="both"/>
    </w:pPr>
    <w:rPr>
      <w:rFonts w:ascii="Tahoma" w:hAnsi="Tahoma" w:cs="Tahoma"/>
      <w:sz w:val="19"/>
      <w:szCs w:val="19"/>
    </w:rPr>
  </w:style>
  <w:style w:type="paragraph" w:styleId="Zkladntext">
    <w:name w:val="Body Text"/>
    <w:basedOn w:val="Normln"/>
    <w:link w:val="ZkladntextChar"/>
    <w:rsid w:val="0058011E"/>
    <w:pPr>
      <w:spacing w:after="0" w:line="240" w:lineRule="auto"/>
      <w:jc w:val="both"/>
    </w:pPr>
    <w:rPr>
      <w:rFonts w:ascii="Times New Roman" w:eastAsia="Times New Roman" w:hAnsi="Times New Roman" w:cs="Times New Roman"/>
      <w:sz w:val="20"/>
      <w:szCs w:val="20"/>
      <w:lang w:val="x-none"/>
    </w:rPr>
  </w:style>
  <w:style w:type="character" w:customStyle="1" w:styleId="ZkladntextChar">
    <w:name w:val="Základní text Char"/>
    <w:basedOn w:val="Standardnpsmoodstavce"/>
    <w:link w:val="Zkladntext"/>
    <w:rsid w:val="0058011E"/>
    <w:rPr>
      <w:rFonts w:ascii="Times New Roman" w:eastAsia="Times New Roman" w:hAnsi="Times New Roman" w:cs="Times New Roman"/>
      <w:sz w:val="20"/>
      <w:szCs w:val="20"/>
      <w:lang w:val="x-none"/>
    </w:rPr>
  </w:style>
  <w:style w:type="character" w:customStyle="1" w:styleId="Nadpis1Char">
    <w:name w:val="Nadpis 1 Char"/>
    <w:aliases w:val="Chapter Char,H1 Char,1 Char,section Char,ASAPHeading 1 Char,Celého textu Char,V_Head1 Char,Záhlaví 1 Char,h1 Char,_Nadpis 1 Char,Hoofdstukkop Char,Section Heading Char,Základní kapitola Char,Článek Char,Kapitola Char,Nadpis 1T Char,RI Char"/>
    <w:basedOn w:val="Standardnpsmoodstavce"/>
    <w:link w:val="Nadpis1"/>
    <w:uiPriority w:val="9"/>
    <w:rsid w:val="0058011E"/>
    <w:rPr>
      <w:rFonts w:asciiTheme="majorHAnsi" w:eastAsiaTheme="majorEastAsia" w:hAnsiTheme="majorHAnsi" w:cstheme="majorBidi"/>
      <w:color w:val="2F5496" w:themeColor="accent1" w:themeShade="BF"/>
      <w:sz w:val="32"/>
      <w:szCs w:val="32"/>
    </w:rPr>
  </w:style>
  <w:style w:type="character" w:customStyle="1" w:styleId="Nadpis2Char">
    <w:name w:val="Nadpis 2 Char"/>
    <w:aliases w:val="h2 Char,H2 Char,Attribute Heading 2 Char,2m Char,hlavicka Char,F2 Char,F21 Char,PA Major Section Char,2 Char,sub-sect Char,21 Char,sub-sect1 Char,22 Char,sub-sect2 Char,211 Char,sub-sect11 Char,ASAPHeading 2 Char,Podkapitola1 Char"/>
    <w:basedOn w:val="Standardnpsmoodstavce"/>
    <w:link w:val="Nadpis2"/>
    <w:uiPriority w:val="9"/>
    <w:rsid w:val="0058011E"/>
    <w:rPr>
      <w:rFonts w:asciiTheme="majorHAnsi" w:eastAsiaTheme="majorEastAsia" w:hAnsiTheme="majorHAnsi" w:cstheme="majorBidi"/>
      <w:color w:val="2F5496" w:themeColor="accent1" w:themeShade="BF"/>
      <w:sz w:val="26"/>
      <w:szCs w:val="26"/>
    </w:rPr>
  </w:style>
  <w:style w:type="character" w:customStyle="1" w:styleId="Nadpis3Char">
    <w:name w:val="Nadpis 3 Char"/>
    <w:aliases w:val="Podkapitola2 Char,H3 Char,Nadpis_3_úroveň Char,Záhlaví 3 Char,V_Head3 Char,V_Head31 Char,V_Head32 Char,ASAPHeading 3 Char,Sub Paragraph Char,Podkapitola21 Char,Titul1 Char,Nadpis 3 velká písmena Char,ABB.. Char,h3 Char,(Alt+3) Char"/>
    <w:basedOn w:val="Standardnpsmoodstavce"/>
    <w:link w:val="Nadpis3"/>
    <w:uiPriority w:val="9"/>
    <w:rsid w:val="0058011E"/>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58011E"/>
    <w:rPr>
      <w:rFonts w:asciiTheme="majorHAnsi" w:eastAsiaTheme="majorEastAsia" w:hAnsiTheme="majorHAnsi" w:cstheme="majorBidi"/>
      <w:i/>
      <w:iCs/>
      <w:color w:val="2F5496" w:themeColor="accent1" w:themeShade="BF"/>
    </w:rPr>
  </w:style>
  <w:style w:type="character" w:customStyle="1" w:styleId="Nadpis5Char">
    <w:name w:val="Nadpis 5 Char"/>
    <w:aliases w:val="H5 Char"/>
    <w:basedOn w:val="Standardnpsmoodstavce"/>
    <w:link w:val="Nadpis5"/>
    <w:uiPriority w:val="9"/>
    <w:rsid w:val="0058011E"/>
    <w:rPr>
      <w:rFonts w:asciiTheme="majorHAnsi" w:eastAsiaTheme="majorEastAsia" w:hAnsiTheme="majorHAnsi" w:cstheme="majorBidi"/>
      <w:color w:val="2F5496" w:themeColor="accent1" w:themeShade="BF"/>
    </w:rPr>
  </w:style>
  <w:style w:type="character" w:customStyle="1" w:styleId="Nadpis6Char">
    <w:name w:val="Nadpis 6 Char"/>
    <w:aliases w:val="H6 Char"/>
    <w:basedOn w:val="Standardnpsmoodstavce"/>
    <w:link w:val="Nadpis6"/>
    <w:uiPriority w:val="9"/>
    <w:rsid w:val="0058011E"/>
    <w:rPr>
      <w:rFonts w:asciiTheme="majorHAnsi" w:eastAsiaTheme="majorEastAsia" w:hAnsiTheme="majorHAnsi" w:cstheme="majorBidi"/>
      <w:color w:val="1F3763" w:themeColor="accent1" w:themeShade="7F"/>
    </w:rPr>
  </w:style>
  <w:style w:type="character" w:customStyle="1" w:styleId="Nadpis7Char">
    <w:name w:val="Nadpis 7 Char"/>
    <w:aliases w:val="H7 Char"/>
    <w:basedOn w:val="Standardnpsmoodstavce"/>
    <w:link w:val="Nadpis7"/>
    <w:uiPriority w:val="9"/>
    <w:rsid w:val="0058011E"/>
    <w:rPr>
      <w:rFonts w:asciiTheme="majorHAnsi" w:eastAsiaTheme="majorEastAsia" w:hAnsiTheme="majorHAnsi" w:cstheme="majorBidi"/>
      <w:i/>
      <w:iCs/>
      <w:color w:val="1F3763" w:themeColor="accent1" w:themeShade="7F"/>
    </w:rPr>
  </w:style>
  <w:style w:type="character" w:customStyle="1" w:styleId="Nadpis8Char">
    <w:name w:val="Nadpis 8 Char"/>
    <w:aliases w:val="H8 Char"/>
    <w:basedOn w:val="Standardnpsmoodstavce"/>
    <w:link w:val="Nadpis8"/>
    <w:uiPriority w:val="9"/>
    <w:rsid w:val="0058011E"/>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9 Char,heading9 Char"/>
    <w:basedOn w:val="Standardnpsmoodstavce"/>
    <w:link w:val="Nadpis9"/>
    <w:uiPriority w:val="9"/>
    <w:rsid w:val="0058011E"/>
    <w:rPr>
      <w:rFonts w:asciiTheme="majorHAnsi" w:eastAsiaTheme="majorEastAsia" w:hAnsiTheme="majorHAnsi" w:cstheme="majorBidi"/>
      <w:i/>
      <w:iCs/>
      <w:color w:val="272727" w:themeColor="text1" w:themeTint="D8"/>
      <w:sz w:val="21"/>
      <w:szCs w:val="21"/>
    </w:rPr>
  </w:style>
  <w:style w:type="paragraph" w:styleId="Pedmtkomente">
    <w:name w:val="annotation subject"/>
    <w:basedOn w:val="Textkomente"/>
    <w:next w:val="Textkomente"/>
    <w:link w:val="PedmtkomenteChar"/>
    <w:uiPriority w:val="99"/>
    <w:semiHidden/>
    <w:unhideWhenUsed/>
    <w:rsid w:val="002E2CB2"/>
    <w:pPr>
      <w:spacing w:before="0" w:after="160"/>
      <w:jc w:val="left"/>
    </w:pPr>
    <w:rPr>
      <w:rFonts w:asciiTheme="minorHAnsi" w:hAnsiTheme="minorHAnsi"/>
      <w:b/>
      <w:bCs/>
      <w:sz w:val="20"/>
      <w:szCs w:val="20"/>
    </w:rPr>
  </w:style>
  <w:style w:type="character" w:customStyle="1" w:styleId="PedmtkomenteChar">
    <w:name w:val="Předmět komentáře Char"/>
    <w:basedOn w:val="TextkomenteChar"/>
    <w:link w:val="Pedmtkomente"/>
    <w:uiPriority w:val="99"/>
    <w:semiHidden/>
    <w:rsid w:val="002E2CB2"/>
    <w:rPr>
      <w:rFonts w:ascii="Cambria" w:hAnsi="Cambria"/>
      <w:b/>
      <w:bCs/>
      <w:sz w:val="20"/>
      <w:szCs w:val="20"/>
    </w:rPr>
  </w:style>
  <w:style w:type="character" w:customStyle="1" w:styleId="h1a">
    <w:name w:val="h1a"/>
    <w:basedOn w:val="Standardnpsmoodstavce"/>
    <w:rsid w:val="00503601"/>
  </w:style>
  <w:style w:type="table" w:styleId="Mkatabulky">
    <w:name w:val="Table Grid"/>
    <w:basedOn w:val="Normlntabulka"/>
    <w:uiPriority w:val="39"/>
    <w:rsid w:val="00143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9F2073"/>
    <w:rPr>
      <w:color w:val="808080"/>
    </w:rPr>
  </w:style>
  <w:style w:type="paragraph" w:customStyle="1" w:styleId="RLProhlensmluvnchstran">
    <w:name w:val="RL Prohlášení smluvních stran"/>
    <w:basedOn w:val="Normln"/>
    <w:link w:val="RLProhlensmluvnchstranChar"/>
    <w:rsid w:val="00030D8F"/>
    <w:pPr>
      <w:spacing w:after="120" w:line="280" w:lineRule="exact"/>
      <w:jc w:val="center"/>
    </w:pPr>
    <w:rPr>
      <w:rFonts w:ascii="Arial" w:eastAsia="Times New Roman" w:hAnsi="Arial" w:cs="Times New Roman"/>
      <w:b/>
      <w:sz w:val="20"/>
      <w:szCs w:val="24"/>
      <w:lang w:eastAsia="cs-CZ"/>
    </w:rPr>
  </w:style>
  <w:style w:type="character" w:customStyle="1" w:styleId="RLProhlensmluvnchstranChar">
    <w:name w:val="RL Prohlášení smluvních stran Char"/>
    <w:basedOn w:val="Standardnpsmoodstavce"/>
    <w:link w:val="RLProhlensmluvnchstran"/>
    <w:rsid w:val="00030D8F"/>
    <w:rPr>
      <w:rFonts w:ascii="Arial" w:eastAsia="Times New Roman" w:hAnsi="Arial" w:cs="Times New Roman"/>
      <w:b/>
      <w:sz w:val="20"/>
      <w:szCs w:val="24"/>
      <w:lang w:eastAsia="cs-CZ"/>
    </w:rPr>
  </w:style>
  <w:style w:type="paragraph" w:customStyle="1" w:styleId="RLTextlnkuslovan">
    <w:name w:val="RL Text článku číslovaný"/>
    <w:basedOn w:val="Normln"/>
    <w:link w:val="RLTextlnkuslovanChar"/>
    <w:qFormat/>
    <w:rsid w:val="00030D8F"/>
    <w:pPr>
      <w:numPr>
        <w:ilvl w:val="1"/>
        <w:numId w:val="9"/>
      </w:numPr>
      <w:spacing w:after="120" w:line="280" w:lineRule="exact"/>
      <w:jc w:val="both"/>
    </w:pPr>
    <w:rPr>
      <w:rFonts w:ascii="Arial" w:eastAsia="Times New Roman" w:hAnsi="Arial" w:cs="Times New Roman"/>
      <w:sz w:val="20"/>
      <w:szCs w:val="24"/>
      <w:lang w:eastAsia="cs-CZ"/>
    </w:rPr>
  </w:style>
  <w:style w:type="character" w:customStyle="1" w:styleId="RLTextlnkuslovanChar">
    <w:name w:val="RL Text článku číslovaný Char"/>
    <w:basedOn w:val="Standardnpsmoodstavce"/>
    <w:link w:val="RLTextlnkuslovan"/>
    <w:rsid w:val="00030D8F"/>
    <w:rPr>
      <w:rFonts w:ascii="Arial" w:eastAsia="Times New Roman" w:hAnsi="Arial" w:cs="Times New Roman"/>
      <w:sz w:val="20"/>
      <w:szCs w:val="24"/>
      <w:lang w:eastAsia="cs-CZ"/>
    </w:rPr>
  </w:style>
  <w:style w:type="paragraph" w:customStyle="1" w:styleId="RLlneksmlouvy">
    <w:name w:val="RL Článek smlouvy"/>
    <w:basedOn w:val="Normln"/>
    <w:next w:val="RLTextlnkuslovan"/>
    <w:qFormat/>
    <w:rsid w:val="00030D8F"/>
    <w:pPr>
      <w:keepNext/>
      <w:numPr>
        <w:numId w:val="9"/>
      </w:numPr>
      <w:suppressAutoHyphens/>
      <w:spacing w:before="360" w:after="120" w:line="280" w:lineRule="exact"/>
      <w:jc w:val="both"/>
      <w:outlineLvl w:val="0"/>
    </w:pPr>
    <w:rPr>
      <w:rFonts w:ascii="Arial" w:eastAsia="Times New Roman" w:hAnsi="Arial" w:cs="Times New Roman"/>
      <w:b/>
      <w:sz w:val="20"/>
      <w:szCs w:val="24"/>
    </w:rPr>
  </w:style>
  <w:style w:type="character" w:styleId="Hypertextovodkaz">
    <w:name w:val="Hyperlink"/>
    <w:basedOn w:val="Standardnpsmoodstavce"/>
    <w:uiPriority w:val="99"/>
    <w:qFormat/>
    <w:rsid w:val="00CB40A9"/>
    <w:rPr>
      <w:color w:val="0000FF"/>
      <w:u w:val="single"/>
    </w:rPr>
  </w:style>
  <w:style w:type="paragraph" w:customStyle="1" w:styleId="cislovanodstavce">
    <w:name w:val="cislované odstavce"/>
    <w:basedOn w:val="Odstavecseseznamem"/>
    <w:link w:val="cislovanodstavceChar"/>
    <w:rsid w:val="00BC08EC"/>
    <w:pPr>
      <w:numPr>
        <w:numId w:val="10"/>
      </w:numPr>
      <w:spacing w:line="276" w:lineRule="auto"/>
    </w:pPr>
    <w:rPr>
      <w:rFonts w:eastAsia="Batang"/>
      <w:sz w:val="18"/>
      <w:szCs w:val="18"/>
      <w:lang w:eastAsia="cs-CZ"/>
    </w:rPr>
  </w:style>
  <w:style w:type="paragraph" w:customStyle="1" w:styleId="nadpis">
    <w:name w:val="nadpis"/>
    <w:basedOn w:val="Normln"/>
    <w:rsid w:val="00BC08EC"/>
    <w:pPr>
      <w:numPr>
        <w:numId w:val="10"/>
      </w:numPr>
      <w:spacing w:before="240" w:after="240" w:line="276" w:lineRule="auto"/>
      <w:jc w:val="center"/>
    </w:pPr>
    <w:rPr>
      <w:rFonts w:ascii="Tahoma" w:eastAsia="Batang" w:hAnsi="Tahoma" w:cs="Tahoma"/>
      <w:b/>
      <w:smallCaps/>
      <w:sz w:val="18"/>
      <w:szCs w:val="18"/>
      <w:lang w:eastAsia="cs-CZ"/>
    </w:rPr>
  </w:style>
  <w:style w:type="character" w:customStyle="1" w:styleId="cislovanodstavceChar">
    <w:name w:val="cislované odstavce Char"/>
    <w:basedOn w:val="Standardnpsmoodstavce"/>
    <w:link w:val="cislovanodstavce"/>
    <w:locked/>
    <w:rsid w:val="00BC08EC"/>
    <w:rPr>
      <w:rFonts w:ascii="Tahoma" w:eastAsia="Batang" w:hAnsi="Tahoma" w:cs="Tahoma"/>
      <w:sz w:val="18"/>
      <w:szCs w:val="18"/>
      <w:lang w:eastAsia="cs-CZ"/>
    </w:rPr>
  </w:style>
  <w:style w:type="character" w:customStyle="1" w:styleId="normaltextrun">
    <w:name w:val="normaltextrun"/>
    <w:basedOn w:val="Standardnpsmoodstavce"/>
    <w:rsid w:val="004A2C7C"/>
  </w:style>
  <w:style w:type="character" w:customStyle="1" w:styleId="spellingerror">
    <w:name w:val="spellingerror"/>
    <w:basedOn w:val="Standardnpsmoodstavce"/>
    <w:rsid w:val="004A2C7C"/>
  </w:style>
  <w:style w:type="character" w:customStyle="1" w:styleId="eop">
    <w:name w:val="eop"/>
    <w:basedOn w:val="Standardnpsmoodstavce"/>
    <w:rsid w:val="004A2C7C"/>
  </w:style>
  <w:style w:type="paragraph" w:styleId="Textpoznpodarou">
    <w:name w:val="footnote text"/>
    <w:basedOn w:val="Normln"/>
    <w:link w:val="TextpoznpodarouChar"/>
    <w:uiPriority w:val="99"/>
    <w:semiHidden/>
    <w:rsid w:val="0088592E"/>
    <w:pPr>
      <w:overflowPunct w:val="0"/>
      <w:autoSpaceDE w:val="0"/>
      <w:autoSpaceDN w:val="0"/>
      <w:adjustRightInd w:val="0"/>
      <w:spacing w:after="0" w:line="300" w:lineRule="exact"/>
      <w:ind w:left="709"/>
      <w:contextualSpacing/>
      <w:jc w:val="both"/>
      <w:textAlignment w:val="baseline"/>
    </w:pPr>
    <w:rPr>
      <w:rFonts w:ascii="Arial" w:eastAsia="Times New Roman" w:hAnsi="Arial" w:cs="Arial"/>
      <w:sz w:val="20"/>
      <w:szCs w:val="20"/>
      <w:lang w:eastAsia="cs-CZ"/>
    </w:rPr>
  </w:style>
  <w:style w:type="character" w:customStyle="1" w:styleId="TextpoznpodarouChar">
    <w:name w:val="Text pozn. pod čarou Char"/>
    <w:basedOn w:val="Standardnpsmoodstavce"/>
    <w:link w:val="Textpoznpodarou"/>
    <w:uiPriority w:val="99"/>
    <w:semiHidden/>
    <w:rsid w:val="0088592E"/>
    <w:rPr>
      <w:rFonts w:ascii="Arial" w:eastAsia="Times New Roman" w:hAnsi="Arial" w:cs="Arial"/>
      <w:sz w:val="20"/>
      <w:szCs w:val="20"/>
      <w:lang w:eastAsia="cs-CZ"/>
    </w:rPr>
  </w:style>
  <w:style w:type="character" w:styleId="Znakapoznpodarou">
    <w:name w:val="footnote reference"/>
    <w:uiPriority w:val="99"/>
    <w:semiHidden/>
    <w:rsid w:val="0088592E"/>
    <w:rPr>
      <w:vertAlign w:val="superscript"/>
    </w:rPr>
  </w:style>
  <w:style w:type="paragraph" w:customStyle="1" w:styleId="Obsahtabulky">
    <w:name w:val="Obsah tabulky"/>
    <w:basedOn w:val="Normln"/>
    <w:rsid w:val="0088592E"/>
    <w:pPr>
      <w:keepLines/>
      <w:suppressLineNumbers/>
      <w:suppressAutoHyphens/>
      <w:spacing w:before="28" w:after="28" w:line="227" w:lineRule="atLeast"/>
    </w:pPr>
    <w:rPr>
      <w:rFonts w:ascii="Arial" w:eastAsia="Lucida Sans Unicode" w:hAnsi="Arial" w:cs="Times New Roman"/>
      <w:sz w:val="18"/>
      <w:lang w:eastAsia="cs-CZ"/>
    </w:rPr>
  </w:style>
  <w:style w:type="paragraph" w:styleId="Zhlav">
    <w:name w:val="header"/>
    <w:basedOn w:val="Normln"/>
    <w:link w:val="ZhlavChar"/>
    <w:uiPriority w:val="99"/>
    <w:unhideWhenUsed/>
    <w:rsid w:val="00A74D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4DFB"/>
  </w:style>
  <w:style w:type="paragraph" w:styleId="Zpat">
    <w:name w:val="footer"/>
    <w:basedOn w:val="Normln"/>
    <w:link w:val="ZpatChar"/>
    <w:uiPriority w:val="99"/>
    <w:unhideWhenUsed/>
    <w:rsid w:val="00A74DFB"/>
    <w:pPr>
      <w:tabs>
        <w:tab w:val="center" w:pos="4536"/>
        <w:tab w:val="right" w:pos="9072"/>
      </w:tabs>
      <w:spacing w:after="0" w:line="240" w:lineRule="auto"/>
    </w:pPr>
  </w:style>
  <w:style w:type="character" w:customStyle="1" w:styleId="ZpatChar">
    <w:name w:val="Zápatí Char"/>
    <w:basedOn w:val="Standardnpsmoodstavce"/>
    <w:link w:val="Zpat"/>
    <w:uiPriority w:val="99"/>
    <w:rsid w:val="00A74DFB"/>
  </w:style>
  <w:style w:type="paragraph" w:styleId="Revize">
    <w:name w:val="Revision"/>
    <w:hidden/>
    <w:uiPriority w:val="99"/>
    <w:semiHidden/>
    <w:rsid w:val="00017367"/>
    <w:pPr>
      <w:spacing w:after="0" w:line="240" w:lineRule="auto"/>
    </w:pPr>
  </w:style>
  <w:style w:type="paragraph" w:customStyle="1" w:styleId="Normal1">
    <w:name w:val="Normal1"/>
    <w:rsid w:val="00D51BFF"/>
    <w:pPr>
      <w:spacing w:after="0" w:line="240" w:lineRule="auto"/>
    </w:pPr>
    <w:rPr>
      <w:rFonts w:ascii="Times New Roman" w:eastAsia="Times New Roman" w:hAnsi="Times New Roman" w:cs="Times New Roman"/>
      <w:sz w:val="20"/>
      <w:szCs w:val="20"/>
      <w:lang w:eastAsia="cs-CZ"/>
    </w:rPr>
  </w:style>
  <w:style w:type="paragraph" w:customStyle="1" w:styleId="ti">
    <w:name w:val="ti"/>
    <w:basedOn w:val="Normln"/>
    <w:rsid w:val="00D51BFF"/>
    <w:pPr>
      <w:spacing w:after="0" w:line="240" w:lineRule="auto"/>
      <w:jc w:val="both"/>
    </w:pPr>
    <w:rPr>
      <w:rFonts w:ascii="Times New Roman" w:eastAsia="Calibri" w:hAnsi="Times New Roman" w:cs="Times New Roman"/>
      <w:color w:val="FF0000"/>
    </w:rPr>
  </w:style>
  <w:style w:type="paragraph" w:customStyle="1" w:styleId="Preambule">
    <w:name w:val="Preambule"/>
    <w:basedOn w:val="Normln"/>
    <w:qFormat/>
    <w:rsid w:val="00D51BFF"/>
    <w:pPr>
      <w:widowControl w:val="0"/>
      <w:numPr>
        <w:numId w:val="12"/>
      </w:numPr>
      <w:tabs>
        <w:tab w:val="num" w:pos="567"/>
      </w:tabs>
      <w:spacing w:before="120" w:after="120" w:line="240" w:lineRule="auto"/>
      <w:ind w:left="567" w:hanging="207"/>
      <w:jc w:val="both"/>
    </w:pPr>
    <w:rPr>
      <w:rFonts w:ascii="Times New Roman" w:eastAsia="Times New Roman" w:hAnsi="Times New Roman" w:cs="Times New Roman"/>
      <w:szCs w:val="24"/>
    </w:rPr>
  </w:style>
  <w:style w:type="paragraph" w:customStyle="1" w:styleId="tunkurzva">
    <w:name w:val="tučná kurzíva"/>
    <w:basedOn w:val="Normln"/>
    <w:next w:val="Zkladntext"/>
    <w:uiPriority w:val="99"/>
    <w:rsid w:val="00D51BFF"/>
    <w:pPr>
      <w:keepNext/>
      <w:spacing w:before="240" w:after="0" w:line="240" w:lineRule="auto"/>
    </w:pPr>
    <w:rPr>
      <w:rFonts w:ascii="Times New Roman" w:eastAsia="Times New Roman" w:hAnsi="Times New Roman" w:cs="Times New Roman"/>
      <w:b/>
      <w:i/>
      <w:szCs w:val="20"/>
      <w:lang w:eastAsia="cs-CZ"/>
    </w:rPr>
  </w:style>
  <w:style w:type="paragraph" w:customStyle="1" w:styleId="Nadpis3-normlntext">
    <w:name w:val="Nadpis 3 - normální text"/>
    <w:basedOn w:val="Nadpis3"/>
    <w:uiPriority w:val="99"/>
    <w:rsid w:val="00D51BFF"/>
    <w:pPr>
      <w:keepNext w:val="0"/>
      <w:keepLines w:val="0"/>
      <w:tabs>
        <w:tab w:val="num" w:pos="357"/>
      </w:tabs>
      <w:spacing w:before="120" w:after="60" w:line="240" w:lineRule="auto"/>
      <w:ind w:left="357" w:hanging="357"/>
      <w:jc w:val="both"/>
    </w:pPr>
    <w:rPr>
      <w:rFonts w:ascii="Times New Roman" w:eastAsia="Times New Roman" w:hAnsi="Times New Roman" w:cs="Times New Roman"/>
      <w:color w:val="auto"/>
      <w:sz w:val="22"/>
      <w:szCs w:val="18"/>
      <w:lang w:eastAsia="cs-CZ"/>
    </w:rPr>
  </w:style>
  <w:style w:type="paragraph" w:customStyle="1" w:styleId="Znaka1">
    <w:name w:val="Značka 1"/>
    <w:basedOn w:val="Normln"/>
    <w:uiPriority w:val="99"/>
    <w:rsid w:val="00D51BFF"/>
    <w:pPr>
      <w:numPr>
        <w:numId w:val="13"/>
      </w:numPr>
      <w:spacing w:before="40" w:after="0" w:line="240" w:lineRule="auto"/>
    </w:pPr>
    <w:rPr>
      <w:rFonts w:ascii="Times New Roman" w:eastAsia="Times New Roman" w:hAnsi="Times New Roman" w:cs="Times New Roman"/>
      <w:color w:val="000000"/>
      <w:szCs w:val="20"/>
      <w:lang w:eastAsia="cs-CZ"/>
    </w:rPr>
  </w:style>
  <w:style w:type="paragraph" w:customStyle="1" w:styleId="Nadpis2-normal">
    <w:name w:val="Nadpis 2 - normal"/>
    <w:basedOn w:val="Nadpis2"/>
    <w:uiPriority w:val="99"/>
    <w:rsid w:val="00D51BFF"/>
    <w:pPr>
      <w:keepNext w:val="0"/>
      <w:keepLines w:val="0"/>
      <w:spacing w:before="60" w:line="240" w:lineRule="auto"/>
      <w:ind w:left="576" w:hanging="576"/>
      <w:jc w:val="both"/>
    </w:pPr>
    <w:rPr>
      <w:rFonts w:ascii="Times New Roman" w:eastAsia="Times New Roman" w:hAnsi="Times New Roman" w:cs="Times New Roman"/>
      <w:color w:val="auto"/>
      <w:sz w:val="18"/>
      <w:szCs w:val="20"/>
      <w:lang w:eastAsia="cs-CZ"/>
    </w:rPr>
  </w:style>
  <w:style w:type="paragraph" w:customStyle="1" w:styleId="Nadpis2-normlntext">
    <w:name w:val="Nadpis 2  - normální text"/>
    <w:basedOn w:val="Nadpis2"/>
    <w:rsid w:val="00D51BFF"/>
    <w:pPr>
      <w:keepNext w:val="0"/>
      <w:keepLines w:val="0"/>
      <w:spacing w:before="120" w:line="240" w:lineRule="auto"/>
      <w:ind w:left="576" w:hanging="576"/>
      <w:jc w:val="both"/>
    </w:pPr>
    <w:rPr>
      <w:rFonts w:ascii="Times New Roman" w:eastAsia="Times New Roman" w:hAnsi="Times New Roman" w:cs="Times New Roman"/>
      <w:color w:val="auto"/>
      <w:sz w:val="22"/>
      <w:szCs w:val="20"/>
      <w:lang w:eastAsia="cs-CZ"/>
    </w:rPr>
  </w:style>
  <w:style w:type="paragraph" w:customStyle="1" w:styleId="SecondLevelHeader">
    <w:name w:val="Second Level Header"/>
    <w:basedOn w:val="Normln"/>
    <w:uiPriority w:val="99"/>
    <w:rsid w:val="00D51BFF"/>
    <w:pPr>
      <w:numPr>
        <w:numId w:val="14"/>
      </w:numPr>
      <w:tabs>
        <w:tab w:val="left" w:pos="648"/>
        <w:tab w:val="left" w:pos="720"/>
      </w:tabs>
      <w:autoSpaceDE w:val="0"/>
      <w:autoSpaceDN w:val="0"/>
      <w:adjustRightInd w:val="0"/>
      <w:spacing w:before="40" w:after="0" w:line="240" w:lineRule="auto"/>
      <w:jc w:val="both"/>
    </w:pPr>
    <w:rPr>
      <w:rFonts w:ascii="Times New Roman" w:eastAsia="Times New Roman" w:hAnsi="Times New Roman" w:cs="Arial"/>
      <w:szCs w:val="18"/>
      <w:lang w:eastAsia="cs-CZ"/>
    </w:rPr>
  </w:style>
  <w:style w:type="paragraph" w:styleId="Seznamsodrkami">
    <w:name w:val="List Bullet"/>
    <w:aliases w:val="li1,Aufzähl in Tab,6"/>
    <w:basedOn w:val="Normln"/>
    <w:uiPriority w:val="99"/>
    <w:rsid w:val="00D51BFF"/>
    <w:pPr>
      <w:numPr>
        <w:numId w:val="15"/>
      </w:numPr>
      <w:spacing w:before="40" w:after="0" w:line="240" w:lineRule="auto"/>
      <w:jc w:val="both"/>
    </w:pPr>
    <w:rPr>
      <w:rFonts w:ascii="Times New Roman" w:eastAsia="Times" w:hAnsi="Times New Roman" w:cs="Times New Roman"/>
      <w:szCs w:val="20"/>
      <w:lang w:eastAsia="cs-CZ"/>
    </w:rPr>
  </w:style>
  <w:style w:type="paragraph" w:styleId="Nzev">
    <w:name w:val="Title"/>
    <w:basedOn w:val="Normln"/>
    <w:next w:val="Normln"/>
    <w:link w:val="NzevChar"/>
    <w:uiPriority w:val="10"/>
    <w:qFormat/>
    <w:rsid w:val="00D51BFF"/>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51BFF"/>
    <w:rPr>
      <w:rFonts w:asciiTheme="majorHAnsi" w:eastAsiaTheme="majorEastAsia" w:hAnsiTheme="majorHAnsi" w:cstheme="majorBidi"/>
      <w:spacing w:val="-10"/>
      <w:kern w:val="28"/>
      <w:sz w:val="56"/>
      <w:szCs w:val="56"/>
    </w:rPr>
  </w:style>
  <w:style w:type="paragraph" w:customStyle="1" w:styleId="NazevPrilohy">
    <w:name w:val="Nazev Prilohy"/>
    <w:basedOn w:val="Nzev"/>
    <w:next w:val="Normln"/>
    <w:link w:val="NazevPrilohyChar"/>
    <w:qFormat/>
    <w:rsid w:val="00D51BFF"/>
    <w:pPr>
      <w:outlineLvl w:val="0"/>
    </w:pPr>
    <w:rPr>
      <w:b/>
      <w:sz w:val="40"/>
    </w:rPr>
  </w:style>
  <w:style w:type="character" w:customStyle="1" w:styleId="NazevPrilohyChar">
    <w:name w:val="Nazev Prilohy Char"/>
    <w:basedOn w:val="NzevChar"/>
    <w:link w:val="NazevPrilohy"/>
    <w:rsid w:val="00D51BFF"/>
    <w:rPr>
      <w:rFonts w:asciiTheme="majorHAnsi" w:eastAsiaTheme="majorEastAsia" w:hAnsiTheme="majorHAnsi" w:cstheme="majorBidi"/>
      <w:b/>
      <w:spacing w:val="-10"/>
      <w:kern w:val="28"/>
      <w:sz w:val="40"/>
      <w:szCs w:val="56"/>
    </w:rPr>
  </w:style>
  <w:style w:type="paragraph" w:customStyle="1" w:styleId="dka">
    <w:name w:val="Řádka"/>
    <w:uiPriority w:val="99"/>
    <w:rsid w:val="00D51BFF"/>
    <w:pPr>
      <w:spacing w:after="0" w:line="120" w:lineRule="atLeast"/>
      <w:ind w:left="964"/>
      <w:jc w:val="both"/>
    </w:pPr>
    <w:rPr>
      <w:rFonts w:ascii="Arial" w:eastAsia="Times New Roman" w:hAnsi="Arial" w:cs="Times New Roman"/>
      <w:color w:val="000000"/>
      <w:sz w:val="18"/>
      <w:szCs w:val="20"/>
      <w:lang w:eastAsia="cs-CZ"/>
    </w:rPr>
  </w:style>
  <w:style w:type="character" w:customStyle="1" w:styleId="tunst">
    <w:name w:val="tučná část"/>
    <w:uiPriority w:val="99"/>
    <w:rsid w:val="00D51BFF"/>
    <w:rPr>
      <w:rFonts w:ascii="Arial" w:hAnsi="Arial"/>
      <w:b/>
      <w:sz w:val="18"/>
    </w:rPr>
  </w:style>
  <w:style w:type="paragraph" w:customStyle="1" w:styleId="Kapitlkynadpis">
    <w:name w:val="Kapitálky nadpis"/>
    <w:basedOn w:val="Normln"/>
    <w:next w:val="Zkladntext"/>
    <w:uiPriority w:val="99"/>
    <w:rsid w:val="00D51BFF"/>
    <w:pPr>
      <w:keepNext/>
      <w:suppressAutoHyphens/>
      <w:spacing w:after="120" w:line="240" w:lineRule="auto"/>
    </w:pPr>
    <w:rPr>
      <w:rFonts w:ascii="Times New Roman" w:eastAsia="Times New Roman" w:hAnsi="Times New Roman" w:cs="Times New Roman"/>
      <w:b/>
      <w:smallCaps/>
      <w:szCs w:val="20"/>
      <w:u w:val="single"/>
      <w:lang w:eastAsia="cs-CZ"/>
    </w:rPr>
  </w:style>
  <w:style w:type="paragraph" w:customStyle="1" w:styleId="Znaka">
    <w:name w:val="Značka"/>
    <w:basedOn w:val="Normln"/>
    <w:next w:val="Normln"/>
    <w:uiPriority w:val="99"/>
    <w:qFormat/>
    <w:rsid w:val="00D51BFF"/>
    <w:pPr>
      <w:spacing w:after="0" w:line="240" w:lineRule="auto"/>
      <w:ind w:left="283" w:hanging="283"/>
    </w:pPr>
    <w:rPr>
      <w:rFonts w:ascii="Times New Roman" w:eastAsia="Times New Roman" w:hAnsi="Times New Roman" w:cs="Times New Roman"/>
      <w:szCs w:val="20"/>
      <w:lang w:eastAsia="cs-CZ"/>
    </w:rPr>
  </w:style>
  <w:style w:type="paragraph" w:customStyle="1" w:styleId="Ndp2">
    <w:name w:val="Ndp 2"/>
    <w:basedOn w:val="Nadpis2"/>
    <w:next w:val="Zkladntext"/>
    <w:uiPriority w:val="99"/>
    <w:rsid w:val="00D51BFF"/>
    <w:pPr>
      <w:keepLines w:val="0"/>
      <w:spacing w:before="0" w:after="120" w:line="240" w:lineRule="auto"/>
      <w:ind w:left="576" w:hanging="576"/>
      <w:outlineLvl w:val="9"/>
    </w:pPr>
    <w:rPr>
      <w:rFonts w:ascii="Times New Roman" w:eastAsia="Times New Roman" w:hAnsi="Times New Roman" w:cs="Times New Roman"/>
      <w:b/>
      <w:i/>
      <w:color w:val="auto"/>
      <w:sz w:val="24"/>
      <w:szCs w:val="20"/>
      <w:lang w:eastAsia="cs-CZ"/>
    </w:rPr>
  </w:style>
  <w:style w:type="paragraph" w:customStyle="1" w:styleId="Ndp1">
    <w:name w:val="Ndp 1"/>
    <w:basedOn w:val="Nadpis1"/>
    <w:next w:val="Zkladntext"/>
    <w:uiPriority w:val="99"/>
    <w:rsid w:val="00D51BFF"/>
    <w:pPr>
      <w:keepLines w:val="0"/>
      <w:widowControl w:val="0"/>
      <w:tabs>
        <w:tab w:val="left" w:pos="1134"/>
      </w:tabs>
      <w:spacing w:after="240" w:line="240" w:lineRule="auto"/>
      <w:ind w:left="1283" w:hanging="432"/>
      <w:outlineLvl w:val="9"/>
    </w:pPr>
    <w:rPr>
      <w:rFonts w:ascii="Times New Roman" w:eastAsia="Times New Roman" w:hAnsi="Times New Roman" w:cs="Times New Roman"/>
      <w:b/>
      <w:color w:val="auto"/>
      <w:kern w:val="28"/>
      <w:sz w:val="22"/>
      <w:szCs w:val="20"/>
      <w:lang w:eastAsia="cs-CZ"/>
    </w:rPr>
  </w:style>
  <w:style w:type="paragraph" w:customStyle="1" w:styleId="Nadpis2a">
    <w:name w:val="Nadpis 2a"/>
    <w:basedOn w:val="Nadpis2"/>
    <w:next w:val="Zkladntext"/>
    <w:uiPriority w:val="99"/>
    <w:rsid w:val="00D51BFF"/>
    <w:pPr>
      <w:keepLines w:val="0"/>
      <w:spacing w:before="240" w:after="120" w:line="240" w:lineRule="auto"/>
      <w:ind w:left="576" w:hanging="576"/>
    </w:pPr>
    <w:rPr>
      <w:rFonts w:ascii="Times New Roman" w:eastAsia="Times New Roman" w:hAnsi="Times New Roman" w:cs="Times New Roman"/>
      <w:b/>
      <w:i/>
      <w:color w:val="auto"/>
      <w:sz w:val="24"/>
      <w:szCs w:val="20"/>
      <w:lang w:eastAsia="cs-CZ"/>
    </w:rPr>
  </w:style>
  <w:style w:type="paragraph" w:styleId="Zkladntext3">
    <w:name w:val="Body Text 3"/>
    <w:basedOn w:val="Normln"/>
    <w:link w:val="Zkladntext3Char"/>
    <w:uiPriority w:val="99"/>
    <w:semiHidden/>
    <w:unhideWhenUsed/>
    <w:rsid w:val="00D51BFF"/>
    <w:pPr>
      <w:spacing w:after="120" w:line="240" w:lineRule="auto"/>
      <w:jc w:val="both"/>
    </w:pPr>
    <w:rPr>
      <w:rFonts w:ascii="Times New Roman" w:eastAsia="Calibri" w:hAnsi="Times New Roman" w:cs="Times New Roman"/>
      <w:sz w:val="16"/>
      <w:szCs w:val="16"/>
    </w:rPr>
  </w:style>
  <w:style w:type="character" w:customStyle="1" w:styleId="Zkladntext3Char">
    <w:name w:val="Základní text 3 Char"/>
    <w:basedOn w:val="Standardnpsmoodstavce"/>
    <w:link w:val="Zkladntext3"/>
    <w:uiPriority w:val="99"/>
    <w:semiHidden/>
    <w:rsid w:val="00D51BFF"/>
    <w:rPr>
      <w:rFonts w:ascii="Times New Roman" w:eastAsia="Calibri" w:hAnsi="Times New Roman" w:cs="Times New Roman"/>
      <w:sz w:val="16"/>
      <w:szCs w:val="16"/>
    </w:rPr>
  </w:style>
  <w:style w:type="paragraph" w:styleId="Zkladntextodsazen">
    <w:name w:val="Body Text Indent"/>
    <w:basedOn w:val="Normln"/>
    <w:link w:val="ZkladntextodsazenChar"/>
    <w:uiPriority w:val="99"/>
    <w:semiHidden/>
    <w:unhideWhenUsed/>
    <w:rsid w:val="00D51BFF"/>
    <w:pPr>
      <w:spacing w:after="120" w:line="240" w:lineRule="auto"/>
      <w:ind w:left="283"/>
      <w:jc w:val="both"/>
    </w:pPr>
    <w:rPr>
      <w:rFonts w:ascii="Times New Roman" w:eastAsia="Calibri" w:hAnsi="Times New Roman" w:cs="Times New Roman"/>
      <w:szCs w:val="24"/>
    </w:rPr>
  </w:style>
  <w:style w:type="character" w:customStyle="1" w:styleId="ZkladntextodsazenChar">
    <w:name w:val="Základní text odsazený Char"/>
    <w:basedOn w:val="Standardnpsmoodstavce"/>
    <w:link w:val="Zkladntextodsazen"/>
    <w:uiPriority w:val="99"/>
    <w:semiHidden/>
    <w:rsid w:val="00D51BFF"/>
    <w:rPr>
      <w:rFonts w:ascii="Times New Roman" w:eastAsia="Calibri" w:hAnsi="Times New Roman" w:cs="Times New Roman"/>
      <w:szCs w:val="24"/>
    </w:rPr>
  </w:style>
  <w:style w:type="paragraph" w:styleId="Seznamsodrkami2">
    <w:name w:val="List Bullet 2"/>
    <w:basedOn w:val="Normln"/>
    <w:uiPriority w:val="99"/>
    <w:unhideWhenUsed/>
    <w:rsid w:val="00D51BFF"/>
    <w:pPr>
      <w:numPr>
        <w:numId w:val="38"/>
      </w:numPr>
      <w:spacing w:after="0" w:line="240" w:lineRule="auto"/>
      <w:contextualSpacing/>
      <w:jc w:val="both"/>
    </w:pPr>
    <w:rPr>
      <w:rFonts w:ascii="Times New Roman" w:eastAsia="Calibri" w:hAnsi="Times New Roman" w:cs="Times New Roman"/>
      <w:szCs w:val="24"/>
    </w:rPr>
  </w:style>
  <w:style w:type="character" w:styleId="Siln">
    <w:name w:val="Strong"/>
    <w:basedOn w:val="Standardnpsmoodstavce"/>
    <w:uiPriority w:val="22"/>
    <w:qFormat/>
    <w:rsid w:val="00D51BFF"/>
    <w:rPr>
      <w:b/>
      <w:bCs/>
    </w:rPr>
  </w:style>
  <w:style w:type="paragraph" w:customStyle="1" w:styleId="Chapter1">
    <w:name w:val="Chapter_1"/>
    <w:basedOn w:val="Nadpis1"/>
    <w:link w:val="Chapter1Char"/>
    <w:qFormat/>
    <w:rsid w:val="00D51BFF"/>
    <w:pPr>
      <w:keepLines w:val="0"/>
      <w:numPr>
        <w:ilvl w:val="1"/>
        <w:numId w:val="42"/>
      </w:numPr>
      <w:spacing w:before="100" w:beforeAutospacing="1" w:after="200" w:line="240" w:lineRule="auto"/>
    </w:pPr>
    <w:rPr>
      <w:rFonts w:ascii="Times New Roman" w:eastAsia="Times New Roman" w:hAnsi="Times New Roman" w:cs="Times New Roman"/>
      <w:bCs/>
      <w:kern w:val="32"/>
    </w:rPr>
  </w:style>
  <w:style w:type="character" w:customStyle="1" w:styleId="Chapter1Char">
    <w:name w:val="Chapter_1 Char"/>
    <w:basedOn w:val="Nadpis1Char"/>
    <w:link w:val="Chapter1"/>
    <w:rsid w:val="00D51BFF"/>
    <w:rPr>
      <w:rFonts w:ascii="Times New Roman" w:eastAsia="Times New Roman" w:hAnsi="Times New Roman" w:cs="Times New Roman"/>
      <w:bCs/>
      <w:color w:val="2F5496" w:themeColor="accent1" w:themeShade="BF"/>
      <w:kern w:val="32"/>
      <w:sz w:val="32"/>
      <w:szCs w:val="32"/>
    </w:rPr>
  </w:style>
  <w:style w:type="paragraph" w:customStyle="1" w:styleId="Definice">
    <w:name w:val="Definice"/>
    <w:basedOn w:val="Normln"/>
    <w:rsid w:val="00D51BFF"/>
    <w:pPr>
      <w:spacing w:before="240" w:after="0" w:line="240" w:lineRule="auto"/>
      <w:jc w:val="both"/>
    </w:pPr>
    <w:rPr>
      <w:rFonts w:ascii="Times New Roman" w:eastAsia="Times New Roman" w:hAnsi="Times New Roman" w:cs="Times New Roman"/>
      <w:b/>
      <w:i/>
      <w:szCs w:val="20"/>
      <w:lang w:eastAsia="cs-CZ"/>
    </w:rPr>
  </w:style>
  <w:style w:type="character" w:styleId="slostrnky">
    <w:name w:val="page number"/>
    <w:basedOn w:val="Standardnpsmoodstavce"/>
    <w:rsid w:val="00D51BFF"/>
  </w:style>
  <w:style w:type="paragraph" w:customStyle="1" w:styleId="Nzevplohy">
    <w:name w:val="Název přílohy"/>
    <w:basedOn w:val="Normln"/>
    <w:rsid w:val="00D51BFF"/>
    <w:pPr>
      <w:spacing w:after="0" w:line="240" w:lineRule="auto"/>
      <w:jc w:val="center"/>
    </w:pPr>
    <w:rPr>
      <w:rFonts w:ascii="Times New Roman" w:eastAsia="Times New Roman" w:hAnsi="Times New Roman" w:cs="Times New Roman"/>
      <w:b/>
      <w:sz w:val="28"/>
      <w:szCs w:val="20"/>
      <w:u w:val="single"/>
      <w:lang w:eastAsia="cs-CZ"/>
    </w:rPr>
  </w:style>
  <w:style w:type="paragraph" w:customStyle="1" w:styleId="Paragraf1">
    <w:name w:val="Paragraf 1"/>
    <w:basedOn w:val="Normln"/>
    <w:rsid w:val="00D51BFF"/>
    <w:pPr>
      <w:numPr>
        <w:numId w:val="74"/>
      </w:numPr>
      <w:spacing w:after="0" w:line="240" w:lineRule="auto"/>
      <w:jc w:val="both"/>
    </w:pPr>
    <w:rPr>
      <w:rFonts w:ascii="Times New Roman" w:eastAsia="Calibri" w:hAnsi="Times New Roman" w:cs="Times New Roman"/>
      <w:szCs w:val="24"/>
    </w:rPr>
  </w:style>
  <w:style w:type="paragraph" w:customStyle="1" w:styleId="Paragraf2">
    <w:name w:val="Paragraf 2"/>
    <w:basedOn w:val="Normln"/>
    <w:rsid w:val="00D51BFF"/>
    <w:pPr>
      <w:numPr>
        <w:ilvl w:val="1"/>
        <w:numId w:val="74"/>
      </w:numPr>
      <w:spacing w:after="0" w:line="240" w:lineRule="auto"/>
      <w:jc w:val="both"/>
    </w:pPr>
    <w:rPr>
      <w:rFonts w:ascii="Times New Roman" w:eastAsia="Calibri" w:hAnsi="Times New Roman" w:cs="Times New Roman"/>
      <w:szCs w:val="24"/>
    </w:rPr>
  </w:style>
  <w:style w:type="paragraph" w:customStyle="1" w:styleId="Paragraf2a">
    <w:name w:val="Paragraf 2a"/>
    <w:basedOn w:val="Normln"/>
    <w:rsid w:val="00D51BFF"/>
    <w:pPr>
      <w:numPr>
        <w:ilvl w:val="2"/>
        <w:numId w:val="74"/>
      </w:numPr>
      <w:spacing w:after="0" w:line="240" w:lineRule="auto"/>
      <w:jc w:val="both"/>
    </w:pPr>
    <w:rPr>
      <w:rFonts w:ascii="Times New Roman" w:eastAsia="Calibri" w:hAnsi="Times New Roman" w:cs="Times New Roman"/>
      <w:szCs w:val="24"/>
    </w:rPr>
  </w:style>
  <w:style w:type="paragraph" w:customStyle="1" w:styleId="Paragraf3">
    <w:name w:val="Paragraf 3"/>
    <w:basedOn w:val="Normln"/>
    <w:rsid w:val="00D51BFF"/>
    <w:pPr>
      <w:numPr>
        <w:ilvl w:val="3"/>
        <w:numId w:val="74"/>
      </w:numPr>
      <w:spacing w:after="0" w:line="240" w:lineRule="auto"/>
      <w:jc w:val="both"/>
    </w:pPr>
    <w:rPr>
      <w:rFonts w:ascii="Times New Roman" w:eastAsia="Calibri" w:hAnsi="Times New Roman" w:cs="Times New Roman"/>
      <w:szCs w:val="24"/>
    </w:rPr>
  </w:style>
  <w:style w:type="paragraph" w:customStyle="1" w:styleId="odrky">
    <w:name w:val="odrážky"/>
    <w:basedOn w:val="Normln"/>
    <w:uiPriority w:val="99"/>
    <w:rsid w:val="00D51BFF"/>
    <w:pPr>
      <w:spacing w:before="60" w:after="0" w:line="240" w:lineRule="auto"/>
      <w:ind w:left="709" w:hanging="284"/>
      <w:jc w:val="both"/>
    </w:pPr>
    <w:rPr>
      <w:rFonts w:ascii="Times New Roman" w:eastAsia="Times New Roman" w:hAnsi="Times New Roman" w:cs="Times New Roman"/>
      <w:sz w:val="20"/>
      <w:szCs w:val="20"/>
      <w:lang w:eastAsia="cs-CZ"/>
    </w:rPr>
  </w:style>
  <w:style w:type="paragraph" w:customStyle="1" w:styleId="CNHead1">
    <w:name w:val="CN Head 1"/>
    <w:basedOn w:val="Normln"/>
    <w:next w:val="Normln"/>
    <w:rsid w:val="00D51BFF"/>
    <w:pPr>
      <w:keepNext/>
      <w:numPr>
        <w:ilvl w:val="1"/>
        <w:numId w:val="75"/>
      </w:numPr>
      <w:spacing w:before="360" w:line="240" w:lineRule="auto"/>
      <w:outlineLvl w:val="0"/>
    </w:pPr>
    <w:rPr>
      <w:rFonts w:ascii="Times New Roman" w:eastAsia="Times New Roman" w:hAnsi="Times New Roman" w:cs="Times New Roman"/>
      <w:b/>
      <w:sz w:val="28"/>
      <w:szCs w:val="18"/>
      <w:lang w:val="en-US"/>
    </w:rPr>
  </w:style>
  <w:style w:type="paragraph" w:customStyle="1" w:styleId="CNHead2">
    <w:name w:val="CN Head 2"/>
    <w:basedOn w:val="Normln"/>
    <w:next w:val="Normln"/>
    <w:rsid w:val="00D51BFF"/>
    <w:pPr>
      <w:numPr>
        <w:ilvl w:val="2"/>
        <w:numId w:val="75"/>
      </w:numPr>
      <w:tabs>
        <w:tab w:val="clear" w:pos="6816"/>
        <w:tab w:val="num" w:pos="720"/>
      </w:tabs>
      <w:spacing w:before="80" w:after="80" w:line="240" w:lineRule="auto"/>
      <w:ind w:left="720"/>
      <w:jc w:val="both"/>
      <w:outlineLvl w:val="1"/>
    </w:pPr>
    <w:rPr>
      <w:rFonts w:ascii="Times New Roman" w:eastAsia="Times New Roman" w:hAnsi="Times New Roman" w:cs="Times New Roman"/>
      <w:szCs w:val="18"/>
      <w:lang w:val="en-US"/>
    </w:rPr>
  </w:style>
  <w:style w:type="paragraph" w:customStyle="1" w:styleId="CNHead3">
    <w:name w:val="CN Head 3"/>
    <w:basedOn w:val="Normln"/>
    <w:next w:val="Normln"/>
    <w:rsid w:val="00D51BFF"/>
    <w:pPr>
      <w:keepNext/>
      <w:keepLines/>
      <w:numPr>
        <w:ilvl w:val="3"/>
        <w:numId w:val="75"/>
      </w:numPr>
      <w:spacing w:before="80" w:after="80" w:line="240" w:lineRule="auto"/>
    </w:pPr>
    <w:rPr>
      <w:rFonts w:ascii="Arial" w:eastAsia="Times New Roman" w:hAnsi="Arial" w:cs="Times New Roman"/>
      <w:b/>
      <w:sz w:val="18"/>
      <w:szCs w:val="18"/>
      <w:lang w:val="en-US"/>
    </w:rPr>
  </w:style>
  <w:style w:type="paragraph" w:customStyle="1" w:styleId="CNLevel1List">
    <w:name w:val="CN Level 1 List"/>
    <w:basedOn w:val="Normln"/>
    <w:rsid w:val="00D51BFF"/>
    <w:pPr>
      <w:numPr>
        <w:ilvl w:val="4"/>
        <w:numId w:val="75"/>
      </w:numPr>
      <w:spacing w:before="80" w:after="80" w:line="240" w:lineRule="auto"/>
    </w:pPr>
    <w:rPr>
      <w:rFonts w:ascii="Arial" w:eastAsia="Times New Roman" w:hAnsi="Arial" w:cs="Times New Roman"/>
      <w:sz w:val="18"/>
      <w:szCs w:val="18"/>
      <w:lang w:val="en-US"/>
    </w:rPr>
  </w:style>
  <w:style w:type="paragraph" w:customStyle="1" w:styleId="CNLevel2List">
    <w:name w:val="CN Level 2 List"/>
    <w:basedOn w:val="Normln"/>
    <w:rsid w:val="00D51BFF"/>
    <w:pPr>
      <w:numPr>
        <w:ilvl w:val="5"/>
        <w:numId w:val="75"/>
      </w:numPr>
      <w:spacing w:before="80" w:after="80" w:line="240" w:lineRule="auto"/>
    </w:pPr>
    <w:rPr>
      <w:rFonts w:ascii="Arial" w:eastAsia="Times New Roman" w:hAnsi="Arial" w:cs="Times New Roman"/>
      <w:sz w:val="18"/>
      <w:szCs w:val="18"/>
      <w:lang w:val="en-US"/>
    </w:rPr>
  </w:style>
  <w:style w:type="paragraph" w:customStyle="1" w:styleId="CNLevel3List">
    <w:name w:val="CN Level 3 List"/>
    <w:basedOn w:val="Normln"/>
    <w:rsid w:val="00D51BFF"/>
    <w:pPr>
      <w:numPr>
        <w:ilvl w:val="6"/>
        <w:numId w:val="75"/>
      </w:numPr>
      <w:spacing w:before="80" w:after="80" w:line="240" w:lineRule="auto"/>
    </w:pPr>
    <w:rPr>
      <w:rFonts w:ascii="Arial" w:eastAsia="Times New Roman" w:hAnsi="Arial" w:cs="Times New Roman"/>
      <w:sz w:val="18"/>
      <w:szCs w:val="18"/>
      <w:lang w:val="en-US"/>
    </w:rPr>
  </w:style>
  <w:style w:type="paragraph" w:customStyle="1" w:styleId="CNLevel4List">
    <w:name w:val="CN Level 4 List"/>
    <w:basedOn w:val="Normln"/>
    <w:rsid w:val="00D51BFF"/>
    <w:pPr>
      <w:numPr>
        <w:ilvl w:val="7"/>
        <w:numId w:val="75"/>
      </w:numPr>
      <w:spacing w:before="80" w:after="80" w:line="240" w:lineRule="auto"/>
    </w:pPr>
    <w:rPr>
      <w:rFonts w:ascii="Arial" w:eastAsia="Times New Roman" w:hAnsi="Arial" w:cs="Times New Roman"/>
      <w:sz w:val="18"/>
      <w:szCs w:val="18"/>
      <w:lang w:val="en-US"/>
    </w:rPr>
  </w:style>
  <w:style w:type="paragraph" w:customStyle="1" w:styleId="CNLevel5List">
    <w:name w:val="CN Level 5 List"/>
    <w:basedOn w:val="Normln"/>
    <w:rsid w:val="00D51BFF"/>
    <w:pPr>
      <w:numPr>
        <w:ilvl w:val="8"/>
        <w:numId w:val="75"/>
      </w:numPr>
      <w:spacing w:before="80" w:after="80" w:line="240" w:lineRule="auto"/>
    </w:pPr>
    <w:rPr>
      <w:rFonts w:ascii="Arial" w:eastAsia="Times New Roman" w:hAnsi="Arial" w:cs="Times New Roman"/>
      <w:sz w:val="18"/>
      <w:szCs w:val="18"/>
      <w:lang w:val="en-US"/>
    </w:rPr>
  </w:style>
  <w:style w:type="paragraph" w:customStyle="1" w:styleId="CNTitle">
    <w:name w:val="CN Title"/>
    <w:basedOn w:val="Normln"/>
    <w:rsid w:val="00D51BFF"/>
    <w:pPr>
      <w:keepNext/>
      <w:keepLines/>
      <w:numPr>
        <w:numId w:val="75"/>
      </w:numPr>
      <w:spacing w:before="80" w:line="240" w:lineRule="auto"/>
      <w:jc w:val="center"/>
    </w:pPr>
    <w:rPr>
      <w:rFonts w:ascii="Arial" w:eastAsia="Times New Roman" w:hAnsi="Arial" w:cs="Times New Roman"/>
      <w:b/>
      <w:sz w:val="28"/>
      <w:szCs w:val="18"/>
      <w:lang w:val="en-US"/>
    </w:rPr>
  </w:style>
  <w:style w:type="paragraph" w:customStyle="1" w:styleId="Clanek11">
    <w:name w:val="Clanek 1.1"/>
    <w:basedOn w:val="Nadpis2"/>
    <w:qFormat/>
    <w:rsid w:val="00D51BFF"/>
    <w:pPr>
      <w:keepNext w:val="0"/>
      <w:keepLines w:val="0"/>
      <w:widowControl w:val="0"/>
      <w:tabs>
        <w:tab w:val="num" w:pos="567"/>
      </w:tabs>
      <w:spacing w:before="120" w:after="120" w:line="240" w:lineRule="auto"/>
      <w:ind w:left="567" w:hanging="567"/>
      <w:jc w:val="both"/>
    </w:pPr>
    <w:rPr>
      <w:rFonts w:ascii="Times New Roman" w:eastAsia="Times New Roman" w:hAnsi="Times New Roman" w:cs="Arial"/>
      <w:bCs/>
      <w:iCs/>
      <w:color w:val="auto"/>
      <w:sz w:val="22"/>
      <w:szCs w:val="28"/>
    </w:rPr>
  </w:style>
  <w:style w:type="paragraph" w:customStyle="1" w:styleId="Claneka">
    <w:name w:val="Clanek (a)"/>
    <w:basedOn w:val="Normln"/>
    <w:link w:val="ClanekaChar"/>
    <w:qFormat/>
    <w:rsid w:val="00D51BFF"/>
    <w:pPr>
      <w:keepLines/>
      <w:widowControl w:val="0"/>
      <w:tabs>
        <w:tab w:val="num" w:pos="992"/>
      </w:tabs>
      <w:spacing w:before="120" w:after="120" w:line="240" w:lineRule="auto"/>
      <w:ind w:left="992" w:hanging="425"/>
      <w:jc w:val="both"/>
    </w:pPr>
    <w:rPr>
      <w:rFonts w:ascii="Times New Roman" w:eastAsia="Times New Roman" w:hAnsi="Times New Roman" w:cs="Times New Roman"/>
      <w:szCs w:val="24"/>
    </w:rPr>
  </w:style>
  <w:style w:type="paragraph" w:customStyle="1" w:styleId="Claneki">
    <w:name w:val="Clanek (i)"/>
    <w:basedOn w:val="Normln"/>
    <w:qFormat/>
    <w:rsid w:val="00D51BFF"/>
    <w:pPr>
      <w:keepNext/>
      <w:tabs>
        <w:tab w:val="num" w:pos="1418"/>
      </w:tabs>
      <w:spacing w:before="120" w:after="120" w:line="240" w:lineRule="auto"/>
      <w:ind w:left="1418" w:hanging="426"/>
      <w:jc w:val="both"/>
    </w:pPr>
    <w:rPr>
      <w:rFonts w:ascii="Times New Roman" w:eastAsia="Times New Roman" w:hAnsi="Times New Roman" w:cs="Times New Roman"/>
      <w:color w:val="000000"/>
      <w:szCs w:val="24"/>
    </w:rPr>
  </w:style>
  <w:style w:type="paragraph" w:customStyle="1" w:styleId="Text11">
    <w:name w:val="Text 1.1"/>
    <w:basedOn w:val="Normln"/>
    <w:qFormat/>
    <w:rsid w:val="00D51BFF"/>
    <w:pPr>
      <w:keepNext/>
      <w:spacing w:before="120" w:after="120" w:line="240" w:lineRule="auto"/>
      <w:ind w:left="561"/>
      <w:jc w:val="both"/>
    </w:pPr>
    <w:rPr>
      <w:rFonts w:ascii="Times New Roman" w:eastAsia="Times New Roman" w:hAnsi="Times New Roman" w:cs="Times New Roman"/>
      <w:szCs w:val="20"/>
    </w:rPr>
  </w:style>
  <w:style w:type="paragraph" w:customStyle="1" w:styleId="Smluvnistranypreambule">
    <w:name w:val="Smluvni_strany_preambule"/>
    <w:basedOn w:val="Normln"/>
    <w:next w:val="Normln"/>
    <w:semiHidden/>
    <w:rsid w:val="00D51BFF"/>
    <w:pPr>
      <w:spacing w:before="480" w:after="240" w:line="240" w:lineRule="auto"/>
      <w:jc w:val="both"/>
    </w:pPr>
    <w:rPr>
      <w:rFonts w:ascii="Times New Roman" w:eastAsia="Times New Roman" w:hAnsi="Times New Roman" w:cs="Times New Roman"/>
      <w:b/>
      <w:caps/>
      <w:szCs w:val="24"/>
    </w:rPr>
  </w:style>
  <w:style w:type="paragraph" w:customStyle="1" w:styleId="Smluvstranya">
    <w:name w:val="Smluv.strany_&quot;a&quot;"/>
    <w:basedOn w:val="Text11"/>
    <w:semiHidden/>
    <w:rsid w:val="00D51BFF"/>
    <w:pPr>
      <w:spacing w:before="360" w:after="360"/>
      <w:ind w:left="567"/>
      <w:jc w:val="left"/>
    </w:pPr>
  </w:style>
  <w:style w:type="character" w:customStyle="1" w:styleId="ClanekaChar">
    <w:name w:val="Clanek (a) Char"/>
    <w:basedOn w:val="Standardnpsmoodstavce"/>
    <w:link w:val="Claneka"/>
    <w:rsid w:val="00D51BFF"/>
    <w:rPr>
      <w:rFonts w:ascii="Times New Roman" w:eastAsia="Times New Roman" w:hAnsi="Times New Roman" w:cs="Times New Roman"/>
      <w:szCs w:val="24"/>
    </w:rPr>
  </w:style>
  <w:style w:type="paragraph" w:customStyle="1" w:styleId="Protokolnazev">
    <w:name w:val="Protokol_nazev"/>
    <w:basedOn w:val="Normln"/>
    <w:link w:val="ProtokolnazevChar"/>
    <w:qFormat/>
    <w:rsid w:val="00D51BFF"/>
    <w:pPr>
      <w:spacing w:after="0" w:line="240" w:lineRule="auto"/>
      <w:jc w:val="both"/>
    </w:pPr>
    <w:rPr>
      <w:rFonts w:ascii="Times New Roman Bold" w:eastAsia="Calibri" w:hAnsi="Times New Roman Bold" w:cs="Times New Roman"/>
      <w:b/>
      <w:smallCaps/>
      <w:sz w:val="24"/>
      <w:szCs w:val="24"/>
    </w:rPr>
  </w:style>
  <w:style w:type="character" w:customStyle="1" w:styleId="ProtokolnazevChar">
    <w:name w:val="Protokol_nazev Char"/>
    <w:basedOn w:val="Standardnpsmoodstavce"/>
    <w:link w:val="Protokolnazev"/>
    <w:rsid w:val="00D51BFF"/>
    <w:rPr>
      <w:rFonts w:ascii="Times New Roman Bold" w:eastAsia="Calibri" w:hAnsi="Times New Roman Bold" w:cs="Times New Roman"/>
      <w:b/>
      <w:smallCaps/>
      <w:sz w:val="24"/>
      <w:szCs w:val="24"/>
    </w:rPr>
  </w:style>
  <w:style w:type="paragraph" w:customStyle="1" w:styleId="NazevPrilohybezcisla">
    <w:name w:val="Nazev Prilohy bez cisla"/>
    <w:basedOn w:val="NazevPrilohy"/>
    <w:link w:val="NazevPrilohybezcislaChar"/>
    <w:qFormat/>
    <w:rsid w:val="00D51BFF"/>
  </w:style>
  <w:style w:type="character" w:customStyle="1" w:styleId="NazevPrilohybezcislaChar">
    <w:name w:val="Nazev Prilohy bez cisla Char"/>
    <w:basedOn w:val="NazevPrilohyChar"/>
    <w:link w:val="NazevPrilohybezcisla"/>
    <w:rsid w:val="00D51BFF"/>
    <w:rPr>
      <w:rFonts w:asciiTheme="majorHAnsi" w:eastAsiaTheme="majorEastAsia" w:hAnsiTheme="majorHAnsi" w:cstheme="majorBidi"/>
      <w:b/>
      <w:spacing w:val="-10"/>
      <w:kern w:val="28"/>
      <w:sz w:val="40"/>
      <w:szCs w:val="56"/>
    </w:rPr>
  </w:style>
  <w:style w:type="character" w:customStyle="1" w:styleId="Nevyeenzmnka1">
    <w:name w:val="Nevyřešená zmínka1"/>
    <w:basedOn w:val="Standardnpsmoodstavce"/>
    <w:uiPriority w:val="99"/>
    <w:semiHidden/>
    <w:unhideWhenUsed/>
    <w:rsid w:val="00D51BFF"/>
    <w:rPr>
      <w:color w:val="605E5C"/>
      <w:shd w:val="clear" w:color="auto" w:fill="E1DFDD"/>
    </w:rPr>
  </w:style>
  <w:style w:type="character" w:styleId="Sledovanodkaz">
    <w:name w:val="FollowedHyperlink"/>
    <w:basedOn w:val="Standardnpsmoodstavce"/>
    <w:uiPriority w:val="99"/>
    <w:semiHidden/>
    <w:unhideWhenUsed/>
    <w:rsid w:val="00695542"/>
    <w:rPr>
      <w:color w:val="954F72" w:themeColor="followedHyperlink"/>
      <w:u w:val="single"/>
    </w:rPr>
  </w:style>
  <w:style w:type="paragraph" w:customStyle="1" w:styleId="doplnuchaze">
    <w:name w:val="doplní uchazeč"/>
    <w:basedOn w:val="Normln"/>
    <w:link w:val="doplnuchazeChar"/>
    <w:qFormat/>
    <w:rsid w:val="00897278"/>
    <w:pPr>
      <w:spacing w:after="120" w:line="280" w:lineRule="exact"/>
      <w:jc w:val="center"/>
    </w:pPr>
    <w:rPr>
      <w:rFonts w:ascii="Calibri" w:eastAsia="Times New Roman" w:hAnsi="Calibri" w:cs="Times New Roman"/>
      <w:b/>
      <w:snapToGrid w:val="0"/>
      <w:sz w:val="20"/>
      <w:lang w:val="x-none" w:eastAsia="x-none"/>
    </w:rPr>
  </w:style>
  <w:style w:type="character" w:customStyle="1" w:styleId="doplnuchazeChar">
    <w:name w:val="doplní uchazeč Char"/>
    <w:link w:val="doplnuchaze"/>
    <w:rsid w:val="00897278"/>
    <w:rPr>
      <w:rFonts w:ascii="Calibri" w:eastAsia="Times New Roman" w:hAnsi="Calibri" w:cs="Times New Roman"/>
      <w:b/>
      <w:snapToGrid w:val="0"/>
      <w:sz w:val="20"/>
      <w:lang w:val="x-none" w:eastAsia="x-none"/>
    </w:rPr>
  </w:style>
  <w:style w:type="character" w:customStyle="1" w:styleId="OdstavecseseznamemChar">
    <w:name w:val="Odstavec se seznamem Char"/>
    <w:aliases w:val="List Paragraph (Czech Tourism) Char,Table of contents numbered Char"/>
    <w:link w:val="Odstavecseseznamem"/>
    <w:uiPriority w:val="34"/>
    <w:rsid w:val="001740E0"/>
    <w:rPr>
      <w:rFonts w:ascii="Tahoma" w:hAnsi="Tahoma" w:cs="Tahoma"/>
      <w:sz w:val="19"/>
      <w:szCs w:val="19"/>
    </w:rPr>
  </w:style>
  <w:style w:type="paragraph" w:customStyle="1" w:styleId="CMlnek">
    <w:name w:val="CM Článek"/>
    <w:basedOn w:val="Normln"/>
    <w:next w:val="CMOdstavec"/>
    <w:qFormat/>
    <w:rsid w:val="00B57545"/>
    <w:pPr>
      <w:keepNext/>
      <w:numPr>
        <w:numId w:val="89"/>
      </w:numPr>
      <w:spacing w:before="480" w:after="240" w:line="240" w:lineRule="auto"/>
      <w:jc w:val="both"/>
    </w:pPr>
    <w:rPr>
      <w:rFonts w:ascii="Times New Roman" w:eastAsia="ヒラギノ角ゴ Pro W3" w:hAnsi="Times New Roman" w:cs="Times New Roman"/>
      <w:b/>
      <w:color w:val="000000"/>
      <w:sz w:val="24"/>
      <w:szCs w:val="24"/>
    </w:rPr>
  </w:style>
  <w:style w:type="paragraph" w:customStyle="1" w:styleId="CMOdstavec">
    <w:name w:val="CM Odstavec"/>
    <w:basedOn w:val="Normln"/>
    <w:qFormat/>
    <w:rsid w:val="00B57545"/>
    <w:pPr>
      <w:numPr>
        <w:ilvl w:val="1"/>
        <w:numId w:val="89"/>
      </w:numPr>
      <w:spacing w:after="120" w:line="240" w:lineRule="auto"/>
      <w:jc w:val="both"/>
    </w:pPr>
    <w:rPr>
      <w:rFonts w:ascii="Times New Roman" w:eastAsia="ヒラギノ角ゴ Pro W3" w:hAnsi="Times New Roman" w:cs="Times New Roman"/>
      <w:color w:val="000000"/>
      <w:sz w:val="24"/>
      <w:szCs w:val="24"/>
    </w:rPr>
  </w:style>
  <w:style w:type="paragraph" w:styleId="Obsah1">
    <w:name w:val="toc 1"/>
    <w:basedOn w:val="Normln"/>
    <w:uiPriority w:val="39"/>
    <w:rsid w:val="00B57545"/>
    <w:pPr>
      <w:suppressLineNumbers/>
      <w:tabs>
        <w:tab w:val="left" w:pos="284"/>
        <w:tab w:val="left" w:pos="425"/>
        <w:tab w:val="right" w:leader="dot" w:pos="9356"/>
      </w:tabs>
      <w:spacing w:before="113" w:after="0" w:line="272" w:lineRule="atLeast"/>
      <w:jc w:val="both"/>
    </w:pPr>
    <w:rPr>
      <w:rFonts w:eastAsia="Lucida Sans Unicode" w:cs="Tahoma"/>
      <w:szCs w:val="20"/>
      <w:lang w:eastAsia="cs-CZ"/>
    </w:rPr>
  </w:style>
  <w:style w:type="paragraph" w:styleId="Obsah2">
    <w:name w:val="toc 2"/>
    <w:basedOn w:val="Normln"/>
    <w:uiPriority w:val="39"/>
    <w:rsid w:val="00B57545"/>
    <w:pPr>
      <w:suppressLineNumbers/>
      <w:tabs>
        <w:tab w:val="left" w:pos="567"/>
        <w:tab w:val="left" w:pos="709"/>
        <w:tab w:val="left" w:pos="851"/>
        <w:tab w:val="right" w:leader="dot" w:pos="9356"/>
      </w:tabs>
      <w:spacing w:after="0" w:line="272" w:lineRule="atLeast"/>
      <w:ind w:left="283"/>
      <w:jc w:val="both"/>
    </w:pPr>
    <w:rPr>
      <w:rFonts w:eastAsia="Lucida Sans Unicode" w:cs="Tahoma"/>
      <w:szCs w:val="20"/>
      <w:lang w:eastAsia="cs-CZ"/>
    </w:rPr>
  </w:style>
  <w:style w:type="paragraph" w:styleId="Nadpisobsahu">
    <w:name w:val="TOC Heading"/>
    <w:basedOn w:val="Nadpis1"/>
    <w:next w:val="Normln"/>
    <w:uiPriority w:val="39"/>
    <w:unhideWhenUsed/>
    <w:qFormat/>
    <w:rsid w:val="00B57545"/>
    <w:pPr>
      <w:numPr>
        <w:numId w:val="0"/>
      </w:numPr>
      <w:outlineLvl w:val="9"/>
    </w:pPr>
    <w:rPr>
      <w:lang w:eastAsia="cs-CZ"/>
    </w:rPr>
  </w:style>
  <w:style w:type="paragraph" w:customStyle="1" w:styleId="ZDnadpis1">
    <w:name w:val="ZD_nadpis1"/>
    <w:basedOn w:val="Normln"/>
    <w:autoRedefine/>
    <w:qFormat/>
    <w:rsid w:val="00AB1FA3"/>
    <w:pPr>
      <w:keepNext/>
      <w:tabs>
        <w:tab w:val="left" w:pos="567"/>
        <w:tab w:val="left" w:pos="1100"/>
      </w:tabs>
      <w:suppressAutoHyphens/>
      <w:autoSpaceDE w:val="0"/>
      <w:spacing w:before="240" w:after="120" w:line="360" w:lineRule="auto"/>
      <w:ind w:left="431" w:hanging="431"/>
      <w:outlineLvl w:val="0"/>
    </w:pPr>
    <w:rPr>
      <w:rFonts w:eastAsia="Calibri" w:cs="Times New Roman"/>
      <w:bCs/>
      <w:caps/>
      <w:sz w:val="28"/>
      <w:szCs w:val="40"/>
      <w:lang w:eastAsia="ar-SA"/>
    </w:rPr>
  </w:style>
  <w:style w:type="paragraph" w:customStyle="1" w:styleId="ZD2nadpis">
    <w:name w:val="ZD2_nadpis"/>
    <w:basedOn w:val="Normln"/>
    <w:next w:val="Normln"/>
    <w:autoRedefine/>
    <w:qFormat/>
    <w:rsid w:val="00B57545"/>
    <w:pPr>
      <w:keepNext/>
      <w:tabs>
        <w:tab w:val="left" w:pos="1100"/>
      </w:tabs>
      <w:suppressAutoHyphens/>
      <w:autoSpaceDE w:val="0"/>
      <w:spacing w:before="240" w:after="120" w:line="360" w:lineRule="auto"/>
      <w:outlineLvl w:val="1"/>
    </w:pPr>
    <w:rPr>
      <w:rFonts w:eastAsia="Calibri" w:cs="Times New Roman"/>
      <w:b/>
      <w:bCs/>
      <w:smallCaps/>
      <w:sz w:val="28"/>
    </w:rPr>
  </w:style>
  <w:style w:type="paragraph" w:styleId="Titulek">
    <w:name w:val="caption"/>
    <w:basedOn w:val="Normln"/>
    <w:qFormat/>
    <w:rsid w:val="00B57545"/>
    <w:pPr>
      <w:suppressLineNumbers/>
      <w:spacing w:before="120" w:after="120" w:line="227" w:lineRule="atLeast"/>
      <w:jc w:val="both"/>
    </w:pPr>
    <w:rPr>
      <w:rFonts w:ascii="Arial" w:eastAsia="Lucida Sans Unicode" w:hAnsi="Arial" w:cs="Tahoma"/>
      <w:i/>
      <w:iCs/>
      <w:sz w:val="20"/>
      <w:szCs w:val="20"/>
      <w:lang w:eastAsia="cs-CZ"/>
    </w:rPr>
  </w:style>
  <w:style w:type="table" w:customStyle="1" w:styleId="USYTable">
    <w:name w:val="USY Table"/>
    <w:basedOn w:val="Normlntabulka"/>
    <w:uiPriority w:val="99"/>
    <w:rsid w:val="00B57545"/>
    <w:pPr>
      <w:keepLines/>
      <w:spacing w:after="0" w:line="240" w:lineRule="auto"/>
    </w:pPr>
    <w:rPr>
      <w:rFonts w:ascii="Arial" w:eastAsia="Times New Roman" w:hAnsi="Arial" w:cs="Times New Roman"/>
      <w:sz w:val="18"/>
      <w:szCs w:val="20"/>
      <w:lang w:eastAsia="cs-CZ"/>
    </w:rPr>
    <w:tblPr>
      <w:tblStyleRowBandSize w:val="1"/>
      <w:tblInd w:w="108"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Pr>
    <w:tcPr>
      <w:shd w:val="clear" w:color="auto" w:fill="ECECEC"/>
    </w:tcPr>
    <w:tblStylePr w:type="firstRow">
      <w:rPr>
        <w:rFonts w:ascii="Arial" w:hAnsi="Arial"/>
        <w:b/>
        <w:i w:val="0"/>
        <w:sz w:val="18"/>
        <w:u w:val="none"/>
      </w:rPr>
      <w:tblPr/>
      <w:tcPr>
        <w:shd w:val="clear" w:color="auto" w:fill="D8D8D8"/>
      </w:tcPr>
    </w:tblStylePr>
    <w:tblStylePr w:type="firstCol">
      <w:rPr>
        <w:rFonts w:ascii="Arial" w:hAnsi="Arial"/>
        <w:b/>
        <w:sz w:val="18"/>
      </w:rPr>
      <w:tblPr/>
      <w:tcPr>
        <w:shd w:val="clear" w:color="auto" w:fill="D8D8D8"/>
      </w:tcPr>
    </w:tblStylePr>
    <w:tblStylePr w:type="lastCol">
      <w:rPr>
        <w:rFonts w:ascii="Arial" w:hAnsi="Arial"/>
        <w:b/>
        <w:sz w:val="18"/>
      </w:rPr>
      <w:tblPr/>
      <w:tcPr>
        <w:shd w:val="clear" w:color="auto" w:fill="D8D8D8"/>
      </w:tcPr>
    </w:tblStylePr>
  </w:style>
  <w:style w:type="paragraph" w:styleId="slovanseznam3">
    <w:name w:val="List Number 3"/>
    <w:basedOn w:val="Normln"/>
    <w:uiPriority w:val="99"/>
    <w:unhideWhenUsed/>
    <w:rsid w:val="00B57545"/>
    <w:pPr>
      <w:numPr>
        <w:numId w:val="90"/>
      </w:numPr>
      <w:spacing w:after="85" w:line="227" w:lineRule="atLeast"/>
      <w:contextualSpacing/>
      <w:jc w:val="both"/>
    </w:pPr>
    <w:rPr>
      <w:rFonts w:ascii="Arial" w:eastAsia="Lucida Sans Unicode" w:hAnsi="Arial" w:cs="Times New Roman"/>
      <w:sz w:val="18"/>
      <w:szCs w:val="20"/>
      <w:lang w:eastAsia="cs-CZ"/>
    </w:rPr>
  </w:style>
  <w:style w:type="character" w:customStyle="1" w:styleId="Nadpis1Char1">
    <w:name w:val="Nadpis 1 Char1"/>
    <w:aliases w:val="Nadpis 1 Char3 Char1,Nadpis Char Char1,1 Char Char1,Nadpis 1 Char Char2 Char1,Nadpis 1 Char1 Char Char1,Nadpis 1 Char Char Char Char1,Nadpis 11 Char Char1,Nadpis 1 Char Char1 Char Char1,Nadpis 1 Char2 Char Char1,Nadpis 1 Char11 Char Char1"/>
    <w:basedOn w:val="Standardnpsmoodstavce"/>
    <w:uiPriority w:val="9"/>
    <w:rsid w:val="00CE0F09"/>
    <w:rPr>
      <w:rFonts w:asciiTheme="majorHAnsi" w:eastAsiaTheme="majorEastAsia" w:hAnsiTheme="majorHAnsi" w:cstheme="majorBidi"/>
      <w:color w:val="2F5496" w:themeColor="accent1" w:themeShade="BF"/>
      <w:sz w:val="32"/>
      <w:szCs w:val="32"/>
    </w:rPr>
  </w:style>
  <w:style w:type="character" w:customStyle="1" w:styleId="Nadpis2Char3">
    <w:name w:val="Nadpis 2 Char3"/>
    <w:aliases w:val="Nadpis2 Char2,Nadpis 21 Char1,Nadpis 2 Char Char1 Char1,Nadpis 2 Char11 Char1,Nadpis 2 Char1 Char1 Char1,Nadpis2 Char1 Char1,Nadpis 2 Char Char Char Char1 Char1,Nadpis 2 Char2 Char1,Nadpis21 Char1,Nadpis 2 Char Char Char Char2,ABB. Char1"/>
    <w:basedOn w:val="Standardnpsmoodstavce"/>
    <w:uiPriority w:val="9"/>
    <w:semiHidden/>
    <w:rsid w:val="00CE0F09"/>
    <w:rPr>
      <w:rFonts w:asciiTheme="majorHAnsi" w:eastAsiaTheme="majorEastAsia" w:hAnsiTheme="majorHAnsi" w:cstheme="majorBidi"/>
      <w:color w:val="2F5496" w:themeColor="accent1" w:themeShade="BF"/>
      <w:sz w:val="26"/>
      <w:szCs w:val="26"/>
    </w:rPr>
  </w:style>
  <w:style w:type="character" w:customStyle="1" w:styleId="Nadpis3Char1">
    <w:name w:val="Nadpis 3 Char1"/>
    <w:aliases w:val="Titul1 Char1,Nadpis 3 velká písmena Char1,ABB.. Char1,h3 Char1,(Alt+3) Char1,(Alt+3)1 Char1,(Alt+3)2 Char1,(Alt+3)3 Char1,(Alt+3)4 Char1,(Alt+3)5 Char1,(Alt+3)6 Char1,(A... Char1"/>
    <w:basedOn w:val="Standardnpsmoodstavce"/>
    <w:uiPriority w:val="9"/>
    <w:semiHidden/>
    <w:rsid w:val="00CE0F09"/>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ln"/>
    <w:rsid w:val="00CE0F0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8617">
      <w:bodyDiv w:val="1"/>
      <w:marLeft w:val="0"/>
      <w:marRight w:val="0"/>
      <w:marTop w:val="0"/>
      <w:marBottom w:val="0"/>
      <w:divBdr>
        <w:top w:val="none" w:sz="0" w:space="0" w:color="auto"/>
        <w:left w:val="none" w:sz="0" w:space="0" w:color="auto"/>
        <w:bottom w:val="none" w:sz="0" w:space="0" w:color="auto"/>
        <w:right w:val="none" w:sz="0" w:space="0" w:color="auto"/>
      </w:divBdr>
    </w:div>
    <w:div w:id="196361189">
      <w:bodyDiv w:val="1"/>
      <w:marLeft w:val="0"/>
      <w:marRight w:val="0"/>
      <w:marTop w:val="0"/>
      <w:marBottom w:val="0"/>
      <w:divBdr>
        <w:top w:val="none" w:sz="0" w:space="0" w:color="auto"/>
        <w:left w:val="none" w:sz="0" w:space="0" w:color="auto"/>
        <w:bottom w:val="none" w:sz="0" w:space="0" w:color="auto"/>
        <w:right w:val="none" w:sz="0" w:space="0" w:color="auto"/>
      </w:divBdr>
    </w:div>
    <w:div w:id="330454744">
      <w:bodyDiv w:val="1"/>
      <w:marLeft w:val="0"/>
      <w:marRight w:val="0"/>
      <w:marTop w:val="0"/>
      <w:marBottom w:val="0"/>
      <w:divBdr>
        <w:top w:val="none" w:sz="0" w:space="0" w:color="auto"/>
        <w:left w:val="none" w:sz="0" w:space="0" w:color="auto"/>
        <w:bottom w:val="none" w:sz="0" w:space="0" w:color="auto"/>
        <w:right w:val="none" w:sz="0" w:space="0" w:color="auto"/>
      </w:divBdr>
    </w:div>
    <w:div w:id="416563500">
      <w:bodyDiv w:val="1"/>
      <w:marLeft w:val="0"/>
      <w:marRight w:val="0"/>
      <w:marTop w:val="0"/>
      <w:marBottom w:val="0"/>
      <w:divBdr>
        <w:top w:val="none" w:sz="0" w:space="0" w:color="auto"/>
        <w:left w:val="none" w:sz="0" w:space="0" w:color="auto"/>
        <w:bottom w:val="none" w:sz="0" w:space="0" w:color="auto"/>
        <w:right w:val="none" w:sz="0" w:space="0" w:color="auto"/>
      </w:divBdr>
    </w:div>
    <w:div w:id="581566790">
      <w:bodyDiv w:val="1"/>
      <w:marLeft w:val="0"/>
      <w:marRight w:val="0"/>
      <w:marTop w:val="0"/>
      <w:marBottom w:val="0"/>
      <w:divBdr>
        <w:top w:val="none" w:sz="0" w:space="0" w:color="auto"/>
        <w:left w:val="none" w:sz="0" w:space="0" w:color="auto"/>
        <w:bottom w:val="none" w:sz="0" w:space="0" w:color="auto"/>
        <w:right w:val="none" w:sz="0" w:space="0" w:color="auto"/>
      </w:divBdr>
    </w:div>
    <w:div w:id="628440047">
      <w:bodyDiv w:val="1"/>
      <w:marLeft w:val="0"/>
      <w:marRight w:val="0"/>
      <w:marTop w:val="0"/>
      <w:marBottom w:val="0"/>
      <w:divBdr>
        <w:top w:val="none" w:sz="0" w:space="0" w:color="auto"/>
        <w:left w:val="none" w:sz="0" w:space="0" w:color="auto"/>
        <w:bottom w:val="none" w:sz="0" w:space="0" w:color="auto"/>
        <w:right w:val="none" w:sz="0" w:space="0" w:color="auto"/>
      </w:divBdr>
    </w:div>
    <w:div w:id="884105411">
      <w:bodyDiv w:val="1"/>
      <w:marLeft w:val="0"/>
      <w:marRight w:val="0"/>
      <w:marTop w:val="0"/>
      <w:marBottom w:val="0"/>
      <w:divBdr>
        <w:top w:val="none" w:sz="0" w:space="0" w:color="auto"/>
        <w:left w:val="none" w:sz="0" w:space="0" w:color="auto"/>
        <w:bottom w:val="none" w:sz="0" w:space="0" w:color="auto"/>
        <w:right w:val="none" w:sz="0" w:space="0" w:color="auto"/>
      </w:divBdr>
    </w:div>
    <w:div w:id="1012150876">
      <w:bodyDiv w:val="1"/>
      <w:marLeft w:val="0"/>
      <w:marRight w:val="0"/>
      <w:marTop w:val="0"/>
      <w:marBottom w:val="0"/>
      <w:divBdr>
        <w:top w:val="none" w:sz="0" w:space="0" w:color="auto"/>
        <w:left w:val="none" w:sz="0" w:space="0" w:color="auto"/>
        <w:bottom w:val="none" w:sz="0" w:space="0" w:color="auto"/>
        <w:right w:val="none" w:sz="0" w:space="0" w:color="auto"/>
      </w:divBdr>
    </w:div>
    <w:div w:id="1321544782">
      <w:bodyDiv w:val="1"/>
      <w:marLeft w:val="0"/>
      <w:marRight w:val="0"/>
      <w:marTop w:val="0"/>
      <w:marBottom w:val="0"/>
      <w:divBdr>
        <w:top w:val="none" w:sz="0" w:space="0" w:color="auto"/>
        <w:left w:val="none" w:sz="0" w:space="0" w:color="auto"/>
        <w:bottom w:val="none" w:sz="0" w:space="0" w:color="auto"/>
        <w:right w:val="none" w:sz="0" w:space="0" w:color="auto"/>
      </w:divBdr>
    </w:div>
    <w:div w:id="1522939817">
      <w:bodyDiv w:val="1"/>
      <w:marLeft w:val="0"/>
      <w:marRight w:val="0"/>
      <w:marTop w:val="0"/>
      <w:marBottom w:val="0"/>
      <w:divBdr>
        <w:top w:val="none" w:sz="0" w:space="0" w:color="auto"/>
        <w:left w:val="none" w:sz="0" w:space="0" w:color="auto"/>
        <w:bottom w:val="none" w:sz="0" w:space="0" w:color="auto"/>
        <w:right w:val="none" w:sz="0" w:space="0" w:color="auto"/>
      </w:divBdr>
      <w:divsChild>
        <w:div w:id="2111847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821078">
              <w:marLeft w:val="0"/>
              <w:marRight w:val="0"/>
              <w:marTop w:val="0"/>
              <w:marBottom w:val="0"/>
              <w:divBdr>
                <w:top w:val="none" w:sz="0" w:space="0" w:color="auto"/>
                <w:left w:val="none" w:sz="0" w:space="0" w:color="auto"/>
                <w:bottom w:val="none" w:sz="0" w:space="0" w:color="auto"/>
                <w:right w:val="none" w:sz="0" w:space="0" w:color="auto"/>
              </w:divBdr>
              <w:divsChild>
                <w:div w:id="669063507">
                  <w:marLeft w:val="0"/>
                  <w:marRight w:val="0"/>
                  <w:marTop w:val="0"/>
                  <w:marBottom w:val="0"/>
                  <w:divBdr>
                    <w:top w:val="none" w:sz="0" w:space="0" w:color="auto"/>
                    <w:left w:val="none" w:sz="0" w:space="0" w:color="auto"/>
                    <w:bottom w:val="none" w:sz="0" w:space="0" w:color="auto"/>
                    <w:right w:val="none" w:sz="0" w:space="0" w:color="auto"/>
                  </w:divBdr>
                  <w:divsChild>
                    <w:div w:id="1259556263">
                      <w:marLeft w:val="0"/>
                      <w:marRight w:val="0"/>
                      <w:marTop w:val="0"/>
                      <w:marBottom w:val="0"/>
                      <w:divBdr>
                        <w:top w:val="none" w:sz="0" w:space="0" w:color="auto"/>
                        <w:left w:val="none" w:sz="0" w:space="0" w:color="auto"/>
                        <w:bottom w:val="none" w:sz="0" w:space="0" w:color="auto"/>
                        <w:right w:val="none" w:sz="0" w:space="0" w:color="auto"/>
                      </w:divBdr>
                      <w:divsChild>
                        <w:div w:id="1871450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849081">
                              <w:marLeft w:val="0"/>
                              <w:marRight w:val="0"/>
                              <w:marTop w:val="0"/>
                              <w:marBottom w:val="0"/>
                              <w:divBdr>
                                <w:top w:val="none" w:sz="0" w:space="0" w:color="auto"/>
                                <w:left w:val="none" w:sz="0" w:space="0" w:color="auto"/>
                                <w:bottom w:val="none" w:sz="0" w:space="0" w:color="auto"/>
                                <w:right w:val="none" w:sz="0" w:space="0" w:color="auto"/>
                              </w:divBdr>
                              <w:divsChild>
                                <w:div w:id="835266998">
                                  <w:marLeft w:val="0"/>
                                  <w:marRight w:val="0"/>
                                  <w:marTop w:val="0"/>
                                  <w:marBottom w:val="0"/>
                                  <w:divBdr>
                                    <w:top w:val="none" w:sz="0" w:space="0" w:color="auto"/>
                                    <w:left w:val="none" w:sz="0" w:space="0" w:color="auto"/>
                                    <w:bottom w:val="none" w:sz="0" w:space="0" w:color="auto"/>
                                    <w:right w:val="none" w:sz="0" w:space="0" w:color="auto"/>
                                  </w:divBdr>
                                  <w:divsChild>
                                    <w:div w:id="12991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71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C5FAB-5607-4472-8A42-3CF2EBD9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12240</Words>
  <Characters>72216</Characters>
  <Application>Microsoft Office Word</Application>
  <DocSecurity>0</DocSecurity>
  <Lines>601</Lines>
  <Paragraphs>168</Paragraphs>
  <ScaleCrop>false</ScaleCrop>
  <HeadingPairs>
    <vt:vector size="2" baseType="variant">
      <vt:variant>
        <vt:lpstr>Název</vt:lpstr>
      </vt:variant>
      <vt:variant>
        <vt:i4>1</vt:i4>
      </vt:variant>
    </vt:vector>
  </HeadingPairs>
  <TitlesOfParts>
    <vt:vector size="1" baseType="lpstr">
      <vt:lpstr/>
    </vt:vector>
  </TitlesOfParts>
  <Company>Finanční správa</Company>
  <LinksUpToDate>false</LinksUpToDate>
  <CharactersWithSpaces>84288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AKCCS</dc:creator>
  <cp:lastModifiedBy>Čurdová Jitka Mgr. (GFŘ)</cp:lastModifiedBy>
  <cp:revision>6</cp:revision>
  <cp:lastPrinted>2019-11-12T11:53:00Z</cp:lastPrinted>
  <dcterms:created xsi:type="dcterms:W3CDTF">2019-11-25T06:00:00Z</dcterms:created>
  <dcterms:modified xsi:type="dcterms:W3CDTF">2019-11-25T08:52:00Z</dcterms:modified>
</cp:coreProperties>
</file>