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52E">
        <w:rPr>
          <w:rFonts w:ascii="Times New Roman" w:hAnsi="Times New Roman" w:cs="Times New Roman"/>
          <w:b/>
          <w:sz w:val="28"/>
          <w:szCs w:val="28"/>
        </w:rPr>
        <w:t>101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2F452E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Rudolf Havlíček</w:t>
      </w:r>
    </w:p>
    <w:p w:rsidR="007F4DBC" w:rsidRDefault="000924DE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452E">
        <w:rPr>
          <w:rFonts w:ascii="Times New Roman" w:hAnsi="Times New Roman" w:cs="Times New Roman"/>
          <w:sz w:val="24"/>
          <w:szCs w:val="24"/>
        </w:rPr>
        <w:t>262 91 Kosova Hora 57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452E">
        <w:rPr>
          <w:rFonts w:ascii="Times New Roman" w:hAnsi="Times New Roman" w:cs="Times New Roman"/>
          <w:sz w:val="24"/>
          <w:szCs w:val="24"/>
        </w:rPr>
        <w:t>12573281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CZ</w:t>
      </w:r>
      <w:r w:rsidR="002F452E">
        <w:rPr>
          <w:rFonts w:ascii="Times New Roman" w:hAnsi="Times New Roman" w:cs="Times New Roman"/>
          <w:sz w:val="24"/>
          <w:szCs w:val="24"/>
        </w:rPr>
        <w:t>5901210458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A07E25" w:rsidRDefault="0074345C" w:rsidP="00A07E2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2F452E">
        <w:rPr>
          <w:rFonts w:ascii="Times New Roman" w:hAnsi="Times New Roman" w:cs="Times New Roman"/>
          <w:sz w:val="24"/>
          <w:szCs w:val="24"/>
        </w:rPr>
        <w:t>22. 10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2F452E">
        <w:rPr>
          <w:rFonts w:ascii="Times New Roman" w:hAnsi="Times New Roman" w:cs="Times New Roman"/>
          <w:sz w:val="24"/>
          <w:szCs w:val="24"/>
        </w:rPr>
        <w:t>Rudolfu Havlíčkovi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0924DE">
        <w:rPr>
          <w:rFonts w:ascii="Times New Roman" w:hAnsi="Times New Roman" w:cs="Times New Roman"/>
          <w:sz w:val="24"/>
          <w:szCs w:val="24"/>
        </w:rPr>
        <w:t>NO18000</w:t>
      </w:r>
      <w:r w:rsidR="002F452E">
        <w:rPr>
          <w:rFonts w:ascii="Times New Roman" w:hAnsi="Times New Roman" w:cs="Times New Roman"/>
          <w:sz w:val="24"/>
          <w:szCs w:val="24"/>
        </w:rPr>
        <w:t xml:space="preserve">210 na zábranu plotovou přenosnou za celkovou částku 57 822 Kč. </w:t>
      </w:r>
      <w:r w:rsidR="0086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F452E">
        <w:rPr>
          <w:rFonts w:ascii="Times New Roman" w:hAnsi="Times New Roman" w:cs="Times New Roman"/>
          <w:sz w:val="24"/>
          <w:szCs w:val="24"/>
        </w:rPr>
        <w:t>bjednávka byla vystavena 22</w:t>
      </w:r>
      <w:r w:rsidR="004A07EF">
        <w:rPr>
          <w:rFonts w:ascii="Times New Roman" w:hAnsi="Times New Roman" w:cs="Times New Roman"/>
          <w:sz w:val="24"/>
          <w:szCs w:val="24"/>
        </w:rPr>
        <w:t xml:space="preserve">. </w:t>
      </w:r>
      <w:r w:rsidR="002F452E">
        <w:rPr>
          <w:rFonts w:ascii="Times New Roman" w:hAnsi="Times New Roman" w:cs="Times New Roman"/>
          <w:sz w:val="24"/>
          <w:szCs w:val="24"/>
        </w:rPr>
        <w:t>10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</w:t>
      </w:r>
      <w:r w:rsidR="000924DE">
        <w:rPr>
          <w:rFonts w:ascii="Times New Roman" w:hAnsi="Times New Roman" w:cs="Times New Roman"/>
          <w:sz w:val="24"/>
          <w:szCs w:val="24"/>
        </w:rPr>
        <w:t xml:space="preserve"> </w:t>
      </w:r>
      <w:r w:rsidR="002F452E">
        <w:rPr>
          <w:rFonts w:ascii="Times New Roman" w:hAnsi="Times New Roman" w:cs="Times New Roman"/>
          <w:sz w:val="24"/>
          <w:szCs w:val="24"/>
        </w:rPr>
        <w:t>Rudolf Havlíček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A07E25">
        <w:rPr>
          <w:rFonts w:ascii="Times New Roman" w:hAnsi="Times New Roman" w:cs="Times New Roman"/>
          <w:sz w:val="24"/>
          <w:szCs w:val="24"/>
        </w:rPr>
        <w:t>dodal zboží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A07E25">
        <w:rPr>
          <w:rFonts w:ascii="Times New Roman" w:hAnsi="Times New Roman" w:cs="Times New Roman"/>
          <w:sz w:val="24"/>
          <w:szCs w:val="24"/>
        </w:rPr>
        <w:br/>
      </w:r>
      <w:r w:rsidR="002F452E">
        <w:rPr>
          <w:rFonts w:ascii="Times New Roman" w:hAnsi="Times New Roman" w:cs="Times New Roman"/>
          <w:sz w:val="24"/>
          <w:szCs w:val="24"/>
        </w:rPr>
        <w:t>Rudolfem Havlíčkem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300528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300528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</w:t>
      </w:r>
      <w:r w:rsidR="002F45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300528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300528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2F452E">
        <w:rPr>
          <w:rFonts w:ascii="Times New Roman" w:hAnsi="Times New Roman" w:cs="Times New Roman"/>
          <w:sz w:val="24"/>
          <w:szCs w:val="24"/>
        </w:rPr>
        <w:t>Rudolf Havlíček</w:t>
      </w:r>
      <w:bookmarkStart w:id="0" w:name="_GoBack"/>
      <w:bookmarkEnd w:id="0"/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924DE"/>
    <w:rsid w:val="000A67DD"/>
    <w:rsid w:val="00105CB8"/>
    <w:rsid w:val="00106120"/>
    <w:rsid w:val="00205CFE"/>
    <w:rsid w:val="002A4580"/>
    <w:rsid w:val="002F452E"/>
    <w:rsid w:val="00300528"/>
    <w:rsid w:val="00372AE1"/>
    <w:rsid w:val="004331B1"/>
    <w:rsid w:val="004A07EF"/>
    <w:rsid w:val="00672D50"/>
    <w:rsid w:val="0074345C"/>
    <w:rsid w:val="007F4DBC"/>
    <w:rsid w:val="008354B2"/>
    <w:rsid w:val="00864232"/>
    <w:rsid w:val="008B496A"/>
    <w:rsid w:val="009264F0"/>
    <w:rsid w:val="00A07E25"/>
    <w:rsid w:val="00AD2FF4"/>
    <w:rsid w:val="00C51C3D"/>
    <w:rsid w:val="00E34A5C"/>
    <w:rsid w:val="00F323B9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E2FA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23</cp:revision>
  <cp:lastPrinted>2019-11-12T12:11:00Z</cp:lastPrinted>
  <dcterms:created xsi:type="dcterms:W3CDTF">2019-11-07T07:26:00Z</dcterms:created>
  <dcterms:modified xsi:type="dcterms:W3CDTF">2019-11-12T12:11:00Z</dcterms:modified>
</cp:coreProperties>
</file>