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5A306" w14:textId="77777777" w:rsidR="00335684" w:rsidRPr="009E1FD1" w:rsidRDefault="003865AB" w:rsidP="00F31EB4">
      <w:pPr>
        <w:jc w:val="right"/>
      </w:pPr>
      <w:bookmarkStart w:id="0" w:name="_GoBack"/>
      <w:bookmarkEnd w:id="0"/>
      <w:r w:rsidRPr="009E1FD1">
        <w:rPr>
          <w:noProof/>
        </w:rPr>
        <w:drawing>
          <wp:anchor distT="0" distB="0" distL="114300" distR="114300" simplePos="0" relativeHeight="251657728" behindDoc="0" locked="0" layoutInCell="1" allowOverlap="1" wp14:anchorId="53B4AF82" wp14:editId="55BDFCD2">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746BDB11" w14:textId="77777777" w:rsidR="000E51F6" w:rsidRPr="009E1FD1" w:rsidRDefault="000E51F6" w:rsidP="00D7357B">
      <w:pPr>
        <w:pStyle w:val="Zkladntext32"/>
        <w:tabs>
          <w:tab w:val="left" w:pos="7740"/>
        </w:tabs>
        <w:spacing w:line="240" w:lineRule="auto"/>
        <w:rPr>
          <w:rFonts w:ascii="Koop Office" w:hAnsi="Koop Office" w:cs="Arial"/>
          <w:b/>
          <w:bCs/>
          <w:i/>
        </w:rPr>
      </w:pPr>
    </w:p>
    <w:p w14:paraId="68C01CBA" w14:textId="77777777" w:rsidR="000E51F6" w:rsidRPr="009E1FD1" w:rsidRDefault="000E51F6" w:rsidP="00D7357B">
      <w:pPr>
        <w:pStyle w:val="Zkladntext32"/>
        <w:tabs>
          <w:tab w:val="left" w:pos="7740"/>
        </w:tabs>
        <w:spacing w:line="240" w:lineRule="auto"/>
        <w:rPr>
          <w:rFonts w:ascii="Koop Office" w:hAnsi="Koop Office" w:cs="Arial"/>
          <w:b/>
          <w:bCs/>
          <w:i/>
        </w:rPr>
      </w:pPr>
    </w:p>
    <w:p w14:paraId="2D1AE7A9" w14:textId="77777777" w:rsidR="000E51F6" w:rsidRPr="009E1FD1" w:rsidRDefault="000E51F6" w:rsidP="00D7357B">
      <w:pPr>
        <w:pStyle w:val="Zkladntext32"/>
        <w:tabs>
          <w:tab w:val="left" w:pos="7740"/>
        </w:tabs>
        <w:spacing w:line="240" w:lineRule="auto"/>
        <w:rPr>
          <w:rFonts w:ascii="Koop Office" w:hAnsi="Koop Office" w:cs="Arial"/>
          <w:b/>
          <w:bCs/>
          <w:i/>
        </w:rPr>
      </w:pPr>
    </w:p>
    <w:p w14:paraId="7C35FAEF" w14:textId="77777777" w:rsidR="000E51F6" w:rsidRPr="009E1FD1" w:rsidRDefault="000E51F6" w:rsidP="00D7357B">
      <w:pPr>
        <w:pStyle w:val="Zkladntext32"/>
        <w:tabs>
          <w:tab w:val="left" w:pos="7740"/>
        </w:tabs>
        <w:spacing w:line="240" w:lineRule="auto"/>
        <w:rPr>
          <w:rFonts w:ascii="Koop Office" w:hAnsi="Koop Office" w:cs="Arial"/>
          <w:b/>
          <w:bCs/>
          <w:i/>
        </w:rPr>
      </w:pPr>
    </w:p>
    <w:p w14:paraId="3DE89A09" w14:textId="77777777" w:rsidR="000E51F6" w:rsidRPr="009E1FD1" w:rsidRDefault="000E51F6" w:rsidP="00D7357B">
      <w:pPr>
        <w:pStyle w:val="Zkladntext32"/>
        <w:tabs>
          <w:tab w:val="left" w:pos="7740"/>
        </w:tabs>
        <w:spacing w:line="240" w:lineRule="auto"/>
        <w:rPr>
          <w:rFonts w:ascii="Koop Office" w:hAnsi="Koop Office" w:cs="Arial"/>
          <w:b/>
          <w:bCs/>
          <w:i/>
        </w:rPr>
      </w:pPr>
    </w:p>
    <w:p w14:paraId="1F6A24D0" w14:textId="77777777" w:rsidR="000E51F6" w:rsidRPr="009E1FD1" w:rsidRDefault="000E51F6" w:rsidP="00D7357B">
      <w:pPr>
        <w:pStyle w:val="Zkladntext32"/>
        <w:tabs>
          <w:tab w:val="left" w:pos="7740"/>
        </w:tabs>
        <w:spacing w:line="240" w:lineRule="auto"/>
        <w:rPr>
          <w:rFonts w:ascii="Koop Office" w:hAnsi="Koop Office" w:cs="Arial"/>
          <w:b/>
          <w:bCs/>
          <w:i/>
        </w:rPr>
      </w:pPr>
    </w:p>
    <w:p w14:paraId="4612F55C" w14:textId="77777777" w:rsidR="00C04539" w:rsidRPr="009E1FD1" w:rsidRDefault="00C04539" w:rsidP="00C04539">
      <w:pPr>
        <w:pStyle w:val="Zkladntext32"/>
        <w:spacing w:line="240" w:lineRule="auto"/>
        <w:jc w:val="right"/>
        <w:rPr>
          <w:rFonts w:ascii="Koop Office" w:hAnsi="Koop Office" w:cs="Arial"/>
          <w:i/>
        </w:rPr>
      </w:pPr>
      <w:r w:rsidRPr="009E1FD1">
        <w:rPr>
          <w:rFonts w:ascii="Koop Office" w:hAnsi="Koop Office" w:cs="Arial"/>
          <w:b/>
          <w:bCs/>
          <w:i/>
        </w:rPr>
        <w:tab/>
      </w:r>
    </w:p>
    <w:p w14:paraId="605BB44B" w14:textId="77777777" w:rsidR="00C04539" w:rsidRPr="009E1FD1" w:rsidRDefault="00C04539" w:rsidP="00C04539">
      <w:pPr>
        <w:tabs>
          <w:tab w:val="left" w:pos="-720"/>
          <w:tab w:val="left" w:pos="3600"/>
        </w:tabs>
        <w:jc w:val="right"/>
        <w:rPr>
          <w:rFonts w:cs="Arial"/>
          <w:i/>
          <w:iCs/>
          <w:sz w:val="20"/>
          <w:szCs w:val="20"/>
        </w:rPr>
      </w:pPr>
      <w:r w:rsidRPr="009E1FD1">
        <w:rPr>
          <w:rFonts w:cs="Arial"/>
          <w:i/>
          <w:iCs/>
          <w:sz w:val="20"/>
          <w:szCs w:val="20"/>
        </w:rPr>
        <w:t xml:space="preserve">  </w:t>
      </w:r>
    </w:p>
    <w:p w14:paraId="39209456" w14:textId="77777777" w:rsidR="00744212" w:rsidRPr="009E1FD1" w:rsidRDefault="00744212" w:rsidP="00D7357B">
      <w:pPr>
        <w:rPr>
          <w:rFonts w:cs="Arial"/>
          <w:b/>
          <w:sz w:val="32"/>
        </w:rPr>
      </w:pPr>
      <w:bookmarkStart w:id="1" w:name="Priloha_1"/>
      <w:bookmarkEnd w:id="1"/>
      <w:r w:rsidRPr="009E1FD1">
        <w:rPr>
          <w:rFonts w:cs="Arial"/>
          <w:b/>
          <w:sz w:val="32"/>
        </w:rPr>
        <w:t>Dodatek č. 1</w:t>
      </w:r>
    </w:p>
    <w:p w14:paraId="31E78115" w14:textId="77777777" w:rsidR="00D7357B" w:rsidRPr="009E1FD1" w:rsidRDefault="00744212" w:rsidP="00D7357B">
      <w:pPr>
        <w:rPr>
          <w:rFonts w:cs="Arial"/>
          <w:sz w:val="20"/>
          <w:szCs w:val="20"/>
        </w:rPr>
      </w:pPr>
      <w:r w:rsidRPr="009E1FD1">
        <w:rPr>
          <w:rFonts w:cs="Arial"/>
          <w:b/>
          <w:sz w:val="32"/>
        </w:rPr>
        <w:t xml:space="preserve">k pojistné smlouvě </w:t>
      </w:r>
      <w:r w:rsidR="00D7357B" w:rsidRPr="009E1FD1">
        <w:rPr>
          <w:rFonts w:cs="Arial"/>
          <w:b/>
          <w:sz w:val="32"/>
        </w:rPr>
        <w:t xml:space="preserve">č. </w:t>
      </w:r>
      <w:r w:rsidR="008A49EC" w:rsidRPr="009E1FD1">
        <w:rPr>
          <w:rFonts w:cs="Arial"/>
          <w:b/>
          <w:sz w:val="32"/>
        </w:rPr>
        <w:t>7720</w:t>
      </w:r>
      <w:r w:rsidR="00785007" w:rsidRPr="009E1FD1">
        <w:rPr>
          <w:rFonts w:cs="Arial"/>
          <w:b/>
          <w:sz w:val="32"/>
        </w:rPr>
        <w:t>858007</w:t>
      </w:r>
    </w:p>
    <w:p w14:paraId="194FD44E" w14:textId="77777777" w:rsidR="00D7357B" w:rsidRPr="009E1FD1" w:rsidRDefault="00D7357B" w:rsidP="00D7357B">
      <w:pPr>
        <w:rPr>
          <w:rFonts w:cs="Arial"/>
        </w:rPr>
      </w:pPr>
    </w:p>
    <w:p w14:paraId="2690675D" w14:textId="77777777" w:rsidR="00D7357B" w:rsidRPr="009E1FD1" w:rsidRDefault="00D7357B" w:rsidP="00D7357B">
      <w:pPr>
        <w:rPr>
          <w:rFonts w:cs="Arial"/>
        </w:rPr>
      </w:pPr>
    </w:p>
    <w:p w14:paraId="0CDA2904" w14:textId="77777777" w:rsidR="00D7357B" w:rsidRPr="009E1FD1" w:rsidRDefault="00D7357B" w:rsidP="00AE395C">
      <w:pPr>
        <w:rPr>
          <w:rFonts w:cs="Arial"/>
          <w:b/>
          <w:spacing w:val="20"/>
          <w:sz w:val="32"/>
        </w:rPr>
      </w:pPr>
      <w:r w:rsidRPr="009E1FD1">
        <w:rPr>
          <w:rFonts w:cs="Arial"/>
          <w:b/>
          <w:spacing w:val="20"/>
          <w:sz w:val="32"/>
        </w:rPr>
        <w:t>Kooperativa pojišťovna, a.s., Vienna Insurance Group</w:t>
      </w:r>
    </w:p>
    <w:p w14:paraId="286423D8" w14:textId="77777777" w:rsidR="00D7357B" w:rsidRPr="009E1FD1" w:rsidRDefault="00D7357B" w:rsidP="000327A6">
      <w:pPr>
        <w:rPr>
          <w:rFonts w:cs="Arial"/>
          <w:b/>
        </w:rPr>
      </w:pPr>
      <w:r w:rsidRPr="009E1FD1">
        <w:rPr>
          <w:rFonts w:cs="Arial"/>
          <w:b/>
        </w:rPr>
        <w:t xml:space="preserve">se sídlem </w:t>
      </w:r>
      <w:r w:rsidR="00A70018" w:rsidRPr="009E1FD1">
        <w:rPr>
          <w:rFonts w:cs="Arial"/>
          <w:b/>
        </w:rPr>
        <w:t>Praha 8, Pobřežní 665/21, PSČ 186 00</w:t>
      </w:r>
      <w:r w:rsidRPr="009E1FD1">
        <w:rPr>
          <w:rFonts w:cs="Arial"/>
          <w:b/>
        </w:rPr>
        <w:t xml:space="preserve">, Česká republika </w:t>
      </w:r>
    </w:p>
    <w:p w14:paraId="24BFE173" w14:textId="77777777" w:rsidR="00D7357B" w:rsidRPr="009E1FD1" w:rsidRDefault="00D7357B" w:rsidP="000327A6">
      <w:pPr>
        <w:rPr>
          <w:rFonts w:cs="Arial"/>
          <w:b/>
        </w:rPr>
      </w:pPr>
      <w:r w:rsidRPr="009E1FD1">
        <w:rPr>
          <w:rFonts w:cs="Arial"/>
          <w:b/>
        </w:rPr>
        <w:t>IČ</w:t>
      </w:r>
      <w:r w:rsidR="00D86F64" w:rsidRPr="009E1FD1">
        <w:rPr>
          <w:rFonts w:cs="Arial"/>
          <w:b/>
        </w:rPr>
        <w:t>O</w:t>
      </w:r>
      <w:r w:rsidRPr="009E1FD1">
        <w:rPr>
          <w:rFonts w:cs="Arial"/>
          <w:b/>
        </w:rPr>
        <w:t xml:space="preserve">:  47116617 </w:t>
      </w:r>
    </w:p>
    <w:p w14:paraId="7038B34B" w14:textId="77777777" w:rsidR="00D7357B" w:rsidRPr="009E1FD1" w:rsidRDefault="00D7357B" w:rsidP="000327A6">
      <w:pPr>
        <w:rPr>
          <w:rFonts w:cs="Arial"/>
          <w:sz w:val="20"/>
        </w:rPr>
      </w:pPr>
      <w:r w:rsidRPr="009E1FD1">
        <w:rPr>
          <w:rFonts w:cs="Arial"/>
          <w:sz w:val="20"/>
        </w:rPr>
        <w:t>zapsaná v obchodním rejstříku u Městského soudu v Praze, sp. zn. B 1897</w:t>
      </w:r>
    </w:p>
    <w:p w14:paraId="4A433F21" w14:textId="77777777" w:rsidR="00D7357B" w:rsidRPr="009E1FD1" w:rsidRDefault="00D7357B" w:rsidP="000327A6">
      <w:pPr>
        <w:rPr>
          <w:rFonts w:cs="Arial"/>
          <w:sz w:val="20"/>
        </w:rPr>
      </w:pPr>
      <w:r w:rsidRPr="009E1FD1">
        <w:rPr>
          <w:rFonts w:cs="Arial"/>
          <w:sz w:val="20"/>
        </w:rPr>
        <w:t xml:space="preserve">(dále jen </w:t>
      </w:r>
      <w:r w:rsidR="00D86F64" w:rsidRPr="009E1FD1">
        <w:rPr>
          <w:rFonts w:cs="Arial"/>
          <w:b/>
          <w:sz w:val="20"/>
        </w:rPr>
        <w:t>„</w:t>
      </w:r>
      <w:r w:rsidRPr="009E1FD1">
        <w:rPr>
          <w:rFonts w:cs="Arial"/>
          <w:b/>
          <w:sz w:val="20"/>
        </w:rPr>
        <w:t>pojistitel</w:t>
      </w:r>
      <w:r w:rsidR="001C2A7F" w:rsidRPr="009E1FD1">
        <w:rPr>
          <w:rFonts w:cs="Arial"/>
          <w:b/>
          <w:sz w:val="20"/>
        </w:rPr>
        <w:t>“</w:t>
      </w:r>
      <w:r w:rsidRPr="009E1FD1">
        <w:rPr>
          <w:rFonts w:cs="Arial"/>
          <w:sz w:val="20"/>
        </w:rPr>
        <w:t>),</w:t>
      </w:r>
    </w:p>
    <w:p w14:paraId="10D9AAA2" w14:textId="77777777" w:rsidR="00DC7E9B" w:rsidRPr="009E1FD1" w:rsidRDefault="00D7357B" w:rsidP="000327A6">
      <w:pPr>
        <w:pStyle w:val="Zkladntextodsazen3"/>
        <w:spacing w:after="0"/>
        <w:ind w:left="0"/>
        <w:rPr>
          <w:rFonts w:ascii="Koop Office" w:hAnsi="Koop Office" w:cs="Arial"/>
          <w:sz w:val="20"/>
        </w:rPr>
      </w:pPr>
      <w:r w:rsidRPr="009E1FD1">
        <w:rPr>
          <w:rFonts w:ascii="Koop Office" w:hAnsi="Koop Office" w:cs="Arial"/>
          <w:sz w:val="20"/>
        </w:rPr>
        <w:t>zastoupený na základě zmocnění níže podepsanými osobami</w:t>
      </w:r>
    </w:p>
    <w:p w14:paraId="0973D3EF" w14:textId="77777777" w:rsidR="00322F2E" w:rsidRPr="009E1FD1" w:rsidRDefault="00322F2E" w:rsidP="00322F2E">
      <w:pPr>
        <w:spacing w:after="120"/>
        <w:jc w:val="both"/>
        <w:rPr>
          <w:sz w:val="20"/>
          <w:szCs w:val="20"/>
        </w:rPr>
      </w:pPr>
      <w:r w:rsidRPr="009E1FD1">
        <w:rPr>
          <w:sz w:val="20"/>
          <w:szCs w:val="20"/>
        </w:rPr>
        <w:t>Pracoviště: Kooperativa pojišťovna, a.s., Vienna Insurance Group, Agentura jižní Morava, Osvoboditelů 5301, Zlín, PSČ 760 01, tel: 957 740 111</w:t>
      </w:r>
    </w:p>
    <w:p w14:paraId="3B962B73" w14:textId="77777777" w:rsidR="00D7357B" w:rsidRPr="009E1FD1" w:rsidRDefault="00D7357B" w:rsidP="00D7357B">
      <w:pPr>
        <w:rPr>
          <w:rFonts w:cs="Arial"/>
          <w:sz w:val="20"/>
        </w:rPr>
      </w:pPr>
    </w:p>
    <w:p w14:paraId="0B0DBA64" w14:textId="77777777" w:rsidR="00D7357B" w:rsidRPr="009E1FD1" w:rsidRDefault="00D7357B" w:rsidP="00D7357B">
      <w:pPr>
        <w:pStyle w:val="Zkladntext32"/>
        <w:tabs>
          <w:tab w:val="clear" w:pos="-720"/>
        </w:tabs>
        <w:spacing w:line="240" w:lineRule="auto"/>
        <w:rPr>
          <w:rFonts w:ascii="Koop Office" w:hAnsi="Koop Office" w:cs="Arial"/>
        </w:rPr>
      </w:pPr>
      <w:r w:rsidRPr="009E1FD1">
        <w:rPr>
          <w:rFonts w:ascii="Koop Office" w:hAnsi="Koop Office" w:cs="Arial"/>
        </w:rPr>
        <w:t>a</w:t>
      </w:r>
    </w:p>
    <w:p w14:paraId="28B4391D" w14:textId="77777777" w:rsidR="00D7357B" w:rsidRPr="009E1FD1" w:rsidRDefault="00D7357B" w:rsidP="00D7357B">
      <w:pPr>
        <w:rPr>
          <w:rFonts w:cs="Arial"/>
          <w:sz w:val="20"/>
        </w:rPr>
      </w:pPr>
    </w:p>
    <w:p w14:paraId="24FFDC83" w14:textId="77777777" w:rsidR="008B26F3" w:rsidRPr="009E1FD1" w:rsidRDefault="00A51350" w:rsidP="000327A6">
      <w:pPr>
        <w:tabs>
          <w:tab w:val="left" w:pos="-720"/>
          <w:tab w:val="left" w:pos="426"/>
          <w:tab w:val="left" w:pos="4678"/>
        </w:tabs>
        <w:ind w:right="4961"/>
        <w:rPr>
          <w:b/>
          <w:sz w:val="32"/>
        </w:rPr>
      </w:pPr>
      <w:bookmarkStart w:id="2" w:name="_Hlk21941876"/>
      <w:r w:rsidRPr="009E1FD1">
        <w:rPr>
          <w:b/>
          <w:sz w:val="32"/>
        </w:rPr>
        <w:t>Thermal Pasohlávky a.s.</w:t>
      </w:r>
    </w:p>
    <w:bookmarkEnd w:id="2"/>
    <w:p w14:paraId="06BB524E" w14:textId="77777777" w:rsidR="00180ECA" w:rsidRPr="009E1FD1" w:rsidRDefault="008B26F3" w:rsidP="000327A6">
      <w:pPr>
        <w:jc w:val="both"/>
        <w:rPr>
          <w:b/>
        </w:rPr>
      </w:pPr>
      <w:r w:rsidRPr="009E1FD1">
        <w:rPr>
          <w:b/>
          <w:szCs w:val="22"/>
        </w:rPr>
        <w:t xml:space="preserve">se sídlem </w:t>
      </w:r>
      <w:r w:rsidR="00A51350" w:rsidRPr="009E1FD1">
        <w:rPr>
          <w:b/>
          <w:szCs w:val="22"/>
        </w:rPr>
        <w:t>Pasohlávky 1, PSČ 691 22</w:t>
      </w:r>
      <w:r w:rsidR="00180ECA" w:rsidRPr="009E1FD1">
        <w:rPr>
          <w:b/>
        </w:rPr>
        <w:t>, Česká republika</w:t>
      </w:r>
    </w:p>
    <w:p w14:paraId="5B511D1A" w14:textId="77777777" w:rsidR="00180ECA" w:rsidRPr="009E1FD1" w:rsidRDefault="00180ECA" w:rsidP="000327A6">
      <w:pPr>
        <w:pStyle w:val="Zkladntext3"/>
        <w:spacing w:after="0"/>
        <w:rPr>
          <w:rFonts w:ascii="Koop Office" w:hAnsi="Koop Office"/>
          <w:b/>
          <w:sz w:val="22"/>
          <w:szCs w:val="22"/>
        </w:rPr>
      </w:pPr>
      <w:r w:rsidRPr="009E1FD1">
        <w:rPr>
          <w:rFonts w:ascii="Koop Office" w:hAnsi="Koop Office"/>
          <w:b/>
          <w:sz w:val="22"/>
          <w:szCs w:val="22"/>
        </w:rPr>
        <w:t xml:space="preserve">IČO: </w:t>
      </w:r>
      <w:r w:rsidR="00A51350" w:rsidRPr="009E1FD1">
        <w:rPr>
          <w:rFonts w:ascii="Koop Office" w:hAnsi="Koop Office"/>
          <w:b/>
          <w:sz w:val="22"/>
          <w:szCs w:val="22"/>
        </w:rPr>
        <w:t>27714608</w:t>
      </w:r>
    </w:p>
    <w:p w14:paraId="51D65313" w14:textId="77777777" w:rsidR="00D7357B" w:rsidRPr="009E1FD1" w:rsidRDefault="00707D1B" w:rsidP="000327A6">
      <w:pPr>
        <w:jc w:val="both"/>
        <w:rPr>
          <w:rFonts w:cs="Arial"/>
          <w:b/>
          <w:sz w:val="20"/>
        </w:rPr>
      </w:pPr>
      <w:r w:rsidRPr="009E1FD1">
        <w:rPr>
          <w:rFonts w:cs="Arial"/>
          <w:sz w:val="20"/>
        </w:rPr>
        <w:t>z</w:t>
      </w:r>
      <w:r w:rsidR="00D7357B" w:rsidRPr="009E1FD1">
        <w:rPr>
          <w:rFonts w:cs="Arial"/>
          <w:sz w:val="20"/>
        </w:rPr>
        <w:t xml:space="preserve">apsaný(á) v obchodním rejstříku u </w:t>
      </w:r>
      <w:r w:rsidR="008B26F3" w:rsidRPr="009E1FD1">
        <w:rPr>
          <w:sz w:val="20"/>
        </w:rPr>
        <w:t>Krajského soudu v </w:t>
      </w:r>
      <w:r w:rsidR="00A51350" w:rsidRPr="009E1FD1">
        <w:rPr>
          <w:sz w:val="20"/>
        </w:rPr>
        <w:t>Brně</w:t>
      </w:r>
      <w:r w:rsidR="008B26F3" w:rsidRPr="009E1FD1">
        <w:rPr>
          <w:sz w:val="20"/>
        </w:rPr>
        <w:t xml:space="preserve">, sp. zn. </w:t>
      </w:r>
      <w:r w:rsidR="00A51350" w:rsidRPr="009E1FD1">
        <w:rPr>
          <w:sz w:val="20"/>
        </w:rPr>
        <w:t>B 4822</w:t>
      </w:r>
    </w:p>
    <w:p w14:paraId="263DD792" w14:textId="77777777" w:rsidR="00D7357B" w:rsidRPr="009E1FD1" w:rsidRDefault="00D7357B" w:rsidP="000327A6">
      <w:pPr>
        <w:jc w:val="both"/>
        <w:rPr>
          <w:rFonts w:cs="Arial"/>
          <w:bCs/>
          <w:sz w:val="20"/>
        </w:rPr>
      </w:pPr>
      <w:r w:rsidRPr="009E1FD1">
        <w:rPr>
          <w:rFonts w:cs="Arial"/>
          <w:bCs/>
          <w:sz w:val="20"/>
        </w:rPr>
        <w:t xml:space="preserve">(dále jen </w:t>
      </w:r>
      <w:r w:rsidR="00A34B30" w:rsidRPr="009E1FD1">
        <w:rPr>
          <w:rFonts w:cs="Arial"/>
          <w:b/>
          <w:bCs/>
          <w:sz w:val="20"/>
        </w:rPr>
        <w:t>„</w:t>
      </w:r>
      <w:r w:rsidRPr="009E1FD1">
        <w:rPr>
          <w:rFonts w:cs="Arial"/>
          <w:b/>
          <w:sz w:val="20"/>
        </w:rPr>
        <w:t>pojistník</w:t>
      </w:r>
      <w:r w:rsidR="00A34B30" w:rsidRPr="009E1FD1">
        <w:rPr>
          <w:rFonts w:cs="Arial"/>
          <w:b/>
          <w:sz w:val="20"/>
        </w:rPr>
        <w:t>“</w:t>
      </w:r>
      <w:r w:rsidRPr="009E1FD1">
        <w:rPr>
          <w:rFonts w:cs="Arial"/>
          <w:bCs/>
          <w:sz w:val="20"/>
        </w:rPr>
        <w:t>)</w:t>
      </w:r>
    </w:p>
    <w:p w14:paraId="2D83C372" w14:textId="77777777" w:rsidR="008B26F3" w:rsidRPr="009E1FD1" w:rsidRDefault="00A34B30" w:rsidP="000327A6">
      <w:pPr>
        <w:tabs>
          <w:tab w:val="left" w:pos="1843"/>
        </w:tabs>
        <w:jc w:val="both"/>
        <w:rPr>
          <w:sz w:val="20"/>
        </w:rPr>
      </w:pPr>
      <w:r w:rsidRPr="009E1FD1">
        <w:rPr>
          <w:rFonts w:cs="Arial"/>
          <w:bCs/>
          <w:sz w:val="20"/>
        </w:rPr>
        <w:t>zastoupený/jednající</w:t>
      </w:r>
      <w:r w:rsidR="00C76E11" w:rsidRPr="009E1FD1">
        <w:rPr>
          <w:rFonts w:cs="Arial"/>
          <w:bCs/>
          <w:sz w:val="20"/>
        </w:rPr>
        <w:t>:</w:t>
      </w:r>
      <w:r w:rsidR="008B26F3" w:rsidRPr="009E1FD1">
        <w:rPr>
          <w:rFonts w:cs="Arial"/>
          <w:bCs/>
          <w:sz w:val="20"/>
        </w:rPr>
        <w:tab/>
      </w:r>
      <w:r w:rsidR="00322F2E" w:rsidRPr="009E1FD1">
        <w:rPr>
          <w:rFonts w:cs="Arial"/>
          <w:bCs/>
          <w:sz w:val="20"/>
        </w:rPr>
        <w:tab/>
      </w:r>
      <w:r w:rsidR="008B26F3" w:rsidRPr="009E1FD1">
        <w:rPr>
          <w:sz w:val="20"/>
        </w:rPr>
        <w:t xml:space="preserve">Ing. </w:t>
      </w:r>
      <w:r w:rsidR="00322F2E" w:rsidRPr="009E1FD1">
        <w:rPr>
          <w:sz w:val="20"/>
        </w:rPr>
        <w:t>Martin Itterheim</w:t>
      </w:r>
      <w:r w:rsidR="008B26F3" w:rsidRPr="009E1FD1">
        <w:rPr>
          <w:sz w:val="20"/>
        </w:rPr>
        <w:t xml:space="preserve"> - předsed</w:t>
      </w:r>
      <w:r w:rsidR="00322F2E" w:rsidRPr="009E1FD1">
        <w:rPr>
          <w:sz w:val="20"/>
        </w:rPr>
        <w:t>a</w:t>
      </w:r>
      <w:r w:rsidR="008B26F3" w:rsidRPr="009E1FD1">
        <w:rPr>
          <w:sz w:val="20"/>
        </w:rPr>
        <w:t xml:space="preserve"> představenstva</w:t>
      </w:r>
    </w:p>
    <w:p w14:paraId="32EDCA3A" w14:textId="77777777" w:rsidR="008B26F3" w:rsidRPr="009E1FD1" w:rsidRDefault="008B26F3" w:rsidP="000327A6">
      <w:pPr>
        <w:tabs>
          <w:tab w:val="left" w:pos="-720"/>
          <w:tab w:val="left" w:pos="1843"/>
        </w:tabs>
        <w:jc w:val="both"/>
        <w:rPr>
          <w:sz w:val="20"/>
        </w:rPr>
      </w:pPr>
      <w:r w:rsidRPr="009E1FD1">
        <w:rPr>
          <w:sz w:val="20"/>
        </w:rPr>
        <w:tab/>
      </w:r>
      <w:r w:rsidR="00322F2E" w:rsidRPr="009E1FD1">
        <w:rPr>
          <w:sz w:val="20"/>
        </w:rPr>
        <w:tab/>
        <w:t>JUDr. Jiří Ol</w:t>
      </w:r>
      <w:r w:rsidR="00AE395C" w:rsidRPr="009E1FD1">
        <w:rPr>
          <w:sz w:val="20"/>
        </w:rPr>
        <w:t>i</w:t>
      </w:r>
      <w:r w:rsidR="00322F2E" w:rsidRPr="009E1FD1">
        <w:rPr>
          <w:sz w:val="20"/>
        </w:rPr>
        <w:t>va</w:t>
      </w:r>
      <w:r w:rsidRPr="009E1FD1">
        <w:rPr>
          <w:sz w:val="20"/>
        </w:rPr>
        <w:t xml:space="preserve"> - člen představenstva</w:t>
      </w:r>
    </w:p>
    <w:p w14:paraId="6773D66E" w14:textId="77777777" w:rsidR="000327A6" w:rsidRPr="009E1FD1" w:rsidRDefault="000327A6" w:rsidP="000327A6">
      <w:pPr>
        <w:tabs>
          <w:tab w:val="left" w:pos="-720"/>
          <w:tab w:val="left" w:pos="1843"/>
        </w:tabs>
        <w:jc w:val="both"/>
        <w:rPr>
          <w:sz w:val="20"/>
        </w:rPr>
      </w:pPr>
      <w:r w:rsidRPr="009E1FD1">
        <w:rPr>
          <w:sz w:val="20"/>
        </w:rPr>
        <w:tab/>
      </w:r>
      <w:r w:rsidRPr="009E1FD1">
        <w:rPr>
          <w:sz w:val="20"/>
        </w:rPr>
        <w:tab/>
        <w:t>Ing. Jakub Janok - člen představenstva</w:t>
      </w:r>
    </w:p>
    <w:p w14:paraId="61F61F1D" w14:textId="77777777" w:rsidR="000327A6" w:rsidRPr="009E1FD1" w:rsidRDefault="000327A6" w:rsidP="000327A6">
      <w:pPr>
        <w:spacing w:before="120"/>
        <w:jc w:val="both"/>
        <w:rPr>
          <w:sz w:val="20"/>
          <w:szCs w:val="20"/>
        </w:rPr>
      </w:pPr>
      <w:r w:rsidRPr="009E1FD1">
        <w:rPr>
          <w:b/>
          <w:sz w:val="20"/>
          <w:szCs w:val="20"/>
        </w:rPr>
        <w:t>Korespondenční adresa:</w:t>
      </w:r>
      <w:r w:rsidRPr="009E1FD1">
        <w:rPr>
          <w:sz w:val="20"/>
          <w:szCs w:val="20"/>
        </w:rPr>
        <w:t xml:space="preserve"> Thermal Pasohlávky a.s., Cejl 73, 602 00 Brno.</w:t>
      </w:r>
    </w:p>
    <w:p w14:paraId="3A147D9E" w14:textId="77777777" w:rsidR="000327A6" w:rsidRPr="009E1FD1" w:rsidRDefault="000327A6" w:rsidP="00322F2E">
      <w:pPr>
        <w:spacing w:before="240" w:after="240"/>
        <w:jc w:val="both"/>
        <w:rPr>
          <w:sz w:val="20"/>
          <w:szCs w:val="20"/>
        </w:rPr>
      </w:pPr>
    </w:p>
    <w:p w14:paraId="3F23E752" w14:textId="77777777" w:rsidR="00322F2E" w:rsidRPr="009E1FD1" w:rsidRDefault="00322F2E" w:rsidP="00322F2E">
      <w:pPr>
        <w:spacing w:before="240" w:after="240"/>
        <w:jc w:val="both"/>
        <w:rPr>
          <w:sz w:val="20"/>
          <w:szCs w:val="20"/>
        </w:rPr>
      </w:pPr>
      <w:r w:rsidRPr="009E1FD1">
        <w:rPr>
          <w:sz w:val="20"/>
          <w:szCs w:val="20"/>
        </w:rPr>
        <w:t xml:space="preserve">uzavírají </w:t>
      </w:r>
    </w:p>
    <w:p w14:paraId="5F6E1538" w14:textId="77777777" w:rsidR="00322F2E" w:rsidRPr="009E1FD1" w:rsidRDefault="00322F2E" w:rsidP="00322F2E">
      <w:pPr>
        <w:spacing w:after="480"/>
        <w:jc w:val="both"/>
        <w:rPr>
          <w:sz w:val="20"/>
          <w:szCs w:val="20"/>
        </w:rPr>
      </w:pPr>
      <w:r w:rsidRPr="009E1FD1">
        <w:rPr>
          <w:sz w:val="20"/>
          <w:szCs w:val="20"/>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14:paraId="1D30FCC8" w14:textId="77777777" w:rsidR="00322F2E" w:rsidRPr="009E1FD1" w:rsidRDefault="00322F2E" w:rsidP="00AE395C">
      <w:pPr>
        <w:jc w:val="both"/>
        <w:rPr>
          <w:sz w:val="20"/>
          <w:szCs w:val="20"/>
        </w:rPr>
      </w:pPr>
      <w:r w:rsidRPr="009E1FD1">
        <w:rPr>
          <w:sz w:val="20"/>
          <w:szCs w:val="20"/>
        </w:rPr>
        <w:t>Tento dodatek byl sjednán prostřednictvím pojišťovacího makléře</w:t>
      </w:r>
    </w:p>
    <w:p w14:paraId="7B5E4CA9" w14:textId="77777777" w:rsidR="00F72A93" w:rsidRPr="009E1FD1" w:rsidRDefault="00F72A93" w:rsidP="00AE395C">
      <w:pPr>
        <w:jc w:val="both"/>
        <w:rPr>
          <w:b/>
          <w:sz w:val="32"/>
          <w:szCs w:val="32"/>
        </w:rPr>
      </w:pPr>
      <w:r w:rsidRPr="009E1FD1">
        <w:rPr>
          <w:rStyle w:val="platne1"/>
          <w:b/>
          <w:sz w:val="32"/>
          <w:szCs w:val="32"/>
        </w:rPr>
        <w:t>Insia, a.s.</w:t>
      </w:r>
    </w:p>
    <w:p w14:paraId="6BAFDE96" w14:textId="77777777" w:rsidR="00F72A93" w:rsidRPr="009E1FD1" w:rsidRDefault="00F72A93" w:rsidP="00F72A93">
      <w:pPr>
        <w:rPr>
          <w:b/>
          <w:bCs/>
          <w:sz w:val="20"/>
          <w:szCs w:val="20"/>
        </w:rPr>
      </w:pPr>
      <w:r w:rsidRPr="009E1FD1">
        <w:rPr>
          <w:b/>
          <w:bCs/>
          <w:sz w:val="20"/>
          <w:szCs w:val="20"/>
        </w:rPr>
        <w:t>se sídlem Praha 2, Vinohrady, Slezská 20, PSČ 120 00</w:t>
      </w:r>
    </w:p>
    <w:p w14:paraId="54FB0F9C" w14:textId="77777777" w:rsidR="00F72A93" w:rsidRPr="009E1FD1" w:rsidRDefault="00F72A93" w:rsidP="00F72A93">
      <w:pPr>
        <w:jc w:val="both"/>
        <w:rPr>
          <w:rStyle w:val="platne1"/>
          <w:b/>
          <w:bCs/>
          <w:sz w:val="20"/>
          <w:szCs w:val="20"/>
        </w:rPr>
      </w:pPr>
      <w:r w:rsidRPr="009E1FD1">
        <w:rPr>
          <w:rStyle w:val="platne1"/>
          <w:b/>
          <w:bCs/>
          <w:sz w:val="20"/>
          <w:szCs w:val="20"/>
        </w:rPr>
        <w:t>IČO: 48034479</w:t>
      </w:r>
    </w:p>
    <w:p w14:paraId="3E92BBE6" w14:textId="77777777" w:rsidR="00F72A93" w:rsidRPr="009E1FD1" w:rsidRDefault="00F72A93" w:rsidP="00F72A93">
      <w:pPr>
        <w:spacing w:before="60"/>
        <w:jc w:val="both"/>
        <w:rPr>
          <w:rStyle w:val="platne1"/>
          <w:sz w:val="20"/>
          <w:szCs w:val="20"/>
        </w:rPr>
      </w:pPr>
      <w:r w:rsidRPr="009E1FD1">
        <w:rPr>
          <w:rStyle w:val="platne1"/>
          <w:sz w:val="20"/>
          <w:szCs w:val="20"/>
        </w:rPr>
        <w:t>zastoupené společností</w:t>
      </w:r>
    </w:p>
    <w:p w14:paraId="1E3F336F" w14:textId="77777777" w:rsidR="00F72A93" w:rsidRPr="009E1FD1" w:rsidRDefault="00F72A93" w:rsidP="00F72A93">
      <w:pPr>
        <w:jc w:val="both"/>
        <w:rPr>
          <w:b/>
          <w:sz w:val="32"/>
          <w:szCs w:val="32"/>
        </w:rPr>
      </w:pPr>
      <w:r w:rsidRPr="009E1FD1">
        <w:rPr>
          <w:rStyle w:val="platne1"/>
          <w:b/>
          <w:sz w:val="32"/>
          <w:szCs w:val="32"/>
        </w:rPr>
        <w:t>Insia BM s.r.o.</w:t>
      </w:r>
    </w:p>
    <w:p w14:paraId="79A4EABC" w14:textId="77777777" w:rsidR="00F72A93" w:rsidRPr="009E1FD1" w:rsidRDefault="00F72A93" w:rsidP="00F72A93">
      <w:pPr>
        <w:jc w:val="both"/>
        <w:rPr>
          <w:rStyle w:val="platne1"/>
          <w:b/>
          <w:bCs/>
          <w:sz w:val="20"/>
          <w:szCs w:val="20"/>
        </w:rPr>
      </w:pPr>
      <w:r w:rsidRPr="009E1FD1">
        <w:rPr>
          <w:b/>
          <w:bCs/>
          <w:sz w:val="20"/>
          <w:szCs w:val="20"/>
        </w:rPr>
        <w:t>se sídlem Třebíč, Kosmákova 859/8, Horka-Domky, PSČ 674 01</w:t>
      </w:r>
    </w:p>
    <w:p w14:paraId="46CE1E17" w14:textId="77777777" w:rsidR="00F72A93" w:rsidRPr="009E1FD1" w:rsidRDefault="00F72A93" w:rsidP="00F72A93">
      <w:pPr>
        <w:jc w:val="both"/>
        <w:rPr>
          <w:b/>
          <w:bCs/>
          <w:sz w:val="20"/>
          <w:szCs w:val="20"/>
        </w:rPr>
      </w:pPr>
      <w:r w:rsidRPr="009E1FD1">
        <w:rPr>
          <w:rStyle w:val="platne1"/>
          <w:b/>
          <w:bCs/>
          <w:sz w:val="20"/>
          <w:szCs w:val="20"/>
        </w:rPr>
        <w:t>IČO: 26276917</w:t>
      </w:r>
    </w:p>
    <w:p w14:paraId="6C65327E" w14:textId="77777777" w:rsidR="00F72A93" w:rsidRPr="009E1FD1" w:rsidRDefault="00F72A93" w:rsidP="00F72A93">
      <w:pPr>
        <w:jc w:val="both"/>
        <w:rPr>
          <w:bCs/>
          <w:sz w:val="20"/>
          <w:szCs w:val="20"/>
        </w:rPr>
      </w:pPr>
      <w:r w:rsidRPr="009E1FD1">
        <w:rPr>
          <w:bCs/>
          <w:sz w:val="20"/>
          <w:szCs w:val="20"/>
        </w:rPr>
        <w:t>(dále jen „</w:t>
      </w:r>
      <w:r w:rsidRPr="009E1FD1">
        <w:rPr>
          <w:b/>
          <w:bCs/>
          <w:sz w:val="20"/>
          <w:szCs w:val="20"/>
        </w:rPr>
        <w:t xml:space="preserve">pojišťovací </w:t>
      </w:r>
      <w:r w:rsidRPr="009E1FD1">
        <w:rPr>
          <w:b/>
          <w:sz w:val="20"/>
          <w:szCs w:val="20"/>
        </w:rPr>
        <w:t>makléř</w:t>
      </w:r>
      <w:r w:rsidRPr="009E1FD1">
        <w:rPr>
          <w:bCs/>
          <w:sz w:val="20"/>
          <w:szCs w:val="20"/>
        </w:rPr>
        <w:t>”)</w:t>
      </w:r>
    </w:p>
    <w:p w14:paraId="014EF953" w14:textId="5275D3D2" w:rsidR="00FF519F" w:rsidRPr="009E1FD1" w:rsidRDefault="00FF519F" w:rsidP="000327A6">
      <w:pPr>
        <w:pStyle w:val="Zkladntext3"/>
        <w:widowControl w:val="0"/>
        <w:spacing w:before="120" w:after="60"/>
        <w:rPr>
          <w:rFonts w:ascii="Koop Office" w:hAnsi="Koop Office"/>
          <w:sz w:val="20"/>
          <w:szCs w:val="20"/>
        </w:rPr>
      </w:pPr>
      <w:r w:rsidRPr="009E1FD1">
        <w:rPr>
          <w:rFonts w:ascii="Koop Office" w:hAnsi="Koop Office" w:cs="Arial"/>
          <w:b/>
          <w:bCs/>
          <w:sz w:val="20"/>
        </w:rPr>
        <w:lastRenderedPageBreak/>
        <w:t>Korespondenční adresa pojišťovacího makléře:</w:t>
      </w:r>
      <w:r w:rsidR="00322F2E" w:rsidRPr="009E1FD1">
        <w:rPr>
          <w:rFonts w:ascii="Koop Office" w:hAnsi="Koop Office" w:cs="Arial"/>
          <w:b/>
          <w:bCs/>
          <w:sz w:val="20"/>
        </w:rPr>
        <w:t xml:space="preserve"> </w:t>
      </w:r>
      <w:r w:rsidRPr="009E1FD1">
        <w:rPr>
          <w:rFonts w:ascii="Koop Office" w:hAnsi="Koop Office" w:cs="Arial"/>
          <w:b/>
          <w:sz w:val="20"/>
          <w:szCs w:val="20"/>
        </w:rPr>
        <w:t>Insia BM s.r.o</w:t>
      </w:r>
      <w:r w:rsidRPr="009E1FD1">
        <w:rPr>
          <w:rFonts w:ascii="Koop Office" w:hAnsi="Koop Office"/>
          <w:b/>
          <w:sz w:val="20"/>
          <w:szCs w:val="20"/>
        </w:rPr>
        <w:t>.</w:t>
      </w:r>
      <w:r w:rsidR="00322F2E" w:rsidRPr="009E1FD1">
        <w:rPr>
          <w:rFonts w:ascii="Koop Office" w:hAnsi="Koop Office"/>
          <w:b/>
          <w:sz w:val="20"/>
          <w:szCs w:val="20"/>
        </w:rPr>
        <w:t xml:space="preserve">, </w:t>
      </w:r>
      <w:r w:rsidRPr="009E1FD1">
        <w:rPr>
          <w:rFonts w:ascii="Koop Office" w:hAnsi="Koop Office"/>
          <w:sz w:val="20"/>
          <w:szCs w:val="20"/>
        </w:rPr>
        <w:t xml:space="preserve">Brno, </w:t>
      </w:r>
      <w:r w:rsidR="005D493F" w:rsidRPr="005D493F">
        <w:rPr>
          <w:rFonts w:ascii="Koop Office" w:hAnsi="Koop Office"/>
          <w:sz w:val="20"/>
          <w:szCs w:val="20"/>
        </w:rPr>
        <w:t>Durďákova 5, 613</w:t>
      </w:r>
      <w:r w:rsidR="005D493F">
        <w:rPr>
          <w:rFonts w:ascii="Koop Office" w:hAnsi="Koop Office"/>
          <w:sz w:val="20"/>
          <w:szCs w:val="20"/>
        </w:rPr>
        <w:t xml:space="preserve"> </w:t>
      </w:r>
      <w:r w:rsidR="005D493F" w:rsidRPr="005D493F">
        <w:rPr>
          <w:rFonts w:ascii="Koop Office" w:hAnsi="Koop Office"/>
          <w:sz w:val="20"/>
          <w:szCs w:val="20"/>
        </w:rPr>
        <w:t>00 Brno</w:t>
      </w:r>
      <w:r w:rsidR="005D493F">
        <w:rPr>
          <w:rFonts w:ascii="Koop Office" w:hAnsi="Koop Office"/>
          <w:sz w:val="20"/>
          <w:szCs w:val="20"/>
        </w:rPr>
        <w:t>.</w:t>
      </w:r>
    </w:p>
    <w:p w14:paraId="4DBF87D8" w14:textId="77777777" w:rsidR="000327A6" w:rsidRPr="009E1FD1" w:rsidRDefault="000327A6" w:rsidP="000327A6">
      <w:pPr>
        <w:widowControl w:val="0"/>
        <w:jc w:val="both"/>
        <w:rPr>
          <w:sz w:val="20"/>
        </w:rPr>
      </w:pPr>
    </w:p>
    <w:p w14:paraId="47CB4721" w14:textId="77777777" w:rsidR="00322F2E" w:rsidRPr="009E1FD1" w:rsidRDefault="00322F2E" w:rsidP="000327A6">
      <w:pPr>
        <w:widowControl w:val="0"/>
        <w:jc w:val="both"/>
        <w:rPr>
          <w:sz w:val="20"/>
        </w:rPr>
      </w:pPr>
      <w:r w:rsidRPr="009E1FD1">
        <w:rPr>
          <w:sz w:val="20"/>
        </w:rPr>
        <w:t xml:space="preserve">Výše uvedená pojistná smlouva (včetně výše uvedených údajů o výše uvedených subjektech) nově zní takto </w:t>
      </w:r>
      <w:r w:rsidRPr="009E1FD1">
        <w:rPr>
          <w:sz w:val="20"/>
          <w:vertAlign w:val="superscript"/>
        </w:rPr>
        <w:t>*</w:t>
      </w:r>
      <w:r w:rsidRPr="009E1FD1">
        <w:rPr>
          <w:sz w:val="20"/>
        </w:rPr>
        <w:t xml:space="preserve"> :</w:t>
      </w:r>
    </w:p>
    <w:p w14:paraId="5C74A43D" w14:textId="77777777" w:rsidR="00322F2E" w:rsidRPr="009E1FD1" w:rsidRDefault="00322F2E" w:rsidP="000327A6">
      <w:pPr>
        <w:widowControl w:val="0"/>
        <w:spacing w:before="120" w:after="120"/>
        <w:jc w:val="both"/>
        <w:rPr>
          <w:sz w:val="20"/>
          <w:szCs w:val="16"/>
          <w:vertAlign w:val="superscript"/>
        </w:rPr>
      </w:pPr>
      <w:r w:rsidRPr="009E1FD1">
        <w:rPr>
          <w:sz w:val="20"/>
          <w:szCs w:val="16"/>
          <w:vertAlign w:val="superscript"/>
        </w:rPr>
        <w:t>* pokud se v tomto novém znění používá pojem „tento dodatek“, považuje se za něj tento dodatek</w:t>
      </w:r>
    </w:p>
    <w:p w14:paraId="01CD9D8B" w14:textId="651AB469" w:rsidR="005B2507" w:rsidRPr="009E1FD1" w:rsidRDefault="005B2507" w:rsidP="000327A6">
      <w:pPr>
        <w:widowControl w:val="0"/>
        <w:spacing w:before="120" w:after="120"/>
        <w:jc w:val="both"/>
        <w:rPr>
          <w:sz w:val="20"/>
          <w:szCs w:val="20"/>
        </w:rPr>
      </w:pPr>
      <w:r w:rsidRPr="009E1FD1">
        <w:rPr>
          <w:sz w:val="20"/>
          <w:szCs w:val="20"/>
        </w:rPr>
        <w:t xml:space="preserve">Tímto dodatkem se odpojišťuje </w:t>
      </w:r>
      <w:r w:rsidR="005E6414" w:rsidRPr="009E1FD1">
        <w:rPr>
          <w:sz w:val="20"/>
          <w:szCs w:val="20"/>
        </w:rPr>
        <w:t xml:space="preserve">příprava optotrubek, slaboproudé rozvody, </w:t>
      </w:r>
      <w:r w:rsidR="00BD5BA0" w:rsidRPr="009E1FD1">
        <w:rPr>
          <w:sz w:val="20"/>
          <w:szCs w:val="20"/>
        </w:rPr>
        <w:t>informační systém (dva billboardy a pamětní deska)</w:t>
      </w:r>
      <w:r w:rsidRPr="009E1FD1">
        <w:rPr>
          <w:sz w:val="20"/>
          <w:szCs w:val="20"/>
        </w:rPr>
        <w:t>:</w:t>
      </w:r>
    </w:p>
    <w:p w14:paraId="482187C1" w14:textId="07682F51" w:rsidR="005B2507" w:rsidRPr="009E1FD1" w:rsidRDefault="005B2507" w:rsidP="000327A6">
      <w:pPr>
        <w:pStyle w:val="Odstavecseseznamem"/>
        <w:widowControl w:val="0"/>
        <w:spacing w:before="120" w:after="120"/>
        <w:ind w:left="0"/>
        <w:jc w:val="both"/>
        <w:rPr>
          <w:rFonts w:ascii="Koop Office" w:hAnsi="Koop Office"/>
          <w:sz w:val="20"/>
          <w:szCs w:val="20"/>
        </w:rPr>
      </w:pPr>
      <w:r w:rsidRPr="009E1FD1">
        <w:rPr>
          <w:rFonts w:ascii="Koop Office" w:hAnsi="Koop Office"/>
          <w:sz w:val="20"/>
          <w:szCs w:val="20"/>
        </w:rPr>
        <w:t xml:space="preserve">V Čl. II. tabulka 2.1.1. Živelní pojištění - pod poř. č. 1 se snižuje pojistná částka z 242 451 000 Kč nově na </w:t>
      </w:r>
      <w:r w:rsidR="005E6414" w:rsidRPr="009E1FD1">
        <w:rPr>
          <w:rFonts w:ascii="Koop Office" w:hAnsi="Koop Office"/>
          <w:sz w:val="20"/>
          <w:szCs w:val="20"/>
        </w:rPr>
        <w:t>235 451</w:t>
      </w:r>
      <w:r w:rsidR="00BD5BA0" w:rsidRPr="009E1FD1">
        <w:rPr>
          <w:rFonts w:ascii="Koop Office" w:hAnsi="Koop Office"/>
          <w:sz w:val="20"/>
          <w:szCs w:val="20"/>
        </w:rPr>
        <w:t> 000 </w:t>
      </w:r>
      <w:r w:rsidRPr="009E1FD1">
        <w:rPr>
          <w:rFonts w:ascii="Koop Office" w:hAnsi="Koop Office"/>
          <w:sz w:val="20"/>
          <w:szCs w:val="20"/>
        </w:rPr>
        <w:t>Kč;</w:t>
      </w:r>
    </w:p>
    <w:p w14:paraId="4961E20A" w14:textId="77777777" w:rsidR="005B2507" w:rsidRPr="009E1FD1" w:rsidRDefault="005B2507" w:rsidP="00322F2E">
      <w:pPr>
        <w:spacing w:before="120" w:after="120"/>
        <w:jc w:val="both"/>
        <w:rPr>
          <w:sz w:val="20"/>
          <w:szCs w:val="20"/>
        </w:rPr>
      </w:pPr>
      <w:r w:rsidRPr="009E1FD1">
        <w:rPr>
          <w:sz w:val="20"/>
          <w:szCs w:val="20"/>
        </w:rPr>
        <w:t xml:space="preserve">Ostatní ustanovení pojistné smlouvy se nemění, není-li dále uvedeno jinak. </w:t>
      </w:r>
    </w:p>
    <w:p w14:paraId="4B296BD4" w14:textId="77777777" w:rsidR="00322F2E" w:rsidRPr="009E1FD1" w:rsidRDefault="00322F2E" w:rsidP="00D7357B">
      <w:pPr>
        <w:jc w:val="center"/>
        <w:rPr>
          <w:rFonts w:cs="Arial"/>
          <w:b/>
          <w:sz w:val="24"/>
        </w:rPr>
      </w:pPr>
    </w:p>
    <w:p w14:paraId="0F1A87D3" w14:textId="77777777" w:rsidR="00D7357B" w:rsidRPr="009E1FD1" w:rsidRDefault="00D7357B" w:rsidP="00D7357B">
      <w:pPr>
        <w:jc w:val="center"/>
        <w:rPr>
          <w:rFonts w:cs="Arial"/>
          <w:b/>
          <w:sz w:val="24"/>
        </w:rPr>
      </w:pPr>
      <w:r w:rsidRPr="009E1FD1">
        <w:rPr>
          <w:rFonts w:cs="Arial"/>
          <w:b/>
          <w:sz w:val="24"/>
        </w:rPr>
        <w:t>Článek I.</w:t>
      </w:r>
    </w:p>
    <w:p w14:paraId="07D95B09" w14:textId="77777777" w:rsidR="00D7357B" w:rsidRPr="009E1FD1" w:rsidRDefault="00D7357B" w:rsidP="00D7357B">
      <w:pPr>
        <w:jc w:val="center"/>
        <w:rPr>
          <w:rFonts w:cs="Arial"/>
          <w:b/>
          <w:sz w:val="24"/>
        </w:rPr>
      </w:pPr>
      <w:r w:rsidRPr="009E1FD1">
        <w:rPr>
          <w:rFonts w:cs="Arial"/>
          <w:b/>
          <w:sz w:val="24"/>
        </w:rPr>
        <w:t>Úvodní ustanovení</w:t>
      </w:r>
    </w:p>
    <w:p w14:paraId="38861048" w14:textId="77777777" w:rsidR="006E30A7" w:rsidRPr="009E1FD1" w:rsidRDefault="00180ECA" w:rsidP="00F367DE">
      <w:pPr>
        <w:keepNext/>
        <w:numPr>
          <w:ilvl w:val="0"/>
          <w:numId w:val="13"/>
        </w:numPr>
        <w:tabs>
          <w:tab w:val="left" w:pos="-1418"/>
        </w:tabs>
        <w:spacing w:before="120"/>
        <w:jc w:val="both"/>
        <w:rPr>
          <w:rFonts w:cs="Arial"/>
          <w:sz w:val="20"/>
        </w:rPr>
      </w:pPr>
      <w:r w:rsidRPr="009E1FD1">
        <w:rPr>
          <w:rFonts w:cs="Arial"/>
          <w:sz w:val="20"/>
        </w:rPr>
        <w:t>Pojištěným je pojistník.</w:t>
      </w:r>
    </w:p>
    <w:p w14:paraId="0A2B73D9" w14:textId="77777777" w:rsidR="000A10CA" w:rsidRPr="009E1FD1" w:rsidRDefault="00D7357B" w:rsidP="00F367DE">
      <w:pPr>
        <w:keepNext/>
        <w:numPr>
          <w:ilvl w:val="0"/>
          <w:numId w:val="16"/>
        </w:numPr>
        <w:tabs>
          <w:tab w:val="left" w:pos="-1418"/>
        </w:tabs>
        <w:spacing w:before="120"/>
        <w:jc w:val="both"/>
        <w:rPr>
          <w:rFonts w:cs="Arial"/>
          <w:sz w:val="20"/>
        </w:rPr>
      </w:pPr>
      <w:r w:rsidRPr="009E1FD1">
        <w:rPr>
          <w:rFonts w:cs="Arial"/>
          <w:sz w:val="20"/>
        </w:rPr>
        <w:t xml:space="preserve">K tomuto pojištění se vztahují: Všeobecné pojistné podmínky (dále jen </w:t>
      </w:r>
      <w:r w:rsidR="00A40B91" w:rsidRPr="009E1FD1">
        <w:rPr>
          <w:rFonts w:cs="Arial"/>
          <w:sz w:val="20"/>
        </w:rPr>
        <w:t>„</w:t>
      </w:r>
      <w:r w:rsidRPr="009E1FD1">
        <w:rPr>
          <w:rFonts w:cs="Arial"/>
          <w:sz w:val="20"/>
        </w:rPr>
        <w:t>VPP</w:t>
      </w:r>
      <w:r w:rsidR="00A40B91" w:rsidRPr="009E1FD1">
        <w:rPr>
          <w:rFonts w:cs="Arial"/>
          <w:sz w:val="20"/>
        </w:rPr>
        <w:t>“), Zvláštní pojistné podmínky</w:t>
      </w:r>
      <w:r w:rsidRPr="009E1FD1">
        <w:rPr>
          <w:rFonts w:cs="Arial"/>
          <w:sz w:val="20"/>
        </w:rPr>
        <w:t xml:space="preserve"> (dále jen </w:t>
      </w:r>
      <w:r w:rsidR="00A40B91" w:rsidRPr="009E1FD1">
        <w:rPr>
          <w:rFonts w:cs="Arial"/>
          <w:sz w:val="20"/>
        </w:rPr>
        <w:t>„</w:t>
      </w:r>
      <w:r w:rsidRPr="009E1FD1">
        <w:rPr>
          <w:rFonts w:cs="Arial"/>
          <w:sz w:val="20"/>
        </w:rPr>
        <w:t>ZPP</w:t>
      </w:r>
      <w:r w:rsidR="00A40B91" w:rsidRPr="009E1FD1">
        <w:rPr>
          <w:rFonts w:cs="Arial"/>
          <w:sz w:val="20"/>
        </w:rPr>
        <w:t>“</w:t>
      </w:r>
      <w:r w:rsidRPr="009E1FD1">
        <w:rPr>
          <w:rFonts w:cs="Arial"/>
          <w:sz w:val="20"/>
        </w:rPr>
        <w:t xml:space="preserve">) a Dodatkové pojistné podmínky (dále jen </w:t>
      </w:r>
      <w:r w:rsidR="00A40B91" w:rsidRPr="009E1FD1">
        <w:rPr>
          <w:rFonts w:cs="Arial"/>
          <w:sz w:val="20"/>
        </w:rPr>
        <w:t>„</w:t>
      </w:r>
      <w:r w:rsidRPr="009E1FD1">
        <w:rPr>
          <w:rFonts w:cs="Arial"/>
          <w:sz w:val="20"/>
        </w:rPr>
        <w:t>DPP</w:t>
      </w:r>
      <w:r w:rsidR="00A40B91" w:rsidRPr="009E1FD1">
        <w:rPr>
          <w:rFonts w:cs="Arial"/>
          <w:sz w:val="20"/>
        </w:rPr>
        <w:t>“</w:t>
      </w:r>
      <w:r w:rsidRPr="009E1FD1">
        <w:rPr>
          <w:rFonts w:cs="Arial"/>
          <w:sz w:val="20"/>
        </w:rPr>
        <w:t>).</w:t>
      </w:r>
    </w:p>
    <w:p w14:paraId="40080F91" w14:textId="77777777" w:rsidR="00D7357B" w:rsidRPr="009E1FD1" w:rsidRDefault="00D7357B" w:rsidP="00C665B1">
      <w:pPr>
        <w:pStyle w:val="Styl10bTunZarovnatdobloku"/>
      </w:pPr>
      <w:r w:rsidRPr="009E1FD1">
        <w:t xml:space="preserve">Všeobecné pojistné podmínky </w:t>
      </w:r>
    </w:p>
    <w:p w14:paraId="104A0F50" w14:textId="77777777" w:rsidR="00D7357B" w:rsidRPr="009E1FD1" w:rsidRDefault="002327ED" w:rsidP="00A07993">
      <w:pPr>
        <w:pStyle w:val="Styl10bZarovnatdobloku"/>
        <w:ind w:left="425"/>
      </w:pPr>
      <w:r w:rsidRPr="009E1FD1">
        <w:tab/>
      </w:r>
      <w:r w:rsidR="00D7357B" w:rsidRPr="009E1FD1">
        <w:t>VPP P-100/</w:t>
      </w:r>
      <w:r w:rsidR="00661D7E" w:rsidRPr="009E1FD1">
        <w:t>14</w:t>
      </w:r>
      <w:r w:rsidR="00326953" w:rsidRPr="009E1FD1">
        <w:t xml:space="preserve"> </w:t>
      </w:r>
      <w:r w:rsidR="00A40B91" w:rsidRPr="009E1FD1">
        <w:t>-</w:t>
      </w:r>
      <w:r w:rsidR="00D7357B" w:rsidRPr="009E1FD1">
        <w:t xml:space="preserve"> pro p</w:t>
      </w:r>
      <w:r w:rsidR="00A40B91" w:rsidRPr="009E1FD1">
        <w:t>ojištění majetku a odpovědnosti</w:t>
      </w:r>
    </w:p>
    <w:p w14:paraId="043A172E" w14:textId="77777777" w:rsidR="00877895" w:rsidRPr="009E1FD1" w:rsidRDefault="00877895" w:rsidP="00C665B1">
      <w:pPr>
        <w:keepNext/>
        <w:tabs>
          <w:tab w:val="left" w:pos="-720"/>
          <w:tab w:val="left" w:pos="426"/>
        </w:tabs>
        <w:spacing w:before="60"/>
        <w:ind w:left="425"/>
        <w:rPr>
          <w:rFonts w:cs="Arial"/>
          <w:b/>
          <w:bCs/>
          <w:sz w:val="20"/>
        </w:rPr>
      </w:pPr>
      <w:r w:rsidRPr="009E1FD1">
        <w:rPr>
          <w:rFonts w:cs="Arial"/>
          <w:b/>
          <w:bCs/>
          <w:sz w:val="20"/>
        </w:rPr>
        <w:tab/>
      </w:r>
      <w:r w:rsidR="00D7357B" w:rsidRPr="009E1FD1">
        <w:rPr>
          <w:rFonts w:cs="Arial"/>
          <w:b/>
          <w:bCs/>
          <w:sz w:val="20"/>
        </w:rPr>
        <w:t>Zvláštní pojistné podmínky</w:t>
      </w:r>
    </w:p>
    <w:p w14:paraId="4397EC25" w14:textId="77777777" w:rsidR="00180ECA" w:rsidRPr="009E1FD1" w:rsidRDefault="00180ECA" w:rsidP="00180ECA">
      <w:pPr>
        <w:keepNext/>
        <w:tabs>
          <w:tab w:val="left" w:pos="426"/>
        </w:tabs>
        <w:ind w:left="425"/>
        <w:rPr>
          <w:rFonts w:cs="Arial"/>
          <w:sz w:val="20"/>
        </w:rPr>
      </w:pPr>
      <w:r w:rsidRPr="009E1FD1">
        <w:rPr>
          <w:rFonts w:cs="Arial"/>
          <w:bCs/>
          <w:sz w:val="20"/>
        </w:rPr>
        <w:t>ZPP</w:t>
      </w:r>
      <w:r w:rsidRPr="009E1FD1">
        <w:rPr>
          <w:rFonts w:cs="Arial"/>
          <w:sz w:val="20"/>
        </w:rPr>
        <w:t xml:space="preserve"> P-150/14 - pro živelní pojištění</w:t>
      </w:r>
    </w:p>
    <w:p w14:paraId="364B1644" w14:textId="77777777" w:rsidR="00180ECA" w:rsidRPr="009E1FD1" w:rsidRDefault="00180ECA" w:rsidP="00180ECA">
      <w:pPr>
        <w:keepNext/>
        <w:tabs>
          <w:tab w:val="left" w:pos="426"/>
        </w:tabs>
        <w:ind w:left="425"/>
        <w:rPr>
          <w:rFonts w:cs="Arial"/>
          <w:sz w:val="20"/>
        </w:rPr>
      </w:pPr>
      <w:r w:rsidRPr="009E1FD1">
        <w:rPr>
          <w:rFonts w:cs="Arial"/>
          <w:bCs/>
          <w:sz w:val="20"/>
        </w:rPr>
        <w:t>ZPP</w:t>
      </w:r>
      <w:r w:rsidRPr="009E1FD1">
        <w:rPr>
          <w:rFonts w:cs="Arial"/>
          <w:sz w:val="20"/>
        </w:rPr>
        <w:t xml:space="preserve"> P-200/14 - pro pojištění pro případ odcizení</w:t>
      </w:r>
    </w:p>
    <w:p w14:paraId="79A20BD6" w14:textId="77777777" w:rsidR="00D2628C" w:rsidRPr="009E1FD1" w:rsidRDefault="00D2628C" w:rsidP="00D2628C">
      <w:pPr>
        <w:keepNext/>
        <w:tabs>
          <w:tab w:val="left" w:pos="426"/>
        </w:tabs>
        <w:ind w:left="425"/>
        <w:rPr>
          <w:b/>
          <w:sz w:val="20"/>
          <w:szCs w:val="20"/>
        </w:rPr>
      </w:pPr>
      <w:r w:rsidRPr="009E1FD1">
        <w:rPr>
          <w:rFonts w:cs="Arial"/>
          <w:bCs/>
          <w:sz w:val="20"/>
        </w:rPr>
        <w:t>ZPP</w:t>
      </w:r>
      <w:r w:rsidRPr="009E1FD1">
        <w:rPr>
          <w:rFonts w:cs="Arial"/>
          <w:sz w:val="20"/>
        </w:rPr>
        <w:t xml:space="preserve"> P-300/14 - pro pojištění strojů</w:t>
      </w:r>
    </w:p>
    <w:p w14:paraId="58AD087A" w14:textId="77777777" w:rsidR="00A31913" w:rsidRPr="009E1FD1" w:rsidRDefault="00A31913" w:rsidP="00A31913">
      <w:pPr>
        <w:keepNext/>
        <w:tabs>
          <w:tab w:val="left" w:pos="-720"/>
          <w:tab w:val="left" w:pos="426"/>
        </w:tabs>
        <w:ind w:left="426"/>
        <w:rPr>
          <w:rFonts w:cs="Arial"/>
          <w:b/>
          <w:sz w:val="20"/>
        </w:rPr>
      </w:pPr>
      <w:r w:rsidRPr="009E1FD1">
        <w:rPr>
          <w:rFonts w:cs="Arial"/>
          <w:bCs/>
          <w:sz w:val="20"/>
        </w:rPr>
        <w:t>ZPP</w:t>
      </w:r>
      <w:r w:rsidRPr="009E1FD1">
        <w:rPr>
          <w:rFonts w:cs="Arial"/>
          <w:sz w:val="20"/>
        </w:rPr>
        <w:t xml:space="preserve"> P-600/14 - pro pojištění odpovědnosti za újmu</w:t>
      </w:r>
    </w:p>
    <w:p w14:paraId="012B145B" w14:textId="77777777" w:rsidR="00D7357B" w:rsidRPr="009E1FD1" w:rsidRDefault="00A40B91" w:rsidP="00C665B1">
      <w:pPr>
        <w:keepNext/>
        <w:tabs>
          <w:tab w:val="left" w:pos="426"/>
        </w:tabs>
        <w:spacing w:before="60"/>
        <w:ind w:left="425"/>
        <w:rPr>
          <w:rFonts w:cs="Arial"/>
          <w:b/>
          <w:bCs/>
          <w:sz w:val="20"/>
        </w:rPr>
      </w:pPr>
      <w:r w:rsidRPr="009E1FD1">
        <w:rPr>
          <w:rFonts w:cs="Arial"/>
          <w:b/>
          <w:bCs/>
          <w:sz w:val="20"/>
        </w:rPr>
        <w:t>Dodatkové pojistné podmínky</w:t>
      </w:r>
    </w:p>
    <w:p w14:paraId="6CB886FA" w14:textId="77777777" w:rsidR="006A6442" w:rsidRPr="009E1FD1" w:rsidRDefault="00877895" w:rsidP="00A07993">
      <w:pPr>
        <w:keepNext/>
        <w:tabs>
          <w:tab w:val="left" w:pos="426"/>
        </w:tabs>
        <w:ind w:left="425"/>
        <w:rPr>
          <w:rFonts w:cs="Arial"/>
          <w:sz w:val="20"/>
        </w:rPr>
      </w:pPr>
      <w:r w:rsidRPr="009E1FD1">
        <w:rPr>
          <w:rFonts w:cs="Arial"/>
          <w:sz w:val="20"/>
        </w:rPr>
        <w:tab/>
      </w:r>
      <w:r w:rsidR="006A6442" w:rsidRPr="009E1FD1">
        <w:rPr>
          <w:rFonts w:cs="Arial"/>
          <w:sz w:val="20"/>
        </w:rPr>
        <w:t>DPP P-520/</w:t>
      </w:r>
      <w:r w:rsidR="00661D7E" w:rsidRPr="009E1FD1">
        <w:rPr>
          <w:rFonts w:cs="Arial"/>
          <w:sz w:val="20"/>
        </w:rPr>
        <w:t>14</w:t>
      </w:r>
      <w:r w:rsidR="00843283" w:rsidRPr="009E1FD1">
        <w:rPr>
          <w:rFonts w:cs="Arial"/>
          <w:sz w:val="20"/>
        </w:rPr>
        <w:t xml:space="preserve"> </w:t>
      </w:r>
      <w:r w:rsidR="00A40B91" w:rsidRPr="009E1FD1">
        <w:rPr>
          <w:rFonts w:cs="Arial"/>
          <w:sz w:val="20"/>
        </w:rPr>
        <w:t xml:space="preserve">- pro pojištění hospodářských rizik, </w:t>
      </w:r>
      <w:r w:rsidR="00952262" w:rsidRPr="009E1FD1">
        <w:rPr>
          <w:rFonts w:cs="Arial"/>
          <w:sz w:val="20"/>
        </w:rPr>
        <w:t>sestávající se z následujících doložek</w:t>
      </w:r>
      <w:r w:rsidR="00365F74" w:rsidRPr="009E1FD1">
        <w:rPr>
          <w:rFonts w:cs="Arial"/>
          <w:sz w:val="20"/>
        </w:rPr>
        <w:t>:</w:t>
      </w:r>
    </w:p>
    <w:p w14:paraId="7E1F0D31" w14:textId="77777777" w:rsidR="0060346E" w:rsidRPr="009E1FD1" w:rsidRDefault="0060346E" w:rsidP="00C665B1">
      <w:pPr>
        <w:keepNext/>
        <w:spacing w:before="60"/>
        <w:ind w:left="425"/>
        <w:rPr>
          <w:rFonts w:cs="Arial"/>
          <w:sz w:val="20"/>
        </w:rPr>
      </w:pPr>
      <w:r w:rsidRPr="009E1FD1">
        <w:rPr>
          <w:rFonts w:cs="Arial"/>
          <w:b/>
          <w:sz w:val="20"/>
        </w:rPr>
        <w:t xml:space="preserve">Živel </w:t>
      </w:r>
      <w:r w:rsidRPr="009E1FD1">
        <w:rPr>
          <w:rFonts w:cs="Arial"/>
          <w:b/>
          <w:sz w:val="20"/>
        </w:rPr>
        <w:cr/>
      </w:r>
      <w:r w:rsidRPr="009E1FD1">
        <w:rPr>
          <w:rFonts w:cs="Arial"/>
          <w:sz w:val="20"/>
        </w:rPr>
        <w:t xml:space="preserve">DZ101 - Lehké stavby, dřevostavby </w:t>
      </w:r>
      <w:r w:rsidRPr="009E1FD1">
        <w:rPr>
          <w:sz w:val="20"/>
          <w:szCs w:val="20"/>
        </w:rPr>
        <w:t xml:space="preserve">- </w:t>
      </w:r>
      <w:r w:rsidRPr="009E1FD1">
        <w:rPr>
          <w:rFonts w:cs="Arial"/>
          <w:sz w:val="20"/>
        </w:rPr>
        <w:t>Výluka (1401)</w:t>
      </w:r>
    </w:p>
    <w:p w14:paraId="084A1D98" w14:textId="77777777" w:rsidR="00B73B77" w:rsidRPr="009E1FD1" w:rsidRDefault="00B73B77" w:rsidP="00B73B77">
      <w:pPr>
        <w:ind w:left="426"/>
        <w:rPr>
          <w:rFonts w:cs="Arial"/>
          <w:bCs/>
          <w:sz w:val="20"/>
        </w:rPr>
      </w:pPr>
      <w:r w:rsidRPr="009E1FD1">
        <w:rPr>
          <w:rFonts w:cs="Arial"/>
          <w:bCs/>
          <w:sz w:val="20"/>
          <w:szCs w:val="20"/>
        </w:rPr>
        <w:t>DZ112</w:t>
      </w:r>
      <w:r w:rsidRPr="009E1FD1">
        <w:rPr>
          <w:rFonts w:cs="Arial"/>
          <w:bCs/>
          <w:sz w:val="20"/>
        </w:rPr>
        <w:t xml:space="preserve"> </w:t>
      </w:r>
      <w:r w:rsidRPr="009E1FD1">
        <w:rPr>
          <w:sz w:val="20"/>
        </w:rPr>
        <w:t xml:space="preserve">- </w:t>
      </w:r>
      <w:r w:rsidRPr="009E1FD1">
        <w:rPr>
          <w:rFonts w:cs="Arial"/>
          <w:bCs/>
          <w:sz w:val="20"/>
        </w:rPr>
        <w:t xml:space="preserve">Fotovoltaická elektrárna - Výluka </w:t>
      </w:r>
      <w:r w:rsidRPr="009E1FD1">
        <w:rPr>
          <w:rFonts w:cs="Arial"/>
          <w:sz w:val="20"/>
        </w:rPr>
        <w:t>(1401)</w:t>
      </w:r>
    </w:p>
    <w:p w14:paraId="1E5E0F63" w14:textId="77777777" w:rsidR="0060346E" w:rsidRPr="009E1FD1" w:rsidRDefault="0060346E" w:rsidP="00C665B1">
      <w:pPr>
        <w:keepNext/>
        <w:tabs>
          <w:tab w:val="left" w:pos="426"/>
        </w:tabs>
        <w:spacing w:before="60"/>
        <w:ind w:left="425"/>
        <w:rPr>
          <w:rFonts w:cs="Arial"/>
          <w:b/>
          <w:sz w:val="20"/>
        </w:rPr>
      </w:pPr>
      <w:r w:rsidRPr="009E1FD1">
        <w:rPr>
          <w:rFonts w:cs="Arial"/>
          <w:b/>
          <w:sz w:val="20"/>
        </w:rPr>
        <w:tab/>
        <w:t>Zabezpečení</w:t>
      </w:r>
    </w:p>
    <w:p w14:paraId="1981012A" w14:textId="77777777" w:rsidR="0060346E" w:rsidRPr="009E1FD1" w:rsidRDefault="0060346E" w:rsidP="007C3743">
      <w:pPr>
        <w:ind w:left="1315" w:hanging="890"/>
        <w:rPr>
          <w:rFonts w:cs="Arial"/>
          <w:b/>
          <w:bCs/>
          <w:sz w:val="20"/>
          <w:szCs w:val="20"/>
        </w:rPr>
      </w:pPr>
      <w:r w:rsidRPr="009E1FD1">
        <w:rPr>
          <w:rFonts w:cs="Arial"/>
          <w:bCs/>
          <w:sz w:val="20"/>
          <w:szCs w:val="20"/>
        </w:rPr>
        <w:t>DOZ101 - Předepsané způsoby zabezpečení pojištěných věcí (netýká se finančních prostředků a cenných</w:t>
      </w:r>
      <w:r w:rsidR="00A07993" w:rsidRPr="009E1FD1">
        <w:rPr>
          <w:rFonts w:cs="Arial"/>
          <w:bCs/>
          <w:sz w:val="20"/>
          <w:szCs w:val="20"/>
        </w:rPr>
        <w:t xml:space="preserve"> </w:t>
      </w:r>
      <w:r w:rsidRPr="009E1FD1">
        <w:rPr>
          <w:rFonts w:cs="Arial"/>
          <w:bCs/>
          <w:sz w:val="20"/>
          <w:szCs w:val="20"/>
        </w:rPr>
        <w:t>předmětů</w:t>
      </w:r>
      <w:r w:rsidR="00A07993" w:rsidRPr="009E1FD1">
        <w:rPr>
          <w:rFonts w:cs="Arial"/>
          <w:bCs/>
          <w:sz w:val="20"/>
          <w:szCs w:val="20"/>
        </w:rPr>
        <w:t xml:space="preserve">) </w:t>
      </w:r>
      <w:r w:rsidRPr="009E1FD1">
        <w:rPr>
          <w:rFonts w:cs="Arial"/>
          <w:bCs/>
          <w:sz w:val="20"/>
          <w:szCs w:val="20"/>
        </w:rPr>
        <w:t>(</w:t>
      </w:r>
      <w:r w:rsidR="00744212" w:rsidRPr="009E1FD1">
        <w:rPr>
          <w:rFonts w:cs="Arial"/>
          <w:bCs/>
          <w:sz w:val="20"/>
          <w:szCs w:val="20"/>
        </w:rPr>
        <w:t>1401</w:t>
      </w:r>
      <w:r w:rsidRPr="009E1FD1">
        <w:rPr>
          <w:rFonts w:cs="Arial"/>
          <w:bCs/>
          <w:sz w:val="20"/>
          <w:szCs w:val="20"/>
        </w:rPr>
        <w:t>)</w:t>
      </w:r>
    </w:p>
    <w:p w14:paraId="05166494" w14:textId="77777777" w:rsidR="0060346E" w:rsidRPr="009E1FD1" w:rsidRDefault="0060346E" w:rsidP="00B73B77">
      <w:pPr>
        <w:ind w:left="426"/>
        <w:rPr>
          <w:rFonts w:cs="Arial"/>
          <w:b/>
          <w:bCs/>
          <w:sz w:val="20"/>
          <w:szCs w:val="20"/>
        </w:rPr>
      </w:pPr>
      <w:r w:rsidRPr="009E1FD1">
        <w:rPr>
          <w:rFonts w:cs="Arial"/>
          <w:bCs/>
          <w:sz w:val="20"/>
          <w:szCs w:val="20"/>
        </w:rPr>
        <w:t>DOZ105 - Předepsané způsoby zabezpečení - Výklad pojmů (1401)</w:t>
      </w:r>
    </w:p>
    <w:p w14:paraId="471D3DB5" w14:textId="77777777" w:rsidR="00B65BD0" w:rsidRPr="009E1FD1" w:rsidRDefault="00B65BD0" w:rsidP="00C665B1">
      <w:pPr>
        <w:keepNext/>
        <w:tabs>
          <w:tab w:val="left" w:pos="426"/>
        </w:tabs>
        <w:spacing w:before="60"/>
        <w:jc w:val="both"/>
        <w:rPr>
          <w:rFonts w:cs="Arial"/>
          <w:b/>
          <w:sz w:val="20"/>
        </w:rPr>
      </w:pPr>
      <w:r w:rsidRPr="009E1FD1">
        <w:rPr>
          <w:rFonts w:cs="Arial"/>
          <w:b/>
          <w:sz w:val="20"/>
        </w:rPr>
        <w:tab/>
        <w:t>Stroje</w:t>
      </w:r>
    </w:p>
    <w:p w14:paraId="47D52E95" w14:textId="77777777" w:rsidR="008B26F3" w:rsidRPr="009E1FD1" w:rsidRDefault="008B26F3" w:rsidP="008B26F3">
      <w:pPr>
        <w:tabs>
          <w:tab w:val="left" w:pos="426"/>
        </w:tabs>
        <w:jc w:val="both"/>
        <w:rPr>
          <w:rFonts w:cs="Arial"/>
          <w:sz w:val="20"/>
        </w:rPr>
      </w:pPr>
      <w:r w:rsidRPr="009E1FD1">
        <w:rPr>
          <w:rFonts w:cs="Arial"/>
          <w:b/>
          <w:sz w:val="20"/>
        </w:rPr>
        <w:tab/>
      </w:r>
      <w:r w:rsidRPr="009E1FD1">
        <w:rPr>
          <w:rFonts w:cs="Arial"/>
          <w:sz w:val="20"/>
        </w:rPr>
        <w:t>DST109 - Ponorná čerpadla nebo čerpadla v hlubinných studních - Výluka (</w:t>
      </w:r>
      <w:r w:rsidRPr="009E1FD1">
        <w:rPr>
          <w:bCs/>
          <w:sz w:val="20"/>
          <w:szCs w:val="20"/>
        </w:rPr>
        <w:t>1401</w:t>
      </w:r>
      <w:r w:rsidRPr="009E1FD1">
        <w:rPr>
          <w:rFonts w:cs="Arial"/>
          <w:sz w:val="20"/>
        </w:rPr>
        <w:t>)</w:t>
      </w:r>
    </w:p>
    <w:p w14:paraId="5868DE33" w14:textId="77777777" w:rsidR="00B65BD0" w:rsidRPr="009E1FD1" w:rsidRDefault="00B65BD0" w:rsidP="00B65BD0">
      <w:pPr>
        <w:tabs>
          <w:tab w:val="left" w:pos="426"/>
        </w:tabs>
        <w:ind w:left="426"/>
        <w:jc w:val="both"/>
        <w:rPr>
          <w:rFonts w:cs="Arial"/>
          <w:sz w:val="20"/>
        </w:rPr>
      </w:pPr>
      <w:r w:rsidRPr="009E1FD1">
        <w:rPr>
          <w:rFonts w:cs="Arial"/>
          <w:sz w:val="20"/>
        </w:rPr>
        <w:t>DST111 - Výměna agregátů, opravy vinutí - Vymezení pojistného plnění (</w:t>
      </w:r>
      <w:r w:rsidRPr="009E1FD1">
        <w:rPr>
          <w:bCs/>
          <w:sz w:val="20"/>
          <w:szCs w:val="20"/>
        </w:rPr>
        <w:t>1401</w:t>
      </w:r>
      <w:r w:rsidRPr="009E1FD1">
        <w:rPr>
          <w:rFonts w:cs="Arial"/>
          <w:sz w:val="20"/>
        </w:rPr>
        <w:t>)</w:t>
      </w:r>
    </w:p>
    <w:p w14:paraId="4A211CB9" w14:textId="77777777" w:rsidR="004C52EA" w:rsidRPr="009E1FD1" w:rsidRDefault="004C52EA" w:rsidP="00C665B1">
      <w:pPr>
        <w:keepNext/>
        <w:tabs>
          <w:tab w:val="left" w:pos="426"/>
        </w:tabs>
        <w:spacing w:before="60"/>
        <w:rPr>
          <w:rFonts w:cs="Arial"/>
          <w:b/>
          <w:sz w:val="20"/>
        </w:rPr>
      </w:pPr>
      <w:r w:rsidRPr="009E1FD1">
        <w:rPr>
          <w:rFonts w:cs="Arial"/>
          <w:b/>
          <w:sz w:val="20"/>
        </w:rPr>
        <w:tab/>
        <w:t>Odpovědnost za újmu</w:t>
      </w:r>
    </w:p>
    <w:p w14:paraId="7357C902" w14:textId="77777777" w:rsidR="008B26F3" w:rsidRPr="009E1FD1" w:rsidRDefault="008B26F3" w:rsidP="008B26F3">
      <w:pPr>
        <w:keepNext/>
        <w:tabs>
          <w:tab w:val="left" w:pos="-1440"/>
          <w:tab w:val="left" w:pos="426"/>
        </w:tabs>
        <w:ind w:left="426"/>
        <w:rPr>
          <w:rFonts w:cs="Arial"/>
          <w:bCs/>
          <w:sz w:val="20"/>
        </w:rPr>
      </w:pPr>
      <w:r w:rsidRPr="009E1FD1">
        <w:rPr>
          <w:rFonts w:cs="Arial"/>
          <w:bCs/>
          <w:sz w:val="20"/>
        </w:rPr>
        <w:t xml:space="preserve">DODP101 - Pojištění obecné odpovědnosti za újmu - Základní rozsah pojištění </w:t>
      </w:r>
      <w:r w:rsidRPr="009E1FD1">
        <w:rPr>
          <w:rFonts w:cs="Arial"/>
          <w:sz w:val="20"/>
        </w:rPr>
        <w:t>(1401)</w:t>
      </w:r>
    </w:p>
    <w:p w14:paraId="09C74FD6" w14:textId="77777777" w:rsidR="00912339" w:rsidRPr="009E1FD1" w:rsidRDefault="00912339" w:rsidP="00912339">
      <w:pPr>
        <w:tabs>
          <w:tab w:val="left" w:pos="-1440"/>
          <w:tab w:val="left" w:pos="426"/>
        </w:tabs>
        <w:ind w:left="1463" w:hanging="1038"/>
        <w:rPr>
          <w:rFonts w:cs="Arial"/>
          <w:bCs/>
          <w:sz w:val="20"/>
        </w:rPr>
      </w:pPr>
      <w:r w:rsidRPr="009E1FD1">
        <w:rPr>
          <w:rFonts w:cs="Arial"/>
          <w:bCs/>
          <w:sz w:val="20"/>
        </w:rPr>
        <w:t xml:space="preserve">DODP105 - Náklady zdravotní pojišťovny a regresy dávek nemocenského pojištění - Rozšíření rozsahu pojištění </w:t>
      </w:r>
      <w:r w:rsidRPr="009E1FD1">
        <w:rPr>
          <w:rFonts w:cs="Arial"/>
          <w:sz w:val="20"/>
        </w:rPr>
        <w:t>(1401)</w:t>
      </w:r>
    </w:p>
    <w:p w14:paraId="3E4E6CD4" w14:textId="77777777" w:rsidR="00DF6DE1" w:rsidRPr="009E1FD1" w:rsidRDefault="00DF6DE1" w:rsidP="00DF6DE1">
      <w:pPr>
        <w:tabs>
          <w:tab w:val="left" w:pos="426"/>
        </w:tabs>
        <w:ind w:left="426"/>
        <w:rPr>
          <w:sz w:val="20"/>
          <w:szCs w:val="20"/>
        </w:rPr>
      </w:pPr>
      <w:r w:rsidRPr="009E1FD1">
        <w:rPr>
          <w:sz w:val="20"/>
          <w:szCs w:val="20"/>
        </w:rPr>
        <w:t xml:space="preserve">DODP109 </w:t>
      </w:r>
      <w:r w:rsidRPr="009E1FD1">
        <w:rPr>
          <w:rFonts w:cs="Arial"/>
          <w:bCs/>
          <w:sz w:val="20"/>
          <w:szCs w:val="20"/>
        </w:rPr>
        <w:t xml:space="preserve">- </w:t>
      </w:r>
      <w:r w:rsidRPr="009E1FD1">
        <w:rPr>
          <w:sz w:val="20"/>
          <w:szCs w:val="20"/>
        </w:rPr>
        <w:t xml:space="preserve">Provoz pracovních strojů - Rozšíření rozsahu pojištění </w:t>
      </w:r>
      <w:r w:rsidRPr="009E1FD1">
        <w:rPr>
          <w:rFonts w:cs="Arial"/>
          <w:sz w:val="20"/>
        </w:rPr>
        <w:t>(1401)</w:t>
      </w:r>
    </w:p>
    <w:p w14:paraId="61B1E1AC" w14:textId="77777777" w:rsidR="00D7357B" w:rsidRPr="009E1FD1" w:rsidRDefault="00D7357B" w:rsidP="00C665B1">
      <w:pPr>
        <w:keepNext/>
        <w:tabs>
          <w:tab w:val="left" w:pos="426"/>
        </w:tabs>
        <w:spacing w:before="60"/>
        <w:ind w:left="425"/>
        <w:rPr>
          <w:rFonts w:cs="Arial"/>
          <w:b/>
          <w:sz w:val="20"/>
          <w:szCs w:val="20"/>
        </w:rPr>
      </w:pPr>
      <w:r w:rsidRPr="009E1FD1">
        <w:rPr>
          <w:rFonts w:cs="Arial"/>
          <w:b/>
          <w:sz w:val="20"/>
          <w:szCs w:val="20"/>
        </w:rPr>
        <w:t>Obecné</w:t>
      </w:r>
    </w:p>
    <w:p w14:paraId="002B6977" w14:textId="77777777" w:rsidR="00257C49" w:rsidRPr="009E1FD1" w:rsidRDefault="00547E3D" w:rsidP="00A07993">
      <w:pPr>
        <w:tabs>
          <w:tab w:val="left" w:pos="426"/>
        </w:tabs>
        <w:ind w:left="425"/>
        <w:rPr>
          <w:rFonts w:cs="Arial"/>
          <w:sz w:val="20"/>
          <w:szCs w:val="20"/>
        </w:rPr>
      </w:pPr>
      <w:r w:rsidRPr="009E1FD1">
        <w:rPr>
          <w:rFonts w:cs="Arial"/>
          <w:b/>
          <w:sz w:val="20"/>
          <w:szCs w:val="20"/>
        </w:rPr>
        <w:tab/>
      </w:r>
      <w:r w:rsidR="00257C49" w:rsidRPr="009E1FD1">
        <w:rPr>
          <w:rFonts w:cs="Arial"/>
          <w:sz w:val="20"/>
          <w:szCs w:val="20"/>
        </w:rPr>
        <w:t>DOB101 - Elektronická rizika - Výluka (1401)</w:t>
      </w:r>
    </w:p>
    <w:p w14:paraId="1C79B5E0" w14:textId="77777777" w:rsidR="00D7357B" w:rsidRPr="009E1FD1" w:rsidRDefault="00D7357B" w:rsidP="00A07993">
      <w:pPr>
        <w:tabs>
          <w:tab w:val="left" w:pos="426"/>
        </w:tabs>
        <w:ind w:left="425"/>
        <w:rPr>
          <w:rFonts w:cs="Arial"/>
          <w:sz w:val="20"/>
          <w:szCs w:val="20"/>
        </w:rPr>
      </w:pPr>
      <w:r w:rsidRPr="009E1FD1">
        <w:rPr>
          <w:rFonts w:cs="Arial"/>
          <w:sz w:val="20"/>
          <w:szCs w:val="20"/>
        </w:rPr>
        <w:t>DOB</w:t>
      </w:r>
      <w:r w:rsidR="00EE5817" w:rsidRPr="009E1FD1">
        <w:rPr>
          <w:rFonts w:cs="Arial"/>
          <w:sz w:val="20"/>
          <w:szCs w:val="20"/>
        </w:rPr>
        <w:t>10</w:t>
      </w:r>
      <w:r w:rsidRPr="009E1FD1">
        <w:rPr>
          <w:rFonts w:cs="Arial"/>
          <w:sz w:val="20"/>
          <w:szCs w:val="20"/>
        </w:rPr>
        <w:t>3 - Výklad pojmů pro účely pojistné smlouvy (1</w:t>
      </w:r>
      <w:r w:rsidR="007C6242" w:rsidRPr="009E1FD1">
        <w:rPr>
          <w:rFonts w:cs="Arial"/>
          <w:sz w:val="20"/>
          <w:szCs w:val="20"/>
        </w:rPr>
        <w:t>4</w:t>
      </w:r>
      <w:r w:rsidRPr="009E1FD1">
        <w:rPr>
          <w:rFonts w:cs="Arial"/>
          <w:sz w:val="20"/>
          <w:szCs w:val="20"/>
        </w:rPr>
        <w:t>01)</w:t>
      </w:r>
    </w:p>
    <w:p w14:paraId="04431C56" w14:textId="77777777" w:rsidR="008B26F3" w:rsidRPr="009E1FD1" w:rsidRDefault="008B26F3" w:rsidP="008B26F3">
      <w:pPr>
        <w:tabs>
          <w:tab w:val="left" w:pos="426"/>
        </w:tabs>
        <w:rPr>
          <w:rFonts w:cs="Arial"/>
          <w:sz w:val="20"/>
          <w:szCs w:val="20"/>
        </w:rPr>
      </w:pPr>
      <w:r w:rsidRPr="009E1FD1">
        <w:rPr>
          <w:rFonts w:cs="Arial"/>
          <w:b/>
          <w:sz w:val="20"/>
          <w:szCs w:val="20"/>
        </w:rPr>
        <w:tab/>
      </w:r>
      <w:r w:rsidRPr="009E1FD1">
        <w:rPr>
          <w:rFonts w:cs="Arial"/>
          <w:sz w:val="20"/>
          <w:szCs w:val="20"/>
        </w:rPr>
        <w:t>DOB104 - Demolice, suť  - Rozšíření pojistného plnění (1401)</w:t>
      </w:r>
    </w:p>
    <w:p w14:paraId="1DA2B575" w14:textId="77777777" w:rsidR="00A07993" w:rsidRPr="009E1FD1" w:rsidRDefault="00A07993" w:rsidP="00A07993">
      <w:pPr>
        <w:tabs>
          <w:tab w:val="left" w:pos="426"/>
        </w:tabs>
        <w:ind w:left="425"/>
        <w:rPr>
          <w:rFonts w:cs="Arial"/>
          <w:sz w:val="20"/>
          <w:szCs w:val="20"/>
        </w:rPr>
      </w:pPr>
      <w:r w:rsidRPr="009E1FD1">
        <w:rPr>
          <w:rFonts w:cs="Arial"/>
          <w:sz w:val="20"/>
          <w:szCs w:val="20"/>
        </w:rPr>
        <w:t>DOB105 - Tíha sněhu, námraza - Vymezení podmínek (1401)</w:t>
      </w:r>
    </w:p>
    <w:p w14:paraId="06181569" w14:textId="77777777" w:rsidR="00A07993" w:rsidRPr="009E1FD1" w:rsidRDefault="00A07993" w:rsidP="00107214">
      <w:pPr>
        <w:ind w:left="1315" w:hanging="890"/>
        <w:rPr>
          <w:rFonts w:cs="Arial"/>
          <w:b/>
          <w:bCs/>
          <w:sz w:val="20"/>
          <w:szCs w:val="20"/>
        </w:rPr>
      </w:pPr>
      <w:r w:rsidRPr="009E1FD1">
        <w:rPr>
          <w:rFonts w:cs="Arial"/>
          <w:bCs/>
          <w:sz w:val="20"/>
          <w:szCs w:val="20"/>
        </w:rPr>
        <w:t>DOB107 - Definice jedné pojistné události pro pojistná nebezpečí povodeň, záplava, vichřice, krupobití (1401)</w:t>
      </w:r>
    </w:p>
    <w:p w14:paraId="64FA10B1" w14:textId="77777777" w:rsidR="00904D03" w:rsidRPr="009E1FD1" w:rsidRDefault="00904D03" w:rsidP="009A236F">
      <w:pPr>
        <w:tabs>
          <w:tab w:val="left" w:pos="426"/>
        </w:tabs>
        <w:spacing w:before="120"/>
        <w:ind w:left="426"/>
        <w:rPr>
          <w:b/>
          <w:sz w:val="20"/>
          <w:szCs w:val="20"/>
        </w:rPr>
      </w:pPr>
      <w:r w:rsidRPr="009E1FD1">
        <w:rPr>
          <w:b/>
          <w:sz w:val="20"/>
          <w:szCs w:val="20"/>
        </w:rPr>
        <w:t>Jiné</w:t>
      </w:r>
    </w:p>
    <w:p w14:paraId="685F554D" w14:textId="77777777" w:rsidR="00904D03" w:rsidRPr="009E1FD1" w:rsidRDefault="00904D03" w:rsidP="00904D03">
      <w:pPr>
        <w:tabs>
          <w:tab w:val="left" w:pos="426"/>
          <w:tab w:val="left" w:pos="1276"/>
          <w:tab w:val="left" w:pos="1418"/>
        </w:tabs>
        <w:rPr>
          <w:b/>
          <w:sz w:val="20"/>
          <w:szCs w:val="20"/>
        </w:rPr>
      </w:pPr>
      <w:r w:rsidRPr="009E1FD1">
        <w:rPr>
          <w:b/>
          <w:sz w:val="20"/>
          <w:szCs w:val="20"/>
        </w:rPr>
        <w:tab/>
      </w:r>
      <w:r w:rsidRPr="009E1FD1">
        <w:rPr>
          <w:sz w:val="20"/>
          <w:szCs w:val="20"/>
        </w:rPr>
        <w:t xml:space="preserve">DODC102- </w:t>
      </w:r>
      <w:r w:rsidRPr="009E1FD1">
        <w:rPr>
          <w:bCs/>
          <w:sz w:val="20"/>
          <w:szCs w:val="20"/>
        </w:rPr>
        <w:t>Malby, nástřiky nebo polepení - Rozšíření rozsahu pojištění (1401)</w:t>
      </w:r>
    </w:p>
    <w:p w14:paraId="2C58669B" w14:textId="77777777" w:rsidR="00D7357B" w:rsidRPr="009E1FD1" w:rsidRDefault="00D7357B" w:rsidP="00B65BD0">
      <w:pPr>
        <w:tabs>
          <w:tab w:val="left" w:pos="-720"/>
        </w:tabs>
        <w:jc w:val="center"/>
        <w:rPr>
          <w:rFonts w:cs="Arial"/>
          <w:b/>
          <w:sz w:val="20"/>
        </w:rPr>
      </w:pPr>
    </w:p>
    <w:p w14:paraId="566516E8" w14:textId="77777777" w:rsidR="006721F8" w:rsidRPr="009E1FD1" w:rsidRDefault="006721F8" w:rsidP="00B65BD0">
      <w:pPr>
        <w:tabs>
          <w:tab w:val="left" w:pos="-720"/>
        </w:tabs>
        <w:jc w:val="center"/>
        <w:rPr>
          <w:rFonts w:cs="Arial"/>
          <w:b/>
          <w:sz w:val="20"/>
        </w:rPr>
      </w:pPr>
    </w:p>
    <w:p w14:paraId="7F2CB0DF" w14:textId="77777777" w:rsidR="00AE395C" w:rsidRPr="009E1FD1" w:rsidRDefault="00AE395C" w:rsidP="00B65BD0">
      <w:pPr>
        <w:tabs>
          <w:tab w:val="left" w:pos="-720"/>
        </w:tabs>
        <w:jc w:val="center"/>
        <w:rPr>
          <w:rFonts w:cs="Arial"/>
          <w:b/>
          <w:sz w:val="20"/>
        </w:rPr>
      </w:pPr>
    </w:p>
    <w:p w14:paraId="708A5F1C" w14:textId="7CECB186" w:rsidR="00AE395C" w:rsidRPr="009E1FD1" w:rsidRDefault="00AE395C" w:rsidP="00B65BD0">
      <w:pPr>
        <w:tabs>
          <w:tab w:val="left" w:pos="-720"/>
        </w:tabs>
        <w:jc w:val="center"/>
        <w:rPr>
          <w:rFonts w:cs="Arial"/>
          <w:b/>
          <w:sz w:val="20"/>
        </w:rPr>
      </w:pPr>
    </w:p>
    <w:p w14:paraId="1F636315" w14:textId="42DCEAC7" w:rsidR="005E6414" w:rsidRPr="009E1FD1" w:rsidRDefault="005E6414" w:rsidP="00B65BD0">
      <w:pPr>
        <w:tabs>
          <w:tab w:val="left" w:pos="-720"/>
        </w:tabs>
        <w:jc w:val="center"/>
        <w:rPr>
          <w:rFonts w:cs="Arial"/>
          <w:b/>
          <w:sz w:val="20"/>
        </w:rPr>
      </w:pPr>
    </w:p>
    <w:p w14:paraId="076F9802" w14:textId="77777777" w:rsidR="006721F8" w:rsidRPr="009E1FD1" w:rsidRDefault="006721F8" w:rsidP="00B65BD0">
      <w:pPr>
        <w:tabs>
          <w:tab w:val="left" w:pos="-720"/>
        </w:tabs>
        <w:jc w:val="center"/>
        <w:rPr>
          <w:rFonts w:cs="Arial"/>
          <w:b/>
          <w:sz w:val="20"/>
        </w:rPr>
      </w:pPr>
    </w:p>
    <w:p w14:paraId="5F272851" w14:textId="77777777" w:rsidR="00D7357B" w:rsidRPr="009E1FD1" w:rsidRDefault="00D7357B" w:rsidP="00B65BD0">
      <w:pPr>
        <w:spacing w:before="120"/>
        <w:jc w:val="center"/>
        <w:rPr>
          <w:rFonts w:cs="Arial"/>
          <w:b/>
          <w:bCs/>
          <w:sz w:val="24"/>
        </w:rPr>
      </w:pPr>
      <w:r w:rsidRPr="009E1FD1">
        <w:rPr>
          <w:rFonts w:cs="Arial"/>
          <w:b/>
          <w:bCs/>
          <w:sz w:val="24"/>
        </w:rPr>
        <w:t>Článek II.</w:t>
      </w:r>
    </w:p>
    <w:p w14:paraId="7C428FFA" w14:textId="77777777" w:rsidR="00D7357B" w:rsidRPr="009E1FD1" w:rsidRDefault="00D7357B" w:rsidP="00D7357B">
      <w:pPr>
        <w:jc w:val="center"/>
        <w:rPr>
          <w:rFonts w:cs="Arial"/>
          <w:b/>
          <w:bCs/>
          <w:sz w:val="24"/>
        </w:rPr>
      </w:pPr>
      <w:r w:rsidRPr="009E1FD1">
        <w:rPr>
          <w:b/>
          <w:bCs/>
          <w:sz w:val="24"/>
        </w:rPr>
        <w:t>Druhy a způsoby pojištění, předměty</w:t>
      </w:r>
      <w:r w:rsidR="00365F74" w:rsidRPr="009E1FD1">
        <w:rPr>
          <w:b/>
          <w:bCs/>
          <w:sz w:val="24"/>
        </w:rPr>
        <w:t xml:space="preserve"> a rozsah</w:t>
      </w:r>
      <w:r w:rsidRPr="009E1FD1">
        <w:rPr>
          <w:b/>
          <w:bCs/>
          <w:sz w:val="24"/>
        </w:rPr>
        <w:t xml:space="preserve"> pojištění</w:t>
      </w:r>
    </w:p>
    <w:p w14:paraId="209A60E2" w14:textId="77777777" w:rsidR="00755693" w:rsidRPr="009E1FD1" w:rsidRDefault="00755693" w:rsidP="00F367DE">
      <w:pPr>
        <w:keepNext/>
        <w:numPr>
          <w:ilvl w:val="0"/>
          <w:numId w:val="9"/>
        </w:numPr>
        <w:tabs>
          <w:tab w:val="clear" w:pos="390"/>
        </w:tabs>
        <w:spacing w:before="120"/>
        <w:ind w:left="425" w:hanging="425"/>
        <w:rPr>
          <w:rFonts w:cs="Arial"/>
          <w:b/>
          <w:sz w:val="20"/>
        </w:rPr>
      </w:pPr>
      <w:r w:rsidRPr="009E1FD1">
        <w:rPr>
          <w:rFonts w:cs="Arial"/>
          <w:b/>
          <w:sz w:val="20"/>
        </w:rPr>
        <w:t xml:space="preserve">Obecná ujednání pro pojištění majetku </w:t>
      </w:r>
    </w:p>
    <w:p w14:paraId="5D8389B4" w14:textId="77777777" w:rsidR="00755693" w:rsidRPr="009E1FD1" w:rsidRDefault="00755693" w:rsidP="00F367DE">
      <w:pPr>
        <w:numPr>
          <w:ilvl w:val="1"/>
          <w:numId w:val="8"/>
        </w:numPr>
        <w:tabs>
          <w:tab w:val="clear" w:pos="360"/>
          <w:tab w:val="left" w:pos="-720"/>
        </w:tabs>
        <w:spacing w:before="120"/>
        <w:ind w:left="425" w:hanging="425"/>
        <w:jc w:val="both"/>
        <w:rPr>
          <w:rFonts w:cs="Arial"/>
          <w:b/>
          <w:sz w:val="20"/>
        </w:rPr>
      </w:pPr>
      <w:r w:rsidRPr="009E1FD1">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A46A2CC" w14:textId="77777777" w:rsidR="00755693" w:rsidRPr="009E1FD1" w:rsidRDefault="00755693" w:rsidP="00F367DE">
      <w:pPr>
        <w:numPr>
          <w:ilvl w:val="1"/>
          <w:numId w:val="8"/>
        </w:numPr>
        <w:tabs>
          <w:tab w:val="clear" w:pos="360"/>
          <w:tab w:val="left" w:pos="-720"/>
        </w:tabs>
        <w:spacing w:before="120"/>
        <w:ind w:left="426" w:hanging="426"/>
        <w:jc w:val="both"/>
        <w:rPr>
          <w:rFonts w:cs="Arial"/>
          <w:sz w:val="20"/>
        </w:rPr>
      </w:pPr>
      <w:r w:rsidRPr="009E1FD1">
        <w:rPr>
          <w:rFonts w:cs="Arial"/>
          <w:sz w:val="20"/>
        </w:rPr>
        <w:t>Pro pojišt</w:t>
      </w:r>
      <w:r w:rsidR="001E09A4" w:rsidRPr="009E1FD1">
        <w:rPr>
          <w:rFonts w:cs="Arial"/>
          <w:sz w:val="20"/>
        </w:rPr>
        <w:t>ění majetku je místem pojištění:</w:t>
      </w:r>
    </w:p>
    <w:p w14:paraId="22E02EDF" w14:textId="77777777" w:rsidR="00627445" w:rsidRPr="009E1FD1" w:rsidRDefault="00AB2E1F" w:rsidP="00AB2E1F">
      <w:pPr>
        <w:tabs>
          <w:tab w:val="left" w:pos="-720"/>
        </w:tabs>
        <w:spacing w:before="60"/>
        <w:ind w:left="426"/>
        <w:jc w:val="both"/>
        <w:rPr>
          <w:sz w:val="20"/>
        </w:rPr>
      </w:pPr>
      <w:r w:rsidRPr="009E1FD1">
        <w:rPr>
          <w:sz w:val="20"/>
        </w:rPr>
        <w:t>Pozemky parc.č.: 3163/589, 3163/590, 3163/591, 3163/596, 3163/636, 3163/666, 3163/669, 3163/670, 3163/671, 3163/672, 3163/673, 3163/674, 3163/676, 3163/678, 3163/679, 3163/680, 3163/681, 3163/682, 3163/668, 3163/364, 3163/367, 3163/375, 3163/376, 3163/377, 3163/401, 3163/402, 3163/578, 3163/656, 3163/657, 3163/684, 3163/686, 3163/688, 3163/690, 3163/692, 3163/694, 3163/696, 3164/65, 3164/75, 3164/92, 3164/97, 3164/98, 3164/114, 3164/167, 3164/202, 3164/99, 3164/248, 3164/200, 3164/249, 3163/749, 3163/564, 3163/750, 3163/751, 3163/653, 3163/752, 3164/74, 3164/250, 3164/60, 3164/59, 3163/655, 3310, 3163/689, 3164/58, 3164/61, 3164/72, 3163/698, 3163/378, 3163/379, 3163/658, 3163/660, 3163/662, 3163/700, 3163/588, 3164/93, 3163/363, 3163/71, 3163/661, 3163/244, 3163/166, 3163/342, 3163/343, 3164/91, 3163/56, 5058, 3163/597, 3163/598, 3163/4, 31663/376, 3163/99v k.ú. Mušov</w:t>
      </w:r>
      <w:r w:rsidR="00904D03" w:rsidRPr="009E1FD1">
        <w:rPr>
          <w:sz w:val="20"/>
        </w:rPr>
        <w:t>, obec Pasohlávky, PSČ 691 22</w:t>
      </w:r>
      <w:r w:rsidRPr="009E1FD1">
        <w:rPr>
          <w:sz w:val="20"/>
        </w:rPr>
        <w:t xml:space="preserve">; </w:t>
      </w:r>
    </w:p>
    <w:p w14:paraId="0D72F4C9" w14:textId="77777777" w:rsidR="00AB2E1F" w:rsidRPr="009E1FD1" w:rsidRDefault="00AB2E1F" w:rsidP="00AB2E1F">
      <w:pPr>
        <w:tabs>
          <w:tab w:val="left" w:pos="-720"/>
        </w:tabs>
        <w:spacing w:before="60"/>
        <w:ind w:left="426"/>
        <w:jc w:val="both"/>
        <w:rPr>
          <w:rFonts w:cs="Arial"/>
          <w:sz w:val="20"/>
        </w:rPr>
      </w:pPr>
      <w:r w:rsidRPr="009E1FD1">
        <w:rPr>
          <w:sz w:val="20"/>
        </w:rPr>
        <w:t>pozemky parc.č.: 5008, 5010/2, 5015/12, 5757, 4565/11, 4565/12, 4565/13, 5756/2, 5756/3, 5755/1, 5755/2, 5755/3, 5777/1, 5777/2, 5743, 5015/10, 5015/13, 5025/1, 5025/13, 5025/14, 5041/8, 5004/5, 5004/23, 4565/10, 4565/8, 5758, 4565/5, 4565/6, 5004/21, 4813/1, 5755, 5756, 5761, 5762, 5763, 5764, 5765, 5766, 4565/2 v k.ú. Pasohlávky</w:t>
      </w:r>
      <w:r w:rsidR="00904D03" w:rsidRPr="009E1FD1">
        <w:rPr>
          <w:sz w:val="20"/>
        </w:rPr>
        <w:t>, obec Pasohlávky, PSČ 691 22</w:t>
      </w:r>
      <w:r w:rsidRPr="009E1FD1">
        <w:rPr>
          <w:sz w:val="20"/>
        </w:rPr>
        <w:t>;</w:t>
      </w:r>
    </w:p>
    <w:p w14:paraId="0E257959" w14:textId="77777777" w:rsidR="00755693" w:rsidRPr="009E1FD1" w:rsidRDefault="00755693" w:rsidP="00AB2E1F">
      <w:pPr>
        <w:tabs>
          <w:tab w:val="left" w:pos="-720"/>
        </w:tabs>
        <w:spacing w:before="120"/>
        <w:ind w:left="709" w:hanging="284"/>
        <w:jc w:val="both"/>
        <w:rPr>
          <w:rFonts w:cs="Arial"/>
          <w:sz w:val="20"/>
        </w:rPr>
      </w:pPr>
      <w:r w:rsidRPr="009E1FD1">
        <w:rPr>
          <w:rFonts w:cs="Arial"/>
          <w:sz w:val="20"/>
        </w:rPr>
        <w:t>není-li dále uvedeno jinak.</w:t>
      </w:r>
    </w:p>
    <w:p w14:paraId="4EACF2E5" w14:textId="77777777" w:rsidR="00755693" w:rsidRPr="009E1FD1" w:rsidRDefault="00755693" w:rsidP="00F367DE">
      <w:pPr>
        <w:keepNext/>
        <w:numPr>
          <w:ilvl w:val="0"/>
          <w:numId w:val="9"/>
        </w:numPr>
        <w:tabs>
          <w:tab w:val="clear" w:pos="390"/>
        </w:tabs>
        <w:spacing w:before="120"/>
        <w:ind w:left="425" w:hanging="425"/>
        <w:rPr>
          <w:rFonts w:cs="Arial"/>
          <w:b/>
          <w:sz w:val="20"/>
        </w:rPr>
      </w:pPr>
      <w:r w:rsidRPr="009E1FD1">
        <w:rPr>
          <w:rFonts w:cs="Arial"/>
          <w:b/>
          <w:sz w:val="20"/>
        </w:rPr>
        <w:t>Přehled sjednaných pojištění</w:t>
      </w:r>
    </w:p>
    <w:p w14:paraId="5BEF116F" w14:textId="77777777" w:rsidR="00755693" w:rsidRPr="009E1FD1" w:rsidRDefault="00755693" w:rsidP="00755693">
      <w:pPr>
        <w:pStyle w:val="Zkladntext32"/>
        <w:tabs>
          <w:tab w:val="clear" w:pos="-720"/>
        </w:tabs>
        <w:spacing w:before="120" w:line="240" w:lineRule="auto"/>
        <w:ind w:left="425"/>
        <w:jc w:val="both"/>
        <w:rPr>
          <w:rFonts w:ascii="Koop Office" w:hAnsi="Koop Office"/>
        </w:rPr>
      </w:pPr>
      <w:r w:rsidRPr="009E1FD1">
        <w:rPr>
          <w:rFonts w:ascii="Koop Office" w:hAnsi="Koop Office" w:cs="Arial"/>
        </w:rPr>
        <w:t>Pojištění se sjednává pro předměty pojištění v rozsahu a na místech pojištění uvedených v následujících tabulkách:</w:t>
      </w:r>
    </w:p>
    <w:p w14:paraId="7D7CABC8" w14:textId="77777777" w:rsidR="00182D78" w:rsidRPr="009E1FD1" w:rsidRDefault="00182D78" w:rsidP="00755693">
      <w:pPr>
        <w:rPr>
          <w:sz w:val="20"/>
          <w:szCs w:val="20"/>
        </w:rPr>
      </w:pPr>
    </w:p>
    <w:p w14:paraId="32D71D68" w14:textId="77777777" w:rsidR="00755693" w:rsidRPr="009E1FD1" w:rsidRDefault="00755693" w:rsidP="00755693">
      <w:pPr>
        <w:keepNext/>
        <w:rPr>
          <w:b/>
          <w:sz w:val="20"/>
          <w:szCs w:val="20"/>
        </w:rPr>
      </w:pPr>
      <w:r w:rsidRPr="009E1FD1">
        <w:rPr>
          <w:b/>
          <w:sz w:val="20"/>
          <w:szCs w:val="20"/>
        </w:rPr>
        <w:t>2.</w:t>
      </w:r>
      <w:r w:rsidR="00AC466B" w:rsidRPr="009E1FD1">
        <w:rPr>
          <w:b/>
          <w:sz w:val="20"/>
          <w:szCs w:val="20"/>
        </w:rPr>
        <w:t>1</w:t>
      </w:r>
      <w:r w:rsidRPr="009E1FD1">
        <w:rPr>
          <w:b/>
          <w:sz w:val="20"/>
          <w:szCs w:val="20"/>
        </w:rPr>
        <w:t>.1 Živelní pojištění</w:t>
      </w:r>
    </w:p>
    <w:tbl>
      <w:tblPr>
        <w:tblStyle w:val="Mkatabulky"/>
        <w:tblW w:w="9639" w:type="dxa"/>
        <w:tblInd w:w="108" w:type="dxa"/>
        <w:tblLayout w:type="fixed"/>
        <w:tblLook w:val="04A0" w:firstRow="1" w:lastRow="0" w:firstColumn="1" w:lastColumn="0" w:noHBand="0" w:noVBand="1"/>
      </w:tblPr>
      <w:tblGrid>
        <w:gridCol w:w="709"/>
        <w:gridCol w:w="2580"/>
        <w:gridCol w:w="1701"/>
        <w:gridCol w:w="1134"/>
        <w:gridCol w:w="1276"/>
        <w:gridCol w:w="1105"/>
        <w:gridCol w:w="1134"/>
      </w:tblGrid>
      <w:tr w:rsidR="009E1FD1" w:rsidRPr="009E1FD1" w14:paraId="06D53064" w14:textId="77777777" w:rsidTr="00AB2E1F">
        <w:trPr>
          <w:trHeight w:val="233"/>
        </w:trPr>
        <w:tc>
          <w:tcPr>
            <w:tcW w:w="9639" w:type="dxa"/>
            <w:gridSpan w:val="7"/>
          </w:tcPr>
          <w:p w14:paraId="018FDB1A" w14:textId="77777777" w:rsidR="00421010" w:rsidRPr="009E1FD1" w:rsidRDefault="00421010" w:rsidP="00AB2E1F">
            <w:pPr>
              <w:tabs>
                <w:tab w:val="left" w:pos="-720"/>
              </w:tabs>
              <w:spacing w:before="60"/>
              <w:ind w:left="34"/>
              <w:jc w:val="both"/>
              <w:rPr>
                <w:b/>
                <w:sz w:val="20"/>
                <w:szCs w:val="20"/>
              </w:rPr>
            </w:pPr>
            <w:r w:rsidRPr="009E1FD1">
              <w:rPr>
                <w:b/>
                <w:sz w:val="20"/>
                <w:szCs w:val="20"/>
              </w:rPr>
              <w:t xml:space="preserve">Místo pojištění: </w:t>
            </w:r>
            <w:r w:rsidR="00AB2E1F" w:rsidRPr="009E1FD1">
              <w:rPr>
                <w:sz w:val="20"/>
                <w:szCs w:val="20"/>
              </w:rPr>
              <w:t>viz článek II, odst 1.2.</w:t>
            </w:r>
          </w:p>
        </w:tc>
      </w:tr>
      <w:tr w:rsidR="009E1FD1" w:rsidRPr="009E1FD1" w14:paraId="23D2EA52" w14:textId="77777777" w:rsidTr="00AC466B">
        <w:tc>
          <w:tcPr>
            <w:tcW w:w="9639" w:type="dxa"/>
            <w:gridSpan w:val="7"/>
          </w:tcPr>
          <w:p w14:paraId="3BAE2BCB" w14:textId="77777777" w:rsidR="00755693" w:rsidRPr="009E1FD1" w:rsidRDefault="00755693" w:rsidP="00755693">
            <w:pPr>
              <w:rPr>
                <w:sz w:val="20"/>
                <w:szCs w:val="20"/>
              </w:rPr>
            </w:pPr>
            <w:r w:rsidRPr="009E1FD1">
              <w:rPr>
                <w:b/>
                <w:sz w:val="20"/>
                <w:szCs w:val="20"/>
              </w:rPr>
              <w:t xml:space="preserve">Rozsah pojištění: </w:t>
            </w:r>
            <w:r w:rsidRPr="009E1FD1">
              <w:rPr>
                <w:sz w:val="20"/>
                <w:szCs w:val="20"/>
              </w:rPr>
              <w:t>sdružený živel</w:t>
            </w:r>
          </w:p>
        </w:tc>
      </w:tr>
      <w:tr w:rsidR="009E1FD1" w:rsidRPr="009E1FD1" w14:paraId="171FF95A" w14:textId="77777777" w:rsidTr="00AC466B">
        <w:tc>
          <w:tcPr>
            <w:tcW w:w="9639" w:type="dxa"/>
            <w:gridSpan w:val="7"/>
          </w:tcPr>
          <w:p w14:paraId="6D74063B" w14:textId="77777777" w:rsidR="00755693" w:rsidRPr="009E1FD1" w:rsidRDefault="003F123B" w:rsidP="00D53AF4">
            <w:pPr>
              <w:rPr>
                <w:sz w:val="20"/>
                <w:szCs w:val="20"/>
              </w:rPr>
            </w:pPr>
            <w:r w:rsidRPr="009E1FD1">
              <w:rPr>
                <w:b/>
                <w:sz w:val="20"/>
                <w:szCs w:val="20"/>
              </w:rPr>
              <w:t xml:space="preserve">Pojištění se řídí: </w:t>
            </w:r>
            <w:r w:rsidRPr="009E1FD1">
              <w:rPr>
                <w:sz w:val="20"/>
                <w:szCs w:val="20"/>
              </w:rPr>
              <w:t xml:space="preserve">VPP P-100/14, ZPP P-150/14 a doložkami DOB101, DOB103, </w:t>
            </w:r>
            <w:r w:rsidR="00D53AF4" w:rsidRPr="009E1FD1">
              <w:rPr>
                <w:sz w:val="20"/>
                <w:szCs w:val="20"/>
              </w:rPr>
              <w:t xml:space="preserve">DOB104, </w:t>
            </w:r>
            <w:r w:rsidRPr="009E1FD1">
              <w:rPr>
                <w:sz w:val="20"/>
                <w:szCs w:val="20"/>
              </w:rPr>
              <w:t>DOB105, DOB107, DZ101, DZ112</w:t>
            </w:r>
          </w:p>
        </w:tc>
      </w:tr>
      <w:tr w:rsidR="009E1FD1" w:rsidRPr="009E1FD1" w14:paraId="6235155F" w14:textId="77777777" w:rsidTr="00A75A16">
        <w:tc>
          <w:tcPr>
            <w:tcW w:w="709" w:type="dxa"/>
            <w:vAlign w:val="center"/>
          </w:tcPr>
          <w:p w14:paraId="40ADA52C" w14:textId="77777777" w:rsidR="00755693" w:rsidRPr="009E1FD1" w:rsidRDefault="00755693" w:rsidP="00871B87">
            <w:pPr>
              <w:jc w:val="center"/>
              <w:rPr>
                <w:b/>
                <w:sz w:val="20"/>
                <w:szCs w:val="20"/>
              </w:rPr>
            </w:pPr>
            <w:r w:rsidRPr="009E1FD1">
              <w:rPr>
                <w:b/>
                <w:sz w:val="20"/>
                <w:szCs w:val="20"/>
              </w:rPr>
              <w:t>Poř. číslo</w:t>
            </w:r>
          </w:p>
        </w:tc>
        <w:tc>
          <w:tcPr>
            <w:tcW w:w="2580" w:type="dxa"/>
            <w:vAlign w:val="center"/>
          </w:tcPr>
          <w:p w14:paraId="60A65AA8" w14:textId="77777777" w:rsidR="00755693" w:rsidRPr="009E1FD1" w:rsidRDefault="00755693" w:rsidP="00871B87">
            <w:pPr>
              <w:jc w:val="center"/>
              <w:rPr>
                <w:b/>
                <w:sz w:val="20"/>
                <w:szCs w:val="20"/>
              </w:rPr>
            </w:pPr>
            <w:r w:rsidRPr="009E1FD1">
              <w:rPr>
                <w:b/>
                <w:sz w:val="20"/>
                <w:szCs w:val="20"/>
              </w:rPr>
              <w:t>Předmět pojištění</w:t>
            </w:r>
          </w:p>
        </w:tc>
        <w:tc>
          <w:tcPr>
            <w:tcW w:w="1701" w:type="dxa"/>
            <w:vAlign w:val="center"/>
          </w:tcPr>
          <w:p w14:paraId="68F0B86B" w14:textId="77777777" w:rsidR="00755693" w:rsidRPr="009E1FD1" w:rsidRDefault="00755693" w:rsidP="00871B87">
            <w:pPr>
              <w:jc w:val="center"/>
              <w:rPr>
                <w:b/>
                <w:sz w:val="20"/>
                <w:szCs w:val="20"/>
              </w:rPr>
            </w:pPr>
            <w:r w:rsidRPr="009E1FD1">
              <w:rPr>
                <w:b/>
                <w:sz w:val="20"/>
                <w:szCs w:val="20"/>
              </w:rPr>
              <w:t>Pojistná částka</w:t>
            </w:r>
            <w:r w:rsidRPr="009E1FD1">
              <w:rPr>
                <w:b/>
                <w:sz w:val="20"/>
                <w:szCs w:val="20"/>
                <w:vertAlign w:val="superscript"/>
              </w:rPr>
              <w:t>10)</w:t>
            </w:r>
          </w:p>
        </w:tc>
        <w:tc>
          <w:tcPr>
            <w:tcW w:w="1134" w:type="dxa"/>
            <w:vAlign w:val="center"/>
          </w:tcPr>
          <w:p w14:paraId="75DFD575" w14:textId="77777777" w:rsidR="00755693" w:rsidRPr="009E1FD1" w:rsidRDefault="00755693" w:rsidP="00D105EE">
            <w:pPr>
              <w:ind w:left="-108" w:right="-108"/>
              <w:jc w:val="center"/>
              <w:rPr>
                <w:b/>
                <w:sz w:val="20"/>
                <w:szCs w:val="20"/>
              </w:rPr>
            </w:pPr>
            <w:r w:rsidRPr="009E1FD1">
              <w:rPr>
                <w:b/>
                <w:sz w:val="20"/>
                <w:szCs w:val="20"/>
              </w:rPr>
              <w:t>Spoluúčast</w:t>
            </w:r>
            <w:r w:rsidRPr="009E1FD1">
              <w:rPr>
                <w:b/>
                <w:sz w:val="20"/>
                <w:szCs w:val="20"/>
                <w:vertAlign w:val="superscript"/>
              </w:rPr>
              <w:t>5)</w:t>
            </w:r>
          </w:p>
        </w:tc>
        <w:tc>
          <w:tcPr>
            <w:tcW w:w="1276" w:type="dxa"/>
            <w:vAlign w:val="center"/>
          </w:tcPr>
          <w:p w14:paraId="270CDB9F" w14:textId="77777777" w:rsidR="00755693" w:rsidRPr="009E1FD1" w:rsidRDefault="00755693" w:rsidP="00871B87">
            <w:pPr>
              <w:jc w:val="center"/>
              <w:rPr>
                <w:b/>
                <w:sz w:val="20"/>
                <w:szCs w:val="20"/>
              </w:rPr>
            </w:pPr>
            <w:r w:rsidRPr="009E1FD1">
              <w:rPr>
                <w:b/>
                <w:sz w:val="20"/>
                <w:szCs w:val="20"/>
              </w:rPr>
              <w:t>Pojištění se sjednává na cenu</w:t>
            </w:r>
            <w:r w:rsidRPr="009E1FD1">
              <w:rPr>
                <w:b/>
                <w:sz w:val="20"/>
                <w:szCs w:val="20"/>
                <w:vertAlign w:val="superscript"/>
              </w:rPr>
              <w:t>*1)</w:t>
            </w:r>
          </w:p>
        </w:tc>
        <w:tc>
          <w:tcPr>
            <w:tcW w:w="1105" w:type="dxa"/>
            <w:vAlign w:val="center"/>
          </w:tcPr>
          <w:p w14:paraId="33522ED1" w14:textId="77777777" w:rsidR="00755693" w:rsidRPr="009E1FD1" w:rsidRDefault="00755693" w:rsidP="00871B87">
            <w:pPr>
              <w:jc w:val="center"/>
              <w:rPr>
                <w:b/>
                <w:sz w:val="20"/>
                <w:szCs w:val="20"/>
                <w:vertAlign w:val="superscript"/>
              </w:rPr>
            </w:pPr>
            <w:r w:rsidRPr="009E1FD1">
              <w:rPr>
                <w:b/>
                <w:sz w:val="20"/>
                <w:szCs w:val="20"/>
              </w:rPr>
              <w:t>MRLP</w:t>
            </w:r>
            <w:r w:rsidRPr="009E1FD1">
              <w:rPr>
                <w:b/>
                <w:sz w:val="20"/>
                <w:szCs w:val="20"/>
                <w:vertAlign w:val="superscript"/>
              </w:rPr>
              <w:t xml:space="preserve">3) </w:t>
            </w:r>
          </w:p>
          <w:p w14:paraId="72DAC969" w14:textId="77777777" w:rsidR="00755693" w:rsidRPr="009E1FD1" w:rsidRDefault="00755693" w:rsidP="00871B87">
            <w:pPr>
              <w:jc w:val="center"/>
              <w:rPr>
                <w:b/>
                <w:sz w:val="20"/>
                <w:szCs w:val="20"/>
              </w:rPr>
            </w:pPr>
            <w:r w:rsidRPr="009E1FD1">
              <w:rPr>
                <w:b/>
                <w:sz w:val="20"/>
                <w:szCs w:val="20"/>
              </w:rPr>
              <w:t>První riziko</w:t>
            </w:r>
            <w:r w:rsidRPr="009E1FD1">
              <w:rPr>
                <w:b/>
                <w:sz w:val="20"/>
                <w:szCs w:val="20"/>
                <w:vertAlign w:val="superscript"/>
              </w:rPr>
              <w:t>2)</w:t>
            </w:r>
          </w:p>
        </w:tc>
        <w:tc>
          <w:tcPr>
            <w:tcW w:w="1134" w:type="dxa"/>
            <w:vAlign w:val="center"/>
          </w:tcPr>
          <w:p w14:paraId="4E6DB7E8" w14:textId="77777777" w:rsidR="00755693" w:rsidRPr="009E1FD1" w:rsidRDefault="00755693" w:rsidP="00871B87">
            <w:pPr>
              <w:jc w:val="center"/>
              <w:rPr>
                <w:b/>
                <w:sz w:val="20"/>
                <w:szCs w:val="20"/>
              </w:rPr>
            </w:pPr>
            <w:r w:rsidRPr="009E1FD1">
              <w:rPr>
                <w:b/>
                <w:sz w:val="20"/>
                <w:szCs w:val="20"/>
              </w:rPr>
              <w:t>MRLP</w:t>
            </w:r>
            <w:r w:rsidRPr="009E1FD1">
              <w:rPr>
                <w:b/>
                <w:sz w:val="20"/>
                <w:szCs w:val="20"/>
                <w:vertAlign w:val="superscript"/>
              </w:rPr>
              <w:t>3)</w:t>
            </w:r>
            <w:r w:rsidRPr="009E1FD1">
              <w:rPr>
                <w:b/>
                <w:sz w:val="20"/>
                <w:szCs w:val="20"/>
              </w:rPr>
              <w:t xml:space="preserve"> Zlomkové pojištění</w:t>
            </w:r>
            <w:r w:rsidRPr="009E1FD1">
              <w:rPr>
                <w:b/>
                <w:sz w:val="20"/>
                <w:szCs w:val="20"/>
                <w:vertAlign w:val="superscript"/>
              </w:rPr>
              <w:t>4)</w:t>
            </w:r>
          </w:p>
        </w:tc>
      </w:tr>
      <w:tr w:rsidR="009E1FD1" w:rsidRPr="009E1FD1" w14:paraId="231259B3" w14:textId="77777777" w:rsidTr="00A75A16">
        <w:tc>
          <w:tcPr>
            <w:tcW w:w="709" w:type="dxa"/>
            <w:vAlign w:val="center"/>
          </w:tcPr>
          <w:p w14:paraId="2981D267" w14:textId="77777777" w:rsidR="005B0217" w:rsidRPr="009E1FD1" w:rsidRDefault="005B0217" w:rsidP="00871B87">
            <w:pPr>
              <w:jc w:val="center"/>
              <w:rPr>
                <w:sz w:val="20"/>
                <w:szCs w:val="20"/>
              </w:rPr>
            </w:pPr>
            <w:r w:rsidRPr="009E1FD1">
              <w:rPr>
                <w:sz w:val="20"/>
                <w:szCs w:val="20"/>
              </w:rPr>
              <w:t>1.</w:t>
            </w:r>
          </w:p>
        </w:tc>
        <w:tc>
          <w:tcPr>
            <w:tcW w:w="2580" w:type="dxa"/>
            <w:vAlign w:val="center"/>
          </w:tcPr>
          <w:p w14:paraId="74717AAD" w14:textId="2E4A8DAC" w:rsidR="005B0217" w:rsidRPr="009E1FD1" w:rsidRDefault="005B0217" w:rsidP="00425B88">
            <w:pPr>
              <w:rPr>
                <w:sz w:val="20"/>
                <w:szCs w:val="20"/>
              </w:rPr>
            </w:pPr>
            <w:r w:rsidRPr="009E1FD1">
              <w:rPr>
                <w:sz w:val="20"/>
                <w:szCs w:val="20"/>
              </w:rPr>
              <w:t xml:space="preserve">Nemovité objekty - </w:t>
            </w:r>
            <w:r w:rsidR="00202A77" w:rsidRPr="009E1FD1">
              <w:rPr>
                <w:sz w:val="20"/>
                <w:szCs w:val="20"/>
              </w:rPr>
              <w:t>páteřní technická a dopravní infrastruktura – vodovod pitné vody, splašková kanalizace, dešťová kanalizace, vodovod užitkové vody, vodovod minerální vody, komunikace včetně dopravního</w:t>
            </w:r>
            <w:r w:rsidR="00CA7751" w:rsidRPr="009E1FD1">
              <w:rPr>
                <w:sz w:val="20"/>
                <w:szCs w:val="20"/>
              </w:rPr>
              <w:t xml:space="preserve"> značení</w:t>
            </w:r>
            <w:r w:rsidR="00202A77" w:rsidRPr="009E1FD1">
              <w:rPr>
                <w:sz w:val="20"/>
                <w:szCs w:val="20"/>
              </w:rPr>
              <w:t>, cyklostezka, čerpací stanice a veřejné osvětlení</w:t>
            </w:r>
          </w:p>
        </w:tc>
        <w:tc>
          <w:tcPr>
            <w:tcW w:w="1701" w:type="dxa"/>
            <w:vAlign w:val="center"/>
          </w:tcPr>
          <w:p w14:paraId="407C4711" w14:textId="7E945F03" w:rsidR="005B0217" w:rsidRPr="009E1FD1" w:rsidRDefault="005E6414" w:rsidP="00182D78">
            <w:pPr>
              <w:jc w:val="right"/>
              <w:rPr>
                <w:sz w:val="20"/>
                <w:szCs w:val="20"/>
              </w:rPr>
            </w:pPr>
            <w:r w:rsidRPr="009E1FD1">
              <w:rPr>
                <w:sz w:val="20"/>
                <w:szCs w:val="20"/>
              </w:rPr>
              <w:t>235 451 </w:t>
            </w:r>
            <w:r w:rsidR="005B0217" w:rsidRPr="009E1FD1">
              <w:rPr>
                <w:sz w:val="20"/>
                <w:szCs w:val="20"/>
              </w:rPr>
              <w:t>000 Kč</w:t>
            </w:r>
          </w:p>
        </w:tc>
        <w:tc>
          <w:tcPr>
            <w:tcW w:w="1134" w:type="dxa"/>
            <w:vAlign w:val="center"/>
          </w:tcPr>
          <w:p w14:paraId="7ABF39B4" w14:textId="77777777" w:rsidR="005B0217" w:rsidRPr="009E1FD1" w:rsidRDefault="005B0217" w:rsidP="00182D78">
            <w:pPr>
              <w:jc w:val="center"/>
              <w:rPr>
                <w:sz w:val="20"/>
                <w:szCs w:val="20"/>
              </w:rPr>
            </w:pPr>
            <w:r w:rsidRPr="009E1FD1">
              <w:rPr>
                <w:sz w:val="20"/>
                <w:szCs w:val="20"/>
              </w:rPr>
              <w:t>5 000 Kč</w:t>
            </w:r>
          </w:p>
        </w:tc>
        <w:tc>
          <w:tcPr>
            <w:tcW w:w="1276" w:type="dxa"/>
            <w:vAlign w:val="center"/>
          </w:tcPr>
          <w:p w14:paraId="1515A920" w14:textId="77777777" w:rsidR="005B0217" w:rsidRPr="009E1FD1" w:rsidRDefault="005B0217">
            <w:pPr>
              <w:jc w:val="center"/>
              <w:rPr>
                <w:sz w:val="20"/>
                <w:szCs w:val="20"/>
              </w:rPr>
            </w:pPr>
            <w:r w:rsidRPr="009E1FD1">
              <w:rPr>
                <w:sz w:val="20"/>
                <w:szCs w:val="20"/>
              </w:rPr>
              <w:t>*)</w:t>
            </w:r>
          </w:p>
        </w:tc>
        <w:tc>
          <w:tcPr>
            <w:tcW w:w="1105" w:type="dxa"/>
            <w:vAlign w:val="center"/>
          </w:tcPr>
          <w:p w14:paraId="7B05F87A" w14:textId="77777777" w:rsidR="005B0217" w:rsidRPr="009E1FD1" w:rsidRDefault="005B0217" w:rsidP="00523D03">
            <w:pPr>
              <w:jc w:val="center"/>
              <w:rPr>
                <w:sz w:val="20"/>
                <w:szCs w:val="20"/>
              </w:rPr>
            </w:pPr>
            <w:r w:rsidRPr="009E1FD1">
              <w:rPr>
                <w:sz w:val="20"/>
                <w:szCs w:val="20"/>
              </w:rPr>
              <w:t>Není sjednáno</w:t>
            </w:r>
          </w:p>
        </w:tc>
        <w:tc>
          <w:tcPr>
            <w:tcW w:w="1134" w:type="dxa"/>
            <w:vAlign w:val="center"/>
          </w:tcPr>
          <w:p w14:paraId="2F1A67F1" w14:textId="77777777" w:rsidR="005B0217" w:rsidRPr="009E1FD1" w:rsidRDefault="005B0217" w:rsidP="00AC466B">
            <w:pPr>
              <w:jc w:val="center"/>
              <w:rPr>
                <w:sz w:val="20"/>
                <w:szCs w:val="20"/>
              </w:rPr>
            </w:pPr>
            <w:r w:rsidRPr="009E1FD1">
              <w:rPr>
                <w:sz w:val="20"/>
                <w:szCs w:val="20"/>
              </w:rPr>
              <w:t>Není sjednáno</w:t>
            </w:r>
          </w:p>
        </w:tc>
      </w:tr>
      <w:tr w:rsidR="009E1FD1" w:rsidRPr="009E1FD1" w14:paraId="464AE4C4" w14:textId="77777777" w:rsidTr="00A75A16">
        <w:tc>
          <w:tcPr>
            <w:tcW w:w="709" w:type="dxa"/>
            <w:vAlign w:val="center"/>
          </w:tcPr>
          <w:p w14:paraId="1207F701" w14:textId="77777777" w:rsidR="00D53AF4" w:rsidRPr="009E1FD1" w:rsidRDefault="00182D78" w:rsidP="00182D78">
            <w:pPr>
              <w:jc w:val="center"/>
              <w:rPr>
                <w:sz w:val="20"/>
                <w:szCs w:val="20"/>
              </w:rPr>
            </w:pPr>
            <w:r w:rsidRPr="009E1FD1">
              <w:rPr>
                <w:sz w:val="20"/>
                <w:szCs w:val="20"/>
              </w:rPr>
              <w:t>2</w:t>
            </w:r>
            <w:r w:rsidR="00D53AF4" w:rsidRPr="009E1FD1">
              <w:rPr>
                <w:sz w:val="20"/>
                <w:szCs w:val="20"/>
              </w:rPr>
              <w:t>.</w:t>
            </w:r>
          </w:p>
        </w:tc>
        <w:tc>
          <w:tcPr>
            <w:tcW w:w="2580" w:type="dxa"/>
            <w:vAlign w:val="center"/>
          </w:tcPr>
          <w:p w14:paraId="569BA612" w14:textId="77777777" w:rsidR="00D53AF4" w:rsidRPr="009E1FD1" w:rsidRDefault="00D53AF4" w:rsidP="00425B88">
            <w:pPr>
              <w:rPr>
                <w:sz w:val="20"/>
                <w:szCs w:val="20"/>
              </w:rPr>
            </w:pPr>
            <w:r w:rsidRPr="009E1FD1">
              <w:rPr>
                <w:sz w:val="20"/>
                <w:szCs w:val="20"/>
              </w:rPr>
              <w:t xml:space="preserve">Náklady dle doložky DOB104 - Demolice, suť </w:t>
            </w:r>
          </w:p>
        </w:tc>
        <w:tc>
          <w:tcPr>
            <w:tcW w:w="1701" w:type="dxa"/>
            <w:vAlign w:val="center"/>
          </w:tcPr>
          <w:p w14:paraId="2C3EF009" w14:textId="77777777" w:rsidR="00D53AF4" w:rsidRPr="009E1FD1" w:rsidRDefault="00D53AF4" w:rsidP="00296777">
            <w:pPr>
              <w:jc w:val="right"/>
              <w:rPr>
                <w:sz w:val="20"/>
                <w:szCs w:val="20"/>
              </w:rPr>
            </w:pPr>
          </w:p>
        </w:tc>
        <w:tc>
          <w:tcPr>
            <w:tcW w:w="1134" w:type="dxa"/>
            <w:vAlign w:val="center"/>
          </w:tcPr>
          <w:p w14:paraId="058B478A" w14:textId="77777777" w:rsidR="00D53AF4" w:rsidRPr="009E1FD1" w:rsidRDefault="00182D78" w:rsidP="00182D78">
            <w:pPr>
              <w:jc w:val="center"/>
              <w:rPr>
                <w:sz w:val="20"/>
                <w:szCs w:val="20"/>
              </w:rPr>
            </w:pPr>
            <w:r w:rsidRPr="009E1FD1">
              <w:rPr>
                <w:sz w:val="20"/>
                <w:szCs w:val="20"/>
              </w:rPr>
              <w:t>5</w:t>
            </w:r>
            <w:r w:rsidR="00D53AF4" w:rsidRPr="009E1FD1">
              <w:rPr>
                <w:sz w:val="20"/>
                <w:szCs w:val="20"/>
              </w:rPr>
              <w:t xml:space="preserve"> 000 Kč</w:t>
            </w:r>
          </w:p>
        </w:tc>
        <w:tc>
          <w:tcPr>
            <w:tcW w:w="1276" w:type="dxa"/>
            <w:vAlign w:val="center"/>
          </w:tcPr>
          <w:p w14:paraId="4B442A6F" w14:textId="77777777" w:rsidR="00D53AF4" w:rsidRPr="009E1FD1" w:rsidRDefault="00D53AF4">
            <w:pPr>
              <w:jc w:val="center"/>
              <w:rPr>
                <w:sz w:val="20"/>
                <w:szCs w:val="20"/>
              </w:rPr>
            </w:pPr>
            <w:r w:rsidRPr="009E1FD1">
              <w:rPr>
                <w:sz w:val="20"/>
                <w:szCs w:val="20"/>
              </w:rPr>
              <w:t>*)</w:t>
            </w:r>
          </w:p>
        </w:tc>
        <w:tc>
          <w:tcPr>
            <w:tcW w:w="1105" w:type="dxa"/>
            <w:vAlign w:val="center"/>
          </w:tcPr>
          <w:p w14:paraId="111CD219" w14:textId="77777777" w:rsidR="00D53AF4" w:rsidRPr="009E1FD1" w:rsidRDefault="00182D78" w:rsidP="00182D78">
            <w:pPr>
              <w:jc w:val="center"/>
              <w:rPr>
                <w:sz w:val="20"/>
                <w:szCs w:val="20"/>
              </w:rPr>
            </w:pPr>
            <w:r w:rsidRPr="009E1FD1">
              <w:rPr>
                <w:sz w:val="20"/>
                <w:szCs w:val="20"/>
              </w:rPr>
              <w:t>1</w:t>
            </w:r>
            <w:r w:rsidR="00D53AF4" w:rsidRPr="009E1FD1">
              <w:rPr>
                <w:sz w:val="20"/>
                <w:szCs w:val="20"/>
              </w:rPr>
              <w:t> 000</w:t>
            </w:r>
            <w:r w:rsidR="00421010" w:rsidRPr="009E1FD1">
              <w:rPr>
                <w:sz w:val="20"/>
                <w:szCs w:val="20"/>
              </w:rPr>
              <w:t> </w:t>
            </w:r>
            <w:r w:rsidR="00D53AF4" w:rsidRPr="009E1FD1">
              <w:rPr>
                <w:sz w:val="20"/>
                <w:szCs w:val="20"/>
              </w:rPr>
              <w:t>000</w:t>
            </w:r>
            <w:r w:rsidR="00421010" w:rsidRPr="009E1FD1">
              <w:rPr>
                <w:sz w:val="20"/>
                <w:szCs w:val="20"/>
              </w:rPr>
              <w:t xml:space="preserve"> Kč</w:t>
            </w:r>
          </w:p>
        </w:tc>
        <w:tc>
          <w:tcPr>
            <w:tcW w:w="1134" w:type="dxa"/>
            <w:vAlign w:val="center"/>
          </w:tcPr>
          <w:p w14:paraId="19B4C088" w14:textId="77777777" w:rsidR="00D53AF4" w:rsidRPr="009E1FD1" w:rsidRDefault="00D53AF4" w:rsidP="00871B87">
            <w:pPr>
              <w:jc w:val="center"/>
              <w:rPr>
                <w:sz w:val="20"/>
                <w:szCs w:val="20"/>
              </w:rPr>
            </w:pPr>
            <w:r w:rsidRPr="009E1FD1">
              <w:rPr>
                <w:sz w:val="20"/>
                <w:szCs w:val="20"/>
              </w:rPr>
              <w:t>Není sjednáno</w:t>
            </w:r>
          </w:p>
        </w:tc>
      </w:tr>
      <w:tr w:rsidR="009E1FD1" w:rsidRPr="009E1FD1" w14:paraId="56AE3D23" w14:textId="77777777" w:rsidTr="000D1CEF">
        <w:tc>
          <w:tcPr>
            <w:tcW w:w="9639" w:type="dxa"/>
            <w:gridSpan w:val="7"/>
          </w:tcPr>
          <w:p w14:paraId="4237185B" w14:textId="77777777" w:rsidR="0045780D" w:rsidRPr="009E1FD1" w:rsidRDefault="0045780D" w:rsidP="00182D78">
            <w:pPr>
              <w:rPr>
                <w:sz w:val="20"/>
                <w:szCs w:val="20"/>
              </w:rPr>
            </w:pPr>
            <w:r w:rsidRPr="009E1FD1">
              <w:rPr>
                <w:sz w:val="20"/>
                <w:szCs w:val="20"/>
              </w:rPr>
              <w:t xml:space="preserve">Poznámky: </w:t>
            </w:r>
            <w:r w:rsidR="00182D78" w:rsidRPr="009E1FD1">
              <w:rPr>
                <w:sz w:val="20"/>
                <w:szCs w:val="20"/>
              </w:rPr>
              <w:t xml:space="preserve">Pro požární nebezpečí se sjednává spoluúčast ve výši </w:t>
            </w:r>
            <w:r w:rsidR="00182D78" w:rsidRPr="009E1FD1">
              <w:rPr>
                <w:b/>
                <w:sz w:val="20"/>
                <w:szCs w:val="20"/>
              </w:rPr>
              <w:t>10 000,- Kč,</w:t>
            </w:r>
            <w:r w:rsidR="00182D78" w:rsidRPr="009E1FD1">
              <w:rPr>
                <w:sz w:val="20"/>
                <w:szCs w:val="20"/>
              </w:rPr>
              <w:t xml:space="preserve"> p</w:t>
            </w:r>
            <w:r w:rsidRPr="009E1FD1">
              <w:rPr>
                <w:sz w:val="20"/>
                <w:szCs w:val="20"/>
              </w:rPr>
              <w:t xml:space="preserve">ro pojistné nebezpečí </w:t>
            </w:r>
            <w:r w:rsidRPr="009E1FD1">
              <w:rPr>
                <w:b/>
                <w:sz w:val="20"/>
                <w:szCs w:val="20"/>
              </w:rPr>
              <w:t>povodeň nebo záplava</w:t>
            </w:r>
            <w:r w:rsidRPr="009E1FD1">
              <w:rPr>
                <w:sz w:val="20"/>
                <w:szCs w:val="20"/>
              </w:rPr>
              <w:t xml:space="preserve"> se sjednává spoluúčast ve výši </w:t>
            </w:r>
            <w:r w:rsidRPr="009E1FD1">
              <w:rPr>
                <w:b/>
                <w:sz w:val="20"/>
                <w:szCs w:val="20"/>
              </w:rPr>
              <w:t>10%, min. 20 000,- Kč</w:t>
            </w:r>
            <w:r w:rsidR="00182D78" w:rsidRPr="009E1FD1">
              <w:rPr>
                <w:b/>
                <w:sz w:val="20"/>
                <w:szCs w:val="20"/>
              </w:rPr>
              <w:t>.</w:t>
            </w:r>
          </w:p>
        </w:tc>
      </w:tr>
    </w:tbl>
    <w:p w14:paraId="756C5EFF" w14:textId="77777777" w:rsidR="00F639A7" w:rsidRPr="009E1FD1" w:rsidRDefault="00F639A7" w:rsidP="00F639A7">
      <w:pPr>
        <w:keepNext/>
        <w:rPr>
          <w:sz w:val="16"/>
          <w:szCs w:val="16"/>
        </w:rPr>
      </w:pPr>
      <w:r w:rsidRPr="009E1FD1">
        <w:rPr>
          <w:sz w:val="16"/>
          <w:szCs w:val="16"/>
        </w:rPr>
        <w:t>*) není-li uvedeno, sjednává se pojištění s pojistnou hodnotou uvedenou v příslušných pojistných podmínkách</w:t>
      </w:r>
    </w:p>
    <w:p w14:paraId="5985636E" w14:textId="77777777" w:rsidR="00BF5854" w:rsidRPr="009E1FD1" w:rsidRDefault="00BF5854" w:rsidP="005537D2">
      <w:pPr>
        <w:rPr>
          <w:sz w:val="20"/>
          <w:szCs w:val="20"/>
        </w:rPr>
      </w:pPr>
    </w:p>
    <w:p w14:paraId="7006FFAE" w14:textId="77777777" w:rsidR="00755693" w:rsidRPr="009E1FD1" w:rsidRDefault="00755693" w:rsidP="00755693">
      <w:pPr>
        <w:rPr>
          <w:b/>
          <w:sz w:val="20"/>
          <w:szCs w:val="20"/>
        </w:rPr>
      </w:pPr>
      <w:r w:rsidRPr="009E1FD1">
        <w:rPr>
          <w:b/>
          <w:sz w:val="20"/>
          <w:szCs w:val="20"/>
        </w:rPr>
        <w:t>2.</w:t>
      </w:r>
      <w:r w:rsidR="00AC466B" w:rsidRPr="009E1FD1">
        <w:rPr>
          <w:b/>
          <w:sz w:val="20"/>
          <w:szCs w:val="20"/>
        </w:rPr>
        <w:t>2</w:t>
      </w:r>
      <w:r w:rsidRPr="009E1FD1">
        <w:rPr>
          <w:b/>
          <w:sz w:val="20"/>
          <w:szCs w:val="20"/>
        </w:rPr>
        <w:t>.1 Pojištění pro případ odcizení</w:t>
      </w:r>
    </w:p>
    <w:tbl>
      <w:tblPr>
        <w:tblStyle w:val="Mkatabulky"/>
        <w:tblW w:w="9639" w:type="dxa"/>
        <w:tblInd w:w="108" w:type="dxa"/>
        <w:tblLayout w:type="fixed"/>
        <w:tblLook w:val="04A0" w:firstRow="1" w:lastRow="0" w:firstColumn="1" w:lastColumn="0" w:noHBand="0" w:noVBand="1"/>
      </w:tblPr>
      <w:tblGrid>
        <w:gridCol w:w="709"/>
        <w:gridCol w:w="2977"/>
        <w:gridCol w:w="992"/>
        <w:gridCol w:w="1418"/>
        <w:gridCol w:w="1275"/>
        <w:gridCol w:w="993"/>
        <w:gridCol w:w="1275"/>
      </w:tblGrid>
      <w:tr w:rsidR="009E1FD1" w:rsidRPr="009E1FD1" w14:paraId="257A56EA" w14:textId="77777777" w:rsidTr="003E3059">
        <w:tc>
          <w:tcPr>
            <w:tcW w:w="9639" w:type="dxa"/>
            <w:gridSpan w:val="7"/>
          </w:tcPr>
          <w:p w14:paraId="578BB3B7" w14:textId="77777777" w:rsidR="00AB2E1F" w:rsidRPr="009E1FD1" w:rsidRDefault="00AB2E1F" w:rsidP="00425B88">
            <w:pPr>
              <w:tabs>
                <w:tab w:val="left" w:pos="-720"/>
              </w:tabs>
              <w:spacing w:before="60"/>
              <w:ind w:left="34"/>
              <w:jc w:val="both"/>
              <w:rPr>
                <w:b/>
                <w:sz w:val="20"/>
                <w:szCs w:val="20"/>
              </w:rPr>
            </w:pPr>
            <w:r w:rsidRPr="009E1FD1">
              <w:rPr>
                <w:b/>
                <w:sz w:val="20"/>
                <w:szCs w:val="20"/>
              </w:rPr>
              <w:t xml:space="preserve">Místo pojištění: </w:t>
            </w:r>
            <w:r w:rsidRPr="009E1FD1">
              <w:rPr>
                <w:sz w:val="20"/>
                <w:szCs w:val="20"/>
              </w:rPr>
              <w:t>viz článek II, odst 1.2.</w:t>
            </w:r>
          </w:p>
        </w:tc>
      </w:tr>
      <w:tr w:rsidR="009E1FD1" w:rsidRPr="009E1FD1" w14:paraId="7B53BE42" w14:textId="77777777" w:rsidTr="003E3059">
        <w:tc>
          <w:tcPr>
            <w:tcW w:w="9639" w:type="dxa"/>
            <w:gridSpan w:val="7"/>
          </w:tcPr>
          <w:p w14:paraId="616503E8" w14:textId="77777777" w:rsidR="00755693" w:rsidRPr="009E1FD1" w:rsidRDefault="00755693" w:rsidP="00871B87">
            <w:pPr>
              <w:rPr>
                <w:b/>
                <w:sz w:val="20"/>
                <w:szCs w:val="20"/>
              </w:rPr>
            </w:pPr>
            <w:r w:rsidRPr="009E1FD1">
              <w:rPr>
                <w:b/>
                <w:sz w:val="20"/>
                <w:szCs w:val="20"/>
              </w:rPr>
              <w:t xml:space="preserve">Rozsah pojištění: </w:t>
            </w:r>
            <w:r w:rsidRPr="009E1FD1">
              <w:rPr>
                <w:sz w:val="20"/>
                <w:szCs w:val="20"/>
              </w:rPr>
              <w:t>pojištění pro případ odcizení (s výjimkou loupeže přepravovaných peněz nebo cenin)</w:t>
            </w:r>
          </w:p>
        </w:tc>
      </w:tr>
      <w:tr w:rsidR="009E1FD1" w:rsidRPr="009E1FD1" w14:paraId="41F51BE0" w14:textId="77777777" w:rsidTr="003E3059">
        <w:tc>
          <w:tcPr>
            <w:tcW w:w="9639" w:type="dxa"/>
            <w:gridSpan w:val="7"/>
          </w:tcPr>
          <w:p w14:paraId="56B6E828" w14:textId="77777777" w:rsidR="00755693" w:rsidRPr="009E1FD1" w:rsidRDefault="00755693" w:rsidP="00421010">
            <w:pPr>
              <w:rPr>
                <w:sz w:val="20"/>
                <w:szCs w:val="20"/>
              </w:rPr>
            </w:pPr>
            <w:r w:rsidRPr="009E1FD1">
              <w:rPr>
                <w:b/>
                <w:sz w:val="20"/>
                <w:szCs w:val="20"/>
              </w:rPr>
              <w:t>Pojištění se řídí:</w:t>
            </w:r>
            <w:r w:rsidRPr="009E1FD1">
              <w:rPr>
                <w:sz w:val="20"/>
                <w:szCs w:val="20"/>
              </w:rPr>
              <w:t xml:space="preserve"> VPP P-100/14, ZPP P-200/14 a doložkami DOB101, DOB103, </w:t>
            </w:r>
            <w:r w:rsidR="00AC466B" w:rsidRPr="009E1FD1">
              <w:rPr>
                <w:sz w:val="20"/>
                <w:szCs w:val="20"/>
              </w:rPr>
              <w:t xml:space="preserve">DOZ101, </w:t>
            </w:r>
            <w:r w:rsidRPr="009E1FD1">
              <w:rPr>
                <w:sz w:val="20"/>
                <w:szCs w:val="20"/>
              </w:rPr>
              <w:t>DOZ105</w:t>
            </w:r>
          </w:p>
        </w:tc>
      </w:tr>
      <w:tr w:rsidR="009E1FD1" w:rsidRPr="009E1FD1" w14:paraId="53F03E90" w14:textId="77777777" w:rsidTr="00D105EE">
        <w:tc>
          <w:tcPr>
            <w:tcW w:w="709" w:type="dxa"/>
            <w:vAlign w:val="center"/>
          </w:tcPr>
          <w:p w14:paraId="733B35F1" w14:textId="77777777" w:rsidR="00755693" w:rsidRPr="009E1FD1" w:rsidRDefault="00755693" w:rsidP="00871B87">
            <w:pPr>
              <w:jc w:val="center"/>
              <w:rPr>
                <w:b/>
                <w:sz w:val="20"/>
                <w:szCs w:val="20"/>
              </w:rPr>
            </w:pPr>
            <w:r w:rsidRPr="009E1FD1">
              <w:rPr>
                <w:b/>
                <w:sz w:val="20"/>
                <w:szCs w:val="20"/>
              </w:rPr>
              <w:t>Poř. číslo</w:t>
            </w:r>
          </w:p>
        </w:tc>
        <w:tc>
          <w:tcPr>
            <w:tcW w:w="2977" w:type="dxa"/>
            <w:vAlign w:val="center"/>
          </w:tcPr>
          <w:p w14:paraId="41914906" w14:textId="77777777" w:rsidR="00755693" w:rsidRPr="009E1FD1" w:rsidRDefault="00755693" w:rsidP="00871B87">
            <w:pPr>
              <w:jc w:val="center"/>
              <w:rPr>
                <w:b/>
                <w:sz w:val="20"/>
                <w:szCs w:val="20"/>
              </w:rPr>
            </w:pPr>
            <w:r w:rsidRPr="009E1FD1">
              <w:rPr>
                <w:b/>
                <w:sz w:val="20"/>
                <w:szCs w:val="20"/>
              </w:rPr>
              <w:t>Předmět pojištění</w:t>
            </w:r>
          </w:p>
        </w:tc>
        <w:tc>
          <w:tcPr>
            <w:tcW w:w="992" w:type="dxa"/>
            <w:vAlign w:val="center"/>
          </w:tcPr>
          <w:p w14:paraId="7DAB495C" w14:textId="77777777" w:rsidR="00755693" w:rsidRPr="009E1FD1" w:rsidRDefault="00755693" w:rsidP="00871B87">
            <w:pPr>
              <w:jc w:val="center"/>
              <w:rPr>
                <w:b/>
                <w:sz w:val="20"/>
                <w:szCs w:val="20"/>
              </w:rPr>
            </w:pPr>
            <w:r w:rsidRPr="009E1FD1">
              <w:rPr>
                <w:b/>
                <w:sz w:val="20"/>
                <w:szCs w:val="20"/>
              </w:rPr>
              <w:t>Pojistná částka</w:t>
            </w:r>
            <w:r w:rsidRPr="009E1FD1">
              <w:rPr>
                <w:b/>
                <w:sz w:val="20"/>
                <w:szCs w:val="20"/>
                <w:vertAlign w:val="superscript"/>
              </w:rPr>
              <w:t>10)</w:t>
            </w:r>
          </w:p>
        </w:tc>
        <w:tc>
          <w:tcPr>
            <w:tcW w:w="1418" w:type="dxa"/>
            <w:vAlign w:val="center"/>
          </w:tcPr>
          <w:p w14:paraId="2F2A5AFD" w14:textId="77777777" w:rsidR="00755693" w:rsidRPr="009E1FD1" w:rsidRDefault="00755693" w:rsidP="00421010">
            <w:pPr>
              <w:jc w:val="center"/>
              <w:rPr>
                <w:b/>
                <w:sz w:val="20"/>
                <w:szCs w:val="20"/>
              </w:rPr>
            </w:pPr>
            <w:r w:rsidRPr="009E1FD1">
              <w:rPr>
                <w:b/>
                <w:sz w:val="20"/>
                <w:szCs w:val="20"/>
              </w:rPr>
              <w:t>Spoluúčast</w:t>
            </w:r>
            <w:r w:rsidRPr="009E1FD1">
              <w:rPr>
                <w:b/>
                <w:sz w:val="20"/>
                <w:szCs w:val="20"/>
                <w:vertAlign w:val="superscript"/>
              </w:rPr>
              <w:t>5)</w:t>
            </w:r>
          </w:p>
        </w:tc>
        <w:tc>
          <w:tcPr>
            <w:tcW w:w="1275" w:type="dxa"/>
            <w:vAlign w:val="center"/>
          </w:tcPr>
          <w:p w14:paraId="06F16C76" w14:textId="77777777" w:rsidR="00755693" w:rsidRPr="009E1FD1" w:rsidRDefault="00755693" w:rsidP="00871B87">
            <w:pPr>
              <w:jc w:val="center"/>
              <w:rPr>
                <w:b/>
                <w:sz w:val="20"/>
                <w:szCs w:val="20"/>
              </w:rPr>
            </w:pPr>
            <w:r w:rsidRPr="009E1FD1">
              <w:rPr>
                <w:b/>
                <w:sz w:val="20"/>
                <w:szCs w:val="20"/>
              </w:rPr>
              <w:t>Pojištění se sjednává na cenu</w:t>
            </w:r>
            <w:r w:rsidRPr="009E1FD1">
              <w:rPr>
                <w:b/>
                <w:sz w:val="20"/>
                <w:szCs w:val="20"/>
                <w:vertAlign w:val="superscript"/>
              </w:rPr>
              <w:t>*1)</w:t>
            </w:r>
          </w:p>
        </w:tc>
        <w:tc>
          <w:tcPr>
            <w:tcW w:w="993" w:type="dxa"/>
            <w:vAlign w:val="center"/>
          </w:tcPr>
          <w:p w14:paraId="76DAA875" w14:textId="77777777" w:rsidR="00755693" w:rsidRPr="009E1FD1" w:rsidRDefault="00755693" w:rsidP="00871B87">
            <w:pPr>
              <w:jc w:val="center"/>
              <w:rPr>
                <w:b/>
                <w:sz w:val="20"/>
                <w:szCs w:val="20"/>
              </w:rPr>
            </w:pPr>
            <w:r w:rsidRPr="009E1FD1">
              <w:rPr>
                <w:b/>
                <w:sz w:val="20"/>
                <w:szCs w:val="20"/>
              </w:rPr>
              <w:t>MRLP</w:t>
            </w:r>
            <w:r w:rsidRPr="009E1FD1">
              <w:rPr>
                <w:b/>
                <w:sz w:val="20"/>
                <w:szCs w:val="20"/>
                <w:vertAlign w:val="superscript"/>
              </w:rPr>
              <w:t>3)</w:t>
            </w:r>
            <w:r w:rsidRPr="009E1FD1">
              <w:rPr>
                <w:b/>
                <w:sz w:val="20"/>
                <w:szCs w:val="20"/>
              </w:rPr>
              <w:t xml:space="preserve"> </w:t>
            </w:r>
          </w:p>
          <w:p w14:paraId="3D7D762F" w14:textId="77777777" w:rsidR="00755693" w:rsidRPr="009E1FD1" w:rsidRDefault="00755693" w:rsidP="00871B87">
            <w:pPr>
              <w:jc w:val="center"/>
              <w:rPr>
                <w:b/>
                <w:sz w:val="20"/>
                <w:szCs w:val="20"/>
              </w:rPr>
            </w:pPr>
            <w:r w:rsidRPr="009E1FD1">
              <w:rPr>
                <w:b/>
                <w:sz w:val="20"/>
                <w:szCs w:val="20"/>
              </w:rPr>
              <w:t>První riziko</w:t>
            </w:r>
            <w:r w:rsidRPr="009E1FD1">
              <w:rPr>
                <w:b/>
                <w:sz w:val="20"/>
                <w:szCs w:val="20"/>
                <w:vertAlign w:val="superscript"/>
              </w:rPr>
              <w:t>2)</w:t>
            </w:r>
          </w:p>
        </w:tc>
        <w:tc>
          <w:tcPr>
            <w:tcW w:w="1275" w:type="dxa"/>
            <w:vAlign w:val="center"/>
          </w:tcPr>
          <w:p w14:paraId="112BAF49" w14:textId="77777777" w:rsidR="00755693" w:rsidRPr="009E1FD1" w:rsidRDefault="00755693" w:rsidP="00871B87">
            <w:pPr>
              <w:jc w:val="center"/>
              <w:rPr>
                <w:b/>
                <w:sz w:val="20"/>
                <w:szCs w:val="20"/>
              </w:rPr>
            </w:pPr>
            <w:r w:rsidRPr="009E1FD1">
              <w:rPr>
                <w:b/>
                <w:sz w:val="20"/>
                <w:szCs w:val="20"/>
              </w:rPr>
              <w:t>MRLP</w:t>
            </w:r>
            <w:r w:rsidRPr="009E1FD1">
              <w:rPr>
                <w:b/>
                <w:sz w:val="20"/>
                <w:szCs w:val="20"/>
                <w:vertAlign w:val="superscript"/>
              </w:rPr>
              <w:t>3)</w:t>
            </w:r>
            <w:r w:rsidRPr="009E1FD1">
              <w:rPr>
                <w:b/>
                <w:sz w:val="20"/>
                <w:szCs w:val="20"/>
              </w:rPr>
              <w:t xml:space="preserve"> Zlomkové pojištění</w:t>
            </w:r>
            <w:r w:rsidRPr="009E1FD1">
              <w:rPr>
                <w:b/>
                <w:sz w:val="20"/>
                <w:szCs w:val="20"/>
                <w:vertAlign w:val="superscript"/>
              </w:rPr>
              <w:t>4)</w:t>
            </w:r>
          </w:p>
        </w:tc>
      </w:tr>
      <w:tr w:rsidR="009E1FD1" w:rsidRPr="009E1FD1" w14:paraId="02D22C61" w14:textId="77777777" w:rsidTr="00D105EE">
        <w:tc>
          <w:tcPr>
            <w:tcW w:w="709" w:type="dxa"/>
            <w:vAlign w:val="center"/>
          </w:tcPr>
          <w:p w14:paraId="429CF93F" w14:textId="77777777" w:rsidR="00D105EE" w:rsidRPr="009E1FD1" w:rsidRDefault="00D105EE" w:rsidP="00871B87">
            <w:pPr>
              <w:jc w:val="center"/>
              <w:rPr>
                <w:sz w:val="20"/>
                <w:szCs w:val="20"/>
              </w:rPr>
            </w:pPr>
            <w:r w:rsidRPr="009E1FD1">
              <w:rPr>
                <w:sz w:val="20"/>
                <w:szCs w:val="20"/>
              </w:rPr>
              <w:t>1.</w:t>
            </w:r>
          </w:p>
        </w:tc>
        <w:tc>
          <w:tcPr>
            <w:tcW w:w="2977" w:type="dxa"/>
            <w:vAlign w:val="center"/>
          </w:tcPr>
          <w:p w14:paraId="1B12C50C" w14:textId="353EBCA5" w:rsidR="00D105EE" w:rsidRPr="009E1FD1" w:rsidRDefault="005B0217" w:rsidP="005B0217">
            <w:pPr>
              <w:rPr>
                <w:sz w:val="20"/>
                <w:szCs w:val="20"/>
              </w:rPr>
            </w:pPr>
            <w:r w:rsidRPr="009E1FD1">
              <w:rPr>
                <w:sz w:val="20"/>
                <w:szCs w:val="20"/>
              </w:rPr>
              <w:t>Nemovité objekty - p</w:t>
            </w:r>
            <w:r w:rsidR="00D105EE" w:rsidRPr="009E1FD1">
              <w:rPr>
                <w:sz w:val="20"/>
                <w:szCs w:val="20"/>
              </w:rPr>
              <w:t xml:space="preserve">áteřní </w:t>
            </w:r>
            <w:r w:rsidR="00A05B35" w:rsidRPr="009E1FD1">
              <w:rPr>
                <w:sz w:val="20"/>
                <w:szCs w:val="20"/>
              </w:rPr>
              <w:t>páteřní technická a dopravní infrastruktura – vodovod pitné vody, splašková kanalizace, dešťová kanalizace, vodovod užitkové vody, vodovod minerální vody, komunikace včetně dopravního</w:t>
            </w:r>
            <w:r w:rsidR="00CA7751" w:rsidRPr="009E1FD1">
              <w:rPr>
                <w:sz w:val="20"/>
                <w:szCs w:val="20"/>
              </w:rPr>
              <w:t xml:space="preserve"> značení</w:t>
            </w:r>
            <w:r w:rsidR="00A05B35" w:rsidRPr="009E1FD1">
              <w:rPr>
                <w:sz w:val="20"/>
                <w:szCs w:val="20"/>
              </w:rPr>
              <w:t>, cyklostezka, čerpací stanice a veřejné osvětlení</w:t>
            </w:r>
          </w:p>
        </w:tc>
        <w:tc>
          <w:tcPr>
            <w:tcW w:w="992" w:type="dxa"/>
            <w:vAlign w:val="center"/>
          </w:tcPr>
          <w:p w14:paraId="3A1E2B10" w14:textId="77777777" w:rsidR="00D105EE" w:rsidRPr="009E1FD1" w:rsidRDefault="00D105EE">
            <w:pPr>
              <w:rPr>
                <w:sz w:val="20"/>
                <w:szCs w:val="20"/>
              </w:rPr>
            </w:pPr>
            <w:r w:rsidRPr="009E1FD1">
              <w:rPr>
                <w:sz w:val="20"/>
                <w:szCs w:val="20"/>
              </w:rPr>
              <w:t> </w:t>
            </w:r>
          </w:p>
        </w:tc>
        <w:tc>
          <w:tcPr>
            <w:tcW w:w="1418" w:type="dxa"/>
            <w:vAlign w:val="center"/>
          </w:tcPr>
          <w:p w14:paraId="3266C627" w14:textId="77777777" w:rsidR="00D105EE" w:rsidRPr="009E1FD1" w:rsidRDefault="00D105EE" w:rsidP="00421010">
            <w:pPr>
              <w:jc w:val="center"/>
              <w:rPr>
                <w:sz w:val="20"/>
                <w:szCs w:val="20"/>
              </w:rPr>
            </w:pPr>
            <w:r w:rsidRPr="009E1FD1">
              <w:rPr>
                <w:sz w:val="20"/>
                <w:szCs w:val="20"/>
              </w:rPr>
              <w:t>1 000 Kč</w:t>
            </w:r>
          </w:p>
        </w:tc>
        <w:tc>
          <w:tcPr>
            <w:tcW w:w="1275" w:type="dxa"/>
            <w:vAlign w:val="center"/>
          </w:tcPr>
          <w:p w14:paraId="2BCC88A2" w14:textId="77777777" w:rsidR="00D105EE" w:rsidRPr="009E1FD1" w:rsidRDefault="00D105EE">
            <w:pPr>
              <w:jc w:val="center"/>
              <w:rPr>
                <w:sz w:val="20"/>
                <w:szCs w:val="20"/>
              </w:rPr>
            </w:pPr>
            <w:r w:rsidRPr="009E1FD1">
              <w:rPr>
                <w:sz w:val="20"/>
                <w:szCs w:val="20"/>
              </w:rPr>
              <w:t>*)</w:t>
            </w:r>
          </w:p>
        </w:tc>
        <w:tc>
          <w:tcPr>
            <w:tcW w:w="993" w:type="dxa"/>
            <w:vAlign w:val="center"/>
          </w:tcPr>
          <w:p w14:paraId="60A266BF" w14:textId="77777777" w:rsidR="00D105EE" w:rsidRPr="009E1FD1" w:rsidRDefault="00D105EE" w:rsidP="00523D03">
            <w:pPr>
              <w:jc w:val="center"/>
              <w:rPr>
                <w:sz w:val="20"/>
                <w:szCs w:val="20"/>
              </w:rPr>
            </w:pPr>
            <w:r w:rsidRPr="009E1FD1">
              <w:rPr>
                <w:sz w:val="20"/>
                <w:szCs w:val="20"/>
              </w:rPr>
              <w:t>Není sjednáno</w:t>
            </w:r>
          </w:p>
        </w:tc>
        <w:tc>
          <w:tcPr>
            <w:tcW w:w="1275" w:type="dxa"/>
            <w:vAlign w:val="center"/>
          </w:tcPr>
          <w:p w14:paraId="514C9A8E" w14:textId="77777777" w:rsidR="00D105EE" w:rsidRPr="009E1FD1" w:rsidRDefault="00D105EE" w:rsidP="00182D78">
            <w:pPr>
              <w:jc w:val="center"/>
              <w:rPr>
                <w:sz w:val="20"/>
                <w:szCs w:val="20"/>
              </w:rPr>
            </w:pPr>
            <w:r w:rsidRPr="009E1FD1">
              <w:rPr>
                <w:sz w:val="20"/>
                <w:szCs w:val="20"/>
              </w:rPr>
              <w:t>150 000 Kč</w:t>
            </w:r>
          </w:p>
        </w:tc>
      </w:tr>
      <w:tr w:rsidR="009E1FD1" w:rsidRPr="009E1FD1" w14:paraId="6C902F40" w14:textId="77777777" w:rsidTr="005537D2">
        <w:tc>
          <w:tcPr>
            <w:tcW w:w="9639" w:type="dxa"/>
            <w:gridSpan w:val="7"/>
          </w:tcPr>
          <w:p w14:paraId="53FD4334" w14:textId="77777777" w:rsidR="00B260E5" w:rsidRPr="009E1FD1" w:rsidRDefault="00D53AF4" w:rsidP="00E724DD">
            <w:pPr>
              <w:rPr>
                <w:rFonts w:cs="Arial"/>
                <w:sz w:val="20"/>
                <w:szCs w:val="20"/>
              </w:rPr>
            </w:pPr>
            <w:r w:rsidRPr="009E1FD1">
              <w:rPr>
                <w:sz w:val="20"/>
                <w:szCs w:val="20"/>
              </w:rPr>
              <w:t xml:space="preserve">Poznámky: </w:t>
            </w:r>
            <w:r w:rsidR="00421010" w:rsidRPr="009E1FD1">
              <w:rPr>
                <w:rFonts w:cs="Arial"/>
                <w:sz w:val="20"/>
                <w:szCs w:val="20"/>
              </w:rPr>
              <w:t xml:space="preserve">Limit pojistného plnění </w:t>
            </w:r>
            <w:r w:rsidR="00182D78" w:rsidRPr="009E1FD1">
              <w:rPr>
                <w:rFonts w:cs="Arial"/>
                <w:sz w:val="20"/>
                <w:szCs w:val="20"/>
              </w:rPr>
              <w:t xml:space="preserve">za pojistný rok </w:t>
            </w:r>
            <w:r w:rsidR="00421010" w:rsidRPr="009E1FD1">
              <w:rPr>
                <w:rFonts w:cs="Arial"/>
                <w:sz w:val="20"/>
                <w:szCs w:val="20"/>
              </w:rPr>
              <w:t xml:space="preserve">pro </w:t>
            </w:r>
            <w:r w:rsidR="00182D78" w:rsidRPr="009E1FD1">
              <w:rPr>
                <w:rFonts w:cs="Arial"/>
                <w:sz w:val="20"/>
                <w:szCs w:val="20"/>
              </w:rPr>
              <w:t xml:space="preserve">poklopy </w:t>
            </w:r>
            <w:r w:rsidR="002C07B0" w:rsidRPr="009E1FD1">
              <w:rPr>
                <w:rFonts w:cs="Arial"/>
                <w:sz w:val="20"/>
                <w:szCs w:val="20"/>
              </w:rPr>
              <w:t>kan</w:t>
            </w:r>
            <w:r w:rsidR="00E724DD" w:rsidRPr="009E1FD1">
              <w:rPr>
                <w:rFonts w:cs="Arial"/>
                <w:sz w:val="20"/>
                <w:szCs w:val="20"/>
              </w:rPr>
              <w:t>alizačních</w:t>
            </w:r>
            <w:r w:rsidR="002C07B0" w:rsidRPr="009E1FD1">
              <w:rPr>
                <w:rFonts w:cs="Arial"/>
                <w:sz w:val="20"/>
                <w:szCs w:val="20"/>
              </w:rPr>
              <w:t xml:space="preserve"> </w:t>
            </w:r>
            <w:r w:rsidR="00182D78" w:rsidRPr="009E1FD1">
              <w:rPr>
                <w:rFonts w:cs="Arial"/>
                <w:sz w:val="20"/>
                <w:szCs w:val="20"/>
              </w:rPr>
              <w:t>vpustí činí 3</w:t>
            </w:r>
            <w:r w:rsidR="00421010" w:rsidRPr="009E1FD1">
              <w:rPr>
                <w:rFonts w:cs="Arial"/>
                <w:sz w:val="20"/>
                <w:szCs w:val="20"/>
              </w:rPr>
              <w:t>0 000 Kč.</w:t>
            </w:r>
            <w:r w:rsidR="00B260E5" w:rsidRPr="009E1FD1">
              <w:rPr>
                <w:rFonts w:cs="Arial"/>
                <w:sz w:val="20"/>
                <w:szCs w:val="20"/>
              </w:rPr>
              <w:t xml:space="preserve"> </w:t>
            </w:r>
          </w:p>
          <w:p w14:paraId="3608040D" w14:textId="77777777" w:rsidR="00421010" w:rsidRPr="009E1FD1" w:rsidRDefault="00B260E5" w:rsidP="00B260E5">
            <w:pPr>
              <w:rPr>
                <w:rFonts w:cs="Arial"/>
                <w:sz w:val="20"/>
                <w:szCs w:val="20"/>
              </w:rPr>
            </w:pPr>
            <w:r w:rsidRPr="009E1FD1">
              <w:rPr>
                <w:rFonts w:cs="Arial"/>
                <w:sz w:val="20"/>
                <w:szCs w:val="20"/>
              </w:rPr>
              <w:t>Za předepsaný způsob zabezpečení kanalizačních vpustí je jejich konstrukční upevnění pomocí pantů.</w:t>
            </w:r>
          </w:p>
        </w:tc>
      </w:tr>
    </w:tbl>
    <w:p w14:paraId="7271A3DB" w14:textId="77777777" w:rsidR="005537D2" w:rsidRPr="009E1FD1" w:rsidRDefault="005537D2" w:rsidP="005537D2">
      <w:pPr>
        <w:keepNext/>
        <w:rPr>
          <w:sz w:val="16"/>
          <w:szCs w:val="16"/>
        </w:rPr>
      </w:pPr>
      <w:r w:rsidRPr="009E1FD1">
        <w:rPr>
          <w:sz w:val="16"/>
          <w:szCs w:val="16"/>
        </w:rPr>
        <w:t xml:space="preserve">*) není-li uvedeno, sjednává se pojištění s pojistnou hodnotou uvedenou v příslušných pojistných podmínkách </w:t>
      </w:r>
    </w:p>
    <w:p w14:paraId="0CA80146" w14:textId="77777777" w:rsidR="00B260E5" w:rsidRPr="009E1FD1" w:rsidRDefault="00B260E5" w:rsidP="00755693">
      <w:pPr>
        <w:rPr>
          <w:sz w:val="20"/>
          <w:szCs w:val="20"/>
        </w:rPr>
      </w:pPr>
    </w:p>
    <w:p w14:paraId="24457F85" w14:textId="77777777" w:rsidR="00095624" w:rsidRPr="009E1FD1" w:rsidRDefault="00095624" w:rsidP="00095624">
      <w:pPr>
        <w:rPr>
          <w:b/>
          <w:sz w:val="20"/>
          <w:szCs w:val="20"/>
        </w:rPr>
      </w:pPr>
      <w:r w:rsidRPr="009E1FD1">
        <w:rPr>
          <w:b/>
          <w:sz w:val="20"/>
          <w:szCs w:val="20"/>
        </w:rPr>
        <w:t>2.3.1 Pojištění pro případ vandalismu</w:t>
      </w:r>
    </w:p>
    <w:tbl>
      <w:tblPr>
        <w:tblStyle w:val="Mkatabulky"/>
        <w:tblW w:w="9639" w:type="dxa"/>
        <w:tblInd w:w="108" w:type="dxa"/>
        <w:tblLayout w:type="fixed"/>
        <w:tblLook w:val="04A0" w:firstRow="1" w:lastRow="0" w:firstColumn="1" w:lastColumn="0" w:noHBand="0" w:noVBand="1"/>
      </w:tblPr>
      <w:tblGrid>
        <w:gridCol w:w="709"/>
        <w:gridCol w:w="2580"/>
        <w:gridCol w:w="993"/>
        <w:gridCol w:w="1984"/>
        <w:gridCol w:w="1105"/>
        <w:gridCol w:w="993"/>
        <w:gridCol w:w="1275"/>
      </w:tblGrid>
      <w:tr w:rsidR="009E1FD1" w:rsidRPr="009E1FD1" w14:paraId="5D7DD505" w14:textId="77777777" w:rsidTr="00425B88">
        <w:tc>
          <w:tcPr>
            <w:tcW w:w="9639" w:type="dxa"/>
            <w:gridSpan w:val="7"/>
          </w:tcPr>
          <w:p w14:paraId="1939E7C9" w14:textId="77777777" w:rsidR="00095624" w:rsidRPr="009E1FD1" w:rsidRDefault="00095624" w:rsidP="00425B88">
            <w:pPr>
              <w:tabs>
                <w:tab w:val="left" w:pos="-720"/>
              </w:tabs>
              <w:spacing w:before="60"/>
              <w:ind w:left="34"/>
              <w:jc w:val="both"/>
              <w:rPr>
                <w:b/>
                <w:sz w:val="20"/>
                <w:szCs w:val="20"/>
              </w:rPr>
            </w:pPr>
            <w:r w:rsidRPr="009E1FD1">
              <w:rPr>
                <w:b/>
                <w:sz w:val="20"/>
                <w:szCs w:val="20"/>
              </w:rPr>
              <w:t xml:space="preserve">Místo pojištění: </w:t>
            </w:r>
            <w:r w:rsidRPr="009E1FD1">
              <w:rPr>
                <w:sz w:val="20"/>
                <w:szCs w:val="20"/>
              </w:rPr>
              <w:t>viz článek II, odst 1.2.</w:t>
            </w:r>
          </w:p>
        </w:tc>
      </w:tr>
      <w:tr w:rsidR="009E1FD1" w:rsidRPr="009E1FD1" w14:paraId="3193FA42" w14:textId="77777777" w:rsidTr="00425B88">
        <w:tc>
          <w:tcPr>
            <w:tcW w:w="9639" w:type="dxa"/>
            <w:gridSpan w:val="7"/>
          </w:tcPr>
          <w:p w14:paraId="3F621A33" w14:textId="77777777" w:rsidR="00095624" w:rsidRPr="009E1FD1" w:rsidRDefault="00095624" w:rsidP="00095624">
            <w:pPr>
              <w:rPr>
                <w:b/>
                <w:sz w:val="20"/>
                <w:szCs w:val="20"/>
              </w:rPr>
            </w:pPr>
            <w:r w:rsidRPr="009E1FD1">
              <w:rPr>
                <w:b/>
                <w:sz w:val="20"/>
                <w:szCs w:val="20"/>
              </w:rPr>
              <w:t xml:space="preserve">Rozsah pojištění: </w:t>
            </w:r>
            <w:r w:rsidRPr="009E1FD1">
              <w:rPr>
                <w:sz w:val="20"/>
                <w:szCs w:val="20"/>
              </w:rPr>
              <w:t>pojištění pro případ vandalismu</w:t>
            </w:r>
          </w:p>
        </w:tc>
      </w:tr>
      <w:tr w:rsidR="009E1FD1" w:rsidRPr="009E1FD1" w14:paraId="03E24640" w14:textId="77777777" w:rsidTr="00425B88">
        <w:tc>
          <w:tcPr>
            <w:tcW w:w="9639" w:type="dxa"/>
            <w:gridSpan w:val="7"/>
          </w:tcPr>
          <w:p w14:paraId="14F486C1" w14:textId="77777777" w:rsidR="00095624" w:rsidRPr="009E1FD1" w:rsidRDefault="00095624" w:rsidP="00425B88">
            <w:pPr>
              <w:rPr>
                <w:sz w:val="20"/>
                <w:szCs w:val="20"/>
              </w:rPr>
            </w:pPr>
            <w:r w:rsidRPr="009E1FD1">
              <w:rPr>
                <w:b/>
                <w:sz w:val="20"/>
                <w:szCs w:val="20"/>
              </w:rPr>
              <w:t>Pojištění se řídí:</w:t>
            </w:r>
            <w:r w:rsidRPr="009E1FD1">
              <w:rPr>
                <w:sz w:val="20"/>
                <w:szCs w:val="20"/>
              </w:rPr>
              <w:t xml:space="preserve"> VPP P-100/14, ZPP P-200/14 a doložkami DOB101, DOB103, DOZ101, DOZ105</w:t>
            </w:r>
            <w:r w:rsidR="00F40087" w:rsidRPr="009E1FD1">
              <w:rPr>
                <w:sz w:val="20"/>
                <w:szCs w:val="20"/>
              </w:rPr>
              <w:t>, DODC102</w:t>
            </w:r>
          </w:p>
        </w:tc>
      </w:tr>
      <w:tr w:rsidR="009E1FD1" w:rsidRPr="009E1FD1" w14:paraId="6AAB188E" w14:textId="77777777" w:rsidTr="00CA7751">
        <w:tc>
          <w:tcPr>
            <w:tcW w:w="709" w:type="dxa"/>
            <w:vAlign w:val="center"/>
          </w:tcPr>
          <w:p w14:paraId="1AADB834" w14:textId="77777777" w:rsidR="00095624" w:rsidRPr="009E1FD1" w:rsidRDefault="00095624" w:rsidP="00425B88">
            <w:pPr>
              <w:jc w:val="center"/>
              <w:rPr>
                <w:b/>
                <w:sz w:val="20"/>
                <w:szCs w:val="20"/>
              </w:rPr>
            </w:pPr>
            <w:r w:rsidRPr="009E1FD1">
              <w:rPr>
                <w:b/>
                <w:sz w:val="20"/>
                <w:szCs w:val="20"/>
              </w:rPr>
              <w:t>Poř. číslo</w:t>
            </w:r>
          </w:p>
        </w:tc>
        <w:tc>
          <w:tcPr>
            <w:tcW w:w="2580" w:type="dxa"/>
            <w:vAlign w:val="center"/>
          </w:tcPr>
          <w:p w14:paraId="15806A26" w14:textId="77777777" w:rsidR="00095624" w:rsidRPr="009E1FD1" w:rsidRDefault="00095624" w:rsidP="00425B88">
            <w:pPr>
              <w:jc w:val="center"/>
              <w:rPr>
                <w:b/>
                <w:sz w:val="20"/>
                <w:szCs w:val="20"/>
              </w:rPr>
            </w:pPr>
            <w:r w:rsidRPr="009E1FD1">
              <w:rPr>
                <w:b/>
                <w:sz w:val="20"/>
                <w:szCs w:val="20"/>
              </w:rPr>
              <w:t>Předmět pojištění</w:t>
            </w:r>
          </w:p>
        </w:tc>
        <w:tc>
          <w:tcPr>
            <w:tcW w:w="993" w:type="dxa"/>
            <w:vAlign w:val="center"/>
          </w:tcPr>
          <w:p w14:paraId="7A7503AD" w14:textId="77777777" w:rsidR="00095624" w:rsidRPr="009E1FD1" w:rsidRDefault="00095624" w:rsidP="00425B88">
            <w:pPr>
              <w:jc w:val="center"/>
              <w:rPr>
                <w:b/>
                <w:sz w:val="20"/>
                <w:szCs w:val="20"/>
              </w:rPr>
            </w:pPr>
            <w:r w:rsidRPr="009E1FD1">
              <w:rPr>
                <w:b/>
                <w:sz w:val="20"/>
                <w:szCs w:val="20"/>
              </w:rPr>
              <w:t>Pojistná částka</w:t>
            </w:r>
            <w:r w:rsidRPr="009E1FD1">
              <w:rPr>
                <w:b/>
                <w:sz w:val="20"/>
                <w:szCs w:val="20"/>
                <w:vertAlign w:val="superscript"/>
              </w:rPr>
              <w:t>10)</w:t>
            </w:r>
          </w:p>
        </w:tc>
        <w:tc>
          <w:tcPr>
            <w:tcW w:w="1984" w:type="dxa"/>
            <w:vAlign w:val="center"/>
          </w:tcPr>
          <w:p w14:paraId="761AF5D0" w14:textId="77777777" w:rsidR="00095624" w:rsidRPr="009E1FD1" w:rsidRDefault="00095624" w:rsidP="00425B88">
            <w:pPr>
              <w:jc w:val="center"/>
              <w:rPr>
                <w:b/>
                <w:sz w:val="20"/>
                <w:szCs w:val="20"/>
              </w:rPr>
            </w:pPr>
            <w:r w:rsidRPr="009E1FD1">
              <w:rPr>
                <w:b/>
                <w:sz w:val="20"/>
                <w:szCs w:val="20"/>
              </w:rPr>
              <w:t>Spoluúčast</w:t>
            </w:r>
            <w:r w:rsidRPr="009E1FD1">
              <w:rPr>
                <w:b/>
                <w:sz w:val="20"/>
                <w:szCs w:val="20"/>
                <w:vertAlign w:val="superscript"/>
              </w:rPr>
              <w:t>5)</w:t>
            </w:r>
          </w:p>
        </w:tc>
        <w:tc>
          <w:tcPr>
            <w:tcW w:w="1105" w:type="dxa"/>
            <w:vAlign w:val="center"/>
          </w:tcPr>
          <w:p w14:paraId="0355110C" w14:textId="77777777" w:rsidR="00095624" w:rsidRPr="009E1FD1" w:rsidRDefault="00095624" w:rsidP="00425B88">
            <w:pPr>
              <w:jc w:val="center"/>
              <w:rPr>
                <w:b/>
                <w:sz w:val="20"/>
                <w:szCs w:val="20"/>
              </w:rPr>
            </w:pPr>
            <w:r w:rsidRPr="009E1FD1">
              <w:rPr>
                <w:b/>
                <w:sz w:val="20"/>
                <w:szCs w:val="20"/>
              </w:rPr>
              <w:t>Pojištění se sjednává na cenu</w:t>
            </w:r>
            <w:r w:rsidRPr="009E1FD1">
              <w:rPr>
                <w:b/>
                <w:sz w:val="20"/>
                <w:szCs w:val="20"/>
                <w:vertAlign w:val="superscript"/>
              </w:rPr>
              <w:t>*1)</w:t>
            </w:r>
          </w:p>
        </w:tc>
        <w:tc>
          <w:tcPr>
            <w:tcW w:w="993" w:type="dxa"/>
            <w:vAlign w:val="center"/>
          </w:tcPr>
          <w:p w14:paraId="717B9CCC" w14:textId="77777777" w:rsidR="00095624" w:rsidRPr="009E1FD1" w:rsidRDefault="00095624" w:rsidP="00425B88">
            <w:pPr>
              <w:jc w:val="center"/>
              <w:rPr>
                <w:b/>
                <w:sz w:val="20"/>
                <w:szCs w:val="20"/>
              </w:rPr>
            </w:pPr>
            <w:r w:rsidRPr="009E1FD1">
              <w:rPr>
                <w:b/>
                <w:sz w:val="20"/>
                <w:szCs w:val="20"/>
              </w:rPr>
              <w:t>MRLP</w:t>
            </w:r>
            <w:r w:rsidRPr="009E1FD1">
              <w:rPr>
                <w:b/>
                <w:sz w:val="20"/>
                <w:szCs w:val="20"/>
                <w:vertAlign w:val="superscript"/>
              </w:rPr>
              <w:t>3)</w:t>
            </w:r>
            <w:r w:rsidRPr="009E1FD1">
              <w:rPr>
                <w:b/>
                <w:sz w:val="20"/>
                <w:szCs w:val="20"/>
              </w:rPr>
              <w:t xml:space="preserve"> </w:t>
            </w:r>
          </w:p>
          <w:p w14:paraId="2E3B3B18" w14:textId="77777777" w:rsidR="00095624" w:rsidRPr="009E1FD1" w:rsidRDefault="00095624" w:rsidP="00425B88">
            <w:pPr>
              <w:jc w:val="center"/>
              <w:rPr>
                <w:b/>
                <w:sz w:val="20"/>
                <w:szCs w:val="20"/>
              </w:rPr>
            </w:pPr>
            <w:r w:rsidRPr="009E1FD1">
              <w:rPr>
                <w:b/>
                <w:sz w:val="20"/>
                <w:szCs w:val="20"/>
              </w:rPr>
              <w:t>První riziko</w:t>
            </w:r>
            <w:r w:rsidRPr="009E1FD1">
              <w:rPr>
                <w:b/>
                <w:sz w:val="20"/>
                <w:szCs w:val="20"/>
                <w:vertAlign w:val="superscript"/>
              </w:rPr>
              <w:t>2)</w:t>
            </w:r>
          </w:p>
        </w:tc>
        <w:tc>
          <w:tcPr>
            <w:tcW w:w="1275" w:type="dxa"/>
            <w:vAlign w:val="center"/>
          </w:tcPr>
          <w:p w14:paraId="3156D160" w14:textId="77777777" w:rsidR="00095624" w:rsidRPr="009E1FD1" w:rsidRDefault="00095624" w:rsidP="00425B88">
            <w:pPr>
              <w:jc w:val="center"/>
              <w:rPr>
                <w:b/>
                <w:sz w:val="20"/>
                <w:szCs w:val="20"/>
              </w:rPr>
            </w:pPr>
            <w:r w:rsidRPr="009E1FD1">
              <w:rPr>
                <w:b/>
                <w:sz w:val="20"/>
                <w:szCs w:val="20"/>
              </w:rPr>
              <w:t>MRLP</w:t>
            </w:r>
            <w:r w:rsidRPr="009E1FD1">
              <w:rPr>
                <w:b/>
                <w:sz w:val="20"/>
                <w:szCs w:val="20"/>
                <w:vertAlign w:val="superscript"/>
              </w:rPr>
              <w:t>3)</w:t>
            </w:r>
            <w:r w:rsidRPr="009E1FD1">
              <w:rPr>
                <w:b/>
                <w:sz w:val="20"/>
                <w:szCs w:val="20"/>
              </w:rPr>
              <w:t xml:space="preserve"> Zlomkové pojištění</w:t>
            </w:r>
            <w:r w:rsidRPr="009E1FD1">
              <w:rPr>
                <w:b/>
                <w:sz w:val="20"/>
                <w:szCs w:val="20"/>
                <w:vertAlign w:val="superscript"/>
              </w:rPr>
              <w:t>4)</w:t>
            </w:r>
          </w:p>
        </w:tc>
      </w:tr>
      <w:tr w:rsidR="009E1FD1" w:rsidRPr="009E1FD1" w14:paraId="3ECD24E2" w14:textId="77777777" w:rsidTr="00CA7751">
        <w:tc>
          <w:tcPr>
            <w:tcW w:w="709" w:type="dxa"/>
            <w:vAlign w:val="center"/>
          </w:tcPr>
          <w:p w14:paraId="40D9E0C5" w14:textId="77777777" w:rsidR="005B0217" w:rsidRPr="009E1FD1" w:rsidRDefault="005B0217" w:rsidP="00425B88">
            <w:pPr>
              <w:jc w:val="center"/>
              <w:rPr>
                <w:sz w:val="20"/>
                <w:szCs w:val="20"/>
              </w:rPr>
            </w:pPr>
            <w:r w:rsidRPr="009E1FD1">
              <w:rPr>
                <w:sz w:val="20"/>
                <w:szCs w:val="20"/>
              </w:rPr>
              <w:t>1.</w:t>
            </w:r>
          </w:p>
        </w:tc>
        <w:tc>
          <w:tcPr>
            <w:tcW w:w="2580" w:type="dxa"/>
            <w:vAlign w:val="center"/>
          </w:tcPr>
          <w:p w14:paraId="0190AF9A" w14:textId="3BCCB6F2" w:rsidR="005B0217" w:rsidRPr="009E1FD1" w:rsidRDefault="005B0217" w:rsidP="00425B88">
            <w:pPr>
              <w:rPr>
                <w:sz w:val="20"/>
                <w:szCs w:val="20"/>
              </w:rPr>
            </w:pPr>
            <w:r w:rsidRPr="009E1FD1">
              <w:rPr>
                <w:sz w:val="20"/>
                <w:szCs w:val="20"/>
              </w:rPr>
              <w:t xml:space="preserve">Nemovité objekty - </w:t>
            </w:r>
            <w:r w:rsidR="00A05B35" w:rsidRPr="009E1FD1">
              <w:rPr>
                <w:sz w:val="20"/>
                <w:szCs w:val="20"/>
              </w:rPr>
              <w:t>páteřní technická a dopravní infrastruktura – vodovod pitné vody, splašková kanalizace, dešťová kanalizace, vodovod užitkové vody, vodovod minerální vody, komunikace včetně dopravního</w:t>
            </w:r>
            <w:r w:rsidR="00CA7751" w:rsidRPr="009E1FD1">
              <w:rPr>
                <w:sz w:val="20"/>
                <w:szCs w:val="20"/>
              </w:rPr>
              <w:t xml:space="preserve"> značení</w:t>
            </w:r>
            <w:r w:rsidR="00A05B35" w:rsidRPr="009E1FD1">
              <w:rPr>
                <w:sz w:val="20"/>
                <w:szCs w:val="20"/>
              </w:rPr>
              <w:t>, cyklostezka, čerpací stanice a veřejné osvětlení</w:t>
            </w:r>
          </w:p>
        </w:tc>
        <w:tc>
          <w:tcPr>
            <w:tcW w:w="993" w:type="dxa"/>
            <w:vAlign w:val="center"/>
          </w:tcPr>
          <w:p w14:paraId="26AD45BE" w14:textId="77777777" w:rsidR="005B0217" w:rsidRPr="009E1FD1" w:rsidRDefault="005B0217" w:rsidP="00425B88">
            <w:pPr>
              <w:rPr>
                <w:sz w:val="20"/>
                <w:szCs w:val="20"/>
              </w:rPr>
            </w:pPr>
            <w:r w:rsidRPr="009E1FD1">
              <w:rPr>
                <w:sz w:val="20"/>
                <w:szCs w:val="20"/>
              </w:rPr>
              <w:t> </w:t>
            </w:r>
          </w:p>
        </w:tc>
        <w:tc>
          <w:tcPr>
            <w:tcW w:w="1984" w:type="dxa"/>
            <w:vAlign w:val="center"/>
          </w:tcPr>
          <w:p w14:paraId="6059569A" w14:textId="77777777" w:rsidR="005B0217" w:rsidRPr="009E1FD1" w:rsidRDefault="005B0217" w:rsidP="00425B88">
            <w:pPr>
              <w:jc w:val="center"/>
              <w:rPr>
                <w:sz w:val="20"/>
                <w:szCs w:val="20"/>
              </w:rPr>
            </w:pPr>
            <w:r w:rsidRPr="009E1FD1">
              <w:rPr>
                <w:sz w:val="20"/>
                <w:szCs w:val="20"/>
              </w:rPr>
              <w:t>10%, min. 1 000 Kč</w:t>
            </w:r>
          </w:p>
        </w:tc>
        <w:tc>
          <w:tcPr>
            <w:tcW w:w="1105" w:type="dxa"/>
            <w:vAlign w:val="center"/>
          </w:tcPr>
          <w:p w14:paraId="5E5C2959" w14:textId="77777777" w:rsidR="005B0217" w:rsidRPr="009E1FD1" w:rsidRDefault="005B0217" w:rsidP="00425B88">
            <w:pPr>
              <w:jc w:val="center"/>
              <w:rPr>
                <w:sz w:val="20"/>
                <w:szCs w:val="20"/>
              </w:rPr>
            </w:pPr>
            <w:r w:rsidRPr="009E1FD1">
              <w:rPr>
                <w:sz w:val="20"/>
                <w:szCs w:val="20"/>
              </w:rPr>
              <w:t>*)</w:t>
            </w:r>
          </w:p>
        </w:tc>
        <w:tc>
          <w:tcPr>
            <w:tcW w:w="993" w:type="dxa"/>
            <w:vAlign w:val="center"/>
          </w:tcPr>
          <w:p w14:paraId="10AB23EF" w14:textId="77777777" w:rsidR="005B0217" w:rsidRPr="009E1FD1" w:rsidRDefault="005B0217" w:rsidP="00425B88">
            <w:pPr>
              <w:jc w:val="center"/>
              <w:rPr>
                <w:sz w:val="20"/>
                <w:szCs w:val="20"/>
              </w:rPr>
            </w:pPr>
            <w:r w:rsidRPr="009E1FD1">
              <w:rPr>
                <w:sz w:val="20"/>
                <w:szCs w:val="20"/>
              </w:rPr>
              <w:t>Není sjednáno</w:t>
            </w:r>
          </w:p>
        </w:tc>
        <w:tc>
          <w:tcPr>
            <w:tcW w:w="1275" w:type="dxa"/>
            <w:vAlign w:val="center"/>
          </w:tcPr>
          <w:p w14:paraId="108E512F" w14:textId="77777777" w:rsidR="005B0217" w:rsidRPr="009E1FD1" w:rsidRDefault="005B0217" w:rsidP="00425B88">
            <w:pPr>
              <w:jc w:val="center"/>
              <w:rPr>
                <w:sz w:val="20"/>
                <w:szCs w:val="20"/>
              </w:rPr>
            </w:pPr>
            <w:r w:rsidRPr="009E1FD1">
              <w:rPr>
                <w:sz w:val="20"/>
                <w:szCs w:val="20"/>
              </w:rPr>
              <w:t>150 000 Kč</w:t>
            </w:r>
          </w:p>
        </w:tc>
      </w:tr>
      <w:tr w:rsidR="009E1FD1" w:rsidRPr="009E1FD1" w14:paraId="06CB0751" w14:textId="77777777" w:rsidTr="00425B88">
        <w:tc>
          <w:tcPr>
            <w:tcW w:w="9639" w:type="dxa"/>
            <w:gridSpan w:val="7"/>
          </w:tcPr>
          <w:p w14:paraId="5F0CBD67" w14:textId="77777777" w:rsidR="00095624" w:rsidRPr="009E1FD1" w:rsidRDefault="00095624" w:rsidP="00F40087">
            <w:pPr>
              <w:rPr>
                <w:rFonts w:cs="Arial"/>
                <w:sz w:val="20"/>
                <w:szCs w:val="20"/>
              </w:rPr>
            </w:pPr>
            <w:r w:rsidRPr="009E1FD1">
              <w:rPr>
                <w:sz w:val="20"/>
                <w:szCs w:val="20"/>
              </w:rPr>
              <w:t>Poznámky:</w:t>
            </w:r>
          </w:p>
        </w:tc>
      </w:tr>
    </w:tbl>
    <w:p w14:paraId="35E45B4F" w14:textId="77777777" w:rsidR="00095624" w:rsidRPr="009E1FD1" w:rsidRDefault="00095624" w:rsidP="00095624">
      <w:pPr>
        <w:keepNext/>
        <w:rPr>
          <w:sz w:val="16"/>
          <w:szCs w:val="16"/>
        </w:rPr>
      </w:pPr>
      <w:r w:rsidRPr="009E1FD1">
        <w:rPr>
          <w:sz w:val="16"/>
          <w:szCs w:val="16"/>
        </w:rPr>
        <w:t xml:space="preserve">*) není-li uvedeno, sjednává se pojištění s pojistnou hodnotou uvedenou v příslušných pojistných podmínkách </w:t>
      </w:r>
    </w:p>
    <w:p w14:paraId="148FB7F9" w14:textId="77777777" w:rsidR="00095624" w:rsidRPr="009E1FD1" w:rsidRDefault="00095624" w:rsidP="00755693">
      <w:pPr>
        <w:rPr>
          <w:sz w:val="20"/>
          <w:szCs w:val="20"/>
        </w:rPr>
      </w:pPr>
    </w:p>
    <w:p w14:paraId="2716BAD2" w14:textId="77777777" w:rsidR="000B5B54" w:rsidRPr="009E1FD1" w:rsidRDefault="000B5B54" w:rsidP="000B5B54">
      <w:pPr>
        <w:keepNext/>
        <w:rPr>
          <w:b/>
          <w:sz w:val="20"/>
          <w:szCs w:val="20"/>
        </w:rPr>
      </w:pPr>
      <w:r w:rsidRPr="009E1FD1">
        <w:rPr>
          <w:b/>
          <w:sz w:val="20"/>
          <w:szCs w:val="20"/>
        </w:rPr>
        <w:t>2.</w:t>
      </w:r>
      <w:r w:rsidR="00182D78" w:rsidRPr="009E1FD1">
        <w:rPr>
          <w:b/>
          <w:sz w:val="20"/>
          <w:szCs w:val="20"/>
        </w:rPr>
        <w:t>4</w:t>
      </w:r>
      <w:r w:rsidRPr="009E1FD1">
        <w:rPr>
          <w:b/>
          <w:sz w:val="20"/>
          <w:szCs w:val="20"/>
        </w:rPr>
        <w:t>.1 Pojištění strojů</w:t>
      </w:r>
    </w:p>
    <w:tbl>
      <w:tblPr>
        <w:tblStyle w:val="Mkatabulky"/>
        <w:tblW w:w="9639" w:type="dxa"/>
        <w:tblInd w:w="108" w:type="dxa"/>
        <w:tblLayout w:type="fixed"/>
        <w:tblLook w:val="04A0" w:firstRow="1" w:lastRow="0" w:firstColumn="1" w:lastColumn="0" w:noHBand="0" w:noVBand="1"/>
      </w:tblPr>
      <w:tblGrid>
        <w:gridCol w:w="709"/>
        <w:gridCol w:w="2126"/>
        <w:gridCol w:w="1701"/>
        <w:gridCol w:w="1418"/>
        <w:gridCol w:w="1276"/>
        <w:gridCol w:w="1275"/>
        <w:gridCol w:w="1134"/>
      </w:tblGrid>
      <w:tr w:rsidR="009E1FD1" w:rsidRPr="009E1FD1" w14:paraId="48C74299" w14:textId="77777777" w:rsidTr="00F72A93">
        <w:tc>
          <w:tcPr>
            <w:tcW w:w="9639" w:type="dxa"/>
            <w:gridSpan w:val="7"/>
          </w:tcPr>
          <w:p w14:paraId="2E09CB41" w14:textId="77777777" w:rsidR="00AB2E1F" w:rsidRPr="009E1FD1" w:rsidRDefault="00AB2E1F" w:rsidP="00425B88">
            <w:pPr>
              <w:tabs>
                <w:tab w:val="left" w:pos="-720"/>
              </w:tabs>
              <w:spacing w:before="60"/>
              <w:ind w:left="34"/>
              <w:jc w:val="both"/>
              <w:rPr>
                <w:b/>
                <w:sz w:val="20"/>
                <w:szCs w:val="20"/>
              </w:rPr>
            </w:pPr>
            <w:r w:rsidRPr="009E1FD1">
              <w:rPr>
                <w:b/>
                <w:sz w:val="20"/>
                <w:szCs w:val="20"/>
              </w:rPr>
              <w:t xml:space="preserve">Místo pojištění: </w:t>
            </w:r>
            <w:r w:rsidRPr="009E1FD1">
              <w:rPr>
                <w:sz w:val="20"/>
                <w:szCs w:val="20"/>
              </w:rPr>
              <w:t>viz článek II, odst 1.2.</w:t>
            </w:r>
          </w:p>
        </w:tc>
      </w:tr>
      <w:tr w:rsidR="009E1FD1" w:rsidRPr="009E1FD1" w14:paraId="42D374ED" w14:textId="77777777" w:rsidTr="00F72A93">
        <w:tc>
          <w:tcPr>
            <w:tcW w:w="9639" w:type="dxa"/>
            <w:gridSpan w:val="7"/>
          </w:tcPr>
          <w:p w14:paraId="1F52B416" w14:textId="77777777" w:rsidR="000B5B54" w:rsidRPr="009E1FD1" w:rsidRDefault="000B5B54" w:rsidP="000B5B54">
            <w:pPr>
              <w:rPr>
                <w:b/>
                <w:sz w:val="20"/>
                <w:szCs w:val="20"/>
              </w:rPr>
            </w:pPr>
            <w:r w:rsidRPr="009E1FD1">
              <w:rPr>
                <w:b/>
                <w:sz w:val="20"/>
                <w:szCs w:val="20"/>
              </w:rPr>
              <w:t xml:space="preserve">Rozsah pojištění: </w:t>
            </w:r>
            <w:r w:rsidRPr="009E1FD1">
              <w:rPr>
                <w:sz w:val="20"/>
                <w:szCs w:val="20"/>
              </w:rPr>
              <w:t>pojistná nebezpečí dle čl. 2, ZPP P-300/14</w:t>
            </w:r>
          </w:p>
        </w:tc>
      </w:tr>
      <w:tr w:rsidR="009E1FD1" w:rsidRPr="009E1FD1" w14:paraId="4ADB9E9E" w14:textId="77777777" w:rsidTr="00F72A93">
        <w:tc>
          <w:tcPr>
            <w:tcW w:w="9639" w:type="dxa"/>
            <w:gridSpan w:val="7"/>
          </w:tcPr>
          <w:p w14:paraId="45398622" w14:textId="77777777" w:rsidR="00B4045A" w:rsidRPr="009E1FD1" w:rsidRDefault="00B4045A" w:rsidP="00B4045A">
            <w:pPr>
              <w:rPr>
                <w:sz w:val="20"/>
                <w:szCs w:val="20"/>
              </w:rPr>
            </w:pPr>
            <w:r w:rsidRPr="009E1FD1">
              <w:rPr>
                <w:b/>
                <w:sz w:val="20"/>
                <w:szCs w:val="20"/>
              </w:rPr>
              <w:t xml:space="preserve">Pojištění se řídí: </w:t>
            </w:r>
            <w:r w:rsidRPr="009E1FD1">
              <w:rPr>
                <w:sz w:val="20"/>
                <w:szCs w:val="20"/>
              </w:rPr>
              <w:t>VPP P-100/14, ZPP P-300/14 a doložkami DOB101, DOB103</w:t>
            </w:r>
            <w:r w:rsidR="00D6793C" w:rsidRPr="009E1FD1">
              <w:rPr>
                <w:sz w:val="20"/>
                <w:szCs w:val="20"/>
              </w:rPr>
              <w:t xml:space="preserve">, </w:t>
            </w:r>
            <w:r w:rsidR="00D3278C" w:rsidRPr="009E1FD1">
              <w:rPr>
                <w:sz w:val="20"/>
                <w:szCs w:val="20"/>
              </w:rPr>
              <w:t xml:space="preserve">DST109, </w:t>
            </w:r>
            <w:r w:rsidR="00D6793C" w:rsidRPr="009E1FD1">
              <w:rPr>
                <w:sz w:val="20"/>
                <w:szCs w:val="20"/>
              </w:rPr>
              <w:t>DST111</w:t>
            </w:r>
          </w:p>
        </w:tc>
      </w:tr>
      <w:tr w:rsidR="009E1FD1" w:rsidRPr="009E1FD1" w14:paraId="2E8D8D5B" w14:textId="77777777" w:rsidTr="00F72A93">
        <w:tc>
          <w:tcPr>
            <w:tcW w:w="709" w:type="dxa"/>
            <w:vAlign w:val="center"/>
          </w:tcPr>
          <w:p w14:paraId="6660EC30" w14:textId="77777777" w:rsidR="000B5B54" w:rsidRPr="009E1FD1" w:rsidRDefault="000B5B54" w:rsidP="000D1CEF">
            <w:pPr>
              <w:jc w:val="center"/>
              <w:rPr>
                <w:b/>
                <w:sz w:val="20"/>
                <w:szCs w:val="20"/>
              </w:rPr>
            </w:pPr>
            <w:r w:rsidRPr="009E1FD1">
              <w:rPr>
                <w:b/>
                <w:sz w:val="20"/>
                <w:szCs w:val="20"/>
              </w:rPr>
              <w:t>Poř. číslo</w:t>
            </w:r>
          </w:p>
        </w:tc>
        <w:tc>
          <w:tcPr>
            <w:tcW w:w="2126" w:type="dxa"/>
            <w:vAlign w:val="center"/>
          </w:tcPr>
          <w:p w14:paraId="2F51D0A5" w14:textId="77777777" w:rsidR="000B5B54" w:rsidRPr="009E1FD1" w:rsidRDefault="000B5B54" w:rsidP="000D1CEF">
            <w:pPr>
              <w:jc w:val="center"/>
              <w:rPr>
                <w:b/>
                <w:sz w:val="20"/>
                <w:szCs w:val="20"/>
              </w:rPr>
            </w:pPr>
            <w:r w:rsidRPr="009E1FD1">
              <w:rPr>
                <w:b/>
                <w:sz w:val="20"/>
                <w:szCs w:val="20"/>
              </w:rPr>
              <w:t>Předmět pojištění</w:t>
            </w:r>
          </w:p>
        </w:tc>
        <w:tc>
          <w:tcPr>
            <w:tcW w:w="1701" w:type="dxa"/>
            <w:vAlign w:val="center"/>
          </w:tcPr>
          <w:p w14:paraId="70BE104C" w14:textId="77777777" w:rsidR="000B5B54" w:rsidRPr="009E1FD1" w:rsidRDefault="000B5B54" w:rsidP="000D1CEF">
            <w:pPr>
              <w:jc w:val="center"/>
              <w:rPr>
                <w:b/>
                <w:sz w:val="20"/>
                <w:szCs w:val="20"/>
              </w:rPr>
            </w:pPr>
            <w:r w:rsidRPr="009E1FD1">
              <w:rPr>
                <w:b/>
                <w:sz w:val="20"/>
                <w:szCs w:val="20"/>
              </w:rPr>
              <w:t>Pojistná částka</w:t>
            </w:r>
            <w:r w:rsidRPr="009E1FD1">
              <w:rPr>
                <w:b/>
                <w:sz w:val="20"/>
                <w:szCs w:val="20"/>
                <w:vertAlign w:val="superscript"/>
              </w:rPr>
              <w:t>10)</w:t>
            </w:r>
          </w:p>
        </w:tc>
        <w:tc>
          <w:tcPr>
            <w:tcW w:w="1418" w:type="dxa"/>
            <w:vAlign w:val="center"/>
          </w:tcPr>
          <w:p w14:paraId="468422F4" w14:textId="77777777" w:rsidR="000B5B54" w:rsidRPr="009E1FD1" w:rsidRDefault="000B5B54" w:rsidP="000D1CEF">
            <w:pPr>
              <w:jc w:val="center"/>
              <w:rPr>
                <w:b/>
                <w:sz w:val="20"/>
                <w:szCs w:val="20"/>
              </w:rPr>
            </w:pPr>
            <w:r w:rsidRPr="009E1FD1">
              <w:rPr>
                <w:b/>
                <w:sz w:val="20"/>
                <w:szCs w:val="20"/>
              </w:rPr>
              <w:t>Spoluúčast</w:t>
            </w:r>
            <w:r w:rsidRPr="009E1FD1">
              <w:rPr>
                <w:b/>
                <w:sz w:val="20"/>
                <w:szCs w:val="20"/>
                <w:vertAlign w:val="superscript"/>
              </w:rPr>
              <w:t>5)</w:t>
            </w:r>
          </w:p>
        </w:tc>
        <w:tc>
          <w:tcPr>
            <w:tcW w:w="1276" w:type="dxa"/>
            <w:vAlign w:val="center"/>
          </w:tcPr>
          <w:p w14:paraId="563DC17B" w14:textId="77777777" w:rsidR="000B5B54" w:rsidRPr="009E1FD1" w:rsidRDefault="000B5B54" w:rsidP="000D1CEF">
            <w:pPr>
              <w:jc w:val="center"/>
              <w:rPr>
                <w:b/>
                <w:sz w:val="20"/>
                <w:szCs w:val="20"/>
              </w:rPr>
            </w:pPr>
            <w:r w:rsidRPr="009E1FD1">
              <w:rPr>
                <w:b/>
                <w:sz w:val="20"/>
                <w:szCs w:val="20"/>
              </w:rPr>
              <w:t>Pojištění se sjednává na cenu</w:t>
            </w:r>
            <w:r w:rsidRPr="009E1FD1">
              <w:rPr>
                <w:b/>
                <w:sz w:val="20"/>
                <w:szCs w:val="20"/>
                <w:vertAlign w:val="superscript"/>
              </w:rPr>
              <w:t>*1)</w:t>
            </w:r>
          </w:p>
        </w:tc>
        <w:tc>
          <w:tcPr>
            <w:tcW w:w="1275" w:type="dxa"/>
            <w:vAlign w:val="center"/>
          </w:tcPr>
          <w:p w14:paraId="1A347988" w14:textId="77777777" w:rsidR="000B5B54" w:rsidRPr="009E1FD1" w:rsidRDefault="000B5B54" w:rsidP="000D1CEF">
            <w:pPr>
              <w:jc w:val="center"/>
              <w:rPr>
                <w:b/>
                <w:sz w:val="20"/>
                <w:szCs w:val="20"/>
              </w:rPr>
            </w:pPr>
            <w:r w:rsidRPr="009E1FD1">
              <w:rPr>
                <w:b/>
                <w:sz w:val="20"/>
                <w:szCs w:val="20"/>
              </w:rPr>
              <w:t>MRLP</w:t>
            </w:r>
            <w:r w:rsidRPr="009E1FD1">
              <w:rPr>
                <w:b/>
                <w:sz w:val="20"/>
                <w:szCs w:val="20"/>
                <w:vertAlign w:val="superscript"/>
              </w:rPr>
              <w:t>3)</w:t>
            </w:r>
            <w:r w:rsidRPr="009E1FD1">
              <w:rPr>
                <w:b/>
                <w:sz w:val="20"/>
                <w:szCs w:val="20"/>
              </w:rPr>
              <w:t xml:space="preserve"> </w:t>
            </w:r>
          </w:p>
          <w:p w14:paraId="6A2714D2" w14:textId="77777777" w:rsidR="000B5B54" w:rsidRPr="009E1FD1" w:rsidRDefault="000B5B54" w:rsidP="000D1CEF">
            <w:pPr>
              <w:jc w:val="center"/>
              <w:rPr>
                <w:b/>
                <w:sz w:val="20"/>
                <w:szCs w:val="20"/>
              </w:rPr>
            </w:pPr>
            <w:r w:rsidRPr="009E1FD1">
              <w:rPr>
                <w:b/>
                <w:sz w:val="20"/>
                <w:szCs w:val="20"/>
              </w:rPr>
              <w:t>První riziko</w:t>
            </w:r>
            <w:r w:rsidRPr="009E1FD1">
              <w:rPr>
                <w:b/>
                <w:sz w:val="20"/>
                <w:szCs w:val="20"/>
                <w:vertAlign w:val="superscript"/>
              </w:rPr>
              <w:t>2)</w:t>
            </w:r>
          </w:p>
        </w:tc>
        <w:tc>
          <w:tcPr>
            <w:tcW w:w="1134" w:type="dxa"/>
            <w:vAlign w:val="center"/>
          </w:tcPr>
          <w:p w14:paraId="7856A1E4" w14:textId="77777777" w:rsidR="000B5B54" w:rsidRPr="009E1FD1" w:rsidRDefault="000B5B54" w:rsidP="000D1CEF">
            <w:pPr>
              <w:jc w:val="center"/>
              <w:rPr>
                <w:b/>
                <w:sz w:val="20"/>
                <w:szCs w:val="20"/>
              </w:rPr>
            </w:pPr>
            <w:r w:rsidRPr="009E1FD1">
              <w:rPr>
                <w:b/>
                <w:sz w:val="20"/>
                <w:szCs w:val="20"/>
              </w:rPr>
              <w:t>MRLP</w:t>
            </w:r>
            <w:r w:rsidRPr="009E1FD1">
              <w:rPr>
                <w:b/>
                <w:sz w:val="20"/>
                <w:szCs w:val="20"/>
                <w:vertAlign w:val="superscript"/>
              </w:rPr>
              <w:t>3)</w:t>
            </w:r>
            <w:r w:rsidRPr="009E1FD1">
              <w:rPr>
                <w:b/>
                <w:sz w:val="20"/>
                <w:szCs w:val="20"/>
              </w:rPr>
              <w:t xml:space="preserve"> Zlomkové pojištění</w:t>
            </w:r>
            <w:r w:rsidRPr="009E1FD1">
              <w:rPr>
                <w:b/>
                <w:sz w:val="20"/>
                <w:szCs w:val="20"/>
                <w:vertAlign w:val="superscript"/>
              </w:rPr>
              <w:t>4)</w:t>
            </w:r>
          </w:p>
        </w:tc>
      </w:tr>
      <w:tr w:rsidR="009E1FD1" w:rsidRPr="009E1FD1" w14:paraId="07904E5B" w14:textId="77777777" w:rsidTr="00F72A93">
        <w:tc>
          <w:tcPr>
            <w:tcW w:w="709" w:type="dxa"/>
            <w:vAlign w:val="center"/>
          </w:tcPr>
          <w:p w14:paraId="0774BAB2" w14:textId="77777777" w:rsidR="00912339" w:rsidRPr="009E1FD1" w:rsidRDefault="00912339" w:rsidP="000D1CEF">
            <w:pPr>
              <w:jc w:val="center"/>
              <w:rPr>
                <w:sz w:val="20"/>
                <w:szCs w:val="20"/>
              </w:rPr>
            </w:pPr>
            <w:r w:rsidRPr="009E1FD1">
              <w:rPr>
                <w:sz w:val="20"/>
                <w:szCs w:val="20"/>
              </w:rPr>
              <w:t>1.</w:t>
            </w:r>
          </w:p>
        </w:tc>
        <w:tc>
          <w:tcPr>
            <w:tcW w:w="2126" w:type="dxa"/>
            <w:vAlign w:val="center"/>
          </w:tcPr>
          <w:p w14:paraId="242B01F4" w14:textId="77777777" w:rsidR="00912339" w:rsidRPr="009E1FD1" w:rsidRDefault="00912339" w:rsidP="00912339">
            <w:pPr>
              <w:rPr>
                <w:sz w:val="20"/>
                <w:szCs w:val="20"/>
              </w:rPr>
            </w:pPr>
            <w:r w:rsidRPr="009E1FD1">
              <w:rPr>
                <w:sz w:val="20"/>
                <w:szCs w:val="20"/>
              </w:rPr>
              <w:t>Strojní zařízení -soubor technologie čerpací stanice</w:t>
            </w:r>
            <w:r w:rsidR="005B0217" w:rsidRPr="009E1FD1">
              <w:rPr>
                <w:sz w:val="20"/>
                <w:szCs w:val="20"/>
              </w:rPr>
              <w:t xml:space="preserve"> včetně příslušenství</w:t>
            </w:r>
          </w:p>
        </w:tc>
        <w:tc>
          <w:tcPr>
            <w:tcW w:w="1701" w:type="dxa"/>
            <w:vAlign w:val="center"/>
          </w:tcPr>
          <w:p w14:paraId="20F6A577" w14:textId="77777777" w:rsidR="00912339" w:rsidRPr="009E1FD1" w:rsidRDefault="00912339" w:rsidP="000D1CEF">
            <w:pPr>
              <w:jc w:val="right"/>
              <w:rPr>
                <w:sz w:val="20"/>
                <w:szCs w:val="20"/>
              </w:rPr>
            </w:pPr>
            <w:r w:rsidRPr="009E1FD1">
              <w:rPr>
                <w:sz w:val="20"/>
                <w:szCs w:val="20"/>
              </w:rPr>
              <w:t>3 200 000 Kč</w:t>
            </w:r>
          </w:p>
        </w:tc>
        <w:tc>
          <w:tcPr>
            <w:tcW w:w="1418" w:type="dxa"/>
            <w:vAlign w:val="center"/>
          </w:tcPr>
          <w:p w14:paraId="31368612" w14:textId="77777777" w:rsidR="00912339" w:rsidRPr="009E1FD1" w:rsidRDefault="00912339" w:rsidP="00912339">
            <w:pPr>
              <w:jc w:val="center"/>
              <w:rPr>
                <w:sz w:val="20"/>
                <w:szCs w:val="20"/>
              </w:rPr>
            </w:pPr>
            <w:r w:rsidRPr="009E1FD1">
              <w:rPr>
                <w:sz w:val="20"/>
                <w:szCs w:val="20"/>
              </w:rPr>
              <w:t>5 000 Kč</w:t>
            </w:r>
          </w:p>
        </w:tc>
        <w:tc>
          <w:tcPr>
            <w:tcW w:w="1276" w:type="dxa"/>
            <w:vAlign w:val="center"/>
          </w:tcPr>
          <w:p w14:paraId="13C23117" w14:textId="77777777" w:rsidR="00912339" w:rsidRPr="009E1FD1" w:rsidRDefault="00912339" w:rsidP="00425B88">
            <w:pPr>
              <w:jc w:val="center"/>
              <w:rPr>
                <w:sz w:val="20"/>
                <w:szCs w:val="20"/>
              </w:rPr>
            </w:pPr>
            <w:r w:rsidRPr="009E1FD1">
              <w:rPr>
                <w:sz w:val="20"/>
                <w:szCs w:val="20"/>
              </w:rPr>
              <w:t>*)</w:t>
            </w:r>
          </w:p>
        </w:tc>
        <w:tc>
          <w:tcPr>
            <w:tcW w:w="1275" w:type="dxa"/>
            <w:vAlign w:val="center"/>
          </w:tcPr>
          <w:p w14:paraId="1BE1FCF3" w14:textId="77777777" w:rsidR="00912339" w:rsidRPr="009E1FD1" w:rsidRDefault="00912339" w:rsidP="00425B88">
            <w:pPr>
              <w:jc w:val="center"/>
              <w:rPr>
                <w:sz w:val="20"/>
                <w:szCs w:val="20"/>
              </w:rPr>
            </w:pPr>
            <w:r w:rsidRPr="009E1FD1">
              <w:rPr>
                <w:sz w:val="20"/>
                <w:szCs w:val="20"/>
              </w:rPr>
              <w:t>Není sjednáno</w:t>
            </w:r>
          </w:p>
        </w:tc>
        <w:tc>
          <w:tcPr>
            <w:tcW w:w="1134" w:type="dxa"/>
            <w:vAlign w:val="center"/>
          </w:tcPr>
          <w:p w14:paraId="47B1B597" w14:textId="77777777" w:rsidR="00912339" w:rsidRPr="009E1FD1" w:rsidRDefault="00912339" w:rsidP="00425B88">
            <w:pPr>
              <w:jc w:val="center"/>
              <w:rPr>
                <w:sz w:val="20"/>
                <w:szCs w:val="20"/>
              </w:rPr>
            </w:pPr>
            <w:r w:rsidRPr="009E1FD1">
              <w:rPr>
                <w:sz w:val="20"/>
                <w:szCs w:val="20"/>
              </w:rPr>
              <w:t>Není sjednáno</w:t>
            </w:r>
          </w:p>
        </w:tc>
      </w:tr>
      <w:tr w:rsidR="009E1FD1" w:rsidRPr="009E1FD1" w14:paraId="0870D469" w14:textId="77777777" w:rsidTr="00F72A93">
        <w:tc>
          <w:tcPr>
            <w:tcW w:w="9639" w:type="dxa"/>
            <w:gridSpan w:val="7"/>
          </w:tcPr>
          <w:p w14:paraId="461AAD22" w14:textId="77777777" w:rsidR="000B5B54" w:rsidRPr="009E1FD1" w:rsidRDefault="000B5B54" w:rsidP="000D1CEF">
            <w:pPr>
              <w:rPr>
                <w:sz w:val="20"/>
                <w:szCs w:val="20"/>
              </w:rPr>
            </w:pPr>
            <w:r w:rsidRPr="009E1FD1">
              <w:rPr>
                <w:sz w:val="20"/>
                <w:szCs w:val="20"/>
              </w:rPr>
              <w:t>Poznámky:</w:t>
            </w:r>
          </w:p>
        </w:tc>
      </w:tr>
    </w:tbl>
    <w:p w14:paraId="6B917890" w14:textId="77777777" w:rsidR="000B5B54" w:rsidRPr="009E1FD1" w:rsidRDefault="000B5B54" w:rsidP="000B5B54">
      <w:pPr>
        <w:keepNext/>
        <w:rPr>
          <w:sz w:val="16"/>
          <w:szCs w:val="16"/>
        </w:rPr>
      </w:pPr>
      <w:r w:rsidRPr="009E1FD1">
        <w:rPr>
          <w:sz w:val="16"/>
          <w:szCs w:val="16"/>
        </w:rPr>
        <w:t xml:space="preserve">*) není-li uvedeno, sjednává se pojištění s pojistnou hodnotou uvedenou v příslušných pojistných podmínkách </w:t>
      </w:r>
    </w:p>
    <w:p w14:paraId="46CB23E6" w14:textId="77777777" w:rsidR="00D3278C" w:rsidRPr="009E1FD1" w:rsidRDefault="00D3278C" w:rsidP="00D3278C">
      <w:pPr>
        <w:rPr>
          <w:sz w:val="20"/>
          <w:szCs w:val="20"/>
        </w:rPr>
      </w:pPr>
    </w:p>
    <w:p w14:paraId="7A2D047F" w14:textId="77777777" w:rsidR="00D3278C" w:rsidRPr="009E1FD1" w:rsidRDefault="00D3278C" w:rsidP="00D3278C">
      <w:pPr>
        <w:keepNext/>
        <w:rPr>
          <w:b/>
          <w:sz w:val="20"/>
          <w:szCs w:val="20"/>
        </w:rPr>
      </w:pPr>
      <w:r w:rsidRPr="009E1FD1">
        <w:rPr>
          <w:b/>
          <w:sz w:val="20"/>
          <w:szCs w:val="20"/>
        </w:rPr>
        <w:t>2.</w:t>
      </w:r>
      <w:r w:rsidR="00912339" w:rsidRPr="009E1FD1">
        <w:rPr>
          <w:b/>
          <w:sz w:val="20"/>
          <w:szCs w:val="20"/>
        </w:rPr>
        <w:t>5</w:t>
      </w:r>
      <w:r w:rsidRPr="009E1FD1">
        <w:rPr>
          <w:b/>
          <w:sz w:val="20"/>
          <w:szCs w:val="20"/>
        </w:rPr>
        <w:t>.1 Pojištění odpovědnosti za újmu</w:t>
      </w:r>
    </w:p>
    <w:tbl>
      <w:tblPr>
        <w:tblStyle w:val="Mkatabulky"/>
        <w:tblW w:w="9639" w:type="dxa"/>
        <w:tblInd w:w="108" w:type="dxa"/>
        <w:tblLayout w:type="fixed"/>
        <w:tblLook w:val="04A0" w:firstRow="1" w:lastRow="0" w:firstColumn="1" w:lastColumn="0" w:noHBand="0" w:noVBand="1"/>
      </w:tblPr>
      <w:tblGrid>
        <w:gridCol w:w="709"/>
        <w:gridCol w:w="3260"/>
        <w:gridCol w:w="1701"/>
        <w:gridCol w:w="1560"/>
        <w:gridCol w:w="1275"/>
        <w:gridCol w:w="1134"/>
      </w:tblGrid>
      <w:tr w:rsidR="009E1FD1" w:rsidRPr="009E1FD1" w14:paraId="58703302" w14:textId="77777777" w:rsidTr="00425B88">
        <w:tc>
          <w:tcPr>
            <w:tcW w:w="9639" w:type="dxa"/>
            <w:gridSpan w:val="6"/>
          </w:tcPr>
          <w:p w14:paraId="2C126317" w14:textId="77777777" w:rsidR="00D3278C" w:rsidRPr="009E1FD1" w:rsidRDefault="00D3278C" w:rsidP="00D3278C">
            <w:pPr>
              <w:ind w:left="34"/>
              <w:rPr>
                <w:sz w:val="20"/>
                <w:szCs w:val="20"/>
              </w:rPr>
            </w:pPr>
            <w:r w:rsidRPr="009E1FD1">
              <w:rPr>
                <w:b/>
                <w:sz w:val="20"/>
                <w:szCs w:val="20"/>
              </w:rPr>
              <w:t xml:space="preserve">Pojištění se řídí: </w:t>
            </w:r>
            <w:r w:rsidRPr="009E1FD1">
              <w:rPr>
                <w:sz w:val="20"/>
                <w:szCs w:val="20"/>
              </w:rPr>
              <w:t>VPP P-100/14, ZPP P-600/14 a doložkami DOB101, DOB103, DODP101</w:t>
            </w:r>
            <w:r w:rsidR="00912339" w:rsidRPr="009E1FD1">
              <w:rPr>
                <w:sz w:val="20"/>
                <w:szCs w:val="20"/>
              </w:rPr>
              <w:t>, DODP105</w:t>
            </w:r>
            <w:r w:rsidR="00702181" w:rsidRPr="009E1FD1">
              <w:rPr>
                <w:sz w:val="20"/>
                <w:szCs w:val="20"/>
              </w:rPr>
              <w:t>, DODP109</w:t>
            </w:r>
          </w:p>
        </w:tc>
      </w:tr>
      <w:tr w:rsidR="009E1FD1" w:rsidRPr="009E1FD1" w14:paraId="05A83732" w14:textId="77777777" w:rsidTr="00425B88">
        <w:tc>
          <w:tcPr>
            <w:tcW w:w="709" w:type="dxa"/>
            <w:vAlign w:val="center"/>
          </w:tcPr>
          <w:p w14:paraId="6361C2C5" w14:textId="77777777" w:rsidR="00D3278C" w:rsidRPr="009E1FD1" w:rsidRDefault="00D3278C" w:rsidP="00425B88">
            <w:pPr>
              <w:jc w:val="center"/>
              <w:rPr>
                <w:b/>
                <w:sz w:val="20"/>
                <w:szCs w:val="20"/>
              </w:rPr>
            </w:pPr>
            <w:r w:rsidRPr="009E1FD1">
              <w:rPr>
                <w:b/>
                <w:sz w:val="20"/>
                <w:szCs w:val="20"/>
              </w:rPr>
              <w:t>Poř. číslo</w:t>
            </w:r>
          </w:p>
        </w:tc>
        <w:tc>
          <w:tcPr>
            <w:tcW w:w="3260" w:type="dxa"/>
            <w:vAlign w:val="center"/>
          </w:tcPr>
          <w:p w14:paraId="3879E0C0" w14:textId="77777777" w:rsidR="00D3278C" w:rsidRPr="009E1FD1" w:rsidRDefault="00D3278C" w:rsidP="00425B88">
            <w:pPr>
              <w:jc w:val="center"/>
              <w:rPr>
                <w:b/>
                <w:sz w:val="20"/>
                <w:szCs w:val="20"/>
              </w:rPr>
            </w:pPr>
            <w:r w:rsidRPr="009E1FD1">
              <w:rPr>
                <w:b/>
                <w:sz w:val="20"/>
                <w:szCs w:val="20"/>
              </w:rPr>
              <w:t>Rozsah pojištění</w:t>
            </w:r>
          </w:p>
        </w:tc>
        <w:tc>
          <w:tcPr>
            <w:tcW w:w="1701" w:type="dxa"/>
            <w:vAlign w:val="center"/>
          </w:tcPr>
          <w:p w14:paraId="36AFEFC8" w14:textId="77777777" w:rsidR="00D3278C" w:rsidRPr="009E1FD1" w:rsidRDefault="00D3278C" w:rsidP="00425B88">
            <w:pPr>
              <w:jc w:val="center"/>
              <w:rPr>
                <w:b/>
                <w:sz w:val="20"/>
                <w:szCs w:val="20"/>
              </w:rPr>
            </w:pPr>
            <w:r w:rsidRPr="009E1FD1">
              <w:rPr>
                <w:b/>
                <w:sz w:val="20"/>
                <w:szCs w:val="20"/>
              </w:rPr>
              <w:t>Limit pojistného plnění</w:t>
            </w:r>
          </w:p>
        </w:tc>
        <w:tc>
          <w:tcPr>
            <w:tcW w:w="1560" w:type="dxa"/>
            <w:vAlign w:val="center"/>
          </w:tcPr>
          <w:p w14:paraId="168E90D1" w14:textId="77777777" w:rsidR="00D3278C" w:rsidRPr="009E1FD1" w:rsidRDefault="00D3278C" w:rsidP="00425B88">
            <w:pPr>
              <w:jc w:val="center"/>
              <w:rPr>
                <w:b/>
                <w:sz w:val="20"/>
                <w:szCs w:val="20"/>
              </w:rPr>
            </w:pPr>
            <w:r w:rsidRPr="009E1FD1">
              <w:rPr>
                <w:b/>
                <w:sz w:val="20"/>
                <w:szCs w:val="20"/>
              </w:rPr>
              <w:t>Sublimit pojistného p</w:t>
            </w:r>
            <w:r w:rsidR="00B91001" w:rsidRPr="009E1FD1">
              <w:rPr>
                <w:b/>
                <w:sz w:val="20"/>
                <w:szCs w:val="20"/>
              </w:rPr>
              <w:t xml:space="preserve"> plnění</w:t>
            </w:r>
            <w:r w:rsidR="00B91001" w:rsidRPr="009E1FD1">
              <w:rPr>
                <w:b/>
                <w:sz w:val="20"/>
                <w:szCs w:val="20"/>
                <w:vertAlign w:val="superscript"/>
              </w:rPr>
              <w:t>7)</w:t>
            </w:r>
          </w:p>
        </w:tc>
        <w:tc>
          <w:tcPr>
            <w:tcW w:w="1275" w:type="dxa"/>
            <w:vAlign w:val="center"/>
          </w:tcPr>
          <w:p w14:paraId="76566E80" w14:textId="77777777" w:rsidR="00D3278C" w:rsidRPr="009E1FD1" w:rsidRDefault="00D3278C" w:rsidP="00425B88">
            <w:pPr>
              <w:ind w:left="-108" w:right="-108"/>
              <w:jc w:val="center"/>
              <w:rPr>
                <w:b/>
                <w:sz w:val="20"/>
                <w:szCs w:val="20"/>
              </w:rPr>
            </w:pPr>
            <w:r w:rsidRPr="009E1FD1">
              <w:rPr>
                <w:b/>
                <w:sz w:val="20"/>
                <w:szCs w:val="20"/>
              </w:rPr>
              <w:t>Spoluúčast</w:t>
            </w:r>
            <w:r w:rsidRPr="009E1FD1">
              <w:rPr>
                <w:b/>
                <w:sz w:val="20"/>
                <w:szCs w:val="20"/>
                <w:vertAlign w:val="superscript"/>
              </w:rPr>
              <w:t>5)</w:t>
            </w:r>
          </w:p>
        </w:tc>
        <w:tc>
          <w:tcPr>
            <w:tcW w:w="1134" w:type="dxa"/>
            <w:vAlign w:val="center"/>
          </w:tcPr>
          <w:p w14:paraId="6CDA16C3" w14:textId="77777777" w:rsidR="00D3278C" w:rsidRPr="009E1FD1" w:rsidRDefault="00D3278C" w:rsidP="00425B88">
            <w:pPr>
              <w:jc w:val="center"/>
              <w:rPr>
                <w:b/>
                <w:sz w:val="20"/>
                <w:szCs w:val="20"/>
              </w:rPr>
            </w:pPr>
            <w:r w:rsidRPr="009E1FD1">
              <w:rPr>
                <w:b/>
                <w:sz w:val="20"/>
                <w:szCs w:val="20"/>
              </w:rPr>
              <w:t>Územní platnost pojištění</w:t>
            </w:r>
          </w:p>
        </w:tc>
      </w:tr>
      <w:tr w:rsidR="009E1FD1" w:rsidRPr="009E1FD1" w14:paraId="13701042" w14:textId="77777777" w:rsidTr="00425B88">
        <w:tc>
          <w:tcPr>
            <w:tcW w:w="709" w:type="dxa"/>
            <w:vAlign w:val="center"/>
          </w:tcPr>
          <w:p w14:paraId="215A327D" w14:textId="77777777" w:rsidR="00D3278C" w:rsidRPr="009E1FD1" w:rsidRDefault="00D3278C" w:rsidP="00425B88">
            <w:pPr>
              <w:jc w:val="center"/>
              <w:rPr>
                <w:sz w:val="20"/>
                <w:szCs w:val="20"/>
              </w:rPr>
            </w:pPr>
            <w:r w:rsidRPr="009E1FD1">
              <w:rPr>
                <w:sz w:val="20"/>
                <w:szCs w:val="20"/>
              </w:rPr>
              <w:t>1.</w:t>
            </w:r>
          </w:p>
        </w:tc>
        <w:tc>
          <w:tcPr>
            <w:tcW w:w="3260" w:type="dxa"/>
            <w:vAlign w:val="center"/>
          </w:tcPr>
          <w:p w14:paraId="1C4F972A" w14:textId="77777777" w:rsidR="00D3278C" w:rsidRPr="009E1FD1" w:rsidRDefault="00D3278C" w:rsidP="00425B88">
            <w:pPr>
              <w:rPr>
                <w:sz w:val="20"/>
                <w:szCs w:val="20"/>
              </w:rPr>
            </w:pPr>
            <w:r w:rsidRPr="009E1FD1">
              <w:rPr>
                <w:sz w:val="20"/>
                <w:szCs w:val="20"/>
              </w:rPr>
              <w:t>Pojištění obecné odpovědnosti za újmu</w:t>
            </w:r>
          </w:p>
        </w:tc>
        <w:tc>
          <w:tcPr>
            <w:tcW w:w="1701" w:type="dxa"/>
            <w:vAlign w:val="center"/>
          </w:tcPr>
          <w:p w14:paraId="3466F11D" w14:textId="77777777" w:rsidR="00D3278C" w:rsidRPr="009E1FD1" w:rsidRDefault="00D3278C" w:rsidP="00D3278C">
            <w:pPr>
              <w:jc w:val="right"/>
              <w:rPr>
                <w:sz w:val="20"/>
                <w:szCs w:val="20"/>
              </w:rPr>
            </w:pPr>
            <w:r w:rsidRPr="009E1FD1">
              <w:rPr>
                <w:sz w:val="20"/>
                <w:szCs w:val="20"/>
              </w:rPr>
              <w:t>5 000 000 Kč</w:t>
            </w:r>
          </w:p>
        </w:tc>
        <w:tc>
          <w:tcPr>
            <w:tcW w:w="1560" w:type="dxa"/>
            <w:vAlign w:val="center"/>
          </w:tcPr>
          <w:p w14:paraId="6C3CAA9E" w14:textId="77777777" w:rsidR="00D3278C" w:rsidRPr="009E1FD1" w:rsidRDefault="00D3278C" w:rsidP="00425B88">
            <w:pPr>
              <w:jc w:val="center"/>
              <w:rPr>
                <w:sz w:val="20"/>
                <w:szCs w:val="20"/>
              </w:rPr>
            </w:pPr>
            <w:r w:rsidRPr="009E1FD1">
              <w:rPr>
                <w:sz w:val="20"/>
                <w:szCs w:val="20"/>
              </w:rPr>
              <w:t> </w:t>
            </w:r>
          </w:p>
        </w:tc>
        <w:tc>
          <w:tcPr>
            <w:tcW w:w="1275" w:type="dxa"/>
            <w:vAlign w:val="center"/>
          </w:tcPr>
          <w:p w14:paraId="6E6A5B5E" w14:textId="77777777" w:rsidR="00D3278C" w:rsidRPr="009E1FD1" w:rsidRDefault="00D3278C" w:rsidP="00D3278C">
            <w:pPr>
              <w:jc w:val="center"/>
              <w:rPr>
                <w:sz w:val="20"/>
                <w:szCs w:val="20"/>
              </w:rPr>
            </w:pPr>
            <w:r w:rsidRPr="009E1FD1">
              <w:rPr>
                <w:sz w:val="20"/>
                <w:szCs w:val="20"/>
              </w:rPr>
              <w:t>1 000 Kč</w:t>
            </w:r>
          </w:p>
        </w:tc>
        <w:tc>
          <w:tcPr>
            <w:tcW w:w="1134" w:type="dxa"/>
            <w:vAlign w:val="center"/>
          </w:tcPr>
          <w:p w14:paraId="01401B9D" w14:textId="77777777" w:rsidR="00D3278C" w:rsidRPr="009E1FD1" w:rsidRDefault="00D3278C" w:rsidP="00425B88">
            <w:pPr>
              <w:jc w:val="center"/>
              <w:rPr>
                <w:sz w:val="20"/>
                <w:szCs w:val="20"/>
              </w:rPr>
            </w:pPr>
            <w:r w:rsidRPr="009E1FD1">
              <w:rPr>
                <w:sz w:val="20"/>
                <w:szCs w:val="20"/>
              </w:rPr>
              <w:t>ČR</w:t>
            </w:r>
          </w:p>
        </w:tc>
      </w:tr>
      <w:tr w:rsidR="009E1FD1" w:rsidRPr="009E1FD1" w14:paraId="11B4B70F" w14:textId="77777777" w:rsidTr="00425B88">
        <w:tc>
          <w:tcPr>
            <w:tcW w:w="709" w:type="dxa"/>
            <w:vAlign w:val="center"/>
          </w:tcPr>
          <w:p w14:paraId="4D2C6CA0" w14:textId="77777777" w:rsidR="00912339" w:rsidRPr="009E1FD1" w:rsidRDefault="00912339" w:rsidP="00912339">
            <w:pPr>
              <w:jc w:val="center"/>
              <w:rPr>
                <w:sz w:val="20"/>
                <w:szCs w:val="20"/>
              </w:rPr>
            </w:pPr>
            <w:r w:rsidRPr="009E1FD1">
              <w:rPr>
                <w:sz w:val="20"/>
                <w:szCs w:val="20"/>
              </w:rPr>
              <w:t>2.</w:t>
            </w:r>
          </w:p>
        </w:tc>
        <w:tc>
          <w:tcPr>
            <w:tcW w:w="3260" w:type="dxa"/>
            <w:vAlign w:val="center"/>
          </w:tcPr>
          <w:p w14:paraId="3C500164" w14:textId="77777777" w:rsidR="00912339" w:rsidRPr="009E1FD1" w:rsidRDefault="00912339" w:rsidP="00425B88">
            <w:pPr>
              <w:rPr>
                <w:sz w:val="20"/>
                <w:szCs w:val="20"/>
              </w:rPr>
            </w:pPr>
            <w:r w:rsidRPr="009E1FD1">
              <w:rPr>
                <w:rFonts w:cs="Arial"/>
                <w:bCs/>
                <w:sz w:val="20"/>
              </w:rPr>
              <w:t>Náklady zdravotní pojišťovny a regresy dávek nemocenského pojištění</w:t>
            </w:r>
          </w:p>
        </w:tc>
        <w:tc>
          <w:tcPr>
            <w:tcW w:w="1701" w:type="dxa"/>
            <w:vAlign w:val="center"/>
          </w:tcPr>
          <w:p w14:paraId="64523197" w14:textId="77777777" w:rsidR="00912339" w:rsidRPr="009E1FD1" w:rsidRDefault="00912339" w:rsidP="00425B88">
            <w:pPr>
              <w:rPr>
                <w:sz w:val="20"/>
                <w:szCs w:val="20"/>
              </w:rPr>
            </w:pPr>
          </w:p>
        </w:tc>
        <w:tc>
          <w:tcPr>
            <w:tcW w:w="1560" w:type="dxa"/>
            <w:vAlign w:val="center"/>
          </w:tcPr>
          <w:p w14:paraId="40456D02" w14:textId="77777777" w:rsidR="00912339" w:rsidRPr="009E1FD1" w:rsidRDefault="00912339" w:rsidP="00912339">
            <w:pPr>
              <w:jc w:val="right"/>
              <w:rPr>
                <w:sz w:val="20"/>
                <w:szCs w:val="20"/>
              </w:rPr>
            </w:pPr>
            <w:r w:rsidRPr="009E1FD1">
              <w:rPr>
                <w:sz w:val="20"/>
                <w:szCs w:val="20"/>
              </w:rPr>
              <w:t>1 000 000 Kč</w:t>
            </w:r>
          </w:p>
        </w:tc>
        <w:tc>
          <w:tcPr>
            <w:tcW w:w="1275" w:type="dxa"/>
            <w:vAlign w:val="center"/>
          </w:tcPr>
          <w:p w14:paraId="4273C8EF" w14:textId="77777777" w:rsidR="00912339" w:rsidRPr="009E1FD1" w:rsidRDefault="00912339" w:rsidP="00912339">
            <w:pPr>
              <w:jc w:val="center"/>
              <w:rPr>
                <w:sz w:val="20"/>
                <w:szCs w:val="20"/>
              </w:rPr>
            </w:pPr>
            <w:r w:rsidRPr="009E1FD1">
              <w:rPr>
                <w:sz w:val="20"/>
                <w:szCs w:val="20"/>
              </w:rPr>
              <w:t>1 000 Kč</w:t>
            </w:r>
          </w:p>
        </w:tc>
        <w:tc>
          <w:tcPr>
            <w:tcW w:w="1134" w:type="dxa"/>
            <w:vAlign w:val="center"/>
          </w:tcPr>
          <w:p w14:paraId="6EF03F2E" w14:textId="77777777" w:rsidR="00912339" w:rsidRPr="009E1FD1" w:rsidRDefault="00912339" w:rsidP="00425B88">
            <w:pPr>
              <w:jc w:val="center"/>
              <w:rPr>
                <w:sz w:val="20"/>
                <w:szCs w:val="20"/>
              </w:rPr>
            </w:pPr>
            <w:r w:rsidRPr="009E1FD1">
              <w:rPr>
                <w:sz w:val="20"/>
                <w:szCs w:val="20"/>
              </w:rPr>
              <w:t>ČR</w:t>
            </w:r>
          </w:p>
        </w:tc>
      </w:tr>
      <w:tr w:rsidR="009E1FD1" w:rsidRPr="009E1FD1" w14:paraId="42494AA5" w14:textId="77777777" w:rsidTr="00425B88">
        <w:tc>
          <w:tcPr>
            <w:tcW w:w="709" w:type="dxa"/>
            <w:vAlign w:val="center"/>
          </w:tcPr>
          <w:p w14:paraId="5CDF6AED" w14:textId="77777777" w:rsidR="00C23558" w:rsidRPr="009E1FD1" w:rsidRDefault="00C23558" w:rsidP="00425B88">
            <w:pPr>
              <w:jc w:val="center"/>
              <w:rPr>
                <w:sz w:val="20"/>
                <w:szCs w:val="20"/>
              </w:rPr>
            </w:pPr>
            <w:r w:rsidRPr="009E1FD1">
              <w:rPr>
                <w:sz w:val="20"/>
                <w:szCs w:val="20"/>
              </w:rPr>
              <w:t>3.</w:t>
            </w:r>
          </w:p>
        </w:tc>
        <w:tc>
          <w:tcPr>
            <w:tcW w:w="3260" w:type="dxa"/>
            <w:vAlign w:val="center"/>
          </w:tcPr>
          <w:p w14:paraId="0215F3F2" w14:textId="77777777" w:rsidR="00C23558" w:rsidRPr="009E1FD1" w:rsidRDefault="00C23558" w:rsidP="00425B88">
            <w:pPr>
              <w:rPr>
                <w:sz w:val="20"/>
                <w:szCs w:val="20"/>
              </w:rPr>
            </w:pPr>
            <w:r w:rsidRPr="009E1FD1">
              <w:rPr>
                <w:sz w:val="20"/>
                <w:szCs w:val="20"/>
              </w:rPr>
              <w:t>Provoz pracovních strojů dle doložky DODP109</w:t>
            </w:r>
          </w:p>
        </w:tc>
        <w:tc>
          <w:tcPr>
            <w:tcW w:w="1701" w:type="dxa"/>
            <w:vAlign w:val="center"/>
          </w:tcPr>
          <w:p w14:paraId="1F3C4955" w14:textId="77777777" w:rsidR="00C23558" w:rsidRPr="009E1FD1" w:rsidRDefault="00C23558" w:rsidP="00425B88">
            <w:pPr>
              <w:rPr>
                <w:sz w:val="20"/>
                <w:szCs w:val="20"/>
              </w:rPr>
            </w:pPr>
          </w:p>
        </w:tc>
        <w:tc>
          <w:tcPr>
            <w:tcW w:w="1560" w:type="dxa"/>
            <w:vAlign w:val="center"/>
          </w:tcPr>
          <w:p w14:paraId="66D6011E" w14:textId="77777777" w:rsidR="00C23558" w:rsidRPr="009E1FD1" w:rsidRDefault="00C23558" w:rsidP="00425B88">
            <w:pPr>
              <w:jc w:val="right"/>
              <w:rPr>
                <w:sz w:val="20"/>
                <w:szCs w:val="20"/>
              </w:rPr>
            </w:pPr>
            <w:r w:rsidRPr="009E1FD1">
              <w:rPr>
                <w:sz w:val="20"/>
                <w:szCs w:val="20"/>
              </w:rPr>
              <w:t>1 000 000 Kč</w:t>
            </w:r>
          </w:p>
        </w:tc>
        <w:tc>
          <w:tcPr>
            <w:tcW w:w="1275" w:type="dxa"/>
            <w:vAlign w:val="center"/>
          </w:tcPr>
          <w:p w14:paraId="3AF5D86E" w14:textId="77777777" w:rsidR="00C23558" w:rsidRPr="009E1FD1" w:rsidRDefault="00C23558" w:rsidP="00425B88">
            <w:pPr>
              <w:jc w:val="center"/>
              <w:rPr>
                <w:sz w:val="20"/>
                <w:szCs w:val="20"/>
              </w:rPr>
            </w:pPr>
            <w:r w:rsidRPr="009E1FD1">
              <w:rPr>
                <w:sz w:val="20"/>
                <w:szCs w:val="20"/>
              </w:rPr>
              <w:t>1 000 Kč</w:t>
            </w:r>
          </w:p>
        </w:tc>
        <w:tc>
          <w:tcPr>
            <w:tcW w:w="1134" w:type="dxa"/>
            <w:vAlign w:val="center"/>
          </w:tcPr>
          <w:p w14:paraId="047CC975" w14:textId="77777777" w:rsidR="00C23558" w:rsidRPr="009E1FD1" w:rsidRDefault="00C23558" w:rsidP="00425B88">
            <w:pPr>
              <w:jc w:val="center"/>
              <w:rPr>
                <w:sz w:val="20"/>
                <w:szCs w:val="20"/>
              </w:rPr>
            </w:pPr>
            <w:r w:rsidRPr="009E1FD1">
              <w:rPr>
                <w:sz w:val="20"/>
                <w:szCs w:val="20"/>
              </w:rPr>
              <w:t>ČR</w:t>
            </w:r>
          </w:p>
        </w:tc>
      </w:tr>
      <w:tr w:rsidR="009E1FD1" w:rsidRPr="009E1FD1" w14:paraId="6807284E" w14:textId="77777777" w:rsidTr="00425B88">
        <w:tc>
          <w:tcPr>
            <w:tcW w:w="9639" w:type="dxa"/>
            <w:gridSpan w:val="6"/>
          </w:tcPr>
          <w:p w14:paraId="10C17E2D" w14:textId="77777777" w:rsidR="00D3278C" w:rsidRPr="009E1FD1" w:rsidRDefault="00D3278C" w:rsidP="00425B88">
            <w:pPr>
              <w:pStyle w:val="Styl10bZarovnatdobloku"/>
            </w:pPr>
            <w:r w:rsidRPr="009E1FD1">
              <w:t>Poznámky: Činností nebo vztahem podle Článku 1. odst. (1) ZPP P-600/14 je vlastnictví, držba, správa nebo pronájem nemovitých objektů uvedených v tabulce 2.1.1 "Živelní pojištění".</w:t>
            </w:r>
          </w:p>
          <w:p w14:paraId="6A123CD7" w14:textId="77777777" w:rsidR="00702181" w:rsidRPr="009E1FD1" w:rsidRDefault="00702181" w:rsidP="00702181">
            <w:pPr>
              <w:pStyle w:val="Styl10bZarovnatdobloku"/>
            </w:pPr>
            <w:r w:rsidRPr="009E1FD1">
              <w:t>S ohledem na skutečnost, že výkon funkce člena orgánu obchodní korporace je velmi obdobný výkonu práce zaměstnance v pracovněprávním vztahu, se ujednává, že odpovědnost pojištěného, coby obchodní korporace, za újmu způsobenou členům svých orgánů při výkonu jejich funkce nebo v souvislosti s jejím výkonem se bude posuzovat přiměřeně odpovědnosti zaměstnavatele za škodu způsobenou zaměstnanci při plnění pracovních úkolů nebo v přímé souvislosti s ním podle pracovněprávních předpisů.</w:t>
            </w:r>
          </w:p>
          <w:p w14:paraId="58B502A8" w14:textId="77777777" w:rsidR="00702181" w:rsidRPr="009E1FD1" w:rsidRDefault="00702181" w:rsidP="00702181">
            <w:pPr>
              <w:pStyle w:val="Styl10bZarovnatdobloku"/>
            </w:pPr>
            <w:r w:rsidRPr="009E1FD1">
              <w:t>Ujednává se, že pro případ újmy způsobené pojištěným, coby obchodní korporací, členovi svého orgánu v souvislosti s výkonem jeho funkce ve smyslu přechozího odstavce se ruší ustanovení čl. 2 odst. 4) písm. b) ZPP P-600/14.</w:t>
            </w:r>
          </w:p>
          <w:p w14:paraId="3333DF38" w14:textId="77777777" w:rsidR="006721F8" w:rsidRPr="009E1FD1" w:rsidRDefault="006721F8" w:rsidP="00B91001">
            <w:pPr>
              <w:spacing w:after="200"/>
              <w:jc w:val="both"/>
              <w:rPr>
                <w:sz w:val="20"/>
                <w:szCs w:val="20"/>
              </w:rPr>
            </w:pPr>
          </w:p>
        </w:tc>
      </w:tr>
    </w:tbl>
    <w:p w14:paraId="75A224AE" w14:textId="77777777" w:rsidR="009D16C4" w:rsidRPr="009E1FD1" w:rsidRDefault="009D16C4" w:rsidP="00EC6C18">
      <w:pPr>
        <w:keepNext/>
        <w:tabs>
          <w:tab w:val="left" w:pos="284"/>
        </w:tabs>
        <w:spacing w:before="120"/>
        <w:jc w:val="both"/>
        <w:rPr>
          <w:rFonts w:cs="Arial"/>
          <w:bCs/>
          <w:sz w:val="18"/>
        </w:rPr>
      </w:pPr>
      <w:r w:rsidRPr="009E1FD1">
        <w:rPr>
          <w:b/>
          <w:sz w:val="20"/>
          <w:szCs w:val="20"/>
          <w:vertAlign w:val="superscript"/>
        </w:rPr>
        <w:t>1)</w:t>
      </w:r>
      <w:r w:rsidRPr="009E1FD1">
        <w:rPr>
          <w:sz w:val="20"/>
          <w:szCs w:val="20"/>
        </w:rPr>
        <w:tab/>
      </w:r>
      <w:r w:rsidRPr="009E1FD1">
        <w:rPr>
          <w:sz w:val="18"/>
          <w:szCs w:val="18"/>
        </w:rPr>
        <w:t xml:space="preserve">nová </w:t>
      </w:r>
      <w:r w:rsidRPr="009E1FD1">
        <w:rPr>
          <w:rFonts w:cs="Arial"/>
          <w:bCs/>
          <w:sz w:val="18"/>
          <w:szCs w:val="18"/>
        </w:rPr>
        <w:t>cena</w:t>
      </w:r>
      <w:r w:rsidRPr="009E1FD1">
        <w:rPr>
          <w:rFonts w:cs="Arial"/>
          <w:bCs/>
          <w:sz w:val="18"/>
        </w:rPr>
        <w:t xml:space="preserve"> je vyjádření pojistné hodnoty ve smyslu ustanovení čl. 21 odst. 2) písm. a) VPP P-100/14</w:t>
      </w:r>
    </w:p>
    <w:p w14:paraId="68661A13" w14:textId="77777777" w:rsidR="009D16C4" w:rsidRPr="009E1FD1" w:rsidRDefault="009D16C4" w:rsidP="009D16C4">
      <w:pPr>
        <w:keepNext/>
        <w:tabs>
          <w:tab w:val="left" w:pos="284"/>
        </w:tabs>
        <w:jc w:val="both"/>
        <w:rPr>
          <w:rFonts w:cs="Arial"/>
          <w:sz w:val="18"/>
        </w:rPr>
      </w:pPr>
      <w:r w:rsidRPr="009E1FD1">
        <w:rPr>
          <w:rFonts w:cs="Arial"/>
          <w:bCs/>
          <w:sz w:val="18"/>
        </w:rPr>
        <w:tab/>
        <w:t>časová cena</w:t>
      </w:r>
      <w:r w:rsidRPr="009E1FD1">
        <w:rPr>
          <w:rFonts w:cs="Arial"/>
          <w:sz w:val="18"/>
        </w:rPr>
        <w:t xml:space="preserve"> je vyjádření pojistné hodnoty věci ve smyslu ustanovení čl. 21 odst. 2) písm. b) VPP P-100/14</w:t>
      </w:r>
    </w:p>
    <w:p w14:paraId="30033647" w14:textId="77777777" w:rsidR="009D16C4" w:rsidRPr="009E1FD1" w:rsidRDefault="009D16C4" w:rsidP="009D16C4">
      <w:pPr>
        <w:keepNext/>
        <w:tabs>
          <w:tab w:val="left" w:pos="284"/>
        </w:tabs>
        <w:jc w:val="both"/>
        <w:rPr>
          <w:rFonts w:cs="Arial"/>
          <w:sz w:val="18"/>
        </w:rPr>
      </w:pPr>
      <w:r w:rsidRPr="009E1FD1">
        <w:rPr>
          <w:rFonts w:cs="Arial"/>
          <w:sz w:val="18"/>
        </w:rPr>
        <w:tab/>
        <w:t>obvyklá cena je vyjádření pojistné hodnoty věci ve smyslu ustanovení čl. 21 odst. 2) písm. c) VPP P-100/14</w:t>
      </w:r>
    </w:p>
    <w:p w14:paraId="06460070" w14:textId="77777777" w:rsidR="009D16C4" w:rsidRPr="009E1FD1" w:rsidRDefault="009D16C4" w:rsidP="009D16C4">
      <w:pPr>
        <w:tabs>
          <w:tab w:val="left" w:pos="284"/>
        </w:tabs>
        <w:jc w:val="both"/>
        <w:rPr>
          <w:rFonts w:cs="Arial"/>
          <w:sz w:val="18"/>
        </w:rPr>
      </w:pPr>
      <w:r w:rsidRPr="009E1FD1">
        <w:rPr>
          <w:rFonts w:cs="Arial"/>
          <w:sz w:val="18"/>
        </w:rPr>
        <w:tab/>
        <w:t>jiná cena je vyjádření pojistné hodnoty věci ve smyslu čl. V. Zvláštní ujednání této pojistné smlouvy</w:t>
      </w:r>
    </w:p>
    <w:p w14:paraId="468B7678" w14:textId="77777777" w:rsidR="009D16C4" w:rsidRPr="009E1FD1" w:rsidRDefault="009D16C4" w:rsidP="009D16C4">
      <w:pPr>
        <w:tabs>
          <w:tab w:val="left" w:pos="284"/>
        </w:tabs>
        <w:jc w:val="both"/>
        <w:rPr>
          <w:rFonts w:cs="Arial"/>
          <w:sz w:val="18"/>
        </w:rPr>
      </w:pPr>
      <w:r w:rsidRPr="009E1FD1">
        <w:rPr>
          <w:b/>
          <w:sz w:val="20"/>
          <w:szCs w:val="20"/>
          <w:vertAlign w:val="superscript"/>
        </w:rPr>
        <w:t>2)</w:t>
      </w:r>
      <w:r w:rsidRPr="009E1FD1">
        <w:rPr>
          <w:rFonts w:cs="Arial"/>
          <w:sz w:val="18"/>
        </w:rPr>
        <w:tab/>
      </w:r>
      <w:r w:rsidRPr="009E1FD1">
        <w:rPr>
          <w:rFonts w:cs="Arial"/>
          <w:bCs/>
          <w:sz w:val="18"/>
        </w:rPr>
        <w:t xml:space="preserve">první riziko ve smyslu ustanovení </w:t>
      </w:r>
      <w:r w:rsidRPr="009E1FD1">
        <w:rPr>
          <w:rFonts w:cs="Arial"/>
          <w:sz w:val="18"/>
        </w:rPr>
        <w:t>čl. 23 odst. 1) písm. a) VPP P-100/14</w:t>
      </w:r>
    </w:p>
    <w:p w14:paraId="6F4CB2C1" w14:textId="77777777" w:rsidR="009D16C4" w:rsidRPr="009E1FD1" w:rsidRDefault="009D16C4" w:rsidP="009D16C4">
      <w:pPr>
        <w:tabs>
          <w:tab w:val="left" w:pos="284"/>
        </w:tabs>
        <w:ind w:left="284" w:hanging="284"/>
        <w:jc w:val="both"/>
        <w:rPr>
          <w:rFonts w:cs="Arial"/>
          <w:bCs/>
          <w:i/>
          <w:sz w:val="18"/>
          <w:u w:val="single"/>
        </w:rPr>
      </w:pPr>
      <w:r w:rsidRPr="009E1FD1">
        <w:rPr>
          <w:b/>
          <w:sz w:val="20"/>
          <w:szCs w:val="20"/>
          <w:vertAlign w:val="superscript"/>
        </w:rPr>
        <w:t>3)</w:t>
      </w:r>
      <w:r w:rsidRPr="009E1FD1">
        <w:rPr>
          <w:rFonts w:cs="Arial"/>
          <w:sz w:val="18"/>
        </w:rPr>
        <w:tab/>
      </w:r>
      <w:r w:rsidRPr="009E1FD1">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9E1FD1">
        <w:rPr>
          <w:rFonts w:cs="Arial"/>
          <w:sz w:val="18"/>
        </w:rPr>
        <w:t xml:space="preserve">. </w:t>
      </w:r>
    </w:p>
    <w:p w14:paraId="6C729C28" w14:textId="77777777" w:rsidR="009D16C4" w:rsidRPr="009E1FD1" w:rsidRDefault="009D16C4" w:rsidP="009D16C4">
      <w:pPr>
        <w:tabs>
          <w:tab w:val="left" w:pos="284"/>
        </w:tabs>
        <w:jc w:val="both"/>
        <w:rPr>
          <w:rFonts w:cs="Arial"/>
          <w:sz w:val="18"/>
        </w:rPr>
      </w:pPr>
      <w:r w:rsidRPr="009E1FD1">
        <w:rPr>
          <w:b/>
          <w:sz w:val="20"/>
          <w:szCs w:val="20"/>
          <w:vertAlign w:val="superscript"/>
        </w:rPr>
        <w:t>4)</w:t>
      </w:r>
      <w:r w:rsidRPr="009E1FD1">
        <w:rPr>
          <w:rFonts w:cs="Arial"/>
          <w:sz w:val="18"/>
        </w:rPr>
        <w:tab/>
        <w:t>zlomkové pojištění ve smyslu čl. 23 odst. 1) písm. b) VPP P-100/14</w:t>
      </w:r>
    </w:p>
    <w:p w14:paraId="03DDA917" w14:textId="77777777" w:rsidR="009D16C4" w:rsidRPr="009E1FD1" w:rsidRDefault="009D16C4" w:rsidP="009D16C4">
      <w:pPr>
        <w:tabs>
          <w:tab w:val="left" w:pos="284"/>
        </w:tabs>
        <w:ind w:left="284" w:hanging="284"/>
        <w:jc w:val="both"/>
        <w:rPr>
          <w:rFonts w:cs="Arial"/>
          <w:sz w:val="18"/>
        </w:rPr>
      </w:pPr>
      <w:r w:rsidRPr="009E1FD1">
        <w:rPr>
          <w:b/>
          <w:sz w:val="20"/>
          <w:szCs w:val="20"/>
          <w:vertAlign w:val="superscript"/>
        </w:rPr>
        <w:t>5)</w:t>
      </w:r>
      <w:r w:rsidRPr="009E1FD1">
        <w:rPr>
          <w:rFonts w:cs="Arial"/>
          <w:sz w:val="18"/>
        </w:rPr>
        <w:tab/>
        <w:t>spoluúčast může být vyjádřena pevnou částkou, procentem, časovým úsekem nebo jejich kombinací ve smyslu čl. 11 odst. 4) VPP P-100/14</w:t>
      </w:r>
    </w:p>
    <w:p w14:paraId="69AC82E3" w14:textId="77777777" w:rsidR="009D16C4" w:rsidRPr="009E1FD1" w:rsidRDefault="009D16C4" w:rsidP="009D16C4">
      <w:pPr>
        <w:tabs>
          <w:tab w:val="left" w:pos="284"/>
        </w:tabs>
        <w:ind w:left="284" w:hanging="284"/>
        <w:jc w:val="both"/>
        <w:rPr>
          <w:rFonts w:cs="Arial"/>
          <w:bCs/>
          <w:sz w:val="18"/>
        </w:rPr>
      </w:pPr>
      <w:r w:rsidRPr="009E1FD1">
        <w:rPr>
          <w:b/>
          <w:sz w:val="20"/>
          <w:szCs w:val="20"/>
          <w:vertAlign w:val="superscript"/>
        </w:rPr>
        <w:t>7)</w:t>
      </w:r>
      <w:r w:rsidRPr="009E1FD1">
        <w:rPr>
          <w:rFonts w:cs="Arial"/>
          <w:sz w:val="18"/>
        </w:rPr>
        <w:tab/>
      </w:r>
      <w:r w:rsidRPr="009E1FD1">
        <w:rPr>
          <w:rFonts w:cs="Arial"/>
          <w:bCs/>
          <w:sz w:val="18"/>
        </w:rPr>
        <w:t>odchylně od čl. 8 odst. 2) věta třetí ZPP P-600/14 poskytne pojistitel na úhradu všech pojistných událostí nastalých během jednoho</w:t>
      </w:r>
      <w:r w:rsidRPr="009E1FD1">
        <w:rPr>
          <w:rFonts w:cs="Arial"/>
          <w:sz w:val="18"/>
        </w:rPr>
        <w:t xml:space="preserve"> pojistného roku pojistné plnění v souhrnu maximálně do výše sublimitu pojistného plnění</w:t>
      </w:r>
    </w:p>
    <w:p w14:paraId="1A262CC3" w14:textId="77777777" w:rsidR="009D16C4" w:rsidRPr="009E1FD1" w:rsidRDefault="009D16C4" w:rsidP="009D16C4">
      <w:pPr>
        <w:pStyle w:val="Zkladntext32"/>
        <w:tabs>
          <w:tab w:val="clear" w:pos="-720"/>
          <w:tab w:val="left" w:pos="426"/>
        </w:tabs>
        <w:spacing w:line="240" w:lineRule="auto"/>
        <w:ind w:left="284" w:hanging="284"/>
        <w:jc w:val="both"/>
        <w:rPr>
          <w:rFonts w:ascii="Koop Office" w:hAnsi="Koop Office" w:cs="Arial"/>
          <w:sz w:val="18"/>
          <w:szCs w:val="18"/>
        </w:rPr>
      </w:pPr>
      <w:r w:rsidRPr="009E1FD1">
        <w:rPr>
          <w:rFonts w:ascii="Koop Office" w:hAnsi="Koop Office"/>
          <w:b/>
          <w:vertAlign w:val="superscript"/>
        </w:rPr>
        <w:t>10)</w:t>
      </w:r>
      <w:r w:rsidRPr="009E1FD1">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458FF6B4" w14:textId="77777777" w:rsidR="00B260E5" w:rsidRPr="009E1FD1" w:rsidRDefault="00B260E5" w:rsidP="001F2C8C">
      <w:pPr>
        <w:ind w:left="284" w:hanging="284"/>
        <w:rPr>
          <w:sz w:val="20"/>
          <w:szCs w:val="20"/>
        </w:rPr>
      </w:pPr>
      <w:bookmarkStart w:id="3" w:name="_Toc367839357"/>
    </w:p>
    <w:p w14:paraId="148B16AD" w14:textId="77777777" w:rsidR="001F2C8C" w:rsidRPr="009E1FD1" w:rsidRDefault="001F2C8C" w:rsidP="00F367DE">
      <w:pPr>
        <w:keepNext/>
        <w:numPr>
          <w:ilvl w:val="0"/>
          <w:numId w:val="9"/>
        </w:numPr>
        <w:rPr>
          <w:rFonts w:cs="Arial"/>
          <w:b/>
          <w:sz w:val="20"/>
          <w:szCs w:val="20"/>
        </w:rPr>
      </w:pPr>
      <w:r w:rsidRPr="009E1FD1">
        <w:rPr>
          <w:rFonts w:cs="Arial"/>
          <w:b/>
          <w:sz w:val="20"/>
          <w:szCs w:val="20"/>
        </w:rPr>
        <w:t xml:space="preserve">Pojistné plnění </w:t>
      </w:r>
    </w:p>
    <w:p w14:paraId="36F1B208" w14:textId="77777777" w:rsidR="001F2C8C" w:rsidRPr="009E1FD1" w:rsidRDefault="001F2C8C" w:rsidP="00F367DE">
      <w:pPr>
        <w:numPr>
          <w:ilvl w:val="0"/>
          <w:numId w:val="10"/>
        </w:numPr>
        <w:spacing w:before="80"/>
        <w:jc w:val="both"/>
        <w:rPr>
          <w:rFonts w:cs="Arial"/>
          <w:b/>
          <w:bCs/>
          <w:sz w:val="20"/>
        </w:rPr>
      </w:pPr>
      <w:r w:rsidRPr="009E1FD1">
        <w:rPr>
          <w:rFonts w:cs="Arial"/>
          <w:sz w:val="20"/>
        </w:rPr>
        <w:t xml:space="preserve">Pojistné plnění ze všech pojištění sjednaných touto pojistnou smlouvou, v souhrnu za všechny pojistné události způsobené povodní nebo záplavou, nastalé v průběhu jednoho pojistného roku </w:t>
      </w:r>
      <w:r w:rsidRPr="009E1FD1">
        <w:rPr>
          <w:sz w:val="20"/>
          <w:szCs w:val="20"/>
        </w:rPr>
        <w:t xml:space="preserve">(resp. je-li pojištění sjednáno na dobu kratší než jeden pojistný rok, v průběhu trvání pojištění), </w:t>
      </w:r>
      <w:r w:rsidRPr="009E1FD1">
        <w:rPr>
          <w:rFonts w:cs="Arial"/>
          <w:sz w:val="20"/>
        </w:rPr>
        <w:t>je omezeno maximálním ročním limitem pojistného plnění ve výši</w:t>
      </w:r>
      <w:r w:rsidR="004C52EA" w:rsidRPr="009E1FD1">
        <w:rPr>
          <w:rFonts w:cs="Arial"/>
          <w:sz w:val="20"/>
        </w:rPr>
        <w:t xml:space="preserve"> </w:t>
      </w:r>
      <w:r w:rsidR="00912339" w:rsidRPr="009E1FD1">
        <w:rPr>
          <w:rFonts w:cs="Arial"/>
          <w:b/>
          <w:sz w:val="20"/>
        </w:rPr>
        <w:t>3</w:t>
      </w:r>
      <w:r w:rsidRPr="009E1FD1">
        <w:rPr>
          <w:rFonts w:cs="Arial"/>
          <w:b/>
          <w:sz w:val="20"/>
        </w:rPr>
        <w:t> 000 000,- Kč;</w:t>
      </w:r>
      <w:r w:rsidRPr="009E1FD1">
        <w:rPr>
          <w:rFonts w:cs="Arial"/>
          <w:sz w:val="20"/>
        </w:rPr>
        <w:t xml:space="preserve"> tím nejsou dotčena jiná ujednání, z nichž vyplývá povinnost pojistitele poskytnout pojistné plnění v nižší nebo stejné výši.</w:t>
      </w:r>
    </w:p>
    <w:p w14:paraId="7147A5CF" w14:textId="77777777" w:rsidR="001F2C8C" w:rsidRPr="009E1FD1" w:rsidRDefault="001F2C8C" w:rsidP="00F367DE">
      <w:pPr>
        <w:numPr>
          <w:ilvl w:val="0"/>
          <w:numId w:val="10"/>
        </w:numPr>
        <w:tabs>
          <w:tab w:val="left" w:pos="-1418"/>
        </w:tabs>
        <w:spacing w:before="80"/>
        <w:jc w:val="both"/>
        <w:rPr>
          <w:rFonts w:cs="Arial"/>
          <w:sz w:val="20"/>
        </w:rPr>
      </w:pPr>
      <w:r w:rsidRPr="009E1FD1">
        <w:rPr>
          <w:rFonts w:cs="Arial"/>
          <w:sz w:val="20"/>
        </w:rPr>
        <w:t xml:space="preserve">Pojistné plnění ze všech pojištění sjednaných touto pojistnou smlouvou, v souhrnu za všechny pojistné události způsobené vichřicí nebo krupobitím, nastalé v průběhu jednoho pojistného roku </w:t>
      </w:r>
      <w:r w:rsidRPr="009E1FD1">
        <w:rPr>
          <w:sz w:val="20"/>
          <w:szCs w:val="20"/>
        </w:rPr>
        <w:t>(resp. je-li pojištění sjednáno na dobu kratší než jeden pojistný rok, v průběhu trvání pojištění)</w:t>
      </w:r>
      <w:r w:rsidRPr="009E1FD1">
        <w:rPr>
          <w:rFonts w:cs="Arial"/>
          <w:sz w:val="20"/>
        </w:rPr>
        <w:t xml:space="preserve">, je omezeno maximálním ročním limitem pojistného plnění ve výši </w:t>
      </w:r>
      <w:r w:rsidR="00912339" w:rsidRPr="009E1FD1">
        <w:rPr>
          <w:rFonts w:cs="Arial"/>
          <w:b/>
          <w:sz w:val="20"/>
        </w:rPr>
        <w:t>6</w:t>
      </w:r>
      <w:r w:rsidRPr="009E1FD1">
        <w:rPr>
          <w:rFonts w:cs="Arial"/>
          <w:b/>
          <w:sz w:val="20"/>
        </w:rPr>
        <w:t> 000 000,- Kč;</w:t>
      </w:r>
      <w:r w:rsidRPr="009E1FD1">
        <w:rPr>
          <w:rFonts w:cs="Arial"/>
          <w:sz w:val="20"/>
        </w:rPr>
        <w:t xml:space="preserve"> tím nejsou dotčena jiná ujednání, z nichž vyplývá povinnost pojistitele poskytnout pojistné plnění v nižší nebo stejné výši.</w:t>
      </w:r>
    </w:p>
    <w:p w14:paraId="64B0EC49" w14:textId="77777777" w:rsidR="001F2C8C" w:rsidRPr="009E1FD1" w:rsidRDefault="001F2C8C" w:rsidP="00F367DE">
      <w:pPr>
        <w:numPr>
          <w:ilvl w:val="0"/>
          <w:numId w:val="10"/>
        </w:numPr>
        <w:tabs>
          <w:tab w:val="left" w:pos="-720"/>
        </w:tabs>
        <w:spacing w:before="80"/>
        <w:jc w:val="both"/>
        <w:rPr>
          <w:rFonts w:cs="Arial"/>
          <w:sz w:val="20"/>
        </w:rPr>
      </w:pPr>
      <w:r w:rsidRPr="009E1FD1">
        <w:rPr>
          <w:rFonts w:cs="Arial"/>
          <w:sz w:val="20"/>
        </w:rPr>
        <w:t xml:space="preserve">Pojistné plnění ze všech pojištění sjednaných touto pojistnou smlouvou, v souhrnu za všechny pojistné události způsobené sesouváním půdy, zřícením skal nebo zemin, sesouváním nebo zřícením lavin, zemětřesením, tíhou sněhu nebo námrazy nastalé v průběhu jednoho pojistného roku </w:t>
      </w:r>
      <w:r w:rsidRPr="009E1FD1">
        <w:rPr>
          <w:sz w:val="20"/>
          <w:szCs w:val="20"/>
        </w:rPr>
        <w:t>(resp. je-li pojištění sjednáno na dobu kratší než jeden pojistný rok, v průběhu trvání pojištění)</w:t>
      </w:r>
      <w:r w:rsidRPr="009E1FD1">
        <w:rPr>
          <w:rFonts w:cs="Arial"/>
          <w:sz w:val="20"/>
        </w:rPr>
        <w:t xml:space="preserve">, je omezeno maximálním ročním limitem pojistného plnění ve výši </w:t>
      </w:r>
      <w:r w:rsidR="00912339" w:rsidRPr="009E1FD1">
        <w:rPr>
          <w:rFonts w:cs="Arial"/>
          <w:b/>
          <w:sz w:val="20"/>
        </w:rPr>
        <w:t>3</w:t>
      </w:r>
      <w:r w:rsidRPr="009E1FD1">
        <w:rPr>
          <w:rFonts w:cs="Arial"/>
          <w:b/>
          <w:sz w:val="20"/>
        </w:rPr>
        <w:t> 000 000,- Kč;</w:t>
      </w:r>
      <w:r w:rsidRPr="009E1FD1">
        <w:rPr>
          <w:rFonts w:cs="Arial"/>
          <w:sz w:val="20"/>
        </w:rPr>
        <w:t xml:space="preserve"> tím nejsou dotčena jiná ujednání, z nichž vyplývá povinnost pojistitele poskytnout pojistné plnění v nižší nebo stejné výši.</w:t>
      </w:r>
    </w:p>
    <w:p w14:paraId="3D673782" w14:textId="77777777" w:rsidR="003E3059" w:rsidRPr="009E1FD1" w:rsidRDefault="003E3059" w:rsidP="003E3059">
      <w:pPr>
        <w:keepNext/>
        <w:tabs>
          <w:tab w:val="left" w:pos="-720"/>
        </w:tabs>
        <w:spacing w:before="120"/>
        <w:jc w:val="center"/>
        <w:rPr>
          <w:rFonts w:cs="Arial"/>
          <w:b/>
          <w:sz w:val="24"/>
        </w:rPr>
      </w:pPr>
      <w:r w:rsidRPr="009E1FD1">
        <w:rPr>
          <w:rFonts w:cs="Arial"/>
          <w:b/>
          <w:sz w:val="24"/>
        </w:rPr>
        <w:t>Článek III.</w:t>
      </w:r>
    </w:p>
    <w:p w14:paraId="3BC93864" w14:textId="77777777" w:rsidR="003E3059" w:rsidRPr="009E1FD1" w:rsidRDefault="003E3059" w:rsidP="003E3059">
      <w:pPr>
        <w:keepNext/>
        <w:tabs>
          <w:tab w:val="left" w:pos="-720"/>
        </w:tabs>
        <w:jc w:val="center"/>
        <w:rPr>
          <w:rFonts w:cs="Arial"/>
          <w:b/>
          <w:sz w:val="24"/>
        </w:rPr>
      </w:pPr>
      <w:r w:rsidRPr="009E1FD1">
        <w:rPr>
          <w:rFonts w:cs="Arial"/>
          <w:b/>
          <w:sz w:val="24"/>
        </w:rPr>
        <w:t>Výše a způsob placení pojistného</w:t>
      </w:r>
    </w:p>
    <w:p w14:paraId="318516B7" w14:textId="77777777" w:rsidR="003E04B0" w:rsidRPr="009E1FD1" w:rsidRDefault="003E04B0" w:rsidP="00F367DE">
      <w:pPr>
        <w:keepNext/>
        <w:numPr>
          <w:ilvl w:val="0"/>
          <w:numId w:val="12"/>
        </w:numPr>
        <w:tabs>
          <w:tab w:val="left" w:pos="-1418"/>
        </w:tabs>
        <w:spacing w:before="120"/>
        <w:jc w:val="both"/>
        <w:rPr>
          <w:rFonts w:cs="Arial"/>
          <w:b/>
          <w:sz w:val="20"/>
          <w:szCs w:val="20"/>
        </w:rPr>
      </w:pPr>
      <w:r w:rsidRPr="009E1FD1">
        <w:rPr>
          <w:b/>
          <w:sz w:val="20"/>
          <w:szCs w:val="20"/>
        </w:rPr>
        <w:t>Pojistné za jeden pojistný rok činí</w:t>
      </w:r>
      <w:r w:rsidRPr="009E1FD1">
        <w:rPr>
          <w:rFonts w:cs="Arial"/>
          <w:b/>
          <w:sz w:val="20"/>
          <w:szCs w:val="20"/>
        </w:rPr>
        <w:t>:</w:t>
      </w:r>
    </w:p>
    <w:p w14:paraId="59C541C5" w14:textId="77777777" w:rsidR="003E3059" w:rsidRPr="009E1FD1" w:rsidRDefault="003E3059" w:rsidP="00F367DE">
      <w:pPr>
        <w:keepNext/>
        <w:numPr>
          <w:ilvl w:val="0"/>
          <w:numId w:val="11"/>
        </w:numPr>
        <w:tabs>
          <w:tab w:val="clear" w:pos="425"/>
          <w:tab w:val="left" w:pos="-720"/>
        </w:tabs>
        <w:spacing w:before="120"/>
        <w:ind w:left="567" w:hanging="567"/>
        <w:jc w:val="both"/>
        <w:rPr>
          <w:rFonts w:cs="Arial"/>
          <w:b/>
          <w:sz w:val="20"/>
        </w:rPr>
      </w:pPr>
      <w:r w:rsidRPr="009E1FD1">
        <w:rPr>
          <w:rFonts w:cs="Arial"/>
          <w:b/>
          <w:sz w:val="20"/>
        </w:rPr>
        <w:t>Živelní pojištění</w:t>
      </w:r>
    </w:p>
    <w:p w14:paraId="7F7913DB" w14:textId="72582E7D" w:rsidR="003E3059" w:rsidRPr="009E1FD1" w:rsidRDefault="003E3059" w:rsidP="003E3059">
      <w:pPr>
        <w:numPr>
          <w:ilvl w:val="12"/>
          <w:numId w:val="0"/>
        </w:numPr>
        <w:tabs>
          <w:tab w:val="right" w:leader="dot" w:pos="9638"/>
        </w:tabs>
        <w:ind w:left="567"/>
        <w:jc w:val="both"/>
        <w:rPr>
          <w:rFonts w:cs="Arial"/>
          <w:sz w:val="20"/>
        </w:rPr>
      </w:pPr>
      <w:r w:rsidRPr="009E1FD1">
        <w:rPr>
          <w:rFonts w:cs="Arial"/>
          <w:sz w:val="20"/>
        </w:rPr>
        <w:t xml:space="preserve">Pojistné </w:t>
      </w:r>
      <w:r w:rsidRPr="009E1FD1">
        <w:rPr>
          <w:rFonts w:cs="Arial"/>
          <w:sz w:val="20"/>
        </w:rPr>
        <w:tab/>
        <w:t xml:space="preserve"> </w:t>
      </w:r>
      <w:r w:rsidR="00266DEB" w:rsidRPr="009E1FD1">
        <w:rPr>
          <w:rFonts w:cs="Arial"/>
          <w:sz w:val="20"/>
        </w:rPr>
        <w:t>106 931</w:t>
      </w:r>
      <w:r w:rsidRPr="009E1FD1">
        <w:rPr>
          <w:rFonts w:cs="Arial"/>
          <w:sz w:val="20"/>
        </w:rPr>
        <w:t>,- Kč</w:t>
      </w:r>
    </w:p>
    <w:p w14:paraId="62FBAAF9" w14:textId="77777777" w:rsidR="003E3059" w:rsidRPr="009E1FD1" w:rsidRDefault="003E3059" w:rsidP="00F367DE">
      <w:pPr>
        <w:keepNext/>
        <w:numPr>
          <w:ilvl w:val="0"/>
          <w:numId w:val="11"/>
        </w:numPr>
        <w:tabs>
          <w:tab w:val="clear" w:pos="425"/>
          <w:tab w:val="left" w:pos="-1560"/>
        </w:tabs>
        <w:ind w:left="567" w:hanging="567"/>
        <w:jc w:val="both"/>
        <w:rPr>
          <w:rFonts w:cs="Arial"/>
          <w:b/>
          <w:sz w:val="20"/>
        </w:rPr>
      </w:pPr>
      <w:r w:rsidRPr="009E1FD1">
        <w:rPr>
          <w:rFonts w:cs="Arial"/>
          <w:b/>
          <w:sz w:val="20"/>
        </w:rPr>
        <w:t xml:space="preserve">Pojištění pro případ odcizení </w:t>
      </w:r>
    </w:p>
    <w:p w14:paraId="6BDAFA61" w14:textId="77777777" w:rsidR="003E3059" w:rsidRPr="009E1FD1" w:rsidRDefault="003E3059" w:rsidP="003E3059">
      <w:pPr>
        <w:numPr>
          <w:ilvl w:val="12"/>
          <w:numId w:val="0"/>
        </w:numPr>
        <w:tabs>
          <w:tab w:val="right" w:leader="dot" w:pos="9638"/>
        </w:tabs>
        <w:ind w:left="567"/>
        <w:jc w:val="both"/>
        <w:rPr>
          <w:rFonts w:cs="Arial"/>
          <w:sz w:val="20"/>
        </w:rPr>
      </w:pPr>
      <w:r w:rsidRPr="009E1FD1">
        <w:rPr>
          <w:rFonts w:cs="Arial"/>
          <w:sz w:val="20"/>
        </w:rPr>
        <w:t xml:space="preserve">Pojistné </w:t>
      </w:r>
      <w:r w:rsidRPr="009E1FD1">
        <w:rPr>
          <w:rFonts w:cs="Arial"/>
          <w:sz w:val="20"/>
        </w:rPr>
        <w:tab/>
        <w:t xml:space="preserve"> </w:t>
      </w:r>
      <w:r w:rsidR="00D448DB" w:rsidRPr="009E1FD1">
        <w:rPr>
          <w:rFonts w:cs="Arial"/>
          <w:sz w:val="20"/>
        </w:rPr>
        <w:t>3</w:t>
      </w:r>
      <w:r w:rsidR="00425B88" w:rsidRPr="009E1FD1">
        <w:rPr>
          <w:rFonts w:cs="Arial"/>
          <w:sz w:val="20"/>
        </w:rPr>
        <w:t xml:space="preserve"> </w:t>
      </w:r>
      <w:r w:rsidR="00912339" w:rsidRPr="009E1FD1">
        <w:rPr>
          <w:rFonts w:cs="Arial"/>
          <w:sz w:val="20"/>
        </w:rPr>
        <w:t>0</w:t>
      </w:r>
      <w:r w:rsidR="00D448DB" w:rsidRPr="009E1FD1">
        <w:rPr>
          <w:rFonts w:cs="Arial"/>
          <w:sz w:val="20"/>
        </w:rPr>
        <w:t>00</w:t>
      </w:r>
      <w:r w:rsidRPr="009E1FD1">
        <w:rPr>
          <w:rFonts w:cs="Arial"/>
          <w:sz w:val="20"/>
        </w:rPr>
        <w:t>,- Kč</w:t>
      </w:r>
    </w:p>
    <w:p w14:paraId="4AC458F8" w14:textId="77777777" w:rsidR="00D448DB" w:rsidRPr="009E1FD1" w:rsidRDefault="00D448DB" w:rsidP="00F367DE">
      <w:pPr>
        <w:keepNext/>
        <w:numPr>
          <w:ilvl w:val="0"/>
          <w:numId w:val="11"/>
        </w:numPr>
        <w:tabs>
          <w:tab w:val="clear" w:pos="425"/>
          <w:tab w:val="left" w:pos="-1560"/>
        </w:tabs>
        <w:ind w:left="567" w:hanging="567"/>
        <w:jc w:val="both"/>
        <w:rPr>
          <w:rFonts w:cs="Arial"/>
          <w:b/>
          <w:sz w:val="20"/>
        </w:rPr>
      </w:pPr>
      <w:r w:rsidRPr="009E1FD1">
        <w:rPr>
          <w:rFonts w:cs="Arial"/>
          <w:b/>
          <w:sz w:val="20"/>
        </w:rPr>
        <w:t>Pojištění pro případ vandalismu</w:t>
      </w:r>
    </w:p>
    <w:p w14:paraId="6995F423" w14:textId="77777777" w:rsidR="00D448DB" w:rsidRPr="009E1FD1" w:rsidRDefault="00D448DB" w:rsidP="00D448DB">
      <w:pPr>
        <w:numPr>
          <w:ilvl w:val="12"/>
          <w:numId w:val="0"/>
        </w:numPr>
        <w:tabs>
          <w:tab w:val="right" w:leader="dot" w:pos="9638"/>
        </w:tabs>
        <w:ind w:left="567"/>
        <w:jc w:val="both"/>
        <w:rPr>
          <w:rFonts w:cs="Arial"/>
          <w:sz w:val="20"/>
        </w:rPr>
      </w:pPr>
      <w:r w:rsidRPr="009E1FD1">
        <w:rPr>
          <w:rFonts w:cs="Arial"/>
          <w:sz w:val="20"/>
        </w:rPr>
        <w:t xml:space="preserve">Pojistné </w:t>
      </w:r>
      <w:r w:rsidRPr="009E1FD1">
        <w:rPr>
          <w:rFonts w:cs="Arial"/>
          <w:sz w:val="20"/>
        </w:rPr>
        <w:tab/>
        <w:t xml:space="preserve"> </w:t>
      </w:r>
      <w:r w:rsidR="00912339" w:rsidRPr="009E1FD1">
        <w:rPr>
          <w:rFonts w:cs="Arial"/>
          <w:sz w:val="20"/>
        </w:rPr>
        <w:t>3</w:t>
      </w:r>
      <w:r w:rsidR="00425B88" w:rsidRPr="009E1FD1">
        <w:rPr>
          <w:rFonts w:cs="Arial"/>
          <w:sz w:val="20"/>
        </w:rPr>
        <w:t xml:space="preserve"> </w:t>
      </w:r>
      <w:r w:rsidR="00912339" w:rsidRPr="009E1FD1">
        <w:rPr>
          <w:rFonts w:cs="Arial"/>
          <w:sz w:val="20"/>
        </w:rPr>
        <w:t>0</w:t>
      </w:r>
      <w:r w:rsidRPr="009E1FD1">
        <w:rPr>
          <w:rFonts w:cs="Arial"/>
          <w:sz w:val="20"/>
        </w:rPr>
        <w:t>00,- Kč</w:t>
      </w:r>
    </w:p>
    <w:p w14:paraId="38C3DEF2" w14:textId="77777777" w:rsidR="003D352A" w:rsidRPr="009E1FD1" w:rsidRDefault="009F0D8F" w:rsidP="00F367DE">
      <w:pPr>
        <w:keepNext/>
        <w:numPr>
          <w:ilvl w:val="0"/>
          <w:numId w:val="11"/>
        </w:numPr>
        <w:tabs>
          <w:tab w:val="clear" w:pos="425"/>
          <w:tab w:val="left" w:pos="-1560"/>
        </w:tabs>
        <w:ind w:left="567" w:hanging="567"/>
        <w:jc w:val="both"/>
        <w:rPr>
          <w:rFonts w:cs="Arial"/>
          <w:b/>
          <w:sz w:val="20"/>
        </w:rPr>
      </w:pPr>
      <w:r w:rsidRPr="009E1FD1">
        <w:rPr>
          <w:b/>
          <w:sz w:val="20"/>
          <w:szCs w:val="20"/>
        </w:rPr>
        <w:t>Pojištění strojů</w:t>
      </w:r>
    </w:p>
    <w:p w14:paraId="4D4CC9E6" w14:textId="77777777" w:rsidR="003D352A" w:rsidRPr="009E1FD1" w:rsidRDefault="003D352A" w:rsidP="003D352A">
      <w:pPr>
        <w:numPr>
          <w:ilvl w:val="12"/>
          <w:numId w:val="0"/>
        </w:numPr>
        <w:tabs>
          <w:tab w:val="right" w:leader="dot" w:pos="9638"/>
        </w:tabs>
        <w:ind w:left="425" w:firstLine="142"/>
        <w:jc w:val="both"/>
        <w:rPr>
          <w:rFonts w:cs="Arial"/>
          <w:sz w:val="20"/>
        </w:rPr>
      </w:pPr>
      <w:r w:rsidRPr="009E1FD1">
        <w:rPr>
          <w:rFonts w:cs="Arial"/>
          <w:sz w:val="20"/>
        </w:rPr>
        <w:t xml:space="preserve">Pojistné </w:t>
      </w:r>
      <w:r w:rsidRPr="009E1FD1">
        <w:rPr>
          <w:rFonts w:cs="Arial"/>
          <w:sz w:val="20"/>
        </w:rPr>
        <w:tab/>
        <w:t xml:space="preserve"> </w:t>
      </w:r>
      <w:r w:rsidR="00912339" w:rsidRPr="009E1FD1">
        <w:rPr>
          <w:rFonts w:cs="Arial"/>
          <w:sz w:val="20"/>
        </w:rPr>
        <w:t>22</w:t>
      </w:r>
      <w:r w:rsidR="00425B88" w:rsidRPr="009E1FD1">
        <w:rPr>
          <w:rFonts w:cs="Arial"/>
          <w:sz w:val="20"/>
        </w:rPr>
        <w:t xml:space="preserve"> </w:t>
      </w:r>
      <w:r w:rsidR="00D448DB" w:rsidRPr="009E1FD1">
        <w:rPr>
          <w:rFonts w:cs="Arial"/>
          <w:sz w:val="20"/>
        </w:rPr>
        <w:t>400</w:t>
      </w:r>
      <w:r w:rsidRPr="009E1FD1">
        <w:rPr>
          <w:rFonts w:cs="Arial"/>
          <w:sz w:val="20"/>
        </w:rPr>
        <w:t>,- Kč</w:t>
      </w:r>
    </w:p>
    <w:p w14:paraId="15EA4A2F" w14:textId="77777777" w:rsidR="004C52EA" w:rsidRPr="009E1FD1" w:rsidRDefault="004C52EA" w:rsidP="00F367DE">
      <w:pPr>
        <w:keepNext/>
        <w:numPr>
          <w:ilvl w:val="0"/>
          <w:numId w:val="11"/>
        </w:numPr>
        <w:tabs>
          <w:tab w:val="clear" w:pos="425"/>
          <w:tab w:val="left" w:pos="-1418"/>
        </w:tabs>
        <w:ind w:left="567" w:hanging="567"/>
        <w:jc w:val="both"/>
        <w:rPr>
          <w:rFonts w:cs="Arial"/>
          <w:b/>
          <w:sz w:val="20"/>
        </w:rPr>
      </w:pPr>
      <w:r w:rsidRPr="009E1FD1">
        <w:rPr>
          <w:rFonts w:cs="Arial"/>
          <w:b/>
          <w:sz w:val="20"/>
        </w:rPr>
        <w:t>Pojištění odpovědnosti za újmu</w:t>
      </w:r>
    </w:p>
    <w:p w14:paraId="582CA771" w14:textId="77777777" w:rsidR="004C52EA" w:rsidRPr="009E1FD1" w:rsidRDefault="004C52EA" w:rsidP="004C52EA">
      <w:pPr>
        <w:numPr>
          <w:ilvl w:val="12"/>
          <w:numId w:val="0"/>
        </w:numPr>
        <w:tabs>
          <w:tab w:val="right" w:leader="dot" w:pos="9638"/>
        </w:tabs>
        <w:ind w:left="425" w:firstLine="142"/>
        <w:jc w:val="both"/>
        <w:rPr>
          <w:rFonts w:cs="Arial"/>
          <w:sz w:val="20"/>
        </w:rPr>
      </w:pPr>
      <w:r w:rsidRPr="009E1FD1">
        <w:rPr>
          <w:rFonts w:cs="Arial"/>
          <w:sz w:val="20"/>
        </w:rPr>
        <w:t xml:space="preserve">Pojistné </w:t>
      </w:r>
      <w:r w:rsidRPr="009E1FD1">
        <w:rPr>
          <w:rFonts w:cs="Arial"/>
          <w:sz w:val="20"/>
        </w:rPr>
        <w:tab/>
        <w:t xml:space="preserve"> </w:t>
      </w:r>
      <w:r w:rsidR="00912339" w:rsidRPr="009E1FD1">
        <w:rPr>
          <w:rFonts w:cs="Arial"/>
          <w:sz w:val="20"/>
        </w:rPr>
        <w:t>20</w:t>
      </w:r>
      <w:r w:rsidR="00425B88" w:rsidRPr="009E1FD1">
        <w:rPr>
          <w:rFonts w:cs="Arial"/>
          <w:sz w:val="20"/>
        </w:rPr>
        <w:t xml:space="preserve"> </w:t>
      </w:r>
      <w:r w:rsidR="00912339" w:rsidRPr="009E1FD1">
        <w:rPr>
          <w:rFonts w:cs="Arial"/>
          <w:sz w:val="20"/>
        </w:rPr>
        <w:t>5</w:t>
      </w:r>
      <w:r w:rsidRPr="009E1FD1">
        <w:rPr>
          <w:rFonts w:cs="Arial"/>
          <w:sz w:val="20"/>
        </w:rPr>
        <w:t>00,- Kč</w:t>
      </w:r>
    </w:p>
    <w:p w14:paraId="442086FF" w14:textId="1B49B271" w:rsidR="003E3059" w:rsidRPr="009E1FD1" w:rsidRDefault="003E3059" w:rsidP="00D448DB">
      <w:pPr>
        <w:keepNext/>
        <w:tabs>
          <w:tab w:val="right" w:leader="dot" w:pos="9639"/>
        </w:tabs>
        <w:spacing w:before="120"/>
        <w:ind w:left="284" w:right="-709" w:hanging="284"/>
        <w:jc w:val="both"/>
        <w:rPr>
          <w:rFonts w:cs="Arial"/>
          <w:b/>
          <w:sz w:val="20"/>
        </w:rPr>
      </w:pPr>
      <w:r w:rsidRPr="009E1FD1">
        <w:rPr>
          <w:rFonts w:cs="Arial"/>
          <w:b/>
          <w:sz w:val="20"/>
        </w:rPr>
        <w:t>Souhrn</w:t>
      </w:r>
      <w:r w:rsidRPr="009E1FD1">
        <w:rPr>
          <w:rFonts w:cs="Arial"/>
          <w:sz w:val="20"/>
        </w:rPr>
        <w:t xml:space="preserve"> </w:t>
      </w:r>
      <w:r w:rsidRPr="009E1FD1">
        <w:rPr>
          <w:rFonts w:cs="Arial"/>
          <w:b/>
          <w:sz w:val="20"/>
        </w:rPr>
        <w:t xml:space="preserve">pojistného za sjednaná pojištění za jeden pojistný rok činí </w:t>
      </w:r>
      <w:r w:rsidRPr="009E1FD1">
        <w:rPr>
          <w:rFonts w:cs="Arial"/>
          <w:b/>
          <w:sz w:val="20"/>
        </w:rPr>
        <w:tab/>
        <w:t xml:space="preserve"> </w:t>
      </w:r>
      <w:r w:rsidR="00266DEB" w:rsidRPr="009E1FD1">
        <w:rPr>
          <w:rFonts w:cs="Arial"/>
          <w:b/>
          <w:sz w:val="20"/>
        </w:rPr>
        <w:t>155 839</w:t>
      </w:r>
      <w:r w:rsidRPr="009E1FD1">
        <w:rPr>
          <w:rFonts w:cs="Arial"/>
          <w:b/>
          <w:sz w:val="20"/>
        </w:rPr>
        <w:t>,- Kč</w:t>
      </w:r>
    </w:p>
    <w:p w14:paraId="2EE7C286" w14:textId="656BA75C" w:rsidR="000A6B9E" w:rsidRPr="009E1FD1" w:rsidRDefault="00D448DB" w:rsidP="00D448DB">
      <w:pPr>
        <w:tabs>
          <w:tab w:val="right" w:leader="dot" w:pos="9639"/>
        </w:tabs>
        <w:spacing w:before="120"/>
        <w:jc w:val="both"/>
        <w:rPr>
          <w:rFonts w:cs="Arial"/>
          <w:b/>
          <w:sz w:val="20"/>
        </w:rPr>
      </w:pPr>
      <w:r w:rsidRPr="009E1FD1">
        <w:rPr>
          <w:rFonts w:cs="Arial"/>
          <w:b/>
          <w:sz w:val="20"/>
        </w:rPr>
        <w:t>C</w:t>
      </w:r>
      <w:r w:rsidR="000A6B9E" w:rsidRPr="009E1FD1">
        <w:rPr>
          <w:rFonts w:cs="Arial"/>
          <w:b/>
          <w:sz w:val="20"/>
        </w:rPr>
        <w:t>elkové pojistné za sjednaná pojištění za jeden pojistný rok činí</w:t>
      </w:r>
      <w:r w:rsidR="000A6B9E" w:rsidRPr="009E1FD1">
        <w:rPr>
          <w:rFonts w:cs="Arial"/>
          <w:b/>
          <w:sz w:val="20"/>
        </w:rPr>
        <w:tab/>
        <w:t xml:space="preserve"> </w:t>
      </w:r>
      <w:r w:rsidR="00266DEB" w:rsidRPr="009E1FD1">
        <w:rPr>
          <w:rFonts w:cs="Arial"/>
          <w:b/>
          <w:sz w:val="20"/>
        </w:rPr>
        <w:t>155 839</w:t>
      </w:r>
      <w:r w:rsidR="000A6B9E" w:rsidRPr="009E1FD1">
        <w:rPr>
          <w:rFonts w:cs="Arial"/>
          <w:b/>
          <w:sz w:val="20"/>
        </w:rPr>
        <w:t>,- Kč</w:t>
      </w:r>
    </w:p>
    <w:p w14:paraId="0C1E5903" w14:textId="77777777" w:rsidR="00BA4D47" w:rsidRPr="009E1FD1" w:rsidRDefault="00BA4D47" w:rsidP="00D448DB">
      <w:pPr>
        <w:tabs>
          <w:tab w:val="right" w:leader="dot" w:pos="9639"/>
        </w:tabs>
        <w:spacing w:before="120"/>
        <w:jc w:val="both"/>
        <w:rPr>
          <w:rFonts w:cs="Arial"/>
          <w:b/>
          <w:sz w:val="20"/>
        </w:rPr>
      </w:pPr>
    </w:p>
    <w:p w14:paraId="034982C3" w14:textId="6B26F9D6" w:rsidR="009C4D9E" w:rsidRPr="009E1FD1" w:rsidRDefault="00D448DB" w:rsidP="00F367DE">
      <w:pPr>
        <w:keepNext/>
        <w:numPr>
          <w:ilvl w:val="0"/>
          <w:numId w:val="12"/>
        </w:numPr>
        <w:tabs>
          <w:tab w:val="left" w:pos="-1418"/>
        </w:tabs>
        <w:spacing w:before="120"/>
        <w:jc w:val="both"/>
        <w:rPr>
          <w:rFonts w:cs="Arial"/>
          <w:sz w:val="20"/>
        </w:rPr>
      </w:pPr>
      <w:r w:rsidRPr="009E1FD1">
        <w:rPr>
          <w:rFonts w:cs="Arial"/>
          <w:sz w:val="20"/>
        </w:rPr>
        <w:t>Pojistné je sjednáno jako jednorázové ve výši</w:t>
      </w:r>
      <w:r w:rsidR="00912339" w:rsidRPr="009E1FD1">
        <w:rPr>
          <w:rFonts w:cs="Arial"/>
          <w:sz w:val="20"/>
        </w:rPr>
        <w:t xml:space="preserve"> </w:t>
      </w:r>
      <w:r w:rsidR="00266DEB" w:rsidRPr="009E1FD1">
        <w:rPr>
          <w:rFonts w:cs="Arial"/>
          <w:b/>
          <w:sz w:val="20"/>
        </w:rPr>
        <w:t>155 839</w:t>
      </w:r>
      <w:r w:rsidRPr="009E1FD1">
        <w:rPr>
          <w:rFonts w:cs="Arial"/>
          <w:b/>
          <w:sz w:val="20"/>
        </w:rPr>
        <w:t>,- Kč</w:t>
      </w:r>
      <w:r w:rsidR="003253C1" w:rsidRPr="009E1FD1">
        <w:rPr>
          <w:rFonts w:cs="Arial"/>
          <w:b/>
          <w:sz w:val="20"/>
        </w:rPr>
        <w:t xml:space="preserve"> </w:t>
      </w:r>
      <w:r w:rsidR="003253C1" w:rsidRPr="009E1FD1">
        <w:rPr>
          <w:rFonts w:cs="Arial"/>
          <w:bCs/>
          <w:sz w:val="20"/>
        </w:rPr>
        <w:t xml:space="preserve">a </w:t>
      </w:r>
      <w:r w:rsidRPr="009E1FD1">
        <w:rPr>
          <w:rFonts w:cs="Arial"/>
          <w:sz w:val="20"/>
        </w:rPr>
        <w:t xml:space="preserve">je splatné k datu </w:t>
      </w:r>
      <w:r w:rsidR="00BA4D47" w:rsidRPr="009E1FD1">
        <w:rPr>
          <w:rFonts w:cs="Arial"/>
          <w:b/>
          <w:sz w:val="20"/>
        </w:rPr>
        <w:t>15</w:t>
      </w:r>
      <w:r w:rsidRPr="009E1FD1">
        <w:rPr>
          <w:rFonts w:cs="Arial"/>
          <w:b/>
          <w:sz w:val="20"/>
        </w:rPr>
        <w:t>.</w:t>
      </w:r>
      <w:r w:rsidR="00425B88" w:rsidRPr="009E1FD1">
        <w:rPr>
          <w:rFonts w:cs="Arial"/>
          <w:b/>
          <w:sz w:val="20"/>
        </w:rPr>
        <w:t xml:space="preserve"> </w:t>
      </w:r>
      <w:r w:rsidR="00A14B70" w:rsidRPr="009E1FD1">
        <w:rPr>
          <w:rFonts w:cs="Arial"/>
          <w:b/>
          <w:sz w:val="20"/>
        </w:rPr>
        <w:t>1</w:t>
      </w:r>
      <w:r w:rsidR="00912339" w:rsidRPr="009E1FD1">
        <w:rPr>
          <w:rFonts w:cs="Arial"/>
          <w:b/>
          <w:sz w:val="20"/>
        </w:rPr>
        <w:t>0</w:t>
      </w:r>
      <w:r w:rsidRPr="009E1FD1">
        <w:rPr>
          <w:rFonts w:cs="Arial"/>
          <w:b/>
          <w:sz w:val="20"/>
        </w:rPr>
        <w:t>.</w:t>
      </w:r>
      <w:r w:rsidR="009C4D9E" w:rsidRPr="009E1FD1">
        <w:rPr>
          <w:rFonts w:cs="Arial"/>
          <w:sz w:val="20"/>
        </w:rPr>
        <w:t xml:space="preserve"> </w:t>
      </w:r>
      <w:r w:rsidR="003253C1" w:rsidRPr="009E1FD1">
        <w:rPr>
          <w:rFonts w:cs="Arial"/>
          <w:b/>
          <w:bCs/>
          <w:sz w:val="20"/>
        </w:rPr>
        <w:t>2019.</w:t>
      </w:r>
    </w:p>
    <w:p w14:paraId="362A2EEF" w14:textId="77777777" w:rsidR="00AB2CAD" w:rsidRPr="009E1FD1" w:rsidRDefault="00F72A93" w:rsidP="00F367DE">
      <w:pPr>
        <w:keepNext/>
        <w:numPr>
          <w:ilvl w:val="0"/>
          <w:numId w:val="12"/>
        </w:numPr>
        <w:tabs>
          <w:tab w:val="left" w:pos="-1560"/>
        </w:tabs>
        <w:spacing w:before="120"/>
        <w:jc w:val="both"/>
        <w:rPr>
          <w:rFonts w:cs="Arial"/>
          <w:sz w:val="20"/>
        </w:rPr>
      </w:pPr>
      <w:r w:rsidRPr="009E1FD1">
        <w:rPr>
          <w:sz w:val="20"/>
          <w:szCs w:val="20"/>
        </w:rPr>
        <w:t xml:space="preserve">Pojistník je povinen uhradit pojistné v uvedené výši na účet zplnomocněného makléře, </w:t>
      </w:r>
      <w:bookmarkStart w:id="4" w:name="_Hlk21689703"/>
      <w:r w:rsidRPr="009E1FD1">
        <w:rPr>
          <w:sz w:val="20"/>
          <w:szCs w:val="20"/>
        </w:rPr>
        <w:t xml:space="preserve">číslo účtu </w:t>
      </w:r>
      <w:r w:rsidRPr="009E1FD1">
        <w:rPr>
          <w:b/>
          <w:sz w:val="20"/>
          <w:szCs w:val="20"/>
        </w:rPr>
        <w:t>2504440105/2600</w:t>
      </w:r>
      <w:r w:rsidRPr="009E1FD1">
        <w:rPr>
          <w:sz w:val="20"/>
          <w:szCs w:val="20"/>
        </w:rPr>
        <w:t xml:space="preserve"> vedený u Citibank Europe plc,</w:t>
      </w:r>
      <w:bookmarkEnd w:id="4"/>
      <w:r w:rsidRPr="009E1FD1">
        <w:rPr>
          <w:sz w:val="20"/>
          <w:szCs w:val="20"/>
        </w:rPr>
        <w:t xml:space="preserve"> Evropská 178, Praha 6, konstantní symbol </w:t>
      </w:r>
      <w:r w:rsidRPr="009E1FD1">
        <w:rPr>
          <w:b/>
          <w:sz w:val="20"/>
          <w:szCs w:val="20"/>
        </w:rPr>
        <w:t>3558,</w:t>
      </w:r>
      <w:r w:rsidRPr="009E1FD1">
        <w:rPr>
          <w:sz w:val="20"/>
          <w:szCs w:val="20"/>
        </w:rPr>
        <w:t xml:space="preserve"> variabilní symbol dle zaslané faktury.</w:t>
      </w:r>
    </w:p>
    <w:p w14:paraId="0B57543B" w14:textId="77777777" w:rsidR="006721F8" w:rsidRPr="009E1FD1" w:rsidRDefault="006721F8" w:rsidP="00F367DE">
      <w:pPr>
        <w:pStyle w:val="slovn-rove1-netun"/>
        <w:numPr>
          <w:ilvl w:val="0"/>
          <w:numId w:val="12"/>
        </w:numPr>
      </w:pPr>
      <w:r w:rsidRPr="009E1FD1">
        <w:t xml:space="preserve">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304717E7" w14:textId="77777777" w:rsidR="00425B88" w:rsidRPr="009E1FD1" w:rsidRDefault="00425B88" w:rsidP="00425B88">
      <w:pPr>
        <w:pStyle w:val="slovn-rove1-netun"/>
        <w:numPr>
          <w:ilvl w:val="0"/>
          <w:numId w:val="0"/>
        </w:numPr>
        <w:ind w:left="425" w:hanging="425"/>
      </w:pPr>
    </w:p>
    <w:p w14:paraId="32375C5E" w14:textId="77777777" w:rsidR="00D7357B" w:rsidRPr="009E1FD1" w:rsidRDefault="00D7357B" w:rsidP="006A33F0">
      <w:pPr>
        <w:spacing w:before="120"/>
        <w:jc w:val="center"/>
        <w:rPr>
          <w:rFonts w:cs="Arial"/>
          <w:b/>
          <w:bCs/>
          <w:sz w:val="24"/>
        </w:rPr>
      </w:pPr>
      <w:r w:rsidRPr="009E1FD1">
        <w:rPr>
          <w:rFonts w:cs="Arial"/>
          <w:b/>
          <w:bCs/>
          <w:sz w:val="24"/>
        </w:rPr>
        <w:t>Článek IV.</w:t>
      </w:r>
    </w:p>
    <w:p w14:paraId="10DF5493" w14:textId="77777777" w:rsidR="00D7357B" w:rsidRPr="009E1FD1" w:rsidRDefault="00D7357B" w:rsidP="00D7357B">
      <w:pPr>
        <w:jc w:val="center"/>
        <w:rPr>
          <w:b/>
          <w:bCs/>
          <w:sz w:val="24"/>
        </w:rPr>
      </w:pPr>
      <w:r w:rsidRPr="009E1FD1">
        <w:rPr>
          <w:b/>
          <w:bCs/>
          <w:sz w:val="24"/>
        </w:rPr>
        <w:t>Hlášení škodných událostí</w:t>
      </w:r>
    </w:p>
    <w:p w14:paraId="62BC3762" w14:textId="77777777" w:rsidR="00912339" w:rsidRPr="009E1FD1" w:rsidRDefault="00912339" w:rsidP="00912339">
      <w:pPr>
        <w:keepNext/>
        <w:numPr>
          <w:ilvl w:val="12"/>
          <w:numId w:val="0"/>
        </w:numPr>
        <w:tabs>
          <w:tab w:val="left" w:pos="-1560"/>
        </w:tabs>
        <w:spacing w:before="120"/>
        <w:jc w:val="both"/>
        <w:rPr>
          <w:rFonts w:cs="Arial"/>
          <w:sz w:val="20"/>
        </w:rPr>
      </w:pPr>
      <w:r w:rsidRPr="009E1FD1">
        <w:rPr>
          <w:rFonts w:cs="Arial"/>
          <w:sz w:val="20"/>
        </w:rPr>
        <w:t>Vznik škodné události je pojistník (pojištěný) povinen oznámit přímo nebo prostřednictvím zplnomocněného pojišťovacího makléře bez zbytečného odkladu na jeden z níže uvedených kontaktních údajů:</w:t>
      </w:r>
    </w:p>
    <w:p w14:paraId="69A59C57" w14:textId="77777777" w:rsidR="00D7357B" w:rsidRPr="009E1FD1" w:rsidRDefault="00D7357B" w:rsidP="002327ED">
      <w:pPr>
        <w:pStyle w:val="Styl10bZarovnatdobloku"/>
      </w:pPr>
    </w:p>
    <w:p w14:paraId="116BAB79" w14:textId="77777777" w:rsidR="00D7357B" w:rsidRPr="009E1FD1" w:rsidRDefault="00D7357B" w:rsidP="00D7357B">
      <w:pPr>
        <w:numPr>
          <w:ilvl w:val="12"/>
          <w:numId w:val="0"/>
        </w:numPr>
        <w:tabs>
          <w:tab w:val="left" w:pos="-720"/>
          <w:tab w:val="left" w:pos="5954"/>
        </w:tabs>
        <w:jc w:val="center"/>
        <w:rPr>
          <w:sz w:val="20"/>
        </w:rPr>
      </w:pPr>
      <w:r w:rsidRPr="009E1FD1">
        <w:rPr>
          <w:sz w:val="20"/>
        </w:rPr>
        <w:t>Kooperativa pojišťovna, a.s., Vienna Insurance Group</w:t>
      </w:r>
    </w:p>
    <w:p w14:paraId="6A9DE9B7" w14:textId="77777777" w:rsidR="00D7357B" w:rsidRPr="009E1FD1" w:rsidRDefault="00D7357B" w:rsidP="00D7357B">
      <w:pPr>
        <w:numPr>
          <w:ilvl w:val="12"/>
          <w:numId w:val="0"/>
        </w:numPr>
        <w:tabs>
          <w:tab w:val="left" w:pos="-720"/>
          <w:tab w:val="left" w:pos="5954"/>
        </w:tabs>
        <w:jc w:val="center"/>
        <w:rPr>
          <w:sz w:val="20"/>
        </w:rPr>
      </w:pPr>
      <w:r w:rsidRPr="009E1FD1">
        <w:rPr>
          <w:sz w:val="20"/>
        </w:rPr>
        <w:t>CENTRUM ZÁKAZNICKÉ PODPORY</w:t>
      </w:r>
    </w:p>
    <w:p w14:paraId="471C0A7D" w14:textId="77777777" w:rsidR="00D7357B" w:rsidRPr="009E1FD1" w:rsidRDefault="00D7357B" w:rsidP="00D7357B">
      <w:pPr>
        <w:widowControl w:val="0"/>
        <w:numPr>
          <w:ilvl w:val="12"/>
          <w:numId w:val="0"/>
        </w:numPr>
        <w:tabs>
          <w:tab w:val="left" w:pos="-1560"/>
          <w:tab w:val="left" w:pos="5954"/>
        </w:tabs>
        <w:ind w:left="709" w:hanging="709"/>
        <w:jc w:val="center"/>
        <w:rPr>
          <w:sz w:val="20"/>
        </w:rPr>
      </w:pPr>
      <w:r w:rsidRPr="009E1FD1">
        <w:rPr>
          <w:sz w:val="20"/>
        </w:rPr>
        <w:t>Centrální podatelna</w:t>
      </w:r>
    </w:p>
    <w:p w14:paraId="19CB44AA" w14:textId="77777777" w:rsidR="00D7357B" w:rsidRPr="009E1FD1" w:rsidRDefault="00D7357B" w:rsidP="00581B21">
      <w:pPr>
        <w:widowControl w:val="0"/>
        <w:numPr>
          <w:ilvl w:val="12"/>
          <w:numId w:val="0"/>
        </w:numPr>
        <w:tabs>
          <w:tab w:val="left" w:pos="-1560"/>
          <w:tab w:val="left" w:pos="5954"/>
        </w:tabs>
        <w:ind w:left="709" w:hanging="709"/>
        <w:jc w:val="center"/>
        <w:rPr>
          <w:sz w:val="20"/>
        </w:rPr>
      </w:pPr>
      <w:r w:rsidRPr="009E1FD1">
        <w:rPr>
          <w:sz w:val="20"/>
        </w:rPr>
        <w:t>Brněnská 634,</w:t>
      </w:r>
    </w:p>
    <w:p w14:paraId="2615ECC6" w14:textId="77777777" w:rsidR="00D7357B" w:rsidRPr="009E1FD1" w:rsidRDefault="00D7357B" w:rsidP="00581B21">
      <w:pPr>
        <w:widowControl w:val="0"/>
        <w:numPr>
          <w:ilvl w:val="12"/>
          <w:numId w:val="0"/>
        </w:numPr>
        <w:tabs>
          <w:tab w:val="left" w:pos="-1560"/>
          <w:tab w:val="left" w:pos="5954"/>
        </w:tabs>
        <w:ind w:left="709" w:hanging="709"/>
        <w:jc w:val="center"/>
        <w:rPr>
          <w:sz w:val="20"/>
        </w:rPr>
      </w:pPr>
      <w:r w:rsidRPr="009E1FD1">
        <w:rPr>
          <w:sz w:val="20"/>
        </w:rPr>
        <w:t>664 42 Modřice</w:t>
      </w:r>
    </w:p>
    <w:p w14:paraId="3229388E" w14:textId="77777777" w:rsidR="00272535" w:rsidRPr="009E1FD1" w:rsidRDefault="00D7357B" w:rsidP="00581B21">
      <w:pPr>
        <w:widowControl w:val="0"/>
        <w:numPr>
          <w:ilvl w:val="12"/>
          <w:numId w:val="0"/>
        </w:numPr>
        <w:tabs>
          <w:tab w:val="left" w:pos="-1560"/>
          <w:tab w:val="left" w:pos="5954"/>
        </w:tabs>
        <w:ind w:left="709" w:hanging="709"/>
        <w:jc w:val="center"/>
        <w:rPr>
          <w:sz w:val="20"/>
        </w:rPr>
      </w:pPr>
      <w:r w:rsidRPr="009E1FD1">
        <w:rPr>
          <w:sz w:val="20"/>
        </w:rPr>
        <w:t>Tel.: 841 105</w:t>
      </w:r>
      <w:r w:rsidR="008C3BA4" w:rsidRPr="009E1FD1">
        <w:rPr>
          <w:sz w:val="20"/>
        </w:rPr>
        <w:t> </w:t>
      </w:r>
      <w:r w:rsidRPr="009E1FD1">
        <w:rPr>
          <w:sz w:val="20"/>
        </w:rPr>
        <w:t>105</w:t>
      </w:r>
    </w:p>
    <w:p w14:paraId="726B6424" w14:textId="77777777" w:rsidR="00272535" w:rsidRPr="009E1FD1" w:rsidRDefault="00D7357B" w:rsidP="00581B21">
      <w:pPr>
        <w:widowControl w:val="0"/>
        <w:numPr>
          <w:ilvl w:val="12"/>
          <w:numId w:val="0"/>
        </w:numPr>
        <w:tabs>
          <w:tab w:val="left" w:pos="-1560"/>
          <w:tab w:val="left" w:pos="5954"/>
        </w:tabs>
        <w:ind w:left="709" w:hanging="709"/>
        <w:jc w:val="center"/>
        <w:rPr>
          <w:sz w:val="20"/>
        </w:rPr>
      </w:pPr>
      <w:r w:rsidRPr="009E1FD1">
        <w:rPr>
          <w:sz w:val="20"/>
        </w:rPr>
        <w:t>fax: 547 212 602, 547 212</w:t>
      </w:r>
      <w:r w:rsidR="00974B31" w:rsidRPr="009E1FD1">
        <w:rPr>
          <w:sz w:val="20"/>
        </w:rPr>
        <w:t> </w:t>
      </w:r>
      <w:r w:rsidRPr="009E1FD1">
        <w:rPr>
          <w:sz w:val="20"/>
        </w:rPr>
        <w:t>561</w:t>
      </w:r>
    </w:p>
    <w:p w14:paraId="1CEDC100" w14:textId="77777777" w:rsidR="006721F8" w:rsidRPr="009E1FD1" w:rsidRDefault="006721F8" w:rsidP="006721F8">
      <w:pPr>
        <w:spacing w:after="60"/>
        <w:ind w:left="425"/>
        <w:jc w:val="center"/>
        <w:rPr>
          <w:sz w:val="16"/>
          <w:szCs w:val="16"/>
        </w:rPr>
      </w:pPr>
      <w:r w:rsidRPr="009E1FD1">
        <w:rPr>
          <w:sz w:val="20"/>
        </w:rPr>
        <w:t>datová schránka: n6tetn3</w:t>
      </w:r>
    </w:p>
    <w:p w14:paraId="6811E3A8" w14:textId="77777777" w:rsidR="00974B31" w:rsidRPr="009E1FD1" w:rsidRDefault="00974B31" w:rsidP="00581B21">
      <w:pPr>
        <w:widowControl w:val="0"/>
        <w:numPr>
          <w:ilvl w:val="12"/>
          <w:numId w:val="0"/>
        </w:numPr>
        <w:tabs>
          <w:tab w:val="left" w:pos="-1560"/>
          <w:tab w:val="left" w:pos="5954"/>
        </w:tabs>
        <w:ind w:left="709" w:hanging="709"/>
        <w:jc w:val="center"/>
        <w:rPr>
          <w:sz w:val="20"/>
        </w:rPr>
      </w:pPr>
      <w:r w:rsidRPr="009E1FD1">
        <w:rPr>
          <w:sz w:val="20"/>
        </w:rPr>
        <w:t>www.koop.cz</w:t>
      </w:r>
    </w:p>
    <w:p w14:paraId="115788E3" w14:textId="77777777" w:rsidR="00D7357B" w:rsidRPr="009E1FD1" w:rsidRDefault="00D7357B" w:rsidP="00D7357B">
      <w:pPr>
        <w:pStyle w:val="Zkladntext32"/>
        <w:numPr>
          <w:ilvl w:val="12"/>
          <w:numId w:val="0"/>
        </w:numPr>
        <w:tabs>
          <w:tab w:val="clear" w:pos="-720"/>
          <w:tab w:val="left" w:pos="-1701"/>
        </w:tabs>
        <w:spacing w:line="240" w:lineRule="auto"/>
        <w:jc w:val="both"/>
        <w:rPr>
          <w:rFonts w:ascii="Koop Office" w:hAnsi="Koop Office" w:cs="Arial"/>
        </w:rPr>
      </w:pPr>
    </w:p>
    <w:p w14:paraId="2243D1E5" w14:textId="5F4389E4" w:rsidR="00D22346" w:rsidRPr="009E1FD1" w:rsidRDefault="008C3BA4" w:rsidP="00D7357B">
      <w:pPr>
        <w:pStyle w:val="Zkladntext32"/>
        <w:numPr>
          <w:ilvl w:val="12"/>
          <w:numId w:val="0"/>
        </w:numPr>
        <w:tabs>
          <w:tab w:val="clear" w:pos="-720"/>
          <w:tab w:val="left" w:pos="-1701"/>
        </w:tabs>
        <w:spacing w:line="240" w:lineRule="auto"/>
        <w:jc w:val="both"/>
        <w:rPr>
          <w:rFonts w:ascii="Koop Office" w:hAnsi="Koop Office" w:cs="Arial"/>
        </w:rPr>
      </w:pPr>
      <w:r w:rsidRPr="009E1FD1">
        <w:rPr>
          <w:rFonts w:ascii="Koop Office" w:hAnsi="Koop Office" w:cs="Arial"/>
        </w:rPr>
        <w:t>Na výzvu pojistitele je pojistník (pojištěný nebo jakákoliv jiná osoba) povinen oznámit vznik škodné události písemn</w:t>
      </w:r>
      <w:r w:rsidR="00974B31" w:rsidRPr="009E1FD1">
        <w:rPr>
          <w:rFonts w:ascii="Koop Office" w:hAnsi="Koop Office" w:cs="Arial"/>
        </w:rPr>
        <w:t>ou formou</w:t>
      </w:r>
      <w:r w:rsidRPr="009E1FD1">
        <w:rPr>
          <w:rFonts w:ascii="Koop Office" w:hAnsi="Koop Office" w:cs="Arial"/>
        </w:rPr>
        <w:t xml:space="preserve">. </w:t>
      </w:r>
    </w:p>
    <w:p w14:paraId="3D0DEA7C" w14:textId="6ECA3C12" w:rsidR="005E6414" w:rsidRPr="009E1FD1" w:rsidRDefault="005E6414" w:rsidP="00D7357B">
      <w:pPr>
        <w:pStyle w:val="Zkladntext32"/>
        <w:numPr>
          <w:ilvl w:val="12"/>
          <w:numId w:val="0"/>
        </w:numPr>
        <w:tabs>
          <w:tab w:val="clear" w:pos="-720"/>
          <w:tab w:val="left" w:pos="-1701"/>
        </w:tabs>
        <w:spacing w:line="240" w:lineRule="auto"/>
        <w:jc w:val="both"/>
        <w:rPr>
          <w:rFonts w:ascii="Koop Office" w:hAnsi="Koop Office" w:cs="Arial"/>
        </w:rPr>
      </w:pPr>
    </w:p>
    <w:p w14:paraId="5F6F7513" w14:textId="77777777" w:rsidR="005E6414" w:rsidRPr="009E1FD1" w:rsidRDefault="005E6414" w:rsidP="00D7357B">
      <w:pPr>
        <w:pStyle w:val="Zkladntext32"/>
        <w:numPr>
          <w:ilvl w:val="12"/>
          <w:numId w:val="0"/>
        </w:numPr>
        <w:tabs>
          <w:tab w:val="clear" w:pos="-720"/>
          <w:tab w:val="left" w:pos="-1701"/>
        </w:tabs>
        <w:spacing w:line="240" w:lineRule="auto"/>
        <w:jc w:val="both"/>
        <w:rPr>
          <w:rFonts w:ascii="Koop Office" w:hAnsi="Koop Office" w:cs="Arial"/>
        </w:rPr>
      </w:pPr>
    </w:p>
    <w:bookmarkEnd w:id="3"/>
    <w:p w14:paraId="1ED7F6C4" w14:textId="77777777" w:rsidR="00D7357B" w:rsidRPr="009E1FD1" w:rsidRDefault="00D7357B" w:rsidP="006A33F0">
      <w:pPr>
        <w:spacing w:before="120"/>
        <w:jc w:val="center"/>
        <w:rPr>
          <w:rFonts w:cs="Arial"/>
          <w:b/>
          <w:bCs/>
          <w:sz w:val="24"/>
        </w:rPr>
      </w:pPr>
      <w:r w:rsidRPr="009E1FD1">
        <w:rPr>
          <w:rFonts w:cs="Arial"/>
          <w:b/>
          <w:bCs/>
          <w:sz w:val="24"/>
        </w:rPr>
        <w:t>Článek V.</w:t>
      </w:r>
    </w:p>
    <w:p w14:paraId="5E2275FF" w14:textId="77777777" w:rsidR="0085333E" w:rsidRPr="009E1FD1" w:rsidRDefault="00D7357B" w:rsidP="0085333E">
      <w:pPr>
        <w:jc w:val="center"/>
        <w:rPr>
          <w:rFonts w:cs="Arial"/>
          <w:b/>
          <w:bCs/>
          <w:sz w:val="24"/>
        </w:rPr>
      </w:pPr>
      <w:r w:rsidRPr="009E1FD1">
        <w:rPr>
          <w:rFonts w:cs="Arial"/>
          <w:b/>
          <w:bCs/>
          <w:sz w:val="24"/>
        </w:rPr>
        <w:t>Zvláštní ujednání</w:t>
      </w:r>
    </w:p>
    <w:p w14:paraId="6B15ABB3" w14:textId="77777777" w:rsidR="006721F8" w:rsidRPr="009E1FD1" w:rsidRDefault="006721F8" w:rsidP="00F367DE">
      <w:pPr>
        <w:pStyle w:val="slovn-rove1-netunb"/>
        <w:numPr>
          <w:ilvl w:val="0"/>
          <w:numId w:val="19"/>
        </w:numPr>
        <w:rPr>
          <w:rFonts w:cs="Arial"/>
          <w:bCs/>
          <w:iCs/>
        </w:rPr>
      </w:pPr>
      <w:r w:rsidRPr="009E1FD1">
        <w:rPr>
          <w:rFonts w:cs="Arial"/>
          <w:bCs/>
          <w:iCs/>
        </w:rPr>
        <w:t>Nastane-li škodná událost následkem povodně nebo v přímé souvislosti s povodní do 10 dnů po sjednání pojištění, není pojistitel z této škodné události povinen poskytnout pojistné plnění.</w:t>
      </w:r>
    </w:p>
    <w:p w14:paraId="3968D9BB" w14:textId="77777777" w:rsidR="006721F8" w:rsidRPr="009E1FD1" w:rsidRDefault="006721F8" w:rsidP="006721F8">
      <w:pPr>
        <w:pStyle w:val="slovn-rove1-netunb"/>
        <w:numPr>
          <w:ilvl w:val="0"/>
          <w:numId w:val="0"/>
        </w:numPr>
        <w:spacing w:after="0"/>
        <w:ind w:left="425"/>
        <w:rPr>
          <w:rFonts w:cs="Arial"/>
          <w:bCs/>
          <w:iCs/>
          <w:sz w:val="8"/>
          <w:szCs w:val="8"/>
        </w:rPr>
      </w:pPr>
    </w:p>
    <w:p w14:paraId="06759D66" w14:textId="77777777" w:rsidR="006721F8" w:rsidRPr="009E1FD1" w:rsidRDefault="006721F8" w:rsidP="00F367DE">
      <w:pPr>
        <w:pStyle w:val="slovn-rove1-netunb"/>
        <w:numPr>
          <w:ilvl w:val="0"/>
          <w:numId w:val="19"/>
        </w:numPr>
        <w:spacing w:after="0"/>
      </w:pPr>
      <w:r w:rsidRPr="009E1FD1">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692409F3" w14:textId="77777777" w:rsidR="006721F8" w:rsidRPr="009E1FD1" w:rsidRDefault="006721F8" w:rsidP="00912339">
      <w:pPr>
        <w:spacing w:before="120"/>
        <w:rPr>
          <w:rFonts w:cs="Arial"/>
          <w:i/>
          <w:sz w:val="20"/>
        </w:rPr>
      </w:pPr>
    </w:p>
    <w:p w14:paraId="269E9C73" w14:textId="77777777" w:rsidR="006368D9" w:rsidRPr="009E1FD1" w:rsidRDefault="00A068D2" w:rsidP="00C80822">
      <w:pPr>
        <w:pStyle w:val="Zkladntext32"/>
        <w:numPr>
          <w:ilvl w:val="12"/>
          <w:numId w:val="0"/>
        </w:numPr>
        <w:tabs>
          <w:tab w:val="clear" w:pos="-720"/>
          <w:tab w:val="left" w:pos="-1701"/>
        </w:tabs>
        <w:spacing w:before="120" w:line="240" w:lineRule="auto"/>
        <w:jc w:val="center"/>
        <w:rPr>
          <w:rFonts w:ascii="Koop Office" w:hAnsi="Koop Office" w:cs="Arial"/>
          <w:b/>
          <w:sz w:val="24"/>
          <w:szCs w:val="24"/>
        </w:rPr>
      </w:pPr>
      <w:r w:rsidRPr="009E1FD1">
        <w:rPr>
          <w:rFonts w:ascii="Koop Office" w:hAnsi="Koop Office" w:cs="Arial"/>
          <w:b/>
          <w:sz w:val="24"/>
          <w:szCs w:val="24"/>
        </w:rPr>
        <w:t>Č</w:t>
      </w:r>
      <w:r w:rsidR="00EA0BF3" w:rsidRPr="009E1FD1">
        <w:rPr>
          <w:rFonts w:ascii="Koop Office" w:hAnsi="Koop Office" w:cs="Arial"/>
          <w:b/>
          <w:sz w:val="24"/>
          <w:szCs w:val="24"/>
        </w:rPr>
        <w:t>lánek</w:t>
      </w:r>
      <w:r w:rsidRPr="009E1FD1">
        <w:rPr>
          <w:rFonts w:ascii="Koop Office" w:hAnsi="Koop Office" w:cs="Arial"/>
          <w:b/>
          <w:sz w:val="24"/>
          <w:szCs w:val="24"/>
        </w:rPr>
        <w:t xml:space="preserve"> </w:t>
      </w:r>
      <w:r w:rsidR="00AA716D" w:rsidRPr="009E1FD1">
        <w:rPr>
          <w:rFonts w:ascii="Koop Office" w:hAnsi="Koop Office" w:cs="Arial"/>
          <w:b/>
          <w:sz w:val="24"/>
          <w:szCs w:val="24"/>
        </w:rPr>
        <w:t>VI.</w:t>
      </w:r>
    </w:p>
    <w:p w14:paraId="2DE4B435" w14:textId="77777777" w:rsidR="006721F8" w:rsidRPr="009E1FD1" w:rsidRDefault="006721F8" w:rsidP="006721F8">
      <w:pPr>
        <w:keepNext/>
        <w:keepLines/>
        <w:spacing w:after="120"/>
        <w:jc w:val="center"/>
        <w:rPr>
          <w:b/>
          <w:sz w:val="24"/>
        </w:rPr>
      </w:pPr>
      <w:r w:rsidRPr="009E1FD1">
        <w:rPr>
          <w:b/>
          <w:sz w:val="24"/>
        </w:rPr>
        <w:t>Prohlášení pojistníka, registr smluv, zpracování osobních údajů</w:t>
      </w:r>
    </w:p>
    <w:p w14:paraId="39E21338" w14:textId="77777777" w:rsidR="006721F8" w:rsidRPr="009E1FD1" w:rsidRDefault="006721F8" w:rsidP="00F367DE">
      <w:pPr>
        <w:pStyle w:val="slovn-rove1-netunb"/>
        <w:numPr>
          <w:ilvl w:val="0"/>
          <w:numId w:val="21"/>
        </w:numPr>
      </w:pPr>
      <w:r w:rsidRPr="009E1FD1">
        <w:rPr>
          <w:b/>
        </w:rPr>
        <w:t>Prohlášení pojistníka</w:t>
      </w:r>
    </w:p>
    <w:p w14:paraId="31082D80" w14:textId="77777777" w:rsidR="006721F8" w:rsidRPr="009E1FD1" w:rsidRDefault="006721F8" w:rsidP="00F367DE">
      <w:pPr>
        <w:numPr>
          <w:ilvl w:val="1"/>
          <w:numId w:val="19"/>
        </w:numPr>
        <w:spacing w:before="120" w:after="120"/>
        <w:jc w:val="both"/>
        <w:rPr>
          <w:sz w:val="20"/>
        </w:rPr>
      </w:pPr>
      <w:r w:rsidRPr="009E1FD1">
        <w:rPr>
          <w:sz w:val="20"/>
        </w:rPr>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21C65F65" w14:textId="77777777" w:rsidR="006721F8" w:rsidRPr="009E1FD1" w:rsidRDefault="006721F8" w:rsidP="00F367DE">
      <w:pPr>
        <w:numPr>
          <w:ilvl w:val="1"/>
          <w:numId w:val="19"/>
        </w:numPr>
        <w:spacing w:before="120" w:after="120"/>
        <w:jc w:val="both"/>
        <w:rPr>
          <w:sz w:val="20"/>
        </w:rPr>
      </w:pPr>
      <w:r w:rsidRPr="009E1FD1">
        <w:rPr>
          <w:sz w:val="20"/>
        </w:rPr>
        <w:t>Pojistník potvrzuje, že před uzavřením tohoto dodatku mu byly oznámeny informace v souladu s ustanovením § 2760 občanského zákoníku.</w:t>
      </w:r>
    </w:p>
    <w:p w14:paraId="52465BA4" w14:textId="77777777" w:rsidR="006721F8" w:rsidRPr="009E1FD1" w:rsidRDefault="006721F8" w:rsidP="00F367DE">
      <w:pPr>
        <w:numPr>
          <w:ilvl w:val="1"/>
          <w:numId w:val="19"/>
        </w:numPr>
        <w:spacing w:before="120" w:after="120"/>
        <w:jc w:val="both"/>
        <w:rPr>
          <w:sz w:val="20"/>
        </w:rPr>
      </w:pPr>
      <w:r w:rsidRPr="009E1FD1">
        <w:rPr>
          <w:sz w:val="20"/>
        </w:rPr>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70367406" w14:textId="77777777" w:rsidR="006721F8" w:rsidRPr="009E1FD1" w:rsidRDefault="006721F8" w:rsidP="00F367DE">
      <w:pPr>
        <w:numPr>
          <w:ilvl w:val="1"/>
          <w:numId w:val="19"/>
        </w:numPr>
        <w:spacing w:before="120" w:after="120"/>
        <w:jc w:val="both"/>
        <w:rPr>
          <w:sz w:val="20"/>
        </w:rPr>
      </w:pPr>
      <w:r w:rsidRPr="009E1FD1">
        <w:rPr>
          <w:sz w:val="20"/>
        </w:rPr>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740DF506" w14:textId="77777777" w:rsidR="006721F8" w:rsidRPr="009E1FD1" w:rsidRDefault="006721F8" w:rsidP="00F367DE">
      <w:pPr>
        <w:numPr>
          <w:ilvl w:val="1"/>
          <w:numId w:val="19"/>
        </w:numPr>
        <w:spacing w:before="120" w:after="120"/>
        <w:ind w:left="426"/>
        <w:jc w:val="both"/>
        <w:rPr>
          <w:sz w:val="20"/>
        </w:rPr>
      </w:pPr>
      <w:r w:rsidRPr="009E1FD1">
        <w:rPr>
          <w:sz w:val="20"/>
        </w:rPr>
        <w:t>Pojistník prohlašuje, že má oprávněnou potřebu ochrany před následky pojistné události (pojistný zájem). Pojistník, je-li osobou odlišnou od pojištěného, dále prohlašuje, že mu pojištění dali souhlas k pojištění.</w:t>
      </w:r>
    </w:p>
    <w:p w14:paraId="567DE848" w14:textId="77777777" w:rsidR="006721F8" w:rsidRPr="009E1FD1" w:rsidRDefault="006721F8" w:rsidP="00F367DE">
      <w:pPr>
        <w:numPr>
          <w:ilvl w:val="1"/>
          <w:numId w:val="19"/>
        </w:numPr>
        <w:spacing w:before="120" w:after="120"/>
        <w:jc w:val="both"/>
        <w:rPr>
          <w:sz w:val="20"/>
        </w:rPr>
      </w:pPr>
      <w:r w:rsidRPr="009E1FD1">
        <w:rPr>
          <w:sz w:val="20"/>
        </w:rPr>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3744EACC" w14:textId="77777777" w:rsidR="006721F8" w:rsidRPr="009E1FD1" w:rsidRDefault="006721F8" w:rsidP="00F367DE">
      <w:pPr>
        <w:numPr>
          <w:ilvl w:val="0"/>
          <w:numId w:val="19"/>
        </w:numPr>
        <w:spacing w:before="120" w:after="120"/>
        <w:jc w:val="both"/>
        <w:rPr>
          <w:sz w:val="20"/>
        </w:rPr>
      </w:pPr>
      <w:r w:rsidRPr="009E1FD1">
        <w:rPr>
          <w:b/>
          <w:sz w:val="20"/>
        </w:rPr>
        <w:t>Registr smluv</w:t>
      </w:r>
    </w:p>
    <w:p w14:paraId="69F06960" w14:textId="77777777" w:rsidR="006721F8" w:rsidRPr="009E1FD1" w:rsidRDefault="006721F8" w:rsidP="00F367DE">
      <w:pPr>
        <w:numPr>
          <w:ilvl w:val="1"/>
          <w:numId w:val="19"/>
        </w:numPr>
        <w:spacing w:before="120" w:after="120"/>
        <w:jc w:val="both"/>
        <w:rPr>
          <w:sz w:val="20"/>
        </w:rPr>
      </w:pPr>
      <w:r w:rsidRPr="009E1FD1">
        <w:rPr>
          <w:sz w:val="20"/>
        </w:rPr>
        <w:t>Pokud výše uvedená pojistná smlouva, resp. dodatek k pojistné smlouvě (dále jen „</w:t>
      </w:r>
      <w:r w:rsidRPr="009E1FD1">
        <w:rPr>
          <w:b/>
          <w:sz w:val="20"/>
        </w:rPr>
        <w:t>smlouva</w:t>
      </w:r>
      <w:r w:rsidRPr="009E1FD1">
        <w:rPr>
          <w:sz w:val="20"/>
        </w:rPr>
        <w:t>“) podléhá povinnosti uveřejnění v registru smluv (dále jen „</w:t>
      </w:r>
      <w:r w:rsidRPr="009E1FD1">
        <w:rPr>
          <w:b/>
          <w:sz w:val="20"/>
        </w:rPr>
        <w:t>registr</w:t>
      </w:r>
      <w:r w:rsidRPr="009E1FD1">
        <w:rPr>
          <w:sz w:val="20"/>
        </w:rPr>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47077CD7" w14:textId="77777777" w:rsidR="006721F8" w:rsidRPr="009E1FD1" w:rsidRDefault="006721F8" w:rsidP="006721F8">
      <w:pPr>
        <w:spacing w:before="120" w:after="120"/>
        <w:ind w:left="425"/>
        <w:jc w:val="both"/>
        <w:rPr>
          <w:sz w:val="20"/>
        </w:rPr>
      </w:pPr>
      <w:r w:rsidRPr="009E1FD1">
        <w:rPr>
          <w:sz w:val="20"/>
        </w:rPr>
        <w:t>Při vyplnění formuláře pro uveřejnění smlouvy v registru je pojistník povinen vyplnit údaje o pojistiteli (jako smluvní straně), do pole „</w:t>
      </w:r>
      <w:r w:rsidRPr="009E1FD1">
        <w:rPr>
          <w:b/>
          <w:sz w:val="20"/>
        </w:rPr>
        <w:t>Datová schránka</w:t>
      </w:r>
      <w:r w:rsidRPr="009E1FD1">
        <w:rPr>
          <w:sz w:val="20"/>
        </w:rPr>
        <w:t xml:space="preserve">“ uvést: </w:t>
      </w:r>
      <w:r w:rsidRPr="009E1FD1">
        <w:rPr>
          <w:b/>
          <w:sz w:val="20"/>
        </w:rPr>
        <w:t>n6tetn3</w:t>
      </w:r>
      <w:r w:rsidRPr="009E1FD1">
        <w:rPr>
          <w:sz w:val="20"/>
        </w:rPr>
        <w:t xml:space="preserve"> a do pole „</w:t>
      </w:r>
      <w:r w:rsidRPr="009E1FD1">
        <w:rPr>
          <w:b/>
          <w:sz w:val="20"/>
        </w:rPr>
        <w:t>Číslo smlouvy</w:t>
      </w:r>
      <w:r w:rsidRPr="009E1FD1">
        <w:rPr>
          <w:sz w:val="20"/>
        </w:rPr>
        <w:t>“ uvést číslo této pojistné smlouvy.</w:t>
      </w:r>
    </w:p>
    <w:p w14:paraId="054D0C57" w14:textId="77777777" w:rsidR="006721F8" w:rsidRPr="009E1FD1" w:rsidRDefault="006721F8" w:rsidP="006721F8">
      <w:pPr>
        <w:spacing w:before="120" w:after="120"/>
        <w:ind w:left="425"/>
        <w:jc w:val="both"/>
        <w:rPr>
          <w:sz w:val="20"/>
        </w:rPr>
      </w:pPr>
      <w:r w:rsidRPr="009E1FD1">
        <w:rPr>
          <w:sz w:val="20"/>
        </w:rPr>
        <w:t>Pojistník se dále zavazuje, že před zasláním smlouvy k uveřejnění zajistí znečitelnění neuveřejnitelných informací (např. osobních údajů o fyzických osobách).</w:t>
      </w:r>
    </w:p>
    <w:p w14:paraId="77DF1CF9" w14:textId="77777777" w:rsidR="006721F8" w:rsidRPr="009E1FD1" w:rsidRDefault="006721F8" w:rsidP="006721F8">
      <w:pPr>
        <w:spacing w:before="120" w:after="120"/>
        <w:ind w:left="425"/>
        <w:jc w:val="both"/>
        <w:rPr>
          <w:sz w:val="20"/>
        </w:rPr>
      </w:pPr>
      <w:r w:rsidRPr="009E1FD1">
        <w:rPr>
          <w:sz w:val="20"/>
        </w:rPr>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45678593" w14:textId="77777777" w:rsidR="006721F8" w:rsidRPr="009E1FD1" w:rsidRDefault="006721F8" w:rsidP="00F367DE">
      <w:pPr>
        <w:numPr>
          <w:ilvl w:val="0"/>
          <w:numId w:val="19"/>
        </w:numPr>
        <w:spacing w:before="120" w:after="120"/>
        <w:jc w:val="both"/>
        <w:rPr>
          <w:b/>
          <w:caps/>
          <w:sz w:val="20"/>
        </w:rPr>
      </w:pPr>
      <w:r w:rsidRPr="009E1FD1">
        <w:rPr>
          <w:b/>
          <w:caps/>
          <w:sz w:val="20"/>
        </w:rPr>
        <w:t>Zpracování osobních údajů</w:t>
      </w:r>
    </w:p>
    <w:p w14:paraId="2F7C41D4" w14:textId="77777777" w:rsidR="006721F8" w:rsidRPr="009E1FD1" w:rsidRDefault="006721F8" w:rsidP="006721F8">
      <w:pPr>
        <w:spacing w:before="120" w:after="120"/>
        <w:ind w:left="425"/>
        <w:jc w:val="both"/>
        <w:rPr>
          <w:rFonts w:cs="Calibri"/>
          <w:sz w:val="20"/>
          <w:szCs w:val="20"/>
        </w:rPr>
      </w:pPr>
      <w:r w:rsidRPr="009E1FD1">
        <w:rPr>
          <w:sz w:val="20"/>
          <w:szCs w:val="20"/>
        </w:rPr>
        <w:t>V následující části jsou uvedeny základní informace o zpracování Vašich osobních údajů. Tyto informace se na Vás uplatní, pokud jste fyzickou osobou</w:t>
      </w:r>
      <w:r w:rsidRPr="009E1FD1">
        <w:rPr>
          <w:rFonts w:cs="Calibri"/>
          <w:sz w:val="20"/>
        </w:rPr>
        <w:t xml:space="preserve">, a </w:t>
      </w:r>
      <w:r w:rsidRPr="009E1FD1">
        <w:rPr>
          <w:sz w:val="20"/>
        </w:rPr>
        <w:t>to s výjimkou bodu 3.2., který se na Vás uplatní i pokud jste právnickou osobou</w:t>
      </w:r>
      <w:r w:rsidRPr="009E1FD1">
        <w:rPr>
          <w:sz w:val="2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9E1FD1">
            <w:rPr>
              <w:rFonts w:cs="Calibri"/>
              <w:sz w:val="20"/>
              <w:u w:val="single"/>
            </w:rPr>
            <w:t>www.koop.cz</w:t>
          </w:r>
        </w:hyperlink>
      </w:hyperlink>
      <w:r w:rsidRPr="009E1FD1">
        <w:rPr>
          <w:sz w:val="20"/>
          <w:szCs w:val="20"/>
        </w:rPr>
        <w:t xml:space="preserve"> v sekci „O pojišťovně Kooperativa“.</w:t>
      </w:r>
    </w:p>
    <w:p w14:paraId="4CF62B4C" w14:textId="77777777" w:rsidR="006721F8" w:rsidRPr="009E1FD1" w:rsidRDefault="006721F8" w:rsidP="00F367DE">
      <w:pPr>
        <w:numPr>
          <w:ilvl w:val="1"/>
          <w:numId w:val="19"/>
        </w:numPr>
        <w:spacing w:before="120" w:after="120"/>
        <w:jc w:val="both"/>
        <w:rPr>
          <w:b/>
          <w:sz w:val="20"/>
          <w:szCs w:val="20"/>
        </w:rPr>
      </w:pPr>
      <w:r w:rsidRPr="009E1FD1">
        <w:rPr>
          <w:b/>
          <w:sz w:val="20"/>
          <w:szCs w:val="20"/>
        </w:rPr>
        <w:t xml:space="preserve">INFORMACE O ZPRACOVÁNÍ OSOBNÍCH ÚDAJŮ </w:t>
      </w:r>
      <w:r w:rsidRPr="009E1FD1">
        <w:rPr>
          <w:b/>
          <w:sz w:val="20"/>
          <w:szCs w:val="20"/>
          <w:u w:val="single"/>
        </w:rPr>
        <w:t>BEZ VAŠEHO SOUHLASU</w:t>
      </w:r>
    </w:p>
    <w:p w14:paraId="1AE7CED0" w14:textId="77777777" w:rsidR="006721F8" w:rsidRPr="009E1FD1" w:rsidRDefault="006721F8" w:rsidP="006721F8">
      <w:pPr>
        <w:ind w:firstLine="425"/>
        <w:jc w:val="both"/>
        <w:rPr>
          <w:sz w:val="20"/>
          <w:szCs w:val="20"/>
        </w:rPr>
      </w:pPr>
      <w:r w:rsidRPr="009E1FD1">
        <w:rPr>
          <w:b/>
          <w:sz w:val="20"/>
          <w:szCs w:val="20"/>
        </w:rPr>
        <w:t>Zpracování na základě plnění smlouvy a oprávněných zájmů pojistitele</w:t>
      </w:r>
    </w:p>
    <w:p w14:paraId="49F5D0FC" w14:textId="77777777" w:rsidR="006721F8" w:rsidRPr="009E1FD1" w:rsidRDefault="006721F8" w:rsidP="006721F8">
      <w:pPr>
        <w:autoSpaceDE w:val="0"/>
        <w:autoSpaceDN w:val="0"/>
        <w:adjustRightInd w:val="0"/>
        <w:spacing w:before="120"/>
        <w:ind w:left="425"/>
        <w:jc w:val="both"/>
        <w:rPr>
          <w:rFonts w:cs="KoopCondPro"/>
          <w:sz w:val="20"/>
          <w:szCs w:val="20"/>
          <w:lang w:eastAsia="en-US"/>
        </w:rPr>
      </w:pPr>
      <w:r w:rsidRPr="009E1FD1">
        <w:rPr>
          <w:rFonts w:cs="KoopCondPro"/>
          <w:sz w:val="20"/>
          <w:szCs w:val="20"/>
          <w:lang w:eastAsia="en-US"/>
        </w:rPr>
        <w:t>Pojistník bere na vědomí, že jeho identifikační a kontaktní údaje, údaje pro ocenění rizika při vstupu do pojištění a údaje o využívání služeb</w:t>
      </w:r>
      <w:r w:rsidRPr="009E1FD1" w:rsidDel="00141904">
        <w:rPr>
          <w:rFonts w:cs="KoopCondPro"/>
          <w:sz w:val="20"/>
          <w:szCs w:val="20"/>
          <w:lang w:eastAsia="en-US"/>
        </w:rPr>
        <w:t xml:space="preserve"> </w:t>
      </w:r>
      <w:r w:rsidRPr="009E1FD1">
        <w:rPr>
          <w:rFonts w:cs="KoopCondPro"/>
          <w:sz w:val="20"/>
          <w:szCs w:val="20"/>
          <w:lang w:eastAsia="en-US"/>
        </w:rPr>
        <w:t>zpracovává pojistitel:</w:t>
      </w:r>
    </w:p>
    <w:p w14:paraId="765F4210" w14:textId="77777777" w:rsidR="006721F8" w:rsidRPr="009E1FD1" w:rsidRDefault="006721F8" w:rsidP="00F367DE">
      <w:pPr>
        <w:numPr>
          <w:ilvl w:val="0"/>
          <w:numId w:val="20"/>
        </w:numPr>
        <w:spacing w:before="120"/>
        <w:ind w:left="709" w:hanging="283"/>
        <w:jc w:val="both"/>
        <w:rPr>
          <w:rFonts w:eastAsiaTheme="minorHAnsi" w:cstheme="minorBidi"/>
          <w:sz w:val="20"/>
          <w:szCs w:val="20"/>
          <w:lang w:eastAsia="en-US"/>
        </w:rPr>
      </w:pPr>
      <w:r w:rsidRPr="009E1FD1">
        <w:rPr>
          <w:rFonts w:eastAsiaTheme="minorHAnsi" w:cstheme="minorBidi"/>
          <w:sz w:val="20"/>
          <w:szCs w:val="20"/>
          <w:lang w:eastAsia="en-US"/>
        </w:rPr>
        <w:t xml:space="preserve">pro účely </w:t>
      </w:r>
      <w:r w:rsidRPr="009E1FD1">
        <w:rPr>
          <w:rFonts w:eastAsiaTheme="minorHAnsi" w:cstheme="minorBidi"/>
          <w:i/>
          <w:sz w:val="20"/>
          <w:szCs w:val="20"/>
          <w:lang w:eastAsia="en-US"/>
        </w:rPr>
        <w:t>kalkulace, návrhu a uzavření pojistné smlouvy, posouzení přijatelnosti do pojištění, správy a ukončení pojistné smlouvy a likvidace pojistných událostí</w:t>
      </w:r>
      <w:r w:rsidRPr="009E1FD1">
        <w:rPr>
          <w:rFonts w:eastAsiaTheme="minorHAnsi" w:cstheme="minorBidi"/>
          <w:sz w:val="20"/>
          <w:szCs w:val="20"/>
          <w:lang w:eastAsia="en-US"/>
        </w:rPr>
        <w:t xml:space="preserve">, když v těchto případech jde o zpracování nezbytné pro </w:t>
      </w:r>
      <w:r w:rsidRPr="009E1FD1">
        <w:rPr>
          <w:rFonts w:eastAsiaTheme="minorHAnsi" w:cstheme="minorBidi"/>
          <w:b/>
          <w:sz w:val="20"/>
          <w:szCs w:val="20"/>
          <w:lang w:eastAsia="en-US"/>
        </w:rPr>
        <w:t>plnění smlouvy</w:t>
      </w:r>
      <w:r w:rsidRPr="009E1FD1">
        <w:rPr>
          <w:rFonts w:eastAsiaTheme="minorHAnsi" w:cstheme="minorBidi"/>
          <w:sz w:val="20"/>
          <w:szCs w:val="20"/>
          <w:lang w:eastAsia="en-US"/>
        </w:rPr>
        <w:t>, a</w:t>
      </w:r>
    </w:p>
    <w:p w14:paraId="3F765CF1" w14:textId="77777777" w:rsidR="006721F8" w:rsidRPr="009E1FD1" w:rsidRDefault="006721F8" w:rsidP="00F367DE">
      <w:pPr>
        <w:numPr>
          <w:ilvl w:val="0"/>
          <w:numId w:val="20"/>
        </w:numPr>
        <w:spacing w:before="120"/>
        <w:ind w:left="709" w:hanging="283"/>
        <w:jc w:val="both"/>
        <w:rPr>
          <w:rFonts w:eastAsiaTheme="minorHAnsi" w:cstheme="minorBidi"/>
          <w:sz w:val="20"/>
          <w:szCs w:val="20"/>
          <w:lang w:eastAsia="en-US"/>
        </w:rPr>
      </w:pPr>
      <w:r w:rsidRPr="009E1FD1">
        <w:rPr>
          <w:rFonts w:eastAsiaTheme="minorHAnsi" w:cstheme="minorBidi"/>
          <w:sz w:val="20"/>
          <w:szCs w:val="20"/>
          <w:lang w:eastAsia="en-US"/>
        </w:rPr>
        <w:t xml:space="preserve">pro účely </w:t>
      </w:r>
      <w:r w:rsidRPr="009E1FD1">
        <w:rPr>
          <w:rFonts w:eastAsiaTheme="minorHAnsi" w:cstheme="minorBidi"/>
          <w:i/>
          <w:sz w:val="20"/>
          <w:szCs w:val="20"/>
          <w:lang w:eastAsia="en-US"/>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9E1FD1">
        <w:rPr>
          <w:rFonts w:eastAsiaTheme="minorHAnsi" w:cstheme="minorBidi"/>
          <w:sz w:val="20"/>
          <w:szCs w:val="20"/>
          <w:lang w:eastAsia="en-US"/>
        </w:rPr>
        <w:t xml:space="preserve">, když v těchto případech jde o zpracování založené na základě </w:t>
      </w:r>
      <w:r w:rsidRPr="009E1FD1">
        <w:rPr>
          <w:rFonts w:eastAsiaTheme="minorHAnsi" w:cstheme="minorBidi"/>
          <w:b/>
          <w:sz w:val="20"/>
          <w:szCs w:val="20"/>
          <w:lang w:eastAsia="en-US"/>
        </w:rPr>
        <w:t>oprávněných zájmů</w:t>
      </w:r>
      <w:r w:rsidRPr="009E1FD1">
        <w:rPr>
          <w:rFonts w:eastAsiaTheme="minorHAnsi" w:cstheme="minorBidi"/>
          <w:sz w:val="20"/>
          <w:szCs w:val="20"/>
          <w:lang w:eastAsia="en-US"/>
        </w:rPr>
        <w:t xml:space="preserve"> pojistitele. </w:t>
      </w:r>
      <w:r w:rsidRPr="009E1FD1">
        <w:rPr>
          <w:rFonts w:eastAsiaTheme="minorHAnsi" w:cs="Calibri"/>
          <w:sz w:val="20"/>
          <w:szCs w:val="20"/>
          <w:lang w:eastAsia="en-US"/>
        </w:rPr>
        <w:t xml:space="preserve">Proti takovému zpracování máte právo kdykoli podat námitku, která může být uplatněna způsobem uvedeným v </w:t>
      </w:r>
      <w:r w:rsidRPr="009E1FD1">
        <w:rPr>
          <w:rFonts w:eastAsiaTheme="minorHAnsi" w:cstheme="minorBidi"/>
          <w:sz w:val="20"/>
          <w:szCs w:val="20"/>
          <w:lang w:eastAsia="en-US"/>
        </w:rPr>
        <w:t>Informacích o zpracování osobních údajů v neživotním pojištění</w:t>
      </w:r>
      <w:r w:rsidRPr="009E1FD1">
        <w:rPr>
          <w:rFonts w:eastAsiaTheme="minorHAnsi" w:cs="Calibri"/>
          <w:sz w:val="20"/>
          <w:szCs w:val="20"/>
          <w:lang w:eastAsia="en-US"/>
        </w:rPr>
        <w:t>.</w:t>
      </w:r>
    </w:p>
    <w:p w14:paraId="3AD87094" w14:textId="77777777" w:rsidR="006721F8" w:rsidRPr="009E1FD1" w:rsidRDefault="006721F8" w:rsidP="006721F8">
      <w:pPr>
        <w:spacing w:before="120"/>
        <w:ind w:left="357"/>
        <w:jc w:val="both"/>
        <w:rPr>
          <w:rFonts w:eastAsiaTheme="minorHAnsi" w:cstheme="minorBidi"/>
          <w:b/>
          <w:sz w:val="20"/>
          <w:szCs w:val="20"/>
          <w:lang w:eastAsia="en-US"/>
        </w:rPr>
      </w:pPr>
      <w:r w:rsidRPr="009E1FD1">
        <w:rPr>
          <w:rFonts w:eastAsiaTheme="minorHAnsi" w:cstheme="minorBidi"/>
          <w:b/>
          <w:sz w:val="20"/>
          <w:szCs w:val="20"/>
          <w:lang w:eastAsia="en-US"/>
        </w:rPr>
        <w:t>Zpracování pro účely plnění zákonné povinnosti</w:t>
      </w:r>
    </w:p>
    <w:p w14:paraId="1C63AE3E" w14:textId="77777777" w:rsidR="006721F8" w:rsidRPr="009E1FD1" w:rsidRDefault="006721F8" w:rsidP="006721F8">
      <w:pPr>
        <w:autoSpaceDE w:val="0"/>
        <w:autoSpaceDN w:val="0"/>
        <w:adjustRightInd w:val="0"/>
        <w:spacing w:before="120"/>
        <w:ind w:left="357"/>
        <w:jc w:val="both"/>
        <w:rPr>
          <w:rFonts w:cs="KoopCondPro"/>
          <w:sz w:val="20"/>
          <w:szCs w:val="20"/>
          <w:lang w:eastAsia="en-US"/>
        </w:rPr>
      </w:pPr>
      <w:r w:rsidRPr="009E1FD1">
        <w:rPr>
          <w:rFonts w:cs="KoopCondPro"/>
          <w:sz w:val="20"/>
          <w:szCs w:val="20"/>
          <w:lang w:eastAsia="en-US"/>
        </w:rPr>
        <w:t xml:space="preserve">Pojistník bere na vědomí, že jeho identifikační a kontaktní údaje a údaje pro ocenění rizika při vstupu do pojištění pojistitel dále zpracovává ke </w:t>
      </w:r>
      <w:r w:rsidRPr="009E1FD1">
        <w:rPr>
          <w:rFonts w:cs="KoopCondPro"/>
          <w:b/>
          <w:sz w:val="20"/>
          <w:szCs w:val="20"/>
          <w:lang w:eastAsia="en-US"/>
        </w:rPr>
        <w:t>splnění své zákonné povinnosti</w:t>
      </w:r>
      <w:r w:rsidRPr="009E1FD1">
        <w:rPr>
          <w:rFonts w:cs="KoopCondPro"/>
          <w:sz w:val="20"/>
          <w:szCs w:val="20"/>
          <w:lang w:eastAsia="en-US"/>
        </w:rPr>
        <w:t xml:space="preserve"> vyplývající zejména ze zákona upravujícího distribuci pojištění a zákona č. 69/2006 Sb., o provádění mezinárodních sankcí.</w:t>
      </w:r>
    </w:p>
    <w:p w14:paraId="37203726" w14:textId="77777777" w:rsidR="006721F8" w:rsidRPr="009E1FD1" w:rsidRDefault="006721F8" w:rsidP="00F367DE">
      <w:pPr>
        <w:numPr>
          <w:ilvl w:val="1"/>
          <w:numId w:val="19"/>
        </w:numPr>
        <w:spacing w:before="120" w:after="120"/>
        <w:jc w:val="both"/>
        <w:rPr>
          <w:b/>
          <w:sz w:val="20"/>
          <w:szCs w:val="20"/>
        </w:rPr>
      </w:pPr>
      <w:r w:rsidRPr="009E1FD1">
        <w:rPr>
          <w:b/>
          <w:sz w:val="20"/>
          <w:szCs w:val="20"/>
        </w:rPr>
        <w:t>POVINNOST POJISTNÍKA INFORMOVAT TŘETÍ OSOBY</w:t>
      </w:r>
    </w:p>
    <w:p w14:paraId="69F0703D" w14:textId="77777777" w:rsidR="006721F8" w:rsidRPr="009E1FD1" w:rsidRDefault="006721F8" w:rsidP="006721F8">
      <w:pPr>
        <w:autoSpaceDE w:val="0"/>
        <w:autoSpaceDN w:val="0"/>
        <w:adjustRightInd w:val="0"/>
        <w:spacing w:before="120"/>
        <w:ind w:left="425"/>
        <w:jc w:val="both"/>
        <w:rPr>
          <w:rFonts w:cs="KoopCondPro"/>
          <w:sz w:val="20"/>
          <w:szCs w:val="20"/>
          <w:lang w:eastAsia="en-US"/>
        </w:rPr>
      </w:pPr>
      <w:r w:rsidRPr="009E1FD1">
        <w:rPr>
          <w:rFonts w:cs="KoopCondPro"/>
          <w:sz w:val="20"/>
          <w:szCs w:val="20"/>
          <w:lang w:eastAsia="en-US"/>
        </w:rPr>
        <w:t>Pojistník se zavazuje informovat každého pojištěného, jenž je osobou odlišnou od pojistníka, a případné další osoby, které uvedl v pojistné smlouvě ve znění tohoto dodatku, o zpracování jejich osobních údajů.</w:t>
      </w:r>
    </w:p>
    <w:p w14:paraId="45231326" w14:textId="77777777" w:rsidR="006721F8" w:rsidRPr="009E1FD1" w:rsidRDefault="006721F8" w:rsidP="00F367DE">
      <w:pPr>
        <w:numPr>
          <w:ilvl w:val="1"/>
          <w:numId w:val="19"/>
        </w:numPr>
        <w:spacing w:before="120" w:after="120"/>
        <w:jc w:val="both"/>
        <w:rPr>
          <w:b/>
          <w:sz w:val="20"/>
          <w:szCs w:val="20"/>
        </w:rPr>
      </w:pPr>
      <w:r w:rsidRPr="009E1FD1">
        <w:rPr>
          <w:b/>
          <w:sz w:val="20"/>
          <w:szCs w:val="20"/>
        </w:rPr>
        <w:t xml:space="preserve">INFORMACE O ZPRACOVÁNÍ OSOBNÍCH ÚDAJŮ ZÁSTUPCE POJISTNÍKA </w:t>
      </w:r>
    </w:p>
    <w:p w14:paraId="6DA2829A" w14:textId="77777777" w:rsidR="006721F8" w:rsidRPr="009E1FD1" w:rsidRDefault="006721F8" w:rsidP="006721F8">
      <w:pPr>
        <w:autoSpaceDE w:val="0"/>
        <w:autoSpaceDN w:val="0"/>
        <w:adjustRightInd w:val="0"/>
        <w:spacing w:before="120"/>
        <w:ind w:left="425"/>
        <w:jc w:val="both"/>
        <w:rPr>
          <w:rFonts w:cs="Calibri"/>
          <w:sz w:val="20"/>
          <w:szCs w:val="20"/>
          <w:lang w:eastAsia="en-US"/>
        </w:rPr>
      </w:pPr>
      <w:r w:rsidRPr="009E1FD1">
        <w:rPr>
          <w:rFonts w:cs="KoopCondPro"/>
          <w:sz w:val="20"/>
          <w:szCs w:val="20"/>
          <w:lang w:eastAsia="en-US"/>
        </w:rPr>
        <w:t xml:space="preserve">Zástupce právnické osoby, zákonný zástupce nebo jiná osoba oprávněná zastupovat pojistníka bere na vědomí, že její identifikační a kontaktní údaje pojistitel zpracovává na základě </w:t>
      </w:r>
      <w:r w:rsidRPr="009E1FD1">
        <w:rPr>
          <w:rFonts w:cs="KoopCondPro"/>
          <w:b/>
          <w:bCs/>
          <w:sz w:val="20"/>
          <w:szCs w:val="20"/>
          <w:lang w:eastAsia="en-US"/>
        </w:rPr>
        <w:t>oprávněného zájmu</w:t>
      </w:r>
      <w:r w:rsidRPr="009E1FD1">
        <w:rPr>
          <w:rFonts w:cs="KoopCondPro"/>
          <w:sz w:val="20"/>
          <w:szCs w:val="20"/>
          <w:lang w:eastAsia="en-US"/>
        </w:rPr>
        <w:t xml:space="preserve"> pro účely</w:t>
      </w:r>
      <w:r w:rsidRPr="009E1FD1">
        <w:rPr>
          <w:rFonts w:cs="KoopCondPro"/>
          <w:i/>
          <w:sz w:val="20"/>
          <w:szCs w:val="20"/>
          <w:lang w:eastAsia="en-US"/>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9E1FD1">
        <w:rPr>
          <w:rFonts w:cs="KoopCondPro"/>
          <w:sz w:val="20"/>
          <w:szCs w:val="20"/>
          <w:lang w:eastAsia="en-US"/>
        </w:rPr>
        <w:t xml:space="preserve">. </w:t>
      </w:r>
      <w:r w:rsidRPr="009E1FD1">
        <w:rPr>
          <w:rFonts w:cs="Calibri"/>
          <w:sz w:val="20"/>
          <w:szCs w:val="20"/>
          <w:lang w:eastAsia="en-US"/>
        </w:rPr>
        <w:t>Proti takovému zpracování má taková osoba právo kdykoli podat námitku, která může být uplatněna způsobem uvedeným v</w:t>
      </w:r>
      <w:r w:rsidRPr="009E1FD1">
        <w:rPr>
          <w:rFonts w:cs="KoopCondPro"/>
          <w:sz w:val="20"/>
          <w:szCs w:val="20"/>
          <w:lang w:eastAsia="en-US"/>
        </w:rPr>
        <w:t xml:space="preserve"> Informacích o zpracování osobních údajů v neživotním pojištění</w:t>
      </w:r>
      <w:r w:rsidRPr="009E1FD1">
        <w:rPr>
          <w:rFonts w:cs="Calibri"/>
          <w:sz w:val="20"/>
          <w:szCs w:val="20"/>
          <w:lang w:eastAsia="en-US"/>
        </w:rPr>
        <w:t>.</w:t>
      </w:r>
    </w:p>
    <w:p w14:paraId="0E793A12" w14:textId="77777777" w:rsidR="006721F8" w:rsidRPr="009E1FD1" w:rsidRDefault="006721F8" w:rsidP="006721F8">
      <w:pPr>
        <w:autoSpaceDE w:val="0"/>
        <w:autoSpaceDN w:val="0"/>
        <w:adjustRightInd w:val="0"/>
        <w:spacing w:before="120"/>
        <w:ind w:firstLine="425"/>
        <w:jc w:val="both"/>
        <w:rPr>
          <w:rFonts w:cs="KoopCondPro"/>
          <w:sz w:val="20"/>
          <w:szCs w:val="20"/>
          <w:lang w:eastAsia="en-US"/>
        </w:rPr>
      </w:pPr>
      <w:r w:rsidRPr="009E1FD1">
        <w:rPr>
          <w:rFonts w:cs="KoopCondPro"/>
          <w:b/>
          <w:sz w:val="20"/>
          <w:szCs w:val="20"/>
          <w:lang w:eastAsia="en-US"/>
        </w:rPr>
        <w:t>Zpracování pro účely plnění zákonné povinnosti</w:t>
      </w:r>
    </w:p>
    <w:p w14:paraId="5BB57C36" w14:textId="77777777" w:rsidR="006721F8" w:rsidRPr="009E1FD1" w:rsidRDefault="006721F8" w:rsidP="006721F8">
      <w:pPr>
        <w:autoSpaceDE w:val="0"/>
        <w:autoSpaceDN w:val="0"/>
        <w:adjustRightInd w:val="0"/>
        <w:spacing w:before="120"/>
        <w:ind w:left="425"/>
        <w:jc w:val="both"/>
        <w:rPr>
          <w:rFonts w:cs="KoopCondPro"/>
          <w:sz w:val="20"/>
          <w:szCs w:val="20"/>
          <w:lang w:eastAsia="en-US"/>
        </w:rPr>
      </w:pPr>
      <w:r w:rsidRPr="009E1FD1">
        <w:rPr>
          <w:rFonts w:cs="KoopCondPro"/>
          <w:sz w:val="20"/>
          <w:szCs w:val="20"/>
          <w:lang w:eastAsia="en-US"/>
        </w:rPr>
        <w:t xml:space="preserve">Zástupce právnické osoby, zákonný zástupce nebo jiná osoba oprávněná zastupovat pojistníka bere na vědomí, že identifikační a kontaktní údaje pojistitel dále zpracovává ke </w:t>
      </w:r>
      <w:r w:rsidRPr="009E1FD1">
        <w:rPr>
          <w:rFonts w:cs="KoopCondPro"/>
          <w:b/>
          <w:sz w:val="20"/>
          <w:szCs w:val="20"/>
          <w:lang w:eastAsia="en-US"/>
        </w:rPr>
        <w:t>splnění své zákonné povinnosti</w:t>
      </w:r>
      <w:r w:rsidRPr="009E1FD1">
        <w:rPr>
          <w:rFonts w:cs="KoopCondPro"/>
          <w:sz w:val="20"/>
          <w:szCs w:val="20"/>
          <w:lang w:eastAsia="en-US"/>
        </w:rPr>
        <w:t xml:space="preserve"> vyplývající zejména ze zákona upravujícího distribuci pojištění a zákona č. 69/2006 Sb., o provádění mezinárodních sankcí.</w:t>
      </w:r>
    </w:p>
    <w:p w14:paraId="5C6AFBE2" w14:textId="60118EEF" w:rsidR="006721F8" w:rsidRPr="009E1FD1" w:rsidRDefault="006721F8" w:rsidP="006721F8">
      <w:pPr>
        <w:spacing w:before="240" w:after="120"/>
        <w:ind w:left="425"/>
        <w:jc w:val="both"/>
        <w:rPr>
          <w:rFonts w:cs="Calibri"/>
          <w:b/>
          <w:sz w:val="20"/>
          <w:szCs w:val="20"/>
        </w:rPr>
      </w:pPr>
      <w:r w:rsidRPr="009E1FD1">
        <w:rPr>
          <w:rFonts w:cs="Calibri"/>
          <w:b/>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1CA5539F" w14:textId="06759239" w:rsidR="005E6414" w:rsidRPr="009E1FD1" w:rsidRDefault="005E6414" w:rsidP="006721F8">
      <w:pPr>
        <w:spacing w:before="240" w:after="120"/>
        <w:ind w:left="425"/>
        <w:jc w:val="both"/>
        <w:rPr>
          <w:rFonts w:cs="Calibri"/>
          <w:b/>
          <w:sz w:val="20"/>
          <w:szCs w:val="20"/>
        </w:rPr>
      </w:pPr>
    </w:p>
    <w:p w14:paraId="677757D7" w14:textId="6871C9B7" w:rsidR="005E6414" w:rsidRPr="009E1FD1" w:rsidRDefault="005E6414" w:rsidP="006721F8">
      <w:pPr>
        <w:spacing w:before="240" w:after="120"/>
        <w:ind w:left="425"/>
        <w:jc w:val="both"/>
        <w:rPr>
          <w:rFonts w:cs="Calibri"/>
          <w:b/>
          <w:sz w:val="20"/>
          <w:szCs w:val="20"/>
        </w:rPr>
      </w:pPr>
    </w:p>
    <w:p w14:paraId="70545FEC" w14:textId="77777777" w:rsidR="005E6414" w:rsidRPr="009E1FD1" w:rsidRDefault="005E6414" w:rsidP="006721F8">
      <w:pPr>
        <w:spacing w:before="240" w:after="120"/>
        <w:ind w:left="425"/>
        <w:jc w:val="both"/>
        <w:rPr>
          <w:sz w:val="20"/>
        </w:rPr>
      </w:pPr>
    </w:p>
    <w:p w14:paraId="3A793F09" w14:textId="77777777" w:rsidR="00912339" w:rsidRPr="009E1FD1" w:rsidRDefault="00912339" w:rsidP="00912339">
      <w:pPr>
        <w:pStyle w:val="Zkladntext32"/>
        <w:numPr>
          <w:ilvl w:val="12"/>
          <w:numId w:val="0"/>
        </w:numPr>
        <w:tabs>
          <w:tab w:val="clear" w:pos="-720"/>
          <w:tab w:val="left" w:pos="-1701"/>
        </w:tabs>
        <w:spacing w:before="120" w:line="240" w:lineRule="auto"/>
        <w:jc w:val="center"/>
        <w:rPr>
          <w:rFonts w:ascii="Koop Office" w:hAnsi="Koop Office" w:cs="Arial"/>
          <w:b/>
          <w:sz w:val="24"/>
          <w:szCs w:val="24"/>
        </w:rPr>
      </w:pPr>
      <w:r w:rsidRPr="009E1FD1">
        <w:rPr>
          <w:rFonts w:ascii="Koop Office" w:hAnsi="Koop Office" w:cs="Arial"/>
          <w:b/>
          <w:sz w:val="24"/>
          <w:szCs w:val="24"/>
        </w:rPr>
        <w:t>Článek VII.</w:t>
      </w:r>
    </w:p>
    <w:p w14:paraId="587402A0" w14:textId="77777777" w:rsidR="00912339" w:rsidRPr="009E1FD1" w:rsidRDefault="00912339" w:rsidP="00912339">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9E1FD1">
        <w:rPr>
          <w:rFonts w:ascii="Koop Office" w:hAnsi="Koop Office" w:cs="Arial"/>
          <w:b/>
          <w:sz w:val="24"/>
          <w:szCs w:val="24"/>
        </w:rPr>
        <w:t>Závěrečná ustanovení</w:t>
      </w:r>
    </w:p>
    <w:p w14:paraId="7595A377" w14:textId="77777777" w:rsidR="006721F8" w:rsidRPr="009E1FD1" w:rsidRDefault="00912339" w:rsidP="00F367DE">
      <w:pPr>
        <w:numPr>
          <w:ilvl w:val="0"/>
          <w:numId w:val="14"/>
        </w:numPr>
        <w:tabs>
          <w:tab w:val="left" w:pos="-1418"/>
        </w:tabs>
        <w:spacing w:before="120"/>
        <w:jc w:val="both"/>
        <w:rPr>
          <w:rFonts w:cs="Arial"/>
          <w:sz w:val="20"/>
        </w:rPr>
      </w:pPr>
      <w:r w:rsidRPr="009E1FD1">
        <w:rPr>
          <w:rFonts w:cs="Arial"/>
          <w:sz w:val="20"/>
        </w:rPr>
        <w:t xml:space="preserve">Není-li ujednáno jinak, je pojistnou dobou doba od </w:t>
      </w:r>
      <w:r w:rsidR="00A14B70" w:rsidRPr="009E1FD1">
        <w:rPr>
          <w:rFonts w:cs="Arial"/>
          <w:b/>
          <w:sz w:val="20"/>
        </w:rPr>
        <w:t>15</w:t>
      </w:r>
      <w:r w:rsidRPr="009E1FD1">
        <w:rPr>
          <w:rFonts w:cs="Arial"/>
          <w:b/>
          <w:sz w:val="20"/>
        </w:rPr>
        <w:t>.</w:t>
      </w:r>
      <w:r w:rsidR="006721F8" w:rsidRPr="009E1FD1">
        <w:rPr>
          <w:rFonts w:cs="Arial"/>
          <w:b/>
          <w:sz w:val="20"/>
        </w:rPr>
        <w:t xml:space="preserve"> </w:t>
      </w:r>
      <w:r w:rsidR="00A14B70" w:rsidRPr="009E1FD1">
        <w:rPr>
          <w:rFonts w:cs="Arial"/>
          <w:b/>
          <w:sz w:val="20"/>
        </w:rPr>
        <w:t>1</w:t>
      </w:r>
      <w:r w:rsidRPr="009E1FD1">
        <w:rPr>
          <w:rFonts w:cs="Arial"/>
          <w:b/>
          <w:sz w:val="20"/>
        </w:rPr>
        <w:t>0.</w:t>
      </w:r>
      <w:r w:rsidR="006721F8" w:rsidRPr="009E1FD1">
        <w:rPr>
          <w:rFonts w:cs="Arial"/>
          <w:b/>
          <w:sz w:val="20"/>
        </w:rPr>
        <w:t xml:space="preserve"> </w:t>
      </w:r>
      <w:r w:rsidRPr="009E1FD1">
        <w:rPr>
          <w:rFonts w:cs="Arial"/>
          <w:b/>
          <w:sz w:val="20"/>
        </w:rPr>
        <w:t>2014</w:t>
      </w:r>
      <w:r w:rsidRPr="009E1FD1">
        <w:rPr>
          <w:rFonts w:cs="Arial"/>
          <w:sz w:val="20"/>
        </w:rPr>
        <w:t xml:space="preserve"> (počátek pojištění) do </w:t>
      </w:r>
      <w:r w:rsidR="00A14B70" w:rsidRPr="009E1FD1">
        <w:rPr>
          <w:rFonts w:cs="Arial"/>
          <w:b/>
          <w:sz w:val="20"/>
        </w:rPr>
        <w:t>14.</w:t>
      </w:r>
      <w:r w:rsidR="006721F8" w:rsidRPr="009E1FD1">
        <w:rPr>
          <w:rFonts w:cs="Arial"/>
          <w:b/>
          <w:sz w:val="20"/>
        </w:rPr>
        <w:t xml:space="preserve"> </w:t>
      </w:r>
      <w:r w:rsidR="00A14B70" w:rsidRPr="009E1FD1">
        <w:rPr>
          <w:rFonts w:cs="Arial"/>
          <w:b/>
          <w:sz w:val="20"/>
        </w:rPr>
        <w:t>1</w:t>
      </w:r>
      <w:r w:rsidRPr="009E1FD1">
        <w:rPr>
          <w:rFonts w:cs="Arial"/>
          <w:b/>
          <w:sz w:val="20"/>
        </w:rPr>
        <w:t>0.</w:t>
      </w:r>
      <w:r w:rsidR="006721F8" w:rsidRPr="009E1FD1">
        <w:rPr>
          <w:rFonts w:cs="Arial"/>
          <w:b/>
          <w:sz w:val="20"/>
        </w:rPr>
        <w:t xml:space="preserve"> </w:t>
      </w:r>
      <w:r w:rsidRPr="009E1FD1">
        <w:rPr>
          <w:rFonts w:cs="Arial"/>
          <w:b/>
          <w:sz w:val="20"/>
        </w:rPr>
        <w:t>20</w:t>
      </w:r>
      <w:r w:rsidR="006721F8" w:rsidRPr="009E1FD1">
        <w:rPr>
          <w:rFonts w:cs="Arial"/>
          <w:b/>
          <w:sz w:val="20"/>
        </w:rPr>
        <w:t>20</w:t>
      </w:r>
      <w:r w:rsidRPr="009E1FD1">
        <w:rPr>
          <w:rFonts w:cs="Arial"/>
          <w:sz w:val="20"/>
        </w:rPr>
        <w:t xml:space="preserve"> (konec pojištění).</w:t>
      </w:r>
      <w:r w:rsidR="00E3249B" w:rsidRPr="009E1FD1">
        <w:rPr>
          <w:rFonts w:cs="Arial"/>
          <w:sz w:val="20"/>
        </w:rPr>
        <w:t xml:space="preserve"> </w:t>
      </w:r>
    </w:p>
    <w:p w14:paraId="08AD094A" w14:textId="77777777" w:rsidR="006721F8" w:rsidRPr="009E1FD1" w:rsidRDefault="006721F8" w:rsidP="006721F8">
      <w:pPr>
        <w:tabs>
          <w:tab w:val="left" w:pos="-1418"/>
        </w:tabs>
        <w:spacing w:before="120"/>
        <w:ind w:left="425"/>
        <w:jc w:val="both"/>
        <w:rPr>
          <w:rFonts w:cs="Arial"/>
          <w:sz w:val="20"/>
        </w:rPr>
      </w:pPr>
      <w:r w:rsidRPr="009E1FD1">
        <w:rPr>
          <w:rFonts w:cs="Arial"/>
          <w:sz w:val="20"/>
        </w:rPr>
        <w:t xml:space="preserve">Počátek změn provedených tímto dodatkem: </w:t>
      </w:r>
      <w:r w:rsidRPr="009E1FD1">
        <w:rPr>
          <w:rFonts w:cs="Arial"/>
          <w:b/>
          <w:bCs/>
          <w:sz w:val="20"/>
        </w:rPr>
        <w:t>1</w:t>
      </w:r>
      <w:r w:rsidR="00F04FB0" w:rsidRPr="009E1FD1">
        <w:rPr>
          <w:rFonts w:cs="Arial"/>
          <w:b/>
          <w:bCs/>
          <w:sz w:val="20"/>
        </w:rPr>
        <w:t>5</w:t>
      </w:r>
      <w:r w:rsidRPr="009E1FD1">
        <w:rPr>
          <w:rFonts w:cs="Arial"/>
          <w:b/>
          <w:bCs/>
          <w:sz w:val="20"/>
        </w:rPr>
        <w:t>. 10. 2019</w:t>
      </w:r>
      <w:r w:rsidRPr="009E1FD1">
        <w:rPr>
          <w:rFonts w:cs="Arial"/>
          <w:sz w:val="20"/>
        </w:rPr>
        <w:t xml:space="preserve"> </w:t>
      </w:r>
    </w:p>
    <w:p w14:paraId="714A1580" w14:textId="77777777" w:rsidR="006721F8" w:rsidRPr="009E1FD1" w:rsidRDefault="006721F8" w:rsidP="006721F8">
      <w:pPr>
        <w:tabs>
          <w:tab w:val="left" w:pos="-1418"/>
        </w:tabs>
        <w:spacing w:before="120"/>
        <w:ind w:left="425"/>
        <w:jc w:val="both"/>
        <w:rPr>
          <w:rFonts w:cs="Arial"/>
          <w:sz w:val="20"/>
        </w:rPr>
      </w:pPr>
      <w:r w:rsidRPr="009E1FD1">
        <w:rPr>
          <w:rFonts w:cs="Arial"/>
          <w:sz w:val="20"/>
        </w:rPr>
        <w:t>Tímto dodatkem provedené změny a případná tímto dodatkem sjednaná nová pojištění se nevztahují na dobu (nevznikají) před počátkem změn provedených tímto dodatkem.</w:t>
      </w:r>
    </w:p>
    <w:p w14:paraId="4227C37D" w14:textId="77777777" w:rsidR="00912339" w:rsidRPr="009E1FD1" w:rsidRDefault="00E3249B" w:rsidP="006721F8">
      <w:pPr>
        <w:tabs>
          <w:tab w:val="left" w:pos="-1418"/>
        </w:tabs>
        <w:spacing w:before="120"/>
        <w:ind w:left="425"/>
        <w:jc w:val="both"/>
        <w:rPr>
          <w:rFonts w:cs="Arial"/>
          <w:sz w:val="20"/>
        </w:rPr>
      </w:pPr>
      <w:r w:rsidRPr="009E1FD1">
        <w:rPr>
          <w:rFonts w:cs="Arial"/>
          <w:sz w:val="20"/>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r w:rsidR="00A14B70" w:rsidRPr="009E1FD1">
        <w:rPr>
          <w:rFonts w:cs="Arial"/>
          <w:sz w:val="20"/>
        </w:rPr>
        <w:t>.</w:t>
      </w:r>
    </w:p>
    <w:p w14:paraId="0A837325" w14:textId="77777777" w:rsidR="00912339" w:rsidRPr="009E1FD1" w:rsidRDefault="00912339" w:rsidP="00F367DE">
      <w:pPr>
        <w:numPr>
          <w:ilvl w:val="0"/>
          <w:numId w:val="14"/>
        </w:numPr>
        <w:tabs>
          <w:tab w:val="left" w:pos="-1418"/>
        </w:tabs>
        <w:spacing w:before="120"/>
        <w:jc w:val="both"/>
        <w:rPr>
          <w:rFonts w:cs="Arial"/>
          <w:sz w:val="20"/>
        </w:rPr>
      </w:pPr>
      <w:r w:rsidRPr="009E1FD1">
        <w:rPr>
          <w:rFonts w:cs="Arial"/>
          <w:sz w:val="20"/>
        </w:rPr>
        <w:t>Pojistník je povinen vrátit pojistiteli veškeré slevy poskytnuté za sjednanou dobu pojištění, jestliže pojistník pojištění vypoví před uplynutím pojistné doby nebo jestliže pojištění zanikne z jiného důvodu před uplynutím pojistné doby, s výjimkou zániku pojistného zájmu pojistníka.</w:t>
      </w:r>
    </w:p>
    <w:p w14:paraId="6FE51905" w14:textId="77777777" w:rsidR="006721F8" w:rsidRPr="009E1FD1" w:rsidRDefault="006721F8" w:rsidP="00F367DE">
      <w:pPr>
        <w:pStyle w:val="slovn-rove1-netunb"/>
        <w:numPr>
          <w:ilvl w:val="0"/>
          <w:numId w:val="19"/>
        </w:numPr>
        <w:spacing w:after="0"/>
      </w:pPr>
      <w:r w:rsidRPr="009E1FD1">
        <w:t>Odpověď pojistníka na návrh pojistitele na uzavření tohoto dodatku (dále jen „</w:t>
      </w:r>
      <w:r w:rsidRPr="009E1FD1">
        <w:rPr>
          <w:b/>
        </w:rPr>
        <w:t>nabídka</w:t>
      </w:r>
      <w:r w:rsidRPr="009E1FD1">
        <w:t>“) s dodatkem nebo odchylkou od nabídky se nepovažuje za její přijetí, a to ani v případě, že se takovou odchylkou podstatně nemění podmínky nabídky.</w:t>
      </w:r>
    </w:p>
    <w:p w14:paraId="42FDD911" w14:textId="77777777" w:rsidR="006721F8" w:rsidRPr="009E1FD1" w:rsidRDefault="006721F8" w:rsidP="00F367DE">
      <w:pPr>
        <w:pStyle w:val="slovn-rove1-netunb"/>
        <w:numPr>
          <w:ilvl w:val="0"/>
          <w:numId w:val="19"/>
        </w:numPr>
        <w:spacing w:after="0"/>
      </w:pPr>
      <w:r w:rsidRPr="009E1FD1">
        <w:t>Ujednává se, že tento dodatek musí být uzavřen pouze v písemné formě, a to i v případě, že je pojištění tímto dodatkem ujednáno na pojistnou dobu kratší než jeden rok. Tento dodatek může být měněn pouze písemnou formou.</w:t>
      </w:r>
    </w:p>
    <w:p w14:paraId="1F7D2B95" w14:textId="77777777" w:rsidR="006721F8" w:rsidRPr="009E1FD1" w:rsidRDefault="006721F8" w:rsidP="00F367DE">
      <w:pPr>
        <w:pStyle w:val="slovn-rove1-netunb"/>
        <w:numPr>
          <w:ilvl w:val="0"/>
          <w:numId w:val="19"/>
        </w:numPr>
        <w:spacing w:after="0"/>
      </w:pPr>
      <w:r w:rsidRPr="009E1FD1">
        <w:t>Subjektem věcně příslušným k mimosoudnímu řešení spotřebitelských sporů z tohoto pojištění je Česká obchodní inspekce, Štěpánská 567/15, 120 00 Praha 2, www.coi.cz.</w:t>
      </w:r>
    </w:p>
    <w:p w14:paraId="1FFDB4C5" w14:textId="77777777" w:rsidR="00F04FB0" w:rsidRPr="009E1FD1" w:rsidRDefault="00F04FB0" w:rsidP="00F367DE">
      <w:pPr>
        <w:pStyle w:val="slovn-rove1-netunb"/>
        <w:numPr>
          <w:ilvl w:val="0"/>
          <w:numId w:val="19"/>
        </w:numPr>
        <w:spacing w:after="0"/>
      </w:pPr>
      <w:r w:rsidRPr="009E1FD1">
        <w:t>Pojistník prohlašuje, že uzavřel s pojišťovacím makléřem smlouvu, na jejímž základě pojišťovací makléř v postavení pojišťovacího makléře zprostředkovává pojištění pro pojistníka, a to v rozsahu této pojistné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pojišťovacímu makléři. Odchylně od čl. 18 VPP P</w:t>
      </w:r>
      <w:r w:rsidRPr="009E1FD1">
        <w:noBreakHyphen/>
        <w:t>100/14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p>
    <w:p w14:paraId="630CA189" w14:textId="77777777" w:rsidR="006721F8" w:rsidRPr="009E1FD1" w:rsidRDefault="006721F8" w:rsidP="00F367DE">
      <w:pPr>
        <w:pStyle w:val="slovn-rove1-netunb"/>
        <w:numPr>
          <w:ilvl w:val="0"/>
          <w:numId w:val="19"/>
        </w:numPr>
        <w:spacing w:after="0"/>
      </w:pPr>
      <w:r w:rsidRPr="009E1FD1">
        <w:t xml:space="preserve">Tento dodatek k pojistné smlouvě byl vypracován ve </w:t>
      </w:r>
      <w:r w:rsidR="00F04FB0" w:rsidRPr="009E1FD1">
        <w:t>3</w:t>
      </w:r>
      <w:r w:rsidRPr="009E1FD1">
        <w:t xml:space="preserve"> stejnopisech, pojistník obdrží </w:t>
      </w:r>
      <w:r w:rsidR="00F04FB0" w:rsidRPr="009E1FD1">
        <w:t>1</w:t>
      </w:r>
      <w:r w:rsidRPr="009E1FD1">
        <w:t xml:space="preserve"> stejnopis, pojistitel si ponechá </w:t>
      </w:r>
      <w:r w:rsidR="00F04FB0" w:rsidRPr="009E1FD1">
        <w:t>1</w:t>
      </w:r>
      <w:r w:rsidRPr="009E1FD1">
        <w:t xml:space="preserve"> stejnopis</w:t>
      </w:r>
      <w:r w:rsidR="00F04FB0" w:rsidRPr="009E1FD1">
        <w:t xml:space="preserve"> </w:t>
      </w:r>
      <w:r w:rsidRPr="009E1FD1">
        <w:t xml:space="preserve">a samostatný zprostředkovatel v postavení pojišťovacího makléře obdrží </w:t>
      </w:r>
      <w:r w:rsidR="00F04FB0" w:rsidRPr="009E1FD1">
        <w:t>1 </w:t>
      </w:r>
      <w:r w:rsidRPr="009E1FD1">
        <w:t>stejnopis.</w:t>
      </w:r>
    </w:p>
    <w:p w14:paraId="769DF8E8" w14:textId="0570FA45" w:rsidR="006721F8" w:rsidRPr="009E1FD1" w:rsidRDefault="006721F8" w:rsidP="00F367DE">
      <w:pPr>
        <w:pStyle w:val="slovn-rove1-netunb"/>
        <w:numPr>
          <w:ilvl w:val="0"/>
          <w:numId w:val="19"/>
        </w:numPr>
        <w:spacing w:after="0"/>
      </w:pPr>
      <w:r w:rsidRPr="009E1FD1">
        <w:t xml:space="preserve">Tento dodatek obsahuje </w:t>
      </w:r>
      <w:r w:rsidR="005E6414" w:rsidRPr="009E1FD1">
        <w:t>9</w:t>
      </w:r>
      <w:r w:rsidRPr="009E1FD1">
        <w:t xml:space="preserve"> stran, k pojistné smlouvě ve znění tohoto dodatku náleží </w:t>
      </w:r>
      <w:r w:rsidR="00F04FB0" w:rsidRPr="009E1FD1">
        <w:t>3</w:t>
      </w:r>
      <w:r w:rsidRPr="009E1FD1">
        <w:t xml:space="preserve"> příloh</w:t>
      </w:r>
      <w:r w:rsidR="00F04FB0" w:rsidRPr="009E1FD1">
        <w:t>y</w:t>
      </w:r>
      <w:r w:rsidRPr="009E1FD1">
        <w:t xml:space="preserve">, z nichž </w:t>
      </w:r>
      <w:r w:rsidR="00F04FB0" w:rsidRPr="009E1FD1">
        <w:t>2</w:t>
      </w:r>
      <w:r w:rsidRPr="009E1FD1">
        <w:t xml:space="preserve"> jsou fyzicky přiloženy k tomuto dodatku. Součástí pojistné smlouvy ve znění tohoto dodatku jsou pojistné podmínky pojistitele uvedené v čl. I. této pojistné smlouvy ve znění tohoto dodatku.</w:t>
      </w:r>
    </w:p>
    <w:p w14:paraId="4D654BB0" w14:textId="77777777" w:rsidR="00912339" w:rsidRPr="009E1FD1" w:rsidRDefault="00912339" w:rsidP="00912339">
      <w:pPr>
        <w:tabs>
          <w:tab w:val="left" w:pos="2977"/>
        </w:tabs>
        <w:spacing w:before="120"/>
        <w:ind w:left="425"/>
        <w:rPr>
          <w:sz w:val="20"/>
          <w:szCs w:val="20"/>
        </w:rPr>
      </w:pPr>
      <w:r w:rsidRPr="009E1FD1">
        <w:rPr>
          <w:sz w:val="20"/>
          <w:szCs w:val="20"/>
        </w:rPr>
        <w:t>Výčet příloh:</w:t>
      </w:r>
      <w:r w:rsidRPr="009E1FD1">
        <w:rPr>
          <w:sz w:val="20"/>
          <w:szCs w:val="20"/>
        </w:rPr>
        <w:tab/>
        <w:t xml:space="preserve">příloha č. 1 - </w:t>
      </w:r>
      <w:r w:rsidRPr="009E1FD1">
        <w:rPr>
          <w:sz w:val="20"/>
        </w:rPr>
        <w:t>Výpis z Obchodního rejstříku</w:t>
      </w:r>
    </w:p>
    <w:p w14:paraId="42158477" w14:textId="77777777" w:rsidR="00912339" w:rsidRPr="009E1FD1" w:rsidRDefault="00912339" w:rsidP="00912339">
      <w:pPr>
        <w:tabs>
          <w:tab w:val="left" w:pos="2977"/>
        </w:tabs>
        <w:rPr>
          <w:sz w:val="20"/>
          <w:szCs w:val="20"/>
        </w:rPr>
      </w:pPr>
      <w:r w:rsidRPr="009E1FD1">
        <w:rPr>
          <w:sz w:val="20"/>
          <w:szCs w:val="20"/>
        </w:rPr>
        <w:tab/>
        <w:t xml:space="preserve">příloha č. 2 - </w:t>
      </w:r>
      <w:r w:rsidRPr="009E1FD1">
        <w:rPr>
          <w:sz w:val="20"/>
        </w:rPr>
        <w:t>Výpis z Živnostenského rejstříku</w:t>
      </w:r>
    </w:p>
    <w:p w14:paraId="4E87A7CA" w14:textId="77777777" w:rsidR="00912339" w:rsidRPr="009E1FD1" w:rsidRDefault="00912339" w:rsidP="00912339">
      <w:pPr>
        <w:tabs>
          <w:tab w:val="left" w:pos="2977"/>
        </w:tabs>
        <w:rPr>
          <w:sz w:val="20"/>
          <w:szCs w:val="20"/>
        </w:rPr>
      </w:pPr>
      <w:r w:rsidRPr="009E1FD1">
        <w:rPr>
          <w:sz w:val="20"/>
          <w:szCs w:val="20"/>
        </w:rPr>
        <w:tab/>
        <w:t>příloha č. 3 - Plná moc</w:t>
      </w:r>
    </w:p>
    <w:p w14:paraId="453CD310" w14:textId="77777777" w:rsidR="00D7357B" w:rsidRPr="009E1FD1" w:rsidRDefault="00D7357B" w:rsidP="003067C1">
      <w:pPr>
        <w:rPr>
          <w:rFonts w:cs="Arial"/>
          <w:sz w:val="20"/>
        </w:rPr>
      </w:pPr>
    </w:p>
    <w:p w14:paraId="0A3EAA0B" w14:textId="77777777" w:rsidR="00D448DB" w:rsidRPr="009E1FD1" w:rsidRDefault="00D448DB" w:rsidP="003067C1">
      <w:pPr>
        <w:rPr>
          <w:rFonts w:cs="Arial"/>
          <w:sz w:val="20"/>
        </w:rPr>
      </w:pPr>
    </w:p>
    <w:p w14:paraId="210E1003" w14:textId="77777777" w:rsidR="00D7357B" w:rsidRPr="009E1FD1" w:rsidRDefault="00F04FB0" w:rsidP="003067C1">
      <w:pPr>
        <w:tabs>
          <w:tab w:val="left" w:pos="3261"/>
          <w:tab w:val="left" w:pos="6379"/>
        </w:tabs>
        <w:ind w:left="426"/>
        <w:rPr>
          <w:rFonts w:cs="Arial"/>
          <w:sz w:val="20"/>
        </w:rPr>
      </w:pPr>
      <w:r w:rsidRPr="009E1FD1">
        <w:rPr>
          <w:rFonts w:cs="Arial"/>
          <w:sz w:val="20"/>
        </w:rPr>
        <w:t>Ve Zlíně</w:t>
      </w:r>
      <w:r w:rsidR="00BB24D1" w:rsidRPr="009E1FD1">
        <w:rPr>
          <w:rFonts w:cs="Arial"/>
          <w:sz w:val="20"/>
        </w:rPr>
        <w:t xml:space="preserve"> dne</w:t>
      </w:r>
      <w:r w:rsidR="00D7357B" w:rsidRPr="009E1FD1">
        <w:rPr>
          <w:rFonts w:cs="Arial"/>
          <w:sz w:val="20"/>
        </w:rPr>
        <w:t xml:space="preserve"> </w:t>
      </w:r>
      <w:bookmarkStart w:id="5" w:name="_Hlk21683224"/>
      <w:r w:rsidRPr="009E1FD1">
        <w:rPr>
          <w:rFonts w:cs="Arial"/>
          <w:sz w:val="20"/>
        </w:rPr>
        <w:t>1</w:t>
      </w:r>
      <w:r w:rsidR="00BB24D1" w:rsidRPr="009E1FD1">
        <w:rPr>
          <w:rFonts w:cs="Arial"/>
          <w:sz w:val="20"/>
        </w:rPr>
        <w:t>4</w:t>
      </w:r>
      <w:r w:rsidRPr="009E1FD1">
        <w:rPr>
          <w:rFonts w:cs="Arial"/>
          <w:sz w:val="20"/>
        </w:rPr>
        <w:t>. 10. 2019</w:t>
      </w:r>
      <w:bookmarkEnd w:id="5"/>
      <w:r w:rsidR="00D7357B" w:rsidRPr="009E1FD1">
        <w:rPr>
          <w:rFonts w:cs="Arial"/>
        </w:rPr>
        <w:tab/>
      </w:r>
      <w:r w:rsidR="003067C1" w:rsidRPr="009E1FD1">
        <w:rPr>
          <w:rFonts w:cs="Arial"/>
        </w:rPr>
        <w:t xml:space="preserve"> </w:t>
      </w:r>
      <w:r w:rsidR="00D7357B" w:rsidRPr="009E1FD1">
        <w:rPr>
          <w:rFonts w:cs="Arial"/>
          <w:sz w:val="20"/>
        </w:rPr>
        <w:t>……………….……………………</w:t>
      </w:r>
      <w:r w:rsidR="00D7357B" w:rsidRPr="009E1FD1">
        <w:rPr>
          <w:rFonts w:cs="Arial"/>
          <w:sz w:val="20"/>
        </w:rPr>
        <w:tab/>
      </w:r>
      <w:r w:rsidR="003067C1" w:rsidRPr="009E1FD1">
        <w:rPr>
          <w:rFonts w:cs="Arial"/>
          <w:sz w:val="20"/>
        </w:rPr>
        <w:t xml:space="preserve">  ……………….……………………</w:t>
      </w:r>
    </w:p>
    <w:p w14:paraId="3388F66B" w14:textId="77777777" w:rsidR="00D7357B" w:rsidRPr="009E1FD1" w:rsidRDefault="00D7357B" w:rsidP="003067C1">
      <w:pPr>
        <w:tabs>
          <w:tab w:val="center" w:pos="4536"/>
          <w:tab w:val="center" w:pos="7655"/>
        </w:tabs>
        <w:rPr>
          <w:rFonts w:cs="Arial"/>
          <w:sz w:val="20"/>
        </w:rPr>
      </w:pPr>
      <w:r w:rsidRPr="009E1FD1">
        <w:rPr>
          <w:rFonts w:cs="Arial"/>
          <w:sz w:val="20"/>
        </w:rPr>
        <w:tab/>
        <w:t>za pojistitele</w:t>
      </w:r>
      <w:r w:rsidRPr="009E1FD1">
        <w:rPr>
          <w:rFonts w:cs="Arial"/>
          <w:sz w:val="20"/>
        </w:rPr>
        <w:tab/>
        <w:t>za pojistitele</w:t>
      </w:r>
    </w:p>
    <w:p w14:paraId="28622A9C" w14:textId="77777777" w:rsidR="00BB24D1" w:rsidRPr="009E1FD1" w:rsidRDefault="00BB24D1" w:rsidP="003067C1">
      <w:pPr>
        <w:tabs>
          <w:tab w:val="center" w:pos="4536"/>
          <w:tab w:val="center" w:pos="7655"/>
        </w:tabs>
        <w:rPr>
          <w:rFonts w:cs="Arial"/>
        </w:rPr>
      </w:pPr>
      <w:r w:rsidRPr="009E1FD1">
        <w:rPr>
          <w:rFonts w:cs="Arial"/>
          <w:sz w:val="20"/>
        </w:rPr>
        <w:tab/>
        <w:t>Petra Čelůstková</w:t>
      </w:r>
      <w:r w:rsidRPr="009E1FD1">
        <w:rPr>
          <w:rFonts w:cs="Arial"/>
          <w:sz w:val="20"/>
        </w:rPr>
        <w:tab/>
        <w:t>Markéta Julinová</w:t>
      </w:r>
    </w:p>
    <w:p w14:paraId="59095DF0" w14:textId="77777777" w:rsidR="003067C1" w:rsidRPr="009E1FD1" w:rsidRDefault="003067C1" w:rsidP="003067C1">
      <w:pPr>
        <w:tabs>
          <w:tab w:val="left" w:pos="3261"/>
        </w:tabs>
        <w:ind w:left="426"/>
        <w:rPr>
          <w:rFonts w:cs="Arial"/>
          <w:sz w:val="20"/>
        </w:rPr>
      </w:pPr>
    </w:p>
    <w:p w14:paraId="7DEA41E3" w14:textId="77777777" w:rsidR="00D448DB" w:rsidRPr="009E1FD1" w:rsidRDefault="00D448DB" w:rsidP="003067C1">
      <w:pPr>
        <w:tabs>
          <w:tab w:val="left" w:pos="3261"/>
        </w:tabs>
        <w:ind w:left="426"/>
        <w:rPr>
          <w:rFonts w:cs="Arial"/>
          <w:sz w:val="20"/>
        </w:rPr>
      </w:pPr>
    </w:p>
    <w:p w14:paraId="1EEEA26B" w14:textId="77777777" w:rsidR="00912339" w:rsidRPr="009E1FD1" w:rsidRDefault="00912339" w:rsidP="00912339">
      <w:pPr>
        <w:tabs>
          <w:tab w:val="left" w:pos="3261"/>
          <w:tab w:val="left" w:pos="6379"/>
        </w:tabs>
        <w:ind w:left="426"/>
        <w:rPr>
          <w:rFonts w:cs="Arial"/>
          <w:sz w:val="20"/>
        </w:rPr>
      </w:pPr>
      <w:r w:rsidRPr="009E1FD1">
        <w:rPr>
          <w:rFonts w:cs="Arial"/>
          <w:sz w:val="20"/>
        </w:rPr>
        <w:t xml:space="preserve">V </w:t>
      </w:r>
      <w:r w:rsidR="00BB24D1" w:rsidRPr="009E1FD1">
        <w:rPr>
          <w:rFonts w:cs="Arial"/>
          <w:sz w:val="20"/>
        </w:rPr>
        <w:t>Brně</w:t>
      </w:r>
      <w:r w:rsidRPr="009E1FD1">
        <w:rPr>
          <w:rFonts w:cs="Arial"/>
          <w:sz w:val="20"/>
        </w:rPr>
        <w:t xml:space="preserve"> dne </w:t>
      </w:r>
      <w:r w:rsidR="00F04FB0" w:rsidRPr="009E1FD1">
        <w:rPr>
          <w:rFonts w:cs="Arial"/>
          <w:sz w:val="20"/>
        </w:rPr>
        <w:t>1</w:t>
      </w:r>
      <w:r w:rsidR="00BB24D1" w:rsidRPr="009E1FD1">
        <w:rPr>
          <w:rFonts w:cs="Arial"/>
          <w:sz w:val="20"/>
        </w:rPr>
        <w:t>4</w:t>
      </w:r>
      <w:r w:rsidR="00F04FB0" w:rsidRPr="009E1FD1">
        <w:rPr>
          <w:rFonts w:cs="Arial"/>
          <w:sz w:val="20"/>
        </w:rPr>
        <w:t>. 10. 2019</w:t>
      </w:r>
      <w:r w:rsidRPr="009E1FD1">
        <w:rPr>
          <w:rFonts w:cs="Arial"/>
        </w:rPr>
        <w:tab/>
        <w:t xml:space="preserve"> </w:t>
      </w:r>
      <w:r w:rsidRPr="009E1FD1">
        <w:rPr>
          <w:rFonts w:cs="Arial"/>
          <w:sz w:val="20"/>
        </w:rPr>
        <w:t>……………….……………………</w:t>
      </w:r>
      <w:r w:rsidRPr="009E1FD1">
        <w:rPr>
          <w:rFonts w:cs="Arial"/>
          <w:sz w:val="20"/>
        </w:rPr>
        <w:tab/>
        <w:t xml:space="preserve">  ……………….……………………</w:t>
      </w:r>
    </w:p>
    <w:p w14:paraId="43D9AD93" w14:textId="77777777" w:rsidR="00912339" w:rsidRPr="009E1FD1" w:rsidRDefault="00912339" w:rsidP="00912339">
      <w:pPr>
        <w:tabs>
          <w:tab w:val="center" w:pos="4536"/>
          <w:tab w:val="center" w:pos="7655"/>
        </w:tabs>
        <w:rPr>
          <w:rFonts w:cs="Arial"/>
        </w:rPr>
      </w:pPr>
      <w:r w:rsidRPr="009E1FD1">
        <w:rPr>
          <w:rFonts w:cs="Arial"/>
          <w:sz w:val="20"/>
        </w:rPr>
        <w:tab/>
        <w:t>za pojistníka</w:t>
      </w:r>
      <w:r w:rsidRPr="009E1FD1">
        <w:rPr>
          <w:rFonts w:cs="Arial"/>
          <w:sz w:val="20"/>
        </w:rPr>
        <w:tab/>
        <w:t>za pojistníka</w:t>
      </w:r>
    </w:p>
    <w:p w14:paraId="10E4BDEB" w14:textId="77777777" w:rsidR="00D7357B" w:rsidRPr="009E1FD1" w:rsidRDefault="00D7357B" w:rsidP="003067C1">
      <w:pPr>
        <w:rPr>
          <w:rFonts w:cs="Arial"/>
          <w:sz w:val="20"/>
        </w:rPr>
      </w:pPr>
    </w:p>
    <w:p w14:paraId="3CA6D232" w14:textId="77777777" w:rsidR="00D448DB" w:rsidRPr="009E1FD1" w:rsidRDefault="00D448DB" w:rsidP="003067C1">
      <w:pPr>
        <w:pStyle w:val="Zkladntextodsazen3"/>
        <w:tabs>
          <w:tab w:val="left" w:pos="1418"/>
        </w:tabs>
        <w:spacing w:after="0"/>
        <w:ind w:hanging="284"/>
        <w:rPr>
          <w:rFonts w:ascii="Koop Office" w:hAnsi="Koop Office"/>
          <w:sz w:val="20"/>
        </w:rPr>
      </w:pPr>
    </w:p>
    <w:p w14:paraId="64A49B66" w14:textId="77777777" w:rsidR="00D34EB7" w:rsidRPr="009E1FD1" w:rsidRDefault="00F04FB0" w:rsidP="003067C1">
      <w:pPr>
        <w:pStyle w:val="Zkladntextodsazen3"/>
        <w:tabs>
          <w:tab w:val="left" w:pos="1418"/>
        </w:tabs>
        <w:spacing w:after="0"/>
        <w:ind w:hanging="284"/>
        <w:rPr>
          <w:rFonts w:ascii="Koop Office" w:hAnsi="Koop Office"/>
          <w:sz w:val="18"/>
          <w:szCs w:val="18"/>
        </w:rPr>
      </w:pPr>
      <w:r w:rsidRPr="009E1FD1">
        <w:rPr>
          <w:rFonts w:ascii="Koop Office" w:hAnsi="Koop Office"/>
          <w:sz w:val="18"/>
          <w:szCs w:val="18"/>
        </w:rPr>
        <w:t>Dodatek vypracovala</w:t>
      </w:r>
      <w:r w:rsidR="00D7357B" w:rsidRPr="009E1FD1">
        <w:rPr>
          <w:rFonts w:ascii="Koop Office" w:hAnsi="Koop Office"/>
          <w:sz w:val="18"/>
          <w:szCs w:val="18"/>
        </w:rPr>
        <w:t xml:space="preserve">: </w:t>
      </w:r>
      <w:r w:rsidRPr="009E1FD1">
        <w:rPr>
          <w:rFonts w:ascii="Koop Office" w:hAnsi="Koop Office"/>
          <w:sz w:val="18"/>
          <w:szCs w:val="18"/>
        </w:rPr>
        <w:t>Markéta Julinová, tel.: 957 740 123.</w:t>
      </w:r>
    </w:p>
    <w:p w14:paraId="19EA8873" w14:textId="77777777" w:rsidR="00F04FB0" w:rsidRPr="009E1FD1" w:rsidRDefault="00F04FB0" w:rsidP="003067C1">
      <w:pPr>
        <w:pStyle w:val="Zkladntextodsazen3"/>
        <w:tabs>
          <w:tab w:val="left" w:pos="1418"/>
        </w:tabs>
        <w:spacing w:after="0"/>
        <w:ind w:hanging="284"/>
        <w:rPr>
          <w:rFonts w:ascii="Koop Office" w:hAnsi="Koop Office"/>
          <w:sz w:val="18"/>
          <w:szCs w:val="18"/>
        </w:rPr>
      </w:pPr>
      <w:r w:rsidRPr="009E1FD1">
        <w:rPr>
          <w:rFonts w:ascii="Koop Office" w:hAnsi="Koop Office"/>
          <w:sz w:val="18"/>
          <w:szCs w:val="18"/>
        </w:rPr>
        <w:t>10/2019</w:t>
      </w:r>
    </w:p>
    <w:p w14:paraId="558168EF" w14:textId="77777777" w:rsidR="00425B88" w:rsidRPr="009E1FD1" w:rsidRDefault="00425B88" w:rsidP="003067C1">
      <w:pPr>
        <w:pStyle w:val="Zkladntextodsazen3"/>
        <w:tabs>
          <w:tab w:val="left" w:pos="1418"/>
        </w:tabs>
        <w:spacing w:after="0"/>
        <w:ind w:hanging="284"/>
        <w:rPr>
          <w:rFonts w:ascii="Koop Office" w:hAnsi="Koop Office"/>
          <w:sz w:val="18"/>
          <w:szCs w:val="18"/>
        </w:rPr>
      </w:pPr>
    </w:p>
    <w:p w14:paraId="3EBBC59C" w14:textId="77777777" w:rsidR="00425B88" w:rsidRPr="009E1FD1" w:rsidRDefault="00425B88" w:rsidP="00425B88">
      <w:pPr>
        <w:jc w:val="right"/>
        <w:rPr>
          <w:b/>
          <w:bCs/>
        </w:rPr>
      </w:pPr>
    </w:p>
    <w:p w14:paraId="4498C046" w14:textId="77777777" w:rsidR="00425B88" w:rsidRPr="009E1FD1" w:rsidRDefault="00425B88" w:rsidP="00425B88">
      <w:pPr>
        <w:jc w:val="right"/>
        <w:rPr>
          <w:b/>
          <w:bCs/>
        </w:rPr>
      </w:pPr>
    </w:p>
    <w:p w14:paraId="331505A9" w14:textId="77777777" w:rsidR="00425B88" w:rsidRPr="009E1FD1" w:rsidRDefault="00425B88" w:rsidP="00425B88">
      <w:pPr>
        <w:jc w:val="right"/>
        <w:rPr>
          <w:b/>
          <w:bCs/>
        </w:rPr>
      </w:pPr>
    </w:p>
    <w:p w14:paraId="48870221" w14:textId="77777777" w:rsidR="00425B88" w:rsidRPr="009E1FD1" w:rsidRDefault="00425B88" w:rsidP="00425B88">
      <w:pPr>
        <w:jc w:val="right"/>
        <w:rPr>
          <w:b/>
          <w:bCs/>
        </w:rPr>
      </w:pPr>
    </w:p>
    <w:p w14:paraId="7E698EBE" w14:textId="77777777" w:rsidR="00425B88" w:rsidRPr="009E1FD1" w:rsidRDefault="00425B88" w:rsidP="00425B88">
      <w:pPr>
        <w:jc w:val="right"/>
        <w:rPr>
          <w:b/>
          <w:bCs/>
          <w:szCs w:val="22"/>
        </w:rPr>
      </w:pPr>
      <w:r w:rsidRPr="009E1FD1">
        <w:rPr>
          <w:rFonts w:ascii="Calibri" w:hAnsi="Calibri"/>
          <w:noProof/>
          <w:szCs w:val="22"/>
        </w:rPr>
        <w:drawing>
          <wp:anchor distT="0" distB="0" distL="114300" distR="114300" simplePos="0" relativeHeight="251659776" behindDoc="0" locked="0" layoutInCell="1" allowOverlap="1" wp14:anchorId="7498E205" wp14:editId="2823E2F0">
            <wp:simplePos x="0" y="0"/>
            <wp:positionH relativeFrom="page">
              <wp:posOffset>612140</wp:posOffset>
            </wp:positionH>
            <wp:positionV relativeFrom="page">
              <wp:posOffset>586740</wp:posOffset>
            </wp:positionV>
            <wp:extent cx="1382395" cy="774700"/>
            <wp:effectExtent l="0" t="0" r="8255" b="6350"/>
            <wp:wrapNone/>
            <wp:docPr id="1" name="Obrázek 1"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o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bookmarkStart w:id="6" w:name="HEADER_DPP_520_14"/>
      <w:r w:rsidRPr="009E1FD1">
        <w:rPr>
          <w:b/>
          <w:bCs/>
        </w:rPr>
        <w:t>P-520/14</w:t>
      </w:r>
    </w:p>
    <w:p w14:paraId="3295F84D" w14:textId="77777777" w:rsidR="00425B88" w:rsidRPr="009E1FD1" w:rsidRDefault="00425B88" w:rsidP="00425B88">
      <w:pPr>
        <w:keepNext/>
        <w:spacing w:before="300"/>
        <w:rPr>
          <w:b/>
          <w:sz w:val="32"/>
          <w:szCs w:val="32"/>
        </w:rPr>
      </w:pPr>
      <w:r w:rsidRPr="009E1FD1">
        <w:rPr>
          <w:b/>
          <w:sz w:val="32"/>
          <w:szCs w:val="32"/>
        </w:rPr>
        <w:t xml:space="preserve">DODATKOVÉ POJISTNÉ PODMÍNKY </w:t>
      </w:r>
      <w:r w:rsidRPr="009E1FD1">
        <w:rPr>
          <w:b/>
          <w:sz w:val="32"/>
          <w:szCs w:val="32"/>
        </w:rPr>
        <w:br/>
        <w:t>PRO POJIŠTĚNÍ HOSPODÁŘSKÝCH RIZIK</w:t>
      </w:r>
    </w:p>
    <w:p w14:paraId="3E635D64" w14:textId="77777777" w:rsidR="00425B88" w:rsidRPr="009E1FD1" w:rsidRDefault="00425B88" w:rsidP="00425B88">
      <w:pPr>
        <w:jc w:val="both"/>
        <w:rPr>
          <w:b/>
          <w:bCs/>
          <w:sz w:val="18"/>
          <w:szCs w:val="18"/>
        </w:rPr>
      </w:pPr>
    </w:p>
    <w:p w14:paraId="0502A0BF" w14:textId="77777777" w:rsidR="00425B88" w:rsidRPr="009E1FD1" w:rsidRDefault="00425B88" w:rsidP="00425B88">
      <w:pPr>
        <w:jc w:val="both"/>
        <w:rPr>
          <w:sz w:val="18"/>
          <w:szCs w:val="18"/>
        </w:rPr>
      </w:pPr>
      <w:r w:rsidRPr="009E1FD1">
        <w:rPr>
          <w:sz w:val="18"/>
          <w:szCs w:val="18"/>
        </w:rPr>
        <w:t>Následující doložky z těchto dodatkových pojistných podmínek rozšiřují, upřesňují, případně vymezují ustanovení Zvláštních pojistných podmínek.</w:t>
      </w:r>
    </w:p>
    <w:p w14:paraId="50DD6394" w14:textId="77777777" w:rsidR="00425B88" w:rsidRPr="009E1FD1" w:rsidRDefault="00425B88" w:rsidP="00425B88">
      <w:pPr>
        <w:jc w:val="both"/>
        <w:rPr>
          <w:sz w:val="18"/>
          <w:szCs w:val="18"/>
        </w:rPr>
      </w:pPr>
    </w:p>
    <w:p w14:paraId="5841F457" w14:textId="77777777" w:rsidR="00425B88" w:rsidRPr="009E1FD1" w:rsidRDefault="00425B88" w:rsidP="00425B88">
      <w:pPr>
        <w:keepNext/>
        <w:rPr>
          <w:sz w:val="18"/>
          <w:szCs w:val="18"/>
        </w:rPr>
      </w:pPr>
      <w:bookmarkStart w:id="7" w:name="DZ101"/>
      <w:bookmarkEnd w:id="6"/>
      <w:r w:rsidRPr="009E1FD1">
        <w:rPr>
          <w:b/>
          <w:bCs/>
          <w:sz w:val="18"/>
          <w:szCs w:val="18"/>
        </w:rPr>
        <w:t>Doložka DZ101 - Lehké stavby, dřevostavby</w:t>
      </w:r>
      <w:r w:rsidRPr="009E1FD1">
        <w:rPr>
          <w:sz w:val="18"/>
          <w:szCs w:val="18"/>
        </w:rPr>
        <w:t xml:space="preserve"> - Výluka (1401)</w:t>
      </w:r>
    </w:p>
    <w:p w14:paraId="754783B2" w14:textId="77777777" w:rsidR="00425B88" w:rsidRPr="009E1FD1" w:rsidRDefault="00425B88" w:rsidP="00425B88">
      <w:pPr>
        <w:jc w:val="both"/>
        <w:rPr>
          <w:sz w:val="18"/>
          <w:szCs w:val="18"/>
        </w:rPr>
      </w:pPr>
      <w:r w:rsidRPr="009E1FD1">
        <w:rPr>
          <w:sz w:val="18"/>
          <w:szCs w:val="18"/>
        </w:rPr>
        <w:t>Odchylně od čl. 1 ZPP P-150/14 se pojištění nevztahuje na budovy, ostatní stavby nebo mobilní buňky:</w:t>
      </w:r>
    </w:p>
    <w:p w14:paraId="5394388D" w14:textId="77777777" w:rsidR="00425B88" w:rsidRPr="009E1FD1" w:rsidRDefault="00425B88" w:rsidP="00425B88">
      <w:pPr>
        <w:ind w:left="544" w:hanging="272"/>
        <w:jc w:val="both"/>
        <w:rPr>
          <w:sz w:val="18"/>
          <w:szCs w:val="18"/>
        </w:rPr>
      </w:pPr>
      <w:r w:rsidRPr="009E1FD1">
        <w:rPr>
          <w:sz w:val="18"/>
          <w:szCs w:val="18"/>
        </w:rPr>
        <w:t>a)</w:t>
      </w:r>
      <w:r w:rsidRPr="009E1FD1">
        <w:rPr>
          <w:sz w:val="18"/>
          <w:szCs w:val="18"/>
        </w:rPr>
        <w:tab/>
        <w:t xml:space="preserve">s dřevěnou nebo nechráněnou ocelovou nosnou konstrukcí a s opláštěním z rostlého dřeva (prkna, fošny, kulatina, půlkulatina), </w:t>
      </w:r>
    </w:p>
    <w:p w14:paraId="784A60D8" w14:textId="77777777" w:rsidR="00425B88" w:rsidRPr="009E1FD1" w:rsidRDefault="00425B88" w:rsidP="00425B88">
      <w:pPr>
        <w:ind w:left="544" w:hanging="272"/>
        <w:jc w:val="both"/>
        <w:rPr>
          <w:sz w:val="18"/>
          <w:szCs w:val="18"/>
        </w:rPr>
      </w:pPr>
      <w:r w:rsidRPr="009E1FD1">
        <w:rPr>
          <w:sz w:val="18"/>
          <w:szCs w:val="18"/>
        </w:rPr>
        <w:t>b)</w:t>
      </w:r>
      <w:r w:rsidRPr="009E1FD1">
        <w:rPr>
          <w:sz w:val="18"/>
          <w:szCs w:val="18"/>
        </w:rPr>
        <w:tab/>
        <w:t xml:space="preserve">z desek na bázi dřeva a papíru (dřevotřískové, pilinové desky, překližky, desky z odpadní papírové hmoty apod.), </w:t>
      </w:r>
    </w:p>
    <w:p w14:paraId="587246B0" w14:textId="77777777" w:rsidR="00425B88" w:rsidRPr="009E1FD1" w:rsidRDefault="00425B88" w:rsidP="00425B88">
      <w:pPr>
        <w:ind w:left="544" w:hanging="272"/>
        <w:jc w:val="both"/>
        <w:rPr>
          <w:sz w:val="18"/>
          <w:szCs w:val="18"/>
        </w:rPr>
      </w:pPr>
      <w:r w:rsidRPr="009E1FD1">
        <w:rPr>
          <w:sz w:val="18"/>
          <w:szCs w:val="18"/>
        </w:rPr>
        <w:t>c)</w:t>
      </w:r>
      <w:r w:rsidRPr="009E1FD1">
        <w:rPr>
          <w:sz w:val="18"/>
          <w:szCs w:val="18"/>
        </w:rPr>
        <w:tab/>
        <w:t xml:space="preserve">s lehkou kovovou konstrukcí s textilním opláštěním, </w:t>
      </w:r>
    </w:p>
    <w:p w14:paraId="330EB078" w14:textId="77777777" w:rsidR="00425B88" w:rsidRPr="009E1FD1" w:rsidRDefault="00425B88" w:rsidP="00425B88">
      <w:pPr>
        <w:ind w:left="544" w:hanging="272"/>
        <w:jc w:val="both"/>
        <w:rPr>
          <w:sz w:val="18"/>
          <w:szCs w:val="18"/>
        </w:rPr>
      </w:pPr>
      <w:r w:rsidRPr="009E1FD1">
        <w:rPr>
          <w:sz w:val="18"/>
          <w:szCs w:val="18"/>
        </w:rPr>
        <w:t>d)</w:t>
      </w:r>
      <w:r w:rsidRPr="009E1FD1">
        <w:rPr>
          <w:sz w:val="18"/>
          <w:szCs w:val="18"/>
        </w:rPr>
        <w:tab/>
        <w:t>nafukovací haly.</w:t>
      </w:r>
    </w:p>
    <w:p w14:paraId="5594BFF6" w14:textId="77777777" w:rsidR="00425B88" w:rsidRPr="009E1FD1" w:rsidRDefault="00425B88" w:rsidP="00425B88">
      <w:pPr>
        <w:spacing w:after="60"/>
        <w:rPr>
          <w:sz w:val="18"/>
          <w:szCs w:val="18"/>
        </w:rPr>
      </w:pPr>
      <w:bookmarkStart w:id="8" w:name="DZ112"/>
      <w:bookmarkEnd w:id="7"/>
      <w:r w:rsidRPr="009E1FD1">
        <w:rPr>
          <w:b/>
          <w:bCs/>
          <w:sz w:val="18"/>
          <w:szCs w:val="18"/>
        </w:rPr>
        <w:t>Doložka DZ112 - Fotovoltaická elektrárna</w:t>
      </w:r>
      <w:r w:rsidRPr="009E1FD1">
        <w:rPr>
          <w:bCs/>
          <w:sz w:val="18"/>
          <w:szCs w:val="18"/>
        </w:rPr>
        <w:t xml:space="preserve"> - Výluka (1401)</w:t>
      </w:r>
    </w:p>
    <w:p w14:paraId="46952E70" w14:textId="77777777" w:rsidR="00425B88" w:rsidRPr="009E1FD1" w:rsidRDefault="00425B88" w:rsidP="00425B88">
      <w:pPr>
        <w:jc w:val="both"/>
        <w:rPr>
          <w:sz w:val="18"/>
          <w:szCs w:val="18"/>
        </w:rPr>
      </w:pPr>
      <w:r w:rsidRPr="009E1FD1">
        <w:rPr>
          <w:sz w:val="18"/>
          <w:szCs w:val="18"/>
        </w:rPr>
        <w:t>Z pojištění dle ZPP P-150/14 nevzniká právo na plnění za škody všeho druhu vzniklé na fotovoltaické elektrárně, a to i pokud jde o příslušenství a stavební součásti budovy nebo ostatní stavby.</w:t>
      </w:r>
    </w:p>
    <w:p w14:paraId="64235202" w14:textId="77777777" w:rsidR="00425B88" w:rsidRPr="009E1FD1" w:rsidRDefault="00425B88" w:rsidP="00425B88">
      <w:pPr>
        <w:spacing w:after="60"/>
        <w:rPr>
          <w:sz w:val="18"/>
          <w:szCs w:val="18"/>
        </w:rPr>
      </w:pPr>
      <w:bookmarkStart w:id="9" w:name="DOZ101"/>
      <w:bookmarkEnd w:id="8"/>
      <w:r w:rsidRPr="009E1FD1">
        <w:rPr>
          <w:b/>
          <w:bCs/>
          <w:sz w:val="18"/>
          <w:szCs w:val="18"/>
        </w:rPr>
        <w:t xml:space="preserve">Doložka DOZ101 - Předepsané způsoby zabezpečení pojištěných věcí </w:t>
      </w:r>
      <w:r w:rsidRPr="009E1FD1">
        <w:rPr>
          <w:sz w:val="18"/>
          <w:szCs w:val="18"/>
        </w:rPr>
        <w:t>(netýká se finančních prostředků a cenných předmětů) (1401)</w:t>
      </w:r>
    </w:p>
    <w:p w14:paraId="3A0DEFF8" w14:textId="77777777" w:rsidR="00425B88" w:rsidRPr="009E1FD1" w:rsidRDefault="00425B88" w:rsidP="00425B88">
      <w:pPr>
        <w:pStyle w:val="bododstVPP"/>
        <w:widowControl/>
        <w:tabs>
          <w:tab w:val="clear" w:pos="181"/>
          <w:tab w:val="left" w:pos="284"/>
        </w:tabs>
        <w:ind w:left="272" w:hanging="272"/>
        <w:outlineLvl w:val="9"/>
        <w:rPr>
          <w:rFonts w:ascii="Koop Office" w:hAnsi="Koop Office"/>
          <w:sz w:val="18"/>
          <w:szCs w:val="18"/>
        </w:rPr>
      </w:pPr>
      <w:r w:rsidRPr="009E1FD1">
        <w:rPr>
          <w:rFonts w:ascii="Koop Office" w:hAnsi="Koop Office"/>
          <w:sz w:val="18"/>
          <w:szCs w:val="18"/>
        </w:rPr>
        <w:t>1.</w:t>
      </w:r>
      <w:r w:rsidRPr="009E1FD1">
        <w:rPr>
          <w:rFonts w:ascii="Koop Office" w:hAnsi="Koop Office"/>
          <w:sz w:val="18"/>
          <w:szCs w:val="18"/>
        </w:rPr>
        <w:tab/>
        <w:t>Tato doložka stanoví požadované způsoby zabezpečení pojištěných věcí proti krádeži s překonáním překážky, vandalismu a v uvedených případech proti loupeži v návaznosti na ujednání ZPP P-200/14 a stanoví odpovídající limity pojistného plnění. A pokud je sjednáno pojištění přerušení nebo omezení provozu dle ZPP P-400/14 s doložkou DPR109 stanoví požadované způsoby zabezpečení věci sloužící provozu pojištěného.</w:t>
      </w:r>
    </w:p>
    <w:p w14:paraId="43BBBD62" w14:textId="77777777" w:rsidR="00425B88" w:rsidRPr="009E1FD1" w:rsidRDefault="00425B88" w:rsidP="00425B88">
      <w:pPr>
        <w:pStyle w:val="bododstVPP"/>
        <w:widowControl/>
        <w:tabs>
          <w:tab w:val="clear" w:pos="181"/>
          <w:tab w:val="left" w:pos="284"/>
        </w:tabs>
        <w:spacing w:after="200"/>
        <w:ind w:left="272" w:hanging="272"/>
        <w:outlineLvl w:val="9"/>
        <w:rPr>
          <w:rFonts w:ascii="Koop Office" w:hAnsi="Koop Office"/>
          <w:sz w:val="18"/>
          <w:szCs w:val="18"/>
        </w:rPr>
      </w:pPr>
      <w:r w:rsidRPr="009E1FD1">
        <w:rPr>
          <w:rFonts w:ascii="Koop Office" w:hAnsi="Koop Office"/>
          <w:sz w:val="18"/>
          <w:szCs w:val="18"/>
        </w:rPr>
        <w:t>2.</w:t>
      </w:r>
      <w:r w:rsidRPr="009E1FD1">
        <w:rPr>
          <w:rFonts w:ascii="Koop Office" w:hAnsi="Koop Office"/>
          <w:sz w:val="18"/>
          <w:szCs w:val="18"/>
        </w:rPr>
        <w:tab/>
        <w:t>Bez ohledu na jiná ujednání této pojistné smlouvy je pojistné plnění pro každou pojistnou událost, která nastane z příčiny krádeže s překonáním překážky nebo vandalismu omezeno maximálním kumulovaným limitem pojistného plnění (dále jen „LPPU“) podle skutečného zabezpečení pojištěných věcí proti krádeži s překonáním překážky nebo vandalismu. Tento sjednaný LPPU neruší dílčí sjednané limity plnění uvedené v pojistné smlouvě pro pojištěné věci a pojistná nebezpečí.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w:t>
      </w:r>
    </w:p>
    <w:p w14:paraId="145D2C99" w14:textId="77777777" w:rsidR="00425B88" w:rsidRPr="009E1FD1" w:rsidRDefault="00425B88" w:rsidP="00425B88">
      <w:pPr>
        <w:pStyle w:val="bododstVPP"/>
        <w:widowControl/>
        <w:tabs>
          <w:tab w:val="clear" w:pos="181"/>
          <w:tab w:val="left" w:pos="284"/>
        </w:tabs>
        <w:outlineLvl w:val="9"/>
        <w:rPr>
          <w:rFonts w:ascii="Koop Office" w:hAnsi="Koop Office"/>
          <w:b/>
          <w:sz w:val="18"/>
          <w:szCs w:val="18"/>
        </w:rPr>
      </w:pPr>
      <w:r w:rsidRPr="009E1FD1">
        <w:rPr>
          <w:rFonts w:ascii="Koop Office" w:hAnsi="Koop Office"/>
          <w:b/>
          <w:sz w:val="18"/>
          <w:szCs w:val="18"/>
        </w:rPr>
        <w:t>Obecné požadavky na způsoby zabezpečení pojištěných věcí</w:t>
      </w:r>
    </w:p>
    <w:p w14:paraId="5584B4CF" w14:textId="77777777" w:rsidR="00425B88" w:rsidRPr="009E1FD1" w:rsidRDefault="00425B88" w:rsidP="00425B88">
      <w:pPr>
        <w:pStyle w:val="bododstVPP"/>
        <w:tabs>
          <w:tab w:val="clear" w:pos="181"/>
          <w:tab w:val="right" w:pos="284"/>
        </w:tabs>
        <w:ind w:left="272" w:hanging="272"/>
        <w:outlineLvl w:val="9"/>
        <w:rPr>
          <w:rFonts w:ascii="Koop Office" w:hAnsi="Koop Office"/>
          <w:sz w:val="18"/>
          <w:szCs w:val="18"/>
        </w:rPr>
      </w:pPr>
      <w:r w:rsidRPr="009E1FD1">
        <w:rPr>
          <w:rFonts w:ascii="Koop Office" w:hAnsi="Koop Office"/>
          <w:sz w:val="18"/>
          <w:szCs w:val="18"/>
        </w:rPr>
        <w:t>3.</w:t>
      </w:r>
      <w:r w:rsidRPr="009E1FD1">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14:paraId="5F195120" w14:textId="77777777" w:rsidR="00425B88" w:rsidRPr="009E1FD1" w:rsidRDefault="00425B88" w:rsidP="00425B88">
      <w:pPr>
        <w:tabs>
          <w:tab w:val="right" w:pos="284"/>
          <w:tab w:val="left" w:pos="567"/>
        </w:tabs>
        <w:ind w:left="544" w:hanging="272"/>
        <w:jc w:val="both"/>
        <w:rPr>
          <w:sz w:val="18"/>
          <w:szCs w:val="18"/>
        </w:rPr>
      </w:pPr>
      <w:r w:rsidRPr="009E1FD1">
        <w:rPr>
          <w:sz w:val="18"/>
          <w:szCs w:val="18"/>
        </w:rPr>
        <w:t>a)</w:t>
      </w:r>
      <w:r w:rsidRPr="009E1FD1">
        <w:rPr>
          <w:sz w:val="18"/>
          <w:szCs w:val="18"/>
        </w:rPr>
        <w:tab/>
        <w:t>uzavírací a uzamykací mechanismy funkční,</w:t>
      </w:r>
    </w:p>
    <w:p w14:paraId="694A0FFD" w14:textId="77777777" w:rsidR="00425B88" w:rsidRPr="009E1FD1" w:rsidRDefault="00425B88" w:rsidP="00425B88">
      <w:pPr>
        <w:tabs>
          <w:tab w:val="right" w:pos="284"/>
          <w:tab w:val="left" w:pos="567"/>
        </w:tabs>
        <w:ind w:left="544" w:hanging="272"/>
        <w:jc w:val="both"/>
        <w:rPr>
          <w:sz w:val="18"/>
          <w:szCs w:val="18"/>
        </w:rPr>
      </w:pPr>
      <w:r w:rsidRPr="009E1FD1">
        <w:rPr>
          <w:sz w:val="18"/>
          <w:szCs w:val="18"/>
        </w:rPr>
        <w:t>b)</w:t>
      </w:r>
      <w:r w:rsidRPr="009E1FD1">
        <w:rPr>
          <w:sz w:val="18"/>
          <w:szCs w:val="18"/>
        </w:rPr>
        <w:tab/>
        <w:t>otevíratelné otvory, jako jsou okna, výlohy, světlíky aj., zevnitř uzavřeny, a pokud jsou otevíratelné zvenčí, i uzamčeny,</w:t>
      </w:r>
    </w:p>
    <w:p w14:paraId="5954552B" w14:textId="77777777" w:rsidR="00425B88" w:rsidRPr="009E1FD1" w:rsidRDefault="00425B88" w:rsidP="00425B88">
      <w:pPr>
        <w:tabs>
          <w:tab w:val="right" w:pos="284"/>
          <w:tab w:val="left" w:pos="567"/>
        </w:tabs>
        <w:ind w:left="544" w:hanging="272"/>
        <w:jc w:val="both"/>
        <w:rPr>
          <w:sz w:val="18"/>
          <w:szCs w:val="18"/>
        </w:rPr>
      </w:pPr>
      <w:r w:rsidRPr="009E1FD1">
        <w:rPr>
          <w:sz w:val="18"/>
          <w:szCs w:val="18"/>
        </w:rPr>
        <w:t>c)</w:t>
      </w:r>
      <w:r w:rsidRPr="009E1FD1">
        <w:rPr>
          <w:sz w:val="18"/>
          <w:szCs w:val="18"/>
        </w:rPr>
        <w:tab/>
        <w:t>dveře, vrata, vstupy, vjezdy apod. řádně uzavřeny a uzamčeny,</w:t>
      </w:r>
    </w:p>
    <w:p w14:paraId="135440EB" w14:textId="77777777" w:rsidR="00425B88" w:rsidRPr="009E1FD1" w:rsidRDefault="00425B88" w:rsidP="00425B88">
      <w:pPr>
        <w:tabs>
          <w:tab w:val="right" w:pos="284"/>
          <w:tab w:val="left" w:pos="567"/>
        </w:tabs>
        <w:ind w:left="544" w:hanging="272"/>
        <w:jc w:val="both"/>
        <w:rPr>
          <w:sz w:val="18"/>
          <w:szCs w:val="18"/>
        </w:rPr>
      </w:pPr>
      <w:r w:rsidRPr="009E1FD1">
        <w:rPr>
          <w:sz w:val="18"/>
          <w:szCs w:val="18"/>
        </w:rPr>
        <w:t>d)</w:t>
      </w:r>
      <w:r w:rsidRPr="009E1FD1">
        <w:rPr>
          <w:sz w:val="18"/>
          <w:szCs w:val="18"/>
        </w:rPr>
        <w:tab/>
        <w:t>ostatní otvory o velikosti 600 cm</w:t>
      </w:r>
      <w:r w:rsidRPr="009E1FD1">
        <w:rPr>
          <w:sz w:val="18"/>
          <w:szCs w:val="18"/>
          <w:vertAlign w:val="superscript"/>
        </w:rPr>
        <w:t>2</w:t>
      </w:r>
      <w:r w:rsidRPr="009E1FD1">
        <w:rPr>
          <w:sz w:val="18"/>
          <w:szCs w:val="18"/>
        </w:rPr>
        <w:t xml:space="preserve"> a větší zevnitř zneprůchodněny,</w:t>
      </w:r>
    </w:p>
    <w:p w14:paraId="224B393C" w14:textId="77777777" w:rsidR="00425B88" w:rsidRPr="009E1FD1" w:rsidRDefault="00425B88" w:rsidP="00425B88">
      <w:pPr>
        <w:tabs>
          <w:tab w:val="right" w:pos="284"/>
          <w:tab w:val="left" w:pos="567"/>
        </w:tabs>
        <w:ind w:left="544" w:hanging="272"/>
        <w:jc w:val="both"/>
        <w:rPr>
          <w:sz w:val="18"/>
          <w:szCs w:val="18"/>
        </w:rPr>
      </w:pPr>
      <w:r w:rsidRPr="009E1FD1">
        <w:rPr>
          <w:sz w:val="18"/>
          <w:szCs w:val="18"/>
        </w:rPr>
        <w:t>e)</w:t>
      </w:r>
      <w:r w:rsidRPr="009E1FD1">
        <w:rPr>
          <w:sz w:val="18"/>
          <w:szCs w:val="18"/>
        </w:rPr>
        <w:tab/>
      </w:r>
      <w:r w:rsidRPr="009E1FD1">
        <w:rPr>
          <w:b/>
          <w:sz w:val="18"/>
          <w:szCs w:val="18"/>
        </w:rPr>
        <w:t>poplachový zabezpečovací a tísňový systém</w:t>
      </w:r>
      <w:r w:rsidRPr="009E1FD1">
        <w:rPr>
          <w:sz w:val="18"/>
          <w:szCs w:val="18"/>
        </w:rPr>
        <w:t xml:space="preserve"> (</w:t>
      </w:r>
      <w:r w:rsidRPr="009E1FD1">
        <w:rPr>
          <w:b/>
          <w:sz w:val="18"/>
          <w:szCs w:val="18"/>
        </w:rPr>
        <w:t>PZTS</w:t>
      </w:r>
      <w:r w:rsidRPr="009E1FD1">
        <w:rPr>
          <w:sz w:val="18"/>
          <w:szCs w:val="18"/>
        </w:rPr>
        <w:t xml:space="preserve">, dříve EZS) </w:t>
      </w:r>
      <w:r w:rsidRPr="009E1FD1">
        <w:rPr>
          <w:b/>
          <w:sz w:val="18"/>
          <w:szCs w:val="18"/>
        </w:rPr>
        <w:t>funkční</w:t>
      </w:r>
      <w:r w:rsidRPr="009E1FD1">
        <w:rPr>
          <w:sz w:val="18"/>
          <w:szCs w:val="18"/>
        </w:rPr>
        <w:t xml:space="preserve"> a ve stavu střežení,</w:t>
      </w:r>
    </w:p>
    <w:p w14:paraId="3ADF7FAD" w14:textId="77777777" w:rsidR="00425B88" w:rsidRPr="009E1FD1" w:rsidRDefault="00425B88" w:rsidP="00425B88">
      <w:pPr>
        <w:tabs>
          <w:tab w:val="right" w:pos="284"/>
          <w:tab w:val="left" w:pos="567"/>
        </w:tabs>
        <w:ind w:left="544" w:hanging="272"/>
        <w:jc w:val="both"/>
        <w:rPr>
          <w:sz w:val="18"/>
          <w:szCs w:val="18"/>
        </w:rPr>
      </w:pPr>
      <w:r w:rsidRPr="009E1FD1">
        <w:rPr>
          <w:sz w:val="18"/>
          <w:szCs w:val="18"/>
        </w:rPr>
        <w:t>f)</w:t>
      </w:r>
      <w:r w:rsidRPr="009E1FD1">
        <w:rPr>
          <w:sz w:val="18"/>
          <w:szCs w:val="18"/>
        </w:rPr>
        <w:tab/>
      </w:r>
      <w:r w:rsidRPr="009E1FD1">
        <w:rPr>
          <w:b/>
          <w:sz w:val="18"/>
          <w:szCs w:val="18"/>
        </w:rPr>
        <w:t xml:space="preserve">schránky a trezory </w:t>
      </w:r>
      <w:r w:rsidRPr="009E1FD1">
        <w:rPr>
          <w:sz w:val="18"/>
          <w:szCs w:val="18"/>
        </w:rPr>
        <w:t>řádně uzavřeny a uzamčeny.</w:t>
      </w:r>
    </w:p>
    <w:p w14:paraId="2B31D143" w14:textId="77777777" w:rsidR="00425B88" w:rsidRPr="009E1FD1" w:rsidRDefault="00425B88" w:rsidP="00425B88">
      <w:pPr>
        <w:pStyle w:val="bododstVPP"/>
        <w:tabs>
          <w:tab w:val="clear" w:pos="181"/>
          <w:tab w:val="right" w:pos="284"/>
        </w:tabs>
        <w:ind w:left="272" w:hanging="272"/>
        <w:outlineLvl w:val="9"/>
        <w:rPr>
          <w:rFonts w:ascii="Koop Office" w:hAnsi="Koop Office"/>
          <w:sz w:val="18"/>
          <w:szCs w:val="18"/>
        </w:rPr>
      </w:pPr>
      <w:r w:rsidRPr="009E1FD1">
        <w:rPr>
          <w:rFonts w:ascii="Koop Office" w:hAnsi="Koop Office"/>
          <w:sz w:val="18"/>
          <w:szCs w:val="18"/>
        </w:rPr>
        <w:t>4.</w:t>
      </w:r>
      <w:r w:rsidRPr="009E1FD1">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9E1FD1">
        <w:rPr>
          <w:rFonts w:ascii="Koop Office" w:hAnsi="Koop Office"/>
          <w:b/>
          <w:sz w:val="18"/>
          <w:szCs w:val="18"/>
        </w:rPr>
        <w:t>fyzickou ostrahou</w:t>
      </w:r>
      <w:r w:rsidRPr="009E1FD1">
        <w:rPr>
          <w:rFonts w:ascii="Koop Office" w:hAnsi="Koop Office"/>
          <w:sz w:val="18"/>
          <w:szCs w:val="18"/>
        </w:rPr>
        <w:t xml:space="preserve"> (např. nepřetržitě obsluhovaná vrátnice). V opačném případě musí být tyto klíče uloženy mimo místo pojištění, ve kterém jsou pojištěné věci uloženy. </w:t>
      </w:r>
    </w:p>
    <w:p w14:paraId="3135C0C5" w14:textId="77777777" w:rsidR="00425B88" w:rsidRPr="009E1FD1" w:rsidRDefault="00425B88" w:rsidP="00425B88">
      <w:pPr>
        <w:pStyle w:val="Odstavecseseznamem"/>
        <w:tabs>
          <w:tab w:val="left" w:pos="284"/>
        </w:tabs>
        <w:spacing w:after="0" w:line="240" w:lineRule="auto"/>
        <w:ind w:left="272" w:hanging="272"/>
        <w:jc w:val="both"/>
        <w:rPr>
          <w:rFonts w:ascii="Koop Office" w:hAnsi="Koop Office"/>
          <w:sz w:val="18"/>
          <w:szCs w:val="18"/>
        </w:rPr>
      </w:pPr>
      <w:r w:rsidRPr="009E1FD1">
        <w:rPr>
          <w:rFonts w:ascii="Koop Office" w:hAnsi="Koop Office"/>
          <w:sz w:val="18"/>
          <w:szCs w:val="18"/>
        </w:rPr>
        <w:t>5.</w:t>
      </w:r>
      <w:r w:rsidRPr="009E1FD1">
        <w:rPr>
          <w:rFonts w:ascii="Koop Office" w:hAnsi="Koop Office"/>
          <w:sz w:val="18"/>
          <w:szCs w:val="18"/>
        </w:rPr>
        <w:tab/>
        <w:t xml:space="preserve">Klíče od </w:t>
      </w:r>
      <w:r w:rsidRPr="009E1FD1">
        <w:rPr>
          <w:rFonts w:ascii="Koop Office" w:hAnsi="Koop Office"/>
          <w:b/>
          <w:sz w:val="18"/>
          <w:szCs w:val="18"/>
        </w:rPr>
        <w:t>trezorů</w:t>
      </w:r>
      <w:r w:rsidRPr="009E1FD1">
        <w:rPr>
          <w:rFonts w:ascii="Koop Office" w:hAnsi="Koop Office"/>
          <w:sz w:val="18"/>
          <w:szCs w:val="18"/>
        </w:rPr>
        <w:t xml:space="preserve"> a </w:t>
      </w:r>
      <w:r w:rsidRPr="009E1FD1">
        <w:rPr>
          <w:rFonts w:ascii="Koop Office" w:hAnsi="Koop Office"/>
          <w:b/>
          <w:sz w:val="18"/>
          <w:szCs w:val="18"/>
        </w:rPr>
        <w:t>schránek</w:t>
      </w:r>
      <w:r w:rsidRPr="009E1FD1">
        <w:rPr>
          <w:rFonts w:ascii="Koop Office" w:hAnsi="Koop Office"/>
          <w:sz w:val="18"/>
          <w:szCs w:val="18"/>
        </w:rPr>
        <w:t xml:space="preserve"> nesmí být uloženy (uschovány) v tomtéž místě pojištění, ve kterém jsou pojištěné věci uloženy.</w:t>
      </w:r>
    </w:p>
    <w:p w14:paraId="76311FB4" w14:textId="77777777" w:rsidR="00425B88" w:rsidRPr="009E1FD1" w:rsidRDefault="00425B88" w:rsidP="00425B88">
      <w:pPr>
        <w:pStyle w:val="Odstavecseseznamem"/>
        <w:tabs>
          <w:tab w:val="left" w:pos="284"/>
        </w:tabs>
        <w:spacing w:after="0" w:line="240" w:lineRule="auto"/>
        <w:ind w:left="272" w:hanging="272"/>
        <w:jc w:val="both"/>
        <w:rPr>
          <w:rFonts w:ascii="Koop Office" w:hAnsi="Koop Office"/>
          <w:sz w:val="18"/>
          <w:szCs w:val="18"/>
        </w:rPr>
      </w:pPr>
      <w:r w:rsidRPr="009E1FD1">
        <w:rPr>
          <w:rFonts w:ascii="Koop Office" w:hAnsi="Koop Office"/>
          <w:sz w:val="18"/>
          <w:szCs w:val="18"/>
        </w:rPr>
        <w:t>6.</w:t>
      </w:r>
      <w:r w:rsidRPr="009E1FD1">
        <w:rPr>
          <w:rFonts w:ascii="Koop Office" w:hAnsi="Koop Office"/>
          <w:sz w:val="18"/>
          <w:szCs w:val="18"/>
        </w:rPr>
        <w:tab/>
        <w:t>Další požadavky na uložení a zabezpečení pojištěných věcí podle jejich charakteru a hodnoty vztahující se k jednotlivým limitům plnění pojistitele jsou uvedeny v následujících tabulkách 1. až 4.</w:t>
      </w:r>
    </w:p>
    <w:p w14:paraId="559A29EF" w14:textId="77777777" w:rsidR="00425B88" w:rsidRPr="009E1FD1" w:rsidRDefault="00425B88" w:rsidP="00425B88">
      <w:pPr>
        <w:pStyle w:val="Odstavecseseznamem"/>
        <w:shd w:val="clear" w:color="auto" w:fill="FFFFFF"/>
        <w:spacing w:after="0" w:line="240" w:lineRule="auto"/>
        <w:ind w:left="272" w:hanging="272"/>
        <w:jc w:val="both"/>
        <w:rPr>
          <w:rFonts w:ascii="Koop Office" w:hAnsi="Koop Office"/>
          <w:spacing w:val="-2"/>
          <w:sz w:val="18"/>
          <w:szCs w:val="18"/>
        </w:rPr>
      </w:pPr>
      <w:r w:rsidRPr="009E1FD1">
        <w:rPr>
          <w:rFonts w:ascii="Koop Office" w:hAnsi="Koop Office"/>
          <w:spacing w:val="-2"/>
          <w:sz w:val="18"/>
          <w:szCs w:val="18"/>
        </w:rPr>
        <w:t>7.</w:t>
      </w:r>
      <w:r w:rsidRPr="009E1FD1">
        <w:rPr>
          <w:rFonts w:ascii="Koop Office" w:hAnsi="Koop Office"/>
          <w:spacing w:val="-2"/>
          <w:sz w:val="18"/>
          <w:szCs w:val="18"/>
        </w:rPr>
        <w:tab/>
        <w:t>Nedílnou součástí této doložky je výklad pojmů uvedený v doložce DOZ105.</w:t>
      </w:r>
    </w:p>
    <w:p w14:paraId="1647A53F" w14:textId="77777777" w:rsidR="00425B88" w:rsidRPr="009E1FD1" w:rsidRDefault="00425B88" w:rsidP="00425B88">
      <w:pPr>
        <w:pStyle w:val="Odstavecseseznamem"/>
        <w:shd w:val="clear" w:color="auto" w:fill="FFFFFF"/>
        <w:spacing w:after="0" w:line="240" w:lineRule="auto"/>
        <w:ind w:left="272" w:hanging="272"/>
        <w:jc w:val="both"/>
        <w:rPr>
          <w:rFonts w:ascii="Koop Office" w:hAnsi="Koop Office"/>
          <w:spacing w:val="-2"/>
          <w:sz w:val="18"/>
          <w:szCs w:val="18"/>
        </w:rPr>
      </w:pPr>
      <w:r w:rsidRPr="009E1FD1">
        <w:rPr>
          <w:rFonts w:ascii="Koop Office" w:hAnsi="Koop Office"/>
          <w:spacing w:val="-2"/>
          <w:sz w:val="18"/>
          <w:szCs w:val="18"/>
        </w:rPr>
        <w:t>8.</w:t>
      </w:r>
      <w:r w:rsidRPr="009E1FD1">
        <w:rPr>
          <w:rFonts w:ascii="Koop Office" w:hAnsi="Koop Office"/>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14:paraId="559B192F" w14:textId="77777777" w:rsidR="00425B88" w:rsidRPr="009E1FD1" w:rsidRDefault="00425B88" w:rsidP="00425B88">
      <w:pPr>
        <w:pStyle w:val="Odstavecseseznamem"/>
        <w:shd w:val="clear" w:color="auto" w:fill="FFFFFF"/>
        <w:spacing w:after="0" w:line="240" w:lineRule="auto"/>
        <w:ind w:left="272" w:hanging="272"/>
        <w:jc w:val="both"/>
        <w:rPr>
          <w:rFonts w:ascii="Koop Office" w:hAnsi="Koop Office"/>
          <w:spacing w:val="-2"/>
          <w:sz w:val="18"/>
          <w:szCs w:val="18"/>
        </w:rPr>
      </w:pPr>
      <w:r w:rsidRPr="009E1FD1">
        <w:rPr>
          <w:rFonts w:ascii="Koop Office" w:hAnsi="Koop Office"/>
          <w:spacing w:val="-2"/>
          <w:sz w:val="18"/>
          <w:szCs w:val="18"/>
        </w:rPr>
        <w:t>9.</w:t>
      </w:r>
      <w:r w:rsidRPr="009E1FD1">
        <w:rPr>
          <w:rFonts w:ascii="Koop Office" w:hAnsi="Koop Office"/>
          <w:spacing w:val="-2"/>
          <w:sz w:val="18"/>
          <w:szCs w:val="18"/>
        </w:rPr>
        <w:tab/>
        <w:t>Bylo-li odcizeno mobilní elektronické zařízení z motorového vozidla, vzniká pojištěnému právo na plnění pouze v případě, pokud jsou současně splněny následující podmínky:</w:t>
      </w:r>
    </w:p>
    <w:p w14:paraId="3A21FBDD" w14:textId="77777777" w:rsidR="00425B88" w:rsidRPr="009E1FD1" w:rsidRDefault="00425B88" w:rsidP="00425B88">
      <w:pPr>
        <w:pStyle w:val="Odstavecseseznamem"/>
        <w:spacing w:after="0" w:line="240" w:lineRule="auto"/>
        <w:ind w:left="544" w:hanging="272"/>
        <w:jc w:val="both"/>
        <w:rPr>
          <w:rFonts w:ascii="Koop Office" w:hAnsi="Koop Office" w:cs="Arial"/>
          <w:sz w:val="18"/>
          <w:szCs w:val="18"/>
        </w:rPr>
      </w:pPr>
      <w:r w:rsidRPr="009E1FD1">
        <w:rPr>
          <w:rFonts w:ascii="Koop Office" w:hAnsi="Koop Office" w:cs="Arial"/>
          <w:sz w:val="18"/>
          <w:szCs w:val="18"/>
        </w:rPr>
        <w:t>a)</w:t>
      </w:r>
      <w:r w:rsidRPr="009E1FD1">
        <w:rPr>
          <w:rFonts w:ascii="Koop Office" w:hAnsi="Koop Office" w:cs="Arial"/>
          <w:sz w:val="18"/>
          <w:szCs w:val="18"/>
        </w:rPr>
        <w:tab/>
        <w:t>motorové vozidlo, z něhož bylo zařízení odcizeno, bylo uzamčeno, mělo uzavřená okna a mělo pevnou střechu,</w:t>
      </w:r>
    </w:p>
    <w:p w14:paraId="44C81451" w14:textId="77777777" w:rsidR="00425B88" w:rsidRPr="009E1FD1" w:rsidRDefault="00425B88" w:rsidP="00425B88">
      <w:pPr>
        <w:pStyle w:val="Odstavecseseznamem"/>
        <w:spacing w:after="0" w:line="240" w:lineRule="auto"/>
        <w:ind w:left="544" w:hanging="272"/>
        <w:jc w:val="both"/>
        <w:rPr>
          <w:rFonts w:ascii="Koop Office" w:hAnsi="Koop Office" w:cs="Arial"/>
          <w:sz w:val="18"/>
          <w:szCs w:val="18"/>
        </w:rPr>
      </w:pPr>
      <w:r w:rsidRPr="009E1FD1">
        <w:rPr>
          <w:rFonts w:ascii="Koop Office" w:hAnsi="Koop Office" w:cs="Arial"/>
          <w:sz w:val="18"/>
          <w:szCs w:val="18"/>
        </w:rPr>
        <w:t>b)</w:t>
      </w:r>
      <w:r w:rsidRPr="009E1FD1">
        <w:rPr>
          <w:rFonts w:ascii="Koop Office" w:hAnsi="Koop Office" w:cs="Arial"/>
          <w:sz w:val="18"/>
          <w:szCs w:val="18"/>
        </w:rPr>
        <w:tab/>
        <w:t>odcizené zařízení bylo v době vzniku škody umístěno v zavazadlovém prostoru a nebylo zvnějšku viditelné, nebo bylo umístěno v uzamčené příruční schránce vozidla,</w:t>
      </w:r>
    </w:p>
    <w:p w14:paraId="4AC048C2" w14:textId="77777777" w:rsidR="00425B88" w:rsidRPr="009E1FD1" w:rsidRDefault="00425B88" w:rsidP="00425B88">
      <w:pPr>
        <w:pStyle w:val="Odstavecseseznamem"/>
        <w:spacing w:line="240" w:lineRule="auto"/>
        <w:ind w:left="544" w:hanging="272"/>
        <w:jc w:val="both"/>
        <w:rPr>
          <w:rFonts w:ascii="Koop Office" w:hAnsi="Koop Office" w:cs="Arial"/>
          <w:sz w:val="18"/>
          <w:szCs w:val="18"/>
        </w:rPr>
      </w:pPr>
      <w:r w:rsidRPr="009E1FD1">
        <w:rPr>
          <w:rFonts w:ascii="Koop Office" w:hAnsi="Koop Office" w:cs="Arial"/>
          <w:sz w:val="18"/>
          <w:szCs w:val="18"/>
        </w:rPr>
        <w:t>c)</w:t>
      </w:r>
      <w:r w:rsidRPr="009E1FD1">
        <w:rPr>
          <w:rFonts w:ascii="Koop Office" w:hAnsi="Koop Office" w:cs="Arial"/>
          <w:sz w:val="18"/>
          <w:szCs w:val="18"/>
        </w:rPr>
        <w:tab/>
        <w:t>škoda vznikla prokazatelně v době od 6.00 do 22.00 hod.; ustanovení tohoto písmene neplatí, pokud bylo motorové vozidlo odstaveno v uzamčené garáži nebo na hlídaném parkovišti.</w:t>
      </w:r>
    </w:p>
    <w:p w14:paraId="4DB41271" w14:textId="77777777" w:rsidR="00425B88" w:rsidRPr="009E1FD1" w:rsidRDefault="00425B88" w:rsidP="00425B88">
      <w:pPr>
        <w:shd w:val="clear" w:color="auto" w:fill="FFFFFF"/>
        <w:rPr>
          <w:b/>
          <w:sz w:val="18"/>
          <w:szCs w:val="18"/>
        </w:rPr>
      </w:pPr>
      <w:r w:rsidRPr="009E1FD1">
        <w:rPr>
          <w:b/>
          <w:sz w:val="18"/>
          <w:szCs w:val="18"/>
        </w:rPr>
        <w:t>Pojištěné věci</w:t>
      </w:r>
      <w:r w:rsidRPr="009E1FD1">
        <w:rPr>
          <w:b/>
          <w:i/>
          <w:sz w:val="18"/>
          <w:szCs w:val="18"/>
        </w:rPr>
        <w:t xml:space="preserve"> </w:t>
      </w:r>
      <w:r w:rsidRPr="009E1FD1">
        <w:rPr>
          <w:b/>
          <w:sz w:val="18"/>
          <w:szCs w:val="18"/>
        </w:rPr>
        <w:t>uložené v uzavřeném prostoru typu „A“.</w:t>
      </w:r>
    </w:p>
    <w:p w14:paraId="10345C56" w14:textId="77777777" w:rsidR="00425B88" w:rsidRPr="009E1FD1" w:rsidRDefault="00425B88" w:rsidP="00425B88">
      <w:pPr>
        <w:pStyle w:val="Texttabulky"/>
        <w:tabs>
          <w:tab w:val="left" w:pos="284"/>
        </w:tabs>
        <w:rPr>
          <w:rFonts w:ascii="Koop Office" w:hAnsi="Koop Office"/>
          <w:color w:val="auto"/>
          <w:sz w:val="18"/>
          <w:szCs w:val="18"/>
        </w:rPr>
      </w:pPr>
      <w:r w:rsidRPr="009E1FD1">
        <w:rPr>
          <w:rFonts w:ascii="Koop Office" w:hAnsi="Koop Office"/>
          <w:b/>
          <w:color w:val="auto"/>
          <w:sz w:val="18"/>
          <w:szCs w:val="18"/>
        </w:rPr>
        <w:t>Tabulka č. 1</w:t>
      </w:r>
      <w:r w:rsidRPr="009E1FD1">
        <w:rPr>
          <w:rFonts w:ascii="Koop Office" w:hAnsi="Koop Office"/>
          <w:color w:val="auto"/>
          <w:sz w:val="18"/>
          <w:szCs w:val="18"/>
        </w:rPr>
        <w:t xml:space="preserve"> Další požadavky na způsoby zabezpečení proti krádeži s překonáním překážky a vandalismu, způsob zabezpečení rovněž platí pro věci sloužící provozu pojištěného ve smyslu ZPP P-400/14</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9E1FD1" w:rsidRPr="009E1FD1" w14:paraId="5A0FB755" w14:textId="77777777" w:rsidTr="00425B88">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14:paraId="43C6F634" w14:textId="77777777" w:rsidR="00425B88" w:rsidRPr="009E1FD1" w:rsidRDefault="00425B88">
            <w:pPr>
              <w:pStyle w:val="Tabulkadolokyhlavika"/>
              <w:jc w:val="both"/>
              <w:rPr>
                <w:rStyle w:val="StylTitulekArialCharChar"/>
                <w:rFonts w:ascii="Koop Office" w:hAnsi="Koop Office" w:cs="Times New Roman"/>
                <w:bCs w:val="0"/>
                <w:color w:val="auto"/>
              </w:rPr>
            </w:pPr>
            <w:r w:rsidRPr="009E1FD1">
              <w:rPr>
                <w:rStyle w:val="StylTitulekArialCharChar"/>
                <w:rFonts w:ascii="Koop Office" w:hAnsi="Koop Office" w:cs="Times New Roman"/>
                <w:bCs w:val="0"/>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14:paraId="42E0141D" w14:textId="77777777" w:rsidR="00425B88" w:rsidRPr="009E1FD1" w:rsidRDefault="00425B88">
            <w:pPr>
              <w:pStyle w:val="Tabulkadolokyhlavika"/>
              <w:jc w:val="both"/>
              <w:rPr>
                <w:rStyle w:val="StylTitulekArialCharChar"/>
                <w:rFonts w:ascii="Koop Office" w:hAnsi="Koop Office" w:cs="Times New Roman"/>
                <w:bCs w:val="0"/>
                <w:color w:val="auto"/>
              </w:rPr>
            </w:pPr>
            <w:r w:rsidRPr="009E1FD1">
              <w:rPr>
                <w:rStyle w:val="StylTitulekArialCharChar"/>
                <w:rFonts w:ascii="Koop Office" w:hAnsi="Koop Office" w:cs="Times New Roman"/>
                <w:bCs w:val="0"/>
                <w:color w:val="auto"/>
              </w:rPr>
              <w:t>*) LPPU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14:paraId="2970739B" w14:textId="77777777" w:rsidR="00425B88" w:rsidRPr="009E1FD1" w:rsidRDefault="00425B88">
            <w:pPr>
              <w:pStyle w:val="Tabulkadolokyhlavika"/>
              <w:jc w:val="both"/>
              <w:rPr>
                <w:rStyle w:val="StylTitulekArialCharChar"/>
                <w:rFonts w:ascii="Koop Office" w:hAnsi="Koop Office" w:cs="Times New Roman"/>
                <w:bCs w:val="0"/>
                <w:color w:val="auto"/>
              </w:rPr>
            </w:pPr>
            <w:r w:rsidRPr="009E1FD1">
              <w:rPr>
                <w:rStyle w:val="StylTitulekArialCharChar"/>
                <w:rFonts w:ascii="Koop Office" w:hAnsi="Koop Office" w:cs="Times New Roman"/>
                <w:bCs w:val="0"/>
                <w:color w:val="auto"/>
              </w:rPr>
              <w:t>Požadovaný minimální způsob zabezpečení uzavřeného prostoru</w:t>
            </w:r>
          </w:p>
        </w:tc>
      </w:tr>
      <w:tr w:rsidR="009E1FD1" w:rsidRPr="009E1FD1" w14:paraId="4DDCD1E8" w14:textId="77777777" w:rsidTr="00425B88">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14:paraId="27F9104C" w14:textId="77777777" w:rsidR="00425B88" w:rsidRPr="009E1FD1" w:rsidRDefault="00425B88">
            <w:pPr>
              <w:rPr>
                <w:rStyle w:val="StylTitulekArialCharChar"/>
                <w:rFonts w:ascii="Koop Office" w:hAnsi="Koop Office" w:cs="Times New Roman"/>
                <w:b w:val="0"/>
                <w:bCs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14:paraId="18F2F3FA" w14:textId="77777777" w:rsidR="00425B88" w:rsidRPr="009E1FD1" w:rsidRDefault="00425B88">
            <w:pPr>
              <w:rPr>
                <w:rStyle w:val="StylTitulekArialCharChar"/>
                <w:rFonts w:ascii="Koop Office" w:hAnsi="Koop Office" w:cs="Times New Roman"/>
                <w:b w:val="0"/>
                <w:bCs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14:paraId="3B86726C" w14:textId="77777777" w:rsidR="00425B88" w:rsidRPr="009E1FD1" w:rsidRDefault="00425B88">
            <w:pPr>
              <w:pStyle w:val="Tabulkadolokyhlavika"/>
              <w:jc w:val="both"/>
              <w:rPr>
                <w:rStyle w:val="StylTitulekArialCharChar"/>
                <w:rFonts w:ascii="Koop Office" w:hAnsi="Koop Office" w:cs="Times New Roman"/>
                <w:bCs w:val="0"/>
                <w:color w:val="auto"/>
              </w:rPr>
            </w:pPr>
            <w:r w:rsidRPr="009E1FD1">
              <w:rPr>
                <w:rStyle w:val="StylTitulekArialCharChar"/>
                <w:rFonts w:ascii="Koop Office" w:hAnsi="Koop Office" w:cs="Times New Roman"/>
                <w:bCs w:val="0"/>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14:paraId="2FE06058" w14:textId="77777777" w:rsidR="00425B88" w:rsidRPr="009E1FD1" w:rsidRDefault="00425B88">
            <w:pPr>
              <w:pStyle w:val="Tabulkadolokyhlavika"/>
              <w:jc w:val="both"/>
              <w:rPr>
                <w:rStyle w:val="StylTitulekArialCharChar"/>
                <w:rFonts w:ascii="Koop Office" w:hAnsi="Koop Office" w:cs="Times New Roman"/>
                <w:bCs w:val="0"/>
                <w:color w:val="auto"/>
              </w:rPr>
            </w:pPr>
            <w:r w:rsidRPr="009E1FD1">
              <w:rPr>
                <w:rStyle w:val="StylTitulekArialCharChar"/>
                <w:rFonts w:ascii="Koop Office" w:hAnsi="Koop Office" w:cs="Times New Roman"/>
                <w:bCs w:val="0"/>
                <w:color w:val="auto"/>
              </w:rPr>
              <w:t>kvalita prvku zabezpečení</w:t>
            </w:r>
          </w:p>
        </w:tc>
      </w:tr>
      <w:tr w:rsidR="009E1FD1" w:rsidRPr="009E1FD1" w14:paraId="5AB51AFC" w14:textId="77777777" w:rsidTr="00425B88">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14:paraId="2B6D8521" w14:textId="77777777" w:rsidR="00425B88" w:rsidRPr="009E1FD1" w:rsidRDefault="00425B88">
            <w:pPr>
              <w:pStyle w:val="Tabulkadoloky1sloupec"/>
              <w:jc w:val="both"/>
              <w:rPr>
                <w:color w:val="auto"/>
              </w:rPr>
            </w:pPr>
            <w:r w:rsidRPr="009E1FD1">
              <w:rPr>
                <w:rFonts w:ascii="Koop Office" w:hAnsi="Koop Office" w:cs="Times New Roman"/>
                <w:b/>
                <w:color w:val="auto"/>
              </w:rPr>
              <w:t>A1</w:t>
            </w:r>
          </w:p>
        </w:tc>
        <w:tc>
          <w:tcPr>
            <w:tcW w:w="1560" w:type="dxa"/>
            <w:tcBorders>
              <w:top w:val="single" w:sz="6" w:space="0" w:color="auto"/>
              <w:left w:val="single" w:sz="6" w:space="0" w:color="auto"/>
              <w:bottom w:val="single" w:sz="6" w:space="0" w:color="auto"/>
              <w:right w:val="single" w:sz="6" w:space="0" w:color="auto"/>
            </w:tcBorders>
            <w:hideMark/>
          </w:tcPr>
          <w:p w14:paraId="23990048"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14:paraId="3FAC93F6"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color w:val="auto"/>
              </w:rPr>
              <w:t>dále nespecifikováno</w:t>
            </w:r>
          </w:p>
        </w:tc>
      </w:tr>
      <w:tr w:rsidR="009E1FD1" w:rsidRPr="009E1FD1" w14:paraId="099D6F07" w14:textId="77777777" w:rsidTr="00425B88">
        <w:trPr>
          <w:cantSplit/>
          <w:trHeight w:hRule="exact" w:val="20"/>
        </w:trPr>
        <w:tc>
          <w:tcPr>
            <w:tcW w:w="637" w:type="dxa"/>
            <w:tcBorders>
              <w:top w:val="single" w:sz="6" w:space="0" w:color="auto"/>
              <w:left w:val="single" w:sz="12" w:space="0" w:color="auto"/>
              <w:bottom w:val="nil"/>
              <w:right w:val="single" w:sz="6" w:space="0" w:color="auto"/>
            </w:tcBorders>
          </w:tcPr>
          <w:p w14:paraId="70D90E7C" w14:textId="77777777" w:rsidR="00425B88" w:rsidRPr="009E1FD1" w:rsidRDefault="00425B88">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520D9C30" w14:textId="77777777" w:rsidR="00425B88" w:rsidRPr="009E1FD1" w:rsidRDefault="00425B88">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6F2DC210" w14:textId="77777777" w:rsidR="00425B88" w:rsidRPr="009E1FD1" w:rsidRDefault="00425B88">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14:paraId="497ADDD7" w14:textId="77777777" w:rsidR="00425B88" w:rsidRPr="009E1FD1" w:rsidRDefault="00425B88">
            <w:pPr>
              <w:suppressLineNumbers/>
              <w:jc w:val="both"/>
              <w:rPr>
                <w:b/>
                <w:bCs/>
                <w:sz w:val="16"/>
                <w:szCs w:val="16"/>
              </w:rPr>
            </w:pPr>
          </w:p>
        </w:tc>
      </w:tr>
      <w:tr w:rsidR="009E1FD1" w:rsidRPr="009E1FD1" w14:paraId="4EA353DC" w14:textId="77777777" w:rsidTr="00425B88">
        <w:trPr>
          <w:cantSplit/>
        </w:trPr>
        <w:tc>
          <w:tcPr>
            <w:tcW w:w="637" w:type="dxa"/>
            <w:vMerge w:val="restart"/>
            <w:tcBorders>
              <w:top w:val="nil"/>
              <w:left w:val="single" w:sz="12" w:space="0" w:color="auto"/>
              <w:bottom w:val="single" w:sz="6" w:space="0" w:color="auto"/>
              <w:right w:val="single" w:sz="6" w:space="0" w:color="auto"/>
            </w:tcBorders>
            <w:hideMark/>
          </w:tcPr>
          <w:p w14:paraId="77B924EC"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A2</w:t>
            </w:r>
          </w:p>
        </w:tc>
        <w:tc>
          <w:tcPr>
            <w:tcW w:w="1560" w:type="dxa"/>
            <w:vMerge w:val="restart"/>
            <w:tcBorders>
              <w:top w:val="nil"/>
              <w:left w:val="single" w:sz="6" w:space="0" w:color="auto"/>
              <w:bottom w:val="single" w:sz="4" w:space="0" w:color="auto"/>
              <w:right w:val="single" w:sz="6" w:space="0" w:color="auto"/>
            </w:tcBorders>
            <w:hideMark/>
          </w:tcPr>
          <w:p w14:paraId="14CA7995"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14:paraId="36A708BE" w14:textId="77777777" w:rsidR="00425B88" w:rsidRPr="009E1FD1" w:rsidRDefault="00425B88">
            <w:pPr>
              <w:suppressLineNumbers/>
              <w:jc w:val="both"/>
              <w:rPr>
                <w:sz w:val="16"/>
                <w:szCs w:val="16"/>
              </w:rPr>
            </w:pPr>
            <w:r w:rsidRPr="009E1FD1">
              <w:rPr>
                <w:sz w:val="16"/>
                <w:szCs w:val="16"/>
              </w:rPr>
              <w:t>dveře</w:t>
            </w:r>
          </w:p>
        </w:tc>
        <w:tc>
          <w:tcPr>
            <w:tcW w:w="5931" w:type="dxa"/>
            <w:tcBorders>
              <w:top w:val="nil"/>
              <w:left w:val="single" w:sz="4" w:space="0" w:color="auto"/>
              <w:bottom w:val="single" w:sz="6" w:space="0" w:color="auto"/>
              <w:right w:val="single" w:sz="12" w:space="0" w:color="auto"/>
            </w:tcBorders>
            <w:hideMark/>
          </w:tcPr>
          <w:p w14:paraId="41074308" w14:textId="77777777" w:rsidR="00425B88" w:rsidRPr="009E1FD1" w:rsidRDefault="00425B88">
            <w:pPr>
              <w:suppressLineNumbers/>
              <w:jc w:val="both"/>
              <w:rPr>
                <w:sz w:val="16"/>
                <w:szCs w:val="16"/>
              </w:rPr>
            </w:pPr>
            <w:r w:rsidRPr="009E1FD1">
              <w:rPr>
                <w:b/>
                <w:bCs/>
                <w:sz w:val="16"/>
                <w:szCs w:val="16"/>
              </w:rPr>
              <w:t>běžné</w:t>
            </w:r>
          </w:p>
        </w:tc>
      </w:tr>
      <w:tr w:rsidR="009E1FD1" w:rsidRPr="009E1FD1" w14:paraId="0D44F0E6"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6AD50379"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8F33006"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485FB6B" w14:textId="77777777" w:rsidR="00425B88" w:rsidRPr="009E1FD1" w:rsidRDefault="00425B88">
            <w:pPr>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530B1C46" w14:textId="77777777" w:rsidR="00425B88" w:rsidRPr="009E1FD1" w:rsidRDefault="00425B88">
            <w:pPr>
              <w:suppressLineNumbers/>
              <w:tabs>
                <w:tab w:val="num" w:pos="781"/>
              </w:tabs>
              <w:jc w:val="both"/>
              <w:rPr>
                <w:sz w:val="16"/>
                <w:szCs w:val="16"/>
              </w:rPr>
            </w:pPr>
            <w:r w:rsidRPr="009E1FD1">
              <w:rPr>
                <w:b/>
                <w:bCs/>
                <w:sz w:val="16"/>
                <w:szCs w:val="16"/>
              </w:rPr>
              <w:t>- dozický</w:t>
            </w:r>
            <w:r w:rsidRPr="009E1FD1">
              <w:rPr>
                <w:sz w:val="16"/>
                <w:szCs w:val="16"/>
              </w:rPr>
              <w:t xml:space="preserve"> </w:t>
            </w:r>
            <w:r w:rsidRPr="009E1FD1">
              <w:rPr>
                <w:i/>
                <w:iCs/>
                <w:sz w:val="16"/>
                <w:szCs w:val="16"/>
              </w:rPr>
              <w:t>nebo</w:t>
            </w:r>
          </w:p>
          <w:p w14:paraId="6C48928D" w14:textId="77777777" w:rsidR="00425B88" w:rsidRPr="009E1FD1" w:rsidRDefault="00425B88">
            <w:pPr>
              <w:suppressLineNumbers/>
              <w:tabs>
                <w:tab w:val="num" w:pos="781"/>
              </w:tabs>
              <w:jc w:val="both"/>
              <w:rPr>
                <w:sz w:val="16"/>
                <w:szCs w:val="16"/>
              </w:rPr>
            </w:pPr>
            <w:r w:rsidRPr="009E1FD1">
              <w:rPr>
                <w:b/>
                <w:bCs/>
                <w:sz w:val="16"/>
                <w:szCs w:val="16"/>
              </w:rPr>
              <w:t>- bezpečnostní visací</w:t>
            </w:r>
            <w:r w:rsidRPr="009E1FD1">
              <w:rPr>
                <w:sz w:val="16"/>
                <w:szCs w:val="16"/>
              </w:rPr>
              <w:t xml:space="preserve"> </w:t>
            </w:r>
            <w:r w:rsidRPr="009E1FD1">
              <w:rPr>
                <w:i/>
                <w:iCs/>
                <w:sz w:val="16"/>
                <w:szCs w:val="16"/>
              </w:rPr>
              <w:t>nebo</w:t>
            </w:r>
          </w:p>
          <w:p w14:paraId="372B255B" w14:textId="77777777" w:rsidR="00425B88" w:rsidRPr="009E1FD1" w:rsidRDefault="00425B88">
            <w:pPr>
              <w:suppressLineNumbers/>
              <w:tabs>
                <w:tab w:val="num" w:pos="781"/>
              </w:tabs>
              <w:jc w:val="both"/>
              <w:rPr>
                <w:sz w:val="16"/>
                <w:szCs w:val="16"/>
              </w:rPr>
            </w:pPr>
            <w:r w:rsidRPr="009E1FD1">
              <w:rPr>
                <w:sz w:val="16"/>
                <w:szCs w:val="16"/>
              </w:rPr>
              <w:t>- zámek s </w:t>
            </w:r>
            <w:r w:rsidRPr="009E1FD1">
              <w:rPr>
                <w:b/>
                <w:bCs/>
                <w:sz w:val="16"/>
                <w:szCs w:val="16"/>
              </w:rPr>
              <w:t>bezpečnostní cylindrickou vložkou</w:t>
            </w:r>
          </w:p>
        </w:tc>
      </w:tr>
      <w:tr w:rsidR="009E1FD1" w:rsidRPr="009E1FD1" w14:paraId="2D2F8F32" w14:textId="77777777" w:rsidTr="00425B88">
        <w:trPr>
          <w:cantSplit/>
          <w:trHeight w:hRule="exact" w:val="20"/>
        </w:trPr>
        <w:tc>
          <w:tcPr>
            <w:tcW w:w="637" w:type="dxa"/>
            <w:tcBorders>
              <w:top w:val="nil"/>
              <w:left w:val="single" w:sz="12" w:space="0" w:color="auto"/>
              <w:bottom w:val="nil"/>
              <w:right w:val="single" w:sz="6" w:space="0" w:color="auto"/>
            </w:tcBorders>
          </w:tcPr>
          <w:p w14:paraId="28DA5D0E" w14:textId="77777777" w:rsidR="00425B88" w:rsidRPr="009E1FD1" w:rsidRDefault="00425B88">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14:paraId="5C30B016" w14:textId="77777777" w:rsidR="00425B88" w:rsidRPr="009E1FD1" w:rsidRDefault="00425B88">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52E01934" w14:textId="77777777" w:rsidR="00425B88" w:rsidRPr="009E1FD1" w:rsidRDefault="00425B88">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14:paraId="7A33B83A" w14:textId="77777777" w:rsidR="00425B88" w:rsidRPr="009E1FD1" w:rsidRDefault="00425B88">
            <w:pPr>
              <w:suppressLineNumbers/>
              <w:jc w:val="both"/>
              <w:rPr>
                <w:b/>
                <w:bCs/>
                <w:sz w:val="16"/>
                <w:szCs w:val="16"/>
              </w:rPr>
            </w:pPr>
          </w:p>
        </w:tc>
      </w:tr>
      <w:tr w:rsidR="009E1FD1" w:rsidRPr="009E1FD1" w14:paraId="1391C729" w14:textId="77777777" w:rsidTr="00425B88">
        <w:trPr>
          <w:cantSplit/>
        </w:trPr>
        <w:tc>
          <w:tcPr>
            <w:tcW w:w="637" w:type="dxa"/>
            <w:vMerge w:val="restart"/>
            <w:tcBorders>
              <w:top w:val="nil"/>
              <w:left w:val="single" w:sz="12" w:space="0" w:color="auto"/>
              <w:bottom w:val="single" w:sz="6" w:space="0" w:color="auto"/>
              <w:right w:val="single" w:sz="6" w:space="0" w:color="auto"/>
            </w:tcBorders>
            <w:hideMark/>
          </w:tcPr>
          <w:p w14:paraId="14952A0A"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A3</w:t>
            </w:r>
          </w:p>
        </w:tc>
        <w:tc>
          <w:tcPr>
            <w:tcW w:w="1560" w:type="dxa"/>
            <w:vMerge w:val="restart"/>
            <w:tcBorders>
              <w:top w:val="nil"/>
              <w:left w:val="single" w:sz="6" w:space="0" w:color="auto"/>
              <w:bottom w:val="single" w:sz="6" w:space="0" w:color="auto"/>
              <w:right w:val="single" w:sz="6" w:space="0" w:color="auto"/>
            </w:tcBorders>
            <w:hideMark/>
          </w:tcPr>
          <w:p w14:paraId="397A6FF0"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14:paraId="29252DC5"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nil"/>
              <w:left w:val="single" w:sz="4" w:space="0" w:color="auto"/>
              <w:bottom w:val="single" w:sz="6" w:space="0" w:color="auto"/>
              <w:right w:val="single" w:sz="12" w:space="0" w:color="auto"/>
            </w:tcBorders>
            <w:hideMark/>
          </w:tcPr>
          <w:p w14:paraId="1259A168" w14:textId="77777777" w:rsidR="00425B88" w:rsidRPr="009E1FD1" w:rsidRDefault="00425B88">
            <w:pPr>
              <w:keepLines/>
              <w:suppressLineNumbers/>
              <w:jc w:val="both"/>
              <w:rPr>
                <w:sz w:val="16"/>
                <w:szCs w:val="16"/>
              </w:rPr>
            </w:pPr>
            <w:r w:rsidRPr="009E1FD1">
              <w:rPr>
                <w:b/>
                <w:bCs/>
                <w:sz w:val="16"/>
                <w:szCs w:val="16"/>
              </w:rPr>
              <w:t>plné</w:t>
            </w:r>
          </w:p>
        </w:tc>
      </w:tr>
      <w:tr w:rsidR="009E1FD1" w:rsidRPr="009E1FD1" w14:paraId="28CFE9F9"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5A922218" w14:textId="77777777" w:rsidR="00425B88" w:rsidRPr="009E1FD1" w:rsidRDefault="00425B8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3332E762"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2E36D53"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29E5D103" w14:textId="77777777" w:rsidR="00425B88" w:rsidRPr="009E1FD1" w:rsidRDefault="00425B88">
            <w:pPr>
              <w:keepLines/>
              <w:suppressLineNumbers/>
              <w:tabs>
                <w:tab w:val="num" w:pos="781"/>
              </w:tabs>
              <w:jc w:val="both"/>
              <w:rPr>
                <w:sz w:val="16"/>
                <w:szCs w:val="16"/>
              </w:rPr>
            </w:pPr>
            <w:r w:rsidRPr="009E1FD1">
              <w:rPr>
                <w:b/>
                <w:bCs/>
                <w:sz w:val="16"/>
                <w:szCs w:val="16"/>
              </w:rPr>
              <w:t>- zámek s bezpečnostní cylindrickou vložkou a bezpečnostním kováním</w:t>
            </w:r>
            <w:r w:rsidRPr="009E1FD1">
              <w:rPr>
                <w:sz w:val="16"/>
                <w:szCs w:val="16"/>
              </w:rPr>
              <w:t xml:space="preserve"> </w:t>
            </w:r>
            <w:r w:rsidRPr="009E1FD1">
              <w:rPr>
                <w:i/>
                <w:iCs/>
                <w:sz w:val="16"/>
                <w:szCs w:val="16"/>
              </w:rPr>
              <w:t>nebo</w:t>
            </w:r>
          </w:p>
          <w:p w14:paraId="70901AFB" w14:textId="77777777" w:rsidR="00425B88" w:rsidRPr="009E1FD1" w:rsidRDefault="00425B88">
            <w:pPr>
              <w:keepLines/>
              <w:suppressLineNumbers/>
              <w:tabs>
                <w:tab w:val="num" w:pos="781"/>
              </w:tabs>
              <w:jc w:val="both"/>
              <w:rPr>
                <w:sz w:val="16"/>
                <w:szCs w:val="16"/>
              </w:rPr>
            </w:pPr>
            <w:r w:rsidRPr="009E1FD1">
              <w:rPr>
                <w:sz w:val="16"/>
                <w:szCs w:val="16"/>
              </w:rPr>
              <w:t>- zámek s </w:t>
            </w:r>
            <w:r w:rsidRPr="009E1FD1">
              <w:rPr>
                <w:b/>
                <w:bCs/>
                <w:sz w:val="16"/>
                <w:szCs w:val="16"/>
              </w:rPr>
              <w:t xml:space="preserve">bezpečnostní cylindrickou vložkou </w:t>
            </w:r>
            <w:r w:rsidRPr="009E1FD1">
              <w:rPr>
                <w:sz w:val="16"/>
                <w:szCs w:val="16"/>
              </w:rPr>
              <w:t xml:space="preserve">a současně otevíratelná </w:t>
            </w:r>
            <w:r w:rsidRPr="009E1FD1">
              <w:rPr>
                <w:b/>
                <w:bCs/>
                <w:sz w:val="16"/>
                <w:szCs w:val="16"/>
              </w:rPr>
              <w:t xml:space="preserve">funkční mříž </w:t>
            </w:r>
            <w:r w:rsidRPr="009E1FD1">
              <w:rPr>
                <w:sz w:val="16"/>
                <w:szCs w:val="16"/>
              </w:rPr>
              <w:t xml:space="preserve">nebo </w:t>
            </w:r>
            <w:r w:rsidRPr="009E1FD1">
              <w:rPr>
                <w:b/>
                <w:bCs/>
                <w:sz w:val="16"/>
                <w:szCs w:val="16"/>
              </w:rPr>
              <w:t xml:space="preserve">funkční roleta </w:t>
            </w:r>
            <w:r w:rsidRPr="009E1FD1">
              <w:rPr>
                <w:i/>
                <w:iCs/>
                <w:sz w:val="16"/>
                <w:szCs w:val="16"/>
              </w:rPr>
              <w:t>nebo</w:t>
            </w:r>
          </w:p>
          <w:p w14:paraId="6368068B" w14:textId="77777777" w:rsidR="00425B88" w:rsidRPr="009E1FD1" w:rsidRDefault="00425B88">
            <w:pPr>
              <w:keepLines/>
              <w:suppressLineNumbers/>
              <w:tabs>
                <w:tab w:val="num" w:pos="781"/>
              </w:tabs>
              <w:jc w:val="both"/>
              <w:rPr>
                <w:sz w:val="16"/>
                <w:szCs w:val="16"/>
              </w:rPr>
            </w:pPr>
            <w:r w:rsidRPr="009E1FD1">
              <w:rPr>
                <w:sz w:val="16"/>
                <w:szCs w:val="16"/>
              </w:rPr>
              <w:t xml:space="preserve">- dva </w:t>
            </w:r>
            <w:r w:rsidRPr="009E1FD1">
              <w:rPr>
                <w:b/>
                <w:bCs/>
                <w:sz w:val="16"/>
                <w:szCs w:val="16"/>
              </w:rPr>
              <w:t>bezpečnostní visací zámky</w:t>
            </w:r>
          </w:p>
        </w:tc>
      </w:tr>
      <w:tr w:rsidR="009E1FD1" w:rsidRPr="009E1FD1" w14:paraId="5CC1A998"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4B4FC960" w14:textId="77777777" w:rsidR="00425B88" w:rsidRPr="009E1FD1" w:rsidRDefault="00425B8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4EED527F"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182BE30" w14:textId="77777777" w:rsidR="00425B88" w:rsidRPr="009E1FD1" w:rsidRDefault="00425B88">
            <w:pPr>
              <w:keepLines/>
              <w:suppressLineNumbers/>
              <w:jc w:val="both"/>
              <w:rPr>
                <w:sz w:val="16"/>
                <w:szCs w:val="16"/>
              </w:rPr>
            </w:pPr>
            <w:r w:rsidRPr="009E1FD1">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0FC6E812" w14:textId="77777777" w:rsidR="00425B88" w:rsidRPr="009E1FD1" w:rsidRDefault="00425B88">
            <w:pPr>
              <w:keepLines/>
              <w:suppressLineNumbers/>
              <w:jc w:val="both"/>
              <w:rPr>
                <w:b/>
                <w:sz w:val="16"/>
                <w:szCs w:val="16"/>
              </w:rPr>
            </w:pPr>
            <w:r w:rsidRPr="009E1FD1">
              <w:rPr>
                <w:b/>
                <w:sz w:val="16"/>
                <w:szCs w:val="16"/>
              </w:rPr>
              <w:t>zabezpečení prosklených částí dveří</w:t>
            </w:r>
          </w:p>
        </w:tc>
      </w:tr>
      <w:tr w:rsidR="009E1FD1" w:rsidRPr="009E1FD1" w14:paraId="4EB2DE78" w14:textId="77777777" w:rsidTr="00425B88">
        <w:trPr>
          <w:cantSplit/>
          <w:trHeight w:hRule="exact" w:val="20"/>
        </w:trPr>
        <w:tc>
          <w:tcPr>
            <w:tcW w:w="637" w:type="dxa"/>
            <w:tcBorders>
              <w:top w:val="single" w:sz="6" w:space="0" w:color="auto"/>
              <w:left w:val="single" w:sz="12" w:space="0" w:color="auto"/>
              <w:bottom w:val="nil"/>
              <w:right w:val="single" w:sz="6" w:space="0" w:color="auto"/>
            </w:tcBorders>
          </w:tcPr>
          <w:p w14:paraId="0C941443" w14:textId="77777777" w:rsidR="00425B88" w:rsidRPr="009E1FD1" w:rsidRDefault="00425B88">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27D9F6A7" w14:textId="77777777" w:rsidR="00425B88" w:rsidRPr="009E1FD1" w:rsidRDefault="00425B88">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6FD833DD" w14:textId="77777777" w:rsidR="00425B88" w:rsidRPr="009E1FD1" w:rsidRDefault="00425B88">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14:paraId="544AA543" w14:textId="77777777" w:rsidR="00425B88" w:rsidRPr="009E1FD1" w:rsidRDefault="00425B88">
            <w:pPr>
              <w:suppressLineNumbers/>
              <w:jc w:val="both"/>
              <w:rPr>
                <w:b/>
                <w:bCs/>
                <w:sz w:val="16"/>
                <w:szCs w:val="16"/>
              </w:rPr>
            </w:pPr>
          </w:p>
        </w:tc>
      </w:tr>
      <w:tr w:rsidR="009E1FD1" w:rsidRPr="009E1FD1" w14:paraId="324580FE" w14:textId="77777777" w:rsidTr="00425B88">
        <w:trPr>
          <w:cantSplit/>
        </w:trPr>
        <w:tc>
          <w:tcPr>
            <w:tcW w:w="637" w:type="dxa"/>
            <w:vMerge w:val="restart"/>
            <w:tcBorders>
              <w:top w:val="nil"/>
              <w:left w:val="single" w:sz="12" w:space="0" w:color="auto"/>
              <w:bottom w:val="single" w:sz="6" w:space="0" w:color="auto"/>
              <w:right w:val="single" w:sz="6" w:space="0" w:color="auto"/>
            </w:tcBorders>
            <w:hideMark/>
          </w:tcPr>
          <w:p w14:paraId="3F0D8759"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A4</w:t>
            </w:r>
          </w:p>
        </w:tc>
        <w:tc>
          <w:tcPr>
            <w:tcW w:w="1560" w:type="dxa"/>
            <w:vMerge w:val="restart"/>
            <w:tcBorders>
              <w:top w:val="nil"/>
              <w:left w:val="single" w:sz="6" w:space="0" w:color="auto"/>
              <w:bottom w:val="single" w:sz="6" w:space="0" w:color="auto"/>
              <w:right w:val="single" w:sz="6" w:space="0" w:color="auto"/>
            </w:tcBorders>
            <w:hideMark/>
          </w:tcPr>
          <w:p w14:paraId="050E2E70"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14:paraId="0C182EA5"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nil"/>
              <w:left w:val="single" w:sz="4" w:space="0" w:color="auto"/>
              <w:bottom w:val="single" w:sz="6" w:space="0" w:color="auto"/>
              <w:right w:val="single" w:sz="12" w:space="0" w:color="auto"/>
            </w:tcBorders>
            <w:hideMark/>
          </w:tcPr>
          <w:p w14:paraId="16C22D03" w14:textId="77777777" w:rsidR="00425B88" w:rsidRPr="009E1FD1" w:rsidRDefault="00425B88">
            <w:pPr>
              <w:keepLines/>
              <w:suppressLineNumbers/>
              <w:jc w:val="both"/>
              <w:rPr>
                <w:sz w:val="16"/>
                <w:szCs w:val="16"/>
              </w:rPr>
            </w:pPr>
            <w:r w:rsidRPr="009E1FD1">
              <w:rPr>
                <w:b/>
                <w:bCs/>
                <w:sz w:val="16"/>
                <w:szCs w:val="16"/>
              </w:rPr>
              <w:t>plné</w:t>
            </w:r>
          </w:p>
        </w:tc>
      </w:tr>
      <w:tr w:rsidR="009E1FD1" w:rsidRPr="009E1FD1" w14:paraId="0121906B"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2F724CE4" w14:textId="77777777" w:rsidR="00425B88" w:rsidRPr="009E1FD1" w:rsidRDefault="00425B8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4EFC9EA5"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C5EF549"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71F4C716" w14:textId="77777777" w:rsidR="00425B88" w:rsidRPr="009E1FD1" w:rsidRDefault="00425B88">
            <w:pPr>
              <w:keepLines/>
              <w:jc w:val="both"/>
              <w:rPr>
                <w:sz w:val="16"/>
                <w:szCs w:val="16"/>
              </w:rPr>
            </w:pPr>
            <w:r w:rsidRPr="009E1FD1">
              <w:rPr>
                <w:b/>
                <w:bCs/>
                <w:sz w:val="16"/>
                <w:szCs w:val="16"/>
              </w:rPr>
              <w:t>- bezpečnostní uzamykací systém</w:t>
            </w:r>
            <w:r w:rsidRPr="009E1FD1">
              <w:rPr>
                <w:sz w:val="16"/>
                <w:szCs w:val="16"/>
              </w:rPr>
              <w:t xml:space="preserve"> </w:t>
            </w:r>
            <w:r w:rsidRPr="009E1FD1">
              <w:rPr>
                <w:i/>
                <w:iCs/>
                <w:sz w:val="16"/>
                <w:szCs w:val="16"/>
              </w:rPr>
              <w:t>nebo</w:t>
            </w:r>
          </w:p>
          <w:p w14:paraId="56868177" w14:textId="77777777" w:rsidR="00425B88" w:rsidRPr="009E1FD1" w:rsidRDefault="00425B88">
            <w:pPr>
              <w:keepLines/>
              <w:jc w:val="both"/>
              <w:rPr>
                <w:sz w:val="16"/>
                <w:szCs w:val="16"/>
              </w:rPr>
            </w:pPr>
            <w:r w:rsidRPr="009E1FD1">
              <w:rPr>
                <w:sz w:val="16"/>
                <w:szCs w:val="16"/>
              </w:rPr>
              <w:t>- zámek s </w:t>
            </w:r>
            <w:r w:rsidRPr="009E1FD1">
              <w:rPr>
                <w:b/>
                <w:bCs/>
                <w:sz w:val="16"/>
                <w:szCs w:val="16"/>
              </w:rPr>
              <w:t xml:space="preserve">bezpečnostní cylindrickou vložkou </w:t>
            </w:r>
            <w:r w:rsidRPr="009E1FD1">
              <w:rPr>
                <w:sz w:val="16"/>
                <w:szCs w:val="16"/>
              </w:rPr>
              <w:t xml:space="preserve">a současně otevíratelná </w:t>
            </w:r>
            <w:r w:rsidRPr="009E1FD1">
              <w:rPr>
                <w:b/>
                <w:bCs/>
                <w:sz w:val="16"/>
                <w:szCs w:val="16"/>
              </w:rPr>
              <w:t xml:space="preserve">funkční mříž </w:t>
            </w:r>
            <w:r w:rsidRPr="009E1FD1">
              <w:rPr>
                <w:sz w:val="16"/>
                <w:szCs w:val="16"/>
              </w:rPr>
              <w:t xml:space="preserve">nebo </w:t>
            </w:r>
            <w:r w:rsidRPr="009E1FD1">
              <w:rPr>
                <w:b/>
                <w:bCs/>
                <w:sz w:val="16"/>
                <w:szCs w:val="16"/>
              </w:rPr>
              <w:t>funkční roleta</w:t>
            </w:r>
          </w:p>
        </w:tc>
      </w:tr>
      <w:tr w:rsidR="009E1FD1" w:rsidRPr="009E1FD1" w14:paraId="7E511F4B"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7FAE18B5" w14:textId="77777777" w:rsidR="00425B88" w:rsidRPr="009E1FD1" w:rsidRDefault="00425B8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54F6CEAA"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B633F54" w14:textId="77777777" w:rsidR="00425B88" w:rsidRPr="009E1FD1" w:rsidRDefault="00425B88">
            <w:pPr>
              <w:keepLines/>
              <w:suppressLineNumbers/>
              <w:jc w:val="both"/>
              <w:rPr>
                <w:sz w:val="16"/>
                <w:szCs w:val="16"/>
              </w:rPr>
            </w:pPr>
            <w:r w:rsidRPr="009E1FD1">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49813EC0" w14:textId="77777777" w:rsidR="00425B88" w:rsidRPr="009E1FD1" w:rsidRDefault="00425B88">
            <w:pPr>
              <w:keepLines/>
              <w:suppressLineNumbers/>
              <w:jc w:val="both"/>
              <w:rPr>
                <w:b/>
                <w:bCs/>
                <w:sz w:val="16"/>
                <w:szCs w:val="16"/>
                <w:vertAlign w:val="superscript"/>
              </w:rPr>
            </w:pPr>
            <w:r w:rsidRPr="009E1FD1">
              <w:rPr>
                <w:b/>
                <w:sz w:val="16"/>
                <w:szCs w:val="16"/>
              </w:rPr>
              <w:t>zabezpečení prosklených částí</w:t>
            </w:r>
            <w:r w:rsidRPr="009E1FD1">
              <w:rPr>
                <w:sz w:val="16"/>
                <w:szCs w:val="16"/>
              </w:rPr>
              <w:t xml:space="preserve"> </w:t>
            </w:r>
            <w:r w:rsidRPr="009E1FD1">
              <w:rPr>
                <w:b/>
                <w:bCs/>
                <w:sz w:val="16"/>
                <w:szCs w:val="16"/>
              </w:rPr>
              <w:t>oken</w:t>
            </w:r>
            <w:r w:rsidRPr="009E1FD1">
              <w:rPr>
                <w:sz w:val="16"/>
                <w:szCs w:val="16"/>
              </w:rPr>
              <w:t>,</w:t>
            </w:r>
            <w:r w:rsidRPr="009E1FD1">
              <w:rPr>
                <w:b/>
                <w:bCs/>
                <w:sz w:val="16"/>
                <w:szCs w:val="16"/>
              </w:rPr>
              <w:t xml:space="preserve"> dveří</w:t>
            </w:r>
            <w:r w:rsidRPr="009E1FD1">
              <w:rPr>
                <w:sz w:val="16"/>
                <w:szCs w:val="16"/>
              </w:rPr>
              <w:t xml:space="preserve"> a </w:t>
            </w:r>
            <w:r w:rsidRPr="009E1FD1">
              <w:rPr>
                <w:b/>
                <w:bCs/>
                <w:sz w:val="16"/>
                <w:szCs w:val="16"/>
              </w:rPr>
              <w:t xml:space="preserve">jiných technických otvorů </w:t>
            </w:r>
            <w:r w:rsidRPr="009E1FD1">
              <w:rPr>
                <w:sz w:val="16"/>
                <w:szCs w:val="16"/>
              </w:rPr>
              <w:t>s plochou větší než 600 cm</w:t>
            </w:r>
            <w:r w:rsidRPr="009E1FD1">
              <w:rPr>
                <w:sz w:val="16"/>
                <w:szCs w:val="16"/>
                <w:vertAlign w:val="superscript"/>
              </w:rPr>
              <w:t>2</w:t>
            </w:r>
          </w:p>
        </w:tc>
      </w:tr>
      <w:tr w:rsidR="009E1FD1" w:rsidRPr="009E1FD1" w14:paraId="0EC35211" w14:textId="77777777" w:rsidTr="00425B88">
        <w:trPr>
          <w:cantSplit/>
          <w:trHeight w:hRule="exact" w:val="20"/>
        </w:trPr>
        <w:tc>
          <w:tcPr>
            <w:tcW w:w="637" w:type="dxa"/>
            <w:tcBorders>
              <w:top w:val="single" w:sz="6" w:space="0" w:color="auto"/>
              <w:left w:val="single" w:sz="12" w:space="0" w:color="auto"/>
              <w:bottom w:val="nil"/>
              <w:right w:val="single" w:sz="6" w:space="0" w:color="auto"/>
            </w:tcBorders>
          </w:tcPr>
          <w:p w14:paraId="092A6E65" w14:textId="77777777" w:rsidR="00425B88" w:rsidRPr="009E1FD1" w:rsidRDefault="00425B88">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3BD9CCC4" w14:textId="77777777" w:rsidR="00425B88" w:rsidRPr="009E1FD1" w:rsidRDefault="00425B88">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2D915E43" w14:textId="77777777" w:rsidR="00425B88" w:rsidRPr="009E1FD1" w:rsidRDefault="00425B88">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14:paraId="3CD9E8C3" w14:textId="77777777" w:rsidR="00425B88" w:rsidRPr="009E1FD1" w:rsidRDefault="00425B88">
            <w:pPr>
              <w:suppressLineNumbers/>
              <w:jc w:val="both"/>
              <w:rPr>
                <w:b/>
                <w:bCs/>
                <w:sz w:val="16"/>
                <w:szCs w:val="16"/>
              </w:rPr>
            </w:pPr>
          </w:p>
        </w:tc>
      </w:tr>
      <w:tr w:rsidR="009E1FD1" w:rsidRPr="009E1FD1" w14:paraId="25AF75A2" w14:textId="77777777" w:rsidTr="00425B88">
        <w:trPr>
          <w:cantSplit/>
        </w:trPr>
        <w:tc>
          <w:tcPr>
            <w:tcW w:w="637" w:type="dxa"/>
            <w:vMerge w:val="restart"/>
            <w:tcBorders>
              <w:top w:val="nil"/>
              <w:left w:val="single" w:sz="12" w:space="0" w:color="auto"/>
              <w:bottom w:val="single" w:sz="4" w:space="0" w:color="auto"/>
              <w:right w:val="single" w:sz="6" w:space="0" w:color="auto"/>
            </w:tcBorders>
            <w:hideMark/>
          </w:tcPr>
          <w:p w14:paraId="763005C1"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A5</w:t>
            </w:r>
          </w:p>
        </w:tc>
        <w:tc>
          <w:tcPr>
            <w:tcW w:w="1560" w:type="dxa"/>
            <w:vMerge w:val="restart"/>
            <w:tcBorders>
              <w:top w:val="nil"/>
              <w:left w:val="single" w:sz="6" w:space="0" w:color="auto"/>
              <w:bottom w:val="single" w:sz="4" w:space="0" w:color="auto"/>
              <w:right w:val="single" w:sz="6" w:space="0" w:color="auto"/>
            </w:tcBorders>
            <w:hideMark/>
          </w:tcPr>
          <w:p w14:paraId="2B59A411"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14:paraId="28F7E9D5"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nil"/>
              <w:left w:val="single" w:sz="4" w:space="0" w:color="auto"/>
              <w:bottom w:val="single" w:sz="6" w:space="0" w:color="auto"/>
              <w:right w:val="single" w:sz="12" w:space="0" w:color="auto"/>
            </w:tcBorders>
            <w:hideMark/>
          </w:tcPr>
          <w:p w14:paraId="49D2590F" w14:textId="77777777" w:rsidR="00425B88" w:rsidRPr="009E1FD1" w:rsidRDefault="00425B88">
            <w:pPr>
              <w:keepLines/>
              <w:suppressLineNumbers/>
              <w:jc w:val="both"/>
              <w:rPr>
                <w:b/>
                <w:bCs/>
                <w:sz w:val="16"/>
                <w:szCs w:val="16"/>
              </w:rPr>
            </w:pPr>
            <w:r w:rsidRPr="009E1FD1">
              <w:rPr>
                <w:b/>
                <w:bCs/>
                <w:sz w:val="16"/>
                <w:szCs w:val="16"/>
              </w:rPr>
              <w:t>plné</w:t>
            </w:r>
          </w:p>
        </w:tc>
      </w:tr>
      <w:tr w:rsidR="009E1FD1" w:rsidRPr="009E1FD1" w14:paraId="47B78927"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574091E1"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63295042"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2F8E6EB"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61BF9146" w14:textId="77777777" w:rsidR="00425B88" w:rsidRPr="009E1FD1" w:rsidRDefault="00425B88">
            <w:pPr>
              <w:keepLines/>
              <w:jc w:val="both"/>
              <w:rPr>
                <w:sz w:val="16"/>
                <w:szCs w:val="16"/>
              </w:rPr>
            </w:pPr>
            <w:r w:rsidRPr="009E1FD1">
              <w:rPr>
                <w:b/>
                <w:bCs/>
                <w:sz w:val="16"/>
                <w:szCs w:val="16"/>
              </w:rPr>
              <w:t>- bezpečnostní uzamykací systém</w:t>
            </w:r>
            <w:r w:rsidRPr="009E1FD1">
              <w:rPr>
                <w:sz w:val="16"/>
                <w:szCs w:val="16"/>
              </w:rPr>
              <w:t xml:space="preserve"> a současně </w:t>
            </w:r>
            <w:r w:rsidRPr="009E1FD1">
              <w:rPr>
                <w:b/>
                <w:bCs/>
                <w:sz w:val="16"/>
                <w:szCs w:val="16"/>
              </w:rPr>
              <w:t xml:space="preserve">přídavný bezpečnostní zámek </w:t>
            </w:r>
            <w:r w:rsidRPr="009E1FD1">
              <w:rPr>
                <w:i/>
                <w:iCs/>
                <w:sz w:val="16"/>
                <w:szCs w:val="16"/>
              </w:rPr>
              <w:t>nebo</w:t>
            </w:r>
          </w:p>
          <w:p w14:paraId="0D350459" w14:textId="77777777" w:rsidR="00425B88" w:rsidRPr="009E1FD1" w:rsidRDefault="00425B88">
            <w:pPr>
              <w:keepLines/>
              <w:jc w:val="both"/>
              <w:rPr>
                <w:i/>
                <w:iCs/>
                <w:sz w:val="16"/>
                <w:szCs w:val="16"/>
              </w:rPr>
            </w:pPr>
            <w:r w:rsidRPr="009E1FD1">
              <w:rPr>
                <w:b/>
                <w:bCs/>
                <w:sz w:val="16"/>
                <w:szCs w:val="16"/>
              </w:rPr>
              <w:t>- bezpečnostní min. tříbodový rozvorový zámek</w:t>
            </w:r>
            <w:r w:rsidRPr="009E1FD1">
              <w:rPr>
                <w:sz w:val="16"/>
                <w:szCs w:val="16"/>
              </w:rPr>
              <w:t xml:space="preserve"> </w:t>
            </w:r>
            <w:r w:rsidRPr="009E1FD1">
              <w:rPr>
                <w:i/>
                <w:iCs/>
                <w:sz w:val="16"/>
                <w:szCs w:val="16"/>
              </w:rPr>
              <w:t>nebo</w:t>
            </w:r>
          </w:p>
          <w:p w14:paraId="45F47C9C" w14:textId="77777777" w:rsidR="00425B88" w:rsidRPr="009E1FD1" w:rsidRDefault="00425B88">
            <w:pPr>
              <w:keepLines/>
              <w:jc w:val="both"/>
              <w:rPr>
                <w:bCs/>
                <w:i/>
                <w:sz w:val="16"/>
                <w:szCs w:val="16"/>
              </w:rPr>
            </w:pPr>
            <w:r w:rsidRPr="009E1FD1">
              <w:rPr>
                <w:iCs/>
                <w:sz w:val="16"/>
                <w:szCs w:val="16"/>
              </w:rPr>
              <w:t xml:space="preserve">- min. tříbodový rozvorový uzávěr dveří ovládaný </w:t>
            </w:r>
            <w:r w:rsidRPr="009E1FD1">
              <w:rPr>
                <w:b/>
                <w:iCs/>
                <w:sz w:val="16"/>
                <w:szCs w:val="16"/>
              </w:rPr>
              <w:t>bezpečnostním uzamykacím systémem</w:t>
            </w:r>
            <w:r w:rsidRPr="009E1FD1">
              <w:rPr>
                <w:iCs/>
                <w:sz w:val="16"/>
                <w:szCs w:val="16"/>
              </w:rPr>
              <w:t xml:space="preserve"> </w:t>
            </w:r>
            <w:r w:rsidRPr="009E1FD1">
              <w:rPr>
                <w:i/>
                <w:iCs/>
                <w:sz w:val="16"/>
                <w:szCs w:val="16"/>
              </w:rPr>
              <w:t>nebo</w:t>
            </w:r>
          </w:p>
          <w:p w14:paraId="4F5D41F1" w14:textId="77777777" w:rsidR="00425B88" w:rsidRPr="009E1FD1" w:rsidRDefault="00425B88">
            <w:pPr>
              <w:keepLines/>
              <w:jc w:val="both"/>
              <w:rPr>
                <w:b/>
                <w:bCs/>
                <w:sz w:val="16"/>
                <w:szCs w:val="16"/>
              </w:rPr>
            </w:pPr>
            <w:r w:rsidRPr="009E1FD1">
              <w:rPr>
                <w:b/>
                <w:bCs/>
                <w:sz w:val="16"/>
                <w:szCs w:val="16"/>
              </w:rPr>
              <w:t>- bezpečnostní uzamykací systém</w:t>
            </w:r>
            <w:r w:rsidRPr="009E1FD1">
              <w:rPr>
                <w:sz w:val="16"/>
                <w:szCs w:val="16"/>
              </w:rPr>
              <w:t xml:space="preserve"> a současně otevíratelná </w:t>
            </w:r>
            <w:r w:rsidRPr="009E1FD1">
              <w:rPr>
                <w:b/>
                <w:bCs/>
                <w:sz w:val="16"/>
                <w:szCs w:val="16"/>
              </w:rPr>
              <w:t xml:space="preserve">funkční mříž </w:t>
            </w:r>
            <w:r w:rsidRPr="009E1FD1">
              <w:rPr>
                <w:sz w:val="16"/>
                <w:szCs w:val="16"/>
              </w:rPr>
              <w:t xml:space="preserve">nebo </w:t>
            </w:r>
            <w:r w:rsidRPr="009E1FD1">
              <w:rPr>
                <w:b/>
                <w:bCs/>
                <w:sz w:val="16"/>
                <w:szCs w:val="16"/>
              </w:rPr>
              <w:t>funkční roleta</w:t>
            </w:r>
          </w:p>
        </w:tc>
      </w:tr>
      <w:tr w:rsidR="009E1FD1" w:rsidRPr="009E1FD1" w14:paraId="6756919D"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67156566"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3ADFD7CA"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38664324" w14:textId="77777777" w:rsidR="00425B88" w:rsidRPr="009E1FD1" w:rsidRDefault="00425B88">
            <w:pPr>
              <w:keepLines/>
              <w:suppressLineNumbers/>
              <w:jc w:val="both"/>
              <w:rPr>
                <w:sz w:val="16"/>
                <w:szCs w:val="16"/>
              </w:rPr>
            </w:pPr>
            <w:r w:rsidRPr="009E1FD1">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462A7EFD" w14:textId="77777777" w:rsidR="00425B88" w:rsidRPr="009E1FD1" w:rsidRDefault="00425B88">
            <w:pPr>
              <w:keepLines/>
              <w:suppressLineNumbers/>
              <w:jc w:val="both"/>
              <w:rPr>
                <w:b/>
                <w:bCs/>
                <w:sz w:val="16"/>
                <w:szCs w:val="16"/>
              </w:rPr>
            </w:pPr>
            <w:r w:rsidRPr="009E1FD1">
              <w:rPr>
                <w:sz w:val="16"/>
                <w:szCs w:val="16"/>
              </w:rPr>
              <w:t xml:space="preserve">v rozsahu </w:t>
            </w:r>
            <w:r w:rsidRPr="009E1FD1">
              <w:rPr>
                <w:b/>
                <w:bCs/>
                <w:sz w:val="16"/>
                <w:szCs w:val="16"/>
              </w:rPr>
              <w:t>A4</w:t>
            </w:r>
          </w:p>
        </w:tc>
      </w:tr>
      <w:tr w:rsidR="009E1FD1" w:rsidRPr="009E1FD1" w14:paraId="1F6519F0"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7F1D2ED7"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1D9AE325" w14:textId="77777777" w:rsidR="00425B88" w:rsidRPr="009E1FD1" w:rsidRDefault="00425B88">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14:paraId="5A08D1CA" w14:textId="77777777" w:rsidR="00425B88" w:rsidRPr="009E1FD1" w:rsidRDefault="00425B88">
            <w:pPr>
              <w:keepLines/>
              <w:suppressLineNumbers/>
              <w:ind w:left="-5"/>
              <w:jc w:val="both"/>
              <w:rPr>
                <w:sz w:val="16"/>
                <w:szCs w:val="16"/>
              </w:rPr>
            </w:pPr>
            <w:r w:rsidRPr="009E1FD1">
              <w:rPr>
                <w:b/>
                <w:bCs/>
                <w:sz w:val="16"/>
                <w:szCs w:val="16"/>
              </w:rPr>
              <w:t>nebo</w:t>
            </w:r>
          </w:p>
        </w:tc>
      </w:tr>
      <w:tr w:rsidR="009E1FD1" w:rsidRPr="009E1FD1" w14:paraId="2BB9F5CE"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04A0C0B7"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260DEC9F"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F3B55D1"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14:paraId="22582CC3" w14:textId="77777777" w:rsidR="00425B88" w:rsidRPr="009E1FD1" w:rsidRDefault="00425B88">
            <w:pPr>
              <w:keepLines/>
              <w:suppressLineNumbers/>
              <w:ind w:left="-5"/>
              <w:jc w:val="both"/>
              <w:rPr>
                <w:b/>
                <w:bCs/>
                <w:sz w:val="16"/>
                <w:szCs w:val="16"/>
              </w:rPr>
            </w:pPr>
            <w:r w:rsidRPr="009E1FD1">
              <w:rPr>
                <w:b/>
                <w:bCs/>
                <w:sz w:val="16"/>
                <w:szCs w:val="16"/>
              </w:rPr>
              <w:t>plné</w:t>
            </w:r>
          </w:p>
        </w:tc>
      </w:tr>
      <w:tr w:rsidR="009E1FD1" w:rsidRPr="009E1FD1" w14:paraId="3F088F27"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1817A5D2"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5E4135CA"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6B971AF"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134AFE40" w14:textId="77777777" w:rsidR="00425B88" w:rsidRPr="009E1FD1" w:rsidRDefault="00425B88">
            <w:pPr>
              <w:keepLines/>
              <w:suppressLineNumbers/>
              <w:ind w:left="-5"/>
              <w:jc w:val="both"/>
              <w:rPr>
                <w:sz w:val="16"/>
                <w:szCs w:val="16"/>
              </w:rPr>
            </w:pPr>
            <w:r w:rsidRPr="009E1FD1">
              <w:rPr>
                <w:b/>
                <w:bCs/>
                <w:sz w:val="16"/>
                <w:szCs w:val="16"/>
              </w:rPr>
              <w:t>bezpečnostní uzamykací systém</w:t>
            </w:r>
          </w:p>
        </w:tc>
      </w:tr>
      <w:tr w:rsidR="009E1FD1" w:rsidRPr="009E1FD1" w14:paraId="2A9B0C51"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4668A3F5"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3766D136"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E74CAF9" w14:textId="77777777" w:rsidR="00425B88" w:rsidRPr="009E1FD1" w:rsidRDefault="00425B88">
            <w:pPr>
              <w:keepLines/>
              <w:suppressLineNumbers/>
              <w:jc w:val="both"/>
              <w:rPr>
                <w:sz w:val="16"/>
                <w:szCs w:val="16"/>
              </w:rPr>
            </w:pPr>
            <w:r w:rsidRPr="009E1FD1">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14:paraId="619BA1CC" w14:textId="77777777" w:rsidR="00425B88" w:rsidRPr="009E1FD1" w:rsidRDefault="00425B88">
            <w:pPr>
              <w:keepLines/>
              <w:suppressLineNumbers/>
              <w:jc w:val="both"/>
              <w:rPr>
                <w:sz w:val="16"/>
                <w:szCs w:val="16"/>
              </w:rPr>
            </w:pPr>
            <w:r w:rsidRPr="009E1FD1">
              <w:rPr>
                <w:b/>
                <w:sz w:val="16"/>
                <w:szCs w:val="16"/>
              </w:rPr>
              <w:t xml:space="preserve">PZTS </w:t>
            </w:r>
            <w:r w:rsidRPr="009E1FD1">
              <w:rPr>
                <w:sz w:val="16"/>
                <w:szCs w:val="16"/>
              </w:rPr>
              <w:t>(dříve EZS)</w:t>
            </w:r>
            <w:r w:rsidRPr="009E1FD1">
              <w:rPr>
                <w:b/>
                <w:sz w:val="16"/>
                <w:szCs w:val="16"/>
              </w:rPr>
              <w:t xml:space="preserve"> </w:t>
            </w:r>
            <w:r w:rsidRPr="009E1FD1">
              <w:rPr>
                <w:sz w:val="16"/>
                <w:szCs w:val="16"/>
              </w:rPr>
              <w:t>s plášťovou a prostorovou ochranou s vyvedením poplachového signálu na akustický hlásič</w:t>
            </w:r>
          </w:p>
        </w:tc>
      </w:tr>
      <w:tr w:rsidR="009E1FD1" w:rsidRPr="009E1FD1" w14:paraId="168D6DD0" w14:textId="77777777" w:rsidTr="00425B88">
        <w:trPr>
          <w:cantSplit/>
          <w:trHeight w:hRule="exact" w:val="20"/>
        </w:trPr>
        <w:tc>
          <w:tcPr>
            <w:tcW w:w="637" w:type="dxa"/>
            <w:tcBorders>
              <w:top w:val="nil"/>
              <w:left w:val="single" w:sz="12" w:space="0" w:color="auto"/>
              <w:bottom w:val="nil"/>
              <w:right w:val="single" w:sz="6" w:space="0" w:color="auto"/>
            </w:tcBorders>
          </w:tcPr>
          <w:p w14:paraId="193446E9" w14:textId="77777777" w:rsidR="00425B88" w:rsidRPr="009E1FD1" w:rsidRDefault="00425B88">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05911710" w14:textId="77777777" w:rsidR="00425B88" w:rsidRPr="009E1FD1" w:rsidRDefault="00425B88">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2A2E800E" w14:textId="77777777" w:rsidR="00425B88" w:rsidRPr="009E1FD1" w:rsidRDefault="00425B88">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14:paraId="54F35840" w14:textId="77777777" w:rsidR="00425B88" w:rsidRPr="009E1FD1" w:rsidRDefault="00425B88">
            <w:pPr>
              <w:jc w:val="both"/>
              <w:rPr>
                <w:b/>
                <w:bCs/>
                <w:sz w:val="16"/>
                <w:szCs w:val="16"/>
              </w:rPr>
            </w:pPr>
          </w:p>
        </w:tc>
      </w:tr>
      <w:tr w:rsidR="009E1FD1" w:rsidRPr="009E1FD1" w14:paraId="2D427A47" w14:textId="77777777" w:rsidTr="00425B88">
        <w:trPr>
          <w:cantSplit/>
        </w:trPr>
        <w:tc>
          <w:tcPr>
            <w:tcW w:w="637" w:type="dxa"/>
            <w:vMerge w:val="restart"/>
            <w:tcBorders>
              <w:top w:val="nil"/>
              <w:left w:val="single" w:sz="12" w:space="0" w:color="auto"/>
              <w:bottom w:val="single" w:sz="4" w:space="0" w:color="auto"/>
              <w:right w:val="single" w:sz="6" w:space="0" w:color="auto"/>
            </w:tcBorders>
            <w:hideMark/>
          </w:tcPr>
          <w:p w14:paraId="4ABA80E1"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A6</w:t>
            </w:r>
          </w:p>
        </w:tc>
        <w:tc>
          <w:tcPr>
            <w:tcW w:w="1560" w:type="dxa"/>
            <w:vMerge w:val="restart"/>
            <w:tcBorders>
              <w:top w:val="nil"/>
              <w:left w:val="single" w:sz="6" w:space="0" w:color="auto"/>
              <w:bottom w:val="single" w:sz="4" w:space="0" w:color="auto"/>
              <w:right w:val="single" w:sz="6" w:space="0" w:color="auto"/>
            </w:tcBorders>
            <w:hideMark/>
          </w:tcPr>
          <w:p w14:paraId="6FEF1A0B"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1 000 000</w:t>
            </w:r>
          </w:p>
        </w:tc>
        <w:tc>
          <w:tcPr>
            <w:tcW w:w="1842" w:type="dxa"/>
            <w:tcBorders>
              <w:top w:val="nil"/>
              <w:left w:val="single" w:sz="6" w:space="0" w:color="auto"/>
              <w:bottom w:val="single" w:sz="6" w:space="0" w:color="auto"/>
              <w:right w:val="single" w:sz="4" w:space="0" w:color="auto"/>
            </w:tcBorders>
            <w:hideMark/>
          </w:tcPr>
          <w:p w14:paraId="42C6FDD3"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nil"/>
              <w:left w:val="single" w:sz="4" w:space="0" w:color="auto"/>
              <w:bottom w:val="single" w:sz="6" w:space="0" w:color="auto"/>
              <w:right w:val="single" w:sz="12" w:space="0" w:color="auto"/>
            </w:tcBorders>
            <w:hideMark/>
          </w:tcPr>
          <w:p w14:paraId="67045BCB" w14:textId="77777777" w:rsidR="00425B88" w:rsidRPr="009E1FD1" w:rsidRDefault="00425B88">
            <w:pPr>
              <w:keepLines/>
              <w:jc w:val="both"/>
              <w:rPr>
                <w:b/>
                <w:bCs/>
                <w:sz w:val="16"/>
                <w:szCs w:val="16"/>
              </w:rPr>
            </w:pPr>
            <w:r w:rsidRPr="009E1FD1">
              <w:rPr>
                <w:b/>
                <w:bCs/>
                <w:sz w:val="16"/>
                <w:szCs w:val="16"/>
              </w:rPr>
              <w:t>plné</w:t>
            </w:r>
          </w:p>
        </w:tc>
      </w:tr>
      <w:tr w:rsidR="009E1FD1" w:rsidRPr="009E1FD1" w14:paraId="55482C08"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6A59AF1C"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D9FC3A7"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521A885"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374AE1C4" w14:textId="77777777" w:rsidR="00425B88" w:rsidRPr="009E1FD1" w:rsidRDefault="00425B88">
            <w:pPr>
              <w:keepLines/>
              <w:jc w:val="both"/>
              <w:rPr>
                <w:i/>
                <w:iCs/>
                <w:sz w:val="16"/>
                <w:szCs w:val="16"/>
              </w:rPr>
            </w:pPr>
            <w:r w:rsidRPr="009E1FD1">
              <w:rPr>
                <w:b/>
                <w:bCs/>
                <w:sz w:val="16"/>
                <w:szCs w:val="16"/>
              </w:rPr>
              <w:t>- bezpečnostní uzamykací systém</w:t>
            </w:r>
            <w:r w:rsidRPr="009E1FD1">
              <w:rPr>
                <w:sz w:val="16"/>
                <w:szCs w:val="16"/>
              </w:rPr>
              <w:t xml:space="preserve"> a současně </w:t>
            </w:r>
            <w:r w:rsidRPr="009E1FD1">
              <w:rPr>
                <w:b/>
                <w:bCs/>
                <w:sz w:val="16"/>
                <w:szCs w:val="16"/>
              </w:rPr>
              <w:t xml:space="preserve">přídavný bezpečnostní zámek </w:t>
            </w:r>
            <w:r w:rsidRPr="009E1FD1">
              <w:rPr>
                <w:i/>
                <w:iCs/>
                <w:sz w:val="16"/>
                <w:szCs w:val="16"/>
              </w:rPr>
              <w:t>nebo</w:t>
            </w:r>
          </w:p>
          <w:p w14:paraId="4EC3E1D0" w14:textId="77777777" w:rsidR="00425B88" w:rsidRPr="009E1FD1" w:rsidRDefault="00425B88">
            <w:pPr>
              <w:keepLines/>
              <w:jc w:val="both"/>
              <w:rPr>
                <w:bCs/>
                <w:i/>
                <w:sz w:val="16"/>
                <w:szCs w:val="16"/>
              </w:rPr>
            </w:pPr>
            <w:r w:rsidRPr="009E1FD1">
              <w:rPr>
                <w:b/>
                <w:bCs/>
                <w:sz w:val="16"/>
                <w:szCs w:val="16"/>
              </w:rPr>
              <w:t>- bezpečnostní min. tříbodový rozvorový zámek</w:t>
            </w:r>
            <w:r w:rsidRPr="009E1FD1">
              <w:rPr>
                <w:bCs/>
                <w:sz w:val="16"/>
                <w:szCs w:val="16"/>
              </w:rPr>
              <w:t xml:space="preserve"> </w:t>
            </w:r>
            <w:r w:rsidRPr="009E1FD1">
              <w:rPr>
                <w:bCs/>
                <w:i/>
                <w:sz w:val="16"/>
                <w:szCs w:val="16"/>
              </w:rPr>
              <w:t>nebo</w:t>
            </w:r>
          </w:p>
          <w:p w14:paraId="4BBAB896" w14:textId="77777777" w:rsidR="00425B88" w:rsidRPr="009E1FD1" w:rsidRDefault="00425B88">
            <w:pPr>
              <w:keepLines/>
              <w:jc w:val="both"/>
              <w:rPr>
                <w:b/>
                <w:bCs/>
                <w:sz w:val="16"/>
                <w:szCs w:val="16"/>
              </w:rPr>
            </w:pPr>
            <w:r w:rsidRPr="009E1FD1">
              <w:rPr>
                <w:bCs/>
                <w:sz w:val="16"/>
                <w:szCs w:val="16"/>
              </w:rPr>
              <w:t xml:space="preserve">- min. tříbodový rozvorový uzávěr dveří ovládaný </w:t>
            </w:r>
            <w:r w:rsidRPr="009E1FD1">
              <w:rPr>
                <w:b/>
                <w:bCs/>
                <w:sz w:val="16"/>
                <w:szCs w:val="16"/>
              </w:rPr>
              <w:t>bezpečnostním uzamykacím systémem</w:t>
            </w:r>
          </w:p>
        </w:tc>
      </w:tr>
      <w:tr w:rsidR="009E1FD1" w:rsidRPr="009E1FD1" w14:paraId="39CB57B0"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4CCE0B11"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178B750D"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C164073" w14:textId="77777777" w:rsidR="00425B88" w:rsidRPr="009E1FD1" w:rsidRDefault="00425B88">
            <w:pPr>
              <w:keepLines/>
              <w:suppressLineNumbers/>
              <w:jc w:val="both"/>
              <w:rPr>
                <w:sz w:val="16"/>
                <w:szCs w:val="16"/>
              </w:rPr>
            </w:pPr>
            <w:r w:rsidRPr="009E1FD1">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5CB3559D" w14:textId="77777777" w:rsidR="00425B88" w:rsidRPr="009E1FD1" w:rsidRDefault="00425B88">
            <w:pPr>
              <w:keepLines/>
              <w:framePr w:hSpace="142" w:wrap="auto" w:vAnchor="page" w:hAnchor="margin" w:y="708"/>
              <w:jc w:val="both"/>
              <w:rPr>
                <w:sz w:val="16"/>
                <w:szCs w:val="16"/>
              </w:rPr>
            </w:pPr>
            <w:r w:rsidRPr="009E1FD1">
              <w:rPr>
                <w:b/>
                <w:sz w:val="16"/>
                <w:szCs w:val="16"/>
              </w:rPr>
              <w:t>zabezpečení prosklených částí</w:t>
            </w:r>
            <w:r w:rsidRPr="009E1FD1">
              <w:rPr>
                <w:sz w:val="16"/>
                <w:szCs w:val="16"/>
              </w:rPr>
              <w:t xml:space="preserve"> </w:t>
            </w:r>
            <w:r w:rsidRPr="009E1FD1">
              <w:rPr>
                <w:b/>
                <w:bCs/>
                <w:sz w:val="16"/>
                <w:szCs w:val="16"/>
              </w:rPr>
              <w:t>oken</w:t>
            </w:r>
            <w:r w:rsidRPr="009E1FD1">
              <w:rPr>
                <w:sz w:val="16"/>
                <w:szCs w:val="16"/>
              </w:rPr>
              <w:t>,</w:t>
            </w:r>
            <w:r w:rsidRPr="009E1FD1">
              <w:rPr>
                <w:b/>
                <w:bCs/>
                <w:sz w:val="16"/>
                <w:szCs w:val="16"/>
              </w:rPr>
              <w:t xml:space="preserve"> dveří</w:t>
            </w:r>
            <w:r w:rsidRPr="009E1FD1">
              <w:rPr>
                <w:sz w:val="16"/>
                <w:szCs w:val="16"/>
              </w:rPr>
              <w:t xml:space="preserve"> a </w:t>
            </w:r>
            <w:r w:rsidRPr="009E1FD1">
              <w:rPr>
                <w:b/>
                <w:bCs/>
                <w:sz w:val="16"/>
                <w:szCs w:val="16"/>
              </w:rPr>
              <w:t xml:space="preserve">jiných technických otvorů </w:t>
            </w:r>
            <w:r w:rsidRPr="009E1FD1">
              <w:rPr>
                <w:sz w:val="16"/>
                <w:szCs w:val="16"/>
              </w:rPr>
              <w:t>s plochou větší než 600 cm</w:t>
            </w:r>
            <w:r w:rsidRPr="009E1FD1">
              <w:rPr>
                <w:sz w:val="16"/>
                <w:szCs w:val="16"/>
                <w:vertAlign w:val="superscript"/>
              </w:rPr>
              <w:t>2</w:t>
            </w:r>
            <w:r w:rsidRPr="009E1FD1">
              <w:rPr>
                <w:sz w:val="16"/>
                <w:szCs w:val="16"/>
              </w:rPr>
              <w:t>:</w:t>
            </w:r>
          </w:p>
          <w:p w14:paraId="66E86011" w14:textId="77777777" w:rsidR="00425B88" w:rsidRPr="009E1FD1" w:rsidRDefault="00425B88">
            <w:pPr>
              <w:keepLines/>
              <w:framePr w:hSpace="142" w:wrap="auto" w:vAnchor="page" w:hAnchor="margin" w:y="708"/>
              <w:jc w:val="both"/>
              <w:rPr>
                <w:sz w:val="16"/>
                <w:szCs w:val="16"/>
              </w:rPr>
            </w:pPr>
            <w:r w:rsidRPr="009E1FD1">
              <w:rPr>
                <w:b/>
                <w:bCs/>
                <w:sz w:val="16"/>
                <w:szCs w:val="16"/>
              </w:rPr>
              <w:t xml:space="preserve">- funkční mříží </w:t>
            </w:r>
            <w:r w:rsidRPr="009E1FD1">
              <w:rPr>
                <w:sz w:val="16"/>
                <w:szCs w:val="16"/>
              </w:rPr>
              <w:t xml:space="preserve">nebo </w:t>
            </w:r>
            <w:r w:rsidRPr="009E1FD1">
              <w:rPr>
                <w:b/>
                <w:bCs/>
                <w:sz w:val="16"/>
                <w:szCs w:val="16"/>
              </w:rPr>
              <w:t xml:space="preserve">funkční roletou </w:t>
            </w:r>
            <w:r w:rsidRPr="009E1FD1">
              <w:rPr>
                <w:i/>
                <w:iCs/>
                <w:sz w:val="16"/>
                <w:szCs w:val="16"/>
              </w:rPr>
              <w:t>nebo</w:t>
            </w:r>
          </w:p>
          <w:p w14:paraId="7BBA6BED" w14:textId="77777777" w:rsidR="00425B88" w:rsidRPr="009E1FD1" w:rsidRDefault="00425B88">
            <w:pPr>
              <w:keepLines/>
              <w:suppressLineNumbers/>
              <w:jc w:val="both"/>
              <w:rPr>
                <w:sz w:val="16"/>
                <w:szCs w:val="16"/>
              </w:rPr>
            </w:pPr>
            <w:r w:rsidRPr="009E1FD1">
              <w:rPr>
                <w:b/>
                <w:bCs/>
                <w:sz w:val="16"/>
                <w:szCs w:val="16"/>
              </w:rPr>
              <w:t xml:space="preserve">- bezpečnostním zasklením </w:t>
            </w:r>
            <w:r w:rsidRPr="009E1FD1">
              <w:rPr>
                <w:sz w:val="16"/>
                <w:szCs w:val="16"/>
              </w:rPr>
              <w:t>v kategorii odolnosti min. P3A</w:t>
            </w:r>
          </w:p>
        </w:tc>
      </w:tr>
      <w:tr w:rsidR="009E1FD1" w:rsidRPr="009E1FD1" w14:paraId="7ECEF2D2"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48EFC6B1"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31A64047"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1FCC4AD" w14:textId="77777777" w:rsidR="00425B88" w:rsidRPr="009E1FD1" w:rsidRDefault="00425B88">
            <w:pPr>
              <w:keepLines/>
              <w:suppressLineNumbers/>
              <w:jc w:val="both"/>
              <w:rPr>
                <w:sz w:val="16"/>
                <w:szCs w:val="16"/>
              </w:rPr>
            </w:pPr>
            <w:r w:rsidRPr="009E1FD1">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14:paraId="6911F55D" w14:textId="77777777" w:rsidR="00425B88" w:rsidRPr="009E1FD1" w:rsidRDefault="00425B88">
            <w:pPr>
              <w:suppressLineNumbers/>
              <w:jc w:val="both"/>
              <w:rPr>
                <w:sz w:val="16"/>
                <w:szCs w:val="16"/>
              </w:rPr>
            </w:pPr>
            <w:r w:rsidRPr="009E1FD1">
              <w:rPr>
                <w:b/>
                <w:sz w:val="16"/>
                <w:szCs w:val="16"/>
              </w:rPr>
              <w:t xml:space="preserve">- PZTS </w:t>
            </w:r>
            <w:r w:rsidRPr="009E1FD1">
              <w:rPr>
                <w:sz w:val="16"/>
                <w:szCs w:val="16"/>
              </w:rPr>
              <w:t>(dříve EZS)</w:t>
            </w:r>
            <w:r w:rsidRPr="009E1FD1">
              <w:rPr>
                <w:b/>
                <w:sz w:val="16"/>
                <w:szCs w:val="16"/>
              </w:rPr>
              <w:t xml:space="preserve"> </w:t>
            </w:r>
            <w:r w:rsidRPr="009E1FD1">
              <w:rPr>
                <w:sz w:val="16"/>
                <w:szCs w:val="16"/>
              </w:rPr>
              <w:t>s plášťovou a prostorovou ochranou s vyvedením poplachového signálu na akustický hlásič</w:t>
            </w:r>
            <w:r w:rsidRPr="009E1FD1">
              <w:rPr>
                <w:b/>
                <w:sz w:val="16"/>
                <w:szCs w:val="16"/>
              </w:rPr>
              <w:t xml:space="preserve"> </w:t>
            </w:r>
            <w:r w:rsidRPr="009E1FD1">
              <w:rPr>
                <w:i/>
                <w:sz w:val="16"/>
                <w:szCs w:val="16"/>
              </w:rPr>
              <w:t>nebo</w:t>
            </w:r>
          </w:p>
          <w:p w14:paraId="70FEECCA" w14:textId="77777777" w:rsidR="00425B88" w:rsidRPr="009E1FD1" w:rsidRDefault="00425B88">
            <w:pPr>
              <w:keepLines/>
              <w:jc w:val="both"/>
              <w:rPr>
                <w:sz w:val="16"/>
                <w:szCs w:val="16"/>
              </w:rPr>
            </w:pPr>
            <w:r w:rsidRPr="009E1FD1">
              <w:rPr>
                <w:sz w:val="16"/>
                <w:szCs w:val="16"/>
              </w:rPr>
              <w:t xml:space="preserve">- trvale střežen jednočlennou </w:t>
            </w:r>
            <w:r w:rsidRPr="009E1FD1">
              <w:rPr>
                <w:b/>
                <w:sz w:val="16"/>
                <w:szCs w:val="16"/>
              </w:rPr>
              <w:t>fyzickou</w:t>
            </w:r>
            <w:r w:rsidRPr="009E1FD1">
              <w:rPr>
                <w:sz w:val="16"/>
                <w:szCs w:val="16"/>
              </w:rPr>
              <w:t xml:space="preserve"> </w:t>
            </w:r>
            <w:r w:rsidRPr="009E1FD1">
              <w:rPr>
                <w:b/>
                <w:sz w:val="16"/>
                <w:szCs w:val="16"/>
              </w:rPr>
              <w:t>ostrahou</w:t>
            </w:r>
          </w:p>
        </w:tc>
      </w:tr>
      <w:tr w:rsidR="009E1FD1" w:rsidRPr="009E1FD1" w14:paraId="4C00D6FC" w14:textId="77777777" w:rsidTr="00425B88">
        <w:trPr>
          <w:cantSplit/>
          <w:trHeight w:hRule="exact" w:val="20"/>
        </w:trPr>
        <w:tc>
          <w:tcPr>
            <w:tcW w:w="637" w:type="dxa"/>
            <w:tcBorders>
              <w:top w:val="nil"/>
              <w:left w:val="single" w:sz="12" w:space="0" w:color="auto"/>
              <w:bottom w:val="nil"/>
              <w:right w:val="single" w:sz="6" w:space="0" w:color="auto"/>
            </w:tcBorders>
          </w:tcPr>
          <w:p w14:paraId="644662CA" w14:textId="77777777" w:rsidR="00425B88" w:rsidRPr="009E1FD1" w:rsidRDefault="00425B88">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7B48CD00" w14:textId="77777777" w:rsidR="00425B88" w:rsidRPr="009E1FD1" w:rsidRDefault="00425B88">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32ED6F3D" w14:textId="77777777" w:rsidR="00425B88" w:rsidRPr="009E1FD1" w:rsidRDefault="00425B88">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14:paraId="59D142E9" w14:textId="77777777" w:rsidR="00425B88" w:rsidRPr="009E1FD1" w:rsidRDefault="00425B88">
            <w:pPr>
              <w:jc w:val="both"/>
              <w:rPr>
                <w:b/>
                <w:bCs/>
                <w:sz w:val="16"/>
                <w:szCs w:val="16"/>
              </w:rPr>
            </w:pPr>
          </w:p>
        </w:tc>
      </w:tr>
      <w:tr w:rsidR="009E1FD1" w:rsidRPr="009E1FD1" w14:paraId="34D9B427" w14:textId="77777777" w:rsidTr="00425B88">
        <w:trPr>
          <w:cantSplit/>
        </w:trPr>
        <w:tc>
          <w:tcPr>
            <w:tcW w:w="637" w:type="dxa"/>
            <w:vMerge w:val="restart"/>
            <w:tcBorders>
              <w:top w:val="nil"/>
              <w:left w:val="single" w:sz="12" w:space="0" w:color="auto"/>
              <w:bottom w:val="single" w:sz="4" w:space="0" w:color="auto"/>
              <w:right w:val="single" w:sz="6" w:space="0" w:color="auto"/>
            </w:tcBorders>
            <w:hideMark/>
          </w:tcPr>
          <w:p w14:paraId="5744626E"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A7</w:t>
            </w:r>
          </w:p>
        </w:tc>
        <w:tc>
          <w:tcPr>
            <w:tcW w:w="1560" w:type="dxa"/>
            <w:vMerge w:val="restart"/>
            <w:tcBorders>
              <w:top w:val="nil"/>
              <w:left w:val="single" w:sz="6" w:space="0" w:color="auto"/>
              <w:bottom w:val="single" w:sz="4" w:space="0" w:color="auto"/>
              <w:right w:val="single" w:sz="6" w:space="0" w:color="auto"/>
            </w:tcBorders>
            <w:hideMark/>
          </w:tcPr>
          <w:p w14:paraId="7580EA7A"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3 000 000</w:t>
            </w:r>
          </w:p>
        </w:tc>
        <w:tc>
          <w:tcPr>
            <w:tcW w:w="1842" w:type="dxa"/>
            <w:tcBorders>
              <w:top w:val="nil"/>
              <w:left w:val="single" w:sz="6" w:space="0" w:color="auto"/>
              <w:bottom w:val="single" w:sz="6" w:space="0" w:color="auto"/>
              <w:right w:val="single" w:sz="4" w:space="0" w:color="auto"/>
            </w:tcBorders>
            <w:hideMark/>
          </w:tcPr>
          <w:p w14:paraId="6DB04653"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nil"/>
              <w:left w:val="single" w:sz="4" w:space="0" w:color="auto"/>
              <w:bottom w:val="single" w:sz="6" w:space="0" w:color="auto"/>
              <w:right w:val="single" w:sz="12" w:space="0" w:color="auto"/>
            </w:tcBorders>
            <w:hideMark/>
          </w:tcPr>
          <w:p w14:paraId="1E86CFAC" w14:textId="77777777" w:rsidR="00425B88" w:rsidRPr="009E1FD1" w:rsidRDefault="00425B88">
            <w:pPr>
              <w:keepLines/>
              <w:jc w:val="both"/>
              <w:rPr>
                <w:b/>
                <w:bCs/>
                <w:sz w:val="16"/>
                <w:szCs w:val="16"/>
              </w:rPr>
            </w:pPr>
            <w:r w:rsidRPr="009E1FD1">
              <w:rPr>
                <w:b/>
                <w:bCs/>
                <w:sz w:val="16"/>
                <w:szCs w:val="16"/>
              </w:rPr>
              <w:t>bezpečnostní</w:t>
            </w:r>
          </w:p>
        </w:tc>
      </w:tr>
      <w:tr w:rsidR="009E1FD1" w:rsidRPr="009E1FD1" w14:paraId="630C2BAA"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1EE11EA0"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3D60AD87"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0EDDFDF"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00B240F6" w14:textId="77777777" w:rsidR="00425B88" w:rsidRPr="009E1FD1" w:rsidRDefault="00425B88">
            <w:pPr>
              <w:suppressLineNumbers/>
              <w:jc w:val="both"/>
              <w:rPr>
                <w:sz w:val="16"/>
                <w:szCs w:val="20"/>
              </w:rPr>
            </w:pPr>
            <w:r w:rsidRPr="009E1FD1">
              <w:rPr>
                <w:sz w:val="16"/>
              </w:rPr>
              <w:t xml:space="preserve">- vícebodový uzávěr dveří ovládaný </w:t>
            </w:r>
            <w:r w:rsidRPr="009E1FD1">
              <w:rPr>
                <w:b/>
                <w:sz w:val="16"/>
              </w:rPr>
              <w:t>bezpečnostním uzamykacím systémem</w:t>
            </w:r>
            <w:r w:rsidRPr="009E1FD1">
              <w:rPr>
                <w:sz w:val="16"/>
              </w:rPr>
              <w:t xml:space="preserve"> </w:t>
            </w:r>
            <w:r w:rsidRPr="009E1FD1">
              <w:rPr>
                <w:i/>
                <w:sz w:val="16"/>
              </w:rPr>
              <w:t>nebo</w:t>
            </w:r>
          </w:p>
          <w:p w14:paraId="5172D3C4" w14:textId="77777777" w:rsidR="00425B88" w:rsidRPr="009E1FD1" w:rsidRDefault="00425B88">
            <w:pPr>
              <w:suppressLineNumbers/>
              <w:jc w:val="both"/>
              <w:rPr>
                <w:b/>
                <w:i/>
                <w:sz w:val="16"/>
                <w:szCs w:val="22"/>
              </w:rPr>
            </w:pPr>
            <w:r w:rsidRPr="009E1FD1">
              <w:rPr>
                <w:b/>
                <w:sz w:val="16"/>
              </w:rPr>
              <w:t>-</w:t>
            </w:r>
            <w:r w:rsidRPr="009E1FD1">
              <w:t> </w:t>
            </w:r>
            <w:r w:rsidRPr="009E1FD1">
              <w:rPr>
                <w:b/>
                <w:sz w:val="16"/>
              </w:rPr>
              <w:t>bezpečnostní uzamykací systém</w:t>
            </w:r>
            <w:r w:rsidRPr="009E1FD1">
              <w:rPr>
                <w:sz w:val="16"/>
              </w:rPr>
              <w:t xml:space="preserve"> a současně </w:t>
            </w:r>
            <w:r w:rsidRPr="009E1FD1">
              <w:rPr>
                <w:b/>
                <w:sz w:val="16"/>
              </w:rPr>
              <w:t xml:space="preserve">bezpečnostní min. tříbodový rozvorový zámek </w:t>
            </w:r>
            <w:r w:rsidRPr="009E1FD1">
              <w:rPr>
                <w:sz w:val="16"/>
              </w:rPr>
              <w:t xml:space="preserve">(platí jen pro bezpečnostní dveře přestavené z plných dveří) </w:t>
            </w:r>
            <w:r w:rsidRPr="009E1FD1">
              <w:rPr>
                <w:i/>
                <w:sz w:val="16"/>
              </w:rPr>
              <w:t>nebo</w:t>
            </w:r>
          </w:p>
          <w:p w14:paraId="3D32DB19" w14:textId="77777777" w:rsidR="00425B88" w:rsidRPr="009E1FD1" w:rsidRDefault="00425B88">
            <w:pPr>
              <w:keepLines/>
              <w:jc w:val="both"/>
              <w:rPr>
                <w:b/>
                <w:bCs/>
                <w:sz w:val="16"/>
                <w:szCs w:val="16"/>
              </w:rPr>
            </w:pPr>
            <w:r w:rsidRPr="009E1FD1">
              <w:rPr>
                <w:sz w:val="16"/>
              </w:rPr>
              <w:t>- min.</w:t>
            </w:r>
            <w:r w:rsidRPr="009E1FD1">
              <w:rPr>
                <w:b/>
                <w:sz w:val="16"/>
              </w:rPr>
              <w:t> </w:t>
            </w:r>
            <w:r w:rsidRPr="009E1FD1">
              <w:rPr>
                <w:sz w:val="16"/>
              </w:rPr>
              <w:t xml:space="preserve">tříbodový rozvorový uzávěr dveří ovládaný </w:t>
            </w:r>
            <w:r w:rsidRPr="009E1FD1">
              <w:rPr>
                <w:b/>
                <w:sz w:val="16"/>
              </w:rPr>
              <w:t>bezpečnostním uzamykacím systémem</w:t>
            </w:r>
            <w:r w:rsidRPr="009E1FD1">
              <w:rPr>
                <w:sz w:val="16"/>
              </w:rPr>
              <w:t xml:space="preserve"> (platí jen pro bezpečnostní dveře přestavené z plných dveří)</w:t>
            </w:r>
          </w:p>
        </w:tc>
      </w:tr>
      <w:tr w:rsidR="009E1FD1" w:rsidRPr="009E1FD1" w14:paraId="2F4F62D1"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64F413F0"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2ADCFB5"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61060D59" w14:textId="77777777" w:rsidR="00425B88" w:rsidRPr="009E1FD1" w:rsidRDefault="00425B88">
            <w:pPr>
              <w:keepLines/>
              <w:suppressLineNumbers/>
              <w:jc w:val="both"/>
              <w:rPr>
                <w:sz w:val="16"/>
                <w:szCs w:val="16"/>
              </w:rPr>
            </w:pPr>
            <w:r w:rsidRPr="009E1FD1">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403AEAD2" w14:textId="77777777" w:rsidR="00425B88" w:rsidRPr="009E1FD1" w:rsidRDefault="00425B88">
            <w:pPr>
              <w:keepLines/>
              <w:jc w:val="both"/>
              <w:rPr>
                <w:b/>
                <w:bCs/>
                <w:sz w:val="16"/>
                <w:szCs w:val="16"/>
              </w:rPr>
            </w:pPr>
            <w:r w:rsidRPr="009E1FD1">
              <w:rPr>
                <w:sz w:val="16"/>
                <w:szCs w:val="16"/>
              </w:rPr>
              <w:t xml:space="preserve">v rozsahu </w:t>
            </w:r>
            <w:r w:rsidRPr="009E1FD1">
              <w:rPr>
                <w:b/>
                <w:bCs/>
                <w:sz w:val="16"/>
                <w:szCs w:val="16"/>
              </w:rPr>
              <w:t>A6</w:t>
            </w:r>
          </w:p>
        </w:tc>
      </w:tr>
      <w:tr w:rsidR="009E1FD1" w:rsidRPr="009E1FD1" w14:paraId="7BF52DBD"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138EAE51"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63C20A5A"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6140FFD" w14:textId="77777777" w:rsidR="00425B88" w:rsidRPr="009E1FD1" w:rsidRDefault="00425B88">
            <w:pPr>
              <w:keepLines/>
              <w:suppressLineNumbers/>
              <w:jc w:val="both"/>
              <w:rPr>
                <w:sz w:val="16"/>
                <w:szCs w:val="16"/>
              </w:rPr>
            </w:pPr>
            <w:r w:rsidRPr="009E1FD1">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14:paraId="6AB628F6" w14:textId="77777777" w:rsidR="00425B88" w:rsidRPr="009E1FD1" w:rsidRDefault="00425B88">
            <w:pPr>
              <w:suppressLineNumbers/>
              <w:jc w:val="both"/>
              <w:rPr>
                <w:sz w:val="16"/>
                <w:szCs w:val="20"/>
              </w:rPr>
            </w:pPr>
            <w:r w:rsidRPr="009E1FD1">
              <w:rPr>
                <w:b/>
                <w:sz w:val="16"/>
              </w:rPr>
              <w:t xml:space="preserve">- PZTS </w:t>
            </w:r>
            <w:r w:rsidRPr="009E1FD1">
              <w:rPr>
                <w:sz w:val="16"/>
              </w:rPr>
              <w:t>(dříve</w:t>
            </w:r>
            <w:r w:rsidRPr="009E1FD1">
              <w:rPr>
                <w:b/>
                <w:sz w:val="16"/>
              </w:rPr>
              <w:t xml:space="preserve"> </w:t>
            </w:r>
            <w:r w:rsidRPr="009E1FD1">
              <w:rPr>
                <w:sz w:val="16"/>
              </w:rPr>
              <w:t>EZS)</w:t>
            </w:r>
            <w:r w:rsidRPr="009E1FD1">
              <w:rPr>
                <w:b/>
                <w:sz w:val="16"/>
              </w:rPr>
              <w:t xml:space="preserve"> </w:t>
            </w:r>
            <w:r w:rsidRPr="009E1FD1">
              <w:rPr>
                <w:sz w:val="16"/>
              </w:rPr>
              <w:t>min. ve stupni zabezpečení</w:t>
            </w:r>
            <w:r w:rsidRPr="009E1FD1">
              <w:rPr>
                <w:b/>
                <w:sz w:val="16"/>
              </w:rPr>
              <w:t xml:space="preserve"> </w:t>
            </w:r>
            <w:r w:rsidRPr="009E1FD1">
              <w:rPr>
                <w:sz w:val="16"/>
              </w:rPr>
              <w:t>3</w:t>
            </w:r>
            <w:r w:rsidRPr="009E1FD1">
              <w:rPr>
                <w:b/>
                <w:sz w:val="16"/>
              </w:rPr>
              <w:t xml:space="preserve"> </w:t>
            </w:r>
            <w:r w:rsidRPr="009E1FD1">
              <w:rPr>
                <w:sz w:val="16"/>
              </w:rPr>
              <w:t xml:space="preserve">s plášťovou a prostorovou ochranou s vyvedením poplachového signálu do </w:t>
            </w:r>
            <w:r w:rsidRPr="009E1FD1">
              <w:rPr>
                <w:b/>
                <w:sz w:val="16"/>
              </w:rPr>
              <w:t>PPC</w:t>
            </w:r>
            <w:r w:rsidRPr="009E1FD1">
              <w:rPr>
                <w:sz w:val="16"/>
              </w:rPr>
              <w:t xml:space="preserve"> (dříve PCO)</w:t>
            </w:r>
            <w:r w:rsidRPr="009E1FD1">
              <w:rPr>
                <w:b/>
                <w:sz w:val="16"/>
              </w:rPr>
              <w:t xml:space="preserve"> </w:t>
            </w:r>
            <w:r w:rsidRPr="009E1FD1">
              <w:rPr>
                <w:sz w:val="16"/>
              </w:rPr>
              <w:t xml:space="preserve">nebo do </w:t>
            </w:r>
            <w:r w:rsidRPr="009E1FD1">
              <w:rPr>
                <w:b/>
                <w:sz w:val="16"/>
              </w:rPr>
              <w:t>místa s nepřetržitou službou</w:t>
            </w:r>
            <w:r w:rsidRPr="009E1FD1">
              <w:rPr>
                <w:sz w:val="16"/>
              </w:rPr>
              <w:t xml:space="preserve"> </w:t>
            </w:r>
            <w:r w:rsidRPr="009E1FD1">
              <w:rPr>
                <w:i/>
                <w:sz w:val="16"/>
              </w:rPr>
              <w:t>nebo</w:t>
            </w:r>
          </w:p>
          <w:p w14:paraId="694E4D37" w14:textId="77777777" w:rsidR="00425B88" w:rsidRPr="009E1FD1" w:rsidRDefault="00425B88">
            <w:pPr>
              <w:keepLines/>
              <w:jc w:val="both"/>
              <w:rPr>
                <w:sz w:val="16"/>
                <w:szCs w:val="16"/>
              </w:rPr>
            </w:pPr>
            <w:r w:rsidRPr="009E1FD1">
              <w:rPr>
                <w:sz w:val="16"/>
              </w:rPr>
              <w:t xml:space="preserve">- trvale střežen jednočlennou </w:t>
            </w:r>
            <w:r w:rsidRPr="009E1FD1">
              <w:rPr>
                <w:b/>
                <w:sz w:val="16"/>
              </w:rPr>
              <w:t>fyzickou</w:t>
            </w:r>
            <w:r w:rsidRPr="009E1FD1">
              <w:rPr>
                <w:sz w:val="16"/>
              </w:rPr>
              <w:t xml:space="preserve"> </w:t>
            </w:r>
            <w:r w:rsidRPr="009E1FD1">
              <w:rPr>
                <w:b/>
                <w:sz w:val="16"/>
              </w:rPr>
              <w:t xml:space="preserve">ostrahou </w:t>
            </w:r>
            <w:r w:rsidRPr="009E1FD1">
              <w:rPr>
                <w:sz w:val="16"/>
              </w:rPr>
              <w:t xml:space="preserve">doprovázenou </w:t>
            </w:r>
            <w:r w:rsidRPr="009E1FD1">
              <w:rPr>
                <w:b/>
                <w:sz w:val="16"/>
              </w:rPr>
              <w:t>služebním psem</w:t>
            </w:r>
          </w:p>
        </w:tc>
      </w:tr>
      <w:tr w:rsidR="009E1FD1" w:rsidRPr="009E1FD1" w14:paraId="0283A14F" w14:textId="77777777" w:rsidTr="00425B88">
        <w:trPr>
          <w:cantSplit/>
          <w:trHeight w:hRule="exact" w:val="20"/>
        </w:trPr>
        <w:tc>
          <w:tcPr>
            <w:tcW w:w="637" w:type="dxa"/>
            <w:tcBorders>
              <w:top w:val="nil"/>
              <w:left w:val="single" w:sz="12" w:space="0" w:color="auto"/>
              <w:bottom w:val="nil"/>
              <w:right w:val="single" w:sz="6" w:space="0" w:color="auto"/>
            </w:tcBorders>
          </w:tcPr>
          <w:p w14:paraId="07E8A80B" w14:textId="77777777" w:rsidR="00425B88" w:rsidRPr="009E1FD1" w:rsidRDefault="00425B88">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0383758E" w14:textId="77777777" w:rsidR="00425B88" w:rsidRPr="009E1FD1" w:rsidRDefault="00425B88">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65418DF8" w14:textId="77777777" w:rsidR="00425B88" w:rsidRPr="009E1FD1" w:rsidRDefault="00425B88">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14:paraId="1EF04494" w14:textId="77777777" w:rsidR="00425B88" w:rsidRPr="009E1FD1" w:rsidRDefault="00425B88">
            <w:pPr>
              <w:jc w:val="both"/>
              <w:rPr>
                <w:sz w:val="16"/>
                <w:szCs w:val="16"/>
              </w:rPr>
            </w:pPr>
          </w:p>
        </w:tc>
      </w:tr>
      <w:tr w:rsidR="009E1FD1" w:rsidRPr="009E1FD1" w14:paraId="47ABB7C6" w14:textId="77777777" w:rsidTr="00425B88">
        <w:trPr>
          <w:cantSplit/>
        </w:trPr>
        <w:tc>
          <w:tcPr>
            <w:tcW w:w="637" w:type="dxa"/>
            <w:vMerge w:val="restart"/>
            <w:tcBorders>
              <w:top w:val="nil"/>
              <w:left w:val="single" w:sz="12" w:space="0" w:color="auto"/>
              <w:bottom w:val="single" w:sz="4" w:space="0" w:color="auto"/>
              <w:right w:val="single" w:sz="6" w:space="0" w:color="auto"/>
            </w:tcBorders>
            <w:hideMark/>
          </w:tcPr>
          <w:p w14:paraId="0ED00861"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A8</w:t>
            </w:r>
          </w:p>
        </w:tc>
        <w:tc>
          <w:tcPr>
            <w:tcW w:w="1560" w:type="dxa"/>
            <w:vMerge w:val="restart"/>
            <w:tcBorders>
              <w:top w:val="nil"/>
              <w:left w:val="single" w:sz="6" w:space="0" w:color="auto"/>
              <w:bottom w:val="single" w:sz="4" w:space="0" w:color="auto"/>
              <w:right w:val="single" w:sz="6" w:space="0" w:color="auto"/>
            </w:tcBorders>
            <w:hideMark/>
          </w:tcPr>
          <w:p w14:paraId="5DDE18F3"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10 000 000</w:t>
            </w:r>
          </w:p>
        </w:tc>
        <w:tc>
          <w:tcPr>
            <w:tcW w:w="1842" w:type="dxa"/>
            <w:tcBorders>
              <w:top w:val="nil"/>
              <w:left w:val="single" w:sz="6" w:space="0" w:color="auto"/>
              <w:bottom w:val="single" w:sz="6" w:space="0" w:color="auto"/>
              <w:right w:val="single" w:sz="4" w:space="0" w:color="auto"/>
            </w:tcBorders>
            <w:hideMark/>
          </w:tcPr>
          <w:p w14:paraId="2C701D76"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nil"/>
              <w:left w:val="single" w:sz="4" w:space="0" w:color="auto"/>
              <w:bottom w:val="single" w:sz="6" w:space="0" w:color="auto"/>
              <w:right w:val="single" w:sz="12" w:space="0" w:color="auto"/>
            </w:tcBorders>
            <w:hideMark/>
          </w:tcPr>
          <w:p w14:paraId="64270305" w14:textId="77777777" w:rsidR="00425B88" w:rsidRPr="009E1FD1" w:rsidRDefault="00425B88">
            <w:pPr>
              <w:keepLines/>
              <w:widowControl w:val="0"/>
              <w:jc w:val="both"/>
              <w:rPr>
                <w:b/>
                <w:bCs/>
                <w:sz w:val="16"/>
                <w:szCs w:val="16"/>
              </w:rPr>
            </w:pPr>
            <w:r w:rsidRPr="009E1FD1">
              <w:rPr>
                <w:sz w:val="16"/>
                <w:szCs w:val="16"/>
              </w:rPr>
              <w:t xml:space="preserve">v rozsahu </w:t>
            </w:r>
            <w:r w:rsidRPr="009E1FD1">
              <w:rPr>
                <w:b/>
                <w:bCs/>
                <w:sz w:val="16"/>
                <w:szCs w:val="16"/>
              </w:rPr>
              <w:t>A7</w:t>
            </w:r>
          </w:p>
        </w:tc>
      </w:tr>
      <w:tr w:rsidR="009E1FD1" w:rsidRPr="009E1FD1" w14:paraId="652CB4A5"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21B6026B"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5E879464"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254B226"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56430BE8" w14:textId="77777777" w:rsidR="00425B88" w:rsidRPr="009E1FD1" w:rsidRDefault="00425B88">
            <w:pPr>
              <w:keepLines/>
              <w:widowControl w:val="0"/>
              <w:jc w:val="both"/>
              <w:rPr>
                <w:b/>
                <w:bCs/>
                <w:sz w:val="16"/>
                <w:szCs w:val="16"/>
              </w:rPr>
            </w:pPr>
            <w:r w:rsidRPr="009E1FD1">
              <w:rPr>
                <w:sz w:val="16"/>
                <w:szCs w:val="16"/>
              </w:rPr>
              <w:t xml:space="preserve">v rozsahu </w:t>
            </w:r>
            <w:r w:rsidRPr="009E1FD1">
              <w:rPr>
                <w:b/>
                <w:bCs/>
                <w:sz w:val="16"/>
                <w:szCs w:val="16"/>
              </w:rPr>
              <w:t>A7</w:t>
            </w:r>
          </w:p>
        </w:tc>
      </w:tr>
      <w:tr w:rsidR="009E1FD1" w:rsidRPr="009E1FD1" w14:paraId="0970932D"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7F1B1752"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4D5AAEE2"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AF3E4F3" w14:textId="77777777" w:rsidR="00425B88" w:rsidRPr="009E1FD1" w:rsidRDefault="00425B88">
            <w:pPr>
              <w:keepLines/>
              <w:suppressLineNumbers/>
              <w:jc w:val="both"/>
              <w:rPr>
                <w:sz w:val="16"/>
                <w:szCs w:val="16"/>
              </w:rPr>
            </w:pPr>
            <w:r w:rsidRPr="009E1FD1">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69A317BD" w14:textId="77777777" w:rsidR="00425B88" w:rsidRPr="009E1FD1" w:rsidRDefault="00425B88">
            <w:pPr>
              <w:keepLines/>
              <w:framePr w:hSpace="142" w:wrap="auto" w:vAnchor="page" w:hAnchor="margin" w:y="708"/>
              <w:widowControl w:val="0"/>
              <w:jc w:val="both"/>
              <w:rPr>
                <w:sz w:val="16"/>
                <w:szCs w:val="16"/>
              </w:rPr>
            </w:pPr>
            <w:r w:rsidRPr="009E1FD1">
              <w:rPr>
                <w:b/>
                <w:sz w:val="16"/>
                <w:szCs w:val="16"/>
              </w:rPr>
              <w:t>zabezpečení prosklených částí</w:t>
            </w:r>
            <w:r w:rsidRPr="009E1FD1">
              <w:rPr>
                <w:sz w:val="16"/>
                <w:szCs w:val="16"/>
              </w:rPr>
              <w:t xml:space="preserve"> </w:t>
            </w:r>
            <w:r w:rsidRPr="009E1FD1">
              <w:rPr>
                <w:b/>
                <w:bCs/>
                <w:sz w:val="16"/>
                <w:szCs w:val="16"/>
              </w:rPr>
              <w:t>oken</w:t>
            </w:r>
            <w:r w:rsidRPr="009E1FD1">
              <w:rPr>
                <w:sz w:val="16"/>
                <w:szCs w:val="16"/>
              </w:rPr>
              <w:t>,</w:t>
            </w:r>
            <w:r w:rsidRPr="009E1FD1">
              <w:rPr>
                <w:b/>
                <w:bCs/>
                <w:sz w:val="16"/>
                <w:szCs w:val="16"/>
              </w:rPr>
              <w:t xml:space="preserve"> dveří</w:t>
            </w:r>
            <w:r w:rsidRPr="009E1FD1">
              <w:rPr>
                <w:sz w:val="16"/>
                <w:szCs w:val="16"/>
              </w:rPr>
              <w:t xml:space="preserve"> a </w:t>
            </w:r>
            <w:r w:rsidRPr="009E1FD1">
              <w:rPr>
                <w:b/>
                <w:bCs/>
                <w:sz w:val="16"/>
                <w:szCs w:val="16"/>
              </w:rPr>
              <w:t xml:space="preserve">jiných technických otvorů </w:t>
            </w:r>
            <w:r w:rsidRPr="009E1FD1">
              <w:rPr>
                <w:sz w:val="16"/>
                <w:szCs w:val="16"/>
              </w:rPr>
              <w:t>s plochou větší než 600 cm</w:t>
            </w:r>
            <w:r w:rsidRPr="009E1FD1">
              <w:rPr>
                <w:sz w:val="16"/>
                <w:szCs w:val="16"/>
                <w:vertAlign w:val="superscript"/>
              </w:rPr>
              <w:t>2</w:t>
            </w:r>
            <w:r w:rsidRPr="009E1FD1">
              <w:rPr>
                <w:sz w:val="16"/>
                <w:szCs w:val="16"/>
              </w:rPr>
              <w:t>:</w:t>
            </w:r>
          </w:p>
          <w:p w14:paraId="30D2A938" w14:textId="77777777" w:rsidR="00425B88" w:rsidRPr="009E1FD1" w:rsidRDefault="00425B88">
            <w:pPr>
              <w:keepLines/>
              <w:framePr w:hSpace="142" w:wrap="auto" w:vAnchor="page" w:hAnchor="margin" w:y="708"/>
              <w:widowControl w:val="0"/>
              <w:jc w:val="both"/>
              <w:rPr>
                <w:sz w:val="16"/>
                <w:szCs w:val="16"/>
              </w:rPr>
            </w:pPr>
            <w:r w:rsidRPr="009E1FD1">
              <w:rPr>
                <w:b/>
                <w:bCs/>
                <w:sz w:val="16"/>
                <w:szCs w:val="16"/>
              </w:rPr>
              <w:t xml:space="preserve">- funkční mříží </w:t>
            </w:r>
            <w:r w:rsidRPr="009E1FD1">
              <w:rPr>
                <w:sz w:val="16"/>
                <w:szCs w:val="16"/>
              </w:rPr>
              <w:t xml:space="preserve">nebo </w:t>
            </w:r>
            <w:r w:rsidRPr="009E1FD1">
              <w:rPr>
                <w:b/>
                <w:bCs/>
                <w:sz w:val="16"/>
                <w:szCs w:val="16"/>
              </w:rPr>
              <w:t xml:space="preserve">funkční roletou </w:t>
            </w:r>
            <w:r w:rsidRPr="009E1FD1">
              <w:rPr>
                <w:i/>
                <w:iCs/>
                <w:sz w:val="16"/>
                <w:szCs w:val="16"/>
              </w:rPr>
              <w:t>nebo</w:t>
            </w:r>
          </w:p>
          <w:p w14:paraId="1CB290FA" w14:textId="77777777" w:rsidR="00425B88" w:rsidRPr="009E1FD1" w:rsidRDefault="00425B88">
            <w:pPr>
              <w:keepLines/>
              <w:widowControl w:val="0"/>
              <w:jc w:val="both"/>
              <w:rPr>
                <w:b/>
                <w:bCs/>
                <w:sz w:val="16"/>
                <w:szCs w:val="16"/>
              </w:rPr>
            </w:pPr>
            <w:r w:rsidRPr="009E1FD1">
              <w:rPr>
                <w:b/>
                <w:bCs/>
                <w:sz w:val="16"/>
                <w:szCs w:val="16"/>
              </w:rPr>
              <w:t xml:space="preserve">- bezpečnostním zasklením </w:t>
            </w:r>
            <w:r w:rsidRPr="009E1FD1">
              <w:rPr>
                <w:sz w:val="16"/>
                <w:szCs w:val="16"/>
              </w:rPr>
              <w:t>v kategorii odolnosti min. P4A</w:t>
            </w:r>
          </w:p>
        </w:tc>
      </w:tr>
      <w:tr w:rsidR="009E1FD1" w:rsidRPr="009E1FD1" w14:paraId="3391ECF3"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3ECADC58"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7740240"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8870268" w14:textId="77777777" w:rsidR="00425B88" w:rsidRPr="009E1FD1" w:rsidRDefault="00425B88">
            <w:pPr>
              <w:keepLines/>
              <w:suppressLineNumbers/>
              <w:jc w:val="both"/>
              <w:rPr>
                <w:sz w:val="16"/>
                <w:szCs w:val="16"/>
              </w:rPr>
            </w:pPr>
            <w:r w:rsidRPr="009E1FD1">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14:paraId="3E740940" w14:textId="77777777" w:rsidR="00425B88" w:rsidRPr="009E1FD1" w:rsidRDefault="00425B88">
            <w:pPr>
              <w:suppressLineNumbers/>
              <w:jc w:val="both"/>
              <w:rPr>
                <w:sz w:val="16"/>
                <w:szCs w:val="20"/>
              </w:rPr>
            </w:pPr>
            <w:r w:rsidRPr="009E1FD1">
              <w:rPr>
                <w:b/>
                <w:sz w:val="16"/>
              </w:rPr>
              <w:t xml:space="preserve">- PZTS </w:t>
            </w:r>
            <w:r w:rsidRPr="009E1FD1">
              <w:rPr>
                <w:sz w:val="16"/>
              </w:rPr>
              <w:t>(dříve EZS)</w:t>
            </w:r>
            <w:r w:rsidRPr="009E1FD1">
              <w:rPr>
                <w:b/>
                <w:sz w:val="16"/>
              </w:rPr>
              <w:t xml:space="preserve"> </w:t>
            </w:r>
            <w:r w:rsidRPr="009E1FD1">
              <w:rPr>
                <w:sz w:val="16"/>
              </w:rPr>
              <w:t>min. ve stupni zabezpečení</w:t>
            </w:r>
            <w:r w:rsidRPr="009E1FD1">
              <w:rPr>
                <w:b/>
                <w:sz w:val="16"/>
              </w:rPr>
              <w:t xml:space="preserve"> </w:t>
            </w:r>
            <w:r w:rsidRPr="009E1FD1">
              <w:rPr>
                <w:sz w:val="16"/>
              </w:rPr>
              <w:t>3</w:t>
            </w:r>
            <w:r w:rsidRPr="009E1FD1">
              <w:rPr>
                <w:b/>
                <w:sz w:val="16"/>
              </w:rPr>
              <w:t xml:space="preserve"> </w:t>
            </w:r>
            <w:r w:rsidRPr="009E1FD1">
              <w:rPr>
                <w:sz w:val="16"/>
              </w:rPr>
              <w:t xml:space="preserve">s plášťovou a prostorovou ochranou s vyvedením poplachového signálu do </w:t>
            </w:r>
            <w:r w:rsidRPr="009E1FD1">
              <w:rPr>
                <w:b/>
                <w:sz w:val="16"/>
              </w:rPr>
              <w:t>PPC</w:t>
            </w:r>
            <w:r w:rsidRPr="009E1FD1">
              <w:rPr>
                <w:sz w:val="16"/>
              </w:rPr>
              <w:t xml:space="preserve"> (dříve PCO)</w:t>
            </w:r>
            <w:r w:rsidRPr="009E1FD1">
              <w:rPr>
                <w:b/>
                <w:sz w:val="16"/>
              </w:rPr>
              <w:t xml:space="preserve"> </w:t>
            </w:r>
            <w:r w:rsidRPr="009E1FD1">
              <w:rPr>
                <w:i/>
                <w:sz w:val="16"/>
              </w:rPr>
              <w:t>nebo</w:t>
            </w:r>
          </w:p>
          <w:p w14:paraId="0493C24E" w14:textId="77777777" w:rsidR="00425B88" w:rsidRPr="009E1FD1" w:rsidRDefault="00425B88">
            <w:pPr>
              <w:keepLines/>
              <w:widowControl w:val="0"/>
              <w:jc w:val="both"/>
              <w:rPr>
                <w:sz w:val="16"/>
                <w:szCs w:val="16"/>
              </w:rPr>
            </w:pPr>
            <w:r w:rsidRPr="009E1FD1">
              <w:rPr>
                <w:sz w:val="16"/>
              </w:rPr>
              <w:t xml:space="preserve">- trvale střežen dvoučlennou </w:t>
            </w:r>
            <w:r w:rsidRPr="009E1FD1">
              <w:rPr>
                <w:b/>
                <w:sz w:val="16"/>
              </w:rPr>
              <w:t>fyzickou ostrahou</w:t>
            </w:r>
          </w:p>
        </w:tc>
      </w:tr>
      <w:tr w:rsidR="009E1FD1" w:rsidRPr="009E1FD1" w14:paraId="708308E3" w14:textId="77777777" w:rsidTr="00425B88">
        <w:trPr>
          <w:cantSplit/>
        </w:trPr>
        <w:tc>
          <w:tcPr>
            <w:tcW w:w="637" w:type="dxa"/>
            <w:tcBorders>
              <w:top w:val="single" w:sz="6" w:space="0" w:color="auto"/>
              <w:left w:val="single" w:sz="12" w:space="0" w:color="auto"/>
              <w:bottom w:val="single" w:sz="12" w:space="0" w:color="auto"/>
              <w:right w:val="single" w:sz="6" w:space="0" w:color="auto"/>
            </w:tcBorders>
            <w:hideMark/>
          </w:tcPr>
          <w:p w14:paraId="003BEC1D"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A9</w:t>
            </w:r>
          </w:p>
        </w:tc>
        <w:tc>
          <w:tcPr>
            <w:tcW w:w="1560" w:type="dxa"/>
            <w:tcBorders>
              <w:top w:val="single" w:sz="6" w:space="0" w:color="auto"/>
              <w:left w:val="single" w:sz="6" w:space="0" w:color="auto"/>
              <w:bottom w:val="single" w:sz="12" w:space="0" w:color="auto"/>
              <w:right w:val="single" w:sz="6" w:space="0" w:color="auto"/>
            </w:tcBorders>
            <w:hideMark/>
          </w:tcPr>
          <w:p w14:paraId="15DDD31A"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14:paraId="79F8599F" w14:textId="77777777" w:rsidR="00425B88" w:rsidRPr="009E1FD1" w:rsidRDefault="00425B88">
            <w:pPr>
              <w:pStyle w:val="Texttabulky"/>
              <w:jc w:val="left"/>
              <w:rPr>
                <w:rFonts w:ascii="Koop Office" w:hAnsi="Koop Office"/>
                <w:color w:val="auto"/>
                <w:szCs w:val="16"/>
              </w:rPr>
            </w:pPr>
            <w:r w:rsidRPr="009E1FD1">
              <w:rPr>
                <w:rFonts w:ascii="Koop Office" w:hAnsi="Koop Office"/>
                <w:color w:val="auto"/>
                <w:szCs w:val="16"/>
              </w:rPr>
              <w:t xml:space="preserve">Individuálně ujednaný způsob zabezpečení. </w:t>
            </w:r>
          </w:p>
          <w:p w14:paraId="4793146A" w14:textId="77777777" w:rsidR="00425B88" w:rsidRPr="009E1FD1" w:rsidRDefault="00425B88">
            <w:pPr>
              <w:keepLines/>
              <w:suppressLineNumbers/>
              <w:jc w:val="both"/>
              <w:rPr>
                <w:sz w:val="16"/>
                <w:szCs w:val="16"/>
              </w:rPr>
            </w:pPr>
            <w:r w:rsidRPr="009E1FD1">
              <w:rPr>
                <w:sz w:val="16"/>
                <w:szCs w:val="16"/>
              </w:rPr>
              <w:t>V případě, že v pojistné smlouvě není individuální způsob zabezpečení ujednán, platí požadavky na způsob zabezpečení pro limit pojistného plnění do 10 000 000 Kč.</w:t>
            </w:r>
          </w:p>
        </w:tc>
      </w:tr>
    </w:tbl>
    <w:p w14:paraId="6DF8D942" w14:textId="77777777" w:rsidR="00425B88" w:rsidRPr="009E1FD1" w:rsidRDefault="00425B88" w:rsidP="00425B88">
      <w:pPr>
        <w:pStyle w:val="Texttabulkykraj"/>
        <w:keepNext/>
        <w:tabs>
          <w:tab w:val="left" w:pos="1600"/>
        </w:tabs>
        <w:spacing w:after="200"/>
        <w:jc w:val="both"/>
        <w:rPr>
          <w:rFonts w:ascii="Koop Office" w:hAnsi="Koop Office"/>
          <w:color w:val="auto"/>
          <w:sz w:val="18"/>
          <w:szCs w:val="18"/>
        </w:rPr>
      </w:pPr>
      <w:r w:rsidRPr="009E1FD1">
        <w:rPr>
          <w:rFonts w:ascii="Koop Office" w:hAnsi="Koop Office"/>
          <w:b/>
          <w:color w:val="auto"/>
          <w:sz w:val="18"/>
          <w:szCs w:val="18"/>
          <w:vertAlign w:val="superscript"/>
        </w:rPr>
        <w:t>*)</w:t>
      </w:r>
      <w:r w:rsidRPr="009E1FD1">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14:paraId="7EB3AF49" w14:textId="77777777" w:rsidR="00425B88" w:rsidRPr="009E1FD1" w:rsidRDefault="00425B88" w:rsidP="00425B88">
      <w:pPr>
        <w:pStyle w:val="Texttabulkykraj"/>
        <w:tabs>
          <w:tab w:val="left" w:pos="-1440"/>
        </w:tabs>
        <w:spacing w:after="200"/>
        <w:jc w:val="left"/>
        <w:rPr>
          <w:rFonts w:ascii="Koop Office" w:hAnsi="Koop Office" w:cs="Times New Roman"/>
          <w:b/>
          <w:bCs/>
          <w:color w:val="auto"/>
          <w:sz w:val="18"/>
          <w:szCs w:val="18"/>
        </w:rPr>
      </w:pPr>
      <w:r w:rsidRPr="009E1FD1">
        <w:rPr>
          <w:rFonts w:ascii="Koop Office" w:hAnsi="Koop Office" w:cs="Times New Roman"/>
          <w:b/>
          <w:bCs/>
          <w:color w:val="auto"/>
          <w:sz w:val="18"/>
          <w:szCs w:val="18"/>
        </w:rPr>
        <w:t>Pojištěné věci uložené v uzavřeném prostoru typu „B“.</w:t>
      </w:r>
    </w:p>
    <w:p w14:paraId="4E587C87" w14:textId="77777777" w:rsidR="00425B88" w:rsidRPr="009E1FD1" w:rsidRDefault="00425B88" w:rsidP="00425B88">
      <w:pPr>
        <w:pStyle w:val="Texttabulky"/>
        <w:tabs>
          <w:tab w:val="left" w:pos="284"/>
        </w:tabs>
        <w:rPr>
          <w:rFonts w:ascii="Koop Office" w:hAnsi="Koop Office"/>
          <w:color w:val="auto"/>
          <w:sz w:val="18"/>
          <w:szCs w:val="18"/>
        </w:rPr>
      </w:pPr>
      <w:r w:rsidRPr="009E1FD1">
        <w:rPr>
          <w:rFonts w:ascii="Koop Office" w:hAnsi="Koop Office"/>
          <w:b/>
          <w:color w:val="auto"/>
          <w:sz w:val="18"/>
          <w:szCs w:val="18"/>
        </w:rPr>
        <w:t>Tabulka č. 2</w:t>
      </w:r>
      <w:r w:rsidRPr="009E1FD1">
        <w:rPr>
          <w:rFonts w:ascii="Koop Office" w:hAnsi="Koop Office"/>
          <w:color w:val="auto"/>
          <w:sz w:val="18"/>
          <w:szCs w:val="18"/>
        </w:rPr>
        <w:t xml:space="preserve">  Další požadavky na způsoby zabezpečení proti krádeži s překonáním překážky a vandalismu, způsob zabezpečení rovněž platí pro věci sloužící provozu pojištěného ve smyslu ZPP P-400/14</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9E1FD1" w:rsidRPr="009E1FD1" w14:paraId="6632D483" w14:textId="77777777" w:rsidTr="00425B88">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14:paraId="33AE2E5F" w14:textId="77777777" w:rsidR="00425B88" w:rsidRPr="009E1FD1" w:rsidRDefault="00425B88">
            <w:pPr>
              <w:pStyle w:val="Tabulkadolokyhlavika"/>
              <w:jc w:val="both"/>
              <w:rPr>
                <w:rStyle w:val="StylTitulekArialCharChar"/>
                <w:rFonts w:ascii="Koop Office" w:hAnsi="Koop Office" w:cs="Times New Roman"/>
                <w:bCs w:val="0"/>
                <w:color w:val="auto"/>
              </w:rPr>
            </w:pPr>
            <w:r w:rsidRPr="009E1FD1">
              <w:rPr>
                <w:rStyle w:val="StylTitulekArialCharChar"/>
                <w:rFonts w:ascii="Koop Office" w:hAnsi="Koop Office" w:cs="Times New Roman"/>
                <w:bCs w:val="0"/>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14:paraId="3C35B87F" w14:textId="77777777" w:rsidR="00425B88" w:rsidRPr="009E1FD1" w:rsidRDefault="00425B88">
            <w:pPr>
              <w:pStyle w:val="Tabulkadolokyhlavika"/>
              <w:jc w:val="both"/>
              <w:rPr>
                <w:rStyle w:val="StylTitulekArialCharChar"/>
                <w:rFonts w:ascii="Koop Office" w:hAnsi="Koop Office" w:cs="Times New Roman"/>
                <w:bCs w:val="0"/>
                <w:color w:val="auto"/>
              </w:rPr>
            </w:pPr>
            <w:r w:rsidRPr="009E1FD1">
              <w:rPr>
                <w:rStyle w:val="StylTitulekArialCharChar"/>
                <w:rFonts w:ascii="Koop Office" w:hAnsi="Koop Office" w:cs="Times New Roman"/>
                <w:bCs w:val="0"/>
                <w:color w:val="auto"/>
              </w:rPr>
              <w:t>*) LPPU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14:paraId="73F3ACA3" w14:textId="77777777" w:rsidR="00425B88" w:rsidRPr="009E1FD1" w:rsidRDefault="00425B88">
            <w:pPr>
              <w:pStyle w:val="Tabulkadolokyhlavika"/>
              <w:jc w:val="both"/>
              <w:rPr>
                <w:rStyle w:val="StylTitulekArialCharChar"/>
                <w:rFonts w:ascii="Koop Office" w:hAnsi="Koop Office" w:cs="Times New Roman"/>
                <w:bCs w:val="0"/>
                <w:color w:val="auto"/>
              </w:rPr>
            </w:pPr>
            <w:r w:rsidRPr="009E1FD1">
              <w:rPr>
                <w:rStyle w:val="StylTitulekArialCharChar"/>
                <w:rFonts w:ascii="Koop Office" w:hAnsi="Koop Office" w:cs="Times New Roman"/>
                <w:bCs w:val="0"/>
                <w:color w:val="auto"/>
              </w:rPr>
              <w:t>Požadovaný minimální způsob zabezpečení uzavřeného prostoru</w:t>
            </w:r>
          </w:p>
        </w:tc>
      </w:tr>
      <w:tr w:rsidR="009E1FD1" w:rsidRPr="009E1FD1" w14:paraId="482FB62B" w14:textId="77777777" w:rsidTr="00425B88">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14:paraId="470F83A0" w14:textId="77777777" w:rsidR="00425B88" w:rsidRPr="009E1FD1" w:rsidRDefault="00425B88">
            <w:pPr>
              <w:rPr>
                <w:rStyle w:val="StylTitulekArialCharChar"/>
                <w:rFonts w:ascii="Koop Office" w:hAnsi="Koop Office" w:cs="Times New Roman"/>
                <w:b w:val="0"/>
                <w:bCs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14:paraId="39396964" w14:textId="77777777" w:rsidR="00425B88" w:rsidRPr="009E1FD1" w:rsidRDefault="00425B88">
            <w:pPr>
              <w:rPr>
                <w:rStyle w:val="StylTitulekArialCharChar"/>
                <w:rFonts w:ascii="Koop Office" w:hAnsi="Koop Office" w:cs="Times New Roman"/>
                <w:b w:val="0"/>
                <w:bCs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14:paraId="6A8CFA1E" w14:textId="77777777" w:rsidR="00425B88" w:rsidRPr="009E1FD1" w:rsidRDefault="00425B88">
            <w:pPr>
              <w:pStyle w:val="Tabulkadolokyhlavika"/>
              <w:jc w:val="both"/>
              <w:rPr>
                <w:rStyle w:val="StylTitulekArialCharChar"/>
                <w:rFonts w:ascii="Koop Office" w:hAnsi="Koop Office" w:cs="Times New Roman"/>
                <w:bCs w:val="0"/>
                <w:color w:val="auto"/>
              </w:rPr>
            </w:pPr>
            <w:r w:rsidRPr="009E1FD1">
              <w:rPr>
                <w:rStyle w:val="StylTitulekArialCharChar"/>
                <w:rFonts w:ascii="Koop Office" w:hAnsi="Koop Office" w:cs="Times New Roman"/>
                <w:bCs w:val="0"/>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14:paraId="3D64341B" w14:textId="77777777" w:rsidR="00425B88" w:rsidRPr="009E1FD1" w:rsidRDefault="00425B88">
            <w:pPr>
              <w:pStyle w:val="Tabulkadolokyhlavika"/>
              <w:jc w:val="both"/>
              <w:rPr>
                <w:rStyle w:val="StylTitulekArialCharChar"/>
                <w:rFonts w:ascii="Koop Office" w:hAnsi="Koop Office" w:cs="Times New Roman"/>
                <w:bCs w:val="0"/>
                <w:color w:val="auto"/>
              </w:rPr>
            </w:pPr>
            <w:r w:rsidRPr="009E1FD1">
              <w:rPr>
                <w:rStyle w:val="StylTitulekArialCharChar"/>
                <w:rFonts w:ascii="Koop Office" w:hAnsi="Koop Office" w:cs="Times New Roman"/>
                <w:bCs w:val="0"/>
                <w:color w:val="auto"/>
              </w:rPr>
              <w:t>kvalita prvku zabezpečení</w:t>
            </w:r>
          </w:p>
        </w:tc>
      </w:tr>
      <w:tr w:rsidR="009E1FD1" w:rsidRPr="009E1FD1" w14:paraId="25DEFD49" w14:textId="77777777" w:rsidTr="00425B88">
        <w:trPr>
          <w:cantSplit/>
        </w:trPr>
        <w:tc>
          <w:tcPr>
            <w:tcW w:w="637" w:type="dxa"/>
            <w:tcBorders>
              <w:top w:val="single" w:sz="6" w:space="0" w:color="auto"/>
              <w:left w:val="single" w:sz="12" w:space="0" w:color="auto"/>
              <w:bottom w:val="single" w:sz="6" w:space="0" w:color="auto"/>
              <w:right w:val="single" w:sz="6" w:space="0" w:color="auto"/>
            </w:tcBorders>
            <w:hideMark/>
          </w:tcPr>
          <w:p w14:paraId="696C5899" w14:textId="77777777" w:rsidR="00425B88" w:rsidRPr="009E1FD1" w:rsidRDefault="00425B88">
            <w:pPr>
              <w:pStyle w:val="Tabulkadoloky1sloupec"/>
              <w:jc w:val="both"/>
              <w:rPr>
                <w:color w:val="auto"/>
              </w:rPr>
            </w:pPr>
            <w:r w:rsidRPr="009E1FD1">
              <w:rPr>
                <w:rFonts w:ascii="Koop Office" w:hAnsi="Koop Office" w:cs="Times New Roman"/>
                <w:b/>
                <w:color w:val="auto"/>
              </w:rPr>
              <w:t>B1</w:t>
            </w:r>
          </w:p>
        </w:tc>
        <w:tc>
          <w:tcPr>
            <w:tcW w:w="1560" w:type="dxa"/>
            <w:tcBorders>
              <w:top w:val="single" w:sz="6" w:space="0" w:color="auto"/>
              <w:left w:val="single" w:sz="6" w:space="0" w:color="auto"/>
              <w:bottom w:val="single" w:sz="6" w:space="0" w:color="auto"/>
              <w:right w:val="single" w:sz="6" w:space="0" w:color="auto"/>
            </w:tcBorders>
            <w:hideMark/>
          </w:tcPr>
          <w:p w14:paraId="7C8FE2A2"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14:paraId="36F66720"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color w:val="auto"/>
              </w:rPr>
              <w:t>dále nespecifikováno</w:t>
            </w:r>
          </w:p>
        </w:tc>
      </w:tr>
      <w:tr w:rsidR="009E1FD1" w:rsidRPr="009E1FD1" w14:paraId="2CDB1904" w14:textId="77777777" w:rsidTr="00425B88">
        <w:trPr>
          <w:cantSplit/>
          <w:trHeight w:hRule="exact" w:val="20"/>
        </w:trPr>
        <w:tc>
          <w:tcPr>
            <w:tcW w:w="637" w:type="dxa"/>
            <w:tcBorders>
              <w:top w:val="single" w:sz="6" w:space="0" w:color="auto"/>
              <w:left w:val="single" w:sz="12" w:space="0" w:color="auto"/>
              <w:bottom w:val="nil"/>
              <w:right w:val="single" w:sz="6" w:space="0" w:color="auto"/>
            </w:tcBorders>
          </w:tcPr>
          <w:p w14:paraId="76A79802" w14:textId="77777777" w:rsidR="00425B88" w:rsidRPr="009E1FD1" w:rsidRDefault="00425B88">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167F714D" w14:textId="77777777" w:rsidR="00425B88" w:rsidRPr="009E1FD1" w:rsidRDefault="00425B88">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322A5218" w14:textId="77777777" w:rsidR="00425B88" w:rsidRPr="009E1FD1" w:rsidRDefault="00425B88">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14:paraId="1C9C2243" w14:textId="77777777" w:rsidR="00425B88" w:rsidRPr="009E1FD1" w:rsidRDefault="00425B88">
            <w:pPr>
              <w:suppressLineNumbers/>
              <w:jc w:val="both"/>
              <w:rPr>
                <w:b/>
                <w:bCs/>
                <w:sz w:val="16"/>
                <w:szCs w:val="16"/>
              </w:rPr>
            </w:pPr>
          </w:p>
        </w:tc>
      </w:tr>
      <w:tr w:rsidR="009E1FD1" w:rsidRPr="009E1FD1" w14:paraId="7F6715E3" w14:textId="77777777" w:rsidTr="00425B88">
        <w:trPr>
          <w:cantSplit/>
        </w:trPr>
        <w:tc>
          <w:tcPr>
            <w:tcW w:w="637" w:type="dxa"/>
            <w:vMerge w:val="restart"/>
            <w:tcBorders>
              <w:top w:val="nil"/>
              <w:left w:val="single" w:sz="12" w:space="0" w:color="auto"/>
              <w:bottom w:val="single" w:sz="6" w:space="0" w:color="auto"/>
              <w:right w:val="single" w:sz="6" w:space="0" w:color="auto"/>
            </w:tcBorders>
            <w:hideMark/>
          </w:tcPr>
          <w:p w14:paraId="6C5B7C87"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B2</w:t>
            </w:r>
          </w:p>
        </w:tc>
        <w:tc>
          <w:tcPr>
            <w:tcW w:w="1560" w:type="dxa"/>
            <w:vMerge w:val="restart"/>
            <w:tcBorders>
              <w:top w:val="nil"/>
              <w:left w:val="single" w:sz="6" w:space="0" w:color="auto"/>
              <w:bottom w:val="single" w:sz="4" w:space="0" w:color="auto"/>
              <w:right w:val="single" w:sz="6" w:space="0" w:color="auto"/>
            </w:tcBorders>
            <w:hideMark/>
          </w:tcPr>
          <w:p w14:paraId="0CC52B3A"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14:paraId="0317FE01"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nil"/>
              <w:left w:val="single" w:sz="4" w:space="0" w:color="auto"/>
              <w:bottom w:val="single" w:sz="6" w:space="0" w:color="auto"/>
              <w:right w:val="single" w:sz="12" w:space="0" w:color="auto"/>
            </w:tcBorders>
            <w:hideMark/>
          </w:tcPr>
          <w:p w14:paraId="4A782D1A" w14:textId="77777777" w:rsidR="00425B88" w:rsidRPr="009E1FD1" w:rsidRDefault="00425B88">
            <w:pPr>
              <w:keepLines/>
              <w:suppressLineNumbers/>
              <w:jc w:val="both"/>
              <w:rPr>
                <w:sz w:val="16"/>
                <w:szCs w:val="16"/>
              </w:rPr>
            </w:pPr>
            <w:r w:rsidRPr="009E1FD1">
              <w:rPr>
                <w:b/>
                <w:bCs/>
                <w:sz w:val="16"/>
                <w:szCs w:val="16"/>
              </w:rPr>
              <w:t>běžné</w:t>
            </w:r>
          </w:p>
        </w:tc>
      </w:tr>
      <w:tr w:rsidR="009E1FD1" w:rsidRPr="009E1FD1" w14:paraId="73B6C740"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30BF9556"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40D0BF10"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33E92D8"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32942DA1" w14:textId="77777777" w:rsidR="00425B88" w:rsidRPr="009E1FD1" w:rsidRDefault="00425B88">
            <w:pPr>
              <w:keepLines/>
              <w:suppressLineNumbers/>
              <w:tabs>
                <w:tab w:val="num" w:pos="781"/>
              </w:tabs>
              <w:jc w:val="both"/>
              <w:rPr>
                <w:sz w:val="16"/>
                <w:szCs w:val="16"/>
              </w:rPr>
            </w:pPr>
            <w:r w:rsidRPr="009E1FD1">
              <w:rPr>
                <w:b/>
                <w:bCs/>
                <w:sz w:val="16"/>
                <w:szCs w:val="16"/>
              </w:rPr>
              <w:t>- dozický</w:t>
            </w:r>
            <w:r w:rsidRPr="009E1FD1">
              <w:rPr>
                <w:sz w:val="16"/>
                <w:szCs w:val="16"/>
              </w:rPr>
              <w:t xml:space="preserve"> </w:t>
            </w:r>
            <w:r w:rsidRPr="009E1FD1">
              <w:rPr>
                <w:i/>
                <w:iCs/>
                <w:sz w:val="16"/>
                <w:szCs w:val="16"/>
              </w:rPr>
              <w:t>nebo</w:t>
            </w:r>
          </w:p>
          <w:p w14:paraId="79A74610" w14:textId="77777777" w:rsidR="00425B88" w:rsidRPr="009E1FD1" w:rsidRDefault="00425B88">
            <w:pPr>
              <w:keepLines/>
              <w:suppressLineNumbers/>
              <w:tabs>
                <w:tab w:val="num" w:pos="781"/>
              </w:tabs>
              <w:jc w:val="both"/>
              <w:rPr>
                <w:sz w:val="16"/>
                <w:szCs w:val="16"/>
              </w:rPr>
            </w:pPr>
            <w:r w:rsidRPr="009E1FD1">
              <w:rPr>
                <w:b/>
                <w:bCs/>
                <w:sz w:val="16"/>
                <w:szCs w:val="16"/>
              </w:rPr>
              <w:t>- bezpečnostní visací</w:t>
            </w:r>
            <w:r w:rsidRPr="009E1FD1">
              <w:rPr>
                <w:sz w:val="16"/>
                <w:szCs w:val="16"/>
              </w:rPr>
              <w:t xml:space="preserve"> </w:t>
            </w:r>
            <w:r w:rsidRPr="009E1FD1">
              <w:rPr>
                <w:i/>
                <w:iCs/>
                <w:sz w:val="16"/>
                <w:szCs w:val="16"/>
              </w:rPr>
              <w:t>nebo</w:t>
            </w:r>
          </w:p>
          <w:p w14:paraId="2137C615" w14:textId="77777777" w:rsidR="00425B88" w:rsidRPr="009E1FD1" w:rsidRDefault="00425B88">
            <w:pPr>
              <w:keepLines/>
              <w:suppressLineNumbers/>
              <w:tabs>
                <w:tab w:val="num" w:pos="781"/>
              </w:tabs>
              <w:jc w:val="both"/>
              <w:rPr>
                <w:sz w:val="16"/>
                <w:szCs w:val="16"/>
              </w:rPr>
            </w:pPr>
            <w:r w:rsidRPr="009E1FD1">
              <w:rPr>
                <w:sz w:val="16"/>
                <w:szCs w:val="16"/>
              </w:rPr>
              <w:t>- zámek s </w:t>
            </w:r>
            <w:r w:rsidRPr="009E1FD1">
              <w:rPr>
                <w:b/>
                <w:bCs/>
                <w:sz w:val="16"/>
                <w:szCs w:val="16"/>
              </w:rPr>
              <w:t>bezpečnostní cylindrickou vložkou</w:t>
            </w:r>
          </w:p>
        </w:tc>
      </w:tr>
      <w:tr w:rsidR="009E1FD1" w:rsidRPr="009E1FD1" w14:paraId="77F0A2CF" w14:textId="77777777" w:rsidTr="00425B88">
        <w:trPr>
          <w:cantSplit/>
          <w:trHeight w:hRule="exact" w:val="20"/>
        </w:trPr>
        <w:tc>
          <w:tcPr>
            <w:tcW w:w="637" w:type="dxa"/>
            <w:tcBorders>
              <w:top w:val="nil"/>
              <w:left w:val="single" w:sz="12" w:space="0" w:color="auto"/>
              <w:bottom w:val="nil"/>
              <w:right w:val="single" w:sz="6" w:space="0" w:color="auto"/>
            </w:tcBorders>
          </w:tcPr>
          <w:p w14:paraId="4606E839" w14:textId="77777777" w:rsidR="00425B88" w:rsidRPr="009E1FD1" w:rsidRDefault="00425B88">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14:paraId="1207A3DC" w14:textId="77777777" w:rsidR="00425B88" w:rsidRPr="009E1FD1" w:rsidRDefault="00425B88">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4A25D788" w14:textId="77777777" w:rsidR="00425B88" w:rsidRPr="009E1FD1" w:rsidRDefault="00425B88">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14:paraId="28CA677B" w14:textId="77777777" w:rsidR="00425B88" w:rsidRPr="009E1FD1" w:rsidRDefault="00425B88">
            <w:pPr>
              <w:suppressLineNumbers/>
              <w:jc w:val="both"/>
              <w:rPr>
                <w:b/>
                <w:bCs/>
                <w:sz w:val="16"/>
                <w:szCs w:val="16"/>
              </w:rPr>
            </w:pPr>
          </w:p>
        </w:tc>
      </w:tr>
      <w:tr w:rsidR="009E1FD1" w:rsidRPr="009E1FD1" w14:paraId="28549821" w14:textId="77777777" w:rsidTr="00425B88">
        <w:trPr>
          <w:cantSplit/>
        </w:trPr>
        <w:tc>
          <w:tcPr>
            <w:tcW w:w="637" w:type="dxa"/>
            <w:vMerge w:val="restart"/>
            <w:tcBorders>
              <w:top w:val="nil"/>
              <w:left w:val="single" w:sz="12" w:space="0" w:color="auto"/>
              <w:bottom w:val="single" w:sz="6" w:space="0" w:color="auto"/>
              <w:right w:val="single" w:sz="6" w:space="0" w:color="auto"/>
            </w:tcBorders>
            <w:hideMark/>
          </w:tcPr>
          <w:p w14:paraId="65A2EA30"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B3</w:t>
            </w:r>
          </w:p>
        </w:tc>
        <w:tc>
          <w:tcPr>
            <w:tcW w:w="1560" w:type="dxa"/>
            <w:vMerge w:val="restart"/>
            <w:tcBorders>
              <w:top w:val="nil"/>
              <w:left w:val="single" w:sz="6" w:space="0" w:color="auto"/>
              <w:bottom w:val="single" w:sz="6" w:space="0" w:color="auto"/>
              <w:right w:val="single" w:sz="6" w:space="0" w:color="auto"/>
            </w:tcBorders>
            <w:hideMark/>
          </w:tcPr>
          <w:p w14:paraId="35FF318B"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14:paraId="1A1C6FE0"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nil"/>
              <w:left w:val="single" w:sz="4" w:space="0" w:color="auto"/>
              <w:bottom w:val="single" w:sz="6" w:space="0" w:color="auto"/>
              <w:right w:val="single" w:sz="12" w:space="0" w:color="auto"/>
            </w:tcBorders>
            <w:hideMark/>
          </w:tcPr>
          <w:p w14:paraId="4FFC97B3" w14:textId="77777777" w:rsidR="00425B88" w:rsidRPr="009E1FD1" w:rsidRDefault="00425B88">
            <w:pPr>
              <w:keepLines/>
              <w:suppressLineNumbers/>
              <w:jc w:val="both"/>
              <w:rPr>
                <w:sz w:val="16"/>
                <w:szCs w:val="16"/>
              </w:rPr>
            </w:pPr>
            <w:r w:rsidRPr="009E1FD1">
              <w:rPr>
                <w:b/>
                <w:bCs/>
                <w:sz w:val="16"/>
                <w:szCs w:val="16"/>
              </w:rPr>
              <w:t>plné</w:t>
            </w:r>
          </w:p>
        </w:tc>
      </w:tr>
      <w:tr w:rsidR="009E1FD1" w:rsidRPr="009E1FD1" w14:paraId="5C1668EE"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505CE542" w14:textId="77777777" w:rsidR="00425B88" w:rsidRPr="009E1FD1" w:rsidRDefault="00425B8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16D3E275"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9A34EEF"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69181C03" w14:textId="77777777" w:rsidR="00425B88" w:rsidRPr="009E1FD1" w:rsidRDefault="00425B88">
            <w:pPr>
              <w:keepLines/>
              <w:suppressLineNumbers/>
              <w:tabs>
                <w:tab w:val="num" w:pos="781"/>
              </w:tabs>
              <w:jc w:val="both"/>
              <w:rPr>
                <w:sz w:val="16"/>
                <w:szCs w:val="16"/>
              </w:rPr>
            </w:pPr>
            <w:r w:rsidRPr="009E1FD1">
              <w:rPr>
                <w:b/>
                <w:bCs/>
                <w:sz w:val="16"/>
                <w:szCs w:val="16"/>
              </w:rPr>
              <w:t>- zámek s bezpečnostní cylindrickou vložkou a bezpečnostním kováním</w:t>
            </w:r>
            <w:r w:rsidRPr="009E1FD1">
              <w:rPr>
                <w:sz w:val="16"/>
                <w:szCs w:val="16"/>
              </w:rPr>
              <w:t xml:space="preserve"> </w:t>
            </w:r>
            <w:r w:rsidRPr="009E1FD1">
              <w:rPr>
                <w:i/>
                <w:iCs/>
                <w:sz w:val="16"/>
                <w:szCs w:val="16"/>
              </w:rPr>
              <w:t>nebo</w:t>
            </w:r>
          </w:p>
          <w:p w14:paraId="5CF77C39" w14:textId="77777777" w:rsidR="00425B88" w:rsidRPr="009E1FD1" w:rsidRDefault="00425B88">
            <w:pPr>
              <w:keepLines/>
              <w:suppressLineNumbers/>
              <w:tabs>
                <w:tab w:val="num" w:pos="781"/>
              </w:tabs>
              <w:jc w:val="both"/>
              <w:rPr>
                <w:sz w:val="16"/>
                <w:szCs w:val="16"/>
              </w:rPr>
            </w:pPr>
            <w:r w:rsidRPr="009E1FD1">
              <w:rPr>
                <w:sz w:val="16"/>
                <w:szCs w:val="16"/>
              </w:rPr>
              <w:t>- zámek s </w:t>
            </w:r>
            <w:r w:rsidRPr="009E1FD1">
              <w:rPr>
                <w:b/>
                <w:bCs/>
                <w:sz w:val="16"/>
                <w:szCs w:val="16"/>
              </w:rPr>
              <w:t xml:space="preserve">bezpečnostní cylindrickou vložkou </w:t>
            </w:r>
            <w:r w:rsidRPr="009E1FD1">
              <w:rPr>
                <w:sz w:val="16"/>
                <w:szCs w:val="16"/>
              </w:rPr>
              <w:t xml:space="preserve">a současně otevíratelná </w:t>
            </w:r>
            <w:r w:rsidRPr="009E1FD1">
              <w:rPr>
                <w:b/>
                <w:bCs/>
                <w:sz w:val="16"/>
                <w:szCs w:val="16"/>
              </w:rPr>
              <w:t xml:space="preserve">funkční mříž </w:t>
            </w:r>
            <w:r w:rsidRPr="009E1FD1">
              <w:rPr>
                <w:sz w:val="16"/>
                <w:szCs w:val="16"/>
              </w:rPr>
              <w:t xml:space="preserve">nebo </w:t>
            </w:r>
            <w:r w:rsidRPr="009E1FD1">
              <w:rPr>
                <w:b/>
                <w:bCs/>
                <w:sz w:val="16"/>
                <w:szCs w:val="16"/>
              </w:rPr>
              <w:t xml:space="preserve">funkční roleta </w:t>
            </w:r>
            <w:r w:rsidRPr="009E1FD1">
              <w:rPr>
                <w:i/>
                <w:iCs/>
                <w:sz w:val="16"/>
                <w:szCs w:val="16"/>
              </w:rPr>
              <w:t>nebo</w:t>
            </w:r>
          </w:p>
          <w:p w14:paraId="1D658E72" w14:textId="77777777" w:rsidR="00425B88" w:rsidRPr="009E1FD1" w:rsidRDefault="00425B88">
            <w:pPr>
              <w:keepLines/>
              <w:suppressLineNumbers/>
              <w:tabs>
                <w:tab w:val="num" w:pos="781"/>
              </w:tabs>
              <w:jc w:val="both"/>
              <w:rPr>
                <w:sz w:val="16"/>
                <w:szCs w:val="16"/>
              </w:rPr>
            </w:pPr>
            <w:r w:rsidRPr="009E1FD1">
              <w:rPr>
                <w:sz w:val="16"/>
                <w:szCs w:val="16"/>
              </w:rPr>
              <w:t xml:space="preserve">- dva </w:t>
            </w:r>
            <w:r w:rsidRPr="009E1FD1">
              <w:rPr>
                <w:b/>
                <w:bCs/>
                <w:sz w:val="16"/>
                <w:szCs w:val="16"/>
              </w:rPr>
              <w:t>bezpečnostní visací zámky</w:t>
            </w:r>
          </w:p>
        </w:tc>
      </w:tr>
      <w:tr w:rsidR="009E1FD1" w:rsidRPr="009E1FD1" w14:paraId="5440438B"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62C4512B" w14:textId="77777777" w:rsidR="00425B88" w:rsidRPr="009E1FD1" w:rsidRDefault="00425B8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206ACF3E"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3C9D3139" w14:textId="77777777" w:rsidR="00425B88" w:rsidRPr="009E1FD1" w:rsidRDefault="00425B88">
            <w:pPr>
              <w:keepLines/>
              <w:suppressLineNumbers/>
              <w:jc w:val="both"/>
              <w:rPr>
                <w:sz w:val="16"/>
                <w:szCs w:val="16"/>
              </w:rPr>
            </w:pPr>
            <w:r w:rsidRPr="009E1FD1">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75763E48" w14:textId="77777777" w:rsidR="00425B88" w:rsidRPr="009E1FD1" w:rsidRDefault="00425B88">
            <w:pPr>
              <w:keepLines/>
              <w:suppressLineNumbers/>
              <w:jc w:val="both"/>
              <w:rPr>
                <w:sz w:val="16"/>
                <w:szCs w:val="16"/>
              </w:rPr>
            </w:pPr>
            <w:r w:rsidRPr="009E1FD1">
              <w:rPr>
                <w:sz w:val="16"/>
                <w:szCs w:val="16"/>
              </w:rPr>
              <w:t xml:space="preserve">zabezpečení prosklených částí </w:t>
            </w:r>
            <w:r w:rsidRPr="009E1FD1">
              <w:rPr>
                <w:b/>
                <w:bCs/>
                <w:sz w:val="16"/>
                <w:szCs w:val="16"/>
              </w:rPr>
              <w:t>oken</w:t>
            </w:r>
            <w:r w:rsidRPr="009E1FD1">
              <w:rPr>
                <w:sz w:val="16"/>
                <w:szCs w:val="16"/>
              </w:rPr>
              <w:t>,</w:t>
            </w:r>
            <w:r w:rsidRPr="009E1FD1">
              <w:rPr>
                <w:b/>
                <w:bCs/>
                <w:sz w:val="16"/>
                <w:szCs w:val="16"/>
              </w:rPr>
              <w:t xml:space="preserve"> dveří</w:t>
            </w:r>
            <w:r w:rsidRPr="009E1FD1">
              <w:rPr>
                <w:sz w:val="16"/>
                <w:szCs w:val="16"/>
              </w:rPr>
              <w:t xml:space="preserve"> a </w:t>
            </w:r>
            <w:r w:rsidRPr="009E1FD1">
              <w:rPr>
                <w:b/>
                <w:bCs/>
                <w:sz w:val="16"/>
                <w:szCs w:val="16"/>
              </w:rPr>
              <w:t xml:space="preserve">jiných technických otvorů </w:t>
            </w:r>
            <w:r w:rsidRPr="009E1FD1">
              <w:rPr>
                <w:sz w:val="16"/>
                <w:szCs w:val="16"/>
              </w:rPr>
              <w:t>s plochou větší než 600 cm</w:t>
            </w:r>
            <w:r w:rsidRPr="009E1FD1">
              <w:rPr>
                <w:sz w:val="16"/>
                <w:szCs w:val="16"/>
                <w:vertAlign w:val="superscript"/>
              </w:rPr>
              <w:t>2</w:t>
            </w:r>
          </w:p>
        </w:tc>
      </w:tr>
      <w:tr w:rsidR="009E1FD1" w:rsidRPr="009E1FD1" w14:paraId="3623392D" w14:textId="77777777" w:rsidTr="00425B88">
        <w:trPr>
          <w:cantSplit/>
          <w:trHeight w:hRule="exact" w:val="20"/>
        </w:trPr>
        <w:tc>
          <w:tcPr>
            <w:tcW w:w="637" w:type="dxa"/>
            <w:tcBorders>
              <w:top w:val="single" w:sz="6" w:space="0" w:color="auto"/>
              <w:left w:val="single" w:sz="12" w:space="0" w:color="auto"/>
              <w:bottom w:val="nil"/>
              <w:right w:val="single" w:sz="6" w:space="0" w:color="auto"/>
            </w:tcBorders>
          </w:tcPr>
          <w:p w14:paraId="406C2135" w14:textId="77777777" w:rsidR="00425B88" w:rsidRPr="009E1FD1" w:rsidRDefault="00425B88">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0F42D5CF" w14:textId="77777777" w:rsidR="00425B88" w:rsidRPr="009E1FD1" w:rsidRDefault="00425B88">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12111ABA" w14:textId="77777777" w:rsidR="00425B88" w:rsidRPr="009E1FD1" w:rsidRDefault="00425B88">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14:paraId="353B11B6" w14:textId="77777777" w:rsidR="00425B88" w:rsidRPr="009E1FD1" w:rsidRDefault="00425B88">
            <w:pPr>
              <w:suppressLineNumbers/>
              <w:jc w:val="both"/>
              <w:rPr>
                <w:b/>
                <w:bCs/>
                <w:sz w:val="16"/>
                <w:szCs w:val="16"/>
              </w:rPr>
            </w:pPr>
          </w:p>
        </w:tc>
      </w:tr>
      <w:tr w:rsidR="009E1FD1" w:rsidRPr="009E1FD1" w14:paraId="44C707C4" w14:textId="77777777" w:rsidTr="00425B88">
        <w:trPr>
          <w:cantSplit/>
        </w:trPr>
        <w:tc>
          <w:tcPr>
            <w:tcW w:w="637" w:type="dxa"/>
            <w:vMerge w:val="restart"/>
            <w:tcBorders>
              <w:top w:val="nil"/>
              <w:left w:val="single" w:sz="12" w:space="0" w:color="auto"/>
              <w:bottom w:val="single" w:sz="6" w:space="0" w:color="auto"/>
              <w:right w:val="single" w:sz="6" w:space="0" w:color="auto"/>
            </w:tcBorders>
            <w:hideMark/>
          </w:tcPr>
          <w:p w14:paraId="005546D2"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B4</w:t>
            </w:r>
          </w:p>
        </w:tc>
        <w:tc>
          <w:tcPr>
            <w:tcW w:w="1560" w:type="dxa"/>
            <w:vMerge w:val="restart"/>
            <w:tcBorders>
              <w:top w:val="nil"/>
              <w:left w:val="single" w:sz="6" w:space="0" w:color="auto"/>
              <w:bottom w:val="single" w:sz="6" w:space="0" w:color="auto"/>
              <w:right w:val="single" w:sz="6" w:space="0" w:color="auto"/>
            </w:tcBorders>
            <w:hideMark/>
          </w:tcPr>
          <w:p w14:paraId="628AA71A"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14:paraId="7C396EDA"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nil"/>
              <w:left w:val="single" w:sz="4" w:space="0" w:color="auto"/>
              <w:bottom w:val="single" w:sz="6" w:space="0" w:color="auto"/>
              <w:right w:val="single" w:sz="12" w:space="0" w:color="auto"/>
            </w:tcBorders>
            <w:hideMark/>
          </w:tcPr>
          <w:p w14:paraId="425EAAB0" w14:textId="77777777" w:rsidR="00425B88" w:rsidRPr="009E1FD1" w:rsidRDefault="00425B88">
            <w:pPr>
              <w:keepLines/>
              <w:suppressLineNumbers/>
              <w:jc w:val="both"/>
              <w:rPr>
                <w:sz w:val="16"/>
                <w:szCs w:val="16"/>
              </w:rPr>
            </w:pPr>
            <w:r w:rsidRPr="009E1FD1">
              <w:rPr>
                <w:b/>
                <w:bCs/>
                <w:sz w:val="16"/>
                <w:szCs w:val="16"/>
              </w:rPr>
              <w:t>plné</w:t>
            </w:r>
          </w:p>
        </w:tc>
      </w:tr>
      <w:tr w:rsidR="009E1FD1" w:rsidRPr="009E1FD1" w14:paraId="12A50145"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2281BE46" w14:textId="77777777" w:rsidR="00425B88" w:rsidRPr="009E1FD1" w:rsidRDefault="00425B8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666D55A0"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B7ABEEF"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7EFB8833" w14:textId="77777777" w:rsidR="00425B88" w:rsidRPr="009E1FD1" w:rsidRDefault="00425B88">
            <w:pPr>
              <w:keepLines/>
              <w:suppressLineNumbers/>
              <w:ind w:left="-5"/>
              <w:jc w:val="both"/>
              <w:rPr>
                <w:sz w:val="16"/>
                <w:szCs w:val="16"/>
              </w:rPr>
            </w:pPr>
            <w:r w:rsidRPr="009E1FD1">
              <w:rPr>
                <w:b/>
                <w:bCs/>
                <w:sz w:val="16"/>
                <w:szCs w:val="16"/>
              </w:rPr>
              <w:t>bezpečnostní uzamykací systém</w:t>
            </w:r>
            <w:r w:rsidRPr="009E1FD1">
              <w:rPr>
                <w:sz w:val="16"/>
                <w:szCs w:val="16"/>
              </w:rPr>
              <w:t xml:space="preserve"> a současně otevíratelná </w:t>
            </w:r>
            <w:r w:rsidRPr="009E1FD1">
              <w:rPr>
                <w:b/>
                <w:bCs/>
                <w:sz w:val="16"/>
                <w:szCs w:val="16"/>
              </w:rPr>
              <w:t xml:space="preserve">funkční mříž </w:t>
            </w:r>
            <w:r w:rsidRPr="009E1FD1">
              <w:rPr>
                <w:sz w:val="16"/>
                <w:szCs w:val="16"/>
              </w:rPr>
              <w:t xml:space="preserve">nebo </w:t>
            </w:r>
            <w:r w:rsidRPr="009E1FD1">
              <w:rPr>
                <w:b/>
                <w:bCs/>
                <w:sz w:val="16"/>
                <w:szCs w:val="16"/>
              </w:rPr>
              <w:t>funkční roleta</w:t>
            </w:r>
          </w:p>
        </w:tc>
      </w:tr>
      <w:tr w:rsidR="009E1FD1" w:rsidRPr="009E1FD1" w14:paraId="3FBFC42E"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5F2E678A" w14:textId="77777777" w:rsidR="00425B88" w:rsidRPr="009E1FD1" w:rsidRDefault="00425B8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1247112C"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B6A7803" w14:textId="77777777" w:rsidR="00425B88" w:rsidRPr="009E1FD1" w:rsidRDefault="00425B88">
            <w:pPr>
              <w:keepLines/>
              <w:suppressLineNumbers/>
              <w:jc w:val="both"/>
              <w:rPr>
                <w:sz w:val="16"/>
                <w:szCs w:val="16"/>
              </w:rPr>
            </w:pPr>
            <w:r w:rsidRPr="009E1FD1">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4E8AD950" w14:textId="77777777" w:rsidR="00425B88" w:rsidRPr="009E1FD1" w:rsidRDefault="00425B88">
            <w:pPr>
              <w:keepLines/>
              <w:suppressLineNumbers/>
              <w:jc w:val="both"/>
              <w:rPr>
                <w:b/>
                <w:bCs/>
                <w:sz w:val="16"/>
                <w:szCs w:val="16"/>
                <w:vertAlign w:val="superscript"/>
              </w:rPr>
            </w:pPr>
            <w:r w:rsidRPr="009E1FD1">
              <w:rPr>
                <w:sz w:val="16"/>
                <w:szCs w:val="16"/>
              </w:rPr>
              <w:t xml:space="preserve">v rozsahu </w:t>
            </w:r>
            <w:r w:rsidRPr="009E1FD1">
              <w:rPr>
                <w:b/>
                <w:bCs/>
                <w:sz w:val="16"/>
                <w:szCs w:val="16"/>
              </w:rPr>
              <w:t>B3</w:t>
            </w:r>
          </w:p>
        </w:tc>
      </w:tr>
      <w:tr w:rsidR="009E1FD1" w:rsidRPr="009E1FD1" w14:paraId="437A6B8D" w14:textId="77777777" w:rsidTr="00425B88">
        <w:trPr>
          <w:cantSplit/>
          <w:trHeight w:hRule="exact" w:val="20"/>
        </w:trPr>
        <w:tc>
          <w:tcPr>
            <w:tcW w:w="637" w:type="dxa"/>
            <w:tcBorders>
              <w:top w:val="single" w:sz="6" w:space="0" w:color="auto"/>
              <w:left w:val="single" w:sz="12" w:space="0" w:color="auto"/>
              <w:bottom w:val="nil"/>
              <w:right w:val="single" w:sz="6" w:space="0" w:color="auto"/>
            </w:tcBorders>
          </w:tcPr>
          <w:p w14:paraId="3AD5E4B0" w14:textId="77777777" w:rsidR="00425B88" w:rsidRPr="009E1FD1" w:rsidRDefault="00425B88">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3AB314D2" w14:textId="77777777" w:rsidR="00425B88" w:rsidRPr="009E1FD1" w:rsidRDefault="00425B88">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033290D0" w14:textId="77777777" w:rsidR="00425B88" w:rsidRPr="009E1FD1" w:rsidRDefault="00425B88">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14:paraId="45EA2AD8" w14:textId="77777777" w:rsidR="00425B88" w:rsidRPr="009E1FD1" w:rsidRDefault="00425B88">
            <w:pPr>
              <w:suppressLineNumbers/>
              <w:jc w:val="both"/>
              <w:rPr>
                <w:b/>
                <w:bCs/>
                <w:sz w:val="16"/>
                <w:szCs w:val="16"/>
              </w:rPr>
            </w:pPr>
          </w:p>
        </w:tc>
      </w:tr>
      <w:tr w:rsidR="009E1FD1" w:rsidRPr="009E1FD1" w14:paraId="3473FDDB" w14:textId="77777777" w:rsidTr="00425B88">
        <w:trPr>
          <w:cantSplit/>
        </w:trPr>
        <w:tc>
          <w:tcPr>
            <w:tcW w:w="637" w:type="dxa"/>
            <w:vMerge w:val="restart"/>
            <w:tcBorders>
              <w:top w:val="nil"/>
              <w:left w:val="single" w:sz="12" w:space="0" w:color="auto"/>
              <w:bottom w:val="single" w:sz="4" w:space="0" w:color="auto"/>
              <w:right w:val="single" w:sz="6" w:space="0" w:color="auto"/>
            </w:tcBorders>
            <w:hideMark/>
          </w:tcPr>
          <w:p w14:paraId="4A7CCADA"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B5</w:t>
            </w:r>
          </w:p>
        </w:tc>
        <w:tc>
          <w:tcPr>
            <w:tcW w:w="1560" w:type="dxa"/>
            <w:vMerge w:val="restart"/>
            <w:tcBorders>
              <w:top w:val="nil"/>
              <w:left w:val="single" w:sz="6" w:space="0" w:color="auto"/>
              <w:bottom w:val="single" w:sz="4" w:space="0" w:color="auto"/>
              <w:right w:val="single" w:sz="6" w:space="0" w:color="auto"/>
            </w:tcBorders>
            <w:hideMark/>
          </w:tcPr>
          <w:p w14:paraId="307EE3BD"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14:paraId="0EF39BA3"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nil"/>
              <w:left w:val="single" w:sz="4" w:space="0" w:color="auto"/>
              <w:bottom w:val="single" w:sz="6" w:space="0" w:color="auto"/>
              <w:right w:val="single" w:sz="12" w:space="0" w:color="auto"/>
            </w:tcBorders>
            <w:hideMark/>
          </w:tcPr>
          <w:p w14:paraId="32A664C1" w14:textId="77777777" w:rsidR="00425B88" w:rsidRPr="009E1FD1" w:rsidRDefault="00425B88">
            <w:pPr>
              <w:keepLines/>
              <w:suppressLineNumbers/>
              <w:jc w:val="both"/>
              <w:rPr>
                <w:b/>
                <w:bCs/>
                <w:sz w:val="16"/>
                <w:szCs w:val="16"/>
              </w:rPr>
            </w:pPr>
            <w:r w:rsidRPr="009E1FD1">
              <w:rPr>
                <w:b/>
                <w:bCs/>
                <w:sz w:val="16"/>
                <w:szCs w:val="16"/>
              </w:rPr>
              <w:t>plné</w:t>
            </w:r>
          </w:p>
        </w:tc>
      </w:tr>
      <w:tr w:rsidR="009E1FD1" w:rsidRPr="009E1FD1" w14:paraId="15824C43"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60DE87CF"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540CF474"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00AE155"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0C732F88" w14:textId="77777777" w:rsidR="00425B88" w:rsidRPr="009E1FD1" w:rsidRDefault="00425B88">
            <w:pPr>
              <w:suppressLineNumbers/>
              <w:jc w:val="both"/>
              <w:rPr>
                <w:i/>
                <w:sz w:val="16"/>
                <w:szCs w:val="20"/>
              </w:rPr>
            </w:pPr>
            <w:r w:rsidRPr="009E1FD1">
              <w:rPr>
                <w:b/>
                <w:sz w:val="16"/>
              </w:rPr>
              <w:t>- bezpečnostní uzamykací systém</w:t>
            </w:r>
            <w:r w:rsidRPr="009E1FD1">
              <w:rPr>
                <w:sz w:val="16"/>
              </w:rPr>
              <w:t xml:space="preserve"> a současně </w:t>
            </w:r>
            <w:r w:rsidRPr="009E1FD1">
              <w:rPr>
                <w:b/>
                <w:sz w:val="16"/>
              </w:rPr>
              <w:t xml:space="preserve">přídavný bezpečnostní zámek </w:t>
            </w:r>
            <w:r w:rsidRPr="009E1FD1">
              <w:rPr>
                <w:sz w:val="16"/>
              </w:rPr>
              <w:t xml:space="preserve">a současně otevíratelná </w:t>
            </w:r>
            <w:r w:rsidRPr="009E1FD1">
              <w:rPr>
                <w:b/>
                <w:sz w:val="16"/>
              </w:rPr>
              <w:t xml:space="preserve">funkční mříž </w:t>
            </w:r>
            <w:r w:rsidRPr="009E1FD1">
              <w:rPr>
                <w:sz w:val="16"/>
              </w:rPr>
              <w:t xml:space="preserve">nebo </w:t>
            </w:r>
            <w:r w:rsidRPr="009E1FD1">
              <w:rPr>
                <w:b/>
                <w:sz w:val="16"/>
              </w:rPr>
              <w:t xml:space="preserve">funkční roleta </w:t>
            </w:r>
            <w:r w:rsidRPr="009E1FD1">
              <w:rPr>
                <w:i/>
                <w:sz w:val="16"/>
              </w:rPr>
              <w:t>nebo</w:t>
            </w:r>
          </w:p>
          <w:p w14:paraId="39F329FB" w14:textId="77777777" w:rsidR="00425B88" w:rsidRPr="009E1FD1" w:rsidRDefault="00425B88">
            <w:pPr>
              <w:suppressLineNumbers/>
              <w:jc w:val="both"/>
              <w:rPr>
                <w:b/>
                <w:sz w:val="16"/>
                <w:szCs w:val="22"/>
              </w:rPr>
            </w:pPr>
            <w:r w:rsidRPr="009E1FD1">
              <w:rPr>
                <w:b/>
                <w:sz w:val="16"/>
              </w:rPr>
              <w:t>- bezpečnostní min. tříbodový rozvorový zámek</w:t>
            </w:r>
            <w:r w:rsidRPr="009E1FD1">
              <w:rPr>
                <w:sz w:val="16"/>
              </w:rPr>
              <w:t xml:space="preserve"> a současně otevíratelná </w:t>
            </w:r>
            <w:r w:rsidRPr="009E1FD1">
              <w:rPr>
                <w:b/>
                <w:sz w:val="16"/>
              </w:rPr>
              <w:t xml:space="preserve">funkční mříž </w:t>
            </w:r>
            <w:r w:rsidRPr="009E1FD1">
              <w:rPr>
                <w:sz w:val="16"/>
              </w:rPr>
              <w:t xml:space="preserve">nebo </w:t>
            </w:r>
            <w:r w:rsidRPr="009E1FD1">
              <w:rPr>
                <w:b/>
                <w:sz w:val="16"/>
              </w:rPr>
              <w:t xml:space="preserve">funkční roleta </w:t>
            </w:r>
            <w:r w:rsidRPr="009E1FD1">
              <w:rPr>
                <w:i/>
                <w:sz w:val="16"/>
              </w:rPr>
              <w:t>nebo</w:t>
            </w:r>
          </w:p>
          <w:p w14:paraId="409E5727" w14:textId="77777777" w:rsidR="00425B88" w:rsidRPr="009E1FD1" w:rsidRDefault="00425B88">
            <w:pPr>
              <w:keepLines/>
              <w:suppressLineNumbers/>
              <w:tabs>
                <w:tab w:val="num" w:pos="781"/>
              </w:tabs>
              <w:jc w:val="both"/>
              <w:rPr>
                <w:b/>
                <w:bCs/>
                <w:sz w:val="16"/>
                <w:szCs w:val="16"/>
              </w:rPr>
            </w:pPr>
            <w:r w:rsidRPr="009E1FD1">
              <w:rPr>
                <w:sz w:val="16"/>
              </w:rPr>
              <w:t>- min.</w:t>
            </w:r>
            <w:r w:rsidRPr="009E1FD1">
              <w:rPr>
                <w:b/>
                <w:sz w:val="16"/>
              </w:rPr>
              <w:t> </w:t>
            </w:r>
            <w:r w:rsidRPr="009E1FD1">
              <w:rPr>
                <w:sz w:val="16"/>
              </w:rPr>
              <w:t xml:space="preserve">tříbodový rozvorový uzávěr dveří ovládaný </w:t>
            </w:r>
            <w:r w:rsidRPr="009E1FD1">
              <w:rPr>
                <w:b/>
                <w:sz w:val="16"/>
              </w:rPr>
              <w:t>bezpečnostním uzamykacím systémem</w:t>
            </w:r>
            <w:r w:rsidRPr="009E1FD1">
              <w:rPr>
                <w:sz w:val="16"/>
              </w:rPr>
              <w:t xml:space="preserve"> a současně otevíratelná </w:t>
            </w:r>
            <w:r w:rsidRPr="009E1FD1">
              <w:rPr>
                <w:b/>
                <w:sz w:val="16"/>
              </w:rPr>
              <w:t xml:space="preserve">funkční mříž </w:t>
            </w:r>
            <w:r w:rsidRPr="009E1FD1">
              <w:rPr>
                <w:sz w:val="16"/>
              </w:rPr>
              <w:t xml:space="preserve">nebo </w:t>
            </w:r>
            <w:r w:rsidRPr="009E1FD1">
              <w:rPr>
                <w:b/>
                <w:sz w:val="16"/>
              </w:rPr>
              <w:t>funkční roleta</w:t>
            </w:r>
          </w:p>
        </w:tc>
      </w:tr>
      <w:tr w:rsidR="009E1FD1" w:rsidRPr="009E1FD1" w14:paraId="7CE81ADD"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42B458B1"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1BBB5A8A"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D8D2A9C" w14:textId="77777777" w:rsidR="00425B88" w:rsidRPr="009E1FD1" w:rsidRDefault="00425B88">
            <w:pPr>
              <w:keepLines/>
              <w:suppressLineNumbers/>
              <w:jc w:val="both"/>
              <w:rPr>
                <w:sz w:val="16"/>
                <w:szCs w:val="16"/>
              </w:rPr>
            </w:pPr>
            <w:r w:rsidRPr="009E1FD1">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2BA891A4" w14:textId="77777777" w:rsidR="00425B88" w:rsidRPr="009E1FD1" w:rsidRDefault="00425B88">
            <w:pPr>
              <w:keepLines/>
              <w:suppressLineNumbers/>
              <w:jc w:val="both"/>
              <w:rPr>
                <w:b/>
                <w:bCs/>
                <w:sz w:val="16"/>
                <w:szCs w:val="16"/>
              </w:rPr>
            </w:pPr>
            <w:r w:rsidRPr="009E1FD1">
              <w:rPr>
                <w:sz w:val="16"/>
                <w:szCs w:val="16"/>
              </w:rPr>
              <w:t xml:space="preserve">v rozsahu </w:t>
            </w:r>
            <w:r w:rsidRPr="009E1FD1">
              <w:rPr>
                <w:b/>
                <w:bCs/>
                <w:sz w:val="16"/>
                <w:szCs w:val="16"/>
              </w:rPr>
              <w:t>B3</w:t>
            </w:r>
          </w:p>
        </w:tc>
      </w:tr>
      <w:tr w:rsidR="009E1FD1" w:rsidRPr="009E1FD1" w14:paraId="2F1AD924"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6F5B8BC4"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260DC53B" w14:textId="77777777" w:rsidR="00425B88" w:rsidRPr="009E1FD1" w:rsidRDefault="00425B88">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14:paraId="795438FA" w14:textId="77777777" w:rsidR="00425B88" w:rsidRPr="009E1FD1" w:rsidRDefault="00425B88">
            <w:pPr>
              <w:keepLines/>
              <w:suppressLineNumbers/>
              <w:ind w:left="-5"/>
              <w:jc w:val="both"/>
              <w:rPr>
                <w:sz w:val="16"/>
                <w:szCs w:val="16"/>
              </w:rPr>
            </w:pPr>
            <w:r w:rsidRPr="009E1FD1">
              <w:rPr>
                <w:b/>
                <w:bCs/>
                <w:sz w:val="16"/>
                <w:szCs w:val="16"/>
              </w:rPr>
              <w:t>nebo</w:t>
            </w:r>
          </w:p>
        </w:tc>
      </w:tr>
      <w:tr w:rsidR="009E1FD1" w:rsidRPr="009E1FD1" w14:paraId="2078FCAB"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3408F98B"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575A1D91"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372D15DF" w14:textId="77777777" w:rsidR="00425B88" w:rsidRPr="009E1FD1" w:rsidRDefault="00425B88">
            <w:pPr>
              <w:keepLines/>
              <w:suppressLineNumbers/>
              <w:jc w:val="both"/>
              <w:rPr>
                <w:sz w:val="16"/>
                <w:szCs w:val="16"/>
              </w:rPr>
            </w:pPr>
            <w:r w:rsidRPr="009E1FD1">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14:paraId="57ACEFD1" w14:textId="77777777" w:rsidR="00425B88" w:rsidRPr="009E1FD1" w:rsidRDefault="00425B88">
            <w:pPr>
              <w:keepLines/>
              <w:suppressLineNumbers/>
              <w:ind w:left="-5"/>
              <w:jc w:val="both"/>
              <w:rPr>
                <w:b/>
                <w:bCs/>
                <w:sz w:val="16"/>
                <w:szCs w:val="16"/>
              </w:rPr>
            </w:pPr>
            <w:r w:rsidRPr="009E1FD1">
              <w:rPr>
                <w:b/>
                <w:bCs/>
                <w:sz w:val="16"/>
                <w:szCs w:val="16"/>
              </w:rPr>
              <w:t>plné</w:t>
            </w:r>
          </w:p>
        </w:tc>
      </w:tr>
      <w:tr w:rsidR="009E1FD1" w:rsidRPr="009E1FD1" w14:paraId="4A807A8B"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5C81FA7F"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173B3D4"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EC68FC0" w14:textId="77777777" w:rsidR="00425B88" w:rsidRPr="009E1FD1" w:rsidRDefault="00425B88">
            <w:pPr>
              <w:keepLines/>
              <w:suppressLineNumbers/>
              <w:jc w:val="both"/>
              <w:rPr>
                <w:sz w:val="16"/>
                <w:szCs w:val="16"/>
              </w:rPr>
            </w:pPr>
            <w:r w:rsidRPr="009E1FD1">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32859A62" w14:textId="77777777" w:rsidR="00425B88" w:rsidRPr="009E1FD1" w:rsidRDefault="00425B88">
            <w:pPr>
              <w:keepLines/>
              <w:suppressLineNumbers/>
              <w:ind w:left="-5"/>
              <w:jc w:val="both"/>
              <w:rPr>
                <w:sz w:val="16"/>
                <w:szCs w:val="16"/>
              </w:rPr>
            </w:pPr>
            <w:r w:rsidRPr="009E1FD1">
              <w:rPr>
                <w:b/>
                <w:bCs/>
                <w:sz w:val="16"/>
                <w:szCs w:val="16"/>
              </w:rPr>
              <w:t xml:space="preserve">bezpečnostní uzamykací systém </w:t>
            </w:r>
            <w:r w:rsidRPr="009E1FD1">
              <w:rPr>
                <w:sz w:val="16"/>
                <w:szCs w:val="16"/>
              </w:rPr>
              <w:t xml:space="preserve">a současně otevíratelná </w:t>
            </w:r>
            <w:r w:rsidRPr="009E1FD1">
              <w:rPr>
                <w:b/>
                <w:bCs/>
                <w:sz w:val="16"/>
                <w:szCs w:val="16"/>
              </w:rPr>
              <w:t xml:space="preserve">funkční mříž </w:t>
            </w:r>
            <w:r w:rsidRPr="009E1FD1">
              <w:rPr>
                <w:sz w:val="16"/>
                <w:szCs w:val="16"/>
              </w:rPr>
              <w:t xml:space="preserve">nebo </w:t>
            </w:r>
            <w:r w:rsidRPr="009E1FD1">
              <w:rPr>
                <w:b/>
                <w:bCs/>
                <w:sz w:val="16"/>
                <w:szCs w:val="16"/>
              </w:rPr>
              <w:t>funkční roleta</w:t>
            </w:r>
          </w:p>
        </w:tc>
      </w:tr>
      <w:tr w:rsidR="009E1FD1" w:rsidRPr="009E1FD1" w14:paraId="63F815BD" w14:textId="77777777" w:rsidTr="00425B88">
        <w:trPr>
          <w:cantSplit/>
        </w:trPr>
        <w:tc>
          <w:tcPr>
            <w:tcW w:w="637" w:type="dxa"/>
            <w:vMerge/>
            <w:tcBorders>
              <w:top w:val="nil"/>
              <w:left w:val="single" w:sz="12" w:space="0" w:color="auto"/>
              <w:bottom w:val="single" w:sz="4" w:space="0" w:color="auto"/>
              <w:right w:val="single" w:sz="6" w:space="0" w:color="auto"/>
            </w:tcBorders>
            <w:vAlign w:val="center"/>
            <w:hideMark/>
          </w:tcPr>
          <w:p w14:paraId="3DE9F146" w14:textId="77777777" w:rsidR="00425B88" w:rsidRPr="009E1FD1" w:rsidRDefault="00425B8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52D9EEE8" w14:textId="77777777" w:rsidR="00425B88" w:rsidRPr="009E1FD1" w:rsidRDefault="00425B8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DAF2A61" w14:textId="77777777" w:rsidR="00425B88" w:rsidRPr="009E1FD1" w:rsidRDefault="00425B88">
            <w:pPr>
              <w:keepLines/>
              <w:suppressLineNumbers/>
              <w:jc w:val="both"/>
              <w:rPr>
                <w:sz w:val="16"/>
                <w:szCs w:val="16"/>
              </w:rPr>
            </w:pPr>
            <w:r w:rsidRPr="009E1FD1">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14:paraId="13F97487" w14:textId="77777777" w:rsidR="00425B88" w:rsidRPr="009E1FD1" w:rsidRDefault="00425B88">
            <w:pPr>
              <w:keepLines/>
              <w:suppressLineNumbers/>
              <w:jc w:val="both"/>
              <w:rPr>
                <w:sz w:val="16"/>
                <w:szCs w:val="16"/>
              </w:rPr>
            </w:pPr>
            <w:r w:rsidRPr="009E1FD1">
              <w:rPr>
                <w:b/>
                <w:sz w:val="16"/>
              </w:rPr>
              <w:t xml:space="preserve">PZTS </w:t>
            </w:r>
            <w:r w:rsidRPr="009E1FD1">
              <w:rPr>
                <w:sz w:val="16"/>
              </w:rPr>
              <w:t>(dříve EZS)</w:t>
            </w:r>
            <w:r w:rsidRPr="009E1FD1">
              <w:rPr>
                <w:b/>
                <w:sz w:val="16"/>
              </w:rPr>
              <w:t xml:space="preserve"> </w:t>
            </w:r>
            <w:r w:rsidRPr="009E1FD1">
              <w:rPr>
                <w:sz w:val="16"/>
              </w:rPr>
              <w:t>s plášťovou a prostorovou ochranou s vyvedením poplachového signálu na akustický hlásič</w:t>
            </w:r>
          </w:p>
        </w:tc>
      </w:tr>
      <w:tr w:rsidR="009E1FD1" w:rsidRPr="009E1FD1" w14:paraId="1C32031D" w14:textId="77777777" w:rsidTr="00425B88">
        <w:trPr>
          <w:cantSplit/>
        </w:trPr>
        <w:tc>
          <w:tcPr>
            <w:tcW w:w="637" w:type="dxa"/>
            <w:tcBorders>
              <w:top w:val="single" w:sz="4" w:space="0" w:color="auto"/>
              <w:left w:val="single" w:sz="12" w:space="0" w:color="auto"/>
              <w:bottom w:val="single" w:sz="12" w:space="0" w:color="auto"/>
              <w:right w:val="single" w:sz="6" w:space="0" w:color="auto"/>
            </w:tcBorders>
            <w:hideMark/>
          </w:tcPr>
          <w:p w14:paraId="3F66E46D"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B6</w:t>
            </w:r>
          </w:p>
        </w:tc>
        <w:tc>
          <w:tcPr>
            <w:tcW w:w="1560" w:type="dxa"/>
            <w:tcBorders>
              <w:top w:val="single" w:sz="4" w:space="0" w:color="auto"/>
              <w:left w:val="single" w:sz="6" w:space="0" w:color="auto"/>
              <w:bottom w:val="single" w:sz="12" w:space="0" w:color="auto"/>
              <w:right w:val="single" w:sz="6" w:space="0" w:color="auto"/>
            </w:tcBorders>
            <w:hideMark/>
          </w:tcPr>
          <w:p w14:paraId="69561199"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14:paraId="25EDF8EB" w14:textId="77777777" w:rsidR="00425B88" w:rsidRPr="009E1FD1" w:rsidRDefault="00425B88">
            <w:pPr>
              <w:pStyle w:val="Texttabulky"/>
              <w:jc w:val="left"/>
              <w:rPr>
                <w:rFonts w:ascii="Koop Office" w:hAnsi="Koop Office"/>
                <w:color w:val="auto"/>
                <w:szCs w:val="16"/>
              </w:rPr>
            </w:pPr>
            <w:r w:rsidRPr="009E1FD1">
              <w:rPr>
                <w:rFonts w:ascii="Koop Office" w:hAnsi="Koop Office"/>
                <w:color w:val="auto"/>
                <w:szCs w:val="16"/>
              </w:rPr>
              <w:t xml:space="preserve">Individuálně ujednaný způsob zabezpečení. </w:t>
            </w:r>
          </w:p>
          <w:p w14:paraId="35731D26" w14:textId="77777777" w:rsidR="00425B88" w:rsidRPr="009E1FD1" w:rsidRDefault="00425B88">
            <w:pPr>
              <w:keepLines/>
              <w:suppressLineNumbers/>
              <w:jc w:val="both"/>
              <w:rPr>
                <w:sz w:val="16"/>
                <w:szCs w:val="16"/>
              </w:rPr>
            </w:pPr>
            <w:r w:rsidRPr="009E1FD1">
              <w:rPr>
                <w:sz w:val="16"/>
                <w:szCs w:val="16"/>
              </w:rPr>
              <w:t>V případě, že v pojistné smlouvě není individuální způsob zabezpečení ujednán, platí požadavky na způsob zabezpečení pro limit pojistného plnění do 500 000 Kč.</w:t>
            </w:r>
          </w:p>
        </w:tc>
      </w:tr>
    </w:tbl>
    <w:p w14:paraId="45AE2DE0" w14:textId="77777777" w:rsidR="00425B88" w:rsidRPr="009E1FD1" w:rsidRDefault="00425B88" w:rsidP="00425B88">
      <w:pPr>
        <w:pStyle w:val="Texttabulkykraj"/>
        <w:keepNext/>
        <w:tabs>
          <w:tab w:val="left" w:pos="1600"/>
        </w:tabs>
        <w:spacing w:after="200"/>
        <w:jc w:val="both"/>
        <w:rPr>
          <w:rFonts w:ascii="Koop Office" w:hAnsi="Koop Office"/>
          <w:color w:val="auto"/>
          <w:sz w:val="18"/>
          <w:szCs w:val="18"/>
        </w:rPr>
      </w:pPr>
      <w:r w:rsidRPr="009E1FD1">
        <w:rPr>
          <w:rFonts w:ascii="Koop Office" w:hAnsi="Koop Office"/>
          <w:b/>
          <w:color w:val="auto"/>
          <w:sz w:val="18"/>
          <w:szCs w:val="18"/>
          <w:vertAlign w:val="superscript"/>
        </w:rPr>
        <w:t>*)</w:t>
      </w:r>
      <w:r w:rsidRPr="009E1FD1">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14:paraId="4622C902" w14:textId="77777777" w:rsidR="00425B88" w:rsidRPr="009E1FD1" w:rsidRDefault="00425B88" w:rsidP="00425B88">
      <w:pPr>
        <w:pStyle w:val="Texttabulkykraj"/>
        <w:tabs>
          <w:tab w:val="left" w:pos="-1440"/>
        </w:tabs>
        <w:spacing w:after="200"/>
        <w:jc w:val="left"/>
        <w:rPr>
          <w:rFonts w:ascii="Koop Office" w:hAnsi="Koop Office" w:cs="Times New Roman"/>
          <w:b/>
          <w:bCs/>
          <w:color w:val="auto"/>
          <w:sz w:val="18"/>
          <w:szCs w:val="18"/>
        </w:rPr>
      </w:pPr>
      <w:r w:rsidRPr="009E1FD1">
        <w:rPr>
          <w:rFonts w:ascii="Koop Office" w:hAnsi="Koop Office" w:cs="Times New Roman"/>
          <w:b/>
          <w:bCs/>
          <w:color w:val="auto"/>
          <w:sz w:val="18"/>
          <w:szCs w:val="18"/>
        </w:rPr>
        <w:t>Pojištěné věci uložené v uzavřeném prostoru typu „C“</w:t>
      </w:r>
    </w:p>
    <w:p w14:paraId="3F863B60" w14:textId="77777777" w:rsidR="00425B88" w:rsidRPr="009E1FD1" w:rsidRDefault="00425B88" w:rsidP="00425B88">
      <w:pPr>
        <w:pStyle w:val="Texttabulky"/>
        <w:tabs>
          <w:tab w:val="left" w:pos="284"/>
        </w:tabs>
        <w:rPr>
          <w:rStyle w:val="StylTitulekArialCharChar"/>
          <w:rFonts w:ascii="Koop Office" w:hAnsi="Koop Office" w:cs="Times New Roman"/>
          <w:color w:val="auto"/>
        </w:rPr>
      </w:pPr>
      <w:r w:rsidRPr="009E1FD1">
        <w:rPr>
          <w:rFonts w:ascii="Koop Office" w:hAnsi="Koop Office"/>
          <w:b/>
          <w:color w:val="auto"/>
          <w:sz w:val="18"/>
          <w:szCs w:val="18"/>
        </w:rPr>
        <w:t xml:space="preserve">Tabulka č. 3 </w:t>
      </w:r>
      <w:r w:rsidRPr="009E1FD1">
        <w:rPr>
          <w:rFonts w:ascii="Koop Office" w:hAnsi="Koop Office"/>
          <w:color w:val="auto"/>
          <w:sz w:val="18"/>
          <w:szCs w:val="18"/>
        </w:rPr>
        <w:t>Další p</w:t>
      </w:r>
      <w:r w:rsidRPr="009E1FD1">
        <w:rPr>
          <w:rStyle w:val="StylTitulekArialCharChar"/>
          <w:rFonts w:ascii="Koop Office" w:hAnsi="Koop Office"/>
          <w:b w:val="0"/>
          <w:color w:val="auto"/>
          <w:sz w:val="18"/>
          <w:szCs w:val="18"/>
        </w:rPr>
        <w:t xml:space="preserve">ožadavky na </w:t>
      </w:r>
      <w:r w:rsidRPr="009E1FD1">
        <w:rPr>
          <w:rFonts w:ascii="Koop Office" w:hAnsi="Koop Office"/>
          <w:color w:val="auto"/>
          <w:sz w:val="18"/>
          <w:szCs w:val="18"/>
        </w:rPr>
        <w:t>způsoby</w:t>
      </w:r>
      <w:r w:rsidRPr="009E1FD1">
        <w:rPr>
          <w:rStyle w:val="StylTitulekArialCharChar"/>
          <w:rFonts w:ascii="Koop Office" w:hAnsi="Koop Office"/>
          <w:b w:val="0"/>
          <w:color w:val="auto"/>
          <w:sz w:val="18"/>
          <w:szCs w:val="18"/>
        </w:rPr>
        <w:t xml:space="preserve"> zabezpečení proti</w:t>
      </w:r>
      <w:r w:rsidRPr="009E1FD1">
        <w:rPr>
          <w:rStyle w:val="StylTitulekArialCharChar"/>
          <w:rFonts w:ascii="Koop Office" w:hAnsi="Koop Office"/>
          <w:color w:val="auto"/>
          <w:sz w:val="18"/>
          <w:szCs w:val="18"/>
        </w:rPr>
        <w:t xml:space="preserve"> </w:t>
      </w:r>
      <w:r w:rsidRPr="009E1FD1">
        <w:rPr>
          <w:rFonts w:ascii="Koop Office" w:hAnsi="Koop Office"/>
          <w:color w:val="auto"/>
          <w:sz w:val="18"/>
          <w:szCs w:val="18"/>
        </w:rPr>
        <w:t>krádeži s překonáním překážky a vandalismu, způsob zabezpečení rovněž platí pro věci sloužící provozu pojištěného ve smyslu ZPP P-400/14</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9E1FD1" w:rsidRPr="009E1FD1" w14:paraId="4196BA03" w14:textId="77777777" w:rsidTr="00425B88">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14:paraId="1BA0B010" w14:textId="77777777" w:rsidR="00425B88" w:rsidRPr="009E1FD1" w:rsidRDefault="00425B88">
            <w:pPr>
              <w:pStyle w:val="Tabulkadolokyhlavika"/>
              <w:jc w:val="both"/>
              <w:rPr>
                <w:b w:val="0"/>
                <w:color w:val="auto"/>
              </w:rPr>
            </w:pPr>
            <w:r w:rsidRPr="009E1FD1">
              <w:rPr>
                <w:rFonts w:ascii="Koop Office" w:hAnsi="Koop Office" w:cs="Times New Roman"/>
                <w:b w:val="0"/>
                <w:color w:val="auto"/>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14:paraId="7E8F15A6" w14:textId="77777777" w:rsidR="00425B88" w:rsidRPr="009E1FD1" w:rsidRDefault="00425B88">
            <w:pPr>
              <w:pStyle w:val="Tabulkadolokyhlavika"/>
              <w:jc w:val="both"/>
              <w:rPr>
                <w:rFonts w:ascii="Koop Office" w:hAnsi="Koop Office" w:cs="Times New Roman"/>
                <w:b w:val="0"/>
                <w:color w:val="auto"/>
              </w:rPr>
            </w:pPr>
            <w:r w:rsidRPr="009E1FD1">
              <w:rPr>
                <w:rFonts w:ascii="Koop Office" w:hAnsi="Koop Office" w:cs="Times New Roman"/>
                <w:b w:val="0"/>
                <w:color w:val="auto"/>
              </w:rPr>
              <w:t>*) LPPU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14:paraId="523E7837" w14:textId="77777777" w:rsidR="00425B88" w:rsidRPr="009E1FD1" w:rsidRDefault="00425B88">
            <w:pPr>
              <w:pStyle w:val="Tabulkadolokyhlavika"/>
              <w:jc w:val="both"/>
              <w:rPr>
                <w:rFonts w:ascii="Koop Office" w:hAnsi="Koop Office" w:cs="Times New Roman"/>
                <w:b w:val="0"/>
                <w:color w:val="auto"/>
              </w:rPr>
            </w:pPr>
            <w:r w:rsidRPr="009E1FD1">
              <w:rPr>
                <w:rFonts w:ascii="Koop Office" w:hAnsi="Koop Office" w:cs="Times New Roman"/>
                <w:b w:val="0"/>
                <w:color w:val="auto"/>
              </w:rPr>
              <w:t>Požadovaný minimální způsob zabezpečení uzavřeného prostoru</w:t>
            </w:r>
          </w:p>
        </w:tc>
      </w:tr>
      <w:tr w:rsidR="009E1FD1" w:rsidRPr="009E1FD1" w14:paraId="080A7DB3" w14:textId="77777777" w:rsidTr="00425B88">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14:paraId="4E6ACB5F" w14:textId="77777777" w:rsidR="00425B88" w:rsidRPr="009E1FD1" w:rsidRDefault="00425B88">
            <w:pPr>
              <w:rPr>
                <w:rFonts w:ascii="Arial" w:hAnsi="Arial" w:cs="Arial"/>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14:paraId="7208E3E2" w14:textId="77777777" w:rsidR="00425B88" w:rsidRPr="009E1FD1" w:rsidRDefault="00425B88">
            <w:pPr>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14:paraId="5A1B5647" w14:textId="77777777" w:rsidR="00425B88" w:rsidRPr="009E1FD1" w:rsidRDefault="00425B88">
            <w:pPr>
              <w:pStyle w:val="Tabulkadolokyhlavika"/>
              <w:jc w:val="both"/>
              <w:rPr>
                <w:rFonts w:ascii="Koop Office" w:hAnsi="Koop Office" w:cs="Times New Roman"/>
                <w:b w:val="0"/>
                <w:color w:val="auto"/>
              </w:rPr>
            </w:pPr>
            <w:r w:rsidRPr="009E1FD1">
              <w:rPr>
                <w:rFonts w:ascii="Koop Office" w:hAnsi="Koop Office" w:cs="Times New Roman"/>
                <w:b w:val="0"/>
                <w:color w:val="auto"/>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14:paraId="65C9C153" w14:textId="77777777" w:rsidR="00425B88" w:rsidRPr="009E1FD1" w:rsidRDefault="00425B88">
            <w:pPr>
              <w:pStyle w:val="Tabulkadolokyhlavika"/>
              <w:jc w:val="both"/>
              <w:rPr>
                <w:rFonts w:ascii="Koop Office" w:hAnsi="Koop Office" w:cs="Times New Roman"/>
                <w:b w:val="0"/>
                <w:color w:val="auto"/>
              </w:rPr>
            </w:pPr>
            <w:r w:rsidRPr="009E1FD1">
              <w:rPr>
                <w:rFonts w:ascii="Koop Office" w:hAnsi="Koop Office" w:cs="Times New Roman"/>
                <w:b w:val="0"/>
                <w:color w:val="auto"/>
              </w:rPr>
              <w:t>kvalita prvku zabezpečení</w:t>
            </w:r>
          </w:p>
        </w:tc>
      </w:tr>
      <w:tr w:rsidR="009E1FD1" w:rsidRPr="009E1FD1" w14:paraId="67617EDE" w14:textId="77777777" w:rsidTr="00425B88">
        <w:trPr>
          <w:cantSplit/>
        </w:trPr>
        <w:tc>
          <w:tcPr>
            <w:tcW w:w="637" w:type="dxa"/>
            <w:tcBorders>
              <w:top w:val="single" w:sz="6" w:space="0" w:color="auto"/>
              <w:left w:val="single" w:sz="12" w:space="0" w:color="auto"/>
              <w:bottom w:val="single" w:sz="6" w:space="0" w:color="auto"/>
              <w:right w:val="single" w:sz="6" w:space="0" w:color="auto"/>
            </w:tcBorders>
            <w:hideMark/>
          </w:tcPr>
          <w:p w14:paraId="1584E8C3"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C1</w:t>
            </w:r>
          </w:p>
        </w:tc>
        <w:tc>
          <w:tcPr>
            <w:tcW w:w="1053" w:type="dxa"/>
            <w:tcBorders>
              <w:top w:val="single" w:sz="6" w:space="0" w:color="auto"/>
              <w:left w:val="single" w:sz="6" w:space="0" w:color="auto"/>
              <w:bottom w:val="single" w:sz="6" w:space="0" w:color="auto"/>
              <w:right w:val="single" w:sz="6" w:space="0" w:color="auto"/>
            </w:tcBorders>
            <w:hideMark/>
          </w:tcPr>
          <w:p w14:paraId="26E2452D"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14:paraId="51849C00"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color w:val="auto"/>
              </w:rPr>
              <w:t>dále nespecifikováno</w:t>
            </w:r>
          </w:p>
        </w:tc>
      </w:tr>
      <w:tr w:rsidR="009E1FD1" w:rsidRPr="009E1FD1" w14:paraId="72EA8062" w14:textId="77777777" w:rsidTr="00425B88">
        <w:trPr>
          <w:cantSplit/>
          <w:trHeight w:hRule="exact" w:val="20"/>
        </w:trPr>
        <w:tc>
          <w:tcPr>
            <w:tcW w:w="637" w:type="dxa"/>
            <w:tcBorders>
              <w:top w:val="single" w:sz="6" w:space="0" w:color="auto"/>
              <w:left w:val="single" w:sz="12" w:space="0" w:color="auto"/>
              <w:bottom w:val="nil"/>
              <w:right w:val="single" w:sz="6" w:space="0" w:color="auto"/>
            </w:tcBorders>
          </w:tcPr>
          <w:p w14:paraId="224D06CF" w14:textId="77777777" w:rsidR="00425B88" w:rsidRPr="009E1FD1" w:rsidRDefault="00425B88">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000AE5DB" w14:textId="77777777" w:rsidR="00425B88" w:rsidRPr="009E1FD1" w:rsidRDefault="00425B88">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3D20ADF1" w14:textId="77777777" w:rsidR="00425B88" w:rsidRPr="009E1FD1" w:rsidRDefault="00425B88">
            <w:pPr>
              <w:suppressLineNumbers/>
              <w:jc w:val="both"/>
              <w:rPr>
                <w:sz w:val="16"/>
                <w:szCs w:val="16"/>
              </w:rPr>
            </w:pPr>
          </w:p>
        </w:tc>
        <w:tc>
          <w:tcPr>
            <w:tcW w:w="6660" w:type="dxa"/>
            <w:tcBorders>
              <w:top w:val="single" w:sz="6" w:space="0" w:color="auto"/>
              <w:left w:val="single" w:sz="6" w:space="0" w:color="auto"/>
              <w:bottom w:val="nil"/>
              <w:right w:val="single" w:sz="12" w:space="0" w:color="auto"/>
            </w:tcBorders>
          </w:tcPr>
          <w:p w14:paraId="29BDD6E9" w14:textId="77777777" w:rsidR="00425B88" w:rsidRPr="009E1FD1" w:rsidRDefault="00425B88">
            <w:pPr>
              <w:suppressLineNumbers/>
              <w:jc w:val="both"/>
              <w:rPr>
                <w:b/>
                <w:bCs/>
                <w:sz w:val="16"/>
                <w:szCs w:val="16"/>
              </w:rPr>
            </w:pPr>
          </w:p>
        </w:tc>
      </w:tr>
      <w:tr w:rsidR="009E1FD1" w:rsidRPr="009E1FD1" w14:paraId="3FFB20D4" w14:textId="77777777" w:rsidTr="00425B88">
        <w:trPr>
          <w:cantSplit/>
        </w:trPr>
        <w:tc>
          <w:tcPr>
            <w:tcW w:w="637" w:type="dxa"/>
            <w:vMerge w:val="restart"/>
            <w:tcBorders>
              <w:top w:val="nil"/>
              <w:left w:val="single" w:sz="12" w:space="0" w:color="auto"/>
              <w:bottom w:val="single" w:sz="6" w:space="0" w:color="auto"/>
              <w:right w:val="single" w:sz="6" w:space="0" w:color="auto"/>
            </w:tcBorders>
            <w:hideMark/>
          </w:tcPr>
          <w:p w14:paraId="294C2457"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C2</w:t>
            </w:r>
          </w:p>
        </w:tc>
        <w:tc>
          <w:tcPr>
            <w:tcW w:w="1053" w:type="dxa"/>
            <w:vMerge w:val="restart"/>
            <w:tcBorders>
              <w:top w:val="nil"/>
              <w:left w:val="single" w:sz="6" w:space="0" w:color="auto"/>
              <w:bottom w:val="single" w:sz="6" w:space="0" w:color="auto"/>
              <w:right w:val="single" w:sz="6" w:space="0" w:color="auto"/>
            </w:tcBorders>
            <w:hideMark/>
          </w:tcPr>
          <w:p w14:paraId="691AF771"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50 000</w:t>
            </w:r>
          </w:p>
        </w:tc>
        <w:tc>
          <w:tcPr>
            <w:tcW w:w="1620" w:type="dxa"/>
            <w:tcBorders>
              <w:top w:val="nil"/>
              <w:left w:val="single" w:sz="6" w:space="0" w:color="auto"/>
              <w:bottom w:val="single" w:sz="6" w:space="0" w:color="auto"/>
              <w:right w:val="single" w:sz="6" w:space="0" w:color="auto"/>
            </w:tcBorders>
            <w:hideMark/>
          </w:tcPr>
          <w:p w14:paraId="4A93A216"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14:paraId="1CBDFF62" w14:textId="77777777" w:rsidR="00425B88" w:rsidRPr="009E1FD1" w:rsidRDefault="00425B88">
            <w:pPr>
              <w:keepLines/>
              <w:suppressLineNumbers/>
              <w:jc w:val="both"/>
              <w:rPr>
                <w:sz w:val="16"/>
                <w:szCs w:val="16"/>
              </w:rPr>
            </w:pPr>
            <w:r w:rsidRPr="009E1FD1">
              <w:rPr>
                <w:b/>
                <w:bCs/>
                <w:sz w:val="16"/>
                <w:szCs w:val="16"/>
              </w:rPr>
              <w:t>běžné</w:t>
            </w:r>
          </w:p>
        </w:tc>
      </w:tr>
      <w:tr w:rsidR="009E1FD1" w:rsidRPr="009E1FD1" w14:paraId="7B43FE97"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202730C5" w14:textId="77777777" w:rsidR="00425B88" w:rsidRPr="009E1FD1" w:rsidRDefault="00425B8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1A86C18C" w14:textId="77777777" w:rsidR="00425B88" w:rsidRPr="009E1FD1" w:rsidRDefault="00425B8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3EBBD261"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4682A7C2" w14:textId="77777777" w:rsidR="00425B88" w:rsidRPr="009E1FD1" w:rsidRDefault="00425B88">
            <w:pPr>
              <w:keepLines/>
              <w:suppressLineNumbers/>
              <w:jc w:val="both"/>
              <w:rPr>
                <w:sz w:val="16"/>
                <w:szCs w:val="16"/>
              </w:rPr>
            </w:pPr>
            <w:r w:rsidRPr="009E1FD1">
              <w:rPr>
                <w:b/>
                <w:bCs/>
                <w:sz w:val="16"/>
                <w:szCs w:val="16"/>
              </w:rPr>
              <w:t>- dozický</w:t>
            </w:r>
            <w:r w:rsidRPr="009E1FD1">
              <w:rPr>
                <w:sz w:val="16"/>
                <w:szCs w:val="16"/>
              </w:rPr>
              <w:t xml:space="preserve"> </w:t>
            </w:r>
            <w:r w:rsidRPr="009E1FD1">
              <w:rPr>
                <w:i/>
                <w:iCs/>
                <w:sz w:val="16"/>
                <w:szCs w:val="16"/>
              </w:rPr>
              <w:t>nebo</w:t>
            </w:r>
          </w:p>
          <w:p w14:paraId="1D6A931F" w14:textId="77777777" w:rsidR="00425B88" w:rsidRPr="009E1FD1" w:rsidRDefault="00425B88">
            <w:pPr>
              <w:keepLines/>
              <w:suppressLineNumbers/>
              <w:jc w:val="both"/>
              <w:rPr>
                <w:sz w:val="16"/>
                <w:szCs w:val="16"/>
              </w:rPr>
            </w:pPr>
            <w:r w:rsidRPr="009E1FD1">
              <w:rPr>
                <w:b/>
                <w:bCs/>
                <w:sz w:val="16"/>
                <w:szCs w:val="16"/>
              </w:rPr>
              <w:t>- bezpečnostní visací</w:t>
            </w:r>
            <w:r w:rsidRPr="009E1FD1">
              <w:rPr>
                <w:sz w:val="16"/>
                <w:szCs w:val="16"/>
              </w:rPr>
              <w:t xml:space="preserve"> </w:t>
            </w:r>
            <w:r w:rsidRPr="009E1FD1">
              <w:rPr>
                <w:i/>
                <w:iCs/>
                <w:sz w:val="16"/>
                <w:szCs w:val="16"/>
              </w:rPr>
              <w:t>nebo</w:t>
            </w:r>
          </w:p>
          <w:p w14:paraId="1C9AD758" w14:textId="77777777" w:rsidR="00425B88" w:rsidRPr="009E1FD1" w:rsidRDefault="00425B88">
            <w:pPr>
              <w:keepLines/>
              <w:suppressLineNumbers/>
              <w:jc w:val="both"/>
              <w:rPr>
                <w:sz w:val="16"/>
                <w:szCs w:val="16"/>
              </w:rPr>
            </w:pPr>
            <w:r w:rsidRPr="009E1FD1">
              <w:rPr>
                <w:sz w:val="16"/>
                <w:szCs w:val="16"/>
              </w:rPr>
              <w:t>- zámek s </w:t>
            </w:r>
            <w:r w:rsidRPr="009E1FD1">
              <w:rPr>
                <w:b/>
                <w:bCs/>
                <w:sz w:val="16"/>
                <w:szCs w:val="16"/>
              </w:rPr>
              <w:t>bezpečnostní cylindrickou vložkou</w:t>
            </w:r>
          </w:p>
        </w:tc>
      </w:tr>
      <w:tr w:rsidR="009E1FD1" w:rsidRPr="009E1FD1" w14:paraId="4CB92C66" w14:textId="77777777" w:rsidTr="00425B88">
        <w:trPr>
          <w:cantSplit/>
          <w:trHeight w:hRule="exact" w:val="20"/>
        </w:trPr>
        <w:tc>
          <w:tcPr>
            <w:tcW w:w="637" w:type="dxa"/>
            <w:tcBorders>
              <w:top w:val="single" w:sz="6" w:space="0" w:color="auto"/>
              <w:left w:val="single" w:sz="12" w:space="0" w:color="auto"/>
              <w:bottom w:val="nil"/>
              <w:right w:val="single" w:sz="6" w:space="0" w:color="auto"/>
            </w:tcBorders>
          </w:tcPr>
          <w:p w14:paraId="7A8AECD3" w14:textId="77777777" w:rsidR="00425B88" w:rsidRPr="009E1FD1" w:rsidRDefault="00425B88">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3EAC522A" w14:textId="77777777" w:rsidR="00425B88" w:rsidRPr="009E1FD1" w:rsidRDefault="00425B88">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73D8E44E" w14:textId="77777777" w:rsidR="00425B88" w:rsidRPr="009E1FD1" w:rsidRDefault="00425B88">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62BB7660" w14:textId="77777777" w:rsidR="00425B88" w:rsidRPr="009E1FD1" w:rsidRDefault="00425B88">
            <w:pPr>
              <w:suppressLineNumbers/>
              <w:jc w:val="both"/>
              <w:rPr>
                <w:b/>
                <w:bCs/>
                <w:sz w:val="16"/>
                <w:szCs w:val="16"/>
              </w:rPr>
            </w:pPr>
          </w:p>
        </w:tc>
      </w:tr>
      <w:tr w:rsidR="009E1FD1" w:rsidRPr="009E1FD1" w14:paraId="20462C3C" w14:textId="77777777" w:rsidTr="00425B88">
        <w:trPr>
          <w:cantSplit/>
        </w:trPr>
        <w:tc>
          <w:tcPr>
            <w:tcW w:w="637" w:type="dxa"/>
            <w:vMerge w:val="restart"/>
            <w:tcBorders>
              <w:top w:val="nil"/>
              <w:left w:val="single" w:sz="12" w:space="0" w:color="auto"/>
              <w:bottom w:val="single" w:sz="6" w:space="0" w:color="auto"/>
              <w:right w:val="single" w:sz="6" w:space="0" w:color="auto"/>
            </w:tcBorders>
            <w:hideMark/>
          </w:tcPr>
          <w:p w14:paraId="76E911A1"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C3</w:t>
            </w:r>
          </w:p>
        </w:tc>
        <w:tc>
          <w:tcPr>
            <w:tcW w:w="1053" w:type="dxa"/>
            <w:vMerge w:val="restart"/>
            <w:tcBorders>
              <w:top w:val="nil"/>
              <w:left w:val="single" w:sz="6" w:space="0" w:color="auto"/>
              <w:bottom w:val="single" w:sz="6" w:space="0" w:color="auto"/>
              <w:right w:val="single" w:sz="6" w:space="0" w:color="auto"/>
            </w:tcBorders>
            <w:hideMark/>
          </w:tcPr>
          <w:p w14:paraId="66563FC0"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100 000</w:t>
            </w:r>
          </w:p>
        </w:tc>
        <w:tc>
          <w:tcPr>
            <w:tcW w:w="1620" w:type="dxa"/>
            <w:tcBorders>
              <w:top w:val="nil"/>
              <w:left w:val="single" w:sz="6" w:space="0" w:color="auto"/>
              <w:bottom w:val="single" w:sz="6" w:space="0" w:color="auto"/>
              <w:right w:val="single" w:sz="6" w:space="0" w:color="auto"/>
            </w:tcBorders>
            <w:hideMark/>
          </w:tcPr>
          <w:p w14:paraId="15D8A91B"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14:paraId="33DC2A0E" w14:textId="77777777" w:rsidR="00425B88" w:rsidRPr="009E1FD1" w:rsidRDefault="00425B88">
            <w:pPr>
              <w:keepLines/>
              <w:suppressLineNumbers/>
              <w:jc w:val="both"/>
              <w:rPr>
                <w:sz w:val="16"/>
                <w:szCs w:val="16"/>
              </w:rPr>
            </w:pPr>
            <w:r w:rsidRPr="009E1FD1">
              <w:rPr>
                <w:b/>
                <w:bCs/>
                <w:sz w:val="16"/>
                <w:szCs w:val="16"/>
              </w:rPr>
              <w:t>plné</w:t>
            </w:r>
          </w:p>
        </w:tc>
      </w:tr>
      <w:tr w:rsidR="009E1FD1" w:rsidRPr="009E1FD1" w14:paraId="126D4CC5"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3F1BC8C6" w14:textId="77777777" w:rsidR="00425B88" w:rsidRPr="009E1FD1" w:rsidRDefault="00425B8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27F218A4" w14:textId="77777777" w:rsidR="00425B88" w:rsidRPr="009E1FD1" w:rsidRDefault="00425B8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0DA814B6"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042F4863" w14:textId="77777777" w:rsidR="00425B88" w:rsidRPr="009E1FD1" w:rsidRDefault="00425B88">
            <w:pPr>
              <w:keepLines/>
              <w:suppressLineNumbers/>
              <w:jc w:val="both"/>
              <w:rPr>
                <w:sz w:val="16"/>
                <w:szCs w:val="16"/>
              </w:rPr>
            </w:pPr>
            <w:r w:rsidRPr="009E1FD1">
              <w:rPr>
                <w:b/>
                <w:bCs/>
                <w:sz w:val="16"/>
                <w:szCs w:val="16"/>
              </w:rPr>
              <w:t>- zámek s bezpečnostní cylindrickou vložkou a bezpečnostním kováním</w:t>
            </w:r>
            <w:r w:rsidRPr="009E1FD1">
              <w:rPr>
                <w:sz w:val="16"/>
                <w:szCs w:val="16"/>
              </w:rPr>
              <w:t xml:space="preserve"> </w:t>
            </w:r>
            <w:r w:rsidRPr="009E1FD1">
              <w:rPr>
                <w:i/>
                <w:iCs/>
                <w:sz w:val="16"/>
                <w:szCs w:val="16"/>
              </w:rPr>
              <w:t>nebo</w:t>
            </w:r>
          </w:p>
          <w:p w14:paraId="24F8AF45" w14:textId="77777777" w:rsidR="00425B88" w:rsidRPr="009E1FD1" w:rsidRDefault="00425B88">
            <w:pPr>
              <w:keepLines/>
              <w:suppressLineNumbers/>
              <w:jc w:val="both"/>
              <w:rPr>
                <w:sz w:val="16"/>
                <w:szCs w:val="16"/>
              </w:rPr>
            </w:pPr>
            <w:r w:rsidRPr="009E1FD1">
              <w:rPr>
                <w:sz w:val="16"/>
                <w:szCs w:val="16"/>
              </w:rPr>
              <w:t>- zámek s </w:t>
            </w:r>
            <w:r w:rsidRPr="009E1FD1">
              <w:rPr>
                <w:b/>
                <w:bCs/>
                <w:sz w:val="16"/>
                <w:szCs w:val="16"/>
              </w:rPr>
              <w:t xml:space="preserve">bezpečnostní cylindrickou vložkou </w:t>
            </w:r>
            <w:r w:rsidRPr="009E1FD1">
              <w:rPr>
                <w:sz w:val="16"/>
                <w:szCs w:val="16"/>
              </w:rPr>
              <w:t xml:space="preserve">a současně otevíratelná </w:t>
            </w:r>
            <w:r w:rsidRPr="009E1FD1">
              <w:rPr>
                <w:b/>
                <w:bCs/>
                <w:sz w:val="16"/>
                <w:szCs w:val="16"/>
              </w:rPr>
              <w:t xml:space="preserve">funkční mříž </w:t>
            </w:r>
            <w:r w:rsidRPr="009E1FD1">
              <w:rPr>
                <w:sz w:val="16"/>
                <w:szCs w:val="16"/>
              </w:rPr>
              <w:t xml:space="preserve">nebo </w:t>
            </w:r>
            <w:r w:rsidRPr="009E1FD1">
              <w:rPr>
                <w:b/>
                <w:bCs/>
                <w:sz w:val="16"/>
                <w:szCs w:val="16"/>
              </w:rPr>
              <w:t xml:space="preserve">funkční roleta </w:t>
            </w:r>
            <w:r w:rsidRPr="009E1FD1">
              <w:rPr>
                <w:i/>
                <w:iCs/>
                <w:sz w:val="16"/>
                <w:szCs w:val="16"/>
              </w:rPr>
              <w:t>nebo</w:t>
            </w:r>
          </w:p>
          <w:p w14:paraId="7368B178" w14:textId="77777777" w:rsidR="00425B88" w:rsidRPr="009E1FD1" w:rsidRDefault="00425B88">
            <w:pPr>
              <w:keepLines/>
              <w:suppressLineNumbers/>
              <w:jc w:val="both"/>
              <w:rPr>
                <w:sz w:val="16"/>
                <w:szCs w:val="16"/>
              </w:rPr>
            </w:pPr>
            <w:r w:rsidRPr="009E1FD1">
              <w:rPr>
                <w:sz w:val="16"/>
                <w:szCs w:val="16"/>
              </w:rPr>
              <w:t xml:space="preserve">- dva </w:t>
            </w:r>
            <w:r w:rsidRPr="009E1FD1">
              <w:rPr>
                <w:b/>
                <w:bCs/>
                <w:sz w:val="16"/>
                <w:szCs w:val="16"/>
              </w:rPr>
              <w:t>bezpečnostní visací zámky</w:t>
            </w:r>
          </w:p>
        </w:tc>
      </w:tr>
      <w:tr w:rsidR="009E1FD1" w:rsidRPr="009E1FD1" w14:paraId="71D203E7"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0626E4EE" w14:textId="77777777" w:rsidR="00425B88" w:rsidRPr="009E1FD1" w:rsidRDefault="00425B8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1D293D41" w14:textId="77777777" w:rsidR="00425B88" w:rsidRPr="009E1FD1" w:rsidRDefault="00425B8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521FA255"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14:paraId="22A367CE" w14:textId="77777777" w:rsidR="00425B88" w:rsidRPr="009E1FD1" w:rsidRDefault="00425B88">
            <w:pPr>
              <w:keepLines/>
              <w:suppressLineNumbers/>
              <w:jc w:val="both"/>
              <w:rPr>
                <w:sz w:val="16"/>
                <w:szCs w:val="16"/>
              </w:rPr>
            </w:pPr>
            <w:r w:rsidRPr="009E1FD1">
              <w:rPr>
                <w:b/>
                <w:sz w:val="16"/>
                <w:szCs w:val="16"/>
              </w:rPr>
              <w:t xml:space="preserve">zabezpečení prosklených částí </w:t>
            </w:r>
            <w:r w:rsidRPr="009E1FD1">
              <w:rPr>
                <w:b/>
                <w:bCs/>
                <w:sz w:val="16"/>
                <w:szCs w:val="16"/>
              </w:rPr>
              <w:t>dveří</w:t>
            </w:r>
          </w:p>
        </w:tc>
      </w:tr>
      <w:tr w:rsidR="009E1FD1" w:rsidRPr="009E1FD1" w14:paraId="58E9D83D" w14:textId="77777777" w:rsidTr="00425B88">
        <w:trPr>
          <w:cantSplit/>
          <w:trHeight w:hRule="exact" w:val="20"/>
        </w:trPr>
        <w:tc>
          <w:tcPr>
            <w:tcW w:w="637" w:type="dxa"/>
            <w:tcBorders>
              <w:top w:val="single" w:sz="6" w:space="0" w:color="auto"/>
              <w:left w:val="single" w:sz="12" w:space="0" w:color="auto"/>
              <w:bottom w:val="nil"/>
              <w:right w:val="single" w:sz="6" w:space="0" w:color="auto"/>
            </w:tcBorders>
          </w:tcPr>
          <w:p w14:paraId="20ECAC5B" w14:textId="77777777" w:rsidR="00425B88" w:rsidRPr="009E1FD1" w:rsidRDefault="00425B88">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329CE737" w14:textId="77777777" w:rsidR="00425B88" w:rsidRPr="009E1FD1" w:rsidRDefault="00425B88">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485EFFBF" w14:textId="77777777" w:rsidR="00425B88" w:rsidRPr="009E1FD1" w:rsidRDefault="00425B88">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7F862942" w14:textId="77777777" w:rsidR="00425B88" w:rsidRPr="009E1FD1" w:rsidRDefault="00425B88">
            <w:pPr>
              <w:suppressLineNumbers/>
              <w:jc w:val="both"/>
              <w:rPr>
                <w:b/>
                <w:bCs/>
                <w:sz w:val="16"/>
                <w:szCs w:val="16"/>
              </w:rPr>
            </w:pPr>
          </w:p>
        </w:tc>
      </w:tr>
      <w:tr w:rsidR="009E1FD1" w:rsidRPr="009E1FD1" w14:paraId="211784CA" w14:textId="77777777" w:rsidTr="00425B88">
        <w:trPr>
          <w:cantSplit/>
        </w:trPr>
        <w:tc>
          <w:tcPr>
            <w:tcW w:w="637" w:type="dxa"/>
            <w:vMerge w:val="restart"/>
            <w:tcBorders>
              <w:top w:val="nil"/>
              <w:left w:val="single" w:sz="12" w:space="0" w:color="auto"/>
              <w:bottom w:val="single" w:sz="6" w:space="0" w:color="auto"/>
              <w:right w:val="single" w:sz="6" w:space="0" w:color="auto"/>
            </w:tcBorders>
            <w:hideMark/>
          </w:tcPr>
          <w:p w14:paraId="1E198164"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C4</w:t>
            </w:r>
          </w:p>
        </w:tc>
        <w:tc>
          <w:tcPr>
            <w:tcW w:w="1053" w:type="dxa"/>
            <w:vMerge w:val="restart"/>
            <w:tcBorders>
              <w:top w:val="nil"/>
              <w:left w:val="single" w:sz="6" w:space="0" w:color="auto"/>
              <w:bottom w:val="single" w:sz="6" w:space="0" w:color="auto"/>
              <w:right w:val="single" w:sz="6" w:space="0" w:color="auto"/>
            </w:tcBorders>
            <w:hideMark/>
          </w:tcPr>
          <w:p w14:paraId="53859C03"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300 000</w:t>
            </w:r>
          </w:p>
        </w:tc>
        <w:tc>
          <w:tcPr>
            <w:tcW w:w="1620" w:type="dxa"/>
            <w:tcBorders>
              <w:top w:val="nil"/>
              <w:left w:val="single" w:sz="6" w:space="0" w:color="auto"/>
              <w:bottom w:val="single" w:sz="6" w:space="0" w:color="auto"/>
              <w:right w:val="single" w:sz="6" w:space="0" w:color="auto"/>
            </w:tcBorders>
            <w:hideMark/>
          </w:tcPr>
          <w:p w14:paraId="47BF1241"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14:paraId="082C286D" w14:textId="77777777" w:rsidR="00425B88" w:rsidRPr="009E1FD1" w:rsidRDefault="00425B88">
            <w:pPr>
              <w:keepLines/>
              <w:suppressLineNumbers/>
              <w:jc w:val="both"/>
              <w:rPr>
                <w:b/>
                <w:bCs/>
                <w:sz w:val="16"/>
                <w:szCs w:val="16"/>
              </w:rPr>
            </w:pPr>
            <w:r w:rsidRPr="009E1FD1">
              <w:rPr>
                <w:b/>
                <w:bCs/>
                <w:sz w:val="16"/>
                <w:szCs w:val="16"/>
              </w:rPr>
              <w:t>plné</w:t>
            </w:r>
          </w:p>
        </w:tc>
      </w:tr>
      <w:tr w:rsidR="009E1FD1" w:rsidRPr="009E1FD1" w14:paraId="369389C5"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1E4DECC9" w14:textId="77777777" w:rsidR="00425B88" w:rsidRPr="009E1FD1" w:rsidRDefault="00425B8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2E81A5B9" w14:textId="77777777" w:rsidR="00425B88" w:rsidRPr="009E1FD1" w:rsidRDefault="00425B8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3EBF87B8"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54C66BB1" w14:textId="77777777" w:rsidR="00425B88" w:rsidRPr="009E1FD1" w:rsidRDefault="00425B88">
            <w:pPr>
              <w:keepLines/>
              <w:suppressLineNumbers/>
              <w:jc w:val="both"/>
              <w:rPr>
                <w:sz w:val="16"/>
                <w:szCs w:val="16"/>
              </w:rPr>
            </w:pPr>
            <w:r w:rsidRPr="009E1FD1">
              <w:rPr>
                <w:b/>
                <w:bCs/>
                <w:sz w:val="16"/>
                <w:szCs w:val="16"/>
              </w:rPr>
              <w:t>- bezpečnostní uzamykací systém</w:t>
            </w:r>
            <w:r w:rsidRPr="009E1FD1">
              <w:rPr>
                <w:sz w:val="16"/>
                <w:szCs w:val="16"/>
              </w:rPr>
              <w:t xml:space="preserve"> </w:t>
            </w:r>
            <w:r w:rsidRPr="009E1FD1">
              <w:rPr>
                <w:i/>
                <w:iCs/>
                <w:sz w:val="16"/>
                <w:szCs w:val="16"/>
              </w:rPr>
              <w:t>nebo</w:t>
            </w:r>
          </w:p>
          <w:p w14:paraId="5B1E5AF0" w14:textId="77777777" w:rsidR="00425B88" w:rsidRPr="009E1FD1" w:rsidRDefault="00425B88">
            <w:pPr>
              <w:keepLines/>
              <w:suppressLineNumbers/>
              <w:jc w:val="both"/>
              <w:rPr>
                <w:sz w:val="16"/>
                <w:szCs w:val="16"/>
              </w:rPr>
            </w:pPr>
            <w:r w:rsidRPr="009E1FD1">
              <w:rPr>
                <w:sz w:val="16"/>
                <w:szCs w:val="16"/>
              </w:rPr>
              <w:t>- zámek s </w:t>
            </w:r>
            <w:r w:rsidRPr="009E1FD1">
              <w:rPr>
                <w:b/>
                <w:bCs/>
                <w:sz w:val="16"/>
                <w:szCs w:val="16"/>
              </w:rPr>
              <w:t xml:space="preserve">bezpečnostní cylindrickou vložkou </w:t>
            </w:r>
            <w:r w:rsidRPr="009E1FD1">
              <w:rPr>
                <w:sz w:val="16"/>
                <w:szCs w:val="16"/>
              </w:rPr>
              <w:t xml:space="preserve">a současně otevíratelná </w:t>
            </w:r>
            <w:r w:rsidRPr="009E1FD1">
              <w:rPr>
                <w:b/>
                <w:bCs/>
                <w:sz w:val="16"/>
                <w:szCs w:val="16"/>
              </w:rPr>
              <w:t xml:space="preserve">funkční mříž </w:t>
            </w:r>
            <w:r w:rsidRPr="009E1FD1">
              <w:rPr>
                <w:sz w:val="16"/>
                <w:szCs w:val="16"/>
              </w:rPr>
              <w:t xml:space="preserve">nebo </w:t>
            </w:r>
            <w:r w:rsidRPr="009E1FD1">
              <w:rPr>
                <w:b/>
                <w:bCs/>
                <w:sz w:val="16"/>
                <w:szCs w:val="16"/>
              </w:rPr>
              <w:t>funkční roleta</w:t>
            </w:r>
          </w:p>
        </w:tc>
      </w:tr>
      <w:tr w:rsidR="009E1FD1" w:rsidRPr="009E1FD1" w14:paraId="01DAEC12"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55192993" w14:textId="77777777" w:rsidR="00425B88" w:rsidRPr="009E1FD1" w:rsidRDefault="00425B8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415CD288" w14:textId="77777777" w:rsidR="00425B88" w:rsidRPr="009E1FD1" w:rsidRDefault="00425B8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210574FD"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14:paraId="6965CF9F" w14:textId="77777777" w:rsidR="00425B88" w:rsidRPr="009E1FD1" w:rsidRDefault="00425B88">
            <w:pPr>
              <w:keepLines/>
              <w:suppressLineNumbers/>
              <w:jc w:val="both"/>
              <w:rPr>
                <w:sz w:val="16"/>
                <w:szCs w:val="16"/>
                <w:vertAlign w:val="superscript"/>
              </w:rPr>
            </w:pPr>
            <w:r w:rsidRPr="009E1FD1">
              <w:rPr>
                <w:b/>
                <w:sz w:val="16"/>
                <w:szCs w:val="16"/>
              </w:rPr>
              <w:t>zabezpečení prosklených částí</w:t>
            </w:r>
            <w:r w:rsidRPr="009E1FD1">
              <w:rPr>
                <w:sz w:val="16"/>
                <w:szCs w:val="16"/>
              </w:rPr>
              <w:t xml:space="preserve"> </w:t>
            </w:r>
            <w:r w:rsidRPr="009E1FD1">
              <w:rPr>
                <w:b/>
                <w:bCs/>
                <w:sz w:val="16"/>
                <w:szCs w:val="16"/>
              </w:rPr>
              <w:t>oken</w:t>
            </w:r>
            <w:r w:rsidRPr="009E1FD1">
              <w:rPr>
                <w:sz w:val="16"/>
                <w:szCs w:val="16"/>
              </w:rPr>
              <w:t>,</w:t>
            </w:r>
            <w:r w:rsidRPr="009E1FD1">
              <w:rPr>
                <w:b/>
                <w:bCs/>
                <w:sz w:val="16"/>
                <w:szCs w:val="16"/>
              </w:rPr>
              <w:t xml:space="preserve"> dveří</w:t>
            </w:r>
            <w:r w:rsidRPr="009E1FD1">
              <w:rPr>
                <w:sz w:val="16"/>
                <w:szCs w:val="16"/>
              </w:rPr>
              <w:t xml:space="preserve"> a </w:t>
            </w:r>
            <w:r w:rsidRPr="009E1FD1">
              <w:rPr>
                <w:b/>
                <w:bCs/>
                <w:sz w:val="16"/>
                <w:szCs w:val="16"/>
              </w:rPr>
              <w:t xml:space="preserve">jiných technických otvorů </w:t>
            </w:r>
            <w:r w:rsidRPr="009E1FD1">
              <w:rPr>
                <w:sz w:val="16"/>
                <w:szCs w:val="16"/>
              </w:rPr>
              <w:t>s plochou větší než 600 cm</w:t>
            </w:r>
            <w:r w:rsidRPr="009E1FD1">
              <w:rPr>
                <w:sz w:val="16"/>
                <w:szCs w:val="16"/>
                <w:vertAlign w:val="superscript"/>
              </w:rPr>
              <w:t>2</w:t>
            </w:r>
          </w:p>
        </w:tc>
      </w:tr>
      <w:tr w:rsidR="009E1FD1" w:rsidRPr="009E1FD1" w14:paraId="1829F4B2"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469F11D5" w14:textId="77777777" w:rsidR="00425B88" w:rsidRPr="009E1FD1" w:rsidRDefault="00425B8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5F7BE10F" w14:textId="77777777" w:rsidR="00425B88" w:rsidRPr="009E1FD1" w:rsidRDefault="00425B8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2E75F4A3"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14:paraId="7E36D22D" w14:textId="77777777" w:rsidR="00425B88" w:rsidRPr="009E1FD1" w:rsidRDefault="00425B88">
            <w:pPr>
              <w:keepLines/>
              <w:suppressLineNumbers/>
              <w:jc w:val="both"/>
              <w:rPr>
                <w:sz w:val="16"/>
                <w:szCs w:val="16"/>
              </w:rPr>
            </w:pPr>
            <w:r w:rsidRPr="009E1FD1">
              <w:rPr>
                <w:b/>
                <w:sz w:val="16"/>
                <w:szCs w:val="16"/>
              </w:rPr>
              <w:t xml:space="preserve">PZTS </w:t>
            </w:r>
            <w:r w:rsidRPr="009E1FD1">
              <w:rPr>
                <w:sz w:val="16"/>
                <w:szCs w:val="16"/>
              </w:rPr>
              <w:t>(dříve EZS)</w:t>
            </w:r>
            <w:r w:rsidRPr="009E1FD1">
              <w:rPr>
                <w:b/>
                <w:sz w:val="16"/>
                <w:szCs w:val="16"/>
              </w:rPr>
              <w:t xml:space="preserve"> </w:t>
            </w:r>
            <w:r w:rsidRPr="009E1FD1">
              <w:rPr>
                <w:sz w:val="16"/>
                <w:szCs w:val="16"/>
              </w:rPr>
              <w:t>s plášťovou a prostorovou ochranou s vyvedením poplachového signálu na akustický hlásič</w:t>
            </w:r>
          </w:p>
        </w:tc>
      </w:tr>
      <w:tr w:rsidR="009E1FD1" w:rsidRPr="009E1FD1" w14:paraId="52C9D812" w14:textId="77777777" w:rsidTr="00425B88">
        <w:trPr>
          <w:cantSplit/>
          <w:trHeight w:hRule="exact" w:val="20"/>
        </w:trPr>
        <w:tc>
          <w:tcPr>
            <w:tcW w:w="637" w:type="dxa"/>
            <w:tcBorders>
              <w:top w:val="single" w:sz="6" w:space="0" w:color="auto"/>
              <w:left w:val="single" w:sz="12" w:space="0" w:color="auto"/>
              <w:bottom w:val="nil"/>
              <w:right w:val="single" w:sz="6" w:space="0" w:color="auto"/>
            </w:tcBorders>
          </w:tcPr>
          <w:p w14:paraId="1C9D1D51" w14:textId="77777777" w:rsidR="00425B88" w:rsidRPr="009E1FD1" w:rsidRDefault="00425B88">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527A7F4C" w14:textId="77777777" w:rsidR="00425B88" w:rsidRPr="009E1FD1" w:rsidRDefault="00425B88">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40725C67" w14:textId="77777777" w:rsidR="00425B88" w:rsidRPr="009E1FD1" w:rsidRDefault="00425B88">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7E4FB46E" w14:textId="77777777" w:rsidR="00425B88" w:rsidRPr="009E1FD1" w:rsidRDefault="00425B88">
            <w:pPr>
              <w:suppressLineNumbers/>
              <w:jc w:val="both"/>
              <w:rPr>
                <w:b/>
                <w:bCs/>
                <w:sz w:val="16"/>
                <w:szCs w:val="16"/>
              </w:rPr>
            </w:pPr>
          </w:p>
        </w:tc>
      </w:tr>
      <w:tr w:rsidR="009E1FD1" w:rsidRPr="009E1FD1" w14:paraId="44EAD14E" w14:textId="77777777" w:rsidTr="00425B88">
        <w:trPr>
          <w:cantSplit/>
        </w:trPr>
        <w:tc>
          <w:tcPr>
            <w:tcW w:w="637" w:type="dxa"/>
            <w:vMerge w:val="restart"/>
            <w:tcBorders>
              <w:top w:val="nil"/>
              <w:left w:val="single" w:sz="12" w:space="0" w:color="auto"/>
              <w:bottom w:val="single" w:sz="6" w:space="0" w:color="auto"/>
              <w:right w:val="single" w:sz="6" w:space="0" w:color="auto"/>
            </w:tcBorders>
            <w:hideMark/>
          </w:tcPr>
          <w:p w14:paraId="24730AF9"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C5</w:t>
            </w:r>
          </w:p>
        </w:tc>
        <w:tc>
          <w:tcPr>
            <w:tcW w:w="1053" w:type="dxa"/>
            <w:vMerge w:val="restart"/>
            <w:tcBorders>
              <w:top w:val="nil"/>
              <w:left w:val="single" w:sz="6" w:space="0" w:color="auto"/>
              <w:bottom w:val="single" w:sz="6" w:space="0" w:color="auto"/>
              <w:right w:val="single" w:sz="6" w:space="0" w:color="auto"/>
            </w:tcBorders>
            <w:hideMark/>
          </w:tcPr>
          <w:p w14:paraId="6C78C387"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500 000</w:t>
            </w:r>
          </w:p>
        </w:tc>
        <w:tc>
          <w:tcPr>
            <w:tcW w:w="1620" w:type="dxa"/>
            <w:tcBorders>
              <w:top w:val="nil"/>
              <w:left w:val="single" w:sz="6" w:space="0" w:color="auto"/>
              <w:bottom w:val="single" w:sz="6" w:space="0" w:color="auto"/>
              <w:right w:val="single" w:sz="6" w:space="0" w:color="auto"/>
            </w:tcBorders>
            <w:hideMark/>
          </w:tcPr>
          <w:p w14:paraId="6FF20069"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14:paraId="3206AB6A" w14:textId="77777777" w:rsidR="00425B88" w:rsidRPr="009E1FD1" w:rsidRDefault="00425B88">
            <w:pPr>
              <w:keepLines/>
              <w:suppressLineNumbers/>
              <w:jc w:val="both"/>
              <w:rPr>
                <w:b/>
                <w:bCs/>
                <w:sz w:val="16"/>
                <w:szCs w:val="16"/>
              </w:rPr>
            </w:pPr>
            <w:r w:rsidRPr="009E1FD1">
              <w:rPr>
                <w:b/>
                <w:bCs/>
                <w:sz w:val="16"/>
                <w:szCs w:val="16"/>
              </w:rPr>
              <w:t>plné</w:t>
            </w:r>
          </w:p>
        </w:tc>
      </w:tr>
      <w:tr w:rsidR="009E1FD1" w:rsidRPr="009E1FD1" w14:paraId="740CF7A4"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7F6C8854" w14:textId="77777777" w:rsidR="00425B88" w:rsidRPr="009E1FD1" w:rsidRDefault="00425B8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01B70D68" w14:textId="77777777" w:rsidR="00425B88" w:rsidRPr="009E1FD1" w:rsidRDefault="00425B8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668A113E"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59C455C9" w14:textId="77777777" w:rsidR="00425B88" w:rsidRPr="009E1FD1" w:rsidRDefault="00425B88">
            <w:pPr>
              <w:suppressLineNumbers/>
              <w:jc w:val="both"/>
              <w:rPr>
                <w:sz w:val="16"/>
                <w:szCs w:val="20"/>
              </w:rPr>
            </w:pPr>
            <w:r w:rsidRPr="009E1FD1">
              <w:rPr>
                <w:b/>
                <w:sz w:val="16"/>
              </w:rPr>
              <w:t>- bezpečnostní uzamykací systém</w:t>
            </w:r>
            <w:r w:rsidRPr="009E1FD1">
              <w:rPr>
                <w:sz w:val="16"/>
              </w:rPr>
              <w:t xml:space="preserve"> a současně </w:t>
            </w:r>
            <w:r w:rsidRPr="009E1FD1">
              <w:rPr>
                <w:b/>
                <w:sz w:val="16"/>
              </w:rPr>
              <w:t xml:space="preserve">přídavný bezpečnostní zámek </w:t>
            </w:r>
            <w:r w:rsidRPr="009E1FD1">
              <w:rPr>
                <w:i/>
                <w:sz w:val="16"/>
              </w:rPr>
              <w:t>nebo</w:t>
            </w:r>
          </w:p>
          <w:p w14:paraId="5C1BDDD4" w14:textId="77777777" w:rsidR="00425B88" w:rsidRPr="009E1FD1" w:rsidRDefault="00425B88">
            <w:pPr>
              <w:suppressLineNumbers/>
              <w:jc w:val="both"/>
              <w:rPr>
                <w:b/>
                <w:sz w:val="16"/>
                <w:szCs w:val="22"/>
              </w:rPr>
            </w:pPr>
            <w:r w:rsidRPr="009E1FD1">
              <w:rPr>
                <w:b/>
                <w:sz w:val="16"/>
              </w:rPr>
              <w:t xml:space="preserve">- bezpečnostní min. tříbodový rozvorový zámek </w:t>
            </w:r>
            <w:r w:rsidRPr="009E1FD1">
              <w:rPr>
                <w:i/>
                <w:sz w:val="16"/>
              </w:rPr>
              <w:t>nebo</w:t>
            </w:r>
          </w:p>
          <w:p w14:paraId="3419F7BE" w14:textId="77777777" w:rsidR="00425B88" w:rsidRPr="009E1FD1" w:rsidRDefault="00425B88">
            <w:pPr>
              <w:suppressLineNumbers/>
              <w:jc w:val="both"/>
              <w:rPr>
                <w:b/>
                <w:sz w:val="16"/>
              </w:rPr>
            </w:pPr>
            <w:r w:rsidRPr="009E1FD1">
              <w:rPr>
                <w:sz w:val="16"/>
              </w:rPr>
              <w:t>- min.</w:t>
            </w:r>
            <w:r w:rsidRPr="009E1FD1">
              <w:rPr>
                <w:b/>
                <w:sz w:val="16"/>
              </w:rPr>
              <w:t> </w:t>
            </w:r>
            <w:r w:rsidRPr="009E1FD1">
              <w:rPr>
                <w:sz w:val="16"/>
              </w:rPr>
              <w:t xml:space="preserve">tříbodový rozvorový uzávěr dveří ovládaný </w:t>
            </w:r>
            <w:r w:rsidRPr="009E1FD1">
              <w:rPr>
                <w:b/>
                <w:sz w:val="16"/>
              </w:rPr>
              <w:t>bezpečnostním uzamykacím systémem</w:t>
            </w:r>
            <w:r w:rsidRPr="009E1FD1">
              <w:rPr>
                <w:sz w:val="16"/>
              </w:rPr>
              <w:t xml:space="preserve"> </w:t>
            </w:r>
            <w:r w:rsidRPr="009E1FD1">
              <w:rPr>
                <w:i/>
                <w:sz w:val="16"/>
              </w:rPr>
              <w:t>nebo</w:t>
            </w:r>
          </w:p>
          <w:p w14:paraId="6341F2D0" w14:textId="77777777" w:rsidR="00425B88" w:rsidRPr="009E1FD1" w:rsidRDefault="00425B88">
            <w:pPr>
              <w:suppressLineNumbers/>
              <w:tabs>
                <w:tab w:val="num" w:pos="781"/>
              </w:tabs>
              <w:jc w:val="both"/>
              <w:rPr>
                <w:b/>
                <w:bCs/>
                <w:sz w:val="16"/>
                <w:szCs w:val="16"/>
              </w:rPr>
            </w:pPr>
            <w:r w:rsidRPr="009E1FD1">
              <w:rPr>
                <w:b/>
                <w:sz w:val="16"/>
              </w:rPr>
              <w:t>- bezpečnostní uzamykací systém</w:t>
            </w:r>
            <w:r w:rsidRPr="009E1FD1">
              <w:rPr>
                <w:sz w:val="16"/>
              </w:rPr>
              <w:t xml:space="preserve"> a současně otevíratelná </w:t>
            </w:r>
            <w:r w:rsidRPr="009E1FD1">
              <w:rPr>
                <w:b/>
                <w:sz w:val="16"/>
              </w:rPr>
              <w:t xml:space="preserve">funkční mříž </w:t>
            </w:r>
            <w:r w:rsidRPr="009E1FD1">
              <w:rPr>
                <w:sz w:val="16"/>
              </w:rPr>
              <w:t xml:space="preserve">nebo </w:t>
            </w:r>
            <w:r w:rsidRPr="009E1FD1">
              <w:rPr>
                <w:b/>
                <w:sz w:val="16"/>
              </w:rPr>
              <w:t>funkční roleta</w:t>
            </w:r>
          </w:p>
        </w:tc>
      </w:tr>
      <w:tr w:rsidR="009E1FD1" w:rsidRPr="009E1FD1" w14:paraId="4817FB12"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308545DD" w14:textId="77777777" w:rsidR="00425B88" w:rsidRPr="009E1FD1" w:rsidRDefault="00425B8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03D60FB9" w14:textId="77777777" w:rsidR="00425B88" w:rsidRPr="009E1FD1" w:rsidRDefault="00425B8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4625D6EB"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14:paraId="34B2BD61" w14:textId="77777777" w:rsidR="00425B88" w:rsidRPr="009E1FD1" w:rsidRDefault="00425B88">
            <w:pPr>
              <w:keepLines/>
              <w:suppressLineNumbers/>
              <w:jc w:val="both"/>
              <w:rPr>
                <w:b/>
                <w:bCs/>
                <w:sz w:val="16"/>
                <w:szCs w:val="16"/>
              </w:rPr>
            </w:pPr>
            <w:r w:rsidRPr="009E1FD1">
              <w:rPr>
                <w:sz w:val="16"/>
                <w:szCs w:val="16"/>
              </w:rPr>
              <w:t xml:space="preserve">v rozsahu </w:t>
            </w:r>
            <w:r w:rsidRPr="009E1FD1">
              <w:rPr>
                <w:b/>
                <w:bCs/>
                <w:sz w:val="16"/>
                <w:szCs w:val="16"/>
              </w:rPr>
              <w:t>C4</w:t>
            </w:r>
          </w:p>
        </w:tc>
      </w:tr>
      <w:tr w:rsidR="009E1FD1" w:rsidRPr="009E1FD1" w14:paraId="5B687FC2" w14:textId="77777777" w:rsidTr="00425B88">
        <w:trPr>
          <w:cantSplit/>
        </w:trPr>
        <w:tc>
          <w:tcPr>
            <w:tcW w:w="637" w:type="dxa"/>
            <w:vMerge/>
            <w:tcBorders>
              <w:top w:val="nil"/>
              <w:left w:val="single" w:sz="12" w:space="0" w:color="auto"/>
              <w:bottom w:val="single" w:sz="6" w:space="0" w:color="auto"/>
              <w:right w:val="single" w:sz="6" w:space="0" w:color="auto"/>
            </w:tcBorders>
            <w:vAlign w:val="center"/>
            <w:hideMark/>
          </w:tcPr>
          <w:p w14:paraId="5B07AA4B" w14:textId="77777777" w:rsidR="00425B88" w:rsidRPr="009E1FD1" w:rsidRDefault="00425B8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501CE765" w14:textId="77777777" w:rsidR="00425B88" w:rsidRPr="009E1FD1" w:rsidRDefault="00425B8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7FE5F9F6"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14:paraId="34B33E44" w14:textId="77777777" w:rsidR="00425B88" w:rsidRPr="009E1FD1" w:rsidRDefault="00425B88">
            <w:pPr>
              <w:keepLines/>
              <w:suppressLineNumbers/>
              <w:jc w:val="both"/>
              <w:rPr>
                <w:sz w:val="16"/>
                <w:szCs w:val="16"/>
              </w:rPr>
            </w:pPr>
            <w:r w:rsidRPr="009E1FD1">
              <w:rPr>
                <w:b/>
                <w:sz w:val="16"/>
                <w:szCs w:val="16"/>
              </w:rPr>
              <w:t xml:space="preserve">PZTS </w:t>
            </w:r>
            <w:r w:rsidRPr="009E1FD1">
              <w:rPr>
                <w:sz w:val="16"/>
                <w:szCs w:val="16"/>
              </w:rPr>
              <w:t>(dříve EZS)</w:t>
            </w:r>
            <w:r w:rsidRPr="009E1FD1">
              <w:rPr>
                <w:b/>
                <w:sz w:val="16"/>
                <w:szCs w:val="16"/>
              </w:rPr>
              <w:t xml:space="preserve"> </w:t>
            </w:r>
            <w:r w:rsidRPr="009E1FD1">
              <w:rPr>
                <w:sz w:val="16"/>
                <w:szCs w:val="16"/>
              </w:rPr>
              <w:t xml:space="preserve">s plášťovou a prostorovou ochranou s vyvedením poplachového signálu do </w:t>
            </w:r>
            <w:r w:rsidRPr="009E1FD1">
              <w:rPr>
                <w:b/>
                <w:sz w:val="16"/>
                <w:szCs w:val="16"/>
              </w:rPr>
              <w:t xml:space="preserve">PPC </w:t>
            </w:r>
            <w:r w:rsidRPr="009E1FD1">
              <w:rPr>
                <w:sz w:val="16"/>
                <w:szCs w:val="16"/>
              </w:rPr>
              <w:t>(dříve PCO)</w:t>
            </w:r>
            <w:r w:rsidRPr="009E1FD1">
              <w:rPr>
                <w:b/>
                <w:sz w:val="16"/>
                <w:szCs w:val="16"/>
              </w:rPr>
              <w:t xml:space="preserve"> </w:t>
            </w:r>
            <w:r w:rsidRPr="009E1FD1">
              <w:rPr>
                <w:sz w:val="16"/>
                <w:szCs w:val="16"/>
              </w:rPr>
              <w:t xml:space="preserve">nebo do </w:t>
            </w:r>
            <w:r w:rsidRPr="009E1FD1">
              <w:rPr>
                <w:b/>
                <w:sz w:val="16"/>
                <w:szCs w:val="16"/>
              </w:rPr>
              <w:t>místa s nepřetržitou službou</w:t>
            </w:r>
          </w:p>
        </w:tc>
      </w:tr>
      <w:tr w:rsidR="009E1FD1" w:rsidRPr="009E1FD1" w14:paraId="774F4EA4" w14:textId="77777777" w:rsidTr="00425B88">
        <w:trPr>
          <w:cantSplit/>
        </w:trPr>
        <w:tc>
          <w:tcPr>
            <w:tcW w:w="637" w:type="dxa"/>
            <w:tcBorders>
              <w:top w:val="single" w:sz="6" w:space="0" w:color="auto"/>
              <w:left w:val="single" w:sz="12" w:space="0" w:color="auto"/>
              <w:bottom w:val="single" w:sz="12" w:space="0" w:color="auto"/>
              <w:right w:val="single" w:sz="6" w:space="0" w:color="auto"/>
            </w:tcBorders>
            <w:hideMark/>
          </w:tcPr>
          <w:p w14:paraId="52FA1323"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C6</w:t>
            </w:r>
          </w:p>
        </w:tc>
        <w:tc>
          <w:tcPr>
            <w:tcW w:w="1053" w:type="dxa"/>
            <w:tcBorders>
              <w:top w:val="single" w:sz="6" w:space="0" w:color="auto"/>
              <w:left w:val="single" w:sz="6" w:space="0" w:color="auto"/>
              <w:bottom w:val="single" w:sz="12" w:space="0" w:color="auto"/>
              <w:right w:val="single" w:sz="6" w:space="0" w:color="auto"/>
            </w:tcBorders>
            <w:hideMark/>
          </w:tcPr>
          <w:p w14:paraId="5EBD0180"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14:paraId="13EF78E6" w14:textId="77777777" w:rsidR="00425B88" w:rsidRPr="009E1FD1" w:rsidRDefault="00425B88">
            <w:pPr>
              <w:pStyle w:val="Texttabulky"/>
              <w:jc w:val="left"/>
              <w:rPr>
                <w:rFonts w:ascii="Koop Office" w:hAnsi="Koop Office"/>
                <w:color w:val="auto"/>
                <w:szCs w:val="16"/>
              </w:rPr>
            </w:pPr>
            <w:r w:rsidRPr="009E1FD1">
              <w:rPr>
                <w:rFonts w:ascii="Koop Office" w:hAnsi="Koop Office"/>
                <w:color w:val="auto"/>
                <w:szCs w:val="16"/>
              </w:rPr>
              <w:t xml:space="preserve">Individuálně ujednaný způsob zabezpečení. </w:t>
            </w:r>
          </w:p>
          <w:p w14:paraId="64FDCA85" w14:textId="77777777" w:rsidR="00425B88" w:rsidRPr="009E1FD1" w:rsidRDefault="00425B88">
            <w:pPr>
              <w:keepLines/>
              <w:suppressLineNumbers/>
              <w:jc w:val="both"/>
              <w:rPr>
                <w:sz w:val="16"/>
                <w:szCs w:val="16"/>
              </w:rPr>
            </w:pPr>
            <w:r w:rsidRPr="009E1FD1">
              <w:rPr>
                <w:sz w:val="16"/>
                <w:szCs w:val="16"/>
              </w:rPr>
              <w:t>V případě, že v pojistné smlouvě není individuální způsob zabezpečení ujednán, platí požadavky na způsob zabezpečení pro limit pojistného plnění do 500 000 Kč.</w:t>
            </w:r>
          </w:p>
        </w:tc>
      </w:tr>
    </w:tbl>
    <w:p w14:paraId="3888F339" w14:textId="77777777" w:rsidR="00425B88" w:rsidRPr="009E1FD1" w:rsidRDefault="00425B88" w:rsidP="00425B88">
      <w:pPr>
        <w:pStyle w:val="Texttabulkykraj"/>
        <w:keepNext/>
        <w:tabs>
          <w:tab w:val="left" w:pos="1600"/>
        </w:tabs>
        <w:spacing w:after="200"/>
        <w:jc w:val="both"/>
        <w:rPr>
          <w:rFonts w:ascii="Koop Office" w:hAnsi="Koop Office"/>
          <w:color w:val="auto"/>
          <w:sz w:val="18"/>
          <w:szCs w:val="18"/>
        </w:rPr>
      </w:pPr>
      <w:r w:rsidRPr="009E1FD1">
        <w:rPr>
          <w:rFonts w:ascii="Koop Office" w:hAnsi="Koop Office"/>
          <w:b/>
          <w:color w:val="auto"/>
          <w:sz w:val="18"/>
          <w:szCs w:val="18"/>
          <w:vertAlign w:val="superscript"/>
        </w:rPr>
        <w:t>*)</w:t>
      </w:r>
      <w:r w:rsidRPr="009E1FD1">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14:paraId="78E79F1B" w14:textId="77777777" w:rsidR="00425B88" w:rsidRPr="009E1FD1" w:rsidRDefault="00425B88" w:rsidP="00425B88">
      <w:pPr>
        <w:pStyle w:val="Texttabulkykraj"/>
        <w:keepNext/>
        <w:tabs>
          <w:tab w:val="left" w:pos="1600"/>
        </w:tabs>
        <w:spacing w:after="200"/>
        <w:jc w:val="both"/>
        <w:rPr>
          <w:rFonts w:ascii="Koop Office" w:hAnsi="Koop Office"/>
          <w:color w:val="auto"/>
          <w:sz w:val="18"/>
          <w:szCs w:val="18"/>
        </w:rPr>
      </w:pPr>
      <w:r w:rsidRPr="009E1FD1">
        <w:rPr>
          <w:rFonts w:ascii="Koop Office" w:hAnsi="Koop Office"/>
          <w:b/>
          <w:color w:val="auto"/>
          <w:sz w:val="18"/>
          <w:szCs w:val="18"/>
        </w:rPr>
        <w:t>Vlastní věci uložené mimo uzavřený prostor na oploceném prostranství</w:t>
      </w:r>
    </w:p>
    <w:p w14:paraId="68CFC0FF" w14:textId="77777777" w:rsidR="00425B88" w:rsidRPr="009E1FD1" w:rsidRDefault="00425B88" w:rsidP="00425B88">
      <w:pPr>
        <w:keepNext/>
        <w:keepLines/>
        <w:jc w:val="both"/>
        <w:rPr>
          <w:spacing w:val="1"/>
          <w:sz w:val="18"/>
          <w:szCs w:val="18"/>
        </w:rPr>
      </w:pPr>
      <w:r w:rsidRPr="009E1FD1">
        <w:rPr>
          <w:spacing w:val="1"/>
          <w:sz w:val="18"/>
          <w:szCs w:val="18"/>
        </w:rPr>
        <w:t xml:space="preserve">Pojištění se </w:t>
      </w:r>
      <w:r w:rsidRPr="009E1FD1">
        <w:rPr>
          <w:spacing w:val="-1"/>
          <w:sz w:val="18"/>
          <w:szCs w:val="18"/>
        </w:rPr>
        <w:t>vztahuje</w:t>
      </w:r>
      <w:r w:rsidRPr="009E1FD1">
        <w:rPr>
          <w:spacing w:val="1"/>
          <w:sz w:val="18"/>
          <w:szCs w:val="18"/>
        </w:rPr>
        <w:t xml:space="preserve"> </w:t>
      </w:r>
      <w:r w:rsidRPr="009E1FD1">
        <w:rPr>
          <w:sz w:val="18"/>
          <w:szCs w:val="18"/>
        </w:rPr>
        <w:t>na</w:t>
      </w:r>
      <w:r w:rsidRPr="009E1FD1">
        <w:rPr>
          <w:spacing w:val="1"/>
          <w:sz w:val="18"/>
          <w:szCs w:val="18"/>
        </w:rPr>
        <w:t xml:space="preserve"> škody vzniklé krádeží </w:t>
      </w:r>
      <w:r w:rsidRPr="009E1FD1">
        <w:rPr>
          <w:sz w:val="18"/>
          <w:szCs w:val="18"/>
        </w:rPr>
        <w:t xml:space="preserve">s překonáním překážky </w:t>
      </w:r>
      <w:r w:rsidRPr="009E1FD1">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14:paraId="052BEFF3" w14:textId="77777777" w:rsidR="00425B88" w:rsidRPr="009E1FD1" w:rsidRDefault="00425B88" w:rsidP="00425B88">
      <w:pPr>
        <w:pStyle w:val="Texttabulky"/>
        <w:tabs>
          <w:tab w:val="left" w:pos="284"/>
        </w:tabs>
        <w:rPr>
          <w:rFonts w:ascii="Koop Office" w:hAnsi="Koop Office"/>
          <w:color w:val="auto"/>
          <w:sz w:val="18"/>
          <w:szCs w:val="18"/>
        </w:rPr>
      </w:pPr>
      <w:r w:rsidRPr="009E1FD1">
        <w:rPr>
          <w:rFonts w:ascii="Koop Office" w:hAnsi="Koop Office"/>
          <w:b/>
          <w:color w:val="auto"/>
          <w:sz w:val="18"/>
          <w:szCs w:val="18"/>
        </w:rPr>
        <w:t>Tabulka č. 4</w:t>
      </w:r>
      <w:r w:rsidRPr="009E1FD1">
        <w:rPr>
          <w:rFonts w:ascii="Koop Office" w:hAnsi="Koop Office"/>
          <w:color w:val="auto"/>
          <w:sz w:val="18"/>
          <w:szCs w:val="18"/>
        </w:rPr>
        <w:t xml:space="preserve"> Další požadavky na způsoby zabezpečení proti krádeži s překonáním překážky a vandalismu, způsob zabezpečení rovněž platí pro věci sloužící provozu pojištěného ve smyslu ZPP P-400/14</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9E1FD1" w:rsidRPr="009E1FD1" w14:paraId="161BFAC8" w14:textId="77777777" w:rsidTr="00425B88">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14:paraId="01A0F3AE" w14:textId="77777777" w:rsidR="00425B88" w:rsidRPr="009E1FD1" w:rsidRDefault="00425B88">
            <w:pPr>
              <w:pStyle w:val="Zkladntext"/>
              <w:keepNext/>
              <w:keepLines/>
              <w:spacing w:before="0"/>
              <w:rPr>
                <w:rFonts w:ascii="Koop Office" w:hAnsi="Koop Office"/>
                <w:sz w:val="16"/>
                <w:szCs w:val="16"/>
              </w:rPr>
            </w:pPr>
            <w:r w:rsidRPr="009E1FD1">
              <w:rPr>
                <w:rFonts w:ascii="Koop Office" w:hAnsi="Koop Office"/>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14:paraId="16B108BF" w14:textId="77777777" w:rsidR="00425B88" w:rsidRPr="009E1FD1" w:rsidRDefault="00425B88">
            <w:pPr>
              <w:pStyle w:val="Zkladntext"/>
              <w:keepNext/>
              <w:keepLines/>
              <w:spacing w:before="0"/>
              <w:rPr>
                <w:rFonts w:ascii="Koop Office" w:hAnsi="Koop Office"/>
                <w:sz w:val="16"/>
                <w:szCs w:val="16"/>
              </w:rPr>
            </w:pPr>
            <w:r w:rsidRPr="009E1FD1">
              <w:rPr>
                <w:rFonts w:ascii="Koop Office" w:hAnsi="Koop Office"/>
                <w:sz w:val="16"/>
                <w:szCs w:val="16"/>
              </w:rPr>
              <w:t>*) LPPU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14:paraId="20A93326" w14:textId="77777777" w:rsidR="00425B88" w:rsidRPr="009E1FD1" w:rsidRDefault="00425B88">
            <w:pPr>
              <w:pStyle w:val="Zkladntext"/>
              <w:keepNext/>
              <w:keepLines/>
              <w:spacing w:before="0"/>
              <w:rPr>
                <w:rFonts w:ascii="Koop Office" w:hAnsi="Koop Office"/>
                <w:sz w:val="16"/>
                <w:szCs w:val="16"/>
              </w:rPr>
            </w:pPr>
            <w:r w:rsidRPr="009E1FD1">
              <w:rPr>
                <w:rFonts w:ascii="Koop Office" w:hAnsi="Koop Office"/>
                <w:sz w:val="16"/>
                <w:szCs w:val="16"/>
              </w:rPr>
              <w:t>Požadovaný minimální způsob zabezpečení oploceného prostranství</w:t>
            </w:r>
          </w:p>
        </w:tc>
      </w:tr>
      <w:tr w:rsidR="009E1FD1" w:rsidRPr="009E1FD1" w14:paraId="28195B14" w14:textId="77777777" w:rsidTr="00425B88">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14:paraId="4A708ECE" w14:textId="77777777" w:rsidR="00425B88" w:rsidRPr="009E1FD1" w:rsidRDefault="00425B88">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14:paraId="5B23433F" w14:textId="77777777" w:rsidR="00425B88" w:rsidRPr="009E1FD1" w:rsidRDefault="00425B88">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14:paraId="72D7B847" w14:textId="77777777" w:rsidR="00425B88" w:rsidRPr="009E1FD1" w:rsidRDefault="00425B88">
            <w:pPr>
              <w:pStyle w:val="Zkladntext"/>
              <w:keepNext/>
              <w:keepLines/>
              <w:spacing w:before="0"/>
              <w:rPr>
                <w:rFonts w:ascii="Koop Office" w:hAnsi="Koop Office"/>
                <w:sz w:val="16"/>
                <w:szCs w:val="16"/>
              </w:rPr>
            </w:pPr>
            <w:r w:rsidRPr="009E1FD1">
              <w:rPr>
                <w:rFonts w:ascii="Koop Office" w:hAnsi="Koop Office"/>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14:paraId="58C56750" w14:textId="77777777" w:rsidR="00425B88" w:rsidRPr="009E1FD1" w:rsidRDefault="00425B88">
            <w:pPr>
              <w:pStyle w:val="Zkladntext"/>
              <w:keepNext/>
              <w:keepLines/>
              <w:spacing w:before="0"/>
              <w:rPr>
                <w:rFonts w:ascii="Koop Office" w:hAnsi="Koop Office"/>
                <w:sz w:val="16"/>
                <w:szCs w:val="16"/>
              </w:rPr>
            </w:pPr>
            <w:r w:rsidRPr="009E1FD1">
              <w:rPr>
                <w:rFonts w:ascii="Koop Office" w:hAnsi="Koop Office"/>
                <w:sz w:val="16"/>
                <w:szCs w:val="16"/>
              </w:rPr>
              <w:t>kvalita prvku zabezpečení</w:t>
            </w:r>
          </w:p>
        </w:tc>
      </w:tr>
      <w:tr w:rsidR="009E1FD1" w:rsidRPr="009E1FD1" w14:paraId="6FA3D650" w14:textId="77777777" w:rsidTr="00425B88">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14:paraId="6FC7E122"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14:paraId="6214D182"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50 000</w:t>
            </w:r>
          </w:p>
        </w:tc>
        <w:tc>
          <w:tcPr>
            <w:tcW w:w="1559" w:type="dxa"/>
            <w:tcBorders>
              <w:top w:val="single" w:sz="6" w:space="0" w:color="auto"/>
              <w:left w:val="single" w:sz="6" w:space="0" w:color="auto"/>
              <w:bottom w:val="single" w:sz="6" w:space="0" w:color="auto"/>
              <w:right w:val="single" w:sz="6" w:space="0" w:color="auto"/>
            </w:tcBorders>
            <w:hideMark/>
          </w:tcPr>
          <w:p w14:paraId="53B64151"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oplocení</w:t>
            </w:r>
          </w:p>
        </w:tc>
        <w:tc>
          <w:tcPr>
            <w:tcW w:w="6566" w:type="dxa"/>
            <w:tcBorders>
              <w:top w:val="single" w:sz="6" w:space="0" w:color="auto"/>
              <w:left w:val="single" w:sz="6" w:space="0" w:color="auto"/>
              <w:bottom w:val="single" w:sz="6" w:space="0" w:color="auto"/>
              <w:right w:val="single" w:sz="12" w:space="0" w:color="auto"/>
            </w:tcBorders>
            <w:hideMark/>
          </w:tcPr>
          <w:p w14:paraId="11F49925"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color w:val="auto"/>
              </w:rPr>
              <w:t xml:space="preserve">výška </w:t>
            </w:r>
            <w:smartTag w:uri="urn:schemas-microsoft-com:office:smarttags" w:element="metricconverter">
              <w:smartTagPr>
                <w:attr w:name="ProductID" w:val="160 cm"/>
              </w:smartTagPr>
              <w:r w:rsidRPr="009E1FD1">
                <w:rPr>
                  <w:rFonts w:ascii="Koop Office" w:hAnsi="Koop Office" w:cs="Times New Roman"/>
                  <w:color w:val="auto"/>
                </w:rPr>
                <w:t>160 cm</w:t>
              </w:r>
            </w:smartTag>
          </w:p>
        </w:tc>
      </w:tr>
      <w:tr w:rsidR="009E1FD1" w:rsidRPr="009E1FD1" w14:paraId="25F55F9C" w14:textId="77777777" w:rsidTr="00425B88">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14:paraId="7B61ABE7" w14:textId="77777777" w:rsidR="00425B88" w:rsidRPr="009E1FD1" w:rsidRDefault="00425B88">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14:paraId="6D0CAC09" w14:textId="77777777" w:rsidR="00425B88" w:rsidRPr="009E1FD1" w:rsidRDefault="00425B8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1A30BD7F"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5AE27E16"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b/>
                <w:bCs/>
                <w:color w:val="auto"/>
              </w:rPr>
              <w:t xml:space="preserve">- zámek dozický </w:t>
            </w:r>
            <w:r w:rsidRPr="009E1FD1">
              <w:rPr>
                <w:rFonts w:ascii="Koop Office" w:hAnsi="Koop Office" w:cs="Times New Roman"/>
                <w:i/>
                <w:iCs/>
                <w:color w:val="auto"/>
              </w:rPr>
              <w:t>nebo</w:t>
            </w:r>
          </w:p>
          <w:p w14:paraId="3E0C00BD"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b/>
                <w:bCs/>
                <w:color w:val="auto"/>
              </w:rPr>
              <w:t>- zámek</w:t>
            </w:r>
            <w:r w:rsidRPr="009E1FD1">
              <w:rPr>
                <w:rFonts w:ascii="Koop Office" w:hAnsi="Koop Office" w:cs="Times New Roman"/>
                <w:color w:val="auto"/>
              </w:rPr>
              <w:t xml:space="preserve"> s</w:t>
            </w:r>
            <w:r w:rsidRPr="009E1FD1">
              <w:rPr>
                <w:rFonts w:ascii="Koop Office" w:hAnsi="Koop Office" w:cs="Times New Roman"/>
                <w:b/>
                <w:bCs/>
                <w:color w:val="auto"/>
              </w:rPr>
              <w:t xml:space="preserve"> bezpečnostní cylindrickou vložkou</w:t>
            </w:r>
            <w:r w:rsidRPr="009E1FD1">
              <w:rPr>
                <w:rFonts w:ascii="Koop Office" w:hAnsi="Koop Office" w:cs="Times New Roman"/>
                <w:i/>
                <w:iCs/>
                <w:color w:val="auto"/>
              </w:rPr>
              <w:t xml:space="preserve"> nebo</w:t>
            </w:r>
          </w:p>
          <w:p w14:paraId="6D8517F7"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b/>
                <w:bCs/>
                <w:color w:val="auto"/>
              </w:rPr>
              <w:t>- bezpečnostní visací zámek</w:t>
            </w:r>
          </w:p>
        </w:tc>
      </w:tr>
      <w:tr w:rsidR="009E1FD1" w:rsidRPr="009E1FD1" w14:paraId="7446B66C" w14:textId="77777777" w:rsidTr="00425B88">
        <w:trPr>
          <w:cantSplit/>
          <w:trHeight w:hRule="exact" w:val="20"/>
        </w:trPr>
        <w:tc>
          <w:tcPr>
            <w:tcW w:w="610" w:type="dxa"/>
            <w:tcBorders>
              <w:top w:val="single" w:sz="6" w:space="0" w:color="auto"/>
              <w:left w:val="single" w:sz="12" w:space="0" w:color="auto"/>
              <w:bottom w:val="nil"/>
              <w:right w:val="single" w:sz="6" w:space="0" w:color="auto"/>
            </w:tcBorders>
          </w:tcPr>
          <w:p w14:paraId="5161A755" w14:textId="77777777" w:rsidR="00425B88" w:rsidRPr="009E1FD1" w:rsidRDefault="00425B88">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2A5D428B" w14:textId="77777777" w:rsidR="00425B88" w:rsidRPr="009E1FD1" w:rsidRDefault="00425B88">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56CEA018" w14:textId="77777777" w:rsidR="00425B88" w:rsidRPr="009E1FD1" w:rsidRDefault="00425B88">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4FE08B24" w14:textId="77777777" w:rsidR="00425B88" w:rsidRPr="009E1FD1" w:rsidRDefault="00425B88">
            <w:pPr>
              <w:pStyle w:val="Texttabulkykraj"/>
              <w:jc w:val="both"/>
              <w:rPr>
                <w:rFonts w:ascii="Koop Office" w:hAnsi="Koop Office" w:cs="Times New Roman"/>
                <w:color w:val="auto"/>
              </w:rPr>
            </w:pPr>
          </w:p>
        </w:tc>
      </w:tr>
      <w:tr w:rsidR="009E1FD1" w:rsidRPr="009E1FD1" w14:paraId="75B2D952" w14:textId="77777777" w:rsidTr="00425B88">
        <w:trPr>
          <w:cantSplit/>
        </w:trPr>
        <w:tc>
          <w:tcPr>
            <w:tcW w:w="610" w:type="dxa"/>
            <w:vMerge w:val="restart"/>
            <w:tcBorders>
              <w:top w:val="nil"/>
              <w:left w:val="single" w:sz="12" w:space="0" w:color="auto"/>
              <w:bottom w:val="single" w:sz="6" w:space="0" w:color="auto"/>
              <w:right w:val="single" w:sz="6" w:space="0" w:color="auto"/>
            </w:tcBorders>
            <w:hideMark/>
          </w:tcPr>
          <w:p w14:paraId="57D13EF9"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D2</w:t>
            </w:r>
          </w:p>
        </w:tc>
        <w:tc>
          <w:tcPr>
            <w:tcW w:w="1235" w:type="dxa"/>
            <w:vMerge w:val="restart"/>
            <w:tcBorders>
              <w:top w:val="nil"/>
              <w:left w:val="single" w:sz="6" w:space="0" w:color="auto"/>
              <w:bottom w:val="single" w:sz="6" w:space="0" w:color="auto"/>
              <w:right w:val="single" w:sz="6" w:space="0" w:color="auto"/>
            </w:tcBorders>
            <w:hideMark/>
          </w:tcPr>
          <w:p w14:paraId="1169CC79"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300 000</w:t>
            </w:r>
          </w:p>
        </w:tc>
        <w:tc>
          <w:tcPr>
            <w:tcW w:w="1559" w:type="dxa"/>
            <w:tcBorders>
              <w:top w:val="nil"/>
              <w:left w:val="single" w:sz="6" w:space="0" w:color="auto"/>
              <w:bottom w:val="single" w:sz="6" w:space="0" w:color="auto"/>
              <w:right w:val="single" w:sz="6" w:space="0" w:color="auto"/>
            </w:tcBorders>
            <w:hideMark/>
          </w:tcPr>
          <w:p w14:paraId="22D5F4A8"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14:paraId="05179B70"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color w:val="auto"/>
              </w:rPr>
              <w:t xml:space="preserve">výška </w:t>
            </w:r>
            <w:smartTag w:uri="urn:schemas-microsoft-com:office:smarttags" w:element="metricconverter">
              <w:smartTagPr>
                <w:attr w:name="ProductID" w:val="180 cm"/>
              </w:smartTagPr>
              <w:r w:rsidRPr="009E1FD1">
                <w:rPr>
                  <w:rFonts w:ascii="Koop Office" w:hAnsi="Koop Office" w:cs="Times New Roman"/>
                  <w:color w:val="auto"/>
                </w:rPr>
                <w:t>180 cm</w:t>
              </w:r>
            </w:smartTag>
          </w:p>
        </w:tc>
      </w:tr>
      <w:tr w:rsidR="009E1FD1" w:rsidRPr="009E1FD1" w14:paraId="591FB3E8" w14:textId="77777777" w:rsidTr="00425B88">
        <w:trPr>
          <w:cantSplit/>
        </w:trPr>
        <w:tc>
          <w:tcPr>
            <w:tcW w:w="610" w:type="dxa"/>
            <w:vMerge/>
            <w:tcBorders>
              <w:top w:val="nil"/>
              <w:left w:val="single" w:sz="12" w:space="0" w:color="auto"/>
              <w:bottom w:val="single" w:sz="6" w:space="0" w:color="auto"/>
              <w:right w:val="single" w:sz="6" w:space="0" w:color="auto"/>
            </w:tcBorders>
            <w:vAlign w:val="center"/>
            <w:hideMark/>
          </w:tcPr>
          <w:p w14:paraId="6948237C" w14:textId="77777777" w:rsidR="00425B88" w:rsidRPr="009E1FD1" w:rsidRDefault="00425B8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0F864044" w14:textId="77777777" w:rsidR="00425B88" w:rsidRPr="009E1FD1" w:rsidRDefault="00425B8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2C5C199E"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644F7C9E"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b/>
                <w:bCs/>
                <w:color w:val="auto"/>
              </w:rPr>
              <w:t>- zámek</w:t>
            </w:r>
            <w:r w:rsidRPr="009E1FD1">
              <w:rPr>
                <w:rFonts w:ascii="Koop Office" w:hAnsi="Koop Office" w:cs="Times New Roman"/>
                <w:color w:val="auto"/>
              </w:rPr>
              <w:t xml:space="preserve"> s </w:t>
            </w:r>
            <w:r w:rsidRPr="009E1FD1">
              <w:rPr>
                <w:rFonts w:ascii="Koop Office" w:hAnsi="Koop Office" w:cs="Times New Roman"/>
                <w:b/>
                <w:bCs/>
                <w:color w:val="auto"/>
              </w:rPr>
              <w:t xml:space="preserve">bezpečnostní cylindrickou vložkou </w:t>
            </w:r>
            <w:r w:rsidRPr="009E1FD1">
              <w:rPr>
                <w:rFonts w:ascii="Koop Office" w:hAnsi="Koop Office" w:cs="Times New Roman"/>
                <w:i/>
                <w:iCs/>
                <w:color w:val="auto"/>
              </w:rPr>
              <w:t>nebo</w:t>
            </w:r>
            <w:r w:rsidRPr="009E1FD1">
              <w:rPr>
                <w:rFonts w:ascii="Koop Office" w:hAnsi="Koop Office" w:cs="Times New Roman"/>
                <w:color w:val="auto"/>
              </w:rPr>
              <w:t xml:space="preserve">  </w:t>
            </w:r>
          </w:p>
          <w:p w14:paraId="586C9868"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b/>
                <w:bCs/>
                <w:color w:val="auto"/>
              </w:rPr>
              <w:t>- bezpečnostní visací zámek</w:t>
            </w:r>
          </w:p>
        </w:tc>
      </w:tr>
      <w:tr w:rsidR="009E1FD1" w:rsidRPr="009E1FD1" w14:paraId="4D57C3DC" w14:textId="77777777" w:rsidTr="00425B88">
        <w:trPr>
          <w:cantSplit/>
        </w:trPr>
        <w:tc>
          <w:tcPr>
            <w:tcW w:w="610" w:type="dxa"/>
            <w:vMerge/>
            <w:tcBorders>
              <w:top w:val="nil"/>
              <w:left w:val="single" w:sz="12" w:space="0" w:color="auto"/>
              <w:bottom w:val="single" w:sz="6" w:space="0" w:color="auto"/>
              <w:right w:val="single" w:sz="6" w:space="0" w:color="auto"/>
            </w:tcBorders>
            <w:vAlign w:val="center"/>
            <w:hideMark/>
          </w:tcPr>
          <w:p w14:paraId="3045BB3A" w14:textId="77777777" w:rsidR="00425B88" w:rsidRPr="009E1FD1" w:rsidRDefault="00425B8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7E2C61C7" w14:textId="77777777" w:rsidR="00425B88" w:rsidRPr="009E1FD1" w:rsidRDefault="00425B8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07B01AF7"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14:paraId="0A071906"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color w:val="auto"/>
              </w:rPr>
              <w:t>v mimopracovní době střežené volně pobíhajícím</w:t>
            </w:r>
            <w:r w:rsidRPr="009E1FD1">
              <w:rPr>
                <w:rFonts w:ascii="Koop Office" w:hAnsi="Koop Office" w:cs="Times New Roman"/>
                <w:b/>
                <w:bCs/>
                <w:color w:val="auto"/>
              </w:rPr>
              <w:t xml:space="preserve"> </w:t>
            </w:r>
            <w:r w:rsidRPr="009E1FD1">
              <w:rPr>
                <w:rFonts w:ascii="Koop Office" w:hAnsi="Koop Office" w:cs="Times New Roman"/>
                <w:b/>
                <w:color w:val="auto"/>
              </w:rPr>
              <w:t>hlídacím psem</w:t>
            </w:r>
          </w:p>
        </w:tc>
      </w:tr>
      <w:tr w:rsidR="009E1FD1" w:rsidRPr="009E1FD1" w14:paraId="4307FD0F" w14:textId="77777777" w:rsidTr="00425B88">
        <w:trPr>
          <w:cantSplit/>
          <w:trHeight w:hRule="exact" w:val="20"/>
        </w:trPr>
        <w:tc>
          <w:tcPr>
            <w:tcW w:w="610" w:type="dxa"/>
            <w:tcBorders>
              <w:top w:val="single" w:sz="6" w:space="0" w:color="auto"/>
              <w:left w:val="single" w:sz="12" w:space="0" w:color="auto"/>
              <w:bottom w:val="nil"/>
              <w:right w:val="single" w:sz="6" w:space="0" w:color="auto"/>
            </w:tcBorders>
          </w:tcPr>
          <w:p w14:paraId="3B01B01B" w14:textId="77777777" w:rsidR="00425B88" w:rsidRPr="009E1FD1" w:rsidRDefault="00425B88">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4ACDC5D6" w14:textId="77777777" w:rsidR="00425B88" w:rsidRPr="009E1FD1" w:rsidRDefault="00425B88">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532B8E43" w14:textId="77777777" w:rsidR="00425B88" w:rsidRPr="009E1FD1" w:rsidRDefault="00425B88">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48FD9348" w14:textId="77777777" w:rsidR="00425B88" w:rsidRPr="009E1FD1" w:rsidRDefault="00425B88">
            <w:pPr>
              <w:pStyle w:val="Texttabulkykraj"/>
              <w:jc w:val="both"/>
              <w:rPr>
                <w:rFonts w:ascii="Koop Office" w:hAnsi="Koop Office" w:cs="Times New Roman"/>
                <w:color w:val="auto"/>
              </w:rPr>
            </w:pPr>
          </w:p>
        </w:tc>
      </w:tr>
      <w:tr w:rsidR="009E1FD1" w:rsidRPr="009E1FD1" w14:paraId="71EC8A38" w14:textId="77777777" w:rsidTr="00425B88">
        <w:trPr>
          <w:cantSplit/>
        </w:trPr>
        <w:tc>
          <w:tcPr>
            <w:tcW w:w="610" w:type="dxa"/>
            <w:vMerge w:val="restart"/>
            <w:tcBorders>
              <w:top w:val="nil"/>
              <w:left w:val="single" w:sz="12" w:space="0" w:color="auto"/>
              <w:bottom w:val="single" w:sz="6" w:space="0" w:color="auto"/>
              <w:right w:val="single" w:sz="6" w:space="0" w:color="auto"/>
            </w:tcBorders>
            <w:hideMark/>
          </w:tcPr>
          <w:p w14:paraId="2484025D"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D3</w:t>
            </w:r>
          </w:p>
        </w:tc>
        <w:tc>
          <w:tcPr>
            <w:tcW w:w="1235" w:type="dxa"/>
            <w:vMerge w:val="restart"/>
            <w:tcBorders>
              <w:top w:val="nil"/>
              <w:left w:val="single" w:sz="6" w:space="0" w:color="auto"/>
              <w:bottom w:val="single" w:sz="6" w:space="0" w:color="auto"/>
              <w:right w:val="single" w:sz="6" w:space="0" w:color="auto"/>
            </w:tcBorders>
            <w:hideMark/>
          </w:tcPr>
          <w:p w14:paraId="775B826C"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500 000</w:t>
            </w:r>
          </w:p>
        </w:tc>
        <w:tc>
          <w:tcPr>
            <w:tcW w:w="1559" w:type="dxa"/>
            <w:tcBorders>
              <w:top w:val="nil"/>
              <w:left w:val="single" w:sz="6" w:space="0" w:color="auto"/>
              <w:bottom w:val="single" w:sz="6" w:space="0" w:color="auto"/>
              <w:right w:val="single" w:sz="6" w:space="0" w:color="auto"/>
            </w:tcBorders>
            <w:hideMark/>
          </w:tcPr>
          <w:p w14:paraId="0CA764DF"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14:paraId="0CD56767"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color w:val="auto"/>
              </w:rPr>
              <w:t xml:space="preserve">výška </w:t>
            </w:r>
            <w:smartTag w:uri="urn:schemas-microsoft-com:office:smarttags" w:element="metricconverter">
              <w:smartTagPr>
                <w:attr w:name="ProductID" w:val="180 cm"/>
              </w:smartTagPr>
              <w:r w:rsidRPr="009E1FD1">
                <w:rPr>
                  <w:rFonts w:ascii="Koop Office" w:hAnsi="Koop Office" w:cs="Times New Roman"/>
                  <w:color w:val="auto"/>
                </w:rPr>
                <w:t>180 cm</w:t>
              </w:r>
            </w:smartTag>
          </w:p>
        </w:tc>
      </w:tr>
      <w:tr w:rsidR="009E1FD1" w:rsidRPr="009E1FD1" w14:paraId="2ADAE348" w14:textId="77777777" w:rsidTr="00425B88">
        <w:trPr>
          <w:cantSplit/>
        </w:trPr>
        <w:tc>
          <w:tcPr>
            <w:tcW w:w="610" w:type="dxa"/>
            <w:vMerge/>
            <w:tcBorders>
              <w:top w:val="nil"/>
              <w:left w:val="single" w:sz="12" w:space="0" w:color="auto"/>
              <w:bottom w:val="single" w:sz="6" w:space="0" w:color="auto"/>
              <w:right w:val="single" w:sz="6" w:space="0" w:color="auto"/>
            </w:tcBorders>
            <w:vAlign w:val="center"/>
            <w:hideMark/>
          </w:tcPr>
          <w:p w14:paraId="1A7F8234" w14:textId="77777777" w:rsidR="00425B88" w:rsidRPr="009E1FD1" w:rsidRDefault="00425B8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28B2C21C" w14:textId="77777777" w:rsidR="00425B88" w:rsidRPr="009E1FD1" w:rsidRDefault="00425B8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6CCD6F01"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20287A78"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b/>
                <w:bCs/>
                <w:color w:val="auto"/>
              </w:rPr>
              <w:t>- zámek</w:t>
            </w:r>
            <w:r w:rsidRPr="009E1FD1">
              <w:rPr>
                <w:rFonts w:ascii="Koop Office" w:hAnsi="Koop Office" w:cs="Times New Roman"/>
                <w:color w:val="auto"/>
              </w:rPr>
              <w:t xml:space="preserve"> s </w:t>
            </w:r>
            <w:r w:rsidRPr="009E1FD1">
              <w:rPr>
                <w:rFonts w:ascii="Koop Office" w:hAnsi="Koop Office" w:cs="Times New Roman"/>
                <w:b/>
                <w:bCs/>
                <w:color w:val="auto"/>
              </w:rPr>
              <w:t xml:space="preserve">bezpečnostní cylindrickou vložkou </w:t>
            </w:r>
            <w:r w:rsidRPr="009E1FD1">
              <w:rPr>
                <w:rFonts w:ascii="Koop Office" w:hAnsi="Koop Office" w:cs="Times New Roman"/>
                <w:i/>
                <w:iCs/>
                <w:color w:val="auto"/>
              </w:rPr>
              <w:t>nebo</w:t>
            </w:r>
            <w:r w:rsidRPr="009E1FD1">
              <w:rPr>
                <w:rFonts w:ascii="Koop Office" w:hAnsi="Koop Office" w:cs="Times New Roman"/>
                <w:color w:val="auto"/>
              </w:rPr>
              <w:t xml:space="preserve"> </w:t>
            </w:r>
          </w:p>
          <w:p w14:paraId="4BEEFFDF"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b/>
                <w:bCs/>
                <w:color w:val="auto"/>
              </w:rPr>
              <w:t>- bezpečnostní visací zámek</w:t>
            </w:r>
          </w:p>
        </w:tc>
      </w:tr>
      <w:tr w:rsidR="009E1FD1" w:rsidRPr="009E1FD1" w14:paraId="0FE50331" w14:textId="77777777" w:rsidTr="00425B88">
        <w:trPr>
          <w:cantSplit/>
        </w:trPr>
        <w:tc>
          <w:tcPr>
            <w:tcW w:w="610" w:type="dxa"/>
            <w:vMerge/>
            <w:tcBorders>
              <w:top w:val="nil"/>
              <w:left w:val="single" w:sz="12" w:space="0" w:color="auto"/>
              <w:bottom w:val="single" w:sz="6" w:space="0" w:color="auto"/>
              <w:right w:val="single" w:sz="6" w:space="0" w:color="auto"/>
            </w:tcBorders>
            <w:vAlign w:val="center"/>
            <w:hideMark/>
          </w:tcPr>
          <w:p w14:paraId="2A4E0FC2" w14:textId="77777777" w:rsidR="00425B88" w:rsidRPr="009E1FD1" w:rsidRDefault="00425B8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0FBF4DB6" w14:textId="77777777" w:rsidR="00425B88" w:rsidRPr="009E1FD1" w:rsidRDefault="00425B8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3914F67D"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14:paraId="7440FC2A" w14:textId="77777777" w:rsidR="00425B88" w:rsidRPr="009E1FD1" w:rsidRDefault="00425B88">
            <w:pPr>
              <w:pStyle w:val="Texttabulkykraj"/>
              <w:keepLines/>
              <w:jc w:val="both"/>
              <w:rPr>
                <w:rFonts w:ascii="Koop Office" w:hAnsi="Koop Office" w:cs="Times New Roman"/>
                <w:i/>
                <w:iCs/>
                <w:color w:val="auto"/>
              </w:rPr>
            </w:pPr>
            <w:r w:rsidRPr="009E1FD1">
              <w:rPr>
                <w:rFonts w:ascii="Koop Office" w:hAnsi="Koop Office" w:cs="Times New Roman"/>
                <w:color w:val="auto"/>
              </w:rPr>
              <w:t xml:space="preserve">- v mimopracovní době trvale střežené jednočlennou </w:t>
            </w:r>
            <w:r w:rsidRPr="009E1FD1">
              <w:rPr>
                <w:rFonts w:ascii="Koop Office" w:hAnsi="Koop Office" w:cs="Times New Roman"/>
                <w:b/>
                <w:bCs/>
                <w:color w:val="auto"/>
              </w:rPr>
              <w:t xml:space="preserve">fyzickou ostrahou </w:t>
            </w:r>
            <w:r w:rsidRPr="009E1FD1">
              <w:rPr>
                <w:rFonts w:ascii="Koop Office" w:hAnsi="Koop Office" w:cs="Times New Roman"/>
                <w:i/>
                <w:iCs/>
                <w:color w:val="auto"/>
              </w:rPr>
              <w:t>nebo</w:t>
            </w:r>
          </w:p>
          <w:p w14:paraId="7C16C087"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color w:val="auto"/>
              </w:rPr>
              <w:t>-</w:t>
            </w:r>
            <w:r w:rsidRPr="009E1FD1">
              <w:rPr>
                <w:color w:val="auto"/>
              </w:rPr>
              <w:t> </w:t>
            </w:r>
            <w:r w:rsidRPr="009E1FD1">
              <w:rPr>
                <w:rFonts w:ascii="Koop Office" w:hAnsi="Koop Office" w:cs="Times New Roman"/>
                <w:color w:val="auto"/>
              </w:rPr>
              <w:t xml:space="preserve">v mimopracovní době </w:t>
            </w:r>
            <w:r w:rsidRPr="009E1FD1">
              <w:rPr>
                <w:rFonts w:ascii="Koop Office" w:hAnsi="Koop Office" w:cs="Times New Roman"/>
                <w:b/>
                <w:bCs/>
                <w:color w:val="auto"/>
              </w:rPr>
              <w:t xml:space="preserve">oplocené prostranství </w:t>
            </w:r>
            <w:r w:rsidRPr="009E1FD1">
              <w:rPr>
                <w:rFonts w:ascii="Koop Office" w:hAnsi="Koop Office" w:cs="Times New Roman"/>
                <w:color w:val="auto"/>
              </w:rPr>
              <w:t xml:space="preserve">osvětlené a střežené volně pobíhajícím </w:t>
            </w:r>
            <w:r w:rsidRPr="009E1FD1">
              <w:rPr>
                <w:rFonts w:ascii="Koop Office" w:hAnsi="Koop Office" w:cs="Times New Roman"/>
                <w:b/>
                <w:color w:val="auto"/>
              </w:rPr>
              <w:t>hlídacím psem</w:t>
            </w:r>
          </w:p>
        </w:tc>
      </w:tr>
      <w:tr w:rsidR="009E1FD1" w:rsidRPr="009E1FD1" w14:paraId="01A55DC9" w14:textId="77777777" w:rsidTr="00425B88">
        <w:trPr>
          <w:cantSplit/>
          <w:trHeight w:hRule="exact" w:val="20"/>
        </w:trPr>
        <w:tc>
          <w:tcPr>
            <w:tcW w:w="610" w:type="dxa"/>
            <w:tcBorders>
              <w:top w:val="single" w:sz="6" w:space="0" w:color="auto"/>
              <w:left w:val="single" w:sz="12" w:space="0" w:color="auto"/>
              <w:bottom w:val="nil"/>
              <w:right w:val="single" w:sz="6" w:space="0" w:color="auto"/>
            </w:tcBorders>
          </w:tcPr>
          <w:p w14:paraId="5FB823EC" w14:textId="77777777" w:rsidR="00425B88" w:rsidRPr="009E1FD1" w:rsidRDefault="00425B88">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36470C9F" w14:textId="77777777" w:rsidR="00425B88" w:rsidRPr="009E1FD1" w:rsidRDefault="00425B88">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5EBBFB37" w14:textId="77777777" w:rsidR="00425B88" w:rsidRPr="009E1FD1" w:rsidRDefault="00425B88">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6CA14372" w14:textId="77777777" w:rsidR="00425B88" w:rsidRPr="009E1FD1" w:rsidRDefault="00425B88">
            <w:pPr>
              <w:pStyle w:val="Texttabulkykraj"/>
              <w:jc w:val="both"/>
              <w:rPr>
                <w:rFonts w:ascii="Koop Office" w:hAnsi="Koop Office" w:cs="Times New Roman"/>
                <w:color w:val="auto"/>
              </w:rPr>
            </w:pPr>
          </w:p>
        </w:tc>
      </w:tr>
      <w:tr w:rsidR="009E1FD1" w:rsidRPr="009E1FD1" w14:paraId="4047EC72" w14:textId="77777777" w:rsidTr="00425B88">
        <w:trPr>
          <w:cantSplit/>
        </w:trPr>
        <w:tc>
          <w:tcPr>
            <w:tcW w:w="610" w:type="dxa"/>
            <w:vMerge w:val="restart"/>
            <w:tcBorders>
              <w:top w:val="nil"/>
              <w:left w:val="single" w:sz="12" w:space="0" w:color="auto"/>
              <w:bottom w:val="single" w:sz="6" w:space="0" w:color="auto"/>
              <w:right w:val="single" w:sz="6" w:space="0" w:color="auto"/>
            </w:tcBorders>
            <w:hideMark/>
          </w:tcPr>
          <w:p w14:paraId="400B94C1"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D4</w:t>
            </w:r>
          </w:p>
        </w:tc>
        <w:tc>
          <w:tcPr>
            <w:tcW w:w="1235" w:type="dxa"/>
            <w:vMerge w:val="restart"/>
            <w:tcBorders>
              <w:top w:val="nil"/>
              <w:left w:val="single" w:sz="6" w:space="0" w:color="auto"/>
              <w:bottom w:val="single" w:sz="6" w:space="0" w:color="auto"/>
              <w:right w:val="single" w:sz="6" w:space="0" w:color="auto"/>
            </w:tcBorders>
            <w:hideMark/>
          </w:tcPr>
          <w:p w14:paraId="17567474"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2 000 000</w:t>
            </w:r>
          </w:p>
        </w:tc>
        <w:tc>
          <w:tcPr>
            <w:tcW w:w="1559" w:type="dxa"/>
            <w:tcBorders>
              <w:top w:val="nil"/>
              <w:left w:val="single" w:sz="6" w:space="0" w:color="auto"/>
              <w:bottom w:val="single" w:sz="6" w:space="0" w:color="auto"/>
              <w:right w:val="single" w:sz="6" w:space="0" w:color="auto"/>
            </w:tcBorders>
            <w:hideMark/>
          </w:tcPr>
          <w:p w14:paraId="6ABE37E4"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14:paraId="1E73170C"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s="Times New Roman"/>
                <w:color w:val="auto"/>
              </w:rPr>
              <w:t xml:space="preserve">výška </w:t>
            </w:r>
            <w:smartTag w:uri="urn:schemas-microsoft-com:office:smarttags" w:element="metricconverter">
              <w:smartTagPr>
                <w:attr w:name="ProductID" w:val="180 cm"/>
              </w:smartTagPr>
              <w:r w:rsidRPr="009E1FD1">
                <w:rPr>
                  <w:rFonts w:ascii="Koop Office" w:hAnsi="Koop Office" w:cs="Times New Roman"/>
                  <w:color w:val="auto"/>
                </w:rPr>
                <w:t>180 cm</w:t>
              </w:r>
            </w:smartTag>
          </w:p>
        </w:tc>
      </w:tr>
      <w:tr w:rsidR="009E1FD1" w:rsidRPr="009E1FD1" w14:paraId="09DFAB85" w14:textId="77777777" w:rsidTr="00425B88">
        <w:trPr>
          <w:cantSplit/>
        </w:trPr>
        <w:tc>
          <w:tcPr>
            <w:tcW w:w="610" w:type="dxa"/>
            <w:vMerge/>
            <w:tcBorders>
              <w:top w:val="nil"/>
              <w:left w:val="single" w:sz="12" w:space="0" w:color="auto"/>
              <w:bottom w:val="single" w:sz="6" w:space="0" w:color="auto"/>
              <w:right w:val="single" w:sz="6" w:space="0" w:color="auto"/>
            </w:tcBorders>
            <w:vAlign w:val="center"/>
            <w:hideMark/>
          </w:tcPr>
          <w:p w14:paraId="22469706" w14:textId="77777777" w:rsidR="00425B88" w:rsidRPr="009E1FD1" w:rsidRDefault="00425B8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091C9135" w14:textId="77777777" w:rsidR="00425B88" w:rsidRPr="009E1FD1" w:rsidRDefault="00425B8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27FB516F"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6F6FC51F" w14:textId="77777777" w:rsidR="00425B88" w:rsidRPr="009E1FD1" w:rsidRDefault="00425B88">
            <w:pPr>
              <w:pStyle w:val="Texttabulky"/>
              <w:rPr>
                <w:rFonts w:ascii="Koop Office" w:hAnsi="Koop Office"/>
                <w:i/>
                <w:color w:val="auto"/>
              </w:rPr>
            </w:pPr>
            <w:r w:rsidRPr="009E1FD1">
              <w:rPr>
                <w:rFonts w:ascii="Koop Office" w:hAnsi="Koop Office"/>
                <w:b/>
                <w:color w:val="auto"/>
              </w:rPr>
              <w:t>- bezpečnostní uzamykací systém</w:t>
            </w:r>
            <w:r w:rsidRPr="009E1FD1">
              <w:rPr>
                <w:rFonts w:ascii="Koop Office" w:hAnsi="Koop Office"/>
                <w:i/>
                <w:color w:val="auto"/>
              </w:rPr>
              <w:t xml:space="preserve"> nebo</w:t>
            </w:r>
          </w:p>
          <w:p w14:paraId="2DEA2023"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b/>
                <w:color w:val="auto"/>
              </w:rPr>
              <w:t>- bezpečnostní visací zámek se zvýšenou ochranou třmene</w:t>
            </w:r>
            <w:r w:rsidRPr="009E1FD1">
              <w:rPr>
                <w:rFonts w:ascii="Koop Office" w:hAnsi="Koop Office"/>
                <w:color w:val="auto"/>
              </w:rPr>
              <w:t xml:space="preserve"> visacího zámku</w:t>
            </w:r>
          </w:p>
        </w:tc>
      </w:tr>
      <w:tr w:rsidR="009E1FD1" w:rsidRPr="009E1FD1" w14:paraId="4A4AD33D" w14:textId="77777777" w:rsidTr="00425B88">
        <w:trPr>
          <w:cantSplit/>
        </w:trPr>
        <w:tc>
          <w:tcPr>
            <w:tcW w:w="610" w:type="dxa"/>
            <w:vMerge/>
            <w:tcBorders>
              <w:top w:val="nil"/>
              <w:left w:val="single" w:sz="12" w:space="0" w:color="auto"/>
              <w:bottom w:val="single" w:sz="6" w:space="0" w:color="auto"/>
              <w:right w:val="single" w:sz="6" w:space="0" w:color="auto"/>
            </w:tcBorders>
            <w:vAlign w:val="center"/>
            <w:hideMark/>
          </w:tcPr>
          <w:p w14:paraId="64C3C7C2" w14:textId="77777777" w:rsidR="00425B88" w:rsidRPr="009E1FD1" w:rsidRDefault="00425B8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45D35164" w14:textId="77777777" w:rsidR="00425B88" w:rsidRPr="009E1FD1" w:rsidRDefault="00425B8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56E64317"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14:paraId="5AA8BA6C" w14:textId="77777777" w:rsidR="00425B88" w:rsidRPr="009E1FD1" w:rsidRDefault="00425B88">
            <w:pPr>
              <w:pStyle w:val="Texttabulky"/>
              <w:rPr>
                <w:rFonts w:ascii="Koop Office" w:hAnsi="Koop Office"/>
                <w:color w:val="auto"/>
              </w:rPr>
            </w:pPr>
            <w:r w:rsidRPr="009E1FD1">
              <w:rPr>
                <w:rFonts w:ascii="Koop Office" w:hAnsi="Koop Office"/>
                <w:color w:val="auto"/>
              </w:rPr>
              <w:t xml:space="preserve">- v mimopracovní době osvětlené, trvale střežené jednočlennou </w:t>
            </w:r>
            <w:r w:rsidRPr="009E1FD1">
              <w:rPr>
                <w:rFonts w:ascii="Koop Office" w:hAnsi="Koop Office"/>
                <w:b/>
                <w:color w:val="auto"/>
              </w:rPr>
              <w:t xml:space="preserve">fyzickou ostrahou </w:t>
            </w:r>
            <w:r w:rsidRPr="009E1FD1">
              <w:rPr>
                <w:rFonts w:ascii="Koop Office" w:hAnsi="Koop Office"/>
                <w:i/>
                <w:color w:val="auto"/>
              </w:rPr>
              <w:t>nebo</w:t>
            </w:r>
          </w:p>
          <w:p w14:paraId="16049EBF"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olor w:val="auto"/>
              </w:rPr>
              <w:t xml:space="preserve">- v mimopracovní době chráněné </w:t>
            </w:r>
            <w:r w:rsidRPr="009E1FD1">
              <w:rPr>
                <w:rFonts w:ascii="Koop Office" w:hAnsi="Koop Office"/>
                <w:b/>
                <w:color w:val="auto"/>
              </w:rPr>
              <w:t xml:space="preserve">PZTS </w:t>
            </w:r>
            <w:r w:rsidRPr="009E1FD1">
              <w:rPr>
                <w:rFonts w:ascii="Koop Office" w:hAnsi="Koop Office"/>
                <w:color w:val="auto"/>
              </w:rPr>
              <w:t>(dříve EZS)</w:t>
            </w:r>
            <w:r w:rsidRPr="009E1FD1">
              <w:rPr>
                <w:rFonts w:ascii="Koop Office" w:hAnsi="Koop Office"/>
                <w:b/>
                <w:color w:val="auto"/>
              </w:rPr>
              <w:t xml:space="preserve"> </w:t>
            </w:r>
            <w:r w:rsidRPr="009E1FD1">
              <w:rPr>
                <w:rFonts w:ascii="Koop Office" w:hAnsi="Koop Office"/>
                <w:color w:val="auto"/>
              </w:rPr>
              <w:t>s obvodovou (perimetrickou) ochranou</w:t>
            </w:r>
            <w:r w:rsidRPr="009E1FD1">
              <w:rPr>
                <w:rFonts w:ascii="Koop Office" w:hAnsi="Koop Office"/>
                <w:b/>
                <w:color w:val="auto"/>
              </w:rPr>
              <w:t>,</w:t>
            </w:r>
            <w:r w:rsidRPr="009E1FD1">
              <w:rPr>
                <w:rFonts w:ascii="Koop Office" w:hAnsi="Koop Office"/>
                <w:color w:val="auto"/>
              </w:rPr>
              <w:t xml:space="preserve"> jejíž poplachový signál je vyveden do </w:t>
            </w:r>
            <w:r w:rsidRPr="009E1FD1">
              <w:rPr>
                <w:rFonts w:ascii="Koop Office" w:hAnsi="Koop Office"/>
                <w:b/>
                <w:color w:val="auto"/>
              </w:rPr>
              <w:t>PPC</w:t>
            </w:r>
            <w:r w:rsidRPr="009E1FD1">
              <w:rPr>
                <w:rFonts w:ascii="Koop Office" w:hAnsi="Koop Office"/>
                <w:color w:val="auto"/>
              </w:rPr>
              <w:t xml:space="preserve"> (dříve PCO)</w:t>
            </w:r>
          </w:p>
        </w:tc>
      </w:tr>
      <w:tr w:rsidR="009E1FD1" w:rsidRPr="009E1FD1" w14:paraId="541D64BE" w14:textId="77777777" w:rsidTr="00425B88">
        <w:trPr>
          <w:cantSplit/>
          <w:trHeight w:hRule="exact" w:val="20"/>
        </w:trPr>
        <w:tc>
          <w:tcPr>
            <w:tcW w:w="610" w:type="dxa"/>
            <w:tcBorders>
              <w:top w:val="single" w:sz="6" w:space="0" w:color="auto"/>
              <w:left w:val="single" w:sz="12" w:space="0" w:color="auto"/>
              <w:bottom w:val="nil"/>
              <w:right w:val="single" w:sz="6" w:space="0" w:color="auto"/>
            </w:tcBorders>
          </w:tcPr>
          <w:p w14:paraId="33969A6F" w14:textId="77777777" w:rsidR="00425B88" w:rsidRPr="009E1FD1" w:rsidRDefault="00425B88">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33AF74E8" w14:textId="77777777" w:rsidR="00425B88" w:rsidRPr="009E1FD1" w:rsidRDefault="00425B88">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6D24C74A" w14:textId="77777777" w:rsidR="00425B88" w:rsidRPr="009E1FD1" w:rsidRDefault="00425B88">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36FE4803" w14:textId="77777777" w:rsidR="00425B88" w:rsidRPr="009E1FD1" w:rsidRDefault="00425B88">
            <w:pPr>
              <w:pStyle w:val="Texttabulkykraj"/>
              <w:jc w:val="both"/>
              <w:rPr>
                <w:rFonts w:ascii="Koop Office" w:hAnsi="Koop Office" w:cs="Times New Roman"/>
                <w:color w:val="auto"/>
              </w:rPr>
            </w:pPr>
          </w:p>
        </w:tc>
      </w:tr>
      <w:tr w:rsidR="009E1FD1" w:rsidRPr="009E1FD1" w14:paraId="2FFB898D" w14:textId="77777777" w:rsidTr="00425B88">
        <w:trPr>
          <w:cantSplit/>
        </w:trPr>
        <w:tc>
          <w:tcPr>
            <w:tcW w:w="610" w:type="dxa"/>
            <w:vMerge w:val="restart"/>
            <w:tcBorders>
              <w:top w:val="nil"/>
              <w:left w:val="single" w:sz="12" w:space="0" w:color="auto"/>
              <w:bottom w:val="single" w:sz="6" w:space="0" w:color="auto"/>
              <w:right w:val="single" w:sz="6" w:space="0" w:color="auto"/>
            </w:tcBorders>
            <w:hideMark/>
          </w:tcPr>
          <w:p w14:paraId="06AEBC12"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D5</w:t>
            </w:r>
          </w:p>
        </w:tc>
        <w:tc>
          <w:tcPr>
            <w:tcW w:w="1235" w:type="dxa"/>
            <w:vMerge w:val="restart"/>
            <w:tcBorders>
              <w:top w:val="nil"/>
              <w:left w:val="single" w:sz="6" w:space="0" w:color="auto"/>
              <w:bottom w:val="single" w:sz="6" w:space="0" w:color="auto"/>
              <w:right w:val="single" w:sz="6" w:space="0" w:color="auto"/>
            </w:tcBorders>
            <w:hideMark/>
          </w:tcPr>
          <w:p w14:paraId="7871B95B"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do 5 000 000</w:t>
            </w:r>
          </w:p>
        </w:tc>
        <w:tc>
          <w:tcPr>
            <w:tcW w:w="1559" w:type="dxa"/>
            <w:tcBorders>
              <w:top w:val="nil"/>
              <w:left w:val="single" w:sz="6" w:space="0" w:color="auto"/>
              <w:bottom w:val="single" w:sz="6" w:space="0" w:color="auto"/>
              <w:right w:val="single" w:sz="6" w:space="0" w:color="auto"/>
            </w:tcBorders>
            <w:hideMark/>
          </w:tcPr>
          <w:p w14:paraId="3DE0C874"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14:paraId="7376CF4C" w14:textId="77777777" w:rsidR="00425B88" w:rsidRPr="009E1FD1" w:rsidRDefault="00425B88">
            <w:pPr>
              <w:pStyle w:val="Texttabulkykraj"/>
              <w:jc w:val="both"/>
              <w:rPr>
                <w:rFonts w:ascii="Koop Office" w:hAnsi="Koop Office" w:cs="Times New Roman"/>
                <w:color w:val="auto"/>
              </w:rPr>
            </w:pPr>
            <w:r w:rsidRPr="009E1FD1">
              <w:rPr>
                <w:rFonts w:ascii="Koop Office" w:hAnsi="Koop Office" w:cs="Times New Roman"/>
                <w:color w:val="auto"/>
              </w:rPr>
              <w:t xml:space="preserve">výška </w:t>
            </w:r>
            <w:smartTag w:uri="urn:schemas-microsoft-com:office:smarttags" w:element="metricconverter">
              <w:smartTagPr>
                <w:attr w:name="ProductID" w:val="180 cm"/>
              </w:smartTagPr>
              <w:r w:rsidRPr="009E1FD1">
                <w:rPr>
                  <w:rFonts w:ascii="Koop Office" w:hAnsi="Koop Office" w:cs="Times New Roman"/>
                  <w:color w:val="auto"/>
                </w:rPr>
                <w:t>180 cm</w:t>
              </w:r>
            </w:smartTag>
            <w:r w:rsidRPr="009E1FD1">
              <w:rPr>
                <w:rFonts w:ascii="Koop Office" w:hAnsi="Koop Office" w:cs="Times New Roman"/>
                <w:color w:val="auto"/>
              </w:rPr>
              <w:t>, po celém obvodě s vrcholovou ochranou (ostnatý drát apod.)</w:t>
            </w:r>
          </w:p>
        </w:tc>
      </w:tr>
      <w:tr w:rsidR="009E1FD1" w:rsidRPr="009E1FD1" w14:paraId="57716D08" w14:textId="77777777" w:rsidTr="00425B88">
        <w:trPr>
          <w:cantSplit/>
        </w:trPr>
        <w:tc>
          <w:tcPr>
            <w:tcW w:w="610" w:type="dxa"/>
            <w:vMerge/>
            <w:tcBorders>
              <w:top w:val="nil"/>
              <w:left w:val="single" w:sz="12" w:space="0" w:color="auto"/>
              <w:bottom w:val="single" w:sz="6" w:space="0" w:color="auto"/>
              <w:right w:val="single" w:sz="6" w:space="0" w:color="auto"/>
            </w:tcBorders>
            <w:vAlign w:val="center"/>
            <w:hideMark/>
          </w:tcPr>
          <w:p w14:paraId="5FD8B246" w14:textId="77777777" w:rsidR="00425B88" w:rsidRPr="009E1FD1" w:rsidRDefault="00425B8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173C0F48" w14:textId="77777777" w:rsidR="00425B88" w:rsidRPr="009E1FD1" w:rsidRDefault="00425B8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76230D8D"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39CBD69B" w14:textId="77777777" w:rsidR="00425B88" w:rsidRPr="009E1FD1" w:rsidRDefault="00425B88">
            <w:pPr>
              <w:pStyle w:val="Texttabulkykraj"/>
              <w:jc w:val="both"/>
              <w:rPr>
                <w:rFonts w:ascii="Koop Office" w:hAnsi="Koop Office" w:cs="Times New Roman"/>
                <w:i/>
                <w:iCs/>
                <w:color w:val="auto"/>
              </w:rPr>
            </w:pPr>
            <w:r w:rsidRPr="009E1FD1">
              <w:rPr>
                <w:rFonts w:ascii="Koop Office" w:hAnsi="Koop Office" w:cs="Times New Roman"/>
                <w:color w:val="auto"/>
              </w:rPr>
              <w:t xml:space="preserve">- </w:t>
            </w:r>
            <w:r w:rsidRPr="009E1FD1">
              <w:rPr>
                <w:rFonts w:ascii="Koop Office" w:hAnsi="Koop Office" w:cs="Times New Roman"/>
                <w:b/>
                <w:bCs/>
                <w:color w:val="auto"/>
              </w:rPr>
              <w:t xml:space="preserve">bezpečnostní uzamykací systém </w:t>
            </w:r>
            <w:r w:rsidRPr="009E1FD1">
              <w:rPr>
                <w:rFonts w:ascii="Koop Office" w:hAnsi="Koop Office" w:cs="Times New Roman"/>
                <w:i/>
                <w:iCs/>
                <w:color w:val="auto"/>
              </w:rPr>
              <w:t>nebo</w:t>
            </w:r>
          </w:p>
          <w:p w14:paraId="5BF4BFDD" w14:textId="77777777" w:rsidR="00425B88" w:rsidRPr="009E1FD1" w:rsidRDefault="00425B88">
            <w:pPr>
              <w:pStyle w:val="Texttabulkykraj"/>
              <w:jc w:val="both"/>
              <w:rPr>
                <w:rFonts w:ascii="Koop Office" w:hAnsi="Koop Office" w:cs="Times New Roman"/>
                <w:color w:val="auto"/>
              </w:rPr>
            </w:pPr>
            <w:r w:rsidRPr="009E1FD1">
              <w:rPr>
                <w:rFonts w:ascii="Koop Office" w:hAnsi="Koop Office" w:cs="Times New Roman"/>
                <w:color w:val="auto"/>
              </w:rPr>
              <w:t xml:space="preserve">- </w:t>
            </w:r>
            <w:r w:rsidRPr="009E1FD1">
              <w:rPr>
                <w:rFonts w:ascii="Koop Office" w:hAnsi="Koop Office" w:cs="Times New Roman"/>
                <w:b/>
                <w:bCs/>
                <w:color w:val="auto"/>
              </w:rPr>
              <w:t>bezpečnostní visací zámek se zvýšenou ochranou třmene</w:t>
            </w:r>
            <w:r w:rsidRPr="009E1FD1">
              <w:rPr>
                <w:rFonts w:ascii="Koop Office" w:hAnsi="Koop Office" w:cs="Times New Roman"/>
                <w:bCs/>
                <w:color w:val="auto"/>
              </w:rPr>
              <w:t xml:space="preserve"> visacího zámku</w:t>
            </w:r>
          </w:p>
        </w:tc>
      </w:tr>
      <w:tr w:rsidR="009E1FD1" w:rsidRPr="009E1FD1" w14:paraId="0FEE534A" w14:textId="77777777" w:rsidTr="00425B88">
        <w:trPr>
          <w:cantSplit/>
        </w:trPr>
        <w:tc>
          <w:tcPr>
            <w:tcW w:w="610" w:type="dxa"/>
            <w:vMerge/>
            <w:tcBorders>
              <w:top w:val="nil"/>
              <w:left w:val="single" w:sz="12" w:space="0" w:color="auto"/>
              <w:bottom w:val="single" w:sz="6" w:space="0" w:color="auto"/>
              <w:right w:val="single" w:sz="6" w:space="0" w:color="auto"/>
            </w:tcBorders>
            <w:vAlign w:val="center"/>
            <w:hideMark/>
          </w:tcPr>
          <w:p w14:paraId="3570AD64" w14:textId="77777777" w:rsidR="00425B88" w:rsidRPr="009E1FD1" w:rsidRDefault="00425B8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3EB894DE" w14:textId="77777777" w:rsidR="00425B88" w:rsidRPr="009E1FD1" w:rsidRDefault="00425B8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4A33E3B0" w14:textId="77777777" w:rsidR="00425B88" w:rsidRPr="009E1FD1" w:rsidRDefault="00425B88">
            <w:pPr>
              <w:pStyle w:val="Tabulkadoloky2sloupec"/>
              <w:jc w:val="both"/>
              <w:rPr>
                <w:rFonts w:ascii="Koop Office" w:hAnsi="Koop Office" w:cs="Times New Roman"/>
                <w:color w:val="auto"/>
              </w:rPr>
            </w:pPr>
            <w:r w:rsidRPr="009E1FD1">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14:paraId="43B2A503" w14:textId="77777777" w:rsidR="00425B88" w:rsidRPr="009E1FD1" w:rsidRDefault="00425B88">
            <w:pPr>
              <w:pStyle w:val="Texttabulky"/>
              <w:rPr>
                <w:rFonts w:ascii="Koop Office" w:hAnsi="Koop Office"/>
                <w:i/>
                <w:color w:val="auto"/>
                <w:szCs w:val="16"/>
              </w:rPr>
            </w:pPr>
            <w:r w:rsidRPr="009E1FD1">
              <w:rPr>
                <w:rFonts w:ascii="Koop Office" w:hAnsi="Koop Office"/>
                <w:color w:val="auto"/>
              </w:rPr>
              <w:t xml:space="preserve">- v mimopracovní době osvětlené, trvale střežené dvoučlennou </w:t>
            </w:r>
            <w:r w:rsidRPr="009E1FD1">
              <w:rPr>
                <w:rFonts w:ascii="Koop Office" w:hAnsi="Koop Office"/>
                <w:b/>
                <w:color w:val="auto"/>
              </w:rPr>
              <w:t>fyzickou ostrahou</w:t>
            </w:r>
            <w:r w:rsidRPr="009E1FD1">
              <w:rPr>
                <w:rFonts w:ascii="Koop Office" w:hAnsi="Koop Office"/>
                <w:i/>
                <w:color w:val="auto"/>
              </w:rPr>
              <w:t xml:space="preserve"> nebo </w:t>
            </w:r>
          </w:p>
          <w:p w14:paraId="37714845" w14:textId="77777777" w:rsidR="00425B88" w:rsidRPr="009E1FD1" w:rsidRDefault="00425B88">
            <w:pPr>
              <w:pStyle w:val="Texttabulkykraj"/>
              <w:jc w:val="both"/>
              <w:rPr>
                <w:rFonts w:ascii="Koop Office" w:hAnsi="Koop Office" w:cs="Times New Roman"/>
                <w:color w:val="auto"/>
              </w:rPr>
            </w:pPr>
            <w:r w:rsidRPr="009E1FD1">
              <w:rPr>
                <w:rFonts w:ascii="Koop Office" w:hAnsi="Koop Office"/>
                <w:color w:val="auto"/>
              </w:rPr>
              <w:t xml:space="preserve">- chráněné </w:t>
            </w:r>
            <w:r w:rsidRPr="009E1FD1">
              <w:rPr>
                <w:rFonts w:ascii="Koop Office" w:hAnsi="Koop Office"/>
                <w:b/>
                <w:color w:val="auto"/>
              </w:rPr>
              <w:t xml:space="preserve">PZTS </w:t>
            </w:r>
            <w:r w:rsidRPr="009E1FD1">
              <w:rPr>
                <w:rFonts w:ascii="Koop Office" w:hAnsi="Koop Office"/>
                <w:color w:val="auto"/>
              </w:rPr>
              <w:t xml:space="preserve">(dříve EZS) </w:t>
            </w:r>
            <w:r w:rsidRPr="009E1FD1">
              <w:rPr>
                <w:rFonts w:ascii="Koop Office" w:hAnsi="Koop Office"/>
                <w:b/>
                <w:color w:val="auto"/>
              </w:rPr>
              <w:t xml:space="preserve">min. ve stupni zabezpečení </w:t>
            </w:r>
            <w:r w:rsidRPr="009E1FD1">
              <w:rPr>
                <w:rFonts w:ascii="Koop Office" w:hAnsi="Koop Office"/>
                <w:color w:val="auto"/>
              </w:rPr>
              <w:t>3</w:t>
            </w:r>
            <w:r w:rsidRPr="009E1FD1">
              <w:rPr>
                <w:rFonts w:ascii="Koop Office" w:hAnsi="Koop Office"/>
                <w:b/>
                <w:color w:val="auto"/>
              </w:rPr>
              <w:t xml:space="preserve"> </w:t>
            </w:r>
            <w:r w:rsidRPr="009E1FD1">
              <w:rPr>
                <w:rFonts w:ascii="Koop Office" w:hAnsi="Koop Office"/>
                <w:color w:val="auto"/>
              </w:rPr>
              <w:t xml:space="preserve">s obvodovou (perimetrickou) ochranou, jejíž poplachový signál je vyveden do </w:t>
            </w:r>
            <w:r w:rsidRPr="009E1FD1">
              <w:rPr>
                <w:rFonts w:ascii="Koop Office" w:hAnsi="Koop Office"/>
                <w:b/>
                <w:color w:val="auto"/>
              </w:rPr>
              <w:t xml:space="preserve">PPC </w:t>
            </w:r>
            <w:r w:rsidRPr="009E1FD1">
              <w:rPr>
                <w:rFonts w:ascii="Koop Office" w:hAnsi="Koop Office"/>
                <w:color w:val="auto"/>
              </w:rPr>
              <w:t xml:space="preserve">(dříve PCO) a prostranství je monitorováno </w:t>
            </w:r>
            <w:r w:rsidRPr="009E1FD1">
              <w:rPr>
                <w:rFonts w:ascii="Koop Office" w:hAnsi="Koop Office"/>
                <w:b/>
                <w:color w:val="auto"/>
              </w:rPr>
              <w:t>systémem CCTV</w:t>
            </w:r>
            <w:r w:rsidRPr="009E1FD1">
              <w:rPr>
                <w:rFonts w:ascii="Koop Office" w:hAnsi="Koop Office"/>
                <w:color w:val="auto"/>
              </w:rPr>
              <w:t xml:space="preserve"> se záznamem</w:t>
            </w:r>
          </w:p>
        </w:tc>
      </w:tr>
      <w:tr w:rsidR="009E1FD1" w:rsidRPr="009E1FD1" w14:paraId="460909CE" w14:textId="77777777" w:rsidTr="00425B88">
        <w:trPr>
          <w:cantSplit/>
        </w:trPr>
        <w:tc>
          <w:tcPr>
            <w:tcW w:w="610" w:type="dxa"/>
            <w:tcBorders>
              <w:top w:val="single" w:sz="6" w:space="0" w:color="auto"/>
              <w:left w:val="single" w:sz="12" w:space="0" w:color="auto"/>
              <w:bottom w:val="single" w:sz="12" w:space="0" w:color="auto"/>
              <w:right w:val="single" w:sz="6" w:space="0" w:color="auto"/>
            </w:tcBorders>
            <w:hideMark/>
          </w:tcPr>
          <w:p w14:paraId="44FDF7A7" w14:textId="77777777" w:rsidR="00425B88" w:rsidRPr="009E1FD1" w:rsidRDefault="00425B88">
            <w:pPr>
              <w:pStyle w:val="Tabulkadoloky1sloupec"/>
              <w:jc w:val="both"/>
              <w:rPr>
                <w:rFonts w:ascii="Koop Office" w:hAnsi="Koop Office" w:cs="Times New Roman"/>
                <w:b/>
                <w:color w:val="auto"/>
              </w:rPr>
            </w:pPr>
            <w:r w:rsidRPr="009E1FD1">
              <w:rPr>
                <w:rFonts w:ascii="Koop Office" w:hAnsi="Koop Office" w:cs="Times New Roman"/>
                <w:b/>
                <w:color w:val="auto"/>
              </w:rPr>
              <w:t>D6</w:t>
            </w:r>
          </w:p>
        </w:tc>
        <w:tc>
          <w:tcPr>
            <w:tcW w:w="1235" w:type="dxa"/>
            <w:tcBorders>
              <w:top w:val="single" w:sz="6" w:space="0" w:color="auto"/>
              <w:left w:val="single" w:sz="6" w:space="0" w:color="auto"/>
              <w:bottom w:val="single" w:sz="12" w:space="0" w:color="auto"/>
              <w:right w:val="single" w:sz="6" w:space="0" w:color="auto"/>
            </w:tcBorders>
            <w:hideMark/>
          </w:tcPr>
          <w:p w14:paraId="5E129D3B" w14:textId="77777777" w:rsidR="00425B88" w:rsidRPr="009E1FD1" w:rsidRDefault="00425B88">
            <w:pPr>
              <w:pStyle w:val="Tabulkadoloky2sloupec"/>
              <w:jc w:val="both"/>
              <w:rPr>
                <w:rFonts w:ascii="Koop Office" w:hAnsi="Koop Office" w:cs="Times New Roman"/>
                <w:b/>
                <w:color w:val="auto"/>
              </w:rPr>
            </w:pPr>
            <w:r w:rsidRPr="009E1FD1">
              <w:rPr>
                <w:rFonts w:ascii="Koop Office" w:hAnsi="Koop Office" w:cs="Times New Roman"/>
                <w:b/>
                <w:color w:val="auto"/>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14:paraId="0B26B8ED" w14:textId="77777777" w:rsidR="00425B88" w:rsidRPr="009E1FD1" w:rsidRDefault="00425B88">
            <w:pPr>
              <w:pStyle w:val="Texttabulky"/>
              <w:jc w:val="left"/>
              <w:rPr>
                <w:rFonts w:ascii="Koop Office" w:hAnsi="Koop Office"/>
                <w:color w:val="auto"/>
              </w:rPr>
            </w:pPr>
            <w:r w:rsidRPr="009E1FD1">
              <w:rPr>
                <w:rFonts w:ascii="Koop Office" w:hAnsi="Koop Office"/>
                <w:color w:val="auto"/>
              </w:rPr>
              <w:t xml:space="preserve">Individuálně ujednaný způsob zabezpečení. </w:t>
            </w:r>
          </w:p>
          <w:p w14:paraId="6791236D" w14:textId="77777777" w:rsidR="00425B88" w:rsidRPr="009E1FD1" w:rsidRDefault="00425B88">
            <w:pPr>
              <w:pStyle w:val="Texttabulkykraj"/>
              <w:keepLines/>
              <w:jc w:val="both"/>
              <w:rPr>
                <w:rFonts w:ascii="Koop Office" w:hAnsi="Koop Office" w:cs="Times New Roman"/>
                <w:color w:val="auto"/>
              </w:rPr>
            </w:pPr>
            <w:r w:rsidRPr="009E1FD1">
              <w:rPr>
                <w:rFonts w:ascii="Koop Office" w:hAnsi="Koop Office"/>
                <w:color w:val="auto"/>
              </w:rPr>
              <w:t>V případě, že v pojistné smlouvě není individuální způsob zabezpečení ujednán, platí požadavky na způsob zabezpečení pro limit pojistného plnění do 5 mil. Kč.</w:t>
            </w:r>
          </w:p>
        </w:tc>
      </w:tr>
    </w:tbl>
    <w:p w14:paraId="63C9EB51" w14:textId="77777777" w:rsidR="00425B88" w:rsidRPr="009E1FD1" w:rsidRDefault="00425B88" w:rsidP="00425B88">
      <w:pPr>
        <w:pStyle w:val="Texttabulkykraj"/>
        <w:keepNext/>
        <w:tabs>
          <w:tab w:val="left" w:pos="1600"/>
        </w:tabs>
        <w:spacing w:after="200"/>
        <w:jc w:val="both"/>
        <w:rPr>
          <w:rFonts w:ascii="Koop Office" w:hAnsi="Koop Office"/>
          <w:color w:val="auto"/>
          <w:sz w:val="18"/>
          <w:szCs w:val="18"/>
        </w:rPr>
      </w:pPr>
      <w:r w:rsidRPr="009E1FD1">
        <w:rPr>
          <w:rFonts w:ascii="Koop Office" w:hAnsi="Koop Office"/>
          <w:b/>
          <w:color w:val="auto"/>
          <w:sz w:val="18"/>
          <w:szCs w:val="18"/>
          <w:vertAlign w:val="superscript"/>
        </w:rPr>
        <w:t>*)</w:t>
      </w:r>
      <w:r w:rsidRPr="009E1FD1">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14:paraId="54556734" w14:textId="77777777" w:rsidR="00425B88" w:rsidRPr="009E1FD1" w:rsidRDefault="00425B88" w:rsidP="00425B88">
      <w:pPr>
        <w:spacing w:after="60"/>
        <w:rPr>
          <w:b/>
          <w:bCs/>
          <w:sz w:val="18"/>
          <w:szCs w:val="18"/>
        </w:rPr>
      </w:pPr>
      <w:bookmarkStart w:id="10" w:name="DOZ105"/>
      <w:bookmarkEnd w:id="9"/>
      <w:r w:rsidRPr="009E1FD1">
        <w:rPr>
          <w:b/>
          <w:bCs/>
          <w:sz w:val="18"/>
          <w:szCs w:val="18"/>
        </w:rPr>
        <w:t>Doložka DOZ105 - Předepsané způsoby zabezpečení</w:t>
      </w:r>
      <w:r w:rsidRPr="009E1FD1">
        <w:rPr>
          <w:bCs/>
          <w:sz w:val="18"/>
          <w:szCs w:val="18"/>
        </w:rPr>
        <w:t xml:space="preserve"> - </w:t>
      </w:r>
      <w:r w:rsidRPr="009E1FD1">
        <w:rPr>
          <w:sz w:val="18"/>
          <w:szCs w:val="18"/>
        </w:rPr>
        <w:t>Výklad pojmů (1401)</w:t>
      </w:r>
    </w:p>
    <w:p w14:paraId="6B651B7E" w14:textId="77777777" w:rsidR="00425B88" w:rsidRPr="009E1FD1" w:rsidRDefault="00425B88" w:rsidP="00425B88">
      <w:pPr>
        <w:jc w:val="both"/>
        <w:rPr>
          <w:sz w:val="18"/>
          <w:szCs w:val="18"/>
        </w:rPr>
      </w:pPr>
      <w:r w:rsidRPr="009E1FD1">
        <w:rPr>
          <w:sz w:val="18"/>
          <w:szCs w:val="18"/>
        </w:rPr>
        <w:t>Všechny pojmy, které jsou v textu doložek způsobů zabezpečení tučně zvýrazněny, jsou definovány ve výkladu pojmů. Toto platí, pokud jinde není ujednáno jinak. Výklad pojmů je nedílnou součástí těchto doložek.</w:t>
      </w:r>
    </w:p>
    <w:p w14:paraId="20DC964E" w14:textId="77777777" w:rsidR="00425B88" w:rsidRPr="009E1FD1" w:rsidRDefault="00425B88" w:rsidP="00425B88">
      <w:pPr>
        <w:shd w:val="clear" w:color="auto" w:fill="FFFFFF"/>
        <w:tabs>
          <w:tab w:val="left" w:pos="426"/>
        </w:tabs>
        <w:jc w:val="both"/>
        <w:rPr>
          <w:spacing w:val="-4"/>
          <w:sz w:val="18"/>
          <w:szCs w:val="18"/>
        </w:rPr>
      </w:pPr>
      <w:r w:rsidRPr="009E1FD1">
        <w:rPr>
          <w:spacing w:val="-1"/>
          <w:sz w:val="18"/>
          <w:szCs w:val="18"/>
        </w:rPr>
        <w:t>U prvků mechanických zábranných prostředků uvedených v odst. 1.</w:t>
      </w:r>
      <w:r w:rsidRPr="009E1FD1">
        <w:rPr>
          <w:spacing w:val="-5"/>
          <w:sz w:val="18"/>
          <w:szCs w:val="18"/>
        </w:rPr>
        <w:t> až 8.</w:t>
      </w:r>
      <w:r w:rsidRPr="009E1FD1">
        <w:rPr>
          <w:spacing w:val="-1"/>
          <w:sz w:val="18"/>
          <w:szCs w:val="18"/>
        </w:rPr>
        <w:t xml:space="preserve"> a části odst. 10. je požadováno, aby jejich bezpečnostní úroveň byla ověřena certifikátem shody, vydaným certifikačním orgánem akreditovaným</w:t>
      </w:r>
      <w:r w:rsidRPr="009E1FD1">
        <w:rPr>
          <w:spacing w:val="-3"/>
          <w:sz w:val="18"/>
          <w:szCs w:val="18"/>
        </w:rPr>
        <w:t xml:space="preserve"> Českým institutem pro akreditaci (dále jen „ČIA“) </w:t>
      </w:r>
      <w:r w:rsidRPr="009E1FD1">
        <w:rPr>
          <w:i/>
          <w:spacing w:val="-3"/>
          <w:sz w:val="18"/>
          <w:szCs w:val="18"/>
        </w:rPr>
        <w:t>nebo</w:t>
      </w:r>
      <w:r w:rsidRPr="009E1FD1">
        <w:rPr>
          <w:spacing w:val="-3"/>
          <w:sz w:val="18"/>
          <w:szCs w:val="18"/>
        </w:rPr>
        <w:t xml:space="preserve"> obdobným zahraničním certifikačním orgánem na základě zkoušek provedených akreditovanou zkušební laboratoří. Bezpečnostní úroveň </w:t>
      </w:r>
      <w:r w:rsidRPr="009E1FD1">
        <w:rPr>
          <w:spacing w:val="-5"/>
          <w:sz w:val="18"/>
          <w:szCs w:val="18"/>
        </w:rPr>
        <w:t xml:space="preserve">výrobku je dána jeho zařazením do příslušné bezpečnostní třídy (dále jen </w:t>
      </w:r>
      <w:r w:rsidRPr="009E1FD1">
        <w:rPr>
          <w:b/>
          <w:spacing w:val="-5"/>
          <w:sz w:val="18"/>
          <w:szCs w:val="18"/>
        </w:rPr>
        <w:t>„BT“</w:t>
      </w:r>
      <w:r w:rsidRPr="009E1FD1">
        <w:rPr>
          <w:spacing w:val="-5"/>
          <w:sz w:val="18"/>
          <w:szCs w:val="18"/>
        </w:rPr>
        <w:t xml:space="preserve">) podle ČSN EN 1627 nebo dle předchozí ČSN P ENV 1627. Odpovídající je též zařazení výrobku </w:t>
      </w:r>
      <w:r w:rsidRPr="009E1FD1">
        <w:rPr>
          <w:spacing w:val="-4"/>
          <w:sz w:val="18"/>
          <w:szCs w:val="18"/>
        </w:rPr>
        <w:t xml:space="preserve">do Pyramidy bezpečnosti (dále jen </w:t>
      </w:r>
      <w:r w:rsidRPr="009E1FD1">
        <w:rPr>
          <w:b/>
          <w:spacing w:val="-4"/>
          <w:sz w:val="18"/>
          <w:szCs w:val="18"/>
        </w:rPr>
        <w:t>„PB“</w:t>
      </w:r>
      <w:r w:rsidRPr="009E1FD1">
        <w:rPr>
          <w:spacing w:val="-4"/>
          <w:sz w:val="18"/>
          <w:szCs w:val="18"/>
        </w:rPr>
        <w:t>), pokud je k dispozici. Pokud není uvedeno jinak, požaduje pojistitel výrobky zařazené</w:t>
      </w:r>
      <w:r w:rsidRPr="009E1FD1">
        <w:rPr>
          <w:b/>
          <w:i/>
          <w:spacing w:val="-4"/>
          <w:sz w:val="18"/>
          <w:szCs w:val="18"/>
        </w:rPr>
        <w:t xml:space="preserve"> </w:t>
      </w:r>
      <w:r w:rsidRPr="009E1FD1">
        <w:rPr>
          <w:spacing w:val="-4"/>
          <w:sz w:val="18"/>
          <w:szCs w:val="18"/>
        </w:rPr>
        <w:t>min. do BT 3.</w:t>
      </w:r>
    </w:p>
    <w:p w14:paraId="497EE69B" w14:textId="77777777" w:rsidR="00425B88" w:rsidRPr="009E1FD1" w:rsidRDefault="00425B88" w:rsidP="00425B88">
      <w:pPr>
        <w:shd w:val="clear" w:color="auto" w:fill="FFFFFF"/>
        <w:tabs>
          <w:tab w:val="left" w:pos="426"/>
        </w:tabs>
        <w:jc w:val="both"/>
        <w:rPr>
          <w:spacing w:val="-5"/>
          <w:sz w:val="18"/>
          <w:szCs w:val="18"/>
        </w:rPr>
      </w:pPr>
      <w:r w:rsidRPr="009E1FD1">
        <w:rPr>
          <w:spacing w:val="-5"/>
          <w:sz w:val="18"/>
          <w:szCs w:val="18"/>
        </w:rPr>
        <w:t xml:space="preserve">Nebude-li bezpečnostní úroveň výrobku ověřena certifikátem, popř. nebude-li tuto skutečnost </w:t>
      </w:r>
      <w:r w:rsidRPr="009E1FD1">
        <w:rPr>
          <w:spacing w:val="-3"/>
          <w:sz w:val="18"/>
          <w:szCs w:val="18"/>
        </w:rPr>
        <w:t xml:space="preserve">možné ověřit, bude pojistitel za výrobky odpovídající výše uvedeným podmínkám </w:t>
      </w:r>
      <w:r w:rsidRPr="009E1FD1">
        <w:rPr>
          <w:spacing w:val="-5"/>
          <w:sz w:val="18"/>
          <w:szCs w:val="18"/>
        </w:rPr>
        <w:t xml:space="preserve">považovat pouze takové, které splňují minimálně požadavky uvedené v odst. 1. až 8. a části odst. 10. </w:t>
      </w:r>
    </w:p>
    <w:p w14:paraId="2461B1F6" w14:textId="77777777" w:rsidR="00425B88" w:rsidRPr="009E1FD1" w:rsidRDefault="00425B88" w:rsidP="00425B88">
      <w:pPr>
        <w:shd w:val="clear" w:color="auto" w:fill="FFFFFF"/>
        <w:tabs>
          <w:tab w:val="left" w:pos="426"/>
        </w:tabs>
        <w:jc w:val="both"/>
        <w:rPr>
          <w:spacing w:val="-5"/>
          <w:sz w:val="18"/>
          <w:szCs w:val="18"/>
        </w:rPr>
      </w:pPr>
      <w:r w:rsidRPr="009E1FD1">
        <w:rPr>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9E1FD1">
        <w:rPr>
          <w:b/>
          <w:spacing w:val="-5"/>
          <w:sz w:val="18"/>
          <w:szCs w:val="18"/>
        </w:rPr>
        <w:t>PZTS</w:t>
      </w:r>
      <w:r w:rsidRPr="009E1FD1">
        <w:rPr>
          <w:spacing w:val="-5"/>
          <w:sz w:val="18"/>
          <w:szCs w:val="18"/>
        </w:rPr>
        <w:t xml:space="preserve"> je-li vyžadován.</w:t>
      </w:r>
    </w:p>
    <w:p w14:paraId="52F4E230"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z w:val="18"/>
          <w:szCs w:val="18"/>
        </w:rPr>
      </w:pPr>
      <w:r w:rsidRPr="009E1FD1">
        <w:rPr>
          <w:rFonts w:ascii="Koop Office" w:hAnsi="Koop Office"/>
          <w:spacing w:val="-1"/>
          <w:sz w:val="18"/>
          <w:szCs w:val="18"/>
        </w:rPr>
        <w:t>1.</w:t>
      </w:r>
      <w:r w:rsidRPr="009E1FD1">
        <w:rPr>
          <w:rFonts w:ascii="Koop Office" w:hAnsi="Koop Office"/>
          <w:spacing w:val="-1"/>
          <w:sz w:val="18"/>
          <w:szCs w:val="18"/>
        </w:rPr>
        <w:tab/>
      </w:r>
      <w:r w:rsidRPr="009E1FD1">
        <w:rPr>
          <w:rFonts w:ascii="Koop Office" w:hAnsi="Koop Office"/>
          <w:b/>
          <w:spacing w:val="-1"/>
          <w:sz w:val="18"/>
          <w:szCs w:val="18"/>
        </w:rPr>
        <w:t>Bezpečnostní cylindrická vložka</w:t>
      </w:r>
      <w:r w:rsidRPr="009E1FD1">
        <w:rPr>
          <w:rFonts w:ascii="Koop Office" w:hAnsi="Koop Office"/>
          <w:spacing w:val="-1"/>
          <w:sz w:val="18"/>
          <w:szCs w:val="18"/>
        </w:rPr>
        <w:t xml:space="preserve"> je </w:t>
      </w:r>
      <w:r w:rsidRPr="009E1FD1">
        <w:rPr>
          <w:rFonts w:ascii="Koop Office" w:hAnsi="Koop Office"/>
          <w:sz w:val="18"/>
          <w:szCs w:val="18"/>
        </w:rPr>
        <w:t>vložka</w:t>
      </w:r>
      <w:r w:rsidRPr="009E1FD1">
        <w:rPr>
          <w:rFonts w:ascii="Koop Office" w:hAnsi="Koop Office"/>
          <w:spacing w:val="-1"/>
          <w:sz w:val="18"/>
          <w:szCs w:val="18"/>
        </w:rPr>
        <w:t xml:space="preserve"> zadlabacího zámku min. s překrytým profilem chránícím vložku před jejím překonáním tzv. vyhmatáním.</w:t>
      </w:r>
    </w:p>
    <w:p w14:paraId="179631A4"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pacing w:val="-1"/>
          <w:sz w:val="18"/>
          <w:szCs w:val="18"/>
        </w:rPr>
      </w:pPr>
      <w:r w:rsidRPr="009E1FD1">
        <w:rPr>
          <w:rFonts w:ascii="Koop Office" w:hAnsi="Koop Office"/>
          <w:sz w:val="18"/>
          <w:szCs w:val="18"/>
        </w:rPr>
        <w:t>2.</w:t>
      </w:r>
      <w:r w:rsidRPr="009E1FD1">
        <w:rPr>
          <w:rFonts w:ascii="Koop Office" w:hAnsi="Koop Office"/>
          <w:sz w:val="18"/>
          <w:szCs w:val="18"/>
        </w:rPr>
        <w:tab/>
      </w:r>
      <w:r w:rsidRPr="009E1FD1">
        <w:rPr>
          <w:rFonts w:ascii="Koop Office" w:hAnsi="Koop Office"/>
          <w:b/>
          <w:sz w:val="18"/>
          <w:szCs w:val="18"/>
        </w:rPr>
        <w:t>Bezpečnostní dveře</w:t>
      </w:r>
      <w:r w:rsidRPr="009E1FD1">
        <w:rPr>
          <w:rFonts w:ascii="Koop Office" w:hAnsi="Koop Office"/>
          <w:sz w:val="18"/>
          <w:szCs w:val="18"/>
        </w:rPr>
        <w:t xml:space="preserve"> jsou dveře </w:t>
      </w:r>
      <w:r w:rsidRPr="009E1FD1">
        <w:rPr>
          <w:rFonts w:ascii="Koop Office" w:hAnsi="Koop Office"/>
          <w:spacing w:val="-1"/>
          <w:sz w:val="18"/>
          <w:szCs w:val="18"/>
        </w:rPr>
        <w:t>profesionálně</w:t>
      </w:r>
      <w:r w:rsidRPr="009E1FD1">
        <w:rPr>
          <w:rFonts w:ascii="Koop Office" w:hAnsi="Koop Office"/>
          <w:sz w:val="18"/>
          <w:szCs w:val="18"/>
        </w:rPr>
        <w:t xml:space="preserve"> vyrobené nebo upravené, s vícebodovým uzávěrem ovládaným </w:t>
      </w:r>
      <w:r w:rsidRPr="009E1FD1">
        <w:rPr>
          <w:rFonts w:ascii="Koop Office" w:hAnsi="Koop Office"/>
          <w:b/>
          <w:sz w:val="18"/>
          <w:szCs w:val="18"/>
        </w:rPr>
        <w:t>bezpečnostním uzamykacím systémem</w:t>
      </w:r>
      <w:r w:rsidRPr="009E1FD1">
        <w:rPr>
          <w:rFonts w:ascii="Koop Office" w:hAnsi="Koop Office"/>
          <w:sz w:val="18"/>
          <w:szCs w:val="18"/>
        </w:rPr>
        <w:t xml:space="preserve">, odolné proti vysazení. Mají tuhou a pevnou konstrukci zesílenou výztuhami, plechem nebo mříží. Případně jsou to </w:t>
      </w:r>
      <w:r w:rsidRPr="009E1FD1">
        <w:rPr>
          <w:rFonts w:ascii="Koop Office" w:hAnsi="Koop Office"/>
          <w:b/>
          <w:sz w:val="18"/>
          <w:szCs w:val="18"/>
        </w:rPr>
        <w:t>dveře plné</w:t>
      </w:r>
      <w:r w:rsidRPr="009E1FD1">
        <w:rPr>
          <w:rFonts w:ascii="Koop Office" w:hAnsi="Koop Office"/>
          <w:sz w:val="18"/>
          <w:szCs w:val="18"/>
        </w:rPr>
        <w:t xml:space="preserve">, opatřené </w:t>
      </w:r>
      <w:r w:rsidRPr="009E1FD1">
        <w:rPr>
          <w:rFonts w:ascii="Koop Office" w:hAnsi="Koop Office"/>
          <w:b/>
          <w:sz w:val="18"/>
          <w:szCs w:val="18"/>
        </w:rPr>
        <w:t>bezpečnostním min. tříbodovým rozvorovým zámkem</w:t>
      </w:r>
      <w:r w:rsidRPr="009E1FD1">
        <w:rPr>
          <w:rFonts w:ascii="Koop Office" w:hAnsi="Koop Office"/>
          <w:sz w:val="18"/>
          <w:szCs w:val="18"/>
        </w:rPr>
        <w:t xml:space="preserve"> (uzamykání dveřního křídla min. do tří stran) ovládaným </w:t>
      </w:r>
      <w:r w:rsidRPr="009E1FD1">
        <w:rPr>
          <w:rFonts w:ascii="Koop Office" w:hAnsi="Koop Office"/>
          <w:b/>
          <w:sz w:val="18"/>
          <w:szCs w:val="18"/>
        </w:rPr>
        <w:t>bezpečnostním přídavným zámkem</w:t>
      </w:r>
      <w:r w:rsidRPr="009E1FD1">
        <w:rPr>
          <w:rFonts w:ascii="Koop Office" w:hAnsi="Koop Office"/>
          <w:sz w:val="18"/>
          <w:szCs w:val="18"/>
        </w:rPr>
        <w:t xml:space="preserve">, zábranami proti vysazení a vyražení nebo je jejich uzávěr řešen jako min. tříbodový rozvorový, ovládaný </w:t>
      </w:r>
      <w:r w:rsidRPr="009E1FD1">
        <w:rPr>
          <w:rFonts w:ascii="Koop Office" w:hAnsi="Koop Office"/>
          <w:b/>
          <w:sz w:val="18"/>
          <w:szCs w:val="18"/>
        </w:rPr>
        <w:t>bezpečnostním uzamykacím systémem</w:t>
      </w:r>
      <w:r w:rsidRPr="009E1FD1">
        <w:rPr>
          <w:rFonts w:ascii="Koop Office" w:hAnsi="Koop Office"/>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9E1FD1">
        <w:rPr>
          <w:rFonts w:ascii="Koop Office" w:hAnsi="Koop Office"/>
          <w:b/>
          <w:sz w:val="18"/>
          <w:szCs w:val="18"/>
        </w:rPr>
        <w:t>bezpečnostním uzamykacím systémem</w:t>
      </w:r>
      <w:r w:rsidRPr="009E1FD1">
        <w:rPr>
          <w:rFonts w:ascii="Koop Office" w:hAnsi="Koop Office"/>
          <w:sz w:val="18"/>
          <w:szCs w:val="18"/>
        </w:rPr>
        <w:t>, u dvoukřídlých vrat musí být instalovány ochrany zástrčí proti jejich vyháčkování (např. visacím zámkem, příčnou závorou apod.).</w:t>
      </w:r>
    </w:p>
    <w:p w14:paraId="77FB311F"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z w:val="18"/>
          <w:szCs w:val="18"/>
        </w:rPr>
      </w:pPr>
      <w:r w:rsidRPr="009E1FD1">
        <w:rPr>
          <w:rFonts w:ascii="Koop Office" w:hAnsi="Koop Office"/>
          <w:spacing w:val="-1"/>
          <w:sz w:val="18"/>
          <w:szCs w:val="18"/>
        </w:rPr>
        <w:t>3.</w:t>
      </w:r>
      <w:r w:rsidRPr="009E1FD1">
        <w:rPr>
          <w:rFonts w:ascii="Koop Office" w:hAnsi="Koop Office"/>
          <w:spacing w:val="-1"/>
          <w:sz w:val="18"/>
          <w:szCs w:val="18"/>
        </w:rPr>
        <w:tab/>
      </w:r>
      <w:r w:rsidRPr="009E1FD1">
        <w:rPr>
          <w:rFonts w:ascii="Koop Office" w:hAnsi="Koop Office"/>
          <w:b/>
          <w:spacing w:val="-1"/>
          <w:sz w:val="18"/>
          <w:szCs w:val="18"/>
        </w:rPr>
        <w:t xml:space="preserve">Bezpečnostní kování </w:t>
      </w:r>
      <w:r w:rsidRPr="009E1FD1">
        <w:rPr>
          <w:rFonts w:ascii="Koop Office" w:hAnsi="Koop Office"/>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14:paraId="7A987C93"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z w:val="18"/>
          <w:szCs w:val="18"/>
        </w:rPr>
      </w:pPr>
      <w:r w:rsidRPr="009E1FD1">
        <w:rPr>
          <w:rFonts w:ascii="Koop Office" w:hAnsi="Koop Office"/>
          <w:sz w:val="18"/>
          <w:szCs w:val="18"/>
        </w:rPr>
        <w:t>4.</w:t>
      </w:r>
      <w:r w:rsidRPr="009E1FD1">
        <w:rPr>
          <w:rFonts w:ascii="Koop Office" w:hAnsi="Koop Office"/>
          <w:b/>
          <w:sz w:val="18"/>
          <w:szCs w:val="18"/>
        </w:rPr>
        <w:tab/>
        <w:t>Bezpečnostní kufřík</w:t>
      </w:r>
      <w:r w:rsidRPr="009E1FD1">
        <w:rPr>
          <w:rFonts w:ascii="Koop Office" w:hAnsi="Koop Office"/>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14:paraId="46F01F98" w14:textId="77777777" w:rsidR="00425B88" w:rsidRPr="009E1FD1" w:rsidRDefault="00425B88" w:rsidP="00425B88">
      <w:pPr>
        <w:pStyle w:val="Odstavecseseznamem"/>
        <w:spacing w:after="0" w:line="240" w:lineRule="auto"/>
        <w:ind w:left="272" w:hanging="272"/>
        <w:jc w:val="both"/>
        <w:rPr>
          <w:rFonts w:ascii="Koop Office" w:hAnsi="Koop Office"/>
          <w:spacing w:val="-1"/>
          <w:sz w:val="18"/>
          <w:szCs w:val="18"/>
        </w:rPr>
      </w:pPr>
      <w:r w:rsidRPr="009E1FD1">
        <w:rPr>
          <w:rFonts w:ascii="Koop Office" w:hAnsi="Koop Office"/>
          <w:sz w:val="18"/>
          <w:szCs w:val="18"/>
        </w:rPr>
        <w:t>5.</w:t>
      </w:r>
      <w:r w:rsidRPr="009E1FD1">
        <w:rPr>
          <w:rFonts w:ascii="Koop Office" w:hAnsi="Koop Office"/>
          <w:sz w:val="18"/>
          <w:szCs w:val="18"/>
        </w:rPr>
        <w:tab/>
      </w:r>
      <w:r w:rsidRPr="009E1FD1">
        <w:rPr>
          <w:rFonts w:ascii="Koop Office" w:hAnsi="Koop Office"/>
          <w:b/>
          <w:sz w:val="18"/>
          <w:szCs w:val="18"/>
        </w:rPr>
        <w:t>Bezpečnostní min. tříbodový rozvorový zámek</w:t>
      </w:r>
      <w:r w:rsidRPr="009E1FD1">
        <w:rPr>
          <w:rFonts w:ascii="Koop Office" w:hAnsi="Koop Office"/>
          <w:sz w:val="18"/>
          <w:szCs w:val="18"/>
        </w:rPr>
        <w:t xml:space="preserve"> je samostatný </w:t>
      </w:r>
      <w:r w:rsidRPr="009E1FD1">
        <w:rPr>
          <w:rFonts w:ascii="Koop Office" w:hAnsi="Koop Office"/>
          <w:b/>
          <w:sz w:val="18"/>
          <w:szCs w:val="18"/>
        </w:rPr>
        <w:t>bezpečnostním přídavným zámkem</w:t>
      </w:r>
      <w:r w:rsidRPr="009E1FD1">
        <w:rPr>
          <w:rFonts w:ascii="Koop Office" w:hAnsi="Koop Office"/>
          <w:sz w:val="18"/>
          <w:szCs w:val="18"/>
        </w:rPr>
        <w:t xml:space="preserve"> ovládaný systém uzamykající dveřní křídlo min. do tří stran a musí být připevněn z vnitřní strany dveří. </w:t>
      </w:r>
    </w:p>
    <w:p w14:paraId="04F8DE5E"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pacing w:val="-1"/>
          <w:sz w:val="18"/>
          <w:szCs w:val="18"/>
        </w:rPr>
      </w:pPr>
      <w:r w:rsidRPr="009E1FD1">
        <w:rPr>
          <w:rFonts w:ascii="Koop Office" w:hAnsi="Koop Office"/>
          <w:spacing w:val="-1"/>
          <w:sz w:val="18"/>
          <w:szCs w:val="18"/>
        </w:rPr>
        <w:t>6.</w:t>
      </w:r>
      <w:r w:rsidRPr="009E1FD1">
        <w:rPr>
          <w:rFonts w:ascii="Koop Office" w:hAnsi="Koop Office"/>
          <w:spacing w:val="-1"/>
          <w:sz w:val="18"/>
          <w:szCs w:val="18"/>
        </w:rPr>
        <w:tab/>
      </w:r>
      <w:r w:rsidRPr="009E1FD1">
        <w:rPr>
          <w:rFonts w:ascii="Koop Office" w:hAnsi="Koop Office"/>
          <w:b/>
          <w:spacing w:val="-1"/>
          <w:sz w:val="18"/>
          <w:szCs w:val="18"/>
        </w:rPr>
        <w:t>Bezpečnostní přídavný zámek</w:t>
      </w:r>
      <w:r w:rsidRPr="009E1FD1">
        <w:rPr>
          <w:rFonts w:ascii="Koop Office" w:hAnsi="Koop Office"/>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bezklíčovým způsobem.</w:t>
      </w:r>
    </w:p>
    <w:p w14:paraId="5A776EF3"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pacing w:val="-1"/>
          <w:sz w:val="18"/>
          <w:szCs w:val="18"/>
        </w:rPr>
      </w:pPr>
      <w:r w:rsidRPr="009E1FD1">
        <w:rPr>
          <w:rFonts w:ascii="Koop Office" w:hAnsi="Koop Office"/>
          <w:spacing w:val="-1"/>
          <w:sz w:val="18"/>
          <w:szCs w:val="18"/>
        </w:rPr>
        <w:t>7.</w:t>
      </w:r>
      <w:r w:rsidRPr="009E1FD1">
        <w:rPr>
          <w:rFonts w:ascii="Koop Office" w:hAnsi="Koop Office"/>
          <w:spacing w:val="-1"/>
          <w:sz w:val="18"/>
          <w:szCs w:val="18"/>
        </w:rPr>
        <w:tab/>
      </w:r>
      <w:r w:rsidRPr="009E1FD1">
        <w:rPr>
          <w:rFonts w:ascii="Koop Office" w:hAnsi="Koop Office"/>
          <w:b/>
          <w:spacing w:val="-1"/>
          <w:sz w:val="18"/>
          <w:szCs w:val="18"/>
        </w:rPr>
        <w:t>Bezpečnostní visací zámek</w:t>
      </w:r>
      <w:r w:rsidRPr="009E1FD1">
        <w:rPr>
          <w:rFonts w:ascii="Koop Office" w:hAnsi="Koop Office"/>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14:paraId="32E83FF6" w14:textId="77777777" w:rsidR="00425B88" w:rsidRPr="009E1FD1" w:rsidRDefault="00425B88" w:rsidP="00425B88">
      <w:pPr>
        <w:ind w:left="272"/>
        <w:jc w:val="both"/>
        <w:rPr>
          <w:spacing w:val="1"/>
          <w:sz w:val="18"/>
          <w:szCs w:val="18"/>
        </w:rPr>
      </w:pPr>
      <w:r w:rsidRPr="009E1FD1">
        <w:rPr>
          <w:spacing w:val="-1"/>
          <w:sz w:val="18"/>
          <w:szCs w:val="18"/>
        </w:rPr>
        <w:t xml:space="preserve">Je-li požadován bezpečnostní visací zámek se </w:t>
      </w:r>
      <w:r w:rsidRPr="009E1FD1">
        <w:rPr>
          <w:b/>
          <w:spacing w:val="-1"/>
          <w:sz w:val="18"/>
          <w:szCs w:val="18"/>
        </w:rPr>
        <w:t>zvýšenou ochranou třmenu</w:t>
      </w:r>
      <w:r w:rsidRPr="009E1FD1">
        <w:rPr>
          <w:spacing w:val="-1"/>
          <w:sz w:val="18"/>
          <w:szCs w:val="18"/>
        </w:rPr>
        <w:t xml:space="preserve">, musí být instalován bezpečnostní visací zámek konstrukčně zhotovený tak, že vlastní těleso zámku </w:t>
      </w:r>
      <w:r w:rsidRPr="009E1FD1">
        <w:rPr>
          <w:spacing w:val="2"/>
          <w:sz w:val="18"/>
          <w:szCs w:val="18"/>
        </w:rPr>
        <w:t xml:space="preserve">chrání třmen před jeho napadením (třmen ukrytý v tělese zámku), nebo je </w:t>
      </w:r>
      <w:r w:rsidRPr="009E1FD1">
        <w:rPr>
          <w:spacing w:val="1"/>
          <w:sz w:val="18"/>
          <w:szCs w:val="18"/>
        </w:rPr>
        <w:t>instalován speciální ocelový kryt, chránící třmen i samotné těleso zámku.</w:t>
      </w:r>
    </w:p>
    <w:p w14:paraId="12EA987C" w14:textId="77777777" w:rsidR="00425B88" w:rsidRPr="009E1FD1" w:rsidRDefault="00425B88" w:rsidP="00425B88">
      <w:pPr>
        <w:pStyle w:val="Odstavecseseznamem"/>
        <w:spacing w:after="0" w:line="240" w:lineRule="auto"/>
        <w:ind w:left="272" w:hanging="272"/>
        <w:jc w:val="both"/>
        <w:rPr>
          <w:rFonts w:ascii="Koop Office" w:hAnsi="Koop Office"/>
          <w:spacing w:val="-1"/>
          <w:sz w:val="18"/>
          <w:szCs w:val="18"/>
        </w:rPr>
      </w:pPr>
      <w:r w:rsidRPr="009E1FD1">
        <w:rPr>
          <w:rFonts w:ascii="Koop Office" w:hAnsi="Koop Office"/>
          <w:spacing w:val="-1"/>
          <w:sz w:val="18"/>
          <w:szCs w:val="18"/>
        </w:rPr>
        <w:t>8.</w:t>
      </w:r>
      <w:r w:rsidRPr="009E1FD1">
        <w:rPr>
          <w:rFonts w:ascii="Koop Office" w:hAnsi="Koop Office"/>
          <w:spacing w:val="-1"/>
          <w:sz w:val="18"/>
          <w:szCs w:val="18"/>
        </w:rPr>
        <w:tab/>
      </w:r>
      <w:r w:rsidRPr="009E1FD1">
        <w:rPr>
          <w:rFonts w:ascii="Koop Office" w:hAnsi="Koop Office"/>
          <w:b/>
          <w:spacing w:val="-1"/>
          <w:sz w:val="18"/>
          <w:szCs w:val="18"/>
        </w:rPr>
        <w:t>Bezpečnostní uzamykací systém</w:t>
      </w:r>
      <w:r w:rsidRPr="009E1FD1">
        <w:rPr>
          <w:rFonts w:ascii="Koop Office" w:hAnsi="Koop Office"/>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14:paraId="4CE897E6" w14:textId="77777777" w:rsidR="00425B88" w:rsidRPr="009E1FD1" w:rsidRDefault="00425B88" w:rsidP="00425B88">
      <w:pPr>
        <w:pStyle w:val="Odstavecseseznamem"/>
        <w:spacing w:after="0" w:line="240" w:lineRule="auto"/>
        <w:ind w:left="272" w:hanging="272"/>
        <w:jc w:val="both"/>
        <w:rPr>
          <w:rFonts w:ascii="Koop Office" w:hAnsi="Koop Office"/>
          <w:spacing w:val="-1"/>
          <w:sz w:val="18"/>
          <w:szCs w:val="18"/>
        </w:rPr>
      </w:pPr>
      <w:r w:rsidRPr="009E1FD1">
        <w:rPr>
          <w:rFonts w:ascii="Koop Office" w:hAnsi="Koop Office"/>
          <w:spacing w:val="-3"/>
          <w:sz w:val="18"/>
          <w:szCs w:val="18"/>
        </w:rPr>
        <w:t>9.</w:t>
      </w:r>
      <w:r w:rsidRPr="009E1FD1">
        <w:rPr>
          <w:rFonts w:ascii="Koop Office" w:hAnsi="Koop Office"/>
          <w:spacing w:val="-3"/>
          <w:sz w:val="18"/>
          <w:szCs w:val="18"/>
        </w:rPr>
        <w:tab/>
      </w:r>
      <w:r w:rsidRPr="009E1FD1">
        <w:rPr>
          <w:rFonts w:ascii="Koop Office" w:hAnsi="Koop Office"/>
          <w:b/>
          <w:spacing w:val="-3"/>
          <w:sz w:val="18"/>
          <w:szCs w:val="18"/>
        </w:rPr>
        <w:t xml:space="preserve">Dozickým zámkem </w:t>
      </w:r>
      <w:r w:rsidRPr="009E1FD1">
        <w:rPr>
          <w:rFonts w:ascii="Koop Office" w:hAnsi="Koop Office"/>
          <w:spacing w:val="-3"/>
          <w:sz w:val="18"/>
          <w:szCs w:val="18"/>
        </w:rPr>
        <w:t xml:space="preserve">se </w:t>
      </w:r>
      <w:r w:rsidRPr="009E1FD1">
        <w:rPr>
          <w:rFonts w:ascii="Koop Office" w:hAnsi="Koop Office"/>
          <w:sz w:val="18"/>
          <w:szCs w:val="18"/>
        </w:rPr>
        <w:t>rozumí</w:t>
      </w:r>
      <w:r w:rsidRPr="009E1FD1">
        <w:rPr>
          <w:rFonts w:ascii="Koop Office" w:hAnsi="Koop Office"/>
          <w:spacing w:val="-3"/>
          <w:sz w:val="18"/>
          <w:szCs w:val="18"/>
        </w:rPr>
        <w:t xml:space="preserve"> zadlabací zámek, jehož </w:t>
      </w:r>
      <w:r w:rsidRPr="009E1FD1">
        <w:rPr>
          <w:rFonts w:ascii="Koop Office" w:hAnsi="Koop Office"/>
          <w:spacing w:val="-1"/>
          <w:sz w:val="18"/>
          <w:szCs w:val="18"/>
        </w:rPr>
        <w:t>uzamykací mechanismus je tvořen min. čtyřmi stavítky, která jsou ovládána jednostranně ozubeným klíčem.</w:t>
      </w:r>
    </w:p>
    <w:p w14:paraId="12183E01" w14:textId="77777777" w:rsidR="00425B88" w:rsidRPr="009E1FD1" w:rsidRDefault="00425B88" w:rsidP="00425B88">
      <w:pPr>
        <w:pStyle w:val="Odstavecseseznamem"/>
        <w:spacing w:after="0" w:line="240" w:lineRule="auto"/>
        <w:ind w:left="272" w:hanging="272"/>
        <w:jc w:val="both"/>
        <w:rPr>
          <w:rFonts w:ascii="Koop Office" w:hAnsi="Koop Office"/>
          <w:spacing w:val="-1"/>
          <w:sz w:val="18"/>
          <w:szCs w:val="18"/>
        </w:rPr>
      </w:pPr>
      <w:r w:rsidRPr="009E1FD1">
        <w:rPr>
          <w:rFonts w:ascii="Koop Office" w:hAnsi="Koop Office"/>
          <w:spacing w:val="-1"/>
          <w:sz w:val="18"/>
          <w:szCs w:val="18"/>
        </w:rPr>
        <w:t>10.</w:t>
      </w:r>
      <w:r w:rsidRPr="009E1FD1">
        <w:rPr>
          <w:rFonts w:ascii="Koop Office" w:hAnsi="Koop Office"/>
          <w:spacing w:val="-1"/>
          <w:sz w:val="18"/>
          <w:szCs w:val="18"/>
        </w:rPr>
        <w:tab/>
      </w:r>
      <w:r w:rsidRPr="009E1FD1">
        <w:rPr>
          <w:rFonts w:ascii="Koop Office" w:hAnsi="Koop Office"/>
          <w:b/>
          <w:spacing w:val="-1"/>
          <w:sz w:val="18"/>
          <w:szCs w:val="18"/>
        </w:rPr>
        <w:t xml:space="preserve">Dveřmi plnými </w:t>
      </w:r>
      <w:r w:rsidRPr="009E1FD1">
        <w:rPr>
          <w:rFonts w:ascii="Koop Office" w:hAnsi="Koop Office"/>
          <w:spacing w:val="-1"/>
          <w:sz w:val="18"/>
          <w:szCs w:val="18"/>
        </w:rPr>
        <w:t xml:space="preserve">se rozumí dveře, </w:t>
      </w:r>
      <w:r w:rsidRPr="009E1FD1">
        <w:rPr>
          <w:rFonts w:ascii="Koop Office" w:hAnsi="Koop Office"/>
          <w:spacing w:val="4"/>
          <w:sz w:val="18"/>
          <w:szCs w:val="18"/>
        </w:rPr>
        <w:t>vrata</w:t>
      </w:r>
      <w:r w:rsidRPr="009E1FD1">
        <w:rPr>
          <w:rFonts w:ascii="Koop Office" w:hAnsi="Koop Office"/>
          <w:spacing w:val="-1"/>
          <w:sz w:val="18"/>
          <w:szCs w:val="18"/>
        </w:rPr>
        <w:t>, vjezdy (dále jen dveře) pevné konstrukce, zhotovené z materiálu odolného proti vloupání (dřevo, plast, kov, sklo a jejich kombinace) o minimální tloušťce </w:t>
      </w:r>
      <w:r w:rsidRPr="009E1FD1">
        <w:rPr>
          <w:rFonts w:ascii="Koop Office" w:hAnsi="Koop Office"/>
          <w:b/>
          <w:spacing w:val="-1"/>
          <w:sz w:val="18"/>
          <w:szCs w:val="18"/>
        </w:rPr>
        <w:t xml:space="preserve">40 mm </w:t>
      </w:r>
      <w:r w:rsidRPr="009E1FD1">
        <w:rPr>
          <w:rFonts w:ascii="Koop Office" w:hAnsi="Koop Office"/>
          <w:spacing w:val="-1"/>
          <w:sz w:val="18"/>
          <w:szCs w:val="18"/>
        </w:rPr>
        <w:t xml:space="preserve">nebo dveře BT 2 podle </w:t>
      </w:r>
      <w:r w:rsidRPr="009E1FD1">
        <w:rPr>
          <w:rFonts w:ascii="Koop Office" w:hAnsi="Koop Office"/>
          <w:spacing w:val="-5"/>
          <w:sz w:val="18"/>
          <w:szCs w:val="18"/>
        </w:rPr>
        <w:t>ČSN EN 1627 nebo dle předchozí</w:t>
      </w:r>
      <w:r w:rsidRPr="009E1FD1">
        <w:rPr>
          <w:rFonts w:ascii="Koop Office" w:hAnsi="Koop Office"/>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14:paraId="470F71F9" w14:textId="77777777" w:rsidR="00425B88" w:rsidRPr="009E1FD1" w:rsidRDefault="00425B88" w:rsidP="00425B88">
      <w:pPr>
        <w:shd w:val="clear" w:color="auto" w:fill="FFFFFF"/>
        <w:ind w:left="272"/>
        <w:jc w:val="both"/>
        <w:rPr>
          <w:b/>
          <w:spacing w:val="-1"/>
          <w:sz w:val="18"/>
          <w:szCs w:val="18"/>
        </w:rPr>
      </w:pPr>
      <w:r w:rsidRPr="009E1FD1">
        <w:rPr>
          <w:spacing w:val="-1"/>
          <w:sz w:val="18"/>
          <w:szCs w:val="18"/>
        </w:rPr>
        <w:t>Prosklené</w:t>
      </w:r>
      <w:r w:rsidRPr="009E1FD1">
        <w:rPr>
          <w:spacing w:val="-2"/>
          <w:sz w:val="18"/>
          <w:szCs w:val="18"/>
        </w:rPr>
        <w:t xml:space="preserve"> dveře v případě požadavku pojistitele na zabezpečení jejich prosklených částí musí být </w:t>
      </w:r>
      <w:r w:rsidRPr="009E1FD1">
        <w:rPr>
          <w:spacing w:val="-1"/>
          <w:sz w:val="18"/>
          <w:szCs w:val="18"/>
        </w:rPr>
        <w:t>zabezpečeny ve smyslu odst. 30.</w:t>
      </w:r>
    </w:p>
    <w:p w14:paraId="36942D7B" w14:textId="77777777" w:rsidR="00425B88" w:rsidRPr="009E1FD1" w:rsidRDefault="00425B88" w:rsidP="00425B88">
      <w:pPr>
        <w:shd w:val="clear" w:color="auto" w:fill="FFFFFF"/>
        <w:ind w:left="272"/>
        <w:jc w:val="both"/>
        <w:rPr>
          <w:spacing w:val="-5"/>
          <w:sz w:val="18"/>
          <w:szCs w:val="18"/>
        </w:rPr>
      </w:pPr>
      <w:r w:rsidRPr="009E1FD1">
        <w:rPr>
          <w:spacing w:val="-4"/>
          <w:sz w:val="18"/>
          <w:szCs w:val="18"/>
        </w:rPr>
        <w:t xml:space="preserve">Dvoukřídlé dveře musí být zajištěny tak, aby obě křídla měla stejnou hodnotu odporu </w:t>
      </w:r>
      <w:r w:rsidRPr="009E1FD1">
        <w:rPr>
          <w:spacing w:val="-5"/>
          <w:sz w:val="18"/>
          <w:szCs w:val="18"/>
        </w:rPr>
        <w:t xml:space="preserve">jako dveře jednokřídlé, a současně musí být zabezpečeny i proti tzv. vyháčkování (např. </w:t>
      </w:r>
      <w:r w:rsidRPr="009E1FD1">
        <w:rPr>
          <w:spacing w:val="-2"/>
          <w:sz w:val="18"/>
          <w:szCs w:val="18"/>
        </w:rPr>
        <w:t xml:space="preserve">instalace pevných zástrčí na neotvíraném křídle dveří, které jsou zajištěny např. </w:t>
      </w:r>
      <w:r w:rsidRPr="009E1FD1">
        <w:rPr>
          <w:spacing w:val="-4"/>
          <w:sz w:val="18"/>
          <w:szCs w:val="18"/>
        </w:rPr>
        <w:t xml:space="preserve">šroubem s maticí nebo visacím zámkem, ocelové čepy pevně zakotvené do dveřního </w:t>
      </w:r>
      <w:r w:rsidRPr="009E1FD1">
        <w:rPr>
          <w:spacing w:val="-5"/>
          <w:sz w:val="18"/>
          <w:szCs w:val="18"/>
        </w:rPr>
        <w:t>rámu nebo zdiva, instalace příčné závory,</w:t>
      </w:r>
      <w:r w:rsidRPr="009E1FD1">
        <w:rPr>
          <w:i/>
          <w:spacing w:val="-5"/>
          <w:sz w:val="18"/>
          <w:szCs w:val="18"/>
        </w:rPr>
        <w:t xml:space="preserve"> </w:t>
      </w:r>
      <w:r w:rsidRPr="009E1FD1">
        <w:rPr>
          <w:spacing w:val="-5"/>
          <w:sz w:val="18"/>
          <w:szCs w:val="18"/>
        </w:rPr>
        <w:t xml:space="preserve">instalace vzpěry neotvíraného křídla apod.). </w:t>
      </w:r>
    </w:p>
    <w:p w14:paraId="6DA1A138" w14:textId="77777777" w:rsidR="00425B88" w:rsidRPr="009E1FD1" w:rsidRDefault="00425B88" w:rsidP="00425B88">
      <w:pPr>
        <w:shd w:val="clear" w:color="auto" w:fill="FFFFFF"/>
        <w:ind w:left="272"/>
        <w:jc w:val="both"/>
        <w:rPr>
          <w:sz w:val="18"/>
          <w:szCs w:val="18"/>
        </w:rPr>
      </w:pPr>
      <w:r w:rsidRPr="009E1FD1">
        <w:rPr>
          <w:spacing w:val="-2"/>
          <w:sz w:val="18"/>
          <w:szCs w:val="18"/>
        </w:rPr>
        <w:t xml:space="preserve">Dveřní rámy (zárubně) musí být spolehlivě ukotveny ve zdivu. Pokud dveře nejsou zapuštěny do zárubně, musí </w:t>
      </w:r>
      <w:r w:rsidRPr="009E1FD1">
        <w:rPr>
          <w:sz w:val="18"/>
          <w:szCs w:val="18"/>
        </w:rPr>
        <w:t>být opatřeny zábranami proti vysazení.</w:t>
      </w:r>
    </w:p>
    <w:p w14:paraId="6CB2E3DE" w14:textId="77777777" w:rsidR="00425B88" w:rsidRPr="009E1FD1" w:rsidRDefault="00425B88" w:rsidP="00425B88">
      <w:pPr>
        <w:pStyle w:val="Odstavecseseznamem"/>
        <w:shd w:val="clear" w:color="auto" w:fill="FFFFFF"/>
        <w:spacing w:after="0" w:line="240" w:lineRule="auto"/>
        <w:ind w:left="272" w:hanging="272"/>
        <w:jc w:val="both"/>
        <w:rPr>
          <w:rFonts w:ascii="Koop Office" w:hAnsi="Koop Office"/>
          <w:sz w:val="18"/>
          <w:szCs w:val="18"/>
        </w:rPr>
      </w:pPr>
      <w:r w:rsidRPr="009E1FD1">
        <w:rPr>
          <w:rFonts w:ascii="Koop Office" w:hAnsi="Koop Office"/>
          <w:spacing w:val="1"/>
          <w:sz w:val="18"/>
          <w:szCs w:val="18"/>
        </w:rPr>
        <w:t>11.</w:t>
      </w:r>
      <w:r w:rsidRPr="009E1FD1">
        <w:rPr>
          <w:rFonts w:ascii="Koop Office" w:hAnsi="Koop Office"/>
          <w:spacing w:val="1"/>
          <w:sz w:val="18"/>
          <w:szCs w:val="18"/>
        </w:rPr>
        <w:tab/>
      </w:r>
      <w:r w:rsidRPr="009E1FD1">
        <w:rPr>
          <w:rFonts w:ascii="Koop Office" w:hAnsi="Koop Office"/>
          <w:b/>
          <w:spacing w:val="1"/>
          <w:sz w:val="18"/>
          <w:szCs w:val="18"/>
        </w:rPr>
        <w:t>Funkčním</w:t>
      </w:r>
      <w:r w:rsidRPr="009E1FD1">
        <w:rPr>
          <w:rFonts w:ascii="Koop Office" w:hAnsi="Koop Office"/>
          <w:spacing w:val="1"/>
          <w:sz w:val="18"/>
          <w:szCs w:val="18"/>
        </w:rPr>
        <w:t xml:space="preserve"> </w:t>
      </w:r>
      <w:r w:rsidRPr="009E1FD1">
        <w:rPr>
          <w:rFonts w:ascii="Koop Office" w:hAnsi="Koop Office"/>
          <w:b/>
          <w:spacing w:val="1"/>
          <w:sz w:val="18"/>
          <w:szCs w:val="18"/>
        </w:rPr>
        <w:t xml:space="preserve">poplachovým </w:t>
      </w:r>
      <w:r w:rsidRPr="009E1FD1">
        <w:rPr>
          <w:rFonts w:ascii="Koop Office" w:hAnsi="Koop Office"/>
          <w:b/>
          <w:spacing w:val="4"/>
          <w:sz w:val="18"/>
          <w:szCs w:val="18"/>
        </w:rPr>
        <w:t>zabezpečovacím</w:t>
      </w:r>
      <w:r w:rsidRPr="009E1FD1">
        <w:rPr>
          <w:rFonts w:ascii="Koop Office" w:hAnsi="Koop Office"/>
          <w:b/>
          <w:spacing w:val="1"/>
          <w:sz w:val="18"/>
          <w:szCs w:val="18"/>
        </w:rPr>
        <w:t xml:space="preserve"> a tísňovým systémem</w:t>
      </w:r>
      <w:r w:rsidRPr="009E1FD1">
        <w:rPr>
          <w:rFonts w:ascii="Koop Office" w:hAnsi="Koop Office"/>
          <w:spacing w:val="1"/>
          <w:sz w:val="18"/>
          <w:szCs w:val="18"/>
        </w:rPr>
        <w:t xml:space="preserve"> (dříve „elektrická zabezpečovací signalizace“ – „EZS“; dále jen </w:t>
      </w:r>
      <w:r w:rsidRPr="009E1FD1">
        <w:rPr>
          <w:rFonts w:ascii="Koop Office" w:hAnsi="Koop Office"/>
          <w:b/>
          <w:spacing w:val="1"/>
          <w:sz w:val="18"/>
          <w:szCs w:val="18"/>
        </w:rPr>
        <w:t>„PZTS“</w:t>
      </w:r>
      <w:r w:rsidRPr="009E1FD1">
        <w:rPr>
          <w:rFonts w:ascii="Koop Office" w:hAnsi="Koop Office"/>
          <w:spacing w:val="1"/>
          <w:sz w:val="18"/>
          <w:szCs w:val="18"/>
        </w:rPr>
        <w:t> </w:t>
      </w:r>
      <w:r w:rsidRPr="009E1FD1">
        <w:rPr>
          <w:rFonts w:ascii="Koop Office" w:hAnsi="Koop Office"/>
          <w:spacing w:val="1"/>
          <w:sz w:val="18"/>
          <w:szCs w:val="18"/>
          <w:vertAlign w:val="superscript"/>
        </w:rPr>
        <w:t>*)</w:t>
      </w:r>
      <w:r w:rsidRPr="009E1FD1">
        <w:rPr>
          <w:rFonts w:ascii="Koop Office" w:hAnsi="Koop Office"/>
          <w:b/>
          <w:spacing w:val="1"/>
          <w:sz w:val="18"/>
          <w:szCs w:val="18"/>
        </w:rPr>
        <w:t xml:space="preserve"> </w:t>
      </w:r>
      <w:r w:rsidRPr="009E1FD1">
        <w:rPr>
          <w:rFonts w:ascii="Koop Office" w:hAnsi="Koop Office"/>
          <w:spacing w:val="1"/>
          <w:sz w:val="18"/>
          <w:szCs w:val="18"/>
        </w:rPr>
        <w:t xml:space="preserve">se rozumí systém, který </w:t>
      </w:r>
      <w:r w:rsidRPr="009E1FD1">
        <w:rPr>
          <w:rFonts w:ascii="Koop Office" w:hAnsi="Koop Office"/>
          <w:spacing w:val="-1"/>
          <w:sz w:val="18"/>
          <w:szCs w:val="18"/>
        </w:rPr>
        <w:t>splňuje následující podmínky:</w:t>
      </w:r>
    </w:p>
    <w:p w14:paraId="25DCA5AD" w14:textId="77777777" w:rsidR="00425B88" w:rsidRPr="009E1FD1" w:rsidRDefault="00425B88" w:rsidP="00425B88">
      <w:pPr>
        <w:ind w:left="544" w:hanging="272"/>
        <w:jc w:val="both"/>
        <w:rPr>
          <w:sz w:val="18"/>
          <w:szCs w:val="18"/>
        </w:rPr>
      </w:pPr>
      <w:r w:rsidRPr="009E1FD1">
        <w:rPr>
          <w:sz w:val="18"/>
          <w:szCs w:val="18"/>
        </w:rPr>
        <w:t>a)</w:t>
      </w:r>
      <w:r w:rsidRPr="009E1FD1">
        <w:rPr>
          <w:sz w:val="18"/>
          <w:szCs w:val="18"/>
        </w:rPr>
        <w:tab/>
        <w:t xml:space="preserve">Komponenty PZTS musí splňovat kritéria minimálně stupně </w:t>
      </w:r>
      <w:r w:rsidRPr="009E1FD1">
        <w:rPr>
          <w:spacing w:val="-2"/>
          <w:sz w:val="18"/>
          <w:szCs w:val="18"/>
        </w:rPr>
        <w:t xml:space="preserve">zabezpečení </w:t>
      </w:r>
      <w:r w:rsidRPr="009E1FD1">
        <w:rPr>
          <w:sz w:val="18"/>
          <w:szCs w:val="18"/>
        </w:rPr>
        <w:t xml:space="preserve">2 </w:t>
      </w:r>
      <w:r w:rsidRPr="009E1FD1">
        <w:rPr>
          <w:spacing w:val="-2"/>
          <w:sz w:val="18"/>
          <w:szCs w:val="18"/>
        </w:rPr>
        <w:t xml:space="preserve">podle ČSN EN 50131-1, není-li požadován stupeň zabezpečení vyšší, a musí ho mít doložen certifikátem shody vydaným </w:t>
      </w:r>
      <w:r w:rsidRPr="009E1FD1">
        <w:rPr>
          <w:spacing w:val="-1"/>
          <w:sz w:val="18"/>
          <w:szCs w:val="18"/>
        </w:rPr>
        <w:t xml:space="preserve">certifikačním orgánem akreditovaným ČIA </w:t>
      </w:r>
      <w:r w:rsidRPr="009E1FD1">
        <w:rPr>
          <w:i/>
          <w:spacing w:val="-1"/>
          <w:sz w:val="18"/>
          <w:szCs w:val="18"/>
        </w:rPr>
        <w:t>nebo</w:t>
      </w:r>
      <w:r w:rsidRPr="009E1FD1">
        <w:rPr>
          <w:spacing w:val="-1"/>
          <w:sz w:val="18"/>
          <w:szCs w:val="18"/>
        </w:rPr>
        <w:t xml:space="preserve"> obdobným zahraničním certifikačním orgánem.</w:t>
      </w:r>
    </w:p>
    <w:p w14:paraId="1CCC923A" w14:textId="77777777" w:rsidR="00425B88" w:rsidRPr="009E1FD1" w:rsidRDefault="00425B88" w:rsidP="00425B88">
      <w:pPr>
        <w:ind w:left="544" w:hanging="272"/>
        <w:jc w:val="both"/>
        <w:rPr>
          <w:spacing w:val="1"/>
          <w:sz w:val="18"/>
          <w:szCs w:val="18"/>
        </w:rPr>
      </w:pPr>
      <w:r w:rsidRPr="009E1FD1">
        <w:rPr>
          <w:spacing w:val="1"/>
          <w:sz w:val="18"/>
          <w:szCs w:val="18"/>
        </w:rPr>
        <w:t>b)</w:t>
      </w:r>
      <w:r w:rsidRPr="009E1FD1">
        <w:rPr>
          <w:spacing w:val="1"/>
          <w:sz w:val="18"/>
          <w:szCs w:val="18"/>
        </w:rPr>
        <w:tab/>
        <w:t>Projekt a montáž PZTS musí být provedeny dle ČSN EN 50131-</w:t>
      </w:r>
      <w:smartTag w:uri="urn:schemas-microsoft-com:office:smarttags" w:element="metricconverter">
        <w:smartTagPr>
          <w:attr w:name="ProductID" w:val="1 a"/>
        </w:smartTagPr>
        <w:r w:rsidRPr="009E1FD1">
          <w:rPr>
            <w:spacing w:val="1"/>
            <w:sz w:val="18"/>
            <w:szCs w:val="18"/>
          </w:rPr>
          <w:t>1 a</w:t>
        </w:r>
      </w:smartTag>
      <w:r w:rsidRPr="009E1FD1">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sidRPr="009E1FD1">
        <w:rPr>
          <w:sz w:val="18"/>
          <w:szCs w:val="18"/>
        </w:rPr>
        <w:t>PZTS</w:t>
      </w:r>
      <w:r w:rsidRPr="009E1FD1">
        <w:rPr>
          <w:spacing w:val="1"/>
          <w:sz w:val="18"/>
          <w:szCs w:val="18"/>
        </w:rPr>
        <w:t xml:space="preserve">, jehož technický stav a funkčnost </w:t>
      </w:r>
      <w:r w:rsidRPr="009E1FD1">
        <w:rPr>
          <w:spacing w:val="-2"/>
          <w:sz w:val="18"/>
          <w:szCs w:val="18"/>
        </w:rPr>
        <w:t xml:space="preserve">individuálně posoudila odborná osoba určená pojistitelem. </w:t>
      </w:r>
      <w:r w:rsidRPr="009E1FD1">
        <w:rPr>
          <w:sz w:val="18"/>
          <w:szCs w:val="18"/>
        </w:rPr>
        <w:t>V případě napadení zabezpečeného prostoru nebo samotného PZTS musí být prokazatelným způsobem vyvolán poplach.</w:t>
      </w:r>
    </w:p>
    <w:p w14:paraId="6F126D45" w14:textId="77777777" w:rsidR="00425B88" w:rsidRPr="009E1FD1" w:rsidRDefault="00425B88" w:rsidP="00425B88">
      <w:pPr>
        <w:ind w:left="544" w:hanging="272"/>
        <w:jc w:val="both"/>
        <w:rPr>
          <w:spacing w:val="1"/>
          <w:sz w:val="18"/>
          <w:szCs w:val="18"/>
        </w:rPr>
      </w:pPr>
      <w:r w:rsidRPr="009E1FD1">
        <w:rPr>
          <w:spacing w:val="1"/>
          <w:sz w:val="18"/>
          <w:szCs w:val="18"/>
        </w:rPr>
        <w:t>c)</w:t>
      </w:r>
      <w:r w:rsidRPr="009E1FD1">
        <w:rPr>
          <w:spacing w:val="1"/>
          <w:sz w:val="18"/>
          <w:szCs w:val="18"/>
        </w:rPr>
        <w:tab/>
        <w:t xml:space="preserve">Pokud je výstupní signál z </w:t>
      </w:r>
      <w:r w:rsidRPr="009E1FD1">
        <w:rPr>
          <w:sz w:val="18"/>
          <w:szCs w:val="18"/>
        </w:rPr>
        <w:t xml:space="preserve">PZTS </w:t>
      </w:r>
      <w:r w:rsidRPr="009E1FD1">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14:paraId="30F6E4BB" w14:textId="77777777" w:rsidR="00425B88" w:rsidRPr="009E1FD1" w:rsidRDefault="00425B88" w:rsidP="00425B88">
      <w:pPr>
        <w:pStyle w:val="Zkladntext"/>
        <w:spacing w:before="0"/>
        <w:ind w:left="272"/>
        <w:rPr>
          <w:rFonts w:ascii="Koop Office" w:hAnsi="Koop Office"/>
          <w:sz w:val="18"/>
          <w:szCs w:val="18"/>
        </w:rPr>
      </w:pPr>
      <w:r w:rsidRPr="009E1FD1">
        <w:rPr>
          <w:rFonts w:ascii="Koop Office" w:hAnsi="Koop Office"/>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14:paraId="0AB1ACBC" w14:textId="77777777" w:rsidR="00425B88" w:rsidRPr="009E1FD1" w:rsidRDefault="00425B88" w:rsidP="00425B88">
      <w:pPr>
        <w:pStyle w:val="Zkladntext"/>
        <w:tabs>
          <w:tab w:val="num" w:pos="851"/>
        </w:tabs>
        <w:spacing w:before="0"/>
        <w:ind w:left="272"/>
        <w:rPr>
          <w:rFonts w:ascii="Koop Office" w:hAnsi="Koop Office"/>
          <w:sz w:val="18"/>
          <w:szCs w:val="18"/>
        </w:rPr>
      </w:pPr>
      <w:r w:rsidRPr="009E1FD1">
        <w:rPr>
          <w:rFonts w:ascii="Koop Office" w:hAnsi="Koop Office"/>
          <w:sz w:val="18"/>
          <w:szCs w:val="18"/>
        </w:rPr>
        <w:t>Při nesplnění uvedených povinností má pojistitel právo považovat PZTS za nefunkční.</w:t>
      </w:r>
    </w:p>
    <w:p w14:paraId="5D3C50C2" w14:textId="77777777" w:rsidR="00425B88" w:rsidRPr="009E1FD1" w:rsidRDefault="00425B88" w:rsidP="00425B88">
      <w:pPr>
        <w:tabs>
          <w:tab w:val="num" w:pos="540"/>
        </w:tabs>
        <w:ind w:left="272"/>
        <w:jc w:val="both"/>
        <w:rPr>
          <w:i/>
          <w:sz w:val="18"/>
          <w:szCs w:val="18"/>
        </w:rPr>
      </w:pPr>
      <w:r w:rsidRPr="009E1FD1">
        <w:rPr>
          <w:sz w:val="18"/>
          <w:szCs w:val="18"/>
          <w:vertAlign w:val="superscript"/>
        </w:rPr>
        <w:t>*)</w:t>
      </w:r>
      <w:r w:rsidRPr="009E1FD1">
        <w:rPr>
          <w:i/>
          <w:sz w:val="18"/>
          <w:szCs w:val="18"/>
          <w:vertAlign w:val="superscript"/>
        </w:rPr>
        <w:t> </w:t>
      </w:r>
      <w:r w:rsidRPr="009E1FD1">
        <w:rPr>
          <w:i/>
          <w:sz w:val="18"/>
          <w:szCs w:val="18"/>
        </w:rPr>
        <w:t> V současných normách jsou užívány angl. zkratky „IAS“ pro poplachový zabezpečovací systém, „I&amp;HAS“ pro poplachový zabezpečovací a tísňový systém, příp. „HAS“ pro poplachový tísňový systém.</w:t>
      </w:r>
    </w:p>
    <w:p w14:paraId="6DF2FF9C"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pacing w:val="-4"/>
          <w:sz w:val="18"/>
          <w:szCs w:val="18"/>
        </w:rPr>
      </w:pPr>
      <w:r w:rsidRPr="009E1FD1">
        <w:rPr>
          <w:rFonts w:ascii="Koop Office" w:hAnsi="Koop Office"/>
          <w:spacing w:val="1"/>
          <w:sz w:val="18"/>
          <w:szCs w:val="18"/>
        </w:rPr>
        <w:t>12.</w:t>
      </w:r>
      <w:r w:rsidRPr="009E1FD1">
        <w:rPr>
          <w:rFonts w:ascii="Koop Office" w:hAnsi="Koop Office"/>
          <w:spacing w:val="1"/>
          <w:sz w:val="18"/>
          <w:szCs w:val="18"/>
        </w:rPr>
        <w:tab/>
      </w:r>
      <w:r w:rsidRPr="009E1FD1">
        <w:rPr>
          <w:rFonts w:ascii="Koop Office" w:hAnsi="Koop Office"/>
          <w:b/>
          <w:spacing w:val="1"/>
          <w:sz w:val="18"/>
          <w:szCs w:val="18"/>
        </w:rPr>
        <w:t>Funkčním oplocením</w:t>
      </w:r>
      <w:r w:rsidRPr="009E1FD1">
        <w:rPr>
          <w:rFonts w:ascii="Koop Office" w:hAnsi="Koop Office"/>
          <w:spacing w:val="1"/>
          <w:sz w:val="18"/>
          <w:szCs w:val="18"/>
        </w:rPr>
        <w:t xml:space="preserve"> se </w:t>
      </w:r>
      <w:r w:rsidRPr="009E1FD1">
        <w:rPr>
          <w:rFonts w:ascii="Koop Office" w:hAnsi="Koop Office"/>
          <w:sz w:val="18"/>
          <w:szCs w:val="18"/>
        </w:rPr>
        <w:t>rozumí</w:t>
      </w:r>
      <w:r w:rsidRPr="009E1FD1">
        <w:rPr>
          <w:rFonts w:ascii="Koop Office" w:hAnsi="Koop Office"/>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9E1FD1">
        <w:rPr>
          <w:rFonts w:ascii="Koop Office" w:hAnsi="Koop Office"/>
          <w:spacing w:val="-1"/>
          <w:sz w:val="18"/>
          <w:szCs w:val="18"/>
        </w:rPr>
        <w:t xml:space="preserve">Vzdálenost pevných opor (sloupů), jejich ukotvení </w:t>
      </w:r>
      <w:r w:rsidRPr="009E1FD1">
        <w:rPr>
          <w:rFonts w:ascii="Koop Office" w:hAnsi="Koop Office"/>
          <w:spacing w:val="-3"/>
          <w:sz w:val="18"/>
          <w:szCs w:val="18"/>
        </w:rPr>
        <w:t>a samotná montáž oplocení musí zabraňovat volnému vstupu, snadnému prolomení, podkopání a podlezení.</w:t>
      </w:r>
    </w:p>
    <w:p w14:paraId="1E44FB69"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z w:val="18"/>
          <w:szCs w:val="18"/>
        </w:rPr>
      </w:pPr>
      <w:r w:rsidRPr="009E1FD1">
        <w:rPr>
          <w:rFonts w:ascii="Koop Office" w:hAnsi="Koop Office"/>
          <w:sz w:val="18"/>
          <w:szCs w:val="18"/>
        </w:rPr>
        <w:t>13.</w:t>
      </w:r>
      <w:r w:rsidRPr="009E1FD1">
        <w:rPr>
          <w:rFonts w:ascii="Koop Office" w:hAnsi="Koop Office"/>
          <w:sz w:val="18"/>
          <w:szCs w:val="18"/>
        </w:rPr>
        <w:tab/>
      </w:r>
      <w:r w:rsidRPr="009E1FD1">
        <w:rPr>
          <w:rFonts w:ascii="Koop Office" w:hAnsi="Koop Office"/>
          <w:b/>
          <w:sz w:val="18"/>
          <w:szCs w:val="18"/>
        </w:rPr>
        <w:t>Fyzickou ostrahou</w:t>
      </w:r>
      <w:r w:rsidRPr="009E1FD1">
        <w:rPr>
          <w:rFonts w:ascii="Koop Office" w:hAnsi="Koop Office"/>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9E1FD1">
        <w:rPr>
          <w:rFonts w:ascii="Koop Office" w:hAnsi="Koop Office"/>
          <w:b/>
          <w:sz w:val="18"/>
          <w:szCs w:val="18"/>
        </w:rPr>
        <w:t>obranným prostředkem</w:t>
      </w:r>
      <w:r w:rsidRPr="009E1FD1">
        <w:rPr>
          <w:rFonts w:ascii="Koop Office" w:hAnsi="Koop Office"/>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14:paraId="576DA8CF"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z w:val="18"/>
          <w:szCs w:val="18"/>
        </w:rPr>
      </w:pPr>
      <w:r w:rsidRPr="009E1FD1">
        <w:rPr>
          <w:rFonts w:ascii="Koop Office" w:hAnsi="Koop Office"/>
          <w:sz w:val="18"/>
          <w:szCs w:val="18"/>
        </w:rPr>
        <w:t>14.</w:t>
      </w:r>
      <w:r w:rsidRPr="009E1FD1">
        <w:rPr>
          <w:rFonts w:ascii="Koop Office" w:hAnsi="Koop Office"/>
          <w:sz w:val="18"/>
          <w:szCs w:val="18"/>
        </w:rPr>
        <w:tab/>
      </w:r>
      <w:r w:rsidRPr="009E1FD1">
        <w:rPr>
          <w:rFonts w:ascii="Koop Office" w:hAnsi="Koop Office"/>
          <w:b/>
          <w:sz w:val="18"/>
          <w:szCs w:val="18"/>
        </w:rPr>
        <w:t>Hlídacím psem</w:t>
      </w:r>
      <w:r w:rsidRPr="009E1FD1">
        <w:rPr>
          <w:rFonts w:ascii="Koop Office" w:hAnsi="Koop Office"/>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9E1FD1">
          <w:rPr>
            <w:rFonts w:ascii="Koop Office" w:hAnsi="Koop Office"/>
            <w:sz w:val="18"/>
            <w:szCs w:val="18"/>
          </w:rPr>
          <w:t>45 cm</w:t>
        </w:r>
      </w:smartTag>
      <w:r w:rsidRPr="009E1FD1">
        <w:rPr>
          <w:rFonts w:ascii="Koop Office" w:hAnsi="Koop Office"/>
          <w:sz w:val="18"/>
          <w:szCs w:val="18"/>
        </w:rPr>
        <w:t xml:space="preserve"> </w:t>
      </w:r>
      <w:r w:rsidRPr="009E1FD1">
        <w:rPr>
          <w:rFonts w:ascii="Koop Office" w:hAnsi="Koop Office"/>
          <w:i/>
          <w:sz w:val="18"/>
          <w:szCs w:val="18"/>
        </w:rPr>
        <w:t>(vyloučení psů malých plemen, viz Národní zkušební řád ČMKU).</w:t>
      </w:r>
      <w:r w:rsidRPr="009E1FD1">
        <w:rPr>
          <w:rFonts w:ascii="Koop Office" w:hAnsi="Koop Office"/>
          <w:sz w:val="18"/>
          <w:szCs w:val="18"/>
        </w:rPr>
        <w:t xml:space="preserve"> </w:t>
      </w:r>
    </w:p>
    <w:p w14:paraId="24F1F9D9"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pacing w:val="-4"/>
          <w:sz w:val="18"/>
          <w:szCs w:val="18"/>
        </w:rPr>
      </w:pPr>
      <w:r w:rsidRPr="009E1FD1">
        <w:rPr>
          <w:rFonts w:ascii="Koop Office" w:hAnsi="Koop Office"/>
          <w:sz w:val="18"/>
          <w:szCs w:val="18"/>
        </w:rPr>
        <w:t>15.</w:t>
      </w:r>
      <w:r w:rsidRPr="009E1FD1">
        <w:rPr>
          <w:rFonts w:ascii="Koop Office" w:hAnsi="Koop Office"/>
          <w:sz w:val="18"/>
          <w:szCs w:val="18"/>
        </w:rPr>
        <w:tab/>
      </w:r>
      <w:r w:rsidRPr="009E1FD1">
        <w:rPr>
          <w:rFonts w:ascii="Koop Office" w:hAnsi="Koop Office"/>
          <w:b/>
          <w:sz w:val="18"/>
          <w:szCs w:val="18"/>
        </w:rPr>
        <w:t>Krátkou kulovou zbraní</w:t>
      </w:r>
      <w:r w:rsidRPr="009E1FD1">
        <w:rPr>
          <w:rFonts w:ascii="Koop Office" w:hAnsi="Koop Office"/>
          <w:sz w:val="18"/>
          <w:szCs w:val="18"/>
        </w:rPr>
        <w:t xml:space="preserve"> se pro účely pojištění rozumí krátká kulová zbraň kategorie B nebo kategorie A dle § 4 zákona č. 119/2002 Sb. ve znění pozdějších předpisů (zákon o střelných zbraních a střelivu). </w:t>
      </w:r>
    </w:p>
    <w:p w14:paraId="720ABBD7"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pacing w:val="-4"/>
          <w:sz w:val="18"/>
          <w:szCs w:val="18"/>
        </w:rPr>
      </w:pPr>
      <w:r w:rsidRPr="009E1FD1">
        <w:rPr>
          <w:rFonts w:ascii="Koop Office" w:hAnsi="Koop Office"/>
          <w:sz w:val="18"/>
          <w:szCs w:val="18"/>
        </w:rPr>
        <w:t>16.</w:t>
      </w:r>
      <w:r w:rsidRPr="009E1FD1">
        <w:rPr>
          <w:rFonts w:ascii="Koop Office" w:hAnsi="Koop Office"/>
          <w:sz w:val="18"/>
          <w:szCs w:val="18"/>
        </w:rPr>
        <w:tab/>
      </w:r>
      <w:r w:rsidRPr="009E1FD1">
        <w:rPr>
          <w:rFonts w:ascii="Koop Office" w:hAnsi="Koop Office"/>
          <w:b/>
          <w:sz w:val="18"/>
          <w:szCs w:val="18"/>
        </w:rPr>
        <w:t xml:space="preserve">Místem s nepřetržitou službou </w:t>
      </w:r>
      <w:r w:rsidRPr="009E1FD1">
        <w:rPr>
          <w:rFonts w:ascii="Koop Office" w:hAnsi="Koop Office"/>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14:paraId="20D52849"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z w:val="18"/>
          <w:szCs w:val="18"/>
        </w:rPr>
      </w:pPr>
      <w:r w:rsidRPr="009E1FD1">
        <w:rPr>
          <w:rFonts w:ascii="Koop Office" w:hAnsi="Koop Office"/>
          <w:sz w:val="18"/>
          <w:szCs w:val="18"/>
        </w:rPr>
        <w:t>17.</w:t>
      </w:r>
      <w:r w:rsidRPr="009E1FD1">
        <w:rPr>
          <w:rFonts w:ascii="Koop Office" w:hAnsi="Koop Office"/>
          <w:sz w:val="18"/>
          <w:szCs w:val="18"/>
        </w:rPr>
        <w:tab/>
      </w:r>
      <w:r w:rsidRPr="009E1FD1">
        <w:rPr>
          <w:rFonts w:ascii="Koop Office" w:hAnsi="Koop Office"/>
          <w:b/>
          <w:sz w:val="18"/>
          <w:szCs w:val="18"/>
        </w:rPr>
        <w:t xml:space="preserve">Obranným prostředkem </w:t>
      </w:r>
      <w:r w:rsidRPr="009E1FD1">
        <w:rPr>
          <w:rFonts w:ascii="Koop Office" w:hAnsi="Koop Office"/>
          <w:sz w:val="18"/>
          <w:szCs w:val="18"/>
        </w:rPr>
        <w:t>je zařízení, které slouží k osobní ochraně neozbrojeným způsobem a má pachatele odradit od útoku nebo ho paralyzovat (např. sprej, el. paralyzér).</w:t>
      </w:r>
    </w:p>
    <w:p w14:paraId="2C7731B1"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z w:val="18"/>
          <w:szCs w:val="18"/>
        </w:rPr>
      </w:pPr>
      <w:r w:rsidRPr="009E1FD1">
        <w:rPr>
          <w:rFonts w:ascii="Koop Office" w:hAnsi="Koop Office"/>
          <w:spacing w:val="-2"/>
          <w:sz w:val="18"/>
          <w:szCs w:val="18"/>
        </w:rPr>
        <w:t>18.</w:t>
      </w:r>
      <w:r w:rsidRPr="009E1FD1">
        <w:rPr>
          <w:rFonts w:ascii="Koop Office" w:hAnsi="Koop Office"/>
          <w:spacing w:val="-2"/>
          <w:sz w:val="18"/>
          <w:szCs w:val="18"/>
        </w:rPr>
        <w:tab/>
      </w:r>
      <w:r w:rsidRPr="009E1FD1">
        <w:rPr>
          <w:rFonts w:ascii="Koop Office" w:hAnsi="Koop Office"/>
          <w:b/>
          <w:spacing w:val="-2"/>
          <w:sz w:val="18"/>
          <w:szCs w:val="18"/>
        </w:rPr>
        <w:t>Oploceným prostranstvím</w:t>
      </w:r>
      <w:r w:rsidRPr="009E1FD1">
        <w:rPr>
          <w:rFonts w:ascii="Koop Office" w:hAnsi="Koop Office"/>
          <w:spacing w:val="-2"/>
          <w:sz w:val="18"/>
          <w:szCs w:val="18"/>
        </w:rPr>
        <w:t xml:space="preserve"> se </w:t>
      </w:r>
      <w:r w:rsidRPr="009E1FD1">
        <w:rPr>
          <w:rFonts w:ascii="Koop Office" w:hAnsi="Koop Office"/>
          <w:sz w:val="18"/>
          <w:szCs w:val="18"/>
        </w:rPr>
        <w:t>rozumí</w:t>
      </w:r>
      <w:r w:rsidRPr="009E1FD1">
        <w:rPr>
          <w:rFonts w:ascii="Koop Office" w:hAnsi="Koop Office"/>
          <w:spacing w:val="-2"/>
          <w:sz w:val="18"/>
          <w:szCs w:val="18"/>
        </w:rPr>
        <w:t xml:space="preserve"> </w:t>
      </w:r>
      <w:r w:rsidRPr="009E1FD1">
        <w:rPr>
          <w:rFonts w:ascii="Koop Office" w:hAnsi="Koop Office"/>
          <w:spacing w:val="4"/>
          <w:sz w:val="18"/>
          <w:szCs w:val="18"/>
        </w:rPr>
        <w:t xml:space="preserve">volné prostranství (areál, místo pojištění) celistvě ohraničené </w:t>
      </w:r>
      <w:r w:rsidRPr="009E1FD1">
        <w:rPr>
          <w:rFonts w:ascii="Koop Office" w:hAnsi="Koop Office"/>
          <w:b/>
          <w:spacing w:val="4"/>
          <w:sz w:val="18"/>
          <w:szCs w:val="18"/>
        </w:rPr>
        <w:t>funkčním oplocením či pevnou bariérou</w:t>
      </w:r>
      <w:r w:rsidRPr="009E1FD1">
        <w:rPr>
          <w:rFonts w:ascii="Koop Office" w:hAnsi="Koop Office"/>
          <w:spacing w:val="4"/>
          <w:sz w:val="18"/>
          <w:szCs w:val="18"/>
        </w:rPr>
        <w:t>;</w:t>
      </w:r>
      <w:r w:rsidRPr="009E1FD1">
        <w:rPr>
          <w:rFonts w:ascii="Koop Office" w:hAnsi="Koop Office"/>
          <w:b/>
          <w:spacing w:val="4"/>
          <w:sz w:val="18"/>
          <w:szCs w:val="18"/>
        </w:rPr>
        <w:t xml:space="preserve"> </w:t>
      </w:r>
      <w:r w:rsidRPr="009E1FD1">
        <w:rPr>
          <w:rFonts w:ascii="Koop Office" w:hAnsi="Koop Office"/>
          <w:spacing w:val="4"/>
          <w:sz w:val="18"/>
          <w:szCs w:val="18"/>
        </w:rPr>
        <w:t>vstupy (</w:t>
      </w:r>
      <w:r w:rsidRPr="009E1FD1">
        <w:rPr>
          <w:rFonts w:ascii="Koop Office" w:hAnsi="Koop Office"/>
          <w:sz w:val="18"/>
          <w:szCs w:val="18"/>
        </w:rPr>
        <w:t>dveře, vrata, vjezdy apod.) mají min. stejnou výšku jako požadované oplocení.</w:t>
      </w:r>
    </w:p>
    <w:p w14:paraId="73BA1D7A" w14:textId="77777777" w:rsidR="00425B88" w:rsidRPr="009E1FD1" w:rsidRDefault="00425B88" w:rsidP="00425B88">
      <w:pPr>
        <w:ind w:left="272" w:hanging="272"/>
        <w:jc w:val="both"/>
        <w:rPr>
          <w:spacing w:val="-3"/>
          <w:sz w:val="18"/>
          <w:szCs w:val="18"/>
        </w:rPr>
      </w:pPr>
      <w:r w:rsidRPr="009E1FD1">
        <w:rPr>
          <w:sz w:val="18"/>
          <w:szCs w:val="18"/>
        </w:rPr>
        <w:t>Za věci uložené</w:t>
      </w:r>
      <w:r w:rsidRPr="009E1FD1">
        <w:rPr>
          <w:b/>
          <w:sz w:val="18"/>
          <w:szCs w:val="18"/>
        </w:rPr>
        <w:t xml:space="preserve"> na oploceném prostranství</w:t>
      </w:r>
      <w:r w:rsidRPr="009E1FD1">
        <w:rPr>
          <w:sz w:val="18"/>
          <w:szCs w:val="18"/>
        </w:rPr>
        <w:t xml:space="preserve"> se považují i věci uložené ve skladovacích </w:t>
      </w:r>
      <w:r w:rsidRPr="009E1FD1">
        <w:rPr>
          <w:spacing w:val="4"/>
          <w:sz w:val="18"/>
          <w:szCs w:val="18"/>
        </w:rPr>
        <w:t>halách</w:t>
      </w:r>
      <w:r w:rsidRPr="009E1FD1">
        <w:rPr>
          <w:sz w:val="18"/>
          <w:szCs w:val="18"/>
        </w:rPr>
        <w:t xml:space="preserve">, jejich plášť je tvořen z lehkých </w:t>
      </w:r>
      <w:r w:rsidRPr="009E1FD1">
        <w:rPr>
          <w:spacing w:val="1"/>
          <w:sz w:val="18"/>
          <w:szCs w:val="18"/>
        </w:rPr>
        <w:t xml:space="preserve">konstrukcí, které neodpovídají </w:t>
      </w:r>
      <w:r w:rsidRPr="009E1FD1">
        <w:rPr>
          <w:b/>
          <w:spacing w:val="1"/>
          <w:sz w:val="18"/>
          <w:szCs w:val="18"/>
        </w:rPr>
        <w:t>uzavřenému prostoru typu</w:t>
      </w:r>
      <w:r w:rsidRPr="009E1FD1">
        <w:rPr>
          <w:spacing w:val="1"/>
          <w:sz w:val="18"/>
          <w:szCs w:val="18"/>
        </w:rPr>
        <w:t xml:space="preserve"> </w:t>
      </w:r>
      <w:r w:rsidRPr="009E1FD1">
        <w:rPr>
          <w:b/>
          <w:spacing w:val="1"/>
          <w:sz w:val="18"/>
          <w:szCs w:val="18"/>
        </w:rPr>
        <w:t>A, B nebo C</w:t>
      </w:r>
      <w:r w:rsidRPr="009E1FD1">
        <w:rPr>
          <w:spacing w:val="1"/>
          <w:sz w:val="18"/>
          <w:szCs w:val="18"/>
        </w:rPr>
        <w:t xml:space="preserve"> (např. plášť montovaný z plechů tloušťky do 0,6 mm, pláště plachtového typu - polyetylenové, z PVC, z gumotextilních materiálů apod.).</w:t>
      </w:r>
    </w:p>
    <w:p w14:paraId="4609CAC7" w14:textId="77777777" w:rsidR="00425B88" w:rsidRPr="009E1FD1" w:rsidRDefault="00425B88" w:rsidP="00425B88">
      <w:pPr>
        <w:pStyle w:val="Odstavecseseznamem"/>
        <w:spacing w:after="0" w:line="240" w:lineRule="auto"/>
        <w:ind w:left="272" w:hanging="272"/>
        <w:jc w:val="both"/>
        <w:rPr>
          <w:rFonts w:ascii="Koop Office" w:hAnsi="Koop Office"/>
          <w:spacing w:val="1"/>
          <w:sz w:val="18"/>
          <w:szCs w:val="18"/>
        </w:rPr>
      </w:pPr>
      <w:r w:rsidRPr="009E1FD1">
        <w:rPr>
          <w:rFonts w:ascii="Koop Office" w:hAnsi="Koop Office"/>
          <w:sz w:val="18"/>
          <w:szCs w:val="18"/>
        </w:rPr>
        <w:t>19.</w:t>
      </w:r>
      <w:r w:rsidRPr="009E1FD1">
        <w:rPr>
          <w:rFonts w:ascii="Koop Office" w:hAnsi="Koop Office"/>
          <w:sz w:val="18"/>
          <w:szCs w:val="18"/>
        </w:rPr>
        <w:tab/>
      </w:r>
      <w:r w:rsidRPr="009E1FD1">
        <w:rPr>
          <w:rFonts w:ascii="Koop Office" w:hAnsi="Koop Office"/>
          <w:b/>
          <w:sz w:val="18"/>
          <w:szCs w:val="18"/>
        </w:rPr>
        <w:t>Osobou doprovázející</w:t>
      </w:r>
      <w:r w:rsidRPr="009E1FD1">
        <w:rPr>
          <w:rFonts w:ascii="Koop Office" w:hAnsi="Koop Office"/>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14:paraId="00B51F12" w14:textId="77777777" w:rsidR="00425B88" w:rsidRPr="009E1FD1" w:rsidRDefault="00425B88" w:rsidP="00425B88">
      <w:pPr>
        <w:pStyle w:val="Odstavecseseznamem"/>
        <w:spacing w:after="0" w:line="240" w:lineRule="auto"/>
        <w:ind w:left="272" w:hanging="272"/>
        <w:jc w:val="both"/>
        <w:rPr>
          <w:rFonts w:ascii="Koop Office" w:hAnsi="Koop Office"/>
          <w:spacing w:val="-4"/>
          <w:sz w:val="18"/>
          <w:szCs w:val="18"/>
        </w:rPr>
      </w:pPr>
      <w:r w:rsidRPr="009E1FD1">
        <w:rPr>
          <w:rFonts w:ascii="Koop Office" w:hAnsi="Koop Office"/>
          <w:spacing w:val="1"/>
          <w:sz w:val="18"/>
          <w:szCs w:val="18"/>
        </w:rPr>
        <w:t>20.</w:t>
      </w:r>
      <w:r w:rsidRPr="009E1FD1">
        <w:rPr>
          <w:rFonts w:ascii="Koop Office" w:hAnsi="Koop Office"/>
          <w:spacing w:val="1"/>
          <w:sz w:val="18"/>
          <w:szCs w:val="18"/>
        </w:rPr>
        <w:tab/>
      </w:r>
      <w:r w:rsidRPr="009E1FD1">
        <w:rPr>
          <w:rFonts w:ascii="Koop Office" w:hAnsi="Koop Office"/>
          <w:b/>
          <w:spacing w:val="1"/>
          <w:sz w:val="18"/>
          <w:szCs w:val="18"/>
        </w:rPr>
        <w:t xml:space="preserve">Pevnou bariérou </w:t>
      </w:r>
      <w:r w:rsidRPr="009E1FD1">
        <w:rPr>
          <w:rFonts w:ascii="Koop Office" w:hAnsi="Koop Office"/>
          <w:spacing w:val="1"/>
          <w:sz w:val="18"/>
          <w:szCs w:val="18"/>
        </w:rPr>
        <w:t>se rozumí</w:t>
      </w:r>
      <w:r w:rsidRPr="009E1FD1">
        <w:rPr>
          <w:rFonts w:ascii="Koop Office" w:hAnsi="Koop Office"/>
          <w:b/>
          <w:spacing w:val="1"/>
          <w:sz w:val="18"/>
          <w:szCs w:val="18"/>
        </w:rPr>
        <w:t xml:space="preserve"> </w:t>
      </w:r>
      <w:r w:rsidRPr="009E1FD1">
        <w:rPr>
          <w:rFonts w:ascii="Koop Office" w:hAnsi="Koop Office"/>
          <w:spacing w:val="1"/>
          <w:sz w:val="18"/>
          <w:szCs w:val="18"/>
        </w:rPr>
        <w:t xml:space="preserve">oplocení z pevného a neprůhledného materiálu, které má ve všech místech požadovanou min. výšku s případnou vrcholovou ochranou podle požadavku na zabezpečení. </w:t>
      </w:r>
      <w:r w:rsidRPr="009E1FD1">
        <w:rPr>
          <w:rFonts w:ascii="Koop Office" w:hAnsi="Koop Office"/>
          <w:spacing w:val="-1"/>
          <w:sz w:val="18"/>
          <w:szCs w:val="18"/>
        </w:rPr>
        <w:t xml:space="preserve">Vzdálenost pevných opor (sloupů), jejich ukotvení </w:t>
      </w:r>
      <w:r w:rsidRPr="009E1FD1">
        <w:rPr>
          <w:rFonts w:ascii="Koop Office" w:hAnsi="Koop Office"/>
          <w:spacing w:val="-3"/>
          <w:sz w:val="18"/>
          <w:szCs w:val="18"/>
        </w:rPr>
        <w:t>a samotná montáž oplocení musí zabraňovat volnému vstupu, snadnému prolomení, podkopání a podlezení.</w:t>
      </w:r>
    </w:p>
    <w:p w14:paraId="3F75A2CC" w14:textId="77777777" w:rsidR="00425B88" w:rsidRPr="009E1FD1" w:rsidRDefault="00425B88" w:rsidP="00425B88">
      <w:pPr>
        <w:pStyle w:val="Odstavecseseznamem"/>
        <w:spacing w:after="0" w:line="240" w:lineRule="auto"/>
        <w:ind w:left="272" w:hanging="272"/>
        <w:jc w:val="both"/>
        <w:rPr>
          <w:rFonts w:ascii="Koop Office" w:hAnsi="Koop Office"/>
          <w:spacing w:val="-4"/>
          <w:sz w:val="18"/>
          <w:szCs w:val="18"/>
        </w:rPr>
      </w:pPr>
      <w:r w:rsidRPr="009E1FD1">
        <w:rPr>
          <w:rFonts w:ascii="Koop Office" w:hAnsi="Koop Office"/>
          <w:sz w:val="18"/>
          <w:szCs w:val="18"/>
        </w:rPr>
        <w:t>21.</w:t>
      </w:r>
      <w:r w:rsidRPr="009E1FD1">
        <w:rPr>
          <w:rFonts w:ascii="Koop Office" w:hAnsi="Koop Office"/>
          <w:sz w:val="18"/>
          <w:szCs w:val="18"/>
        </w:rPr>
        <w:tab/>
      </w:r>
      <w:r w:rsidRPr="009E1FD1">
        <w:rPr>
          <w:rFonts w:ascii="Koop Office" w:hAnsi="Koop Office"/>
          <w:b/>
          <w:sz w:val="18"/>
          <w:szCs w:val="18"/>
        </w:rPr>
        <w:t xml:space="preserve">Poplachové přijímací centrum </w:t>
      </w:r>
      <w:r w:rsidRPr="009E1FD1">
        <w:rPr>
          <w:rFonts w:ascii="Koop Office" w:hAnsi="Koop Office"/>
          <w:sz w:val="18"/>
          <w:szCs w:val="18"/>
        </w:rPr>
        <w:t xml:space="preserve">(dříve pult centralizované ochrany – „PCO“, dále jen </w:t>
      </w:r>
      <w:r w:rsidRPr="009E1FD1">
        <w:rPr>
          <w:rFonts w:ascii="Koop Office" w:hAnsi="Koop Office"/>
          <w:b/>
          <w:sz w:val="18"/>
          <w:szCs w:val="18"/>
        </w:rPr>
        <w:t>„PPC“</w:t>
      </w:r>
      <w:r w:rsidRPr="009E1FD1">
        <w:rPr>
          <w:rFonts w:ascii="Koop Office" w:hAnsi="Koop Office"/>
          <w:spacing w:val="1"/>
          <w:sz w:val="18"/>
          <w:szCs w:val="18"/>
        </w:rPr>
        <w:t> </w:t>
      </w:r>
      <w:r w:rsidRPr="009E1FD1">
        <w:rPr>
          <w:rFonts w:ascii="Koop Office" w:hAnsi="Koop Office"/>
          <w:spacing w:val="1"/>
          <w:sz w:val="18"/>
          <w:szCs w:val="18"/>
          <w:vertAlign w:val="superscript"/>
        </w:rPr>
        <w:t>**</w:t>
      </w:r>
      <w:r w:rsidRPr="009E1FD1">
        <w:rPr>
          <w:rFonts w:ascii="Koop Office" w:hAnsi="Koop Office"/>
          <w:sz w:val="18"/>
          <w:szCs w:val="18"/>
        </w:rPr>
        <w:t>) je trvale obsluhované dohledové pracoviště, které</w:t>
      </w:r>
      <w:r w:rsidRPr="009E1FD1">
        <w:rPr>
          <w:rFonts w:ascii="Koop Office" w:hAnsi="Koop Office"/>
          <w:b/>
          <w:sz w:val="18"/>
          <w:szCs w:val="18"/>
        </w:rPr>
        <w:t xml:space="preserve"> </w:t>
      </w:r>
      <w:r w:rsidRPr="009E1FD1">
        <w:rPr>
          <w:rFonts w:ascii="Koop Office" w:hAnsi="Koop Office"/>
          <w:sz w:val="18"/>
          <w:szCs w:val="18"/>
        </w:rPr>
        <w:t xml:space="preserve">pomocí linek telekomunikační sítě, rádiově sítě, GSM či ISDN sítě </w:t>
      </w:r>
      <w:r w:rsidRPr="009E1FD1">
        <w:rPr>
          <w:rFonts w:ascii="Koop Office" w:hAnsi="Koop Office"/>
          <w:spacing w:val="2"/>
          <w:sz w:val="18"/>
          <w:szCs w:val="18"/>
        </w:rPr>
        <w:t>nebo jiného obdobného přenosu</w:t>
      </w:r>
      <w:r w:rsidRPr="009E1FD1">
        <w:rPr>
          <w:rFonts w:ascii="Koop Office" w:hAnsi="Koop Office"/>
          <w:sz w:val="18"/>
          <w:szCs w:val="18"/>
        </w:rPr>
        <w:t xml:space="preserve"> přijímá informace týkající se stavů jednoho nebo více PZTS (zejména poplachové) o narušení zabezpečených prostor, zobrazuje, vyhodnocuje a archivuje tyto informace. M</w:t>
      </w:r>
      <w:r w:rsidRPr="009E1FD1">
        <w:rPr>
          <w:rFonts w:ascii="Koop Office" w:hAnsi="Koop Office"/>
          <w:spacing w:val="2"/>
          <w:sz w:val="18"/>
          <w:szCs w:val="18"/>
        </w:rPr>
        <w:t xml:space="preserve">usí být trvale provozováno policií nebo </w:t>
      </w:r>
      <w:r w:rsidRPr="009E1FD1">
        <w:rPr>
          <w:rFonts w:ascii="Koop Office" w:hAnsi="Koop Office"/>
          <w:spacing w:val="-1"/>
          <w:sz w:val="18"/>
          <w:szCs w:val="18"/>
        </w:rPr>
        <w:t xml:space="preserve">koncesovanou soukromou bezpečnostní službou, mající pro tuto činnost </w:t>
      </w:r>
      <w:r w:rsidRPr="009E1FD1">
        <w:rPr>
          <w:rFonts w:ascii="Koop Office" w:hAnsi="Koop Office"/>
          <w:spacing w:val="-4"/>
          <w:sz w:val="18"/>
          <w:szCs w:val="18"/>
        </w:rPr>
        <w:t xml:space="preserve">oprávnění, která </w:t>
      </w:r>
      <w:r w:rsidRPr="009E1FD1">
        <w:rPr>
          <w:rFonts w:ascii="Koop Office" w:hAnsi="Koop Office"/>
          <w:sz w:val="18"/>
          <w:szCs w:val="18"/>
        </w:rPr>
        <w:t xml:space="preserve">zajišťuje zásah v místě střeženého objektu s dobou dojezdu do 10 minut od přijetí poplachového signálu přenosovým zařízením </w:t>
      </w:r>
      <w:r w:rsidRPr="009E1FD1">
        <w:rPr>
          <w:rFonts w:ascii="Koop Office" w:hAnsi="Koop Office"/>
          <w:b/>
          <w:sz w:val="18"/>
          <w:szCs w:val="18"/>
        </w:rPr>
        <w:t>PPC</w:t>
      </w:r>
      <w:r w:rsidRPr="009E1FD1">
        <w:rPr>
          <w:rFonts w:ascii="Koop Office" w:hAnsi="Koop Office"/>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14:paraId="1EF33ADD" w14:textId="77777777" w:rsidR="00425B88" w:rsidRPr="009E1FD1" w:rsidRDefault="00425B88" w:rsidP="00425B88">
      <w:pPr>
        <w:tabs>
          <w:tab w:val="num" w:pos="540"/>
        </w:tabs>
        <w:ind w:left="272" w:hanging="272"/>
        <w:jc w:val="both"/>
        <w:rPr>
          <w:i/>
          <w:sz w:val="18"/>
          <w:szCs w:val="18"/>
        </w:rPr>
      </w:pPr>
      <w:r w:rsidRPr="009E1FD1">
        <w:rPr>
          <w:sz w:val="18"/>
          <w:szCs w:val="18"/>
          <w:vertAlign w:val="superscript"/>
        </w:rPr>
        <w:tab/>
        <w:t>**)</w:t>
      </w:r>
      <w:r w:rsidRPr="009E1FD1">
        <w:rPr>
          <w:i/>
          <w:sz w:val="18"/>
          <w:szCs w:val="18"/>
        </w:rPr>
        <w:t>  V současných normách je pro poplachové přijímací centrum užívána angl. zkratka „ARC“.</w:t>
      </w:r>
    </w:p>
    <w:p w14:paraId="7425EB8D"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pacing w:val="-4"/>
          <w:sz w:val="18"/>
          <w:szCs w:val="18"/>
        </w:rPr>
      </w:pPr>
      <w:r w:rsidRPr="009E1FD1">
        <w:rPr>
          <w:rFonts w:ascii="Koop Office" w:hAnsi="Koop Office"/>
          <w:sz w:val="18"/>
          <w:szCs w:val="18"/>
        </w:rPr>
        <w:t>22.</w:t>
      </w:r>
      <w:r w:rsidRPr="009E1FD1">
        <w:rPr>
          <w:rFonts w:ascii="Koop Office" w:hAnsi="Koop Office"/>
          <w:b/>
          <w:sz w:val="18"/>
          <w:szCs w:val="18"/>
        </w:rPr>
        <w:tab/>
        <w:t>Schránkou</w:t>
      </w:r>
      <w:r w:rsidRPr="009E1FD1">
        <w:rPr>
          <w:rFonts w:ascii="Koop Office" w:hAnsi="Koop Office"/>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14:paraId="6DCA740F"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pacing w:val="-4"/>
          <w:sz w:val="18"/>
          <w:szCs w:val="18"/>
        </w:rPr>
      </w:pPr>
      <w:r w:rsidRPr="009E1FD1">
        <w:rPr>
          <w:rFonts w:ascii="Koop Office" w:hAnsi="Koop Office"/>
          <w:spacing w:val="-4"/>
          <w:sz w:val="18"/>
          <w:szCs w:val="18"/>
        </w:rPr>
        <w:t>23.</w:t>
      </w:r>
      <w:r w:rsidRPr="009E1FD1">
        <w:rPr>
          <w:rFonts w:ascii="Koop Office" w:hAnsi="Koop Office"/>
          <w:spacing w:val="-4"/>
          <w:sz w:val="18"/>
          <w:szCs w:val="18"/>
        </w:rPr>
        <w:tab/>
      </w:r>
      <w:r w:rsidRPr="009E1FD1">
        <w:rPr>
          <w:rFonts w:ascii="Koop Office" w:hAnsi="Koop Office"/>
          <w:b/>
          <w:spacing w:val="-4"/>
          <w:sz w:val="18"/>
          <w:szCs w:val="18"/>
        </w:rPr>
        <w:t>Služebním psem</w:t>
      </w:r>
      <w:r w:rsidRPr="009E1FD1">
        <w:rPr>
          <w:rFonts w:ascii="Koop Office" w:hAnsi="Koop Office"/>
          <w:spacing w:val="-4"/>
          <w:sz w:val="18"/>
          <w:szCs w:val="18"/>
        </w:rPr>
        <w:t xml:space="preserve"> se rozumí pes</w:t>
      </w:r>
      <w:r w:rsidRPr="009E1FD1">
        <w:rPr>
          <w:rFonts w:ascii="Koop Office" w:hAnsi="Koop Office"/>
          <w:sz w:val="18"/>
          <w:szCs w:val="18"/>
        </w:rPr>
        <w:t xml:space="preserve"> </w:t>
      </w:r>
      <w:r w:rsidRPr="009E1FD1">
        <w:rPr>
          <w:rFonts w:ascii="Koop Office" w:hAnsi="Koop Office"/>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5" w:history="1">
        <w:r w:rsidRPr="009E1FD1">
          <w:rPr>
            <w:rStyle w:val="Hypertextovodkaz"/>
            <w:color w:val="auto"/>
            <w:spacing w:val="-4"/>
            <w:sz w:val="18"/>
            <w:szCs w:val="18"/>
          </w:rPr>
          <w:t>http://www.vycvikpsa.cz</w:t>
        </w:r>
      </w:hyperlink>
      <w:r w:rsidRPr="009E1FD1">
        <w:rPr>
          <w:rFonts w:ascii="Koop Office" w:hAnsi="Koop Office"/>
          <w:spacing w:val="-4"/>
          <w:sz w:val="18"/>
          <w:szCs w:val="18"/>
        </w:rPr>
        <w:t>) nebo jiné zkoušky v obdobném doložitelném rozsahu. O vykonání těchto zkoušek musí být vedena písemná evidence formou zápisu do výkonnostní knížky psa nebo jiného obdobného certifikátu.</w:t>
      </w:r>
    </w:p>
    <w:p w14:paraId="0AD35CC3"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pacing w:val="-4"/>
          <w:sz w:val="18"/>
          <w:szCs w:val="18"/>
        </w:rPr>
      </w:pPr>
      <w:r w:rsidRPr="009E1FD1">
        <w:rPr>
          <w:rFonts w:ascii="Koop Office" w:hAnsi="Koop Office"/>
          <w:spacing w:val="-4"/>
          <w:sz w:val="18"/>
          <w:szCs w:val="18"/>
        </w:rPr>
        <w:t>24.</w:t>
      </w:r>
      <w:r w:rsidRPr="009E1FD1">
        <w:rPr>
          <w:rFonts w:ascii="Koop Office" w:hAnsi="Koop Office"/>
          <w:spacing w:val="-4"/>
          <w:sz w:val="18"/>
          <w:szCs w:val="18"/>
        </w:rPr>
        <w:tab/>
      </w:r>
      <w:r w:rsidRPr="009E1FD1">
        <w:rPr>
          <w:rFonts w:ascii="Koop Office" w:hAnsi="Koop Office"/>
          <w:b/>
          <w:spacing w:val="-4"/>
          <w:sz w:val="18"/>
          <w:szCs w:val="18"/>
        </w:rPr>
        <w:t>Systém CCTV</w:t>
      </w:r>
      <w:r w:rsidRPr="009E1FD1">
        <w:rPr>
          <w:rFonts w:ascii="Koop Office" w:hAnsi="Koop Office"/>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14:paraId="699A5B4F"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pacing w:val="-1"/>
          <w:sz w:val="18"/>
          <w:szCs w:val="18"/>
        </w:rPr>
      </w:pPr>
      <w:r w:rsidRPr="009E1FD1">
        <w:rPr>
          <w:rFonts w:ascii="Koop Office" w:hAnsi="Koop Office"/>
          <w:spacing w:val="-4"/>
          <w:sz w:val="18"/>
          <w:szCs w:val="18"/>
        </w:rPr>
        <w:t>25.</w:t>
      </w:r>
      <w:r w:rsidRPr="009E1FD1">
        <w:rPr>
          <w:rFonts w:ascii="Koop Office" w:hAnsi="Koop Office"/>
          <w:spacing w:val="-4"/>
          <w:sz w:val="18"/>
          <w:szCs w:val="18"/>
        </w:rPr>
        <w:tab/>
      </w:r>
      <w:r w:rsidRPr="009E1FD1">
        <w:rPr>
          <w:rFonts w:ascii="Koop Office" w:hAnsi="Koop Office"/>
          <w:b/>
          <w:spacing w:val="-4"/>
          <w:sz w:val="18"/>
          <w:szCs w:val="18"/>
        </w:rPr>
        <w:t>Tísňový prostředek</w:t>
      </w:r>
      <w:r w:rsidRPr="009E1FD1">
        <w:rPr>
          <w:rFonts w:ascii="Koop Office" w:hAnsi="Koop Office"/>
          <w:spacing w:val="-4"/>
          <w:sz w:val="18"/>
          <w:szCs w:val="18"/>
        </w:rPr>
        <w:t xml:space="preserve"> (např. tlačítko, lišta, kobereček apod.) je zařízení </w:t>
      </w:r>
      <w:r w:rsidRPr="009E1FD1">
        <w:rPr>
          <w:rFonts w:ascii="Koop Office" w:hAnsi="Koop Office"/>
          <w:sz w:val="18"/>
          <w:szCs w:val="18"/>
        </w:rPr>
        <w:t>PZTS</w:t>
      </w:r>
      <w:r w:rsidRPr="009E1FD1">
        <w:rPr>
          <w:rFonts w:ascii="Koop Office" w:hAnsi="Koop Office"/>
          <w:spacing w:val="-4"/>
          <w:sz w:val="18"/>
          <w:szCs w:val="18"/>
        </w:rPr>
        <w:t>, jehož aktivací je generován tísňový poplachový signál nebo zpráva (např. v případě napadení).</w:t>
      </w:r>
    </w:p>
    <w:p w14:paraId="61ADE7EC" w14:textId="77777777" w:rsidR="00425B88" w:rsidRPr="009E1FD1" w:rsidRDefault="00425B88" w:rsidP="00425B88">
      <w:pPr>
        <w:pStyle w:val="Odstavecseseznamem"/>
        <w:tabs>
          <w:tab w:val="num" w:pos="540"/>
        </w:tabs>
        <w:spacing w:after="0" w:line="240" w:lineRule="auto"/>
        <w:ind w:left="272" w:hanging="272"/>
        <w:jc w:val="both"/>
        <w:rPr>
          <w:rFonts w:ascii="Koop Office" w:hAnsi="Koop Office"/>
          <w:spacing w:val="-1"/>
          <w:sz w:val="18"/>
          <w:szCs w:val="18"/>
        </w:rPr>
      </w:pPr>
      <w:r w:rsidRPr="009E1FD1">
        <w:rPr>
          <w:rFonts w:ascii="Koop Office" w:hAnsi="Koop Office"/>
          <w:sz w:val="18"/>
          <w:szCs w:val="18"/>
        </w:rPr>
        <w:t>26.</w:t>
      </w:r>
      <w:r w:rsidRPr="009E1FD1">
        <w:rPr>
          <w:rFonts w:ascii="Koop Office" w:hAnsi="Koop Office"/>
          <w:sz w:val="18"/>
          <w:szCs w:val="18"/>
        </w:rPr>
        <w:tab/>
      </w:r>
      <w:r w:rsidRPr="009E1FD1">
        <w:rPr>
          <w:rFonts w:ascii="Koop Office" w:hAnsi="Koop Office"/>
          <w:b/>
          <w:sz w:val="18"/>
          <w:szCs w:val="18"/>
        </w:rPr>
        <w:t>Trezorem</w:t>
      </w:r>
      <w:r w:rsidRPr="009E1FD1">
        <w:rPr>
          <w:rFonts w:ascii="Koop Office" w:hAnsi="Koop Office"/>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9E1FD1">
          <w:rPr>
            <w:rFonts w:ascii="Koop Office" w:hAnsi="Koop Office"/>
            <w:sz w:val="18"/>
            <w:szCs w:val="18"/>
          </w:rPr>
          <w:t>1 a</w:t>
        </w:r>
      </w:smartTag>
      <w:r w:rsidRPr="009E1FD1">
        <w:rPr>
          <w:rFonts w:ascii="Koop Office" w:hAnsi="Koop Office"/>
          <w:sz w:val="18"/>
          <w:szCs w:val="18"/>
        </w:rPr>
        <w:t xml:space="preserve"> norem s ní souvisejících, který vydal certifikační orgán akreditovaný ČIA </w:t>
      </w:r>
      <w:r w:rsidRPr="009E1FD1">
        <w:rPr>
          <w:rFonts w:ascii="Koop Office" w:hAnsi="Koop Office"/>
          <w:i/>
          <w:spacing w:val="-1"/>
          <w:sz w:val="18"/>
          <w:szCs w:val="18"/>
        </w:rPr>
        <w:t>nebo</w:t>
      </w:r>
      <w:r w:rsidRPr="009E1FD1">
        <w:rPr>
          <w:rFonts w:ascii="Koop Office" w:hAnsi="Koop Office"/>
          <w:spacing w:val="-1"/>
          <w:sz w:val="18"/>
          <w:szCs w:val="18"/>
        </w:rPr>
        <w:t xml:space="preserve"> obdobný zahraniční certifikační orgán</w:t>
      </w:r>
      <w:r w:rsidRPr="009E1FD1">
        <w:rPr>
          <w:rFonts w:ascii="Koop Office" w:hAnsi="Koop Office"/>
          <w:sz w:val="18"/>
          <w:szCs w:val="18"/>
        </w:rPr>
        <w:t>. Za trezor se nepovažuje ohnivzdorná skříň.</w:t>
      </w:r>
    </w:p>
    <w:p w14:paraId="67A73D19" w14:textId="77777777" w:rsidR="00425B88" w:rsidRPr="009E1FD1" w:rsidRDefault="00425B88" w:rsidP="00425B88">
      <w:pPr>
        <w:ind w:left="272"/>
        <w:jc w:val="both"/>
        <w:rPr>
          <w:spacing w:val="-1"/>
          <w:sz w:val="18"/>
          <w:szCs w:val="18"/>
        </w:rPr>
      </w:pPr>
      <w:r w:rsidRPr="009E1FD1">
        <w:rPr>
          <w:spacing w:val="-1"/>
          <w:sz w:val="18"/>
          <w:szCs w:val="18"/>
        </w:rPr>
        <w:t xml:space="preserve">Trezor o hmotnosti do 100 kg musí být pevně zabudovaný do zdiva, </w:t>
      </w:r>
      <w:r w:rsidRPr="009E1FD1">
        <w:rPr>
          <w:spacing w:val="-3"/>
          <w:sz w:val="18"/>
          <w:szCs w:val="18"/>
        </w:rPr>
        <w:t xml:space="preserve">podlahy nebo nábytku takovým způsobem, že jej lze odnést pouze po jeho otevření </w:t>
      </w:r>
      <w:r w:rsidRPr="009E1FD1">
        <w:rPr>
          <w:spacing w:val="2"/>
          <w:sz w:val="18"/>
          <w:szCs w:val="18"/>
        </w:rPr>
        <w:t>nebo po vybourání ze zdi či podlahy. Trezor musí být ukotven či zazděn v souladu s pokyny výrobce.</w:t>
      </w:r>
    </w:p>
    <w:p w14:paraId="15DFC54C" w14:textId="77777777" w:rsidR="00425B88" w:rsidRPr="009E1FD1" w:rsidRDefault="00425B88" w:rsidP="00425B88">
      <w:pPr>
        <w:ind w:left="272"/>
        <w:jc w:val="both"/>
        <w:rPr>
          <w:sz w:val="18"/>
          <w:szCs w:val="18"/>
        </w:rPr>
      </w:pPr>
      <w:r w:rsidRPr="009E1FD1">
        <w:rPr>
          <w:sz w:val="18"/>
          <w:szCs w:val="18"/>
        </w:rPr>
        <w:t>Za uzamykací mechanismus se považuje mechanický klíčový zámek, mechanický kódový zámek, elektronický klíčový zámek nebo elektronický kódový zámek.</w:t>
      </w:r>
    </w:p>
    <w:p w14:paraId="44A0A696" w14:textId="77777777" w:rsidR="00425B88" w:rsidRPr="009E1FD1" w:rsidRDefault="00425B88" w:rsidP="00425B88">
      <w:pPr>
        <w:pStyle w:val="Odstavecseseznamem"/>
        <w:spacing w:after="0" w:line="240" w:lineRule="auto"/>
        <w:ind w:left="272" w:hanging="272"/>
        <w:jc w:val="both"/>
        <w:rPr>
          <w:rFonts w:ascii="Koop Office" w:hAnsi="Koop Office"/>
          <w:spacing w:val="-4"/>
          <w:sz w:val="18"/>
          <w:szCs w:val="18"/>
        </w:rPr>
      </w:pPr>
      <w:r w:rsidRPr="009E1FD1">
        <w:rPr>
          <w:rFonts w:ascii="Koop Office" w:hAnsi="Koop Office"/>
          <w:sz w:val="18"/>
          <w:szCs w:val="18"/>
        </w:rPr>
        <w:t>27.</w:t>
      </w:r>
      <w:r w:rsidRPr="009E1FD1">
        <w:rPr>
          <w:rFonts w:ascii="Koop Office" w:hAnsi="Koop Office"/>
          <w:sz w:val="18"/>
          <w:szCs w:val="18"/>
        </w:rPr>
        <w:tab/>
      </w:r>
      <w:r w:rsidRPr="009E1FD1">
        <w:rPr>
          <w:rFonts w:ascii="Koop Office" w:hAnsi="Koop Office"/>
          <w:b/>
          <w:sz w:val="18"/>
          <w:szCs w:val="18"/>
        </w:rPr>
        <w:t>Uzavřená kabela nebo kufřík</w:t>
      </w:r>
      <w:r w:rsidRPr="009E1FD1">
        <w:rPr>
          <w:rFonts w:ascii="Koop Office" w:hAnsi="Koop Office"/>
          <w:sz w:val="18"/>
          <w:szCs w:val="18"/>
        </w:rPr>
        <w:t xml:space="preserve"> musí být opatřena minimálně jedním uzávěrem nebo zámkem a nesmí být zhotovena z látky, silonu a obdobných měkkých materiálů.</w:t>
      </w:r>
    </w:p>
    <w:p w14:paraId="6223A840" w14:textId="77777777" w:rsidR="00425B88" w:rsidRPr="009E1FD1" w:rsidRDefault="00425B88" w:rsidP="00425B88">
      <w:pPr>
        <w:pStyle w:val="Odstavecseseznamem"/>
        <w:spacing w:after="0" w:line="240" w:lineRule="auto"/>
        <w:ind w:left="272" w:hanging="272"/>
        <w:jc w:val="both"/>
        <w:rPr>
          <w:rFonts w:ascii="Koop Office" w:hAnsi="Koop Office"/>
          <w:spacing w:val="-4"/>
          <w:sz w:val="18"/>
          <w:szCs w:val="18"/>
        </w:rPr>
      </w:pPr>
      <w:r w:rsidRPr="009E1FD1">
        <w:rPr>
          <w:rFonts w:ascii="Koop Office" w:hAnsi="Koop Office"/>
          <w:sz w:val="18"/>
          <w:szCs w:val="18"/>
        </w:rPr>
        <w:t>28.</w:t>
      </w:r>
      <w:r w:rsidRPr="009E1FD1">
        <w:rPr>
          <w:rFonts w:ascii="Koop Office" w:hAnsi="Koop Office"/>
          <w:sz w:val="18"/>
          <w:szCs w:val="18"/>
        </w:rPr>
        <w:tab/>
        <w:t xml:space="preserve">Za </w:t>
      </w:r>
      <w:r w:rsidRPr="009E1FD1">
        <w:rPr>
          <w:rFonts w:ascii="Koop Office" w:hAnsi="Koop Office"/>
          <w:b/>
          <w:sz w:val="18"/>
          <w:szCs w:val="18"/>
        </w:rPr>
        <w:t>uzavřený osobní automobil</w:t>
      </w:r>
      <w:r w:rsidRPr="009E1FD1">
        <w:rPr>
          <w:rFonts w:ascii="Koop Office" w:hAnsi="Koop Office"/>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14:paraId="0CFA7E56" w14:textId="77777777" w:rsidR="00425B88" w:rsidRPr="009E1FD1" w:rsidRDefault="00425B88" w:rsidP="00425B88">
      <w:pPr>
        <w:pStyle w:val="Odstavecseseznamem"/>
        <w:spacing w:after="0" w:line="240" w:lineRule="auto"/>
        <w:ind w:left="272" w:hanging="272"/>
        <w:jc w:val="both"/>
        <w:rPr>
          <w:rFonts w:ascii="Koop Office" w:hAnsi="Koop Office"/>
          <w:spacing w:val="-4"/>
          <w:sz w:val="18"/>
          <w:szCs w:val="18"/>
        </w:rPr>
      </w:pPr>
      <w:r w:rsidRPr="009E1FD1">
        <w:rPr>
          <w:rFonts w:ascii="Koop Office" w:hAnsi="Koop Office"/>
          <w:spacing w:val="-1"/>
          <w:sz w:val="18"/>
          <w:szCs w:val="18"/>
        </w:rPr>
        <w:t>29.</w:t>
      </w:r>
      <w:r w:rsidRPr="009E1FD1">
        <w:rPr>
          <w:rFonts w:ascii="Koop Office" w:hAnsi="Koop Office"/>
          <w:spacing w:val="-1"/>
          <w:sz w:val="18"/>
          <w:szCs w:val="18"/>
        </w:rPr>
        <w:tab/>
      </w:r>
      <w:r w:rsidRPr="009E1FD1">
        <w:rPr>
          <w:rFonts w:ascii="Koop Office" w:hAnsi="Koop Office"/>
          <w:b/>
          <w:spacing w:val="-1"/>
          <w:sz w:val="18"/>
          <w:szCs w:val="18"/>
        </w:rPr>
        <w:t>Uzavřeným prostorem</w:t>
      </w:r>
      <w:r w:rsidRPr="009E1FD1">
        <w:rPr>
          <w:rFonts w:ascii="Koop Office" w:hAnsi="Koop Office"/>
          <w:spacing w:val="-1"/>
          <w:sz w:val="18"/>
          <w:szCs w:val="18"/>
        </w:rPr>
        <w:t xml:space="preserve"> se rozumí prostor, ve kterém jsou uloženy pojištěné věci a který pojistník nebo pojištěný užívá sám a po právu. </w:t>
      </w:r>
      <w:r w:rsidRPr="009E1FD1">
        <w:rPr>
          <w:rFonts w:ascii="Koop Office" w:hAnsi="Koop Office"/>
          <w:sz w:val="18"/>
          <w:szCs w:val="18"/>
        </w:rPr>
        <w:t xml:space="preserve">Prvky zabezpečující uzavřený prostor musí být provedeny tak, </w:t>
      </w:r>
      <w:r w:rsidRPr="009E1FD1">
        <w:rPr>
          <w:rFonts w:ascii="Koop Office" w:hAnsi="Koop Office"/>
          <w:spacing w:val="-2"/>
          <w:sz w:val="18"/>
          <w:szCs w:val="18"/>
        </w:rPr>
        <w:t xml:space="preserve">že z vnější přístupové strany je nelze demontovat běžnými nástroji, jako jsou šroubováky, kleště, montážní </w:t>
      </w:r>
      <w:r w:rsidRPr="009E1FD1">
        <w:rPr>
          <w:rFonts w:ascii="Koop Office" w:hAnsi="Koop Office"/>
          <w:sz w:val="18"/>
          <w:szCs w:val="18"/>
        </w:rPr>
        <w:t>klíče apod., a nelze je z vnější přístupové strany překonat bez destruktivních metod.</w:t>
      </w:r>
      <w:r w:rsidRPr="009E1FD1">
        <w:rPr>
          <w:rFonts w:ascii="Koop Office" w:hAnsi="Koop Office"/>
          <w:spacing w:val="-1"/>
          <w:sz w:val="18"/>
          <w:szCs w:val="18"/>
        </w:rPr>
        <w:t xml:space="preserve"> Podle charakteru materiálu, ze kterého jsou provedeny ohraničující konstrukce příslušného uzavřeného prostoru (plášť tvořený stěnami, podlahou, stropem, </w:t>
      </w:r>
      <w:r w:rsidRPr="009E1FD1">
        <w:rPr>
          <w:rFonts w:ascii="Koop Office" w:hAnsi="Koop Office"/>
          <w:spacing w:val="1"/>
          <w:sz w:val="18"/>
          <w:szCs w:val="18"/>
        </w:rPr>
        <w:t xml:space="preserve">střechou, vstupními dveřmi, okny atd.), se </w:t>
      </w:r>
      <w:r w:rsidRPr="009E1FD1">
        <w:rPr>
          <w:rFonts w:ascii="Koop Office" w:hAnsi="Koop Office"/>
          <w:b/>
          <w:spacing w:val="1"/>
          <w:sz w:val="18"/>
          <w:szCs w:val="18"/>
        </w:rPr>
        <w:t>uzavřený prostor</w:t>
      </w:r>
      <w:r w:rsidRPr="009E1FD1">
        <w:rPr>
          <w:rFonts w:ascii="Koop Office" w:hAnsi="Koop Office"/>
          <w:spacing w:val="1"/>
          <w:sz w:val="18"/>
          <w:szCs w:val="18"/>
        </w:rPr>
        <w:t xml:space="preserve"> stavby nebo místnosti z hlediska odolnosti proti násilnému vniknutí rozlišuje na:</w:t>
      </w:r>
    </w:p>
    <w:p w14:paraId="00CD6FFB" w14:textId="77777777" w:rsidR="00425B88" w:rsidRPr="009E1FD1" w:rsidRDefault="00425B88" w:rsidP="00425B88">
      <w:pPr>
        <w:ind w:left="544" w:hanging="272"/>
        <w:jc w:val="both"/>
        <w:rPr>
          <w:sz w:val="18"/>
          <w:szCs w:val="18"/>
        </w:rPr>
      </w:pPr>
      <w:r w:rsidRPr="009E1FD1">
        <w:rPr>
          <w:sz w:val="18"/>
          <w:szCs w:val="18"/>
        </w:rPr>
        <w:t>a)</w:t>
      </w:r>
      <w:r w:rsidRPr="009E1FD1">
        <w:rPr>
          <w:sz w:val="18"/>
          <w:szCs w:val="18"/>
        </w:rPr>
        <w:tab/>
      </w:r>
      <w:r w:rsidRPr="009E1FD1">
        <w:rPr>
          <w:b/>
          <w:sz w:val="18"/>
          <w:szCs w:val="18"/>
        </w:rPr>
        <w:t>Typ A,</w:t>
      </w:r>
      <w:r w:rsidRPr="009E1FD1">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14:paraId="644D8F47" w14:textId="77777777" w:rsidR="00425B88" w:rsidRPr="009E1FD1" w:rsidRDefault="00425B88" w:rsidP="00425B88">
      <w:pPr>
        <w:ind w:left="544" w:hanging="272"/>
        <w:jc w:val="both"/>
        <w:rPr>
          <w:sz w:val="18"/>
          <w:szCs w:val="18"/>
        </w:rPr>
      </w:pPr>
      <w:r w:rsidRPr="009E1FD1">
        <w:rPr>
          <w:sz w:val="18"/>
          <w:szCs w:val="18"/>
        </w:rPr>
        <w:t>b)</w:t>
      </w:r>
      <w:r w:rsidRPr="009E1FD1">
        <w:rPr>
          <w:sz w:val="18"/>
          <w:szCs w:val="18"/>
        </w:rPr>
        <w:tab/>
      </w:r>
      <w:r w:rsidRPr="009E1FD1">
        <w:rPr>
          <w:b/>
          <w:sz w:val="18"/>
          <w:szCs w:val="18"/>
        </w:rPr>
        <w:t>Typ B,</w:t>
      </w:r>
      <w:r w:rsidRPr="009E1FD1">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14:paraId="0E7E7F3F" w14:textId="77777777" w:rsidR="00425B88" w:rsidRPr="009E1FD1" w:rsidRDefault="00425B88" w:rsidP="00425B88">
      <w:pPr>
        <w:ind w:left="544" w:hanging="272"/>
        <w:jc w:val="both"/>
        <w:rPr>
          <w:sz w:val="18"/>
          <w:szCs w:val="18"/>
        </w:rPr>
      </w:pPr>
      <w:r w:rsidRPr="009E1FD1">
        <w:rPr>
          <w:sz w:val="18"/>
          <w:szCs w:val="18"/>
        </w:rPr>
        <w:t>c)</w:t>
      </w:r>
      <w:r w:rsidRPr="009E1FD1">
        <w:rPr>
          <w:sz w:val="18"/>
          <w:szCs w:val="18"/>
        </w:rPr>
        <w:tab/>
      </w:r>
      <w:r w:rsidRPr="009E1FD1">
        <w:rPr>
          <w:b/>
          <w:sz w:val="18"/>
          <w:szCs w:val="18"/>
        </w:rPr>
        <w:t>Typ C,</w:t>
      </w:r>
      <w:r w:rsidRPr="009E1FD1">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14:paraId="25E45AC5" w14:textId="77777777" w:rsidR="00425B88" w:rsidRPr="009E1FD1" w:rsidRDefault="00425B88" w:rsidP="00425B88">
      <w:pPr>
        <w:ind w:left="544" w:hanging="272"/>
        <w:jc w:val="both"/>
        <w:rPr>
          <w:sz w:val="18"/>
          <w:szCs w:val="18"/>
        </w:rPr>
      </w:pPr>
      <w:r w:rsidRPr="009E1FD1">
        <w:rPr>
          <w:sz w:val="18"/>
          <w:szCs w:val="18"/>
        </w:rPr>
        <w:t>d)</w:t>
      </w:r>
      <w:r w:rsidRPr="009E1FD1">
        <w:rPr>
          <w:sz w:val="18"/>
          <w:szCs w:val="18"/>
        </w:rPr>
        <w:tab/>
      </w:r>
      <w:r w:rsidRPr="009E1FD1">
        <w:rPr>
          <w:b/>
          <w:sz w:val="18"/>
          <w:szCs w:val="18"/>
        </w:rPr>
        <w:t xml:space="preserve">Speciální uzavřený prostor </w:t>
      </w:r>
      <w:r w:rsidRPr="009E1FD1">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14:paraId="447B0AF6" w14:textId="77777777" w:rsidR="00425B88" w:rsidRPr="009E1FD1" w:rsidRDefault="00425B88" w:rsidP="00425B88">
      <w:pPr>
        <w:shd w:val="clear" w:color="auto" w:fill="FFFFFF"/>
        <w:ind w:left="272"/>
        <w:jc w:val="both"/>
        <w:rPr>
          <w:spacing w:val="-1"/>
          <w:sz w:val="18"/>
          <w:szCs w:val="18"/>
        </w:rPr>
      </w:pPr>
      <w:r w:rsidRPr="009E1FD1">
        <w:rPr>
          <w:spacing w:val="-2"/>
          <w:sz w:val="18"/>
          <w:szCs w:val="18"/>
        </w:rPr>
        <w:t>Za uzavřený prostor se nepovažuje prostor motorového vozidla.</w:t>
      </w:r>
    </w:p>
    <w:p w14:paraId="3F605F93" w14:textId="77777777" w:rsidR="00425B88" w:rsidRPr="009E1FD1" w:rsidRDefault="00425B88" w:rsidP="00425B88">
      <w:pPr>
        <w:tabs>
          <w:tab w:val="num" w:pos="540"/>
        </w:tabs>
        <w:ind w:left="272" w:hanging="272"/>
        <w:jc w:val="both"/>
        <w:rPr>
          <w:spacing w:val="-1"/>
          <w:sz w:val="18"/>
          <w:szCs w:val="18"/>
        </w:rPr>
      </w:pPr>
      <w:r w:rsidRPr="009E1FD1">
        <w:rPr>
          <w:spacing w:val="-1"/>
          <w:sz w:val="18"/>
          <w:szCs w:val="18"/>
        </w:rPr>
        <w:t>30.</w:t>
      </w:r>
      <w:r w:rsidRPr="009E1FD1">
        <w:rPr>
          <w:spacing w:val="-1"/>
          <w:sz w:val="18"/>
          <w:szCs w:val="18"/>
        </w:rPr>
        <w:tab/>
      </w:r>
      <w:r w:rsidRPr="009E1FD1">
        <w:rPr>
          <w:b/>
          <w:spacing w:val="-1"/>
          <w:sz w:val="18"/>
          <w:szCs w:val="18"/>
        </w:rPr>
        <w:t>Zabezpečením prosklených částí oken, dveří a jiných technických otvorů</w:t>
      </w:r>
      <w:r w:rsidRPr="009E1FD1">
        <w:rPr>
          <w:spacing w:val="-1"/>
          <w:sz w:val="18"/>
          <w:szCs w:val="18"/>
        </w:rPr>
        <w:t xml:space="preserve"> s plochou větší než 600 cm</w:t>
      </w:r>
      <w:r w:rsidRPr="009E1FD1">
        <w:rPr>
          <w:spacing w:val="-1"/>
          <w:sz w:val="18"/>
          <w:szCs w:val="18"/>
          <w:vertAlign w:val="superscript"/>
        </w:rPr>
        <w:t>2</w:t>
      </w:r>
      <w:r w:rsidRPr="009E1FD1">
        <w:rPr>
          <w:spacing w:val="-1"/>
          <w:sz w:val="18"/>
          <w:szCs w:val="18"/>
        </w:rPr>
        <w:t xml:space="preserve"> se rozumí, že jakákoli okna, prosklené dveře nebo jejich části, světlíky, větrací šachty, výlohy, vitríny, prosklené stěny apod. s plochou větší než 600 cm</w:t>
      </w:r>
      <w:r w:rsidRPr="009E1FD1">
        <w:rPr>
          <w:spacing w:val="-1"/>
          <w:sz w:val="18"/>
          <w:szCs w:val="18"/>
          <w:vertAlign w:val="superscript"/>
        </w:rPr>
        <w:t>2</w:t>
      </w:r>
      <w:r w:rsidRPr="009E1FD1">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14:paraId="6F3F6CEE" w14:textId="77777777" w:rsidR="00425B88" w:rsidRPr="009E1FD1" w:rsidRDefault="00425B88" w:rsidP="00425B88">
      <w:pPr>
        <w:ind w:left="544" w:hanging="272"/>
        <w:jc w:val="both"/>
        <w:rPr>
          <w:sz w:val="18"/>
          <w:szCs w:val="18"/>
        </w:rPr>
      </w:pPr>
      <w:r w:rsidRPr="009E1FD1">
        <w:rPr>
          <w:sz w:val="18"/>
          <w:szCs w:val="18"/>
        </w:rPr>
        <w:t>a)</w:t>
      </w:r>
      <w:r w:rsidRPr="009E1FD1">
        <w:rPr>
          <w:sz w:val="18"/>
          <w:szCs w:val="18"/>
        </w:rPr>
        <w:tab/>
      </w:r>
      <w:r w:rsidRPr="009E1FD1">
        <w:rPr>
          <w:b/>
          <w:spacing w:val="-1"/>
          <w:sz w:val="18"/>
          <w:szCs w:val="18"/>
        </w:rPr>
        <w:t>Funkční mříží</w:t>
      </w:r>
      <w:r w:rsidRPr="009E1FD1">
        <w:rPr>
          <w:spacing w:val="-1"/>
          <w:sz w:val="18"/>
          <w:szCs w:val="18"/>
        </w:rPr>
        <w:t>, jejíž ocelové prvky (pruty) jsou z plného materiálu, min. průřezu </w:t>
      </w:r>
      <w:r w:rsidRPr="009E1FD1">
        <w:rPr>
          <w:spacing w:val="5"/>
          <w:sz w:val="18"/>
          <w:szCs w:val="18"/>
        </w:rPr>
        <w:t>1 cm</w:t>
      </w:r>
      <w:r w:rsidRPr="009E1FD1">
        <w:rPr>
          <w:spacing w:val="5"/>
          <w:sz w:val="18"/>
          <w:szCs w:val="18"/>
          <w:vertAlign w:val="superscript"/>
        </w:rPr>
        <w:t>2</w:t>
      </w:r>
      <w:r w:rsidRPr="009E1FD1">
        <w:rPr>
          <w:spacing w:val="5"/>
          <w:sz w:val="18"/>
          <w:szCs w:val="18"/>
        </w:rPr>
        <w:t>, osová vzdálenost prutů mřížových ok max.</w:t>
      </w:r>
      <w:r w:rsidRPr="009E1FD1">
        <w:rPr>
          <w:sz w:val="18"/>
          <w:szCs w:val="18"/>
        </w:rPr>
        <w:t> </w:t>
      </w:r>
      <w:r w:rsidRPr="009E1FD1">
        <w:rPr>
          <w:spacing w:val="5"/>
          <w:sz w:val="18"/>
          <w:szCs w:val="18"/>
        </w:rPr>
        <w:t>20 </w:t>
      </w:r>
      <w:r w:rsidRPr="009E1FD1">
        <w:rPr>
          <w:sz w:val="18"/>
          <w:szCs w:val="18"/>
        </w:rPr>
        <w:t>x 20</w:t>
      </w:r>
      <w:r w:rsidRPr="009E1FD1">
        <w:rPr>
          <w:spacing w:val="5"/>
          <w:sz w:val="18"/>
          <w:szCs w:val="18"/>
        </w:rPr>
        <w:t xml:space="preserve"> cm (nebo jiná </w:t>
      </w:r>
      <w:r w:rsidRPr="009E1FD1">
        <w:rPr>
          <w:spacing w:val="2"/>
          <w:sz w:val="18"/>
          <w:szCs w:val="18"/>
        </w:rPr>
        <w:t>vzdálenost nepřevyšující však hodnotu plochy čtverce 400 cm</w:t>
      </w:r>
      <w:r w:rsidRPr="009E1FD1">
        <w:rPr>
          <w:spacing w:val="2"/>
          <w:sz w:val="18"/>
          <w:szCs w:val="18"/>
          <w:vertAlign w:val="superscript"/>
        </w:rPr>
        <w:t>2</w:t>
      </w:r>
      <w:r w:rsidRPr="009E1FD1">
        <w:rPr>
          <w:spacing w:val="2"/>
          <w:sz w:val="18"/>
          <w:szCs w:val="18"/>
        </w:rPr>
        <w:t>, tedy např. </w:t>
      </w:r>
      <w:r w:rsidRPr="009E1FD1">
        <w:rPr>
          <w:spacing w:val="-2"/>
          <w:sz w:val="18"/>
          <w:szCs w:val="18"/>
        </w:rPr>
        <w:t>25 x 15 cm). Mříž musí být dostatečně tuhá, odolná proti roztažení, pruty spojeny nerozebíratelně</w:t>
      </w:r>
      <w:r w:rsidRPr="009E1FD1">
        <w:rPr>
          <w:spacing w:val="-3"/>
          <w:sz w:val="18"/>
          <w:szCs w:val="18"/>
        </w:rPr>
        <w:t xml:space="preserve"> (svařením, snýtováním), z vnější strany musí být </w:t>
      </w:r>
      <w:r w:rsidRPr="009E1FD1">
        <w:rPr>
          <w:spacing w:val="-2"/>
          <w:sz w:val="18"/>
          <w:szCs w:val="18"/>
        </w:rPr>
        <w:t xml:space="preserve">pevně, nerozebíratelným způsobem ukotvena (zazděna, zabetonována, </w:t>
      </w:r>
      <w:r w:rsidRPr="009E1FD1">
        <w:rPr>
          <w:sz w:val="18"/>
          <w:szCs w:val="18"/>
        </w:rPr>
        <w:t xml:space="preserve">připevněna) ve zdi nebo neotevíratelném rámu okna (či jiného otvoru) </w:t>
      </w:r>
      <w:r w:rsidRPr="009E1FD1">
        <w:rPr>
          <w:spacing w:val="-2"/>
          <w:sz w:val="18"/>
          <w:szCs w:val="18"/>
        </w:rPr>
        <w:t xml:space="preserve">minimálně ve čtyřech kotevních bodech do hloubky min. 80 mm. V případě odnímatelné mříže musí být </w:t>
      </w:r>
      <w:r w:rsidRPr="009E1FD1">
        <w:rPr>
          <w:spacing w:val="-3"/>
          <w:sz w:val="18"/>
          <w:szCs w:val="18"/>
        </w:rPr>
        <w:t xml:space="preserve">mříž uzamčena čtyřmi bezpečnostními visacími zámky (viz odst. 7.) Mříž opatřená </w:t>
      </w:r>
      <w:r w:rsidRPr="009E1FD1">
        <w:rPr>
          <w:spacing w:val="-2"/>
          <w:sz w:val="18"/>
          <w:szCs w:val="18"/>
        </w:rPr>
        <w:t>dveřními závěsy nebo mříž navíjecí musí být uzamčena</w:t>
      </w:r>
      <w:r w:rsidRPr="009E1FD1">
        <w:rPr>
          <w:i/>
          <w:spacing w:val="-1"/>
          <w:sz w:val="18"/>
          <w:szCs w:val="18"/>
        </w:rPr>
        <w:t xml:space="preserve"> </w:t>
      </w:r>
      <w:r w:rsidRPr="009E1FD1">
        <w:rPr>
          <w:spacing w:val="-1"/>
          <w:sz w:val="18"/>
          <w:szCs w:val="18"/>
        </w:rPr>
        <w:t xml:space="preserve">jedním bezpečnostním uzamykacím systémem (viz odst. 8.) </w:t>
      </w:r>
      <w:r w:rsidRPr="009E1FD1">
        <w:rPr>
          <w:i/>
          <w:spacing w:val="-1"/>
          <w:sz w:val="18"/>
          <w:szCs w:val="18"/>
        </w:rPr>
        <w:t xml:space="preserve">nebo </w:t>
      </w:r>
      <w:r w:rsidRPr="009E1FD1">
        <w:rPr>
          <w:spacing w:val="-1"/>
          <w:sz w:val="18"/>
          <w:szCs w:val="18"/>
        </w:rPr>
        <w:t>dvěma bezpečnostními visacími zámky (viz odst. 7) n</w:t>
      </w:r>
      <w:r w:rsidRPr="009E1FD1">
        <w:rPr>
          <w:i/>
          <w:sz w:val="18"/>
          <w:szCs w:val="18"/>
        </w:rPr>
        <w:t>ebo</w:t>
      </w:r>
      <w:r w:rsidRPr="009E1FD1">
        <w:rPr>
          <w:sz w:val="18"/>
          <w:szCs w:val="18"/>
        </w:rPr>
        <w:t xml:space="preserve"> je navíjecí mříž vybavena mechanismem (např. u elektricky ovládané), </w:t>
      </w:r>
      <w:r w:rsidRPr="009E1FD1">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14:paraId="6F42E131" w14:textId="77777777" w:rsidR="00425B88" w:rsidRPr="009E1FD1" w:rsidRDefault="00425B88" w:rsidP="00425B88">
      <w:pPr>
        <w:tabs>
          <w:tab w:val="num" w:pos="709"/>
        </w:tabs>
        <w:ind w:left="544" w:hanging="272"/>
        <w:jc w:val="both"/>
        <w:rPr>
          <w:sz w:val="18"/>
          <w:szCs w:val="18"/>
        </w:rPr>
      </w:pPr>
      <w:r w:rsidRPr="009E1FD1">
        <w:rPr>
          <w:spacing w:val="1"/>
          <w:sz w:val="18"/>
          <w:szCs w:val="18"/>
        </w:rPr>
        <w:tab/>
        <w:t xml:space="preserve">Nebude-li mříž splňovat výše </w:t>
      </w:r>
      <w:r w:rsidRPr="009E1FD1">
        <w:rPr>
          <w:spacing w:val="-4"/>
          <w:sz w:val="18"/>
          <w:szCs w:val="18"/>
        </w:rPr>
        <w:t xml:space="preserve">uvedené požadavky, bude pojistitel za funkční mříž považovat pouze takovou </w:t>
      </w:r>
      <w:r w:rsidRPr="009E1FD1">
        <w:rPr>
          <w:sz w:val="18"/>
          <w:szCs w:val="18"/>
        </w:rPr>
        <w:t xml:space="preserve">mříž, která má mechanickou odolnost proti vloupání doloženou certifikátem a bude splňovat požadavky min. BT 3 podle </w:t>
      </w:r>
      <w:r w:rsidRPr="009E1FD1">
        <w:rPr>
          <w:spacing w:val="-5"/>
          <w:sz w:val="18"/>
          <w:szCs w:val="18"/>
        </w:rPr>
        <w:t xml:space="preserve">ČSN EN 1627 nebo dle předchozí </w:t>
      </w:r>
      <w:r w:rsidRPr="009E1FD1">
        <w:rPr>
          <w:sz w:val="18"/>
          <w:szCs w:val="18"/>
        </w:rPr>
        <w:t>ČSN P ENV 1627.</w:t>
      </w:r>
    </w:p>
    <w:p w14:paraId="73C60304" w14:textId="77777777" w:rsidR="00425B88" w:rsidRPr="009E1FD1" w:rsidRDefault="00425B88" w:rsidP="00425B88">
      <w:pPr>
        <w:tabs>
          <w:tab w:val="num" w:pos="709"/>
        </w:tabs>
        <w:ind w:left="544" w:hanging="272"/>
        <w:jc w:val="both"/>
        <w:rPr>
          <w:sz w:val="18"/>
          <w:szCs w:val="18"/>
        </w:rPr>
      </w:pPr>
      <w:r w:rsidRPr="009E1FD1">
        <w:rPr>
          <w:spacing w:val="1"/>
          <w:sz w:val="18"/>
          <w:szCs w:val="18"/>
        </w:rPr>
        <w:tab/>
        <w:t xml:space="preserve">Výše uvedené požadavky platí i pro mříže instalované v prostoru vstupních </w:t>
      </w:r>
      <w:r w:rsidRPr="009E1FD1">
        <w:rPr>
          <w:spacing w:val="-1"/>
          <w:sz w:val="18"/>
          <w:szCs w:val="18"/>
        </w:rPr>
        <w:t>otvorů (dveří).</w:t>
      </w:r>
    </w:p>
    <w:p w14:paraId="0E6EB827" w14:textId="77777777" w:rsidR="00425B88" w:rsidRPr="009E1FD1" w:rsidRDefault="00425B88" w:rsidP="00425B88">
      <w:pPr>
        <w:ind w:left="544" w:hanging="272"/>
        <w:jc w:val="both"/>
        <w:rPr>
          <w:sz w:val="18"/>
          <w:szCs w:val="18"/>
        </w:rPr>
      </w:pPr>
      <w:r w:rsidRPr="009E1FD1">
        <w:rPr>
          <w:sz w:val="18"/>
          <w:szCs w:val="18"/>
        </w:rPr>
        <w:t>b)</w:t>
      </w:r>
      <w:r w:rsidRPr="009E1FD1">
        <w:rPr>
          <w:sz w:val="18"/>
          <w:szCs w:val="18"/>
        </w:rPr>
        <w:tab/>
      </w:r>
      <w:r w:rsidRPr="009E1FD1">
        <w:rPr>
          <w:b/>
          <w:sz w:val="18"/>
          <w:szCs w:val="18"/>
        </w:rPr>
        <w:t>Funkční roletou</w:t>
      </w:r>
      <w:r w:rsidRPr="009E1FD1">
        <w:rPr>
          <w:sz w:val="18"/>
          <w:szCs w:val="18"/>
        </w:rPr>
        <w:t xml:space="preserve"> z vlnitého plechu nebo z ocelových či hliníkových lamel v bezpečnostním provedení doloženém certifikátem, jež bude splňovat požadavky min. BT 3 podle </w:t>
      </w:r>
      <w:r w:rsidRPr="009E1FD1">
        <w:rPr>
          <w:spacing w:val="-5"/>
          <w:sz w:val="18"/>
          <w:szCs w:val="18"/>
        </w:rPr>
        <w:t xml:space="preserve">ČSN EN 1627 nebo dle předchozí </w:t>
      </w:r>
      <w:r w:rsidRPr="009E1FD1">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14:paraId="489B61D8" w14:textId="77777777" w:rsidR="00425B88" w:rsidRPr="009E1FD1" w:rsidRDefault="00425B88" w:rsidP="00425B88">
      <w:pPr>
        <w:ind w:left="544" w:hanging="272"/>
        <w:jc w:val="both"/>
        <w:rPr>
          <w:sz w:val="18"/>
          <w:szCs w:val="18"/>
        </w:rPr>
      </w:pPr>
      <w:r w:rsidRPr="009E1FD1">
        <w:rPr>
          <w:sz w:val="18"/>
          <w:szCs w:val="18"/>
        </w:rPr>
        <w:t>c)</w:t>
      </w:r>
      <w:r w:rsidRPr="009E1FD1">
        <w:rPr>
          <w:sz w:val="18"/>
          <w:szCs w:val="18"/>
        </w:rPr>
        <w:tab/>
      </w:r>
      <w:r w:rsidRPr="009E1FD1">
        <w:rPr>
          <w:b/>
          <w:sz w:val="18"/>
          <w:szCs w:val="18"/>
        </w:rPr>
        <w:t>Funkční okenicí</w:t>
      </w:r>
      <w:r w:rsidRPr="009E1FD1">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14:paraId="0C0585B8" w14:textId="77777777" w:rsidR="00425B88" w:rsidRPr="009E1FD1" w:rsidRDefault="00425B88" w:rsidP="00425B88">
      <w:pPr>
        <w:ind w:left="544" w:hanging="272"/>
        <w:jc w:val="both"/>
        <w:rPr>
          <w:sz w:val="18"/>
          <w:szCs w:val="18"/>
        </w:rPr>
      </w:pPr>
      <w:r w:rsidRPr="009E1FD1">
        <w:rPr>
          <w:sz w:val="18"/>
          <w:szCs w:val="18"/>
        </w:rPr>
        <w:t>d)</w:t>
      </w:r>
      <w:r w:rsidRPr="009E1FD1">
        <w:rPr>
          <w:sz w:val="18"/>
          <w:szCs w:val="18"/>
        </w:rPr>
        <w:tab/>
      </w:r>
      <w:r w:rsidRPr="009E1FD1">
        <w:rPr>
          <w:b/>
          <w:sz w:val="18"/>
          <w:szCs w:val="18"/>
        </w:rPr>
        <w:t>Bezpečnostním zasklením</w:t>
      </w:r>
      <w:r w:rsidRPr="009E1FD1">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14:paraId="4AE7AD0C" w14:textId="77777777" w:rsidR="00425B88" w:rsidRPr="009E1FD1" w:rsidRDefault="00425B88" w:rsidP="00425B88">
      <w:pPr>
        <w:ind w:left="544" w:hanging="272"/>
        <w:jc w:val="both"/>
        <w:rPr>
          <w:sz w:val="18"/>
          <w:szCs w:val="18"/>
        </w:rPr>
      </w:pPr>
      <w:r w:rsidRPr="009E1FD1">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9E1FD1">
          <w:rPr>
            <w:sz w:val="18"/>
            <w:szCs w:val="18"/>
          </w:rPr>
          <w:t>4 mm a více)</w:t>
        </w:r>
      </w:smartTag>
      <w:r w:rsidRPr="009E1FD1">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14:paraId="34E690F5" w14:textId="77777777" w:rsidR="00425B88" w:rsidRPr="009E1FD1" w:rsidRDefault="00425B88" w:rsidP="00425B88">
      <w:pPr>
        <w:ind w:left="544"/>
        <w:jc w:val="both"/>
        <w:rPr>
          <w:sz w:val="18"/>
          <w:szCs w:val="18"/>
        </w:rPr>
      </w:pPr>
      <w:r w:rsidRPr="009E1FD1">
        <w:rPr>
          <w:sz w:val="18"/>
          <w:szCs w:val="18"/>
        </w:rPr>
        <w:t xml:space="preserve">Bezpečnostní úroveň výše uvedených výrobků musí být ověřena zkušební laboratoří akreditovanou ČIA </w:t>
      </w:r>
      <w:r w:rsidRPr="009E1FD1">
        <w:rPr>
          <w:i/>
          <w:spacing w:val="-1"/>
          <w:sz w:val="18"/>
          <w:szCs w:val="18"/>
        </w:rPr>
        <w:t>nebo</w:t>
      </w:r>
      <w:r w:rsidRPr="009E1FD1">
        <w:rPr>
          <w:spacing w:val="-1"/>
          <w:sz w:val="18"/>
          <w:szCs w:val="18"/>
        </w:rPr>
        <w:t xml:space="preserve"> obdobným zahraničním certifikačním orgánem</w:t>
      </w:r>
      <w:r w:rsidRPr="009E1FD1">
        <w:rPr>
          <w:sz w:val="18"/>
          <w:szCs w:val="18"/>
        </w:rPr>
        <w:t xml:space="preserve"> a doložena příslušným osvědčením (protokol o zkoušce).</w:t>
      </w:r>
    </w:p>
    <w:p w14:paraId="0C53DA8D" w14:textId="77777777" w:rsidR="00425B88" w:rsidRPr="009E1FD1" w:rsidRDefault="00425B88" w:rsidP="00425B88">
      <w:pPr>
        <w:ind w:left="544" w:hanging="272"/>
        <w:jc w:val="both"/>
        <w:rPr>
          <w:sz w:val="18"/>
          <w:szCs w:val="18"/>
        </w:rPr>
      </w:pPr>
      <w:r w:rsidRPr="009E1FD1">
        <w:rPr>
          <w:sz w:val="18"/>
          <w:szCs w:val="18"/>
        </w:rPr>
        <w:t>e)</w:t>
      </w:r>
      <w:r w:rsidRPr="009E1FD1">
        <w:rPr>
          <w:sz w:val="18"/>
          <w:szCs w:val="18"/>
        </w:rPr>
        <w:tab/>
      </w:r>
      <w:r w:rsidRPr="009E1FD1">
        <w:rPr>
          <w:b/>
          <w:sz w:val="18"/>
          <w:szCs w:val="18"/>
        </w:rPr>
        <w:t>Funkčním PZTS</w:t>
      </w:r>
      <w:r w:rsidRPr="009E1FD1">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14:paraId="07F41B02" w14:textId="77777777" w:rsidR="00425B88" w:rsidRPr="009E1FD1" w:rsidRDefault="00425B88" w:rsidP="00425B88">
      <w:pPr>
        <w:spacing w:after="60"/>
        <w:rPr>
          <w:sz w:val="18"/>
          <w:szCs w:val="18"/>
        </w:rPr>
      </w:pPr>
      <w:bookmarkStart w:id="11" w:name="DST109"/>
      <w:bookmarkEnd w:id="10"/>
      <w:r w:rsidRPr="009E1FD1">
        <w:rPr>
          <w:b/>
          <w:bCs/>
          <w:sz w:val="18"/>
          <w:szCs w:val="18"/>
        </w:rPr>
        <w:t xml:space="preserve">Doložka DST109 - </w:t>
      </w:r>
      <w:r w:rsidRPr="009E1FD1">
        <w:rPr>
          <w:b/>
          <w:spacing w:val="-5"/>
          <w:sz w:val="18"/>
          <w:szCs w:val="18"/>
        </w:rPr>
        <w:t>Ponorná čerpadla nebo čerpadla v hlubinných studních</w:t>
      </w:r>
      <w:r w:rsidRPr="009E1FD1">
        <w:rPr>
          <w:spacing w:val="-5"/>
          <w:sz w:val="18"/>
          <w:szCs w:val="18"/>
        </w:rPr>
        <w:t xml:space="preserve"> </w:t>
      </w:r>
      <w:r w:rsidRPr="009E1FD1">
        <w:rPr>
          <w:sz w:val="18"/>
          <w:szCs w:val="18"/>
        </w:rPr>
        <w:t>-</w:t>
      </w:r>
      <w:r w:rsidRPr="009E1FD1">
        <w:rPr>
          <w:b/>
          <w:bCs/>
          <w:sz w:val="18"/>
          <w:szCs w:val="18"/>
        </w:rPr>
        <w:t xml:space="preserve"> </w:t>
      </w:r>
      <w:r w:rsidRPr="009E1FD1">
        <w:rPr>
          <w:sz w:val="18"/>
          <w:szCs w:val="18"/>
        </w:rPr>
        <w:t>Výluka (1401)</w:t>
      </w:r>
    </w:p>
    <w:p w14:paraId="3ABCCFA7" w14:textId="77777777" w:rsidR="00425B88" w:rsidRPr="009E1FD1" w:rsidRDefault="00425B88" w:rsidP="00425B88">
      <w:pPr>
        <w:shd w:val="clear" w:color="auto" w:fill="FFFFFF"/>
        <w:jc w:val="both"/>
        <w:rPr>
          <w:spacing w:val="-6"/>
          <w:sz w:val="18"/>
          <w:szCs w:val="18"/>
        </w:rPr>
      </w:pPr>
      <w:r w:rsidRPr="009E1FD1">
        <w:rPr>
          <w:spacing w:val="-5"/>
          <w:sz w:val="18"/>
          <w:szCs w:val="18"/>
        </w:rPr>
        <w:t>Pokud jsou pojištěna ponorná čerpadla nebo čerpadla v hlubinných studních, a to i jako součást strojního zařízení</w:t>
      </w:r>
      <w:r w:rsidRPr="009E1FD1">
        <w:rPr>
          <w:spacing w:val="-6"/>
          <w:sz w:val="18"/>
          <w:szCs w:val="18"/>
        </w:rPr>
        <w:t xml:space="preserve"> podle znění čl. 1 ZPP P-300/14, pojištění se nevztahuje na škody:</w:t>
      </w:r>
    </w:p>
    <w:p w14:paraId="78770EC9" w14:textId="77777777" w:rsidR="00425B88" w:rsidRPr="009E1FD1" w:rsidRDefault="00425B88" w:rsidP="00425B88">
      <w:pPr>
        <w:ind w:left="544" w:hanging="272"/>
        <w:jc w:val="both"/>
        <w:rPr>
          <w:sz w:val="18"/>
          <w:szCs w:val="18"/>
        </w:rPr>
      </w:pPr>
      <w:r w:rsidRPr="009E1FD1">
        <w:rPr>
          <w:sz w:val="18"/>
          <w:szCs w:val="18"/>
        </w:rPr>
        <w:t>a)</w:t>
      </w:r>
      <w:r w:rsidRPr="009E1FD1">
        <w:rPr>
          <w:sz w:val="18"/>
          <w:szCs w:val="18"/>
        </w:rPr>
        <w:tab/>
        <w:t xml:space="preserve">vyvolané provozem bez vody, </w:t>
      </w:r>
    </w:p>
    <w:p w14:paraId="0A7F1C0D" w14:textId="77777777" w:rsidR="00425B88" w:rsidRPr="009E1FD1" w:rsidRDefault="00425B88" w:rsidP="00425B88">
      <w:pPr>
        <w:ind w:left="544" w:hanging="272"/>
        <w:jc w:val="both"/>
        <w:rPr>
          <w:sz w:val="18"/>
          <w:szCs w:val="18"/>
        </w:rPr>
      </w:pPr>
      <w:r w:rsidRPr="009E1FD1">
        <w:rPr>
          <w:sz w:val="18"/>
          <w:szCs w:val="18"/>
        </w:rPr>
        <w:t>b)</w:t>
      </w:r>
      <w:r w:rsidRPr="009E1FD1">
        <w:rPr>
          <w:sz w:val="18"/>
          <w:szCs w:val="18"/>
        </w:rPr>
        <w:tab/>
        <w:t xml:space="preserve">vzniklé následkem zborcení studny, </w:t>
      </w:r>
    </w:p>
    <w:p w14:paraId="4963C8E8" w14:textId="77777777" w:rsidR="00425B88" w:rsidRPr="009E1FD1" w:rsidRDefault="00425B88" w:rsidP="00425B88">
      <w:pPr>
        <w:ind w:left="544" w:hanging="272"/>
        <w:jc w:val="both"/>
        <w:rPr>
          <w:sz w:val="18"/>
          <w:szCs w:val="18"/>
        </w:rPr>
      </w:pPr>
      <w:r w:rsidRPr="009E1FD1">
        <w:rPr>
          <w:sz w:val="18"/>
          <w:szCs w:val="18"/>
        </w:rPr>
        <w:t>c)</w:t>
      </w:r>
      <w:r w:rsidRPr="009E1FD1">
        <w:rPr>
          <w:sz w:val="18"/>
          <w:szCs w:val="18"/>
        </w:rPr>
        <w:tab/>
        <w:t>vzniklé poškozením trubek sacího nebo výtlačného systému a stěn studny.</w:t>
      </w:r>
    </w:p>
    <w:p w14:paraId="141F503D" w14:textId="77777777" w:rsidR="00425B88" w:rsidRPr="009E1FD1" w:rsidRDefault="00425B88" w:rsidP="00425B88">
      <w:pPr>
        <w:spacing w:after="60"/>
        <w:rPr>
          <w:sz w:val="18"/>
          <w:szCs w:val="18"/>
        </w:rPr>
      </w:pPr>
      <w:bookmarkStart w:id="12" w:name="DST111"/>
      <w:bookmarkEnd w:id="11"/>
      <w:r w:rsidRPr="009E1FD1">
        <w:rPr>
          <w:b/>
          <w:bCs/>
          <w:sz w:val="18"/>
          <w:szCs w:val="18"/>
        </w:rPr>
        <w:t>Doložka DST111 - Výměna agregátů, opravy vinutí</w:t>
      </w:r>
      <w:r w:rsidRPr="009E1FD1">
        <w:rPr>
          <w:bCs/>
          <w:sz w:val="18"/>
          <w:szCs w:val="18"/>
        </w:rPr>
        <w:t xml:space="preserve"> </w:t>
      </w:r>
      <w:r w:rsidRPr="009E1FD1">
        <w:rPr>
          <w:sz w:val="18"/>
          <w:szCs w:val="18"/>
        </w:rPr>
        <w:t>- Vymezení pojistného plnění (1401)</w:t>
      </w:r>
    </w:p>
    <w:p w14:paraId="1055F37A" w14:textId="77777777" w:rsidR="00425B88" w:rsidRPr="009E1FD1" w:rsidRDefault="00425B88" w:rsidP="00425B88">
      <w:pPr>
        <w:jc w:val="both"/>
        <w:rPr>
          <w:sz w:val="18"/>
          <w:szCs w:val="18"/>
        </w:rPr>
      </w:pPr>
      <w:r w:rsidRPr="009E1FD1">
        <w:rPr>
          <w:sz w:val="18"/>
          <w:szCs w:val="18"/>
        </w:rPr>
        <w:t>Odchylně od čl. 8 ZPP P-300/14 se ujednává, že pokud oprava poškozené věci v důsledku pojistné události vyžaduje:</w:t>
      </w:r>
    </w:p>
    <w:p w14:paraId="4C6A5574" w14:textId="77777777" w:rsidR="00425B88" w:rsidRPr="009E1FD1" w:rsidRDefault="00425B88" w:rsidP="00F367DE">
      <w:pPr>
        <w:numPr>
          <w:ilvl w:val="0"/>
          <w:numId w:val="22"/>
        </w:numPr>
        <w:ind w:left="544" w:hanging="272"/>
        <w:jc w:val="both"/>
        <w:rPr>
          <w:sz w:val="18"/>
          <w:szCs w:val="18"/>
        </w:rPr>
      </w:pPr>
      <w:r w:rsidRPr="009E1FD1">
        <w:rPr>
          <w:sz w:val="18"/>
          <w:szCs w:val="18"/>
        </w:rPr>
        <w:t xml:space="preserve">převinutí cívek (nebo výměnu agregátů v důsledku škody na vinutí), </w:t>
      </w:r>
    </w:p>
    <w:p w14:paraId="265D1D95" w14:textId="77777777" w:rsidR="00425B88" w:rsidRPr="009E1FD1" w:rsidRDefault="00425B88" w:rsidP="00F367DE">
      <w:pPr>
        <w:numPr>
          <w:ilvl w:val="0"/>
          <w:numId w:val="22"/>
        </w:numPr>
        <w:ind w:left="544" w:hanging="272"/>
        <w:jc w:val="both"/>
        <w:rPr>
          <w:sz w:val="18"/>
          <w:szCs w:val="18"/>
        </w:rPr>
      </w:pPr>
      <w:r w:rsidRPr="009E1FD1">
        <w:rPr>
          <w:sz w:val="18"/>
          <w:szCs w:val="18"/>
        </w:rPr>
        <w:t xml:space="preserve">opravu bloků, hlav motorů nebo kompresorů včetně jejich příslušenství, </w:t>
      </w:r>
    </w:p>
    <w:p w14:paraId="5D4499D2" w14:textId="77777777" w:rsidR="00425B88" w:rsidRPr="009E1FD1" w:rsidRDefault="00425B88" w:rsidP="00425B88">
      <w:pPr>
        <w:jc w:val="both"/>
        <w:rPr>
          <w:sz w:val="18"/>
          <w:szCs w:val="18"/>
        </w:rPr>
      </w:pPr>
      <w:r w:rsidRPr="009E1FD1">
        <w:rPr>
          <w:sz w:val="18"/>
          <w:szCs w:val="18"/>
        </w:rPr>
        <w:t>odečte pojistitel při stanovení výše plnění i částku odpovídající opotřebení uvedených věcí, a to 10 % za každý ukončený rok provozu, z nákladů na opravu (nebo z hodnoty vyměněného agregátu), celkově však maximálně 60 % stanoveného plnění.</w:t>
      </w:r>
    </w:p>
    <w:p w14:paraId="2BCDEC13" w14:textId="77777777" w:rsidR="00425B88" w:rsidRPr="009E1FD1" w:rsidRDefault="00425B88" w:rsidP="00425B88">
      <w:pPr>
        <w:spacing w:after="60"/>
        <w:rPr>
          <w:bCs/>
          <w:sz w:val="18"/>
          <w:szCs w:val="18"/>
        </w:rPr>
      </w:pPr>
      <w:bookmarkStart w:id="13" w:name="DODP101"/>
      <w:bookmarkEnd w:id="12"/>
      <w:r w:rsidRPr="009E1FD1">
        <w:rPr>
          <w:b/>
          <w:sz w:val="18"/>
          <w:szCs w:val="18"/>
        </w:rPr>
        <w:t>Doložka DODP101 - Pojištění obecné odpovědnosti za újmu</w:t>
      </w:r>
      <w:r w:rsidRPr="009E1FD1">
        <w:rPr>
          <w:sz w:val="18"/>
          <w:szCs w:val="18"/>
        </w:rPr>
        <w:t xml:space="preserve"> </w:t>
      </w:r>
      <w:r w:rsidRPr="009E1FD1">
        <w:rPr>
          <w:bCs/>
          <w:sz w:val="18"/>
          <w:szCs w:val="18"/>
        </w:rPr>
        <w:t>- Základní rozsah pojištění (1401)</w:t>
      </w:r>
    </w:p>
    <w:p w14:paraId="15E66621" w14:textId="77777777" w:rsidR="00425B88" w:rsidRPr="009E1FD1" w:rsidRDefault="00425B88" w:rsidP="00425B88">
      <w:pPr>
        <w:jc w:val="both"/>
        <w:rPr>
          <w:sz w:val="18"/>
          <w:szCs w:val="18"/>
        </w:rPr>
      </w:pPr>
      <w:r w:rsidRPr="009E1FD1">
        <w:rPr>
          <w:sz w:val="18"/>
          <w:szCs w:val="18"/>
        </w:rPr>
        <w:t>Činností nebo vztahem podle čl. 1 odst. 1) ZPP P-600/14 jsou činnosti nebo vztahy vyplývající z takového předmětu podnikání, předmětu činnosti nebo účelu činnosti (dále jen „předmět podnikání“) pojištěného, který je uveden v listině přiložené k pojistné smlouvě (např. živnostenský list, koncesní listina, výpis z obchodního rejstříku apod.).</w:t>
      </w:r>
    </w:p>
    <w:p w14:paraId="42E8AF91" w14:textId="77777777" w:rsidR="00425B88" w:rsidRPr="009E1FD1" w:rsidRDefault="00425B88" w:rsidP="00425B88">
      <w:pPr>
        <w:jc w:val="both"/>
        <w:rPr>
          <w:sz w:val="18"/>
          <w:szCs w:val="18"/>
        </w:rPr>
      </w:pPr>
      <w:r w:rsidRPr="009E1FD1">
        <w:rPr>
          <w:sz w:val="18"/>
          <w:szCs w:val="18"/>
        </w:rPr>
        <w:t>Pokud některý z předmětů podnikání pojištěného zahrnuje více oborů, podskupin apod. (dále jen „obory činnosti“) – např. obory činností živnosti volné, považují se u 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14:paraId="73A434A0" w14:textId="77777777" w:rsidR="00425B88" w:rsidRPr="009E1FD1" w:rsidRDefault="00425B88" w:rsidP="00425B88">
      <w:pPr>
        <w:spacing w:after="60"/>
        <w:rPr>
          <w:b/>
          <w:sz w:val="18"/>
          <w:szCs w:val="18"/>
        </w:rPr>
      </w:pPr>
      <w:bookmarkStart w:id="14" w:name="DODP105"/>
      <w:bookmarkEnd w:id="13"/>
      <w:r w:rsidRPr="009E1FD1">
        <w:rPr>
          <w:b/>
          <w:sz w:val="18"/>
          <w:szCs w:val="18"/>
        </w:rPr>
        <w:t>Doložka DODP105 - Náklady zdravotní pojišťovny a regresy dávek nemocenského pojištění</w:t>
      </w:r>
      <w:r w:rsidRPr="009E1FD1">
        <w:rPr>
          <w:sz w:val="18"/>
          <w:szCs w:val="18"/>
        </w:rPr>
        <w:t xml:space="preserve"> - Rozšíření rozsahu pojištění (1401)</w:t>
      </w:r>
    </w:p>
    <w:p w14:paraId="7D83CDFD" w14:textId="77777777" w:rsidR="00425B88" w:rsidRPr="009E1FD1" w:rsidRDefault="00425B88" w:rsidP="00425B88">
      <w:pPr>
        <w:jc w:val="both"/>
        <w:rPr>
          <w:sz w:val="18"/>
          <w:szCs w:val="18"/>
        </w:rPr>
      </w:pPr>
      <w:r w:rsidRPr="009E1FD1">
        <w:rPr>
          <w:sz w:val="18"/>
          <w:szCs w:val="18"/>
        </w:rPr>
        <w:t>Pojištění se vztahuje i na povinnost poskytnout:</w:t>
      </w:r>
    </w:p>
    <w:p w14:paraId="44826A75" w14:textId="77777777" w:rsidR="00425B88" w:rsidRPr="009E1FD1" w:rsidRDefault="00425B88" w:rsidP="00425B88">
      <w:pPr>
        <w:ind w:left="544" w:hanging="272"/>
        <w:jc w:val="both"/>
        <w:rPr>
          <w:sz w:val="18"/>
          <w:szCs w:val="18"/>
        </w:rPr>
      </w:pPr>
      <w:r w:rsidRPr="009E1FD1">
        <w:rPr>
          <w:sz w:val="18"/>
          <w:szCs w:val="18"/>
        </w:rPr>
        <w:t>i)</w:t>
      </w:r>
      <w:r w:rsidRPr="009E1FD1">
        <w:rPr>
          <w:sz w:val="18"/>
          <w:szCs w:val="18"/>
        </w:rPr>
        <w:tab/>
        <w:t>náhradu nákladů na hrazené služby vynaložené zdravotní pojišťovnou,</w:t>
      </w:r>
    </w:p>
    <w:p w14:paraId="5A3AD49B" w14:textId="77777777" w:rsidR="00425B88" w:rsidRPr="009E1FD1" w:rsidRDefault="00425B88" w:rsidP="00425B88">
      <w:pPr>
        <w:ind w:left="544" w:hanging="272"/>
        <w:jc w:val="both"/>
        <w:rPr>
          <w:sz w:val="18"/>
          <w:szCs w:val="18"/>
        </w:rPr>
      </w:pPr>
      <w:r w:rsidRPr="009E1FD1">
        <w:rPr>
          <w:sz w:val="18"/>
          <w:szCs w:val="18"/>
        </w:rPr>
        <w:t>ii)</w:t>
      </w:r>
      <w:r w:rsidRPr="009E1FD1">
        <w:rPr>
          <w:sz w:val="18"/>
          <w:szCs w:val="18"/>
        </w:rPr>
        <w:tab/>
        <w:t>regresní náhradu orgánu nemocenského pojištění v souvislosti se vznikem nároku na dávku nemocenského pojištění,</w:t>
      </w:r>
    </w:p>
    <w:p w14:paraId="1DFB30CD" w14:textId="77777777" w:rsidR="00425B88" w:rsidRPr="009E1FD1" w:rsidRDefault="00425B88" w:rsidP="00425B88">
      <w:pPr>
        <w:jc w:val="both"/>
        <w:rPr>
          <w:sz w:val="18"/>
          <w:szCs w:val="18"/>
        </w:rPr>
      </w:pPr>
      <w:r w:rsidRPr="009E1FD1">
        <w:rPr>
          <w:sz w:val="18"/>
          <w:szCs w:val="18"/>
        </w:rPr>
        <w:t xml:space="preserve">pokud taková povinnost vznikla v důsledku pracovního úrazu nebo nemoci z povolání, které utrpěl zaměstnanec pojištěného v souvislosti s činností nebo vztahem pojištěného podle čl. 1 </w:t>
      </w:r>
      <w:r w:rsidRPr="009E1FD1">
        <w:rPr>
          <w:bCs/>
          <w:sz w:val="18"/>
          <w:szCs w:val="18"/>
        </w:rPr>
        <w:t xml:space="preserve">odst. 1) </w:t>
      </w:r>
      <w:r w:rsidRPr="009E1FD1">
        <w:rPr>
          <w:sz w:val="18"/>
          <w:szCs w:val="18"/>
        </w:rPr>
        <w:t>ZPP P-600/14.</w:t>
      </w:r>
    </w:p>
    <w:p w14:paraId="488BF0EE" w14:textId="77777777" w:rsidR="00425B88" w:rsidRPr="009E1FD1" w:rsidRDefault="00425B88" w:rsidP="00425B88">
      <w:pPr>
        <w:jc w:val="both"/>
        <w:rPr>
          <w:sz w:val="18"/>
          <w:szCs w:val="18"/>
        </w:rPr>
      </w:pPr>
      <w:r w:rsidRPr="009E1FD1">
        <w:rPr>
          <w:sz w:val="18"/>
          <w:szCs w:val="18"/>
        </w:rPr>
        <w:t>Tyto náhrady se pro účely pojištění posuzují obdobně jako náhrada újmy a platí pro ně přiměřeně podmínky pojištění odpovědnosti za újmu.</w:t>
      </w:r>
    </w:p>
    <w:p w14:paraId="3BA6A6BD" w14:textId="77777777" w:rsidR="00425B88" w:rsidRPr="009E1FD1" w:rsidRDefault="00425B88" w:rsidP="00425B88">
      <w:pPr>
        <w:spacing w:after="60"/>
        <w:rPr>
          <w:sz w:val="18"/>
          <w:szCs w:val="18"/>
        </w:rPr>
      </w:pPr>
      <w:bookmarkStart w:id="15" w:name="DODP109_1401"/>
      <w:bookmarkEnd w:id="14"/>
      <w:r w:rsidRPr="009E1FD1">
        <w:rPr>
          <w:b/>
          <w:bCs/>
          <w:sz w:val="18"/>
          <w:szCs w:val="18"/>
        </w:rPr>
        <w:t>Doložka DODP109 - Provoz pracovních strojů</w:t>
      </w:r>
      <w:r w:rsidRPr="009E1FD1">
        <w:rPr>
          <w:sz w:val="18"/>
          <w:szCs w:val="18"/>
        </w:rPr>
        <w:t xml:space="preserve"> - Rozšíření rozsahu pojištění (1401)</w:t>
      </w:r>
    </w:p>
    <w:p w14:paraId="0357770E" w14:textId="77777777" w:rsidR="00425B88" w:rsidRPr="009E1FD1" w:rsidRDefault="00425B88" w:rsidP="00425B88">
      <w:pPr>
        <w:jc w:val="both"/>
        <w:rPr>
          <w:sz w:val="18"/>
          <w:szCs w:val="18"/>
        </w:rPr>
      </w:pPr>
      <w:r w:rsidRPr="009E1FD1">
        <w:rPr>
          <w:sz w:val="18"/>
          <w:szCs w:val="18"/>
        </w:rPr>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14:paraId="4D7F181F" w14:textId="77777777" w:rsidR="00425B88" w:rsidRPr="009E1FD1" w:rsidRDefault="00425B88" w:rsidP="00425B88">
      <w:pPr>
        <w:jc w:val="both"/>
        <w:rPr>
          <w:sz w:val="18"/>
          <w:szCs w:val="18"/>
        </w:rPr>
      </w:pPr>
      <w:r w:rsidRPr="009E1FD1">
        <w:rPr>
          <w:sz w:val="18"/>
          <w:szCs w:val="18"/>
        </w:rPr>
        <w:t>Pojištění se však nevztahuje na povinnost pojištěného nahradit újmu, pokud:</w:t>
      </w:r>
    </w:p>
    <w:p w14:paraId="1FCD3468" w14:textId="77777777" w:rsidR="00425B88" w:rsidRPr="009E1FD1" w:rsidRDefault="00425B88" w:rsidP="00425B88">
      <w:pPr>
        <w:ind w:left="544" w:hanging="272"/>
        <w:jc w:val="both"/>
        <w:rPr>
          <w:sz w:val="18"/>
          <w:szCs w:val="18"/>
        </w:rPr>
      </w:pPr>
      <w:r w:rsidRPr="009E1FD1">
        <w:rPr>
          <w:sz w:val="18"/>
          <w:szCs w:val="18"/>
        </w:rPr>
        <w:t>a)</w:t>
      </w:r>
      <w:r w:rsidRPr="009E1FD1">
        <w:rPr>
          <w:sz w:val="18"/>
          <w:szCs w:val="18"/>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14:paraId="1E6036C6" w14:textId="77777777" w:rsidR="00425B88" w:rsidRPr="009E1FD1" w:rsidRDefault="00425B88" w:rsidP="00425B88">
      <w:pPr>
        <w:ind w:left="544" w:hanging="272"/>
        <w:jc w:val="both"/>
        <w:rPr>
          <w:sz w:val="18"/>
          <w:szCs w:val="18"/>
        </w:rPr>
      </w:pPr>
      <w:r w:rsidRPr="009E1FD1">
        <w:rPr>
          <w:sz w:val="18"/>
          <w:szCs w:val="18"/>
        </w:rPr>
        <w:t>b)</w:t>
      </w:r>
      <w:r w:rsidRPr="009E1FD1">
        <w:rPr>
          <w:sz w:val="18"/>
          <w:szCs w:val="18"/>
        </w:rPr>
        <w:tab/>
        <w:t>jde o újmu, jejíž náhrada je předmětem povinného pojištění odpovědnosti za újmu způsobenou provozem vozidla, ale právo na plnění z takového pojištění nemohlo být uplatněno z důvodu, že:</w:t>
      </w:r>
    </w:p>
    <w:p w14:paraId="6C221E39" w14:textId="77777777" w:rsidR="00425B88" w:rsidRPr="009E1FD1" w:rsidRDefault="00425B88" w:rsidP="00425B88">
      <w:pPr>
        <w:ind w:left="816" w:hanging="272"/>
        <w:jc w:val="both"/>
        <w:rPr>
          <w:sz w:val="18"/>
          <w:szCs w:val="18"/>
        </w:rPr>
      </w:pPr>
      <w:r w:rsidRPr="009E1FD1">
        <w:rPr>
          <w:sz w:val="18"/>
          <w:szCs w:val="18"/>
        </w:rPr>
        <w:t>i)</w:t>
      </w:r>
      <w:r w:rsidRPr="009E1FD1">
        <w:rPr>
          <w:sz w:val="18"/>
          <w:szCs w:val="18"/>
        </w:rPr>
        <w:tab/>
        <w:t xml:space="preserve">byla porušena povinnost takové pojištění uzavřít, </w:t>
      </w:r>
    </w:p>
    <w:p w14:paraId="73EE57CE" w14:textId="77777777" w:rsidR="00425B88" w:rsidRPr="009E1FD1" w:rsidRDefault="00425B88" w:rsidP="00425B88">
      <w:pPr>
        <w:ind w:left="816" w:hanging="272"/>
        <w:jc w:val="both"/>
        <w:rPr>
          <w:sz w:val="18"/>
          <w:szCs w:val="18"/>
        </w:rPr>
      </w:pPr>
      <w:r w:rsidRPr="009E1FD1">
        <w:rPr>
          <w:sz w:val="18"/>
          <w:szCs w:val="18"/>
        </w:rPr>
        <w:t>ii)</w:t>
      </w:r>
      <w:r w:rsidRPr="009E1FD1">
        <w:rPr>
          <w:sz w:val="18"/>
          <w:szCs w:val="18"/>
        </w:rPr>
        <w:tab/>
        <w:t>jde o vozidlo, pro které právní předpis stanoví výjimku z povinného pojištění odpovědnosti za újmu způsobenou provozem vozidla, nebo</w:t>
      </w:r>
    </w:p>
    <w:p w14:paraId="19AB77A5" w14:textId="77777777" w:rsidR="00425B88" w:rsidRPr="009E1FD1" w:rsidRDefault="00425B88" w:rsidP="00425B88">
      <w:pPr>
        <w:ind w:left="816" w:hanging="272"/>
        <w:jc w:val="both"/>
        <w:rPr>
          <w:sz w:val="18"/>
          <w:szCs w:val="18"/>
        </w:rPr>
      </w:pPr>
      <w:r w:rsidRPr="009E1FD1">
        <w:rPr>
          <w:sz w:val="18"/>
          <w:szCs w:val="18"/>
        </w:rPr>
        <w:t>iii)</w:t>
      </w:r>
      <w:r w:rsidRPr="009E1FD1">
        <w:rPr>
          <w:sz w:val="18"/>
          <w:szCs w:val="18"/>
        </w:rPr>
        <w:tab/>
        <w:t>k újmě došlo při provozu vozidla na pozemní komunikaci, na které bylo toto vozidlo provozováno v rozporu s právními předpisy,</w:t>
      </w:r>
    </w:p>
    <w:p w14:paraId="6219A784" w14:textId="77777777" w:rsidR="00425B88" w:rsidRPr="009E1FD1" w:rsidRDefault="00425B88" w:rsidP="00425B88">
      <w:pPr>
        <w:ind w:left="544" w:hanging="272"/>
        <w:jc w:val="both"/>
        <w:rPr>
          <w:sz w:val="18"/>
          <w:szCs w:val="18"/>
        </w:rPr>
      </w:pPr>
      <w:r w:rsidRPr="009E1FD1">
        <w:rPr>
          <w:sz w:val="18"/>
          <w:szCs w:val="18"/>
        </w:rPr>
        <w:t>c)</w:t>
      </w:r>
      <w:r w:rsidRPr="009E1FD1">
        <w:rPr>
          <w:sz w:val="18"/>
          <w:szCs w:val="18"/>
        </w:rPr>
        <w:tab/>
        <w:t>jde o újmu, jejíž náhrada je právním předpisem vyloučena z povinného pojištění odpovědnosti za újmu způsobenou provozem vozidla, nebo</w:t>
      </w:r>
    </w:p>
    <w:p w14:paraId="0D3C6419" w14:textId="77777777" w:rsidR="00425B88" w:rsidRPr="009E1FD1" w:rsidRDefault="00425B88" w:rsidP="00425B88">
      <w:pPr>
        <w:ind w:left="544" w:hanging="272"/>
        <w:jc w:val="both"/>
        <w:rPr>
          <w:sz w:val="18"/>
          <w:szCs w:val="18"/>
        </w:rPr>
      </w:pPr>
      <w:r w:rsidRPr="009E1FD1">
        <w:rPr>
          <w:sz w:val="18"/>
          <w:szCs w:val="18"/>
        </w:rPr>
        <w:t>d)</w:t>
      </w:r>
      <w:r w:rsidRPr="009E1FD1">
        <w:rPr>
          <w:sz w:val="18"/>
          <w:szCs w:val="18"/>
        </w:rPr>
        <w:tab/>
        <w:t>ke vzniku újmy došlo při účasti na motoristickém závodě nebo soutěži nebo v průběhu přípravy na ně.</w:t>
      </w:r>
    </w:p>
    <w:p w14:paraId="60D8D132" w14:textId="77777777" w:rsidR="00425B88" w:rsidRPr="009E1FD1" w:rsidRDefault="00425B88" w:rsidP="00425B88">
      <w:pPr>
        <w:spacing w:after="60"/>
        <w:rPr>
          <w:sz w:val="18"/>
          <w:szCs w:val="18"/>
        </w:rPr>
      </w:pPr>
      <w:bookmarkStart w:id="16" w:name="DOB101"/>
      <w:bookmarkEnd w:id="15"/>
      <w:r w:rsidRPr="009E1FD1">
        <w:rPr>
          <w:b/>
          <w:sz w:val="18"/>
          <w:szCs w:val="18"/>
        </w:rPr>
        <w:t>Doložka DOB101 - Elektronická rizika</w:t>
      </w:r>
      <w:r w:rsidRPr="009E1FD1">
        <w:rPr>
          <w:sz w:val="18"/>
          <w:szCs w:val="18"/>
        </w:rPr>
        <w:t xml:space="preserve"> - Výluka (1401)</w:t>
      </w:r>
    </w:p>
    <w:p w14:paraId="78DE5B41" w14:textId="77777777" w:rsidR="00425B88" w:rsidRPr="009E1FD1" w:rsidRDefault="00425B88" w:rsidP="00425B88">
      <w:pPr>
        <w:jc w:val="both"/>
        <w:rPr>
          <w:spacing w:val="1"/>
          <w:sz w:val="18"/>
          <w:szCs w:val="18"/>
        </w:rPr>
      </w:pPr>
      <w:r w:rsidRPr="009E1FD1">
        <w:rPr>
          <w:sz w:val="18"/>
          <w:szCs w:val="18"/>
        </w:rPr>
        <w:t>Ujednává se</w:t>
      </w:r>
      <w:r w:rsidRPr="009E1FD1">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14:paraId="055FC2A1" w14:textId="77777777" w:rsidR="00425B88" w:rsidRPr="009E1FD1" w:rsidRDefault="00425B88" w:rsidP="00425B88">
      <w:pPr>
        <w:ind w:left="544" w:hanging="272"/>
        <w:jc w:val="both"/>
        <w:rPr>
          <w:sz w:val="18"/>
          <w:szCs w:val="18"/>
        </w:rPr>
      </w:pPr>
      <w:r w:rsidRPr="009E1FD1">
        <w:rPr>
          <w:sz w:val="18"/>
          <w:szCs w:val="18"/>
        </w:rPr>
        <w:t>a)</w:t>
      </w:r>
      <w:r w:rsidRPr="009E1FD1">
        <w:rPr>
          <w:sz w:val="18"/>
          <w:szCs w:val="18"/>
        </w:rPr>
        <w:tab/>
        <w:t xml:space="preserve">užíváním, zneužitím, selháním fungování internetu, kterékoli vnitřní nebo soukromé sítě, internetové stránky, internetové adresy nebo podobného zařízení či služby, </w:t>
      </w:r>
    </w:p>
    <w:p w14:paraId="45BA5143" w14:textId="77777777" w:rsidR="00425B88" w:rsidRPr="009E1FD1" w:rsidRDefault="00425B88" w:rsidP="00425B88">
      <w:pPr>
        <w:ind w:left="544" w:hanging="272"/>
        <w:jc w:val="both"/>
        <w:rPr>
          <w:sz w:val="18"/>
          <w:szCs w:val="18"/>
        </w:rPr>
      </w:pPr>
      <w:r w:rsidRPr="009E1FD1">
        <w:rPr>
          <w:sz w:val="18"/>
          <w:szCs w:val="18"/>
        </w:rPr>
        <w:t>b)</w:t>
      </w:r>
      <w:r w:rsidRPr="009E1FD1">
        <w:rPr>
          <w:sz w:val="18"/>
          <w:szCs w:val="18"/>
        </w:rPr>
        <w:tab/>
        <w:t>jakýmikoli daty nebo jinými informacemi umístěnými na internetové stránce nebo podobném zařízení,</w:t>
      </w:r>
    </w:p>
    <w:p w14:paraId="17CC48B7" w14:textId="77777777" w:rsidR="00425B88" w:rsidRPr="009E1FD1" w:rsidRDefault="00425B88" w:rsidP="00425B88">
      <w:pPr>
        <w:ind w:left="544" w:hanging="272"/>
        <w:jc w:val="both"/>
        <w:rPr>
          <w:sz w:val="18"/>
          <w:szCs w:val="18"/>
        </w:rPr>
      </w:pPr>
      <w:r w:rsidRPr="009E1FD1">
        <w:rPr>
          <w:sz w:val="18"/>
          <w:szCs w:val="18"/>
        </w:rPr>
        <w:t>c)</w:t>
      </w:r>
      <w:r w:rsidRPr="009E1FD1">
        <w:rPr>
          <w:sz w:val="18"/>
          <w:szCs w:val="18"/>
        </w:rPr>
        <w:tab/>
        <w:t xml:space="preserve">projevem jakéhokoli počítačového viru nebo obdobného programu, </w:t>
      </w:r>
    </w:p>
    <w:p w14:paraId="130E5200" w14:textId="77777777" w:rsidR="00425B88" w:rsidRPr="009E1FD1" w:rsidRDefault="00425B88" w:rsidP="00425B88">
      <w:pPr>
        <w:ind w:left="544" w:hanging="272"/>
        <w:jc w:val="both"/>
        <w:rPr>
          <w:sz w:val="18"/>
          <w:szCs w:val="18"/>
        </w:rPr>
      </w:pPr>
      <w:r w:rsidRPr="009E1FD1">
        <w:rPr>
          <w:sz w:val="18"/>
          <w:szCs w:val="18"/>
        </w:rPr>
        <w:t>d)</w:t>
      </w:r>
      <w:r w:rsidRPr="009E1FD1">
        <w:rPr>
          <w:sz w:val="18"/>
          <w:szCs w:val="18"/>
        </w:rPr>
        <w:tab/>
        <w:t>jakýmkoli elektronickým přenosem dat nebo jiných informací,</w:t>
      </w:r>
    </w:p>
    <w:p w14:paraId="276C8259" w14:textId="77777777" w:rsidR="00425B88" w:rsidRPr="009E1FD1" w:rsidRDefault="00425B88" w:rsidP="00425B88">
      <w:pPr>
        <w:ind w:left="544" w:hanging="272"/>
        <w:jc w:val="both"/>
        <w:rPr>
          <w:sz w:val="18"/>
          <w:szCs w:val="18"/>
        </w:rPr>
      </w:pPr>
      <w:r w:rsidRPr="009E1FD1">
        <w:rPr>
          <w:sz w:val="18"/>
          <w:szCs w:val="18"/>
        </w:rPr>
        <w:t>e)</w:t>
      </w:r>
      <w:r w:rsidRPr="009E1FD1">
        <w:rPr>
          <w:sz w:val="18"/>
          <w:szCs w:val="18"/>
        </w:rPr>
        <w:tab/>
        <w:t>jakýmkoli porušením, zničením, zkreslením, zborcením, narušením, vymazáním nebo jinou ztrátou či poškozením dat, programového vybavení, programovacího souboru či souboru instrukcí jakéhokoli druhu,</w:t>
      </w:r>
    </w:p>
    <w:p w14:paraId="08D15A97" w14:textId="77777777" w:rsidR="00425B88" w:rsidRPr="009E1FD1" w:rsidRDefault="00425B88" w:rsidP="00425B88">
      <w:pPr>
        <w:ind w:left="544" w:hanging="272"/>
        <w:jc w:val="both"/>
        <w:rPr>
          <w:sz w:val="18"/>
          <w:szCs w:val="18"/>
        </w:rPr>
      </w:pPr>
      <w:r w:rsidRPr="009E1FD1">
        <w:rPr>
          <w:sz w:val="18"/>
          <w:szCs w:val="18"/>
        </w:rPr>
        <w:t>f)</w:t>
      </w:r>
      <w:r w:rsidRPr="009E1FD1">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14:paraId="628D068E" w14:textId="77777777" w:rsidR="00425B88" w:rsidRPr="009E1FD1" w:rsidRDefault="00425B88" w:rsidP="00425B88">
      <w:pPr>
        <w:ind w:left="544" w:hanging="272"/>
        <w:jc w:val="both"/>
        <w:rPr>
          <w:sz w:val="18"/>
          <w:szCs w:val="18"/>
        </w:rPr>
      </w:pPr>
      <w:r w:rsidRPr="009E1FD1">
        <w:rPr>
          <w:sz w:val="18"/>
          <w:szCs w:val="18"/>
        </w:rPr>
        <w:t>g)</w:t>
      </w:r>
      <w:r w:rsidRPr="009E1FD1">
        <w:rPr>
          <w:sz w:val="18"/>
          <w:szCs w:val="18"/>
        </w:rPr>
        <w:tab/>
        <w:t>jakýmkoli porušením, ať úmyslným nebo neúmyslným, duševních majetkových práv (např. ochranné známky, autorského práva, patentu apod.).</w:t>
      </w:r>
    </w:p>
    <w:p w14:paraId="57415C29" w14:textId="77777777" w:rsidR="00425B88" w:rsidRPr="009E1FD1" w:rsidRDefault="00425B88" w:rsidP="00425B88">
      <w:pPr>
        <w:jc w:val="both"/>
        <w:rPr>
          <w:sz w:val="18"/>
          <w:szCs w:val="18"/>
        </w:rPr>
      </w:pPr>
      <w:r w:rsidRPr="009E1FD1">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14:paraId="0179844A" w14:textId="77777777" w:rsidR="00425B88" w:rsidRPr="009E1FD1" w:rsidRDefault="00425B88" w:rsidP="00425B88">
      <w:pPr>
        <w:spacing w:after="60"/>
        <w:rPr>
          <w:sz w:val="18"/>
          <w:szCs w:val="18"/>
        </w:rPr>
      </w:pPr>
      <w:bookmarkStart w:id="17" w:name="DOB103"/>
      <w:bookmarkEnd w:id="16"/>
      <w:r w:rsidRPr="009E1FD1">
        <w:rPr>
          <w:b/>
          <w:bCs/>
          <w:sz w:val="18"/>
          <w:szCs w:val="18"/>
        </w:rPr>
        <w:t>Doložka DOB103</w:t>
      </w:r>
      <w:r w:rsidRPr="009E1FD1">
        <w:rPr>
          <w:bCs/>
          <w:sz w:val="18"/>
          <w:szCs w:val="18"/>
        </w:rPr>
        <w:t xml:space="preserve"> - </w:t>
      </w:r>
      <w:r w:rsidRPr="009E1FD1">
        <w:rPr>
          <w:b/>
          <w:sz w:val="18"/>
          <w:szCs w:val="18"/>
        </w:rPr>
        <w:t>Výklad pojmů pro účely pojistné smlouvy</w:t>
      </w:r>
      <w:r w:rsidRPr="009E1FD1">
        <w:rPr>
          <w:sz w:val="18"/>
          <w:szCs w:val="18"/>
        </w:rPr>
        <w:t xml:space="preserve"> (1401)</w:t>
      </w:r>
    </w:p>
    <w:p w14:paraId="2DD4B3DF"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Style w:val="zvraznntextVPP"/>
          <w:rFonts w:ascii="Koop Office" w:hAnsi="Koop Office"/>
          <w:b w:val="0"/>
          <w:sz w:val="18"/>
          <w:szCs w:val="18"/>
        </w:rPr>
        <w:t>1.</w:t>
      </w:r>
      <w:r w:rsidRPr="009E1FD1">
        <w:rPr>
          <w:rStyle w:val="zvraznntextVPP"/>
          <w:rFonts w:ascii="Koop Office" w:hAnsi="Koop Office"/>
          <w:b w:val="0"/>
          <w:sz w:val="18"/>
          <w:szCs w:val="18"/>
        </w:rPr>
        <w:tab/>
      </w:r>
      <w:r w:rsidRPr="009E1FD1">
        <w:rPr>
          <w:rStyle w:val="zvraznntextVPP"/>
          <w:rFonts w:ascii="Koop Office" w:hAnsi="Koop Office"/>
          <w:sz w:val="18"/>
          <w:szCs w:val="18"/>
        </w:rPr>
        <w:t xml:space="preserve">Aerodynamickým třeskem </w:t>
      </w:r>
      <w:r w:rsidRPr="009E1FD1">
        <w:rPr>
          <w:rStyle w:val="zvraznntextVPP"/>
          <w:rFonts w:ascii="Koop Office" w:hAnsi="Koop Office"/>
          <w:b w:val="0"/>
          <w:sz w:val="18"/>
          <w:szCs w:val="18"/>
        </w:rPr>
        <w:t>se rozumí hlukem doprovázená ničivá tlaková vlna vyvolaná letícím tělesem při překročení hranice rychlosti zvuku.</w:t>
      </w:r>
      <w:r w:rsidRPr="009E1FD1">
        <w:rPr>
          <w:rStyle w:val="zvraznntextVPP"/>
          <w:rFonts w:ascii="Koop Office" w:hAnsi="Koop Office"/>
          <w:sz w:val="18"/>
          <w:szCs w:val="18"/>
        </w:rPr>
        <w:t xml:space="preserve"> </w:t>
      </w:r>
    </w:p>
    <w:p w14:paraId="54053333"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Style w:val="zvraznntextVPP"/>
          <w:rFonts w:ascii="Koop Office" w:hAnsi="Koop Office"/>
          <w:b w:val="0"/>
          <w:sz w:val="18"/>
          <w:szCs w:val="18"/>
        </w:rPr>
        <w:t>2.</w:t>
      </w:r>
      <w:r w:rsidRPr="009E1FD1">
        <w:rPr>
          <w:rStyle w:val="zvraznntextVPP"/>
          <w:rFonts w:ascii="Koop Office" w:hAnsi="Koop Office"/>
          <w:b w:val="0"/>
          <w:sz w:val="18"/>
          <w:szCs w:val="18"/>
        </w:rPr>
        <w:tab/>
      </w:r>
      <w:r w:rsidRPr="009E1FD1">
        <w:rPr>
          <w:rStyle w:val="zvraznntextVPP"/>
          <w:rFonts w:ascii="Koop Office" w:hAnsi="Koop Office"/>
          <w:sz w:val="18"/>
          <w:szCs w:val="18"/>
        </w:rPr>
        <w:t xml:space="preserve">Agregovaná pojistná částka </w:t>
      </w:r>
      <w:r w:rsidRPr="009E1FD1">
        <w:rPr>
          <w:rStyle w:val="zvraznntextVPP"/>
          <w:rFonts w:ascii="Koop Office" w:hAnsi="Koop Office"/>
          <w:b w:val="0"/>
          <w:sz w:val="18"/>
          <w:szCs w:val="18"/>
        </w:rPr>
        <w:t>je údaj, který vyjadřuje pojistnou hodnotu souboru pojišťovaných věcí a</w:t>
      </w:r>
      <w:r w:rsidRPr="009E1FD1">
        <w:rPr>
          <w:rFonts w:ascii="Koop Office" w:hAnsi="Koop Office" w:cs="Arial"/>
          <w:sz w:val="18"/>
          <w:szCs w:val="18"/>
        </w:rPr>
        <w:t xml:space="preserve"> sjednává se v případě pojištění souboru věcí</w:t>
      </w:r>
      <w:r w:rsidRPr="009E1FD1">
        <w:rPr>
          <w:rStyle w:val="zvraznntextVPP"/>
          <w:rFonts w:ascii="Koop Office" w:hAnsi="Koop Office"/>
          <w:b w:val="0"/>
          <w:sz w:val="18"/>
          <w:szCs w:val="18"/>
        </w:rPr>
        <w:t xml:space="preserve">. </w:t>
      </w:r>
    </w:p>
    <w:p w14:paraId="668A11EA"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3.</w:t>
      </w:r>
      <w:r w:rsidRPr="009E1FD1">
        <w:rPr>
          <w:rFonts w:ascii="Koop Office" w:hAnsi="Koop Office"/>
          <w:bCs/>
          <w:spacing w:val="-2"/>
          <w:sz w:val="18"/>
          <w:szCs w:val="18"/>
        </w:rPr>
        <w:tab/>
      </w:r>
      <w:r w:rsidRPr="009E1FD1">
        <w:rPr>
          <w:rFonts w:ascii="Koop Office" w:hAnsi="Koop Office"/>
          <w:b/>
          <w:bCs/>
          <w:spacing w:val="-2"/>
          <w:sz w:val="18"/>
          <w:szCs w:val="18"/>
        </w:rPr>
        <w:t xml:space="preserve">Celkovou pojistnou částku </w:t>
      </w:r>
      <w:r w:rsidRPr="009E1FD1">
        <w:rPr>
          <w:rFonts w:ascii="Koop Office" w:hAnsi="Koop Office"/>
          <w:spacing w:val="-2"/>
          <w:sz w:val="18"/>
          <w:szCs w:val="18"/>
        </w:rPr>
        <w:t xml:space="preserve">tvoří součet pojistných částek jednotlivých věcí a </w:t>
      </w:r>
      <w:r w:rsidRPr="009E1FD1">
        <w:rPr>
          <w:rFonts w:ascii="Koop Office" w:hAnsi="Koop Office" w:cs="Arial"/>
          <w:sz w:val="18"/>
          <w:szCs w:val="18"/>
        </w:rPr>
        <w:t>sjednává se v případě pojištění výčtu jednotlivých věcí a součtu jejich hodnot</w:t>
      </w:r>
      <w:r w:rsidRPr="009E1FD1">
        <w:rPr>
          <w:rFonts w:ascii="Koop Office" w:hAnsi="Koop Office"/>
          <w:spacing w:val="-2"/>
          <w:sz w:val="18"/>
          <w:szCs w:val="18"/>
        </w:rPr>
        <w:t xml:space="preserve">. </w:t>
      </w:r>
    </w:p>
    <w:p w14:paraId="59DE3332" w14:textId="77777777" w:rsidR="00425B88" w:rsidRPr="009E1FD1" w:rsidRDefault="00425B88" w:rsidP="00425B88">
      <w:pPr>
        <w:pStyle w:val="NormlnZarovnatdobloku"/>
        <w:numPr>
          <w:ilvl w:val="0"/>
          <w:numId w:val="0"/>
        </w:numPr>
        <w:tabs>
          <w:tab w:val="clear" w:pos="426"/>
          <w:tab w:val="left" w:pos="708"/>
        </w:tabs>
        <w:ind w:left="272" w:hanging="272"/>
      </w:pPr>
      <w:r w:rsidRPr="009E1FD1">
        <w:rPr>
          <w:rFonts w:ascii="Koop Office" w:hAnsi="Koop Office"/>
          <w:bCs/>
          <w:sz w:val="18"/>
          <w:szCs w:val="18"/>
        </w:rPr>
        <w:t>4.</w:t>
      </w:r>
      <w:r w:rsidRPr="009E1FD1">
        <w:rPr>
          <w:rFonts w:ascii="Koop Office" w:hAnsi="Koop Office"/>
          <w:bCs/>
          <w:sz w:val="18"/>
          <w:szCs w:val="18"/>
        </w:rPr>
        <w:tab/>
        <w:t xml:space="preserve">Za </w:t>
      </w:r>
      <w:r w:rsidRPr="009E1FD1">
        <w:rPr>
          <w:rFonts w:ascii="Koop Office" w:hAnsi="Koop Office"/>
          <w:b/>
          <w:bCs/>
          <w:sz w:val="18"/>
          <w:szCs w:val="18"/>
        </w:rPr>
        <w:t>cenné předměty</w:t>
      </w:r>
      <w:r w:rsidRPr="009E1FD1">
        <w:rPr>
          <w:rFonts w:ascii="Koop Office" w:hAnsi="Koop Office"/>
          <w:bCs/>
          <w:sz w:val="18"/>
          <w:szCs w:val="18"/>
        </w:rPr>
        <w:t xml:space="preserve"> se považují:</w:t>
      </w:r>
    </w:p>
    <w:p w14:paraId="3C5EE24D" w14:textId="77777777" w:rsidR="00425B88" w:rsidRPr="009E1FD1" w:rsidRDefault="00425B88" w:rsidP="00425B88">
      <w:pPr>
        <w:pStyle w:val="NormlnZarovnatdobloku"/>
        <w:numPr>
          <w:ilvl w:val="0"/>
          <w:numId w:val="0"/>
        </w:numPr>
        <w:tabs>
          <w:tab w:val="clear" w:pos="426"/>
          <w:tab w:val="left" w:pos="708"/>
        </w:tabs>
        <w:ind w:left="544" w:hanging="272"/>
        <w:rPr>
          <w:rFonts w:ascii="Koop Office" w:hAnsi="Koop Office"/>
          <w:sz w:val="18"/>
          <w:szCs w:val="18"/>
        </w:rPr>
      </w:pPr>
      <w:r w:rsidRPr="009E1FD1">
        <w:rPr>
          <w:rFonts w:ascii="Koop Office" w:hAnsi="Koop Office"/>
          <w:sz w:val="18"/>
          <w:szCs w:val="18"/>
        </w:rPr>
        <w:t>a)</w:t>
      </w:r>
      <w:r w:rsidRPr="009E1FD1">
        <w:rPr>
          <w:rFonts w:ascii="Koop Office" w:hAnsi="Koop Office"/>
          <w:sz w:val="18"/>
          <w:szCs w:val="18"/>
        </w:rPr>
        <w:tab/>
        <w:t>drahé kovy, perly a drahokamy a předměty z nich vyrobené,</w:t>
      </w:r>
    </w:p>
    <w:p w14:paraId="1F1C7559" w14:textId="77777777" w:rsidR="00425B88" w:rsidRPr="009E1FD1" w:rsidRDefault="00425B88" w:rsidP="00425B88">
      <w:pPr>
        <w:pStyle w:val="NormlnZarovnatdobloku"/>
        <w:numPr>
          <w:ilvl w:val="0"/>
          <w:numId w:val="0"/>
        </w:numPr>
        <w:tabs>
          <w:tab w:val="clear" w:pos="426"/>
          <w:tab w:val="left" w:pos="708"/>
        </w:tabs>
        <w:ind w:left="544" w:hanging="272"/>
        <w:rPr>
          <w:rFonts w:ascii="Koop Office" w:hAnsi="Koop Office"/>
          <w:sz w:val="18"/>
          <w:szCs w:val="18"/>
        </w:rPr>
      </w:pPr>
      <w:r w:rsidRPr="009E1FD1">
        <w:rPr>
          <w:rFonts w:ascii="Koop Office" w:hAnsi="Koop Office"/>
          <w:sz w:val="18"/>
          <w:szCs w:val="18"/>
        </w:rPr>
        <w:t>b)</w:t>
      </w:r>
      <w:r w:rsidRPr="009E1FD1">
        <w:rPr>
          <w:rFonts w:ascii="Koop Office" w:hAnsi="Koop Office"/>
          <w:sz w:val="18"/>
          <w:szCs w:val="18"/>
        </w:rPr>
        <w:tab/>
        <w:t>drobné luxusní předměty, jejichž hodnota přesahuje 15 000 Kč za jeden kus (hodiny, plnicí pera, brýle apod.); za cenné předměty se nepovažuje elektronika.</w:t>
      </w:r>
    </w:p>
    <w:p w14:paraId="21CE94DA" w14:textId="77777777" w:rsidR="00425B88" w:rsidRPr="009E1FD1" w:rsidRDefault="00425B88" w:rsidP="00425B88">
      <w:pPr>
        <w:pStyle w:val="NormlnZarovnatdobloku"/>
        <w:numPr>
          <w:ilvl w:val="0"/>
          <w:numId w:val="0"/>
        </w:numPr>
        <w:tabs>
          <w:tab w:val="clear" w:pos="426"/>
          <w:tab w:val="left" w:pos="708"/>
        </w:tabs>
        <w:ind w:left="272" w:hanging="272"/>
        <w:rPr>
          <w:rFonts w:ascii="Koop Office" w:hAnsi="Koop Office"/>
          <w:b/>
          <w:bCs/>
          <w:sz w:val="18"/>
          <w:szCs w:val="18"/>
          <w:lang w:val="x-none"/>
        </w:rPr>
      </w:pPr>
      <w:r w:rsidRPr="009E1FD1">
        <w:rPr>
          <w:rFonts w:ascii="Koop Office" w:hAnsi="Koop Office"/>
          <w:sz w:val="18"/>
          <w:szCs w:val="18"/>
        </w:rPr>
        <w:t>5.</w:t>
      </w:r>
      <w:r w:rsidRPr="009E1FD1">
        <w:rPr>
          <w:rFonts w:ascii="Koop Office" w:hAnsi="Koop Office"/>
          <w:sz w:val="18"/>
          <w:szCs w:val="18"/>
        </w:rPr>
        <w:tab/>
        <w:t xml:space="preserve">Za </w:t>
      </w:r>
      <w:r w:rsidRPr="009E1FD1">
        <w:rPr>
          <w:rFonts w:ascii="Koop Office" w:hAnsi="Koop Office"/>
          <w:b/>
          <w:sz w:val="18"/>
          <w:szCs w:val="18"/>
        </w:rPr>
        <w:t xml:space="preserve">finanční prostředky </w:t>
      </w:r>
      <w:r w:rsidRPr="009E1FD1">
        <w:rPr>
          <w:rFonts w:ascii="Koop Office" w:hAnsi="Koop Office"/>
          <w:sz w:val="18"/>
          <w:szCs w:val="18"/>
        </w:rPr>
        <w:t>se považují:</w:t>
      </w:r>
      <w:r w:rsidRPr="009E1FD1">
        <w:rPr>
          <w:rStyle w:val="zvraznntextVPP"/>
          <w:rFonts w:ascii="Koop Office" w:hAnsi="Koop Office"/>
          <w:sz w:val="18"/>
          <w:szCs w:val="18"/>
        </w:rPr>
        <w:t xml:space="preserve"> </w:t>
      </w:r>
    </w:p>
    <w:p w14:paraId="0D31278B" w14:textId="77777777" w:rsidR="00425B88" w:rsidRPr="009E1FD1" w:rsidRDefault="00425B88" w:rsidP="00425B88">
      <w:pPr>
        <w:pStyle w:val="NormlnZarovnatdobloku"/>
        <w:numPr>
          <w:ilvl w:val="0"/>
          <w:numId w:val="0"/>
        </w:numPr>
        <w:tabs>
          <w:tab w:val="clear" w:pos="426"/>
          <w:tab w:val="left" w:pos="708"/>
        </w:tabs>
        <w:ind w:left="544" w:hanging="272"/>
        <w:rPr>
          <w:rFonts w:ascii="Koop Office" w:hAnsi="Koop Office"/>
          <w:sz w:val="18"/>
          <w:szCs w:val="18"/>
        </w:rPr>
      </w:pPr>
      <w:r w:rsidRPr="009E1FD1">
        <w:rPr>
          <w:rFonts w:ascii="Koop Office" w:hAnsi="Koop Office"/>
          <w:sz w:val="18"/>
          <w:szCs w:val="18"/>
        </w:rPr>
        <w:t>a)</w:t>
      </w:r>
      <w:r w:rsidRPr="009E1FD1">
        <w:rPr>
          <w:rFonts w:ascii="Koop Office" w:hAnsi="Koop Office"/>
          <w:sz w:val="18"/>
          <w:szCs w:val="18"/>
        </w:rPr>
        <w:tab/>
        <w:t xml:space="preserve">peníze, tj. platné tuzemské i cizozemské bankovky a mince, </w:t>
      </w:r>
    </w:p>
    <w:p w14:paraId="31C6C9C0" w14:textId="77777777" w:rsidR="00425B88" w:rsidRPr="009E1FD1" w:rsidRDefault="00425B88" w:rsidP="00425B88">
      <w:pPr>
        <w:pStyle w:val="NormlnZarovnatdobloku"/>
        <w:numPr>
          <w:ilvl w:val="0"/>
          <w:numId w:val="0"/>
        </w:numPr>
        <w:tabs>
          <w:tab w:val="clear" w:pos="426"/>
          <w:tab w:val="left" w:pos="708"/>
        </w:tabs>
        <w:ind w:left="544" w:hanging="272"/>
        <w:rPr>
          <w:rFonts w:ascii="Koop Office" w:hAnsi="Koop Office"/>
          <w:sz w:val="18"/>
          <w:szCs w:val="18"/>
        </w:rPr>
      </w:pPr>
      <w:r w:rsidRPr="009E1FD1">
        <w:rPr>
          <w:rFonts w:ascii="Koop Office" w:hAnsi="Koop Office"/>
          <w:sz w:val="18"/>
          <w:szCs w:val="18"/>
        </w:rPr>
        <w:t>b)</w:t>
      </w:r>
      <w:r w:rsidRPr="009E1FD1">
        <w:rPr>
          <w:rFonts w:ascii="Koop Office" w:hAnsi="Koop Office"/>
          <w:sz w:val="18"/>
          <w:szCs w:val="18"/>
        </w:rPr>
        <w:tab/>
        <w:t xml:space="preserve">ceniny, tj. poštovní známky, kolky, losy, jízdenky a kupony MHD, dobíjecí kupony do mobilních telefonů, dálniční známky, stravenky apod., </w:t>
      </w:r>
    </w:p>
    <w:p w14:paraId="3236A4D1" w14:textId="77777777" w:rsidR="00425B88" w:rsidRPr="009E1FD1" w:rsidRDefault="00425B88" w:rsidP="00425B88">
      <w:pPr>
        <w:pStyle w:val="NormlnZarovnatdobloku"/>
        <w:numPr>
          <w:ilvl w:val="0"/>
          <w:numId w:val="0"/>
        </w:numPr>
        <w:tabs>
          <w:tab w:val="clear" w:pos="426"/>
          <w:tab w:val="left" w:pos="708"/>
        </w:tabs>
        <w:ind w:left="544" w:hanging="272"/>
        <w:rPr>
          <w:rFonts w:ascii="Koop Office" w:hAnsi="Koop Office"/>
          <w:sz w:val="18"/>
          <w:szCs w:val="18"/>
        </w:rPr>
      </w:pPr>
      <w:r w:rsidRPr="009E1FD1">
        <w:rPr>
          <w:rFonts w:ascii="Koop Office" w:hAnsi="Koop Office"/>
          <w:sz w:val="18"/>
          <w:szCs w:val="18"/>
        </w:rPr>
        <w:t>c)</w:t>
      </w:r>
      <w:r w:rsidRPr="009E1FD1">
        <w:rPr>
          <w:rFonts w:ascii="Koop Office" w:hAnsi="Koop Office"/>
          <w:sz w:val="18"/>
          <w:szCs w:val="18"/>
        </w:rPr>
        <w:tab/>
        <w:t xml:space="preserve">platební karty a jiné obdobné dokumenty, cenné papíry, vkladní a šekové knížky. </w:t>
      </w:r>
    </w:p>
    <w:p w14:paraId="755DA623"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6.</w:t>
      </w:r>
      <w:r w:rsidRPr="009E1FD1">
        <w:rPr>
          <w:rFonts w:ascii="Koop Office" w:hAnsi="Koop Office"/>
          <w:bCs/>
          <w:spacing w:val="-2"/>
          <w:sz w:val="18"/>
          <w:szCs w:val="18"/>
        </w:rPr>
        <w:tab/>
      </w:r>
      <w:r w:rsidRPr="009E1FD1">
        <w:rPr>
          <w:rFonts w:ascii="Koop Office" w:hAnsi="Koop Office"/>
          <w:b/>
          <w:bCs/>
          <w:spacing w:val="-2"/>
          <w:sz w:val="18"/>
          <w:szCs w:val="18"/>
        </w:rPr>
        <w:t>Cizí předměty převzaté</w:t>
      </w:r>
      <w:r w:rsidRPr="009E1FD1">
        <w:rPr>
          <w:rStyle w:val="zvraznntextVPP"/>
          <w:rFonts w:ascii="Koop Office" w:hAnsi="Koop Office"/>
          <w:sz w:val="18"/>
          <w:szCs w:val="18"/>
        </w:rPr>
        <w:t xml:space="preserve"> </w:t>
      </w:r>
      <w:r w:rsidRPr="009E1FD1">
        <w:rPr>
          <w:rStyle w:val="zvraznntextVPP"/>
          <w:rFonts w:ascii="Koop Office" w:hAnsi="Koop Office"/>
          <w:b w:val="0"/>
          <w:sz w:val="18"/>
          <w:szCs w:val="18"/>
        </w:rPr>
        <w:t>jsou movité předměty, které pojištěný uvedený v pojistné smlouvě převzal při poskytování služby na základě smlouvy, objednávky nebo zakázkového listu.</w:t>
      </w:r>
    </w:p>
    <w:p w14:paraId="24BB801B"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7.</w:t>
      </w:r>
      <w:r w:rsidRPr="009E1FD1">
        <w:rPr>
          <w:rFonts w:ascii="Koop Office" w:hAnsi="Koop Office"/>
          <w:bCs/>
          <w:spacing w:val="-2"/>
          <w:sz w:val="18"/>
          <w:szCs w:val="18"/>
        </w:rPr>
        <w:tab/>
      </w:r>
      <w:r w:rsidRPr="009E1FD1">
        <w:rPr>
          <w:rFonts w:ascii="Koop Office" w:hAnsi="Koop Office"/>
          <w:b/>
          <w:bCs/>
          <w:spacing w:val="-2"/>
          <w:sz w:val="18"/>
          <w:szCs w:val="18"/>
        </w:rPr>
        <w:t>Data</w:t>
      </w:r>
      <w:r w:rsidRPr="009E1FD1">
        <w:rPr>
          <w:rFonts w:ascii="Koop Office" w:hAnsi="Koop Office"/>
          <w:spacing w:val="-2"/>
          <w:sz w:val="18"/>
          <w:szCs w:val="18"/>
        </w:rPr>
        <w:t xml:space="preserve"> </w:t>
      </w:r>
      <w:r w:rsidRPr="009E1FD1">
        <w:rPr>
          <w:rFonts w:ascii="Koop Office" w:hAnsi="Koop Office"/>
          <w:spacing w:val="-2"/>
          <w:sz w:val="18"/>
          <w:szCs w:val="18"/>
          <w:lang w:val="en-US"/>
        </w:rPr>
        <w:t>jsou strojně nebo elektronicky zpracovatelné informace</w:t>
      </w:r>
      <w:r w:rsidRPr="009E1FD1">
        <w:rPr>
          <w:rFonts w:ascii="Koop Office" w:hAnsi="Koop Office"/>
          <w:spacing w:val="-2"/>
          <w:sz w:val="18"/>
          <w:szCs w:val="18"/>
        </w:rPr>
        <w:t xml:space="preserve">. </w:t>
      </w:r>
    </w:p>
    <w:p w14:paraId="482E5B28"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sz w:val="18"/>
          <w:szCs w:val="18"/>
        </w:rPr>
        <w:t>8.</w:t>
      </w:r>
      <w:r w:rsidRPr="009E1FD1">
        <w:rPr>
          <w:rFonts w:ascii="Koop Office" w:hAnsi="Koop Office"/>
          <w:sz w:val="18"/>
          <w:szCs w:val="18"/>
        </w:rPr>
        <w:tab/>
      </w:r>
      <w:r w:rsidRPr="009E1FD1">
        <w:rPr>
          <w:rFonts w:ascii="Koop Office" w:hAnsi="Koop Office"/>
          <w:b/>
          <w:sz w:val="18"/>
          <w:szCs w:val="18"/>
        </w:rPr>
        <w:t>Dodavatelem</w:t>
      </w:r>
      <w:r w:rsidRPr="009E1FD1">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9E1FD1">
        <w:rPr>
          <w:rStyle w:val="zvraznntextVPP"/>
          <w:rFonts w:ascii="Koop Office" w:hAnsi="Koop Office"/>
          <w:sz w:val="18"/>
          <w:szCs w:val="18"/>
        </w:rPr>
        <w:t xml:space="preserve"> </w:t>
      </w:r>
    </w:p>
    <w:p w14:paraId="356BF515"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9.</w:t>
      </w:r>
      <w:r w:rsidRPr="009E1FD1">
        <w:rPr>
          <w:rFonts w:ascii="Koop Office" w:hAnsi="Koop Office"/>
          <w:bCs/>
          <w:sz w:val="18"/>
          <w:szCs w:val="18"/>
        </w:rPr>
        <w:tab/>
      </w:r>
      <w:r w:rsidRPr="009E1FD1">
        <w:rPr>
          <w:rFonts w:ascii="Koop Office" w:hAnsi="Koop Office"/>
          <w:b/>
          <w:bCs/>
          <w:sz w:val="18"/>
          <w:szCs w:val="18"/>
        </w:rPr>
        <w:t>Dopravní nehoda</w:t>
      </w:r>
      <w:r w:rsidRPr="009E1FD1">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9E1FD1">
        <w:rPr>
          <w:rStyle w:val="zvraznntextVPP"/>
          <w:rFonts w:ascii="Koop Office" w:hAnsi="Koop Office"/>
          <w:sz w:val="18"/>
          <w:szCs w:val="18"/>
        </w:rPr>
        <w:t xml:space="preserve"> </w:t>
      </w:r>
    </w:p>
    <w:p w14:paraId="09A60185"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10.</w:t>
      </w:r>
      <w:r w:rsidRPr="009E1FD1">
        <w:rPr>
          <w:rFonts w:ascii="Koop Office" w:hAnsi="Koop Office"/>
          <w:bCs/>
          <w:sz w:val="18"/>
          <w:szCs w:val="18"/>
        </w:rPr>
        <w:tab/>
      </w:r>
      <w:r w:rsidRPr="009E1FD1">
        <w:rPr>
          <w:rFonts w:ascii="Koop Office" w:hAnsi="Koop Office"/>
          <w:b/>
          <w:bCs/>
          <w:sz w:val="18"/>
          <w:szCs w:val="18"/>
        </w:rPr>
        <w:t>Dopravní prostředek</w:t>
      </w:r>
      <w:r w:rsidRPr="009E1FD1">
        <w:rPr>
          <w:rFonts w:ascii="Koop Office" w:hAnsi="Koop Office"/>
          <w:sz w:val="18"/>
          <w:szCs w:val="18"/>
        </w:rPr>
        <w:t xml:space="preserve"> je motorové nebo nemotorové vozidlo určené k přepravě osob nebo materiálu.</w:t>
      </w:r>
    </w:p>
    <w:p w14:paraId="40950B75" w14:textId="77777777" w:rsidR="00425B88" w:rsidRPr="009E1FD1" w:rsidRDefault="00425B88" w:rsidP="00425B88">
      <w:pPr>
        <w:pStyle w:val="NormlnZarovnatdobloku"/>
        <w:numPr>
          <w:ilvl w:val="0"/>
          <w:numId w:val="0"/>
        </w:numPr>
        <w:tabs>
          <w:tab w:val="clear" w:pos="426"/>
          <w:tab w:val="left" w:pos="708"/>
        </w:tabs>
        <w:ind w:left="272" w:hanging="272"/>
        <w:rPr>
          <w:spacing w:val="-2"/>
        </w:rPr>
      </w:pPr>
      <w:r w:rsidRPr="009E1FD1">
        <w:rPr>
          <w:rFonts w:ascii="Koop Office" w:hAnsi="Koop Office"/>
          <w:bCs/>
          <w:spacing w:val="-2"/>
          <w:sz w:val="18"/>
          <w:szCs w:val="18"/>
        </w:rPr>
        <w:t>11.</w:t>
      </w:r>
      <w:r w:rsidRPr="009E1FD1">
        <w:rPr>
          <w:rFonts w:ascii="Koop Office" w:hAnsi="Koop Office"/>
          <w:bCs/>
          <w:spacing w:val="-2"/>
          <w:sz w:val="18"/>
          <w:szCs w:val="18"/>
        </w:rPr>
        <w:tab/>
      </w:r>
      <w:r w:rsidRPr="009E1FD1">
        <w:rPr>
          <w:rFonts w:ascii="Koop Office" w:hAnsi="Koop Office"/>
          <w:b/>
          <w:bCs/>
          <w:spacing w:val="-2"/>
          <w:sz w:val="18"/>
          <w:szCs w:val="18"/>
        </w:rPr>
        <w:t xml:space="preserve">Elektronické zařízení </w:t>
      </w:r>
      <w:r w:rsidRPr="009E1FD1">
        <w:rPr>
          <w:rFonts w:ascii="Koop Office" w:hAnsi="Koop Office"/>
          <w:bCs/>
          <w:spacing w:val="-2"/>
          <w:sz w:val="18"/>
          <w:szCs w:val="18"/>
        </w:rPr>
        <w:t>je zařízení, které pro svou funkci využívá elektronické prvky.</w:t>
      </w:r>
      <w:r w:rsidRPr="009E1FD1">
        <w:rPr>
          <w:rFonts w:ascii="Koop Office" w:hAnsi="Koop Office"/>
          <w:b/>
          <w:bCs/>
          <w:spacing w:val="-2"/>
          <w:sz w:val="18"/>
          <w:szCs w:val="18"/>
        </w:rPr>
        <w:t xml:space="preserve"> </w:t>
      </w:r>
    </w:p>
    <w:p w14:paraId="30E54D90"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spacing w:val="-2"/>
          <w:sz w:val="18"/>
          <w:szCs w:val="18"/>
        </w:rPr>
        <w:t>12.</w:t>
      </w:r>
      <w:r w:rsidRPr="009E1FD1">
        <w:rPr>
          <w:rFonts w:ascii="Koop Office" w:hAnsi="Koop Office"/>
          <w:spacing w:val="-2"/>
          <w:sz w:val="18"/>
          <w:szCs w:val="18"/>
        </w:rPr>
        <w:tab/>
      </w:r>
      <w:r w:rsidRPr="009E1FD1">
        <w:rPr>
          <w:rFonts w:ascii="Koop Office" w:hAnsi="Koop Office"/>
          <w:b/>
          <w:spacing w:val="-2"/>
          <w:sz w:val="18"/>
          <w:szCs w:val="18"/>
        </w:rPr>
        <w:t xml:space="preserve">Expert </w:t>
      </w:r>
      <w:r w:rsidRPr="009E1FD1">
        <w:rPr>
          <w:rFonts w:ascii="Koop Office" w:hAnsi="Koop Office"/>
          <w:spacing w:val="-2"/>
          <w:sz w:val="18"/>
          <w:szCs w:val="18"/>
        </w:rPr>
        <w:t>je odborník na danou problematiku, oprávněný podle příslušného právního předpisu vydávat písemné posudky a stanoviska.</w:t>
      </w:r>
      <w:r w:rsidRPr="009E1FD1">
        <w:rPr>
          <w:rStyle w:val="zvraznntextVPP"/>
          <w:rFonts w:ascii="Koop Office" w:hAnsi="Koop Office"/>
          <w:sz w:val="18"/>
          <w:szCs w:val="18"/>
        </w:rPr>
        <w:t xml:space="preserve"> </w:t>
      </w:r>
    </w:p>
    <w:p w14:paraId="67DD60C8"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13.</w:t>
      </w:r>
      <w:r w:rsidRPr="009E1FD1">
        <w:rPr>
          <w:rFonts w:ascii="Koop Office" w:hAnsi="Koop Office"/>
          <w:bCs/>
          <w:spacing w:val="-2"/>
          <w:sz w:val="18"/>
          <w:szCs w:val="18"/>
        </w:rPr>
        <w:tab/>
      </w:r>
      <w:r w:rsidRPr="009E1FD1">
        <w:rPr>
          <w:rFonts w:ascii="Koop Office" w:hAnsi="Koop Office"/>
          <w:b/>
          <w:bCs/>
          <w:spacing w:val="-2"/>
          <w:sz w:val="18"/>
          <w:szCs w:val="18"/>
        </w:rPr>
        <w:t xml:space="preserve">Franšíza časová </w:t>
      </w:r>
      <w:r w:rsidRPr="009E1FD1">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14:paraId="32D6BFD5"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14.</w:t>
      </w:r>
      <w:r w:rsidRPr="009E1FD1">
        <w:rPr>
          <w:rFonts w:ascii="Koop Office" w:hAnsi="Koop Office"/>
          <w:bCs/>
          <w:sz w:val="18"/>
          <w:szCs w:val="18"/>
        </w:rPr>
        <w:tab/>
      </w:r>
      <w:r w:rsidRPr="009E1FD1">
        <w:rPr>
          <w:rFonts w:ascii="Koop Office" w:hAnsi="Koop Office"/>
          <w:b/>
          <w:bCs/>
          <w:sz w:val="18"/>
          <w:szCs w:val="18"/>
        </w:rPr>
        <w:t>Franšíza integrální</w:t>
      </w:r>
      <w:r w:rsidRPr="009E1FD1">
        <w:rPr>
          <w:rFonts w:ascii="Koop Office" w:hAnsi="Koop Office"/>
          <w:sz w:val="18"/>
          <w:szCs w:val="18"/>
        </w:rPr>
        <w:t xml:space="preserve"> se od plnění neodečítá, do její výše se však pojistné plnění neposkytuje.</w:t>
      </w:r>
      <w:r w:rsidRPr="009E1FD1">
        <w:rPr>
          <w:rStyle w:val="zvraznntextVPP"/>
          <w:rFonts w:ascii="Koop Office" w:hAnsi="Koop Office"/>
          <w:sz w:val="18"/>
          <w:szCs w:val="18"/>
        </w:rPr>
        <w:t xml:space="preserve"> </w:t>
      </w:r>
      <w:r w:rsidRPr="009E1FD1">
        <w:rPr>
          <w:rFonts w:ascii="Koop Office" w:hAnsi="Koop Office"/>
          <w:spacing w:val="-2"/>
          <w:sz w:val="18"/>
          <w:szCs w:val="18"/>
        </w:rPr>
        <w:t>Může být vyjádřena pevnou částkou, procentem, časovým úsekem nebo jejich kombinací.</w:t>
      </w:r>
    </w:p>
    <w:p w14:paraId="738A2CC9" w14:textId="77777777" w:rsidR="00425B88" w:rsidRPr="009E1FD1" w:rsidRDefault="00425B88" w:rsidP="00425B88">
      <w:pPr>
        <w:pStyle w:val="NormlnZarovnatdobloku"/>
        <w:numPr>
          <w:ilvl w:val="0"/>
          <w:numId w:val="0"/>
        </w:numPr>
        <w:tabs>
          <w:tab w:val="clear" w:pos="426"/>
          <w:tab w:val="left" w:pos="708"/>
        </w:tabs>
        <w:ind w:left="272" w:hanging="272"/>
        <w:rPr>
          <w:spacing w:val="-2"/>
        </w:rPr>
      </w:pPr>
      <w:r w:rsidRPr="009E1FD1">
        <w:rPr>
          <w:rFonts w:ascii="Koop Office" w:hAnsi="Koop Office"/>
          <w:bCs/>
          <w:sz w:val="18"/>
          <w:szCs w:val="18"/>
        </w:rPr>
        <w:t>15.</w:t>
      </w:r>
      <w:r w:rsidRPr="009E1FD1">
        <w:rPr>
          <w:rFonts w:ascii="Koop Office" w:hAnsi="Koop Office"/>
          <w:bCs/>
          <w:sz w:val="18"/>
          <w:szCs w:val="18"/>
        </w:rPr>
        <w:tab/>
      </w:r>
      <w:r w:rsidRPr="009E1FD1">
        <w:rPr>
          <w:rFonts w:ascii="Koop Office" w:hAnsi="Koop Office"/>
          <w:b/>
          <w:bCs/>
          <w:sz w:val="18"/>
          <w:szCs w:val="18"/>
        </w:rPr>
        <w:t xml:space="preserve">Franšíza odčetná (spoluúčast) </w:t>
      </w:r>
      <w:r w:rsidRPr="009E1FD1">
        <w:rPr>
          <w:rFonts w:ascii="Koop Office" w:hAnsi="Koop Office"/>
          <w:bCs/>
          <w:sz w:val="18"/>
          <w:szCs w:val="18"/>
        </w:rPr>
        <w:t>se</w:t>
      </w:r>
      <w:r w:rsidRPr="009E1FD1">
        <w:rPr>
          <w:rFonts w:ascii="Koop Office" w:hAnsi="Koop Office"/>
          <w:b/>
          <w:bCs/>
          <w:sz w:val="18"/>
          <w:szCs w:val="18"/>
        </w:rPr>
        <w:t xml:space="preserve"> </w:t>
      </w:r>
      <w:r w:rsidRPr="009E1FD1">
        <w:rPr>
          <w:rFonts w:ascii="Koop Office" w:hAnsi="Koop Office"/>
          <w:bCs/>
          <w:sz w:val="18"/>
          <w:szCs w:val="18"/>
        </w:rPr>
        <w:t>vždy odečítá od celkové výše</w:t>
      </w:r>
      <w:r w:rsidRPr="009E1FD1">
        <w:rPr>
          <w:rFonts w:ascii="Koop Office" w:hAnsi="Koop Office"/>
          <w:sz w:val="18"/>
          <w:szCs w:val="18"/>
        </w:rPr>
        <w:t xml:space="preserve"> pojistného plnění. Do její výše se pojistné plnění neposkytuje.</w:t>
      </w:r>
      <w:r w:rsidRPr="009E1FD1">
        <w:rPr>
          <w:rStyle w:val="zvraznntextVPP"/>
          <w:rFonts w:ascii="Koop Office" w:hAnsi="Koop Office"/>
          <w:sz w:val="18"/>
          <w:szCs w:val="18"/>
        </w:rPr>
        <w:t xml:space="preserve"> </w:t>
      </w:r>
      <w:r w:rsidRPr="009E1FD1">
        <w:rPr>
          <w:rFonts w:ascii="Koop Office" w:hAnsi="Koop Office"/>
          <w:sz w:val="18"/>
          <w:szCs w:val="18"/>
        </w:rPr>
        <w:t>O</w:t>
      </w:r>
      <w:r w:rsidRPr="009E1FD1">
        <w:rPr>
          <w:rFonts w:ascii="Koop Office" w:hAnsi="Koop Office"/>
          <w:spacing w:val="-2"/>
          <w:sz w:val="18"/>
          <w:szCs w:val="18"/>
        </w:rPr>
        <w:t>právněná osoba se franšízou odčetnou (spoluúčastí) podílí na pojistném plnění</w:t>
      </w:r>
      <w:r w:rsidRPr="009E1FD1">
        <w:rPr>
          <w:rFonts w:ascii="Koop Office" w:hAnsi="Koop Office"/>
          <w:sz w:val="18"/>
          <w:szCs w:val="18"/>
        </w:rPr>
        <w:t xml:space="preserve">. </w:t>
      </w:r>
      <w:r w:rsidRPr="009E1FD1">
        <w:rPr>
          <w:rFonts w:ascii="Koop Office" w:hAnsi="Koop Office"/>
          <w:spacing w:val="-2"/>
          <w:sz w:val="18"/>
          <w:szCs w:val="18"/>
        </w:rPr>
        <w:t>Může být vyjádřena pevnou částkou, procentem, časovým úsekem nebo jejich kombinací.</w:t>
      </w:r>
    </w:p>
    <w:p w14:paraId="16E51621"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cs="Arial"/>
          <w:sz w:val="18"/>
          <w:szCs w:val="18"/>
        </w:rPr>
        <w:t>16.</w:t>
      </w:r>
      <w:r w:rsidRPr="009E1FD1">
        <w:rPr>
          <w:rFonts w:ascii="Koop Office" w:hAnsi="Koop Office" w:cs="Arial"/>
          <w:sz w:val="18"/>
          <w:szCs w:val="18"/>
        </w:rPr>
        <w:tab/>
      </w:r>
      <w:r w:rsidRPr="009E1FD1">
        <w:rPr>
          <w:rFonts w:ascii="Koop Office" w:hAnsi="Koop Office" w:cs="Arial"/>
          <w:b/>
          <w:sz w:val="18"/>
          <w:szCs w:val="18"/>
        </w:rPr>
        <w:t>Integrální časová franšíza</w:t>
      </w:r>
      <w:r w:rsidRPr="009E1FD1">
        <w:rPr>
          <w:rFonts w:ascii="Koop Office" w:hAnsi="Koop Office" w:cs="Arial"/>
          <w:sz w:val="18"/>
          <w:szCs w:val="18"/>
        </w:rPr>
        <w:t xml:space="preserve"> </w:t>
      </w:r>
      <w:r w:rsidRPr="009E1FD1">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6D8EB43F"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9E1FD1">
        <w:rPr>
          <w:rFonts w:ascii="Koop Office" w:hAnsi="Koop Office"/>
          <w:sz w:val="18"/>
          <w:szCs w:val="18"/>
        </w:rPr>
        <w:t>17.</w:t>
      </w:r>
      <w:r w:rsidRPr="009E1FD1">
        <w:rPr>
          <w:rFonts w:ascii="Koop Office" w:hAnsi="Koop Office"/>
          <w:sz w:val="18"/>
          <w:szCs w:val="18"/>
        </w:rPr>
        <w:tab/>
        <w:t xml:space="preserve">Za </w:t>
      </w:r>
      <w:r w:rsidRPr="009E1FD1">
        <w:rPr>
          <w:rFonts w:ascii="Koop Office" w:hAnsi="Koop Office"/>
          <w:b/>
          <w:bCs/>
          <w:sz w:val="18"/>
          <w:szCs w:val="18"/>
        </w:rPr>
        <w:t xml:space="preserve">kapalinu z vodovodních zařízení </w:t>
      </w:r>
      <w:r w:rsidRPr="009E1FD1">
        <w:rPr>
          <w:rFonts w:ascii="Koop Office" w:hAnsi="Koop Office"/>
          <w:sz w:val="18"/>
          <w:szCs w:val="18"/>
        </w:rPr>
        <w:t>se považuje voda, topná, klimatizační a hasicí média.</w:t>
      </w:r>
      <w:r w:rsidRPr="009E1FD1">
        <w:rPr>
          <w:rStyle w:val="zvraznntextVPP"/>
          <w:rFonts w:ascii="Koop Office" w:hAnsi="Koop Office"/>
          <w:sz w:val="18"/>
          <w:szCs w:val="18"/>
        </w:rPr>
        <w:t xml:space="preserve"> </w:t>
      </w:r>
    </w:p>
    <w:p w14:paraId="16A5C0F0"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Style w:val="zvraznntextVPP"/>
          <w:rFonts w:ascii="Koop Office" w:hAnsi="Koop Office"/>
          <w:b w:val="0"/>
          <w:sz w:val="18"/>
          <w:szCs w:val="18"/>
        </w:rPr>
        <w:t>18.</w:t>
      </w:r>
      <w:r w:rsidRPr="009E1FD1">
        <w:rPr>
          <w:rStyle w:val="zvraznntextVPP"/>
          <w:rFonts w:ascii="Koop Office" w:hAnsi="Koop Office"/>
          <w:b w:val="0"/>
          <w:sz w:val="18"/>
          <w:szCs w:val="18"/>
        </w:rPr>
        <w:tab/>
      </w:r>
      <w:r w:rsidRPr="009E1FD1">
        <w:rPr>
          <w:rStyle w:val="zvraznntextVPP"/>
          <w:rFonts w:ascii="Koop Office" w:hAnsi="Koop Office"/>
          <w:sz w:val="18"/>
          <w:szCs w:val="18"/>
        </w:rPr>
        <w:t xml:space="preserve">Kouř </w:t>
      </w:r>
      <w:r w:rsidRPr="009E1FD1">
        <w:rPr>
          <w:rStyle w:val="zvraznntextVPP"/>
          <w:rFonts w:ascii="Koop Office" w:hAnsi="Koop Office"/>
          <w:b w:val="0"/>
          <w:sz w:val="18"/>
          <w:szCs w:val="18"/>
        </w:rPr>
        <w:t xml:space="preserve">je směs plynných a v ní rozptýlených tuhých produktů hoření. </w:t>
      </w:r>
    </w:p>
    <w:p w14:paraId="6FE767F7"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Style w:val="zvraznntextVPP"/>
          <w:rFonts w:ascii="Koop Office" w:hAnsi="Koop Office"/>
          <w:b w:val="0"/>
          <w:sz w:val="18"/>
          <w:szCs w:val="18"/>
        </w:rPr>
        <w:t>19.</w:t>
      </w:r>
      <w:r w:rsidRPr="009E1FD1">
        <w:rPr>
          <w:rStyle w:val="zvraznntextVPP"/>
          <w:rFonts w:ascii="Koop Office" w:hAnsi="Koop Office"/>
          <w:b w:val="0"/>
          <w:sz w:val="18"/>
          <w:szCs w:val="18"/>
        </w:rPr>
        <w:tab/>
      </w:r>
      <w:r w:rsidRPr="009E1FD1">
        <w:rPr>
          <w:rStyle w:val="zvraznntextVPP"/>
          <w:rFonts w:ascii="Koop Office" w:hAnsi="Koop Office"/>
          <w:sz w:val="18"/>
          <w:szCs w:val="18"/>
        </w:rPr>
        <w:t>Krádeží s překonáním překážky</w:t>
      </w:r>
      <w:r w:rsidRPr="009E1FD1">
        <w:rPr>
          <w:rStyle w:val="zvraznntextVPP"/>
          <w:rFonts w:ascii="Koop Office" w:hAnsi="Koop Office"/>
          <w:b w:val="0"/>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sidRPr="009E1FD1">
        <w:rPr>
          <w:rFonts w:ascii="Koop Office" w:hAnsi="Koop Office"/>
          <w:bCs/>
          <w:sz w:val="18"/>
          <w:szCs w:val="18"/>
        </w:rPr>
        <w:t>:</w:t>
      </w:r>
      <w:r w:rsidRPr="009E1FD1">
        <w:rPr>
          <w:rStyle w:val="zvraznntextVPP"/>
          <w:rFonts w:ascii="Koop Office" w:hAnsi="Koop Office"/>
          <w:sz w:val="18"/>
          <w:szCs w:val="18"/>
        </w:rPr>
        <w:t xml:space="preserve"> </w:t>
      </w:r>
    </w:p>
    <w:p w14:paraId="1B8C5217" w14:textId="77777777" w:rsidR="00425B88" w:rsidRPr="009E1FD1" w:rsidRDefault="00425B88" w:rsidP="00425B88">
      <w:pPr>
        <w:pStyle w:val="NormlnZarovnatdobloku"/>
        <w:numPr>
          <w:ilvl w:val="0"/>
          <w:numId w:val="0"/>
        </w:numPr>
        <w:tabs>
          <w:tab w:val="clear" w:pos="426"/>
          <w:tab w:val="left" w:pos="708"/>
        </w:tabs>
        <w:ind w:left="544" w:hanging="272"/>
      </w:pPr>
      <w:r w:rsidRPr="009E1FD1">
        <w:rPr>
          <w:rFonts w:ascii="Koop Office" w:hAnsi="Koop Office"/>
          <w:sz w:val="18"/>
          <w:szCs w:val="18"/>
        </w:rPr>
        <w:t>a)</w:t>
      </w:r>
      <w:r w:rsidRPr="009E1FD1">
        <w:rPr>
          <w:rFonts w:ascii="Koop Office" w:hAnsi="Koop Office"/>
          <w:sz w:val="18"/>
          <w:szCs w:val="18"/>
        </w:rPr>
        <w:tab/>
        <w:t xml:space="preserve">do místa, ve kterém byla věc uložena, se dostal tak, že jej prokazatelně zpřístupnil nástroji, které nejsou určeny k jeho řádnému otevírání, </w:t>
      </w:r>
    </w:p>
    <w:p w14:paraId="7135EA6F" w14:textId="77777777" w:rsidR="00425B88" w:rsidRPr="009E1FD1" w:rsidRDefault="00425B88" w:rsidP="00425B88">
      <w:pPr>
        <w:pStyle w:val="NormlnZarovnatdobloku"/>
        <w:numPr>
          <w:ilvl w:val="0"/>
          <w:numId w:val="0"/>
        </w:numPr>
        <w:tabs>
          <w:tab w:val="clear" w:pos="426"/>
          <w:tab w:val="left" w:pos="708"/>
        </w:tabs>
        <w:ind w:left="544" w:hanging="272"/>
        <w:rPr>
          <w:rFonts w:ascii="Koop Office" w:hAnsi="Koop Office"/>
          <w:sz w:val="18"/>
          <w:szCs w:val="18"/>
        </w:rPr>
      </w:pPr>
      <w:r w:rsidRPr="009E1FD1">
        <w:rPr>
          <w:rFonts w:ascii="Koop Office" w:hAnsi="Koop Office"/>
          <w:sz w:val="18"/>
          <w:szCs w:val="18"/>
        </w:rPr>
        <w:t>b)</w:t>
      </w:r>
      <w:r w:rsidRPr="009E1FD1">
        <w:rPr>
          <w:rFonts w:ascii="Koop Office" w:hAnsi="Koop Office"/>
          <w:sz w:val="18"/>
          <w:szCs w:val="18"/>
        </w:rPr>
        <w:tab/>
        <w:t xml:space="preserve">v místě, ve kterém byla věc uložena, se prokazatelně skryl a po jeho uzamčení se věci zmocnil, </w:t>
      </w:r>
    </w:p>
    <w:p w14:paraId="3C6F995D" w14:textId="77777777" w:rsidR="00425B88" w:rsidRPr="009E1FD1" w:rsidRDefault="00425B88" w:rsidP="00425B88">
      <w:pPr>
        <w:pStyle w:val="NormlnZarovnatdobloku"/>
        <w:numPr>
          <w:ilvl w:val="0"/>
          <w:numId w:val="0"/>
        </w:numPr>
        <w:tabs>
          <w:tab w:val="clear" w:pos="426"/>
          <w:tab w:val="left" w:pos="708"/>
        </w:tabs>
        <w:ind w:left="544" w:hanging="272"/>
        <w:rPr>
          <w:rFonts w:ascii="Koop Office" w:hAnsi="Koop Office"/>
          <w:sz w:val="18"/>
          <w:szCs w:val="18"/>
        </w:rPr>
      </w:pPr>
      <w:r w:rsidRPr="009E1FD1">
        <w:rPr>
          <w:rFonts w:ascii="Koop Office" w:hAnsi="Koop Office"/>
          <w:sz w:val="18"/>
          <w:szCs w:val="18"/>
        </w:rPr>
        <w:t>c)</w:t>
      </w:r>
      <w:r w:rsidRPr="009E1FD1">
        <w:rPr>
          <w:rFonts w:ascii="Koop Office" w:hAnsi="Koop Office"/>
          <w:sz w:val="18"/>
          <w:szCs w:val="18"/>
        </w:rPr>
        <w:tab/>
        <w:t xml:space="preserve">místo, ve kterém byla věc uložena, otevřel klíčem nebo obdobným prostředkem, jehož se neoprávněně zmocnil krádeží nebo loupeží. </w:t>
      </w:r>
    </w:p>
    <w:p w14:paraId="205B5423"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20.</w:t>
      </w:r>
      <w:r w:rsidRPr="009E1FD1">
        <w:rPr>
          <w:rFonts w:ascii="Koop Office" w:hAnsi="Koop Office"/>
          <w:bCs/>
          <w:sz w:val="18"/>
          <w:szCs w:val="18"/>
        </w:rPr>
        <w:tab/>
      </w:r>
      <w:r w:rsidRPr="009E1FD1">
        <w:rPr>
          <w:rFonts w:ascii="Koop Office" w:hAnsi="Koop Office"/>
          <w:b/>
          <w:bCs/>
          <w:sz w:val="18"/>
          <w:szCs w:val="18"/>
        </w:rPr>
        <w:t>Krupobitím</w:t>
      </w:r>
      <w:r w:rsidRPr="009E1FD1">
        <w:rPr>
          <w:rFonts w:ascii="Koop Office" w:hAnsi="Koop Office"/>
          <w:sz w:val="18"/>
          <w:szCs w:val="18"/>
        </w:rPr>
        <w:t xml:space="preserve"> se rozumí pád kousků ledu vytvořených v atmosféře.</w:t>
      </w:r>
      <w:r w:rsidRPr="009E1FD1">
        <w:rPr>
          <w:rStyle w:val="zvraznntextVPP"/>
          <w:rFonts w:ascii="Koop Office" w:hAnsi="Koop Office"/>
          <w:sz w:val="18"/>
          <w:szCs w:val="18"/>
        </w:rPr>
        <w:t xml:space="preserve"> </w:t>
      </w:r>
    </w:p>
    <w:p w14:paraId="6AB783E6"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Style w:val="zvraznntextVPP"/>
          <w:rFonts w:ascii="Koop Office" w:hAnsi="Koop Office"/>
          <w:b w:val="0"/>
          <w:sz w:val="18"/>
          <w:szCs w:val="18"/>
        </w:rPr>
        <w:t>21.</w:t>
      </w:r>
      <w:r w:rsidRPr="009E1FD1">
        <w:rPr>
          <w:rStyle w:val="zvraznntextVPP"/>
          <w:rFonts w:ascii="Koop Office" w:hAnsi="Koop Office"/>
          <w:b w:val="0"/>
          <w:sz w:val="18"/>
          <w:szCs w:val="18"/>
        </w:rPr>
        <w:tab/>
      </w:r>
      <w:r w:rsidRPr="009E1FD1">
        <w:rPr>
          <w:rStyle w:val="zvraznntextVPP"/>
          <w:rFonts w:ascii="Koop Office" w:hAnsi="Koop Office"/>
          <w:sz w:val="18"/>
          <w:szCs w:val="18"/>
        </w:rPr>
        <w:t xml:space="preserve">Limitem pojistného plnění </w:t>
      </w:r>
      <w:r w:rsidRPr="009E1FD1">
        <w:rPr>
          <w:rStyle w:val="zvraznntextVPP"/>
          <w:rFonts w:ascii="Koop Office" w:hAnsi="Koop Office"/>
          <w:b w:val="0"/>
          <w:sz w:val="18"/>
          <w:szCs w:val="18"/>
        </w:rPr>
        <w:t>se rozumí dohodnutá horní hranice plnění. Sjednat lze:</w:t>
      </w:r>
      <w:r w:rsidRPr="009E1FD1">
        <w:rPr>
          <w:rStyle w:val="zvraznntextVPP"/>
          <w:rFonts w:ascii="Koop Office" w:hAnsi="Koop Office"/>
          <w:sz w:val="18"/>
          <w:szCs w:val="18"/>
        </w:rPr>
        <w:t xml:space="preserve"> </w:t>
      </w:r>
    </w:p>
    <w:p w14:paraId="1D4C0FCF" w14:textId="77777777" w:rsidR="00425B88" w:rsidRPr="009E1FD1" w:rsidRDefault="00425B88" w:rsidP="00425B88">
      <w:pPr>
        <w:pStyle w:val="NormlnZarovnatdobloku"/>
        <w:numPr>
          <w:ilvl w:val="0"/>
          <w:numId w:val="0"/>
        </w:numPr>
        <w:tabs>
          <w:tab w:val="clear" w:pos="426"/>
          <w:tab w:val="left" w:pos="708"/>
        </w:tabs>
        <w:ind w:left="544" w:hanging="272"/>
      </w:pPr>
      <w:r w:rsidRPr="009E1FD1">
        <w:rPr>
          <w:rFonts w:ascii="Koop Office" w:hAnsi="Koop Office"/>
          <w:sz w:val="18"/>
          <w:szCs w:val="18"/>
        </w:rPr>
        <w:t>a)</w:t>
      </w:r>
      <w:r w:rsidRPr="009E1FD1">
        <w:rPr>
          <w:rFonts w:ascii="Koop Office" w:hAnsi="Koop Office"/>
          <w:sz w:val="18"/>
          <w:szCs w:val="18"/>
        </w:rPr>
        <w:tab/>
        <w:t xml:space="preserve">maximální roční limit pojistného plnění pro všechny pojistné události nastalé v jednom pojistném roce, </w:t>
      </w:r>
    </w:p>
    <w:p w14:paraId="0A073857" w14:textId="77777777" w:rsidR="00425B88" w:rsidRPr="009E1FD1" w:rsidRDefault="00425B88" w:rsidP="00425B88">
      <w:pPr>
        <w:pStyle w:val="NormlnZarovnatdobloku"/>
        <w:numPr>
          <w:ilvl w:val="0"/>
          <w:numId w:val="0"/>
        </w:numPr>
        <w:tabs>
          <w:tab w:val="clear" w:pos="426"/>
          <w:tab w:val="left" w:pos="708"/>
        </w:tabs>
        <w:ind w:left="544" w:hanging="272"/>
        <w:rPr>
          <w:rFonts w:ascii="Koop Office" w:hAnsi="Koop Office"/>
          <w:sz w:val="18"/>
          <w:szCs w:val="18"/>
        </w:rPr>
      </w:pPr>
      <w:r w:rsidRPr="009E1FD1">
        <w:rPr>
          <w:rFonts w:ascii="Koop Office" w:hAnsi="Koop Office"/>
          <w:sz w:val="18"/>
          <w:szCs w:val="18"/>
        </w:rPr>
        <w:t>b)</w:t>
      </w:r>
      <w:r w:rsidRPr="009E1FD1">
        <w:rPr>
          <w:rFonts w:ascii="Koop Office" w:hAnsi="Koop Office"/>
          <w:sz w:val="18"/>
          <w:szCs w:val="18"/>
        </w:rPr>
        <w:tab/>
        <w:t xml:space="preserve">limit pojistného plnění pro jednu pojistnou událost. </w:t>
      </w:r>
    </w:p>
    <w:p w14:paraId="520927AA" w14:textId="77777777" w:rsidR="00425B88" w:rsidRPr="009E1FD1" w:rsidRDefault="00425B88" w:rsidP="00425B88">
      <w:pPr>
        <w:pStyle w:val="NormlnZarovnatdobloku"/>
        <w:numPr>
          <w:ilvl w:val="0"/>
          <w:numId w:val="0"/>
        </w:numPr>
        <w:tabs>
          <w:tab w:val="left" w:pos="708"/>
        </w:tabs>
        <w:ind w:left="272" w:hanging="272"/>
        <w:rPr>
          <w:rFonts w:ascii="Koop Office" w:hAnsi="Koop Office"/>
          <w:sz w:val="18"/>
          <w:szCs w:val="18"/>
        </w:rPr>
      </w:pPr>
      <w:r w:rsidRPr="009E1FD1">
        <w:rPr>
          <w:rFonts w:ascii="Koop Office" w:hAnsi="Koop Office"/>
          <w:sz w:val="18"/>
          <w:szCs w:val="18"/>
        </w:rPr>
        <w:tab/>
        <w:t xml:space="preserve">Není-li sjednán limit pojistného plnění pro jednu pojistnou událost, považuje se sjednaný maximální roční limit pojistného plnění i za limit pojistného plnění pro jednu pojistnou událost. </w:t>
      </w:r>
    </w:p>
    <w:p w14:paraId="4443783A"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22.</w:t>
      </w:r>
      <w:r w:rsidRPr="009E1FD1">
        <w:rPr>
          <w:rFonts w:ascii="Koop Office" w:hAnsi="Koop Office"/>
          <w:b/>
          <w:bCs/>
          <w:sz w:val="18"/>
          <w:szCs w:val="18"/>
        </w:rPr>
        <w:tab/>
        <w:t xml:space="preserve">Loupeží </w:t>
      </w:r>
      <w:r w:rsidRPr="009E1FD1">
        <w:rPr>
          <w:rFonts w:ascii="Koop Office" w:hAnsi="Koop Office"/>
          <w:sz w:val="18"/>
          <w:szCs w:val="18"/>
        </w:rPr>
        <w:t>se rozumí zmocnění se věci za použití násilí nebo pohrůžky bezprostředního násilí proti pojištěnému, jeho zaměstnanci nebo jiné osobě jimi pověřené.</w:t>
      </w:r>
      <w:r w:rsidRPr="009E1FD1">
        <w:rPr>
          <w:rStyle w:val="zvraznntextVPP"/>
          <w:rFonts w:ascii="Koop Office" w:hAnsi="Koop Office"/>
          <w:sz w:val="18"/>
          <w:szCs w:val="18"/>
        </w:rPr>
        <w:t xml:space="preserve"> </w:t>
      </w:r>
    </w:p>
    <w:p w14:paraId="6B68303F"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b w:val="0"/>
          <w:sz w:val="18"/>
          <w:szCs w:val="18"/>
        </w:rPr>
      </w:pPr>
      <w:r w:rsidRPr="009E1FD1">
        <w:rPr>
          <w:rStyle w:val="zvraznntextVPP"/>
          <w:rFonts w:ascii="Koop Office" w:hAnsi="Koop Office"/>
          <w:b w:val="0"/>
          <w:sz w:val="18"/>
          <w:szCs w:val="18"/>
        </w:rPr>
        <w:t>23.</w:t>
      </w:r>
      <w:r w:rsidRPr="009E1FD1">
        <w:rPr>
          <w:rStyle w:val="zvraznntextVPP"/>
          <w:rFonts w:ascii="Koop Office" w:hAnsi="Koop Office"/>
          <w:b w:val="0"/>
          <w:sz w:val="18"/>
          <w:szCs w:val="18"/>
        </w:rPr>
        <w:tab/>
      </w:r>
      <w:r w:rsidRPr="009E1FD1">
        <w:rPr>
          <w:rStyle w:val="zvraznntextVPP"/>
          <w:rFonts w:ascii="Koop Office" w:hAnsi="Koop Office"/>
          <w:sz w:val="18"/>
          <w:szCs w:val="18"/>
        </w:rPr>
        <w:t xml:space="preserve">Maximální roční limit pojistného plnění </w:t>
      </w:r>
      <w:r w:rsidRPr="009E1FD1">
        <w:rPr>
          <w:rStyle w:val="zvraznntextVPP"/>
          <w:rFonts w:ascii="Koop Office" w:hAnsi="Koop Office"/>
          <w:b w:val="0"/>
          <w:sz w:val="18"/>
          <w:szCs w:val="18"/>
        </w:rPr>
        <w:t>(</w:t>
      </w:r>
      <w:r w:rsidRPr="009E1FD1">
        <w:rPr>
          <w:rFonts w:ascii="Koop Office" w:hAnsi="Koop Office" w:cs="Arial"/>
          <w:bCs/>
          <w:sz w:val="18"/>
          <w:szCs w:val="18"/>
        </w:rPr>
        <w:t>MRLP) je horní hranicí pojistného plnění v souhrnu ze všech pojistných událostí vzniklých v jednom pojistném roce. Je-li pojištění sjednáno na dobu</w:t>
      </w:r>
      <w:r w:rsidRPr="009E1FD1">
        <w:rPr>
          <w:rFonts w:ascii="Koop Office" w:hAnsi="Koop Office" w:cs="Arial"/>
          <w:sz w:val="18"/>
          <w:szCs w:val="18"/>
        </w:rPr>
        <w:t xml:space="preserve"> </w:t>
      </w:r>
      <w:r w:rsidRPr="009E1FD1">
        <w:rPr>
          <w:rFonts w:ascii="Koop Office" w:hAnsi="Koop Office" w:cs="Arial"/>
          <w:bCs/>
          <w:sz w:val="18"/>
          <w:szCs w:val="18"/>
        </w:rPr>
        <w:t>kratší než jeden pojistný rok je MRLP horní hranicí pojistného plnění v souhrnu ze všech pojistných událostí vzniklých za dobu trvání pojištění.</w:t>
      </w:r>
    </w:p>
    <w:p w14:paraId="170FBF4D"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9E1FD1">
        <w:rPr>
          <w:rFonts w:ascii="Koop Office" w:hAnsi="Koop Office"/>
          <w:bCs/>
          <w:sz w:val="18"/>
          <w:szCs w:val="18"/>
        </w:rPr>
        <w:t>24.</w:t>
      </w:r>
      <w:r w:rsidRPr="009E1FD1">
        <w:rPr>
          <w:rFonts w:ascii="Koop Office" w:hAnsi="Koop Office"/>
          <w:bCs/>
          <w:sz w:val="18"/>
          <w:szCs w:val="18"/>
        </w:rPr>
        <w:tab/>
      </w:r>
      <w:r w:rsidRPr="009E1FD1">
        <w:rPr>
          <w:rFonts w:ascii="Koop Office" w:hAnsi="Koop Office"/>
          <w:b/>
          <w:bCs/>
          <w:sz w:val="18"/>
          <w:szCs w:val="18"/>
        </w:rPr>
        <w:t xml:space="preserve">Mobilní elektronické zařízení </w:t>
      </w:r>
      <w:r w:rsidRPr="009E1FD1">
        <w:rPr>
          <w:rFonts w:ascii="Koop Office" w:hAnsi="Koop Office"/>
          <w:sz w:val="18"/>
          <w:szCs w:val="18"/>
        </w:rPr>
        <w:t>je elektronické zařízení, které je určeno převážně pro práci v terénu a je buď přenosné, nebo pevně instalované ve vozidle.</w:t>
      </w:r>
      <w:r w:rsidRPr="009E1FD1">
        <w:rPr>
          <w:rStyle w:val="zvraznntextVPP"/>
          <w:rFonts w:ascii="Koop Office" w:hAnsi="Koop Office"/>
          <w:sz w:val="18"/>
          <w:szCs w:val="18"/>
        </w:rPr>
        <w:t xml:space="preserve"> </w:t>
      </w:r>
    </w:p>
    <w:p w14:paraId="522A9B5A"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25.</w:t>
      </w:r>
      <w:r w:rsidRPr="009E1FD1">
        <w:rPr>
          <w:rFonts w:ascii="Koop Office" w:hAnsi="Koop Office"/>
          <w:bCs/>
          <w:sz w:val="18"/>
          <w:szCs w:val="18"/>
        </w:rPr>
        <w:tab/>
      </w:r>
      <w:r w:rsidRPr="009E1FD1">
        <w:rPr>
          <w:rFonts w:ascii="Koop Office" w:hAnsi="Koop Office"/>
          <w:b/>
          <w:bCs/>
          <w:sz w:val="18"/>
          <w:szCs w:val="18"/>
        </w:rPr>
        <w:t>Motorovými vozidly</w:t>
      </w:r>
      <w:r w:rsidRPr="009E1FD1">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sidRPr="009E1FD1">
        <w:rPr>
          <w:rStyle w:val="zvraznntextVPP"/>
          <w:rFonts w:ascii="Koop Office" w:hAnsi="Koop Office"/>
          <w:sz w:val="18"/>
          <w:szCs w:val="18"/>
        </w:rPr>
        <w:t xml:space="preserve"> </w:t>
      </w:r>
    </w:p>
    <w:p w14:paraId="4796B63E"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26.</w:t>
      </w:r>
      <w:r w:rsidRPr="009E1FD1">
        <w:rPr>
          <w:rFonts w:ascii="Koop Office" w:hAnsi="Koop Office"/>
          <w:bCs/>
          <w:sz w:val="18"/>
          <w:szCs w:val="18"/>
        </w:rPr>
        <w:tab/>
      </w:r>
      <w:r w:rsidRPr="009E1FD1">
        <w:rPr>
          <w:rFonts w:ascii="Koop Office" w:hAnsi="Koop Office"/>
          <w:b/>
          <w:bCs/>
          <w:sz w:val="18"/>
          <w:szCs w:val="18"/>
        </w:rPr>
        <w:t>Nádrž</w:t>
      </w:r>
      <w:r w:rsidRPr="009E1FD1">
        <w:rPr>
          <w:rFonts w:ascii="Koop Office" w:hAnsi="Koop Office"/>
          <w:sz w:val="18"/>
          <w:szCs w:val="18"/>
        </w:rPr>
        <w:t xml:space="preserve"> je zčásti otevřený nebo uzavřený prostor o obsahu nejméně 200 l určený ke skladování tekutin nebo sypkých hmot.</w:t>
      </w:r>
      <w:r w:rsidRPr="009E1FD1">
        <w:rPr>
          <w:rStyle w:val="zvraznntextVPP"/>
          <w:rFonts w:ascii="Koop Office" w:hAnsi="Koop Office"/>
          <w:sz w:val="18"/>
          <w:szCs w:val="18"/>
        </w:rPr>
        <w:t xml:space="preserve"> </w:t>
      </w:r>
    </w:p>
    <w:p w14:paraId="7BDA4D99"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27.</w:t>
      </w:r>
      <w:r w:rsidRPr="009E1FD1">
        <w:rPr>
          <w:rFonts w:ascii="Koop Office" w:hAnsi="Koop Office"/>
          <w:bCs/>
          <w:sz w:val="18"/>
          <w:szCs w:val="18"/>
        </w:rPr>
        <w:tab/>
      </w:r>
      <w:r w:rsidRPr="009E1FD1">
        <w:rPr>
          <w:rFonts w:ascii="Koop Office" w:hAnsi="Koop Office"/>
          <w:b/>
          <w:bCs/>
          <w:sz w:val="18"/>
          <w:szCs w:val="18"/>
        </w:rPr>
        <w:t xml:space="preserve">Nárazem nebo zřícením letadla </w:t>
      </w:r>
      <w:r w:rsidRPr="009E1FD1">
        <w:rPr>
          <w:rFonts w:ascii="Koop Office" w:hAnsi="Koop Office"/>
          <w:bCs/>
          <w:sz w:val="18"/>
          <w:szCs w:val="18"/>
        </w:rPr>
        <w:t>se rozumí dopad pilotovaného dopravního prostředku, jeho části nebo nákladu na pojištěnou</w:t>
      </w:r>
      <w:r w:rsidRPr="009E1FD1">
        <w:rPr>
          <w:rFonts w:ascii="Koop Office" w:hAnsi="Koop Office"/>
          <w:sz w:val="18"/>
          <w:szCs w:val="18"/>
        </w:rPr>
        <w:t xml:space="preserve"> věc.</w:t>
      </w:r>
      <w:r w:rsidRPr="009E1FD1">
        <w:rPr>
          <w:rStyle w:val="zvraznntextVPP"/>
          <w:rFonts w:ascii="Koop Office" w:hAnsi="Koop Office"/>
          <w:sz w:val="18"/>
          <w:szCs w:val="18"/>
        </w:rPr>
        <w:t xml:space="preserve"> </w:t>
      </w:r>
    </w:p>
    <w:p w14:paraId="00DFE810"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28.</w:t>
      </w:r>
      <w:r w:rsidRPr="009E1FD1">
        <w:rPr>
          <w:rFonts w:ascii="Koop Office" w:hAnsi="Koop Office"/>
          <w:bCs/>
          <w:sz w:val="18"/>
          <w:szCs w:val="18"/>
        </w:rPr>
        <w:tab/>
      </w:r>
      <w:r w:rsidRPr="009E1FD1">
        <w:rPr>
          <w:rFonts w:ascii="Koop Office" w:hAnsi="Koop Office"/>
          <w:b/>
          <w:bCs/>
          <w:sz w:val="18"/>
          <w:szCs w:val="18"/>
        </w:rPr>
        <w:t>Následná škoda</w:t>
      </w:r>
      <w:r w:rsidRPr="009E1FD1">
        <w:rPr>
          <w:rFonts w:ascii="Koop Office" w:hAnsi="Koop Office"/>
          <w:sz w:val="18"/>
          <w:szCs w:val="18"/>
        </w:rPr>
        <w:t xml:space="preserve"> je škoda způsobená přerušením nebo omezením provozu z důvodu vzniku věcné škody.</w:t>
      </w:r>
      <w:r w:rsidRPr="009E1FD1">
        <w:rPr>
          <w:rStyle w:val="zvraznntextVPP"/>
          <w:rFonts w:ascii="Koop Office" w:hAnsi="Koop Office"/>
          <w:sz w:val="18"/>
          <w:szCs w:val="18"/>
        </w:rPr>
        <w:t xml:space="preserve"> </w:t>
      </w:r>
    </w:p>
    <w:p w14:paraId="28D65C7F"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29.</w:t>
      </w:r>
      <w:r w:rsidRPr="009E1FD1">
        <w:rPr>
          <w:rFonts w:ascii="Koop Office" w:hAnsi="Koop Office"/>
          <w:bCs/>
          <w:sz w:val="18"/>
          <w:szCs w:val="18"/>
        </w:rPr>
        <w:tab/>
      </w:r>
      <w:r w:rsidRPr="009E1FD1">
        <w:rPr>
          <w:rFonts w:ascii="Koop Office" w:hAnsi="Koop Office"/>
          <w:b/>
          <w:bCs/>
          <w:sz w:val="18"/>
          <w:szCs w:val="18"/>
        </w:rPr>
        <w:t>Za názorný model</w:t>
      </w:r>
      <w:r w:rsidRPr="009E1FD1">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9E1FD1">
        <w:rPr>
          <w:rStyle w:val="zvraznntextVPP"/>
          <w:rFonts w:ascii="Koop Office" w:hAnsi="Koop Office"/>
          <w:sz w:val="18"/>
          <w:szCs w:val="18"/>
        </w:rPr>
        <w:t xml:space="preserve"> </w:t>
      </w:r>
    </w:p>
    <w:p w14:paraId="42A72DD5"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Style w:val="zvraznntextVPP"/>
          <w:rFonts w:ascii="Koop Office" w:hAnsi="Koop Office"/>
          <w:b w:val="0"/>
          <w:sz w:val="18"/>
          <w:szCs w:val="18"/>
        </w:rPr>
        <w:t>30.</w:t>
      </w:r>
      <w:r w:rsidRPr="009E1FD1">
        <w:rPr>
          <w:rStyle w:val="zvraznntextVPP"/>
          <w:rFonts w:ascii="Koop Office" w:hAnsi="Koop Office"/>
          <w:b w:val="0"/>
          <w:sz w:val="18"/>
          <w:szCs w:val="18"/>
        </w:rPr>
        <w:tab/>
      </w:r>
      <w:r w:rsidRPr="009E1FD1">
        <w:rPr>
          <w:rStyle w:val="zvraznntextVPP"/>
          <w:rFonts w:ascii="Koop Office" w:hAnsi="Koop Office"/>
          <w:sz w:val="18"/>
          <w:szCs w:val="18"/>
        </w:rPr>
        <w:t xml:space="preserve">Neoprávněným užíváním </w:t>
      </w:r>
      <w:r w:rsidRPr="009E1FD1">
        <w:rPr>
          <w:rFonts w:ascii="Koop Office" w:hAnsi="Koop Office"/>
          <w:sz w:val="18"/>
          <w:szCs w:val="18"/>
        </w:rPr>
        <w:t>pojištěné věci se rozumí neoprávněné zmocnění se pojištěné věci v úmyslu ji přechodně užívat</w:t>
      </w:r>
      <w:r w:rsidRPr="009E1FD1">
        <w:rPr>
          <w:rFonts w:ascii="Koop Office" w:hAnsi="Koop Office"/>
          <w:b/>
          <w:bCs/>
          <w:sz w:val="18"/>
          <w:szCs w:val="18"/>
        </w:rPr>
        <w:t>.</w:t>
      </w:r>
      <w:r w:rsidRPr="009E1FD1">
        <w:rPr>
          <w:rStyle w:val="zvraznntextVPP"/>
          <w:rFonts w:ascii="Koop Office" w:hAnsi="Koop Office"/>
          <w:sz w:val="18"/>
          <w:szCs w:val="18"/>
        </w:rPr>
        <w:t xml:space="preserve"> </w:t>
      </w:r>
    </w:p>
    <w:p w14:paraId="2296247A"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31.</w:t>
      </w:r>
      <w:r w:rsidRPr="009E1FD1">
        <w:rPr>
          <w:rFonts w:ascii="Koop Office" w:hAnsi="Koop Office"/>
          <w:bCs/>
          <w:sz w:val="18"/>
          <w:szCs w:val="18"/>
        </w:rPr>
        <w:tab/>
      </w:r>
      <w:r w:rsidRPr="009E1FD1">
        <w:rPr>
          <w:rFonts w:ascii="Koop Office" w:hAnsi="Koop Office"/>
          <w:b/>
          <w:bCs/>
          <w:sz w:val="18"/>
          <w:szCs w:val="18"/>
        </w:rPr>
        <w:t>Neprodejný výstavní exponát</w:t>
      </w:r>
      <w:r w:rsidRPr="009E1FD1">
        <w:rPr>
          <w:rFonts w:ascii="Koop Office" w:hAnsi="Koop Office"/>
          <w:sz w:val="18"/>
          <w:szCs w:val="18"/>
        </w:rPr>
        <w:t xml:space="preserve"> je taková věc, která nenavazuje na běžný program výrobce, nebude jako taková dále prodávána a není servisně zajištěna.</w:t>
      </w:r>
      <w:r w:rsidRPr="009E1FD1">
        <w:rPr>
          <w:rStyle w:val="zvraznntextVPP"/>
          <w:rFonts w:ascii="Koop Office" w:hAnsi="Koop Office"/>
          <w:sz w:val="18"/>
          <w:szCs w:val="18"/>
        </w:rPr>
        <w:t xml:space="preserve"> </w:t>
      </w:r>
    </w:p>
    <w:p w14:paraId="75022140"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32.</w:t>
      </w:r>
      <w:r w:rsidRPr="009E1FD1">
        <w:rPr>
          <w:rFonts w:ascii="Koop Office" w:hAnsi="Koop Office"/>
          <w:bCs/>
          <w:sz w:val="18"/>
          <w:szCs w:val="18"/>
        </w:rPr>
        <w:tab/>
      </w:r>
      <w:r w:rsidRPr="009E1FD1">
        <w:rPr>
          <w:rFonts w:ascii="Koop Office" w:hAnsi="Koop Office"/>
          <w:b/>
          <w:bCs/>
          <w:sz w:val="18"/>
          <w:szCs w:val="18"/>
        </w:rPr>
        <w:t>Neprodejný vzorek</w:t>
      </w:r>
      <w:r w:rsidRPr="009E1FD1">
        <w:rPr>
          <w:rFonts w:ascii="Koop Office" w:hAnsi="Koop Office"/>
          <w:sz w:val="18"/>
          <w:szCs w:val="18"/>
        </w:rPr>
        <w:t xml:space="preserve"> je takový výrobek nebo soubor výrobků, které nejsou ve srovnatelné podobě dostupné na trhu, takže není stanovena jejich cena.</w:t>
      </w:r>
      <w:r w:rsidRPr="009E1FD1">
        <w:rPr>
          <w:rStyle w:val="zvraznntextVPP"/>
          <w:rFonts w:ascii="Koop Office" w:hAnsi="Koop Office"/>
          <w:sz w:val="18"/>
          <w:szCs w:val="18"/>
        </w:rPr>
        <w:t xml:space="preserve"> </w:t>
      </w:r>
    </w:p>
    <w:p w14:paraId="6DC298A5"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sz w:val="18"/>
          <w:szCs w:val="18"/>
        </w:rPr>
        <w:t>33.</w:t>
      </w:r>
      <w:r w:rsidRPr="009E1FD1">
        <w:rPr>
          <w:rFonts w:ascii="Koop Office" w:hAnsi="Koop Office"/>
          <w:sz w:val="18"/>
          <w:szCs w:val="18"/>
        </w:rPr>
        <w:tab/>
      </w:r>
      <w:r w:rsidRPr="009E1FD1">
        <w:rPr>
          <w:rFonts w:ascii="Koop Office" w:hAnsi="Koop Office"/>
          <w:b/>
          <w:sz w:val="18"/>
          <w:szCs w:val="18"/>
        </w:rPr>
        <w:t xml:space="preserve">Neproporcionální vícenáklady </w:t>
      </w:r>
      <w:r w:rsidRPr="009E1FD1">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9E1FD1">
        <w:rPr>
          <w:rStyle w:val="zvraznntextVPP"/>
          <w:rFonts w:ascii="Koop Office" w:hAnsi="Koop Office"/>
          <w:sz w:val="18"/>
          <w:szCs w:val="18"/>
        </w:rPr>
        <w:t xml:space="preserve"> </w:t>
      </w:r>
    </w:p>
    <w:p w14:paraId="5D66F0A5"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34.</w:t>
      </w:r>
      <w:r w:rsidRPr="009E1FD1">
        <w:rPr>
          <w:rFonts w:ascii="Koop Office" w:hAnsi="Koop Office"/>
          <w:bCs/>
          <w:spacing w:val="-2"/>
          <w:sz w:val="18"/>
          <w:szCs w:val="18"/>
        </w:rPr>
        <w:tab/>
      </w:r>
      <w:r w:rsidRPr="009E1FD1">
        <w:rPr>
          <w:rFonts w:ascii="Koop Office" w:hAnsi="Koop Office"/>
          <w:b/>
          <w:bCs/>
          <w:spacing w:val="-2"/>
          <w:sz w:val="18"/>
          <w:szCs w:val="18"/>
        </w:rPr>
        <w:t xml:space="preserve">Nosiče dat </w:t>
      </w:r>
      <w:r w:rsidRPr="009E1FD1">
        <w:rPr>
          <w:rFonts w:ascii="Koop Office" w:hAnsi="Koop Office"/>
          <w:spacing w:val="-2"/>
          <w:sz w:val="18"/>
          <w:szCs w:val="18"/>
        </w:rPr>
        <w:t>jsou paměťová média na strojně zpracovatelné informace.</w:t>
      </w:r>
      <w:r w:rsidRPr="009E1FD1">
        <w:rPr>
          <w:rStyle w:val="zvraznntextVPP"/>
          <w:rFonts w:ascii="Koop Office" w:hAnsi="Koop Office"/>
          <w:sz w:val="18"/>
          <w:szCs w:val="18"/>
        </w:rPr>
        <w:t xml:space="preserve"> </w:t>
      </w:r>
    </w:p>
    <w:p w14:paraId="512AC9C6"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35.</w:t>
      </w:r>
      <w:r w:rsidRPr="009E1FD1">
        <w:rPr>
          <w:rFonts w:ascii="Koop Office" w:hAnsi="Koop Office"/>
          <w:bCs/>
          <w:spacing w:val="-2"/>
          <w:sz w:val="18"/>
          <w:szCs w:val="18"/>
        </w:rPr>
        <w:tab/>
      </w:r>
      <w:r w:rsidRPr="009E1FD1">
        <w:rPr>
          <w:rFonts w:ascii="Koop Office" w:hAnsi="Koop Office"/>
          <w:b/>
          <w:bCs/>
          <w:spacing w:val="-2"/>
          <w:sz w:val="18"/>
          <w:szCs w:val="18"/>
        </w:rPr>
        <w:t>O</w:t>
      </w:r>
      <w:r w:rsidRPr="009E1FD1">
        <w:rPr>
          <w:rFonts w:ascii="Koop Office" w:hAnsi="Koop Office"/>
          <w:b/>
          <w:sz w:val="18"/>
          <w:szCs w:val="18"/>
        </w:rPr>
        <w:t>dběratelem</w:t>
      </w:r>
      <w:r w:rsidRPr="009E1FD1">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sidRPr="009E1FD1">
        <w:rPr>
          <w:rStyle w:val="zvraznntextVPP"/>
          <w:rFonts w:ascii="Koop Office" w:hAnsi="Koop Office"/>
          <w:sz w:val="18"/>
          <w:szCs w:val="18"/>
        </w:rPr>
        <w:t xml:space="preserve"> </w:t>
      </w:r>
    </w:p>
    <w:p w14:paraId="718B96FB" w14:textId="77777777" w:rsidR="00425B88" w:rsidRPr="009E1FD1" w:rsidRDefault="00425B88" w:rsidP="00425B88">
      <w:pPr>
        <w:pStyle w:val="NormlnZarovnatdobloku"/>
        <w:numPr>
          <w:ilvl w:val="0"/>
          <w:numId w:val="0"/>
        </w:numPr>
        <w:tabs>
          <w:tab w:val="clear" w:pos="426"/>
          <w:tab w:val="left" w:pos="708"/>
        </w:tabs>
        <w:ind w:left="272" w:hanging="272"/>
        <w:rPr>
          <w:spacing w:val="-2"/>
        </w:rPr>
      </w:pPr>
      <w:r w:rsidRPr="009E1FD1">
        <w:rPr>
          <w:rFonts w:ascii="Koop Office" w:hAnsi="Koop Office"/>
          <w:bCs/>
          <w:spacing w:val="-2"/>
          <w:sz w:val="18"/>
          <w:szCs w:val="18"/>
        </w:rPr>
        <w:t>36.</w:t>
      </w:r>
      <w:r w:rsidRPr="009E1FD1">
        <w:rPr>
          <w:rFonts w:ascii="Koop Office" w:hAnsi="Koop Office"/>
          <w:bCs/>
          <w:spacing w:val="-2"/>
          <w:sz w:val="18"/>
          <w:szCs w:val="18"/>
        </w:rPr>
        <w:tab/>
      </w:r>
      <w:r w:rsidRPr="009E1FD1">
        <w:rPr>
          <w:rFonts w:ascii="Koop Office" w:hAnsi="Koop Office"/>
          <w:b/>
          <w:bCs/>
          <w:spacing w:val="-2"/>
          <w:sz w:val="18"/>
          <w:szCs w:val="18"/>
        </w:rPr>
        <w:t>Ochranným zařízením</w:t>
      </w:r>
      <w:r w:rsidRPr="009E1FD1">
        <w:rPr>
          <w:rFonts w:ascii="Koop Office" w:hAnsi="Koop Office"/>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14:paraId="132C0429"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37.</w:t>
      </w:r>
      <w:r w:rsidRPr="009E1FD1">
        <w:rPr>
          <w:rFonts w:ascii="Koop Office" w:hAnsi="Koop Office"/>
          <w:bCs/>
          <w:sz w:val="18"/>
          <w:szCs w:val="18"/>
        </w:rPr>
        <w:tab/>
      </w:r>
      <w:r w:rsidRPr="009E1FD1">
        <w:rPr>
          <w:rFonts w:ascii="Koop Office" w:hAnsi="Koop Office"/>
          <w:b/>
          <w:bCs/>
          <w:sz w:val="18"/>
          <w:szCs w:val="18"/>
        </w:rPr>
        <w:t>Oplocení</w:t>
      </w:r>
      <w:r w:rsidRPr="009E1FD1">
        <w:rPr>
          <w:rFonts w:ascii="Koop Office" w:hAnsi="Koop Office"/>
          <w:sz w:val="18"/>
          <w:szCs w:val="18"/>
        </w:rPr>
        <w:t xml:space="preserve"> je ostatní stavba sloužící k ohraničení daného prostoru. Jeho funkcí je bránit pohybu osob a věcí z daného prostoru ven a dovnitř nebo může mít pouze funkci okrasnou.</w:t>
      </w:r>
      <w:r w:rsidRPr="009E1FD1">
        <w:rPr>
          <w:rStyle w:val="zvraznntextVPP"/>
          <w:rFonts w:ascii="Koop Office" w:hAnsi="Koop Office"/>
          <w:sz w:val="18"/>
          <w:szCs w:val="18"/>
        </w:rPr>
        <w:t xml:space="preserve"> </w:t>
      </w:r>
    </w:p>
    <w:p w14:paraId="1AA85ECE"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sz w:val="18"/>
          <w:szCs w:val="18"/>
        </w:rPr>
        <w:t>38.</w:t>
      </w:r>
      <w:r w:rsidRPr="009E1FD1">
        <w:rPr>
          <w:rFonts w:ascii="Koop Office" w:hAnsi="Koop Office"/>
          <w:sz w:val="18"/>
          <w:szCs w:val="18"/>
        </w:rPr>
        <w:tab/>
      </w:r>
      <w:r w:rsidRPr="009E1FD1">
        <w:rPr>
          <w:rFonts w:ascii="Koop Office" w:hAnsi="Koop Office"/>
          <w:b/>
          <w:sz w:val="18"/>
          <w:szCs w:val="18"/>
        </w:rPr>
        <w:t>Opotřebením</w:t>
      </w:r>
      <w:r w:rsidRPr="009E1FD1">
        <w:rPr>
          <w:rFonts w:ascii="Koop Office" w:hAnsi="Koop Office"/>
          <w:sz w:val="18"/>
          <w:szCs w:val="18"/>
        </w:rPr>
        <w:t xml:space="preserve"> se rozumí přirozený úbytek hodnoty věci způsobený stárnutím, popř. užíváním. Výši opotřebení ovlivňuje také ošetřování nebo udržování věci.</w:t>
      </w:r>
      <w:r w:rsidRPr="009E1FD1">
        <w:rPr>
          <w:rStyle w:val="zvraznntextVPP"/>
          <w:rFonts w:ascii="Koop Office" w:hAnsi="Koop Office"/>
          <w:sz w:val="18"/>
          <w:szCs w:val="18"/>
        </w:rPr>
        <w:t xml:space="preserve"> </w:t>
      </w:r>
    </w:p>
    <w:p w14:paraId="4849CA5F" w14:textId="77777777" w:rsidR="00425B88" w:rsidRPr="009E1FD1" w:rsidRDefault="00425B88" w:rsidP="00425B88">
      <w:pPr>
        <w:pStyle w:val="NormlnZarovnatdobloku"/>
        <w:numPr>
          <w:ilvl w:val="0"/>
          <w:numId w:val="0"/>
        </w:numPr>
        <w:tabs>
          <w:tab w:val="clear" w:pos="426"/>
          <w:tab w:val="left" w:pos="708"/>
        </w:tabs>
        <w:ind w:left="272" w:hanging="272"/>
      </w:pPr>
      <w:r w:rsidRPr="009E1FD1">
        <w:rPr>
          <w:rFonts w:ascii="Koop Office" w:hAnsi="Koop Office"/>
          <w:sz w:val="18"/>
          <w:szCs w:val="18"/>
        </w:rPr>
        <w:t>39.</w:t>
      </w:r>
      <w:r w:rsidRPr="009E1FD1">
        <w:rPr>
          <w:rFonts w:ascii="Koop Office" w:hAnsi="Koop Office"/>
          <w:sz w:val="18"/>
          <w:szCs w:val="18"/>
        </w:rPr>
        <w:tab/>
      </w:r>
      <w:r w:rsidRPr="009E1FD1">
        <w:rPr>
          <w:rFonts w:ascii="Koop Office" w:hAnsi="Koop Office"/>
          <w:b/>
          <w:sz w:val="18"/>
          <w:szCs w:val="18"/>
        </w:rPr>
        <w:t>Loupeží přepravovaných peněz nebo cenin</w:t>
      </w:r>
      <w:r w:rsidRPr="009E1FD1">
        <w:rPr>
          <w:rFonts w:ascii="Koop Office" w:hAnsi="Koop Office"/>
          <w:sz w:val="18"/>
          <w:szCs w:val="18"/>
        </w:rPr>
        <w:t xml:space="preserve"> se rozumí pojištění sjednané pro případ odcizení peněz nebo cenin, které přepravuje pojištěný nebo osoba jím pověřená, loupeží. </w:t>
      </w:r>
    </w:p>
    <w:p w14:paraId="51E56791" w14:textId="77777777" w:rsidR="00425B88" w:rsidRPr="009E1FD1" w:rsidRDefault="00425B88" w:rsidP="00425B88">
      <w:pPr>
        <w:pStyle w:val="NormlnZarovnatdobloku"/>
        <w:numPr>
          <w:ilvl w:val="0"/>
          <w:numId w:val="0"/>
        </w:numPr>
        <w:tabs>
          <w:tab w:val="clear" w:pos="426"/>
          <w:tab w:val="left" w:pos="708"/>
        </w:tabs>
        <w:ind w:left="272" w:hanging="272"/>
        <w:rPr>
          <w:rFonts w:ascii="Koop Office" w:hAnsi="Koop Office"/>
          <w:sz w:val="18"/>
          <w:szCs w:val="18"/>
        </w:rPr>
      </w:pPr>
      <w:r w:rsidRPr="009E1FD1">
        <w:rPr>
          <w:rFonts w:ascii="Koop Office" w:hAnsi="Koop Office"/>
          <w:sz w:val="18"/>
          <w:szCs w:val="18"/>
        </w:rPr>
        <w:t>40.</w:t>
      </w:r>
      <w:r w:rsidRPr="009E1FD1">
        <w:rPr>
          <w:rFonts w:ascii="Koop Office" w:hAnsi="Koop Office"/>
          <w:sz w:val="18"/>
          <w:szCs w:val="18"/>
        </w:rPr>
        <w:tab/>
      </w:r>
      <w:r w:rsidRPr="009E1FD1">
        <w:rPr>
          <w:rFonts w:ascii="Koop Office" w:hAnsi="Koop Office"/>
          <w:b/>
          <w:sz w:val="18"/>
          <w:szCs w:val="18"/>
        </w:rPr>
        <w:t>Povodní</w:t>
      </w:r>
      <w:r w:rsidRPr="009E1FD1">
        <w:rPr>
          <w:rFonts w:ascii="Koop Office" w:hAnsi="Koop Office"/>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14:paraId="68C30355" w14:textId="77777777" w:rsidR="00425B88" w:rsidRPr="009E1FD1" w:rsidRDefault="00425B88" w:rsidP="00425B88">
      <w:pPr>
        <w:pStyle w:val="NormlnZarovnatdobloku"/>
        <w:numPr>
          <w:ilvl w:val="0"/>
          <w:numId w:val="0"/>
        </w:numPr>
        <w:tabs>
          <w:tab w:val="clear" w:pos="426"/>
          <w:tab w:val="left" w:pos="708"/>
        </w:tabs>
        <w:ind w:left="272" w:hanging="272"/>
        <w:rPr>
          <w:rFonts w:ascii="Koop Office" w:hAnsi="Koop Office"/>
          <w:sz w:val="18"/>
          <w:szCs w:val="18"/>
        </w:rPr>
      </w:pPr>
      <w:r w:rsidRPr="009E1FD1">
        <w:rPr>
          <w:rFonts w:ascii="Koop Office" w:hAnsi="Koop Office"/>
          <w:sz w:val="18"/>
          <w:szCs w:val="18"/>
        </w:rPr>
        <w:t>41.</w:t>
      </w:r>
      <w:r w:rsidRPr="009E1FD1">
        <w:rPr>
          <w:rFonts w:ascii="Koop Office" w:hAnsi="Koop Office"/>
          <w:sz w:val="18"/>
          <w:szCs w:val="18"/>
        </w:rPr>
        <w:tab/>
      </w:r>
      <w:r w:rsidRPr="009E1FD1">
        <w:rPr>
          <w:rFonts w:ascii="Koop Office" w:hAnsi="Koop Office"/>
          <w:b/>
          <w:sz w:val="18"/>
          <w:szCs w:val="18"/>
        </w:rPr>
        <w:t>Požár</w:t>
      </w:r>
      <w:r w:rsidRPr="009E1FD1">
        <w:rPr>
          <w:rFonts w:ascii="Koop Office" w:hAnsi="Koop Office"/>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hoření vzniklé zkratem dále nerozšířilo. </w:t>
      </w:r>
    </w:p>
    <w:p w14:paraId="1C63D608"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42.</w:t>
      </w:r>
      <w:r w:rsidRPr="009E1FD1">
        <w:rPr>
          <w:rFonts w:ascii="Koop Office" w:hAnsi="Koop Office"/>
          <w:bCs/>
          <w:spacing w:val="-2"/>
          <w:sz w:val="18"/>
          <w:szCs w:val="18"/>
        </w:rPr>
        <w:tab/>
      </w:r>
      <w:r w:rsidRPr="009E1FD1">
        <w:rPr>
          <w:rFonts w:ascii="Koop Office" w:hAnsi="Koop Office"/>
          <w:b/>
          <w:bCs/>
          <w:spacing w:val="-2"/>
          <w:sz w:val="18"/>
          <w:szCs w:val="18"/>
        </w:rPr>
        <w:t xml:space="preserve">Proporcionální vícenáklady </w:t>
      </w:r>
      <w:r w:rsidRPr="009E1FD1">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sidRPr="009E1FD1">
        <w:rPr>
          <w:rStyle w:val="zvraznntextVPP"/>
          <w:rFonts w:ascii="Koop Office" w:hAnsi="Koop Office"/>
          <w:sz w:val="18"/>
          <w:szCs w:val="18"/>
        </w:rPr>
        <w:t xml:space="preserve"> </w:t>
      </w:r>
    </w:p>
    <w:p w14:paraId="3D16B7F0"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43.</w:t>
      </w:r>
      <w:r w:rsidRPr="009E1FD1">
        <w:rPr>
          <w:rFonts w:ascii="Koop Office" w:hAnsi="Koop Office"/>
          <w:bCs/>
          <w:sz w:val="18"/>
          <w:szCs w:val="18"/>
        </w:rPr>
        <w:tab/>
      </w:r>
      <w:r w:rsidRPr="009E1FD1">
        <w:rPr>
          <w:rFonts w:ascii="Koop Office" w:hAnsi="Koop Office"/>
          <w:b/>
          <w:bCs/>
          <w:sz w:val="18"/>
          <w:szCs w:val="18"/>
        </w:rPr>
        <w:t xml:space="preserve">Prototyp </w:t>
      </w:r>
      <w:r w:rsidRPr="009E1FD1">
        <w:rPr>
          <w:rFonts w:ascii="Koop Office" w:hAnsi="Koop Office"/>
          <w:sz w:val="18"/>
          <w:szCs w:val="18"/>
        </w:rPr>
        <w:t>je výrobek zhotovený pro ověření skutečné funkčnosti předpokládané projektem, který není určen k prodeji.</w:t>
      </w:r>
      <w:r w:rsidRPr="009E1FD1">
        <w:rPr>
          <w:rStyle w:val="zvraznntextVPP"/>
          <w:rFonts w:ascii="Koop Office" w:hAnsi="Koop Office"/>
          <w:sz w:val="18"/>
          <w:szCs w:val="18"/>
        </w:rPr>
        <w:t xml:space="preserve"> </w:t>
      </w:r>
    </w:p>
    <w:p w14:paraId="2B9B5385"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44.</w:t>
      </w:r>
      <w:r w:rsidRPr="009E1FD1">
        <w:rPr>
          <w:rFonts w:ascii="Koop Office" w:hAnsi="Koop Office"/>
          <w:bCs/>
          <w:spacing w:val="-2"/>
          <w:sz w:val="18"/>
          <w:szCs w:val="18"/>
        </w:rPr>
        <w:tab/>
      </w:r>
      <w:r w:rsidRPr="009E1FD1">
        <w:rPr>
          <w:rFonts w:ascii="Koop Office" w:hAnsi="Koop Office"/>
          <w:b/>
          <w:bCs/>
          <w:spacing w:val="-2"/>
          <w:sz w:val="18"/>
          <w:szCs w:val="18"/>
        </w:rPr>
        <w:t xml:space="preserve">Provozuschopný stav </w:t>
      </w:r>
      <w:r w:rsidRPr="009E1FD1">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sidRPr="009E1FD1">
        <w:rPr>
          <w:rStyle w:val="zvraznntextVPP"/>
          <w:rFonts w:ascii="Koop Office" w:hAnsi="Koop Office"/>
          <w:sz w:val="18"/>
          <w:szCs w:val="18"/>
        </w:rPr>
        <w:t xml:space="preserve"> </w:t>
      </w:r>
    </w:p>
    <w:p w14:paraId="00DFED49" w14:textId="77777777" w:rsidR="00425B88" w:rsidRPr="009E1FD1" w:rsidRDefault="00425B88" w:rsidP="00425B88">
      <w:pPr>
        <w:pStyle w:val="NormlnZarovnatdobloku"/>
        <w:numPr>
          <w:ilvl w:val="0"/>
          <w:numId w:val="0"/>
        </w:numPr>
        <w:tabs>
          <w:tab w:val="clear" w:pos="426"/>
          <w:tab w:val="left" w:pos="708"/>
        </w:tabs>
        <w:ind w:left="272" w:hanging="272"/>
        <w:rPr>
          <w:spacing w:val="-2"/>
        </w:rPr>
      </w:pPr>
      <w:r w:rsidRPr="009E1FD1">
        <w:rPr>
          <w:rFonts w:ascii="Koop Office" w:hAnsi="Koop Office"/>
          <w:bCs/>
          <w:spacing w:val="-2"/>
          <w:sz w:val="18"/>
          <w:szCs w:val="18"/>
        </w:rPr>
        <w:t>45.</w:t>
      </w:r>
      <w:r w:rsidRPr="009E1FD1">
        <w:rPr>
          <w:rFonts w:ascii="Koop Office" w:hAnsi="Koop Office"/>
          <w:bCs/>
          <w:spacing w:val="-2"/>
          <w:sz w:val="18"/>
          <w:szCs w:val="18"/>
        </w:rPr>
        <w:tab/>
      </w:r>
      <w:r w:rsidRPr="009E1FD1">
        <w:rPr>
          <w:rFonts w:ascii="Koop Office" w:hAnsi="Koop Office"/>
          <w:b/>
          <w:bCs/>
          <w:spacing w:val="-2"/>
          <w:sz w:val="18"/>
          <w:szCs w:val="18"/>
        </w:rPr>
        <w:t>Přenosným elektronickým zařízením</w:t>
      </w:r>
      <w:r w:rsidRPr="009E1FD1">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14:paraId="299EC670"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9E1FD1">
        <w:rPr>
          <w:rFonts w:ascii="Koop Office" w:hAnsi="Koop Office"/>
          <w:bCs/>
          <w:spacing w:val="-2"/>
          <w:sz w:val="18"/>
          <w:szCs w:val="18"/>
        </w:rPr>
        <w:t>46.</w:t>
      </w:r>
      <w:r w:rsidRPr="009E1FD1">
        <w:rPr>
          <w:rFonts w:ascii="Koop Office" w:hAnsi="Koop Office"/>
          <w:bCs/>
          <w:spacing w:val="-2"/>
          <w:sz w:val="18"/>
          <w:szCs w:val="18"/>
        </w:rPr>
        <w:tab/>
      </w:r>
      <w:r w:rsidRPr="009E1FD1">
        <w:rPr>
          <w:rFonts w:ascii="Koop Office" w:hAnsi="Koop Office"/>
          <w:b/>
          <w:bCs/>
          <w:spacing w:val="-2"/>
          <w:sz w:val="18"/>
          <w:szCs w:val="18"/>
        </w:rPr>
        <w:t>Přímým úderem blesku</w:t>
      </w:r>
      <w:r w:rsidRPr="009E1FD1">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14:paraId="4B2F8404"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47.</w:t>
      </w:r>
      <w:r w:rsidRPr="009E1FD1">
        <w:rPr>
          <w:rFonts w:ascii="Koop Office" w:hAnsi="Koop Office"/>
          <w:bCs/>
          <w:spacing w:val="-2"/>
          <w:sz w:val="18"/>
          <w:szCs w:val="18"/>
        </w:rPr>
        <w:tab/>
      </w:r>
      <w:r w:rsidRPr="009E1FD1">
        <w:rPr>
          <w:rFonts w:ascii="Koop Office" w:hAnsi="Koop Office"/>
          <w:b/>
          <w:bCs/>
          <w:spacing w:val="-2"/>
          <w:sz w:val="18"/>
          <w:szCs w:val="18"/>
        </w:rPr>
        <w:t xml:space="preserve">Průvodními jevy požáru </w:t>
      </w:r>
      <w:r w:rsidRPr="009E1FD1">
        <w:rPr>
          <w:rFonts w:ascii="Koop Office" w:hAnsi="Koop Office"/>
          <w:bCs/>
          <w:spacing w:val="-2"/>
          <w:sz w:val="18"/>
          <w:szCs w:val="18"/>
        </w:rPr>
        <w:t>se rozumí teplo a zplodiny hoření vznikající při požáru a dále působení hasební látky použité při zásahu proti požáru.</w:t>
      </w:r>
    </w:p>
    <w:p w14:paraId="78E85DD0"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z w:val="18"/>
          <w:szCs w:val="18"/>
        </w:rPr>
        <w:t>48.</w:t>
      </w:r>
      <w:r w:rsidRPr="009E1FD1">
        <w:rPr>
          <w:rFonts w:ascii="Koop Office" w:hAnsi="Koop Office"/>
          <w:bCs/>
          <w:sz w:val="18"/>
          <w:szCs w:val="18"/>
        </w:rPr>
        <w:tab/>
      </w:r>
      <w:r w:rsidRPr="009E1FD1">
        <w:rPr>
          <w:rFonts w:ascii="Koop Office" w:hAnsi="Koop Office"/>
          <w:b/>
          <w:bCs/>
          <w:sz w:val="18"/>
          <w:szCs w:val="18"/>
        </w:rPr>
        <w:t>Příslušenstvím stroje</w:t>
      </w:r>
      <w:r w:rsidRPr="009E1FD1">
        <w:rPr>
          <w:rFonts w:ascii="Koop Office" w:hAnsi="Koop Office"/>
          <w:sz w:val="18"/>
          <w:szCs w:val="18"/>
        </w:rPr>
        <w:t xml:space="preserve"> jsou zařízení a prostředky spojené se strojem, které jsou po technické stránce nezbytné pro činnost stroje podle jeho účelu. Za příslušenství stroje se nepovažují data.</w:t>
      </w:r>
    </w:p>
    <w:p w14:paraId="0563DA52"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49.</w:t>
      </w:r>
      <w:r w:rsidRPr="009E1FD1">
        <w:rPr>
          <w:rFonts w:ascii="Koop Office" w:hAnsi="Koop Office"/>
          <w:bCs/>
          <w:spacing w:val="-2"/>
          <w:sz w:val="18"/>
          <w:szCs w:val="18"/>
        </w:rPr>
        <w:tab/>
      </w:r>
      <w:r w:rsidRPr="009E1FD1">
        <w:rPr>
          <w:rFonts w:ascii="Koop Office" w:hAnsi="Koop Office"/>
          <w:b/>
          <w:bCs/>
          <w:spacing w:val="-2"/>
          <w:sz w:val="18"/>
          <w:szCs w:val="18"/>
        </w:rPr>
        <w:t>Příslušenstvím věci</w:t>
      </w:r>
      <w:r w:rsidRPr="009E1FD1">
        <w:rPr>
          <w:rFonts w:ascii="Koop Office" w:hAnsi="Koop Office"/>
          <w:spacing w:val="-2"/>
          <w:sz w:val="18"/>
          <w:szCs w:val="18"/>
        </w:rPr>
        <w:t xml:space="preserve"> jsou věci, které patří vlastníku věci hlavní a jsou jím určeny k tomu, aby se s hlavní věcí trvale užívaly. </w:t>
      </w:r>
    </w:p>
    <w:p w14:paraId="62BB22AD"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50.</w:t>
      </w:r>
      <w:r w:rsidRPr="009E1FD1">
        <w:rPr>
          <w:rFonts w:ascii="Koop Office" w:hAnsi="Koop Office"/>
          <w:bCs/>
          <w:spacing w:val="-2"/>
          <w:sz w:val="18"/>
          <w:szCs w:val="18"/>
        </w:rPr>
        <w:tab/>
      </w:r>
      <w:r w:rsidRPr="009E1FD1">
        <w:rPr>
          <w:rFonts w:ascii="Koop Office" w:hAnsi="Koop Office"/>
          <w:b/>
          <w:bCs/>
          <w:spacing w:val="-2"/>
          <w:sz w:val="18"/>
          <w:szCs w:val="18"/>
        </w:rPr>
        <w:t>Rekonstrukce dat</w:t>
      </w:r>
      <w:r w:rsidRPr="009E1FD1">
        <w:rPr>
          <w:rFonts w:ascii="Koop Office" w:hAnsi="Koop Office"/>
          <w:spacing w:val="-2"/>
          <w:sz w:val="18"/>
          <w:szCs w:val="18"/>
        </w:rPr>
        <w:t xml:space="preserve"> je pro účely tohoto pojištění nový vstup dat ze záložních nosičů dat nebo nový vstup dat provedený manuálně z původních dokumentů.</w:t>
      </w:r>
      <w:r w:rsidRPr="009E1FD1">
        <w:rPr>
          <w:rStyle w:val="zvraznntextVPP"/>
          <w:rFonts w:ascii="Koop Office" w:hAnsi="Koop Office"/>
          <w:sz w:val="18"/>
          <w:szCs w:val="18"/>
        </w:rPr>
        <w:t xml:space="preserve"> </w:t>
      </w:r>
    </w:p>
    <w:p w14:paraId="402E2B1A" w14:textId="77777777" w:rsidR="00425B88" w:rsidRPr="009E1FD1" w:rsidRDefault="00425B88" w:rsidP="00425B88">
      <w:pPr>
        <w:pStyle w:val="NormlnZarovnatdobloku"/>
        <w:numPr>
          <w:ilvl w:val="0"/>
          <w:numId w:val="0"/>
        </w:numPr>
        <w:tabs>
          <w:tab w:val="clear" w:pos="426"/>
          <w:tab w:val="left" w:pos="708"/>
        </w:tabs>
        <w:ind w:left="272" w:hanging="272"/>
      </w:pPr>
      <w:r w:rsidRPr="009E1FD1">
        <w:rPr>
          <w:rFonts w:ascii="Koop Office" w:hAnsi="Koop Office"/>
          <w:bCs/>
          <w:spacing w:val="-2"/>
          <w:sz w:val="18"/>
          <w:szCs w:val="18"/>
        </w:rPr>
        <w:t>51.</w:t>
      </w:r>
      <w:r w:rsidRPr="009E1FD1">
        <w:rPr>
          <w:rFonts w:ascii="Koop Office" w:hAnsi="Koop Office"/>
          <w:bCs/>
          <w:spacing w:val="-2"/>
          <w:sz w:val="18"/>
          <w:szCs w:val="18"/>
        </w:rPr>
        <w:tab/>
      </w:r>
      <w:r w:rsidRPr="009E1FD1">
        <w:rPr>
          <w:rFonts w:ascii="Koop Office" w:hAnsi="Koop Office"/>
          <w:sz w:val="18"/>
          <w:szCs w:val="18"/>
        </w:rPr>
        <w:t xml:space="preserve">Za </w:t>
      </w:r>
      <w:r w:rsidRPr="009E1FD1">
        <w:rPr>
          <w:rFonts w:ascii="Koop Office" w:hAnsi="Koop Office"/>
          <w:b/>
          <w:sz w:val="18"/>
          <w:szCs w:val="18"/>
        </w:rPr>
        <w:t>sdružený živel</w:t>
      </w:r>
      <w:r w:rsidRPr="009E1FD1">
        <w:rPr>
          <w:rFonts w:ascii="Koop Office" w:hAnsi="Koop Office"/>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sidRPr="009E1FD1">
        <w:rPr>
          <w:rFonts w:ascii="Koop Office" w:hAnsi="Koop Office"/>
          <w:bCs/>
          <w:sz w:val="18"/>
          <w:szCs w:val="18"/>
        </w:rPr>
        <w:t>.</w:t>
      </w:r>
    </w:p>
    <w:p w14:paraId="46385FA2"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52.</w:t>
      </w:r>
      <w:r w:rsidRPr="009E1FD1">
        <w:rPr>
          <w:rFonts w:ascii="Koop Office" w:hAnsi="Koop Office"/>
          <w:bCs/>
          <w:spacing w:val="-2"/>
          <w:sz w:val="18"/>
          <w:szCs w:val="18"/>
        </w:rPr>
        <w:tab/>
      </w:r>
      <w:r w:rsidRPr="009E1FD1">
        <w:rPr>
          <w:rFonts w:ascii="Koop Office" w:hAnsi="Koop Office"/>
          <w:b/>
          <w:bCs/>
          <w:spacing w:val="-2"/>
          <w:sz w:val="18"/>
          <w:szCs w:val="18"/>
        </w:rPr>
        <w:t>Sesedáním půdy</w:t>
      </w:r>
      <w:r w:rsidRPr="009E1FD1">
        <w:rPr>
          <w:rFonts w:ascii="Koop Office" w:hAnsi="Koop Office"/>
          <w:spacing w:val="-2"/>
          <w:sz w:val="18"/>
          <w:szCs w:val="18"/>
        </w:rPr>
        <w:t xml:space="preserve"> se rozumí klesání zemského povrchu směrem do středu Země v důsledku působení přírodních sil nebo lidské činnosti. </w:t>
      </w:r>
    </w:p>
    <w:p w14:paraId="7BB9A5DC"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53.</w:t>
      </w:r>
      <w:r w:rsidRPr="009E1FD1">
        <w:rPr>
          <w:rFonts w:ascii="Koop Office" w:hAnsi="Koop Office"/>
          <w:bCs/>
          <w:spacing w:val="-2"/>
          <w:sz w:val="18"/>
          <w:szCs w:val="18"/>
        </w:rPr>
        <w:tab/>
      </w:r>
      <w:r w:rsidRPr="009E1FD1">
        <w:rPr>
          <w:rFonts w:ascii="Koop Office" w:hAnsi="Koop Office"/>
          <w:b/>
          <w:bCs/>
          <w:spacing w:val="-2"/>
          <w:sz w:val="18"/>
          <w:szCs w:val="18"/>
        </w:rPr>
        <w:t>Sesouváním nebo zřícením lavin</w:t>
      </w:r>
      <w:r w:rsidRPr="009E1FD1">
        <w:rPr>
          <w:rFonts w:ascii="Koop Office" w:hAnsi="Koop Office"/>
          <w:spacing w:val="-2"/>
          <w:sz w:val="18"/>
          <w:szCs w:val="18"/>
        </w:rPr>
        <w:t xml:space="preserve"> se rozumí jev, kdy se masa sněhu nebo ledu náhle uvede do pohybu a řítí se do údolí.</w:t>
      </w:r>
      <w:r w:rsidRPr="009E1FD1">
        <w:rPr>
          <w:rStyle w:val="zvraznntextVPP"/>
          <w:rFonts w:ascii="Koop Office" w:hAnsi="Koop Office"/>
          <w:sz w:val="18"/>
          <w:szCs w:val="18"/>
        </w:rPr>
        <w:t xml:space="preserve"> </w:t>
      </w:r>
    </w:p>
    <w:p w14:paraId="1C1CEB3A"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54.</w:t>
      </w:r>
      <w:r w:rsidRPr="009E1FD1">
        <w:rPr>
          <w:rFonts w:ascii="Koop Office" w:hAnsi="Koop Office"/>
          <w:bCs/>
          <w:spacing w:val="-2"/>
          <w:sz w:val="18"/>
          <w:szCs w:val="18"/>
        </w:rPr>
        <w:tab/>
      </w:r>
      <w:r w:rsidRPr="009E1FD1">
        <w:rPr>
          <w:rFonts w:ascii="Koop Office" w:hAnsi="Koop Office"/>
          <w:b/>
          <w:bCs/>
          <w:spacing w:val="-2"/>
          <w:sz w:val="18"/>
          <w:szCs w:val="18"/>
        </w:rPr>
        <w:t>Sesouváním půdy, zřícením skal nebo zemin</w:t>
      </w:r>
      <w:r w:rsidRPr="009E1FD1">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9E1FD1">
        <w:rPr>
          <w:rStyle w:val="zvraznntextVPP"/>
          <w:rFonts w:ascii="Koop Office" w:hAnsi="Koop Office"/>
          <w:sz w:val="18"/>
          <w:szCs w:val="18"/>
        </w:rPr>
        <w:t xml:space="preserve"> </w:t>
      </w:r>
    </w:p>
    <w:p w14:paraId="1C78BEC1"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55.</w:t>
      </w:r>
      <w:r w:rsidRPr="009E1FD1">
        <w:rPr>
          <w:rFonts w:ascii="Koop Office" w:hAnsi="Koop Office"/>
          <w:bCs/>
          <w:spacing w:val="-2"/>
          <w:sz w:val="18"/>
          <w:szCs w:val="18"/>
        </w:rPr>
        <w:tab/>
      </w:r>
      <w:r w:rsidRPr="009E1FD1">
        <w:rPr>
          <w:rFonts w:ascii="Koop Office" w:hAnsi="Koop Office"/>
          <w:b/>
          <w:bCs/>
          <w:spacing w:val="-2"/>
          <w:sz w:val="18"/>
          <w:szCs w:val="18"/>
        </w:rPr>
        <w:t>Součástí věci</w:t>
      </w:r>
      <w:r w:rsidRPr="009E1FD1">
        <w:rPr>
          <w:rFonts w:ascii="Koop Office" w:hAnsi="Koop Office"/>
          <w:spacing w:val="-2"/>
          <w:sz w:val="18"/>
          <w:szCs w:val="18"/>
        </w:rPr>
        <w:t xml:space="preserve"> je všechno, co k ní podle její povahy patří a nemůže být odděleno bez toho, aniž se tím věc znehodnotí. </w:t>
      </w:r>
      <w:r w:rsidRPr="009E1FD1">
        <w:rPr>
          <w:rStyle w:val="zvraznntextVPP"/>
          <w:rFonts w:ascii="Koop Office" w:hAnsi="Koop Office"/>
          <w:sz w:val="18"/>
          <w:szCs w:val="18"/>
        </w:rPr>
        <w:t xml:space="preserve"> </w:t>
      </w:r>
    </w:p>
    <w:p w14:paraId="5F3AABCE" w14:textId="77777777" w:rsidR="00425B88" w:rsidRPr="009E1FD1" w:rsidRDefault="00425B88" w:rsidP="00425B88">
      <w:pPr>
        <w:pStyle w:val="NormlnZarovnatdobloku"/>
        <w:numPr>
          <w:ilvl w:val="0"/>
          <w:numId w:val="0"/>
        </w:numPr>
        <w:tabs>
          <w:tab w:val="clear" w:pos="426"/>
          <w:tab w:val="left" w:pos="708"/>
        </w:tabs>
        <w:ind w:left="272" w:hanging="272"/>
      </w:pPr>
      <w:r w:rsidRPr="009E1FD1">
        <w:rPr>
          <w:rFonts w:ascii="Koop Office" w:hAnsi="Koop Office"/>
          <w:bCs/>
          <w:spacing w:val="-2"/>
          <w:sz w:val="18"/>
          <w:szCs w:val="18"/>
        </w:rPr>
        <w:t>56.</w:t>
      </w:r>
      <w:r w:rsidRPr="009E1FD1">
        <w:rPr>
          <w:rFonts w:ascii="Koop Office" w:hAnsi="Koop Office"/>
          <w:bCs/>
          <w:spacing w:val="-2"/>
          <w:sz w:val="18"/>
          <w:szCs w:val="18"/>
        </w:rPr>
        <w:tab/>
      </w:r>
      <w:r w:rsidRPr="009E1FD1">
        <w:rPr>
          <w:rFonts w:ascii="Koop Office" w:hAnsi="Koop Office"/>
          <w:b/>
          <w:bCs/>
          <w:spacing w:val="-2"/>
          <w:sz w:val="18"/>
          <w:szCs w:val="18"/>
        </w:rPr>
        <w:t>Strojní zařízení</w:t>
      </w:r>
      <w:r w:rsidRPr="009E1FD1">
        <w:rPr>
          <w:rFonts w:ascii="Koop Office" w:hAnsi="Koop Office"/>
          <w:spacing w:val="-2"/>
          <w:sz w:val="18"/>
          <w:szCs w:val="18"/>
        </w:rPr>
        <w:t xml:space="preserve"> je souhrn několika vzájemně (technologicky a konstrukčně) spojených strojů a mechanismů určených na plnění předepsaných funkcí. </w:t>
      </w:r>
    </w:p>
    <w:p w14:paraId="68DDF8CB"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57.</w:t>
      </w:r>
      <w:r w:rsidRPr="009E1FD1">
        <w:rPr>
          <w:rFonts w:ascii="Koop Office" w:hAnsi="Koop Office"/>
          <w:bCs/>
          <w:spacing w:val="-2"/>
          <w:sz w:val="18"/>
          <w:szCs w:val="18"/>
        </w:rPr>
        <w:tab/>
      </w:r>
      <w:r w:rsidRPr="009E1FD1">
        <w:rPr>
          <w:rFonts w:ascii="Koop Office" w:hAnsi="Koop Office"/>
          <w:b/>
          <w:bCs/>
          <w:spacing w:val="-2"/>
          <w:sz w:val="18"/>
          <w:szCs w:val="18"/>
        </w:rPr>
        <w:t>Sublimitem pojistného plnění</w:t>
      </w:r>
      <w:r w:rsidRPr="009E1FD1">
        <w:rPr>
          <w:rFonts w:ascii="Koop Office" w:hAnsi="Koop Office"/>
          <w:bCs/>
          <w:spacing w:val="-2"/>
          <w:sz w:val="18"/>
          <w:szCs w:val="18"/>
        </w:rPr>
        <w:t xml:space="preserve"> se rozumí horní hranice plnění v rámci sjednaného limitu pojistného plnění.</w:t>
      </w:r>
    </w:p>
    <w:p w14:paraId="269E605C"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58.</w:t>
      </w:r>
      <w:r w:rsidRPr="009E1FD1">
        <w:rPr>
          <w:rFonts w:ascii="Koop Office" w:hAnsi="Koop Office"/>
          <w:bCs/>
          <w:spacing w:val="-2"/>
          <w:sz w:val="18"/>
          <w:szCs w:val="18"/>
        </w:rPr>
        <w:tab/>
      </w:r>
      <w:r w:rsidRPr="009E1FD1">
        <w:rPr>
          <w:rFonts w:ascii="Koop Office" w:hAnsi="Koop Office"/>
          <w:b/>
          <w:bCs/>
          <w:spacing w:val="-2"/>
          <w:sz w:val="18"/>
          <w:szCs w:val="18"/>
        </w:rPr>
        <w:t>Škodný průběh</w:t>
      </w:r>
      <w:r w:rsidRPr="009E1FD1">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sidRPr="009E1FD1">
        <w:rPr>
          <w:rStyle w:val="zvraznntextVPP"/>
          <w:rFonts w:ascii="Koop Office" w:hAnsi="Koop Office"/>
          <w:sz w:val="18"/>
          <w:szCs w:val="18"/>
        </w:rPr>
        <w:t xml:space="preserve"> </w:t>
      </w:r>
    </w:p>
    <w:p w14:paraId="24E37062"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spacing w:val="1"/>
          <w:sz w:val="18"/>
          <w:szCs w:val="18"/>
        </w:rPr>
        <w:t>59.</w:t>
      </w:r>
      <w:r w:rsidRPr="009E1FD1">
        <w:rPr>
          <w:rFonts w:ascii="Koop Office" w:hAnsi="Koop Office"/>
          <w:spacing w:val="1"/>
          <w:sz w:val="18"/>
          <w:szCs w:val="18"/>
        </w:rPr>
        <w:tab/>
      </w:r>
      <w:r w:rsidRPr="009E1FD1">
        <w:rPr>
          <w:rFonts w:ascii="Koop Office" w:hAnsi="Koop Office"/>
          <w:b/>
          <w:spacing w:val="1"/>
          <w:sz w:val="18"/>
          <w:szCs w:val="18"/>
        </w:rPr>
        <w:t xml:space="preserve">Škody způsobené jadernými riziky </w:t>
      </w:r>
      <w:r w:rsidRPr="009E1FD1">
        <w:rPr>
          <w:rFonts w:ascii="Koop Office" w:hAnsi="Koop Office"/>
          <w:spacing w:val="1"/>
          <w:sz w:val="18"/>
          <w:szCs w:val="18"/>
        </w:rPr>
        <w:t>jsou škody vzniklé</w:t>
      </w:r>
      <w:r w:rsidRPr="009E1FD1">
        <w:rPr>
          <w:rFonts w:ascii="Koop Office" w:hAnsi="Koop Office"/>
          <w:spacing w:val="-2"/>
          <w:sz w:val="18"/>
          <w:szCs w:val="18"/>
        </w:rPr>
        <w:t>:</w:t>
      </w:r>
      <w:r w:rsidRPr="009E1FD1">
        <w:rPr>
          <w:rStyle w:val="zvraznntextVPP"/>
          <w:rFonts w:ascii="Koop Office" w:hAnsi="Koop Office"/>
          <w:sz w:val="18"/>
          <w:szCs w:val="18"/>
        </w:rPr>
        <w:t xml:space="preserve"> </w:t>
      </w:r>
    </w:p>
    <w:p w14:paraId="445B139A" w14:textId="77777777" w:rsidR="00425B88" w:rsidRPr="009E1FD1" w:rsidRDefault="00425B88" w:rsidP="00425B88">
      <w:pPr>
        <w:pStyle w:val="NormlnZarovnatdobloku"/>
        <w:numPr>
          <w:ilvl w:val="0"/>
          <w:numId w:val="0"/>
        </w:numPr>
        <w:tabs>
          <w:tab w:val="clear" w:pos="426"/>
          <w:tab w:val="left" w:pos="708"/>
        </w:tabs>
        <w:ind w:left="544" w:hanging="272"/>
      </w:pPr>
      <w:r w:rsidRPr="009E1FD1">
        <w:rPr>
          <w:rFonts w:ascii="Koop Office" w:hAnsi="Koop Office"/>
          <w:sz w:val="18"/>
          <w:szCs w:val="18"/>
        </w:rPr>
        <w:t>a)</w:t>
      </w:r>
      <w:r w:rsidRPr="009E1FD1">
        <w:rPr>
          <w:rFonts w:ascii="Koop Office" w:hAnsi="Koop Office"/>
          <w:sz w:val="18"/>
          <w:szCs w:val="18"/>
        </w:rPr>
        <w:tab/>
        <w:t xml:space="preserve">z ionizujícího zařízení nebo kontaminacemi radioaktivitou z jakéhokoli jaderného paliva nebo jaderného odpadu anebo ze spalování jaderného paliva, </w:t>
      </w:r>
    </w:p>
    <w:p w14:paraId="750BD707" w14:textId="77777777" w:rsidR="00425B88" w:rsidRPr="009E1FD1" w:rsidRDefault="00425B88" w:rsidP="00425B88">
      <w:pPr>
        <w:pStyle w:val="NormlnZarovnatdobloku"/>
        <w:numPr>
          <w:ilvl w:val="0"/>
          <w:numId w:val="0"/>
        </w:numPr>
        <w:tabs>
          <w:tab w:val="clear" w:pos="426"/>
          <w:tab w:val="left" w:pos="708"/>
        </w:tabs>
        <w:ind w:left="544" w:hanging="272"/>
        <w:rPr>
          <w:rFonts w:ascii="Koop Office" w:hAnsi="Koop Office"/>
          <w:sz w:val="18"/>
          <w:szCs w:val="18"/>
        </w:rPr>
      </w:pPr>
      <w:r w:rsidRPr="009E1FD1">
        <w:rPr>
          <w:rFonts w:ascii="Koop Office" w:hAnsi="Koop Office"/>
          <w:sz w:val="18"/>
          <w:szCs w:val="18"/>
        </w:rPr>
        <w:t>b)</w:t>
      </w:r>
      <w:r w:rsidRPr="009E1FD1">
        <w:rPr>
          <w:rFonts w:ascii="Koop Office" w:hAnsi="Koop Office"/>
          <w:sz w:val="18"/>
          <w:szCs w:val="18"/>
        </w:rPr>
        <w:tab/>
        <w:t>z radioaktivního, toxického, kontaminujícího nebo jiného působení jakéhokoli nukleárního zařízení, reaktoru nebo nukleární montáže nebo nukleárního komponentu,</w:t>
      </w:r>
    </w:p>
    <w:p w14:paraId="624530CF" w14:textId="77777777" w:rsidR="00425B88" w:rsidRPr="009E1FD1" w:rsidRDefault="00425B88" w:rsidP="00425B88">
      <w:pPr>
        <w:pStyle w:val="NormlnZarovnatdobloku"/>
        <w:numPr>
          <w:ilvl w:val="0"/>
          <w:numId w:val="0"/>
        </w:numPr>
        <w:tabs>
          <w:tab w:val="clear" w:pos="426"/>
          <w:tab w:val="left" w:pos="708"/>
        </w:tabs>
        <w:ind w:left="544" w:hanging="272"/>
        <w:rPr>
          <w:rFonts w:ascii="Koop Office" w:hAnsi="Koop Office"/>
          <w:sz w:val="18"/>
          <w:szCs w:val="18"/>
        </w:rPr>
      </w:pPr>
      <w:r w:rsidRPr="009E1FD1">
        <w:rPr>
          <w:rFonts w:ascii="Koop Office" w:hAnsi="Koop Office"/>
          <w:sz w:val="18"/>
          <w:szCs w:val="18"/>
        </w:rPr>
        <w:t>c)</w:t>
      </w:r>
      <w:r w:rsidRPr="009E1FD1">
        <w:rPr>
          <w:rFonts w:ascii="Koop Office" w:hAnsi="Koop Office"/>
          <w:sz w:val="18"/>
          <w:szCs w:val="18"/>
        </w:rPr>
        <w:tab/>
        <w:t>z působení jakékoli zbraně využívající atomové nebo nukleární štěpení, syntézu nebo jinou podobnou reakci, radioaktivní síly nebo materiály.</w:t>
      </w:r>
    </w:p>
    <w:p w14:paraId="136E6C6A" w14:textId="77777777" w:rsidR="00425B88" w:rsidRPr="009E1FD1" w:rsidRDefault="00425B88" w:rsidP="00425B88">
      <w:pPr>
        <w:pStyle w:val="NormlnZarovnatdobloku"/>
        <w:numPr>
          <w:ilvl w:val="0"/>
          <w:numId w:val="0"/>
        </w:numPr>
        <w:tabs>
          <w:tab w:val="clear" w:pos="426"/>
          <w:tab w:val="left" w:pos="708"/>
        </w:tabs>
        <w:ind w:left="272" w:hanging="272"/>
        <w:rPr>
          <w:rFonts w:ascii="Koop Office" w:hAnsi="Koop Office"/>
          <w:spacing w:val="1"/>
          <w:sz w:val="18"/>
          <w:szCs w:val="18"/>
        </w:rPr>
      </w:pPr>
      <w:r w:rsidRPr="009E1FD1">
        <w:rPr>
          <w:rFonts w:ascii="Koop Office" w:hAnsi="Koop Office"/>
          <w:spacing w:val="1"/>
          <w:sz w:val="18"/>
          <w:szCs w:val="18"/>
        </w:rPr>
        <w:t>60.</w:t>
      </w:r>
      <w:r w:rsidRPr="009E1FD1">
        <w:rPr>
          <w:rFonts w:ascii="Koop Office" w:hAnsi="Koop Office"/>
          <w:spacing w:val="1"/>
          <w:sz w:val="18"/>
          <w:szCs w:val="18"/>
        </w:rPr>
        <w:tab/>
      </w:r>
      <w:r w:rsidRPr="009E1FD1">
        <w:rPr>
          <w:rFonts w:ascii="Koop Office" w:hAnsi="Koop Office"/>
          <w:b/>
          <w:spacing w:val="1"/>
          <w:sz w:val="18"/>
          <w:szCs w:val="18"/>
        </w:rPr>
        <w:t xml:space="preserve">Škodou vzniklou v důsledku kybernetických nebezpečí </w:t>
      </w:r>
      <w:r w:rsidRPr="009E1FD1">
        <w:rPr>
          <w:rFonts w:ascii="Koop Office" w:hAnsi="Koop Office"/>
          <w:spacing w:val="1"/>
          <w:sz w:val="18"/>
          <w:szCs w:val="18"/>
        </w:rPr>
        <w:t>se rozumí škoda způsobená:</w:t>
      </w:r>
    </w:p>
    <w:p w14:paraId="0E41D19D" w14:textId="77777777" w:rsidR="00425B88" w:rsidRPr="009E1FD1" w:rsidRDefault="00425B88" w:rsidP="00425B88">
      <w:pPr>
        <w:pStyle w:val="NormlnZarovnatdobloku"/>
        <w:numPr>
          <w:ilvl w:val="0"/>
          <w:numId w:val="0"/>
        </w:numPr>
        <w:tabs>
          <w:tab w:val="left" w:pos="284"/>
        </w:tabs>
        <w:ind w:left="544" w:hanging="272"/>
        <w:rPr>
          <w:rFonts w:ascii="Koop Office" w:hAnsi="Koop Office"/>
          <w:spacing w:val="1"/>
          <w:sz w:val="18"/>
          <w:szCs w:val="18"/>
        </w:rPr>
      </w:pPr>
      <w:r w:rsidRPr="009E1FD1">
        <w:rPr>
          <w:rFonts w:ascii="Koop Office" w:hAnsi="Koop Office"/>
          <w:spacing w:val="1"/>
          <w:sz w:val="18"/>
          <w:szCs w:val="18"/>
        </w:rPr>
        <w:t>a)</w:t>
      </w:r>
      <w:r w:rsidRPr="009E1FD1">
        <w:rPr>
          <w:rFonts w:ascii="Koop Office" w:hAnsi="Koop Office"/>
          <w:spacing w:val="1"/>
          <w:sz w:val="18"/>
          <w:szCs w:val="18"/>
        </w:rPr>
        <w:tab/>
      </w:r>
      <w:r w:rsidRPr="009E1FD1">
        <w:rPr>
          <w:rFonts w:ascii="Koop Office" w:hAnsi="Koop Office"/>
          <w:spacing w:val="1"/>
          <w:sz w:val="18"/>
          <w:szCs w:val="18"/>
        </w:rPr>
        <w:tab/>
        <w:t xml:space="preserve">užíváním, zneužitím nebo selháním internetu, kterékoli vnitřní nebo soukromé sítě, internetové stránky, internetové adresy nebo podobného zařízení či služby, </w:t>
      </w:r>
    </w:p>
    <w:p w14:paraId="0E1322DE" w14:textId="77777777" w:rsidR="00425B88" w:rsidRPr="009E1FD1" w:rsidRDefault="00425B88" w:rsidP="00425B88">
      <w:pPr>
        <w:pStyle w:val="NormlnZarovnatdobloku"/>
        <w:numPr>
          <w:ilvl w:val="0"/>
          <w:numId w:val="0"/>
        </w:numPr>
        <w:tabs>
          <w:tab w:val="left" w:pos="284"/>
        </w:tabs>
        <w:ind w:left="544" w:hanging="272"/>
        <w:rPr>
          <w:rFonts w:ascii="Koop Office" w:hAnsi="Koop Office"/>
          <w:spacing w:val="1"/>
          <w:sz w:val="18"/>
          <w:szCs w:val="18"/>
          <w:lang w:val="x-none"/>
        </w:rPr>
      </w:pPr>
      <w:r w:rsidRPr="009E1FD1">
        <w:rPr>
          <w:rFonts w:ascii="Koop Office" w:hAnsi="Koop Office"/>
          <w:spacing w:val="1"/>
          <w:sz w:val="18"/>
          <w:szCs w:val="18"/>
        </w:rPr>
        <w:t>b)</w:t>
      </w:r>
      <w:r w:rsidRPr="009E1FD1">
        <w:rPr>
          <w:rFonts w:ascii="Koop Office" w:hAnsi="Koop Office"/>
          <w:spacing w:val="1"/>
          <w:sz w:val="18"/>
          <w:szCs w:val="18"/>
        </w:rPr>
        <w:tab/>
        <w:t>jakýmikoli daty nebo jinými informacemi umístěnými na internetové stránce nebo podobném zařízení,</w:t>
      </w:r>
    </w:p>
    <w:p w14:paraId="0F2D6648" w14:textId="77777777" w:rsidR="00425B88" w:rsidRPr="009E1FD1" w:rsidRDefault="00425B88" w:rsidP="00425B88">
      <w:pPr>
        <w:pStyle w:val="NormlnZarovnatdobloku"/>
        <w:numPr>
          <w:ilvl w:val="0"/>
          <w:numId w:val="0"/>
        </w:numPr>
        <w:tabs>
          <w:tab w:val="left" w:pos="284"/>
        </w:tabs>
        <w:ind w:left="544" w:hanging="272"/>
        <w:rPr>
          <w:rFonts w:ascii="Koop Office" w:hAnsi="Koop Office"/>
          <w:spacing w:val="1"/>
          <w:sz w:val="18"/>
          <w:szCs w:val="18"/>
        </w:rPr>
      </w:pPr>
      <w:r w:rsidRPr="009E1FD1">
        <w:rPr>
          <w:rFonts w:ascii="Koop Office" w:hAnsi="Koop Office"/>
          <w:spacing w:val="1"/>
          <w:sz w:val="18"/>
          <w:szCs w:val="18"/>
        </w:rPr>
        <w:t>c)</w:t>
      </w:r>
      <w:r w:rsidRPr="009E1FD1">
        <w:rPr>
          <w:rFonts w:ascii="Koop Office" w:hAnsi="Koop Office"/>
          <w:spacing w:val="1"/>
          <w:sz w:val="18"/>
          <w:szCs w:val="18"/>
        </w:rPr>
        <w:tab/>
      </w:r>
      <w:r w:rsidRPr="009E1FD1">
        <w:rPr>
          <w:rFonts w:ascii="Koop Office" w:hAnsi="Koop Office"/>
          <w:spacing w:val="1"/>
          <w:sz w:val="18"/>
          <w:szCs w:val="18"/>
        </w:rPr>
        <w:tab/>
        <w:t xml:space="preserve">projevem jakéhokoli počítačového viru nebo obdobného programu, </w:t>
      </w:r>
    </w:p>
    <w:p w14:paraId="5BB9A482" w14:textId="77777777" w:rsidR="00425B88" w:rsidRPr="009E1FD1" w:rsidRDefault="00425B88" w:rsidP="00425B88">
      <w:pPr>
        <w:pStyle w:val="NormlnZarovnatdobloku"/>
        <w:numPr>
          <w:ilvl w:val="0"/>
          <w:numId w:val="0"/>
        </w:numPr>
        <w:tabs>
          <w:tab w:val="left" w:pos="284"/>
        </w:tabs>
        <w:ind w:left="544" w:hanging="272"/>
        <w:rPr>
          <w:rFonts w:ascii="Koop Office" w:hAnsi="Koop Office"/>
          <w:spacing w:val="1"/>
          <w:sz w:val="18"/>
          <w:szCs w:val="18"/>
        </w:rPr>
      </w:pPr>
      <w:r w:rsidRPr="009E1FD1">
        <w:rPr>
          <w:rFonts w:ascii="Koop Office" w:hAnsi="Koop Office"/>
          <w:spacing w:val="1"/>
          <w:sz w:val="18"/>
          <w:szCs w:val="18"/>
        </w:rPr>
        <w:t>d)</w:t>
      </w:r>
      <w:r w:rsidRPr="009E1FD1">
        <w:rPr>
          <w:rFonts w:ascii="Koop Office" w:hAnsi="Koop Office"/>
          <w:spacing w:val="1"/>
          <w:sz w:val="18"/>
          <w:szCs w:val="18"/>
        </w:rPr>
        <w:tab/>
        <w:t>jakýmkoli elektronickým přenosem dat nebo jiných informací,</w:t>
      </w:r>
    </w:p>
    <w:p w14:paraId="7BE8EC95" w14:textId="77777777" w:rsidR="00425B88" w:rsidRPr="009E1FD1" w:rsidRDefault="00425B88" w:rsidP="00425B88">
      <w:pPr>
        <w:pStyle w:val="NormlnZarovnatdobloku"/>
        <w:numPr>
          <w:ilvl w:val="0"/>
          <w:numId w:val="0"/>
        </w:numPr>
        <w:tabs>
          <w:tab w:val="left" w:pos="284"/>
        </w:tabs>
        <w:ind w:left="544" w:hanging="272"/>
        <w:rPr>
          <w:rFonts w:ascii="Koop Office" w:hAnsi="Koop Office"/>
          <w:spacing w:val="1"/>
          <w:sz w:val="18"/>
          <w:szCs w:val="18"/>
        </w:rPr>
      </w:pPr>
      <w:r w:rsidRPr="009E1FD1">
        <w:rPr>
          <w:rFonts w:ascii="Koop Office" w:hAnsi="Koop Office"/>
          <w:spacing w:val="1"/>
          <w:sz w:val="18"/>
          <w:szCs w:val="18"/>
        </w:rPr>
        <w:t>e)</w:t>
      </w:r>
      <w:r w:rsidRPr="009E1FD1">
        <w:rPr>
          <w:rFonts w:ascii="Koop Office" w:hAnsi="Koop Office"/>
          <w:spacing w:val="1"/>
          <w:sz w:val="18"/>
          <w:szCs w:val="18"/>
        </w:rPr>
        <w:tab/>
      </w:r>
      <w:r w:rsidRPr="009E1FD1">
        <w:rPr>
          <w:rFonts w:ascii="Koop Office" w:hAnsi="Koop Office"/>
          <w:spacing w:val="1"/>
          <w:sz w:val="18"/>
          <w:szCs w:val="18"/>
        </w:rPr>
        <w:tab/>
        <w:t>jakýmkoli porušením, zničením, zkreslením, zborcením, narušením, vymazáním nebo jinou ztrátou či poškozením dat, programového vybavení, programovacího souboru či souboru instrukcí jakéhokoli druhu,</w:t>
      </w:r>
    </w:p>
    <w:p w14:paraId="31C91CC5" w14:textId="77777777" w:rsidR="00425B88" w:rsidRPr="009E1FD1" w:rsidRDefault="00425B88" w:rsidP="00425B88">
      <w:pPr>
        <w:pStyle w:val="NormlnZarovnatdobloku"/>
        <w:numPr>
          <w:ilvl w:val="0"/>
          <w:numId w:val="0"/>
        </w:numPr>
        <w:tabs>
          <w:tab w:val="left" w:pos="284"/>
        </w:tabs>
        <w:ind w:left="544" w:hanging="272"/>
        <w:rPr>
          <w:rFonts w:ascii="Koop Office" w:hAnsi="Koop Office"/>
          <w:spacing w:val="1"/>
          <w:sz w:val="18"/>
          <w:szCs w:val="18"/>
        </w:rPr>
      </w:pPr>
      <w:r w:rsidRPr="009E1FD1">
        <w:rPr>
          <w:rFonts w:ascii="Koop Office" w:hAnsi="Koop Office"/>
          <w:spacing w:val="1"/>
          <w:sz w:val="18"/>
          <w:szCs w:val="18"/>
        </w:rPr>
        <w:t>f)</w:t>
      </w:r>
      <w:r w:rsidRPr="009E1FD1">
        <w:rPr>
          <w:rFonts w:ascii="Koop Office" w:hAnsi="Koop Office"/>
          <w:spacing w:val="1"/>
          <w:sz w:val="18"/>
          <w:szCs w:val="18"/>
        </w:rPr>
        <w:tab/>
      </w:r>
      <w:r w:rsidRPr="009E1FD1">
        <w:rPr>
          <w:rFonts w:ascii="Koop Office" w:hAnsi="Koop Office"/>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14:paraId="0B618929"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61.</w:t>
      </w:r>
      <w:r w:rsidRPr="009E1FD1">
        <w:rPr>
          <w:rFonts w:ascii="Koop Office" w:hAnsi="Koop Office"/>
          <w:bCs/>
          <w:spacing w:val="-2"/>
          <w:sz w:val="18"/>
          <w:szCs w:val="18"/>
        </w:rPr>
        <w:tab/>
      </w:r>
      <w:r w:rsidRPr="009E1FD1">
        <w:rPr>
          <w:rFonts w:ascii="Koop Office" w:hAnsi="Koop Office"/>
          <w:b/>
          <w:bCs/>
          <w:spacing w:val="-2"/>
          <w:sz w:val="18"/>
          <w:szCs w:val="18"/>
        </w:rPr>
        <w:t>Taveninou</w:t>
      </w:r>
      <w:r w:rsidRPr="009E1FD1">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14:paraId="37D7AA55"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62.</w:t>
      </w:r>
      <w:r w:rsidRPr="009E1FD1">
        <w:rPr>
          <w:rFonts w:ascii="Koop Office" w:hAnsi="Koop Office"/>
          <w:bCs/>
          <w:spacing w:val="-2"/>
          <w:sz w:val="18"/>
          <w:szCs w:val="18"/>
        </w:rPr>
        <w:tab/>
      </w:r>
      <w:r w:rsidRPr="009E1FD1">
        <w:rPr>
          <w:rFonts w:ascii="Koop Office" w:hAnsi="Koop Office"/>
          <w:b/>
          <w:bCs/>
          <w:spacing w:val="-2"/>
          <w:sz w:val="18"/>
          <w:szCs w:val="18"/>
        </w:rPr>
        <w:t>Tíhou sněhu nebo námrazy</w:t>
      </w:r>
      <w:r w:rsidRPr="009E1FD1">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14:paraId="67AE60CF" w14:textId="77777777" w:rsidR="00425B88" w:rsidRPr="009E1FD1" w:rsidRDefault="00425B88" w:rsidP="00425B88">
      <w:pPr>
        <w:pStyle w:val="NormlnZarovnatdobloku"/>
        <w:numPr>
          <w:ilvl w:val="0"/>
          <w:numId w:val="0"/>
        </w:numPr>
        <w:tabs>
          <w:tab w:val="clear" w:pos="426"/>
          <w:tab w:val="left" w:pos="708"/>
        </w:tabs>
        <w:ind w:left="272" w:hanging="272"/>
      </w:pPr>
      <w:r w:rsidRPr="009E1FD1">
        <w:rPr>
          <w:rFonts w:ascii="Koop Office" w:hAnsi="Koop Office"/>
          <w:bCs/>
          <w:spacing w:val="-2"/>
          <w:sz w:val="18"/>
          <w:szCs w:val="18"/>
        </w:rPr>
        <w:t>63.</w:t>
      </w:r>
      <w:r w:rsidRPr="009E1FD1">
        <w:rPr>
          <w:rFonts w:ascii="Koop Office" w:hAnsi="Koop Office"/>
          <w:bCs/>
          <w:spacing w:val="-2"/>
          <w:sz w:val="18"/>
          <w:szCs w:val="18"/>
        </w:rPr>
        <w:tab/>
      </w:r>
      <w:r w:rsidRPr="009E1FD1">
        <w:rPr>
          <w:rFonts w:ascii="Koop Office" w:hAnsi="Koop Office"/>
          <w:b/>
          <w:bCs/>
          <w:spacing w:val="-2"/>
          <w:sz w:val="18"/>
          <w:szCs w:val="18"/>
        </w:rPr>
        <w:t>Ukončením činnosti pojištěného</w:t>
      </w:r>
      <w:r w:rsidRPr="009E1FD1">
        <w:rPr>
          <w:rFonts w:ascii="Koop Office" w:hAnsi="Koop Office"/>
          <w:spacing w:val="-2"/>
          <w:sz w:val="18"/>
          <w:szCs w:val="18"/>
        </w:rPr>
        <w:t xml:space="preserve"> se rozumí zánik jeho oprávnění k podnikatelské činnosti. </w:t>
      </w:r>
    </w:p>
    <w:p w14:paraId="27C4CE8D"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64.</w:t>
      </w:r>
      <w:r w:rsidRPr="009E1FD1">
        <w:rPr>
          <w:rFonts w:ascii="Koop Office" w:hAnsi="Koop Office"/>
          <w:bCs/>
          <w:spacing w:val="-2"/>
          <w:sz w:val="18"/>
          <w:szCs w:val="18"/>
        </w:rPr>
        <w:tab/>
      </w:r>
      <w:r w:rsidRPr="009E1FD1">
        <w:rPr>
          <w:rFonts w:ascii="Koop Office" w:hAnsi="Koop Office"/>
          <w:b/>
          <w:bCs/>
          <w:spacing w:val="-2"/>
          <w:sz w:val="18"/>
          <w:szCs w:val="18"/>
        </w:rPr>
        <w:t>Užíváním věci</w:t>
      </w:r>
      <w:r w:rsidRPr="009E1FD1">
        <w:rPr>
          <w:rFonts w:ascii="Koop Office" w:hAnsi="Koop Office"/>
          <w:spacing w:val="-2"/>
          <w:sz w:val="18"/>
          <w:szCs w:val="18"/>
        </w:rPr>
        <w:t xml:space="preserve"> se rozumí stav, kdy pojištěný má věc ve své dispozici a může využívat její užité vlastnosti, a to i formou braní jejích plodů a užitků (požívání věci). </w:t>
      </w:r>
    </w:p>
    <w:p w14:paraId="4434B989" w14:textId="77777777" w:rsidR="00425B88" w:rsidRPr="009E1FD1" w:rsidRDefault="00425B88" w:rsidP="00425B88">
      <w:pPr>
        <w:pStyle w:val="NormlnZarovnatdobloku"/>
        <w:numPr>
          <w:ilvl w:val="0"/>
          <w:numId w:val="0"/>
        </w:numPr>
        <w:tabs>
          <w:tab w:val="clear" w:pos="426"/>
          <w:tab w:val="left" w:pos="708"/>
        </w:tabs>
        <w:ind w:left="272" w:hanging="272"/>
        <w:rPr>
          <w:spacing w:val="-2"/>
        </w:rPr>
      </w:pPr>
      <w:r w:rsidRPr="009E1FD1">
        <w:rPr>
          <w:rFonts w:ascii="Koop Office" w:hAnsi="Koop Office"/>
          <w:bCs/>
          <w:spacing w:val="-2"/>
          <w:sz w:val="18"/>
          <w:szCs w:val="18"/>
        </w:rPr>
        <w:t>65.</w:t>
      </w:r>
      <w:r w:rsidRPr="009E1FD1">
        <w:rPr>
          <w:rFonts w:ascii="Koop Office" w:hAnsi="Koop Office"/>
          <w:bCs/>
          <w:spacing w:val="-2"/>
          <w:sz w:val="18"/>
          <w:szCs w:val="18"/>
        </w:rPr>
        <w:tab/>
      </w:r>
      <w:r w:rsidRPr="009E1FD1">
        <w:rPr>
          <w:rFonts w:ascii="Koop Office" w:hAnsi="Koop Office"/>
          <w:b/>
          <w:bCs/>
          <w:spacing w:val="-2"/>
          <w:sz w:val="18"/>
          <w:szCs w:val="18"/>
        </w:rPr>
        <w:t>Věcí sloužící provozu</w:t>
      </w:r>
      <w:r w:rsidRPr="009E1FD1">
        <w:rPr>
          <w:rFonts w:ascii="Koop Office" w:hAnsi="Koop Office"/>
          <w:spacing w:val="-2"/>
          <w:sz w:val="18"/>
          <w:szCs w:val="18"/>
        </w:rPr>
        <w:t xml:space="preserve"> </w:t>
      </w:r>
      <w:r w:rsidRPr="009E1FD1">
        <w:rPr>
          <w:rFonts w:ascii="Koop Office" w:hAnsi="Koop Office"/>
          <w:b/>
          <w:spacing w:val="-2"/>
          <w:sz w:val="18"/>
          <w:szCs w:val="18"/>
        </w:rPr>
        <w:t xml:space="preserve">pojištěného </w:t>
      </w:r>
      <w:r w:rsidRPr="009E1FD1">
        <w:rPr>
          <w:rFonts w:ascii="Koop Office" w:hAnsi="Koop Office"/>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14:paraId="35BE8D18" w14:textId="77777777" w:rsidR="00425B88" w:rsidRPr="009E1FD1" w:rsidRDefault="00425B88" w:rsidP="00425B88">
      <w:pPr>
        <w:pStyle w:val="NormlnZarovnatdobloku"/>
        <w:numPr>
          <w:ilvl w:val="0"/>
          <w:numId w:val="0"/>
        </w:numPr>
        <w:ind w:left="272" w:hanging="272"/>
        <w:rPr>
          <w:rStyle w:val="zvraznntextVPP"/>
          <w:rFonts w:ascii="Koop Office" w:hAnsi="Koop Office"/>
          <w:sz w:val="18"/>
          <w:szCs w:val="18"/>
          <w:lang w:val="x-none"/>
        </w:rPr>
      </w:pPr>
      <w:r w:rsidRPr="009E1FD1">
        <w:rPr>
          <w:rFonts w:ascii="Koop Office" w:hAnsi="Koop Office"/>
          <w:b/>
          <w:bCs/>
          <w:spacing w:val="-2"/>
          <w:sz w:val="18"/>
          <w:szCs w:val="18"/>
        </w:rPr>
        <w:tab/>
        <w:t>Za věci sloužící provozu pojištěného se však nepovažují</w:t>
      </w:r>
      <w:r w:rsidRPr="009E1FD1">
        <w:rPr>
          <w:rFonts w:ascii="Koop Office" w:hAnsi="Koop Office"/>
          <w:bCs/>
          <w:spacing w:val="-2"/>
          <w:sz w:val="18"/>
          <w:szCs w:val="18"/>
        </w:rPr>
        <w:t xml:space="preserve"> přístupové cesty (silnice, mosty, schodiště, výtahy, apod.) nacházející se mimo místo pojištění</w:t>
      </w:r>
      <w:r w:rsidRPr="009E1FD1">
        <w:rPr>
          <w:rFonts w:ascii="Koop Office" w:hAnsi="Koop Office"/>
          <w:spacing w:val="-2"/>
          <w:sz w:val="18"/>
          <w:szCs w:val="18"/>
        </w:rPr>
        <w:t>.</w:t>
      </w:r>
      <w:r w:rsidRPr="009E1FD1">
        <w:rPr>
          <w:rStyle w:val="zvraznntextVPP"/>
          <w:rFonts w:ascii="Koop Office" w:hAnsi="Koop Office"/>
          <w:sz w:val="18"/>
          <w:szCs w:val="18"/>
        </w:rPr>
        <w:t xml:space="preserve"> </w:t>
      </w:r>
    </w:p>
    <w:p w14:paraId="6A37A0C4" w14:textId="77777777" w:rsidR="00425B88" w:rsidRPr="009E1FD1" w:rsidRDefault="00425B88" w:rsidP="00425B88">
      <w:pPr>
        <w:pStyle w:val="NormlnZarovnatdobloku"/>
        <w:numPr>
          <w:ilvl w:val="0"/>
          <w:numId w:val="0"/>
        </w:numPr>
        <w:tabs>
          <w:tab w:val="clear" w:pos="426"/>
          <w:tab w:val="left" w:pos="708"/>
        </w:tabs>
        <w:ind w:left="272" w:hanging="272"/>
        <w:rPr>
          <w:spacing w:val="-2"/>
        </w:rPr>
      </w:pPr>
      <w:r w:rsidRPr="009E1FD1">
        <w:rPr>
          <w:rFonts w:ascii="Koop Office" w:hAnsi="Koop Office"/>
          <w:bCs/>
          <w:spacing w:val="-2"/>
          <w:sz w:val="18"/>
          <w:szCs w:val="18"/>
        </w:rPr>
        <w:t>66.</w:t>
      </w:r>
      <w:r w:rsidRPr="009E1FD1">
        <w:rPr>
          <w:rFonts w:ascii="Koop Office" w:hAnsi="Koop Office"/>
          <w:bCs/>
          <w:spacing w:val="-2"/>
          <w:sz w:val="18"/>
          <w:szCs w:val="18"/>
        </w:rPr>
        <w:tab/>
      </w:r>
      <w:r w:rsidRPr="009E1FD1">
        <w:rPr>
          <w:rFonts w:ascii="Koop Office" w:hAnsi="Koop Office"/>
          <w:b/>
          <w:bCs/>
          <w:spacing w:val="-2"/>
          <w:sz w:val="18"/>
          <w:szCs w:val="18"/>
        </w:rPr>
        <w:t xml:space="preserve">Vichřicí </w:t>
      </w:r>
      <w:r w:rsidRPr="009E1FD1">
        <w:rPr>
          <w:rFonts w:ascii="Koop Office" w:hAnsi="Koop Office"/>
          <w:bCs/>
          <w:spacing w:val="-2"/>
          <w:sz w:val="18"/>
          <w:szCs w:val="18"/>
        </w:rPr>
        <w:t>se rozumí dynamické působení hmoty vzduchu, která se pohybuje rychlostí 20,8 m/s a vyšší. Za škodu způsobenou vichřicí se dále považují i škody způsobené vržením jiného předmětu vichřicí na věc.</w:t>
      </w:r>
      <w:r w:rsidRPr="009E1FD1">
        <w:rPr>
          <w:rFonts w:ascii="Koop Office" w:hAnsi="Koop Office"/>
          <w:spacing w:val="-2"/>
          <w:sz w:val="18"/>
          <w:szCs w:val="18"/>
        </w:rPr>
        <w:t xml:space="preserve"> </w:t>
      </w:r>
    </w:p>
    <w:p w14:paraId="731F713E"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67.</w:t>
      </w:r>
      <w:r w:rsidRPr="009E1FD1">
        <w:rPr>
          <w:rFonts w:ascii="Koop Office" w:hAnsi="Koop Office"/>
          <w:bCs/>
          <w:spacing w:val="-2"/>
          <w:sz w:val="18"/>
          <w:szCs w:val="18"/>
        </w:rPr>
        <w:tab/>
      </w:r>
      <w:r w:rsidRPr="009E1FD1">
        <w:rPr>
          <w:rFonts w:ascii="Koop Office" w:hAnsi="Koop Office"/>
          <w:b/>
          <w:bCs/>
          <w:spacing w:val="-2"/>
          <w:sz w:val="18"/>
          <w:szCs w:val="18"/>
        </w:rPr>
        <w:t>V</w:t>
      </w:r>
      <w:r w:rsidRPr="009E1FD1">
        <w:rPr>
          <w:rFonts w:ascii="Koop Office" w:hAnsi="Koop Office"/>
          <w:b/>
          <w:spacing w:val="-2"/>
          <w:sz w:val="18"/>
          <w:szCs w:val="18"/>
        </w:rPr>
        <w:t xml:space="preserve">odovodním zařízením </w:t>
      </w:r>
      <w:r w:rsidRPr="009E1FD1">
        <w:rPr>
          <w:rFonts w:ascii="Koop Office" w:hAnsi="Koop Office"/>
          <w:spacing w:val="-2"/>
          <w:sz w:val="18"/>
          <w:szCs w:val="18"/>
        </w:rPr>
        <w:t>se rozumí:</w:t>
      </w:r>
      <w:r w:rsidRPr="009E1FD1">
        <w:rPr>
          <w:rStyle w:val="zvraznntextVPP"/>
          <w:rFonts w:ascii="Koop Office" w:hAnsi="Koop Office"/>
          <w:sz w:val="18"/>
          <w:szCs w:val="18"/>
        </w:rPr>
        <w:t xml:space="preserve"> </w:t>
      </w:r>
    </w:p>
    <w:p w14:paraId="184842E6" w14:textId="77777777" w:rsidR="00425B88" w:rsidRPr="009E1FD1" w:rsidRDefault="00425B88" w:rsidP="00425B88">
      <w:pPr>
        <w:pStyle w:val="NormlnZarovnatdobloku"/>
        <w:numPr>
          <w:ilvl w:val="0"/>
          <w:numId w:val="0"/>
        </w:numPr>
        <w:tabs>
          <w:tab w:val="left" w:pos="284"/>
        </w:tabs>
        <w:ind w:left="544" w:hanging="272"/>
        <w:rPr>
          <w:spacing w:val="1"/>
        </w:rPr>
      </w:pPr>
      <w:r w:rsidRPr="009E1FD1">
        <w:rPr>
          <w:rFonts w:ascii="Koop Office" w:hAnsi="Koop Office"/>
          <w:spacing w:val="1"/>
          <w:sz w:val="18"/>
          <w:szCs w:val="18"/>
        </w:rPr>
        <w:t>a)</w:t>
      </w:r>
      <w:r w:rsidRPr="009E1FD1">
        <w:rPr>
          <w:rFonts w:ascii="Koop Office" w:hAnsi="Koop Office"/>
          <w:spacing w:val="1"/>
          <w:sz w:val="18"/>
          <w:szCs w:val="18"/>
        </w:rPr>
        <w:tab/>
      </w:r>
      <w:r w:rsidRPr="009E1FD1">
        <w:rPr>
          <w:rFonts w:ascii="Koop Office" w:hAnsi="Koop Office"/>
          <w:spacing w:val="1"/>
          <w:sz w:val="18"/>
          <w:szCs w:val="18"/>
        </w:rPr>
        <w:tab/>
        <w:t>potrubí pro přívod, rozvod a odvod vody včetně armatur a zařízení na ně připojených,</w:t>
      </w:r>
    </w:p>
    <w:p w14:paraId="273B3046" w14:textId="77777777" w:rsidR="00425B88" w:rsidRPr="009E1FD1" w:rsidRDefault="00425B88" w:rsidP="00425B88">
      <w:pPr>
        <w:pStyle w:val="NormlnZarovnatdobloku"/>
        <w:numPr>
          <w:ilvl w:val="0"/>
          <w:numId w:val="0"/>
        </w:numPr>
        <w:tabs>
          <w:tab w:val="left" w:pos="284"/>
        </w:tabs>
        <w:ind w:left="544" w:hanging="272"/>
        <w:rPr>
          <w:rFonts w:ascii="Koop Office" w:hAnsi="Koop Office"/>
          <w:spacing w:val="1"/>
          <w:sz w:val="18"/>
          <w:szCs w:val="18"/>
        </w:rPr>
      </w:pPr>
      <w:r w:rsidRPr="009E1FD1">
        <w:rPr>
          <w:rFonts w:ascii="Koop Office" w:hAnsi="Koop Office"/>
          <w:spacing w:val="1"/>
          <w:sz w:val="18"/>
          <w:szCs w:val="18"/>
        </w:rPr>
        <w:t>b)</w:t>
      </w:r>
      <w:r w:rsidRPr="009E1FD1">
        <w:rPr>
          <w:rFonts w:ascii="Koop Office" w:hAnsi="Koop Office"/>
          <w:spacing w:val="1"/>
          <w:sz w:val="18"/>
          <w:szCs w:val="18"/>
        </w:rPr>
        <w:tab/>
        <w:t>rozvody topných a klimatizačních systémů včetně těles a zařízení na ně připojených.</w:t>
      </w:r>
    </w:p>
    <w:p w14:paraId="24B7A22E" w14:textId="77777777" w:rsidR="00425B88" w:rsidRPr="009E1FD1" w:rsidRDefault="00425B88" w:rsidP="00425B88">
      <w:pPr>
        <w:pStyle w:val="NormlnZarovnatdobloku"/>
        <w:numPr>
          <w:ilvl w:val="0"/>
          <w:numId w:val="0"/>
        </w:numPr>
        <w:ind w:left="272" w:hanging="272"/>
        <w:rPr>
          <w:rFonts w:ascii="Koop Office" w:hAnsi="Koop Office"/>
          <w:spacing w:val="-2"/>
          <w:sz w:val="18"/>
          <w:szCs w:val="18"/>
          <w:lang w:val="x-none"/>
        </w:rPr>
      </w:pPr>
      <w:r w:rsidRPr="009E1FD1">
        <w:rPr>
          <w:rFonts w:ascii="Koop Office" w:hAnsi="Koop Office"/>
          <w:spacing w:val="-2"/>
          <w:sz w:val="18"/>
          <w:szCs w:val="18"/>
        </w:rPr>
        <w:tab/>
        <w:t>Za vodovodní zařízení se nepovažují střešní žlaby a vnější dešťové svody.</w:t>
      </w:r>
    </w:p>
    <w:p w14:paraId="33D593C1"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68.</w:t>
      </w:r>
      <w:r w:rsidRPr="009E1FD1">
        <w:rPr>
          <w:rFonts w:ascii="Koop Office" w:hAnsi="Koop Office"/>
          <w:bCs/>
          <w:spacing w:val="-2"/>
          <w:sz w:val="18"/>
          <w:szCs w:val="18"/>
        </w:rPr>
        <w:tab/>
      </w:r>
      <w:r w:rsidRPr="009E1FD1">
        <w:rPr>
          <w:rFonts w:ascii="Koop Office" w:hAnsi="Koop Office"/>
          <w:b/>
          <w:bCs/>
          <w:spacing w:val="-2"/>
          <w:sz w:val="18"/>
          <w:szCs w:val="18"/>
        </w:rPr>
        <w:t>Výbavou</w:t>
      </w:r>
      <w:r w:rsidRPr="009E1FD1">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14:paraId="2392332C"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69.</w:t>
      </w:r>
      <w:r w:rsidRPr="009E1FD1">
        <w:rPr>
          <w:rFonts w:ascii="Koop Office" w:hAnsi="Koop Office"/>
          <w:bCs/>
          <w:spacing w:val="-2"/>
          <w:sz w:val="18"/>
          <w:szCs w:val="18"/>
        </w:rPr>
        <w:tab/>
      </w:r>
      <w:r w:rsidRPr="009E1FD1">
        <w:rPr>
          <w:rFonts w:ascii="Koop Office" w:hAnsi="Koop Office"/>
          <w:b/>
          <w:bCs/>
          <w:spacing w:val="-2"/>
          <w:sz w:val="18"/>
          <w:szCs w:val="18"/>
        </w:rPr>
        <w:t>Výbuchem</w:t>
      </w:r>
      <w:r w:rsidRPr="009E1FD1">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14:paraId="3AC1F394"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70.</w:t>
      </w:r>
      <w:r w:rsidRPr="009E1FD1">
        <w:rPr>
          <w:rFonts w:ascii="Koop Office" w:hAnsi="Koop Office"/>
          <w:bCs/>
          <w:spacing w:val="-2"/>
          <w:sz w:val="18"/>
          <w:szCs w:val="18"/>
        </w:rPr>
        <w:tab/>
      </w:r>
      <w:r w:rsidRPr="009E1FD1">
        <w:rPr>
          <w:rFonts w:ascii="Koop Office" w:hAnsi="Koop Office"/>
          <w:b/>
          <w:bCs/>
          <w:spacing w:val="-2"/>
          <w:sz w:val="18"/>
          <w:szCs w:val="18"/>
        </w:rPr>
        <w:t>Výměnné nosiče dat</w:t>
      </w:r>
      <w:r w:rsidRPr="009E1FD1">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sidRPr="009E1FD1">
        <w:rPr>
          <w:rStyle w:val="zvraznntextVPP"/>
          <w:rFonts w:ascii="Koop Office" w:hAnsi="Koop Office"/>
          <w:sz w:val="18"/>
          <w:szCs w:val="18"/>
        </w:rPr>
        <w:t xml:space="preserve"> </w:t>
      </w:r>
    </w:p>
    <w:p w14:paraId="3DAA5161"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71.</w:t>
      </w:r>
      <w:r w:rsidRPr="009E1FD1">
        <w:rPr>
          <w:rFonts w:ascii="Koop Office" w:hAnsi="Koop Office"/>
          <w:bCs/>
          <w:spacing w:val="-2"/>
          <w:sz w:val="18"/>
          <w:szCs w:val="18"/>
        </w:rPr>
        <w:tab/>
      </w:r>
      <w:r w:rsidRPr="009E1FD1">
        <w:rPr>
          <w:rFonts w:ascii="Koop Office" w:hAnsi="Koop Office"/>
          <w:b/>
          <w:bCs/>
          <w:spacing w:val="-2"/>
          <w:sz w:val="18"/>
          <w:szCs w:val="18"/>
        </w:rPr>
        <w:t>Výrobkem</w:t>
      </w:r>
      <w:r w:rsidRPr="009E1FD1">
        <w:rPr>
          <w:rFonts w:ascii="Koop Office" w:hAnsi="Koop Office"/>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14:paraId="4A00BD32"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72.</w:t>
      </w:r>
      <w:r w:rsidRPr="009E1FD1">
        <w:rPr>
          <w:rFonts w:ascii="Koop Office" w:hAnsi="Koop Office"/>
          <w:bCs/>
          <w:spacing w:val="-2"/>
          <w:sz w:val="18"/>
          <w:szCs w:val="18"/>
        </w:rPr>
        <w:tab/>
      </w:r>
      <w:r w:rsidRPr="009E1FD1">
        <w:rPr>
          <w:rFonts w:ascii="Koop Office" w:hAnsi="Koop Office"/>
          <w:b/>
          <w:bCs/>
          <w:spacing w:val="-2"/>
          <w:sz w:val="18"/>
          <w:szCs w:val="18"/>
        </w:rPr>
        <w:t>Záplavou</w:t>
      </w:r>
      <w:r w:rsidRPr="009E1FD1">
        <w:rPr>
          <w:rFonts w:ascii="Koop Office" w:hAnsi="Koop Office"/>
          <w:spacing w:val="-2"/>
          <w:sz w:val="18"/>
          <w:szCs w:val="18"/>
        </w:rPr>
        <w:t xml:space="preserve"> se rozumí vytvoření souvislé vodní plochy, která po určitou dobu stojí nebo proudí v místě pojištění.</w:t>
      </w:r>
      <w:r w:rsidRPr="009E1FD1">
        <w:rPr>
          <w:rStyle w:val="zvraznntextVPP"/>
          <w:rFonts w:ascii="Koop Office" w:hAnsi="Koop Office"/>
          <w:sz w:val="18"/>
          <w:szCs w:val="18"/>
        </w:rPr>
        <w:t xml:space="preserve"> </w:t>
      </w:r>
    </w:p>
    <w:p w14:paraId="19670188"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73.</w:t>
      </w:r>
      <w:r w:rsidRPr="009E1FD1">
        <w:rPr>
          <w:rFonts w:ascii="Koop Office" w:hAnsi="Koop Office"/>
          <w:bCs/>
          <w:spacing w:val="-2"/>
          <w:sz w:val="18"/>
          <w:szCs w:val="18"/>
        </w:rPr>
        <w:tab/>
      </w:r>
      <w:r w:rsidRPr="009E1FD1">
        <w:rPr>
          <w:rFonts w:ascii="Koop Office" w:hAnsi="Koop Office"/>
          <w:b/>
          <w:bCs/>
          <w:spacing w:val="-2"/>
          <w:sz w:val="18"/>
          <w:szCs w:val="18"/>
        </w:rPr>
        <w:t>Zatajením věci</w:t>
      </w:r>
      <w:r w:rsidRPr="009E1FD1">
        <w:rPr>
          <w:rFonts w:ascii="Koop Office" w:hAnsi="Koop Office"/>
          <w:spacing w:val="-2"/>
          <w:sz w:val="18"/>
          <w:szCs w:val="18"/>
        </w:rPr>
        <w:t xml:space="preserve"> se rozumí přivlastnění si věci, která se dostala do moci pachatele nálezem, omylem nebo jinak bez svolení pojištěného.</w:t>
      </w:r>
      <w:r w:rsidRPr="009E1FD1">
        <w:rPr>
          <w:rStyle w:val="zvraznntextVPP"/>
          <w:rFonts w:ascii="Koop Office" w:hAnsi="Koop Office"/>
          <w:sz w:val="18"/>
          <w:szCs w:val="18"/>
        </w:rPr>
        <w:t xml:space="preserve"> </w:t>
      </w:r>
    </w:p>
    <w:p w14:paraId="1FB27422" w14:textId="77777777" w:rsidR="00425B88" w:rsidRPr="009E1FD1" w:rsidRDefault="00425B88" w:rsidP="00425B88">
      <w:pPr>
        <w:pStyle w:val="NormlnZarovnatdobloku"/>
        <w:numPr>
          <w:ilvl w:val="0"/>
          <w:numId w:val="0"/>
        </w:numPr>
        <w:tabs>
          <w:tab w:val="clear" w:pos="426"/>
          <w:tab w:val="left" w:pos="708"/>
        </w:tabs>
        <w:ind w:left="272" w:hanging="272"/>
      </w:pPr>
      <w:r w:rsidRPr="009E1FD1">
        <w:rPr>
          <w:rFonts w:ascii="Koop Office" w:hAnsi="Koop Office"/>
          <w:bCs/>
          <w:spacing w:val="-2"/>
          <w:sz w:val="18"/>
          <w:szCs w:val="18"/>
        </w:rPr>
        <w:t>74.</w:t>
      </w:r>
      <w:r w:rsidRPr="009E1FD1">
        <w:rPr>
          <w:rFonts w:ascii="Koop Office" w:hAnsi="Koop Office"/>
          <w:bCs/>
          <w:spacing w:val="-2"/>
          <w:sz w:val="18"/>
          <w:szCs w:val="18"/>
        </w:rPr>
        <w:tab/>
      </w:r>
      <w:r w:rsidRPr="009E1FD1">
        <w:rPr>
          <w:rFonts w:ascii="Koop Office" w:hAnsi="Koop Office"/>
          <w:b/>
          <w:bCs/>
          <w:spacing w:val="-2"/>
          <w:sz w:val="18"/>
          <w:szCs w:val="18"/>
        </w:rPr>
        <w:t xml:space="preserve">Zemětřesením </w:t>
      </w:r>
      <w:r w:rsidRPr="009E1FD1">
        <w:rPr>
          <w:rFonts w:ascii="Koop Office" w:hAnsi="Koop Office"/>
          <w:bCs/>
          <w:spacing w:val="-2"/>
          <w:sz w:val="18"/>
          <w:szCs w:val="18"/>
        </w:rPr>
        <w:t xml:space="preserve">se rozumí otřesy zemského povrchu vyvolané pohyby zemské kůry, dosahující intenzity alespoň 6. stupně mezinárodní stupnice MSK - 64, udávající makroseismické účinky zemětřesení, a to v místě pojištění (nikoli v epicentru). </w:t>
      </w:r>
    </w:p>
    <w:p w14:paraId="1C1DF8E5"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75.</w:t>
      </w:r>
      <w:r w:rsidRPr="009E1FD1">
        <w:rPr>
          <w:rFonts w:ascii="Koop Office" w:hAnsi="Koop Office"/>
          <w:bCs/>
          <w:spacing w:val="-2"/>
          <w:sz w:val="18"/>
          <w:szCs w:val="18"/>
        </w:rPr>
        <w:tab/>
      </w:r>
      <w:r w:rsidRPr="009E1FD1">
        <w:rPr>
          <w:rFonts w:ascii="Koop Office" w:hAnsi="Koop Office"/>
          <w:b/>
          <w:bCs/>
          <w:spacing w:val="-2"/>
          <w:sz w:val="18"/>
          <w:szCs w:val="18"/>
        </w:rPr>
        <w:t>Znečištěním životního prostředí</w:t>
      </w:r>
      <w:r w:rsidRPr="009E1FD1">
        <w:rPr>
          <w:rFonts w:ascii="Koop Office" w:hAnsi="Koop Office"/>
          <w:spacing w:val="-2"/>
          <w:sz w:val="18"/>
          <w:szCs w:val="18"/>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14:paraId="44E23A0A" w14:textId="77777777" w:rsidR="00425B88" w:rsidRPr="009E1FD1" w:rsidRDefault="00425B88" w:rsidP="00425B88">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9E1FD1">
        <w:rPr>
          <w:rFonts w:ascii="Koop Office" w:hAnsi="Koop Office"/>
          <w:bCs/>
          <w:spacing w:val="-2"/>
          <w:sz w:val="18"/>
          <w:szCs w:val="18"/>
        </w:rPr>
        <w:t>76.</w:t>
      </w:r>
      <w:r w:rsidRPr="009E1FD1">
        <w:rPr>
          <w:rFonts w:ascii="Koop Office" w:hAnsi="Koop Office"/>
          <w:bCs/>
          <w:spacing w:val="-2"/>
          <w:sz w:val="18"/>
          <w:szCs w:val="18"/>
        </w:rPr>
        <w:tab/>
      </w:r>
      <w:r w:rsidRPr="009E1FD1">
        <w:rPr>
          <w:rFonts w:ascii="Koop Office" w:hAnsi="Koop Office"/>
          <w:b/>
          <w:bCs/>
          <w:spacing w:val="-2"/>
          <w:sz w:val="18"/>
          <w:szCs w:val="18"/>
        </w:rPr>
        <w:t>Znovuzřízením věci</w:t>
      </w:r>
      <w:r w:rsidRPr="009E1FD1">
        <w:rPr>
          <w:rFonts w:ascii="Koop Office" w:hAnsi="Koop Office"/>
          <w:spacing w:val="-2"/>
          <w:sz w:val="18"/>
          <w:szCs w:val="18"/>
        </w:rPr>
        <w:t xml:space="preserve"> se rozumí dosažení stavu, v jakém se věc nacházela před pojistnou událostí. Za odpovídající náklad se považuje:</w:t>
      </w:r>
      <w:r w:rsidRPr="009E1FD1">
        <w:rPr>
          <w:rStyle w:val="zvraznntextVPP"/>
          <w:rFonts w:ascii="Koop Office" w:hAnsi="Koop Office"/>
          <w:sz w:val="18"/>
          <w:szCs w:val="18"/>
        </w:rPr>
        <w:t xml:space="preserve"> </w:t>
      </w:r>
    </w:p>
    <w:p w14:paraId="35D96B19" w14:textId="77777777" w:rsidR="00425B88" w:rsidRPr="009E1FD1" w:rsidRDefault="00425B88" w:rsidP="00425B88">
      <w:pPr>
        <w:pStyle w:val="NormlnZarovnatdobloku"/>
        <w:numPr>
          <w:ilvl w:val="0"/>
          <w:numId w:val="0"/>
        </w:numPr>
        <w:tabs>
          <w:tab w:val="left" w:pos="284"/>
        </w:tabs>
        <w:ind w:left="544" w:hanging="272"/>
        <w:rPr>
          <w:spacing w:val="1"/>
        </w:rPr>
      </w:pPr>
      <w:r w:rsidRPr="009E1FD1">
        <w:rPr>
          <w:rFonts w:ascii="Koop Office" w:hAnsi="Koop Office"/>
          <w:spacing w:val="1"/>
          <w:sz w:val="18"/>
          <w:szCs w:val="18"/>
        </w:rPr>
        <w:t>a)</w:t>
      </w:r>
      <w:r w:rsidRPr="009E1FD1">
        <w:rPr>
          <w:rFonts w:ascii="Koop Office" w:hAnsi="Koop Office"/>
          <w:spacing w:val="1"/>
          <w:sz w:val="18"/>
          <w:szCs w:val="18"/>
        </w:rPr>
        <w:tab/>
      </w:r>
      <w:r w:rsidRPr="009E1FD1">
        <w:rPr>
          <w:rFonts w:ascii="Koop Office" w:hAnsi="Koop Office"/>
          <w:spacing w:val="1"/>
          <w:sz w:val="18"/>
          <w:szCs w:val="18"/>
        </w:rPr>
        <w:tab/>
        <w:t>u staveb částka, kterou je třeba obvykle vynaložit k vybudování novostavby téhož druhu, rozsahu a kvality v daném místě, včetně nákladů na zpracování projektové dokumentace,</w:t>
      </w:r>
    </w:p>
    <w:p w14:paraId="70EE7346" w14:textId="77777777" w:rsidR="00425B88" w:rsidRPr="009E1FD1" w:rsidRDefault="00425B88" w:rsidP="00425B88">
      <w:pPr>
        <w:pStyle w:val="NormlnZarovnatdobloku"/>
        <w:numPr>
          <w:ilvl w:val="0"/>
          <w:numId w:val="0"/>
        </w:numPr>
        <w:tabs>
          <w:tab w:val="left" w:pos="284"/>
        </w:tabs>
        <w:ind w:left="544" w:hanging="272"/>
        <w:rPr>
          <w:rFonts w:ascii="Koop Office" w:hAnsi="Koop Office"/>
          <w:spacing w:val="1"/>
          <w:sz w:val="18"/>
          <w:szCs w:val="18"/>
        </w:rPr>
      </w:pPr>
      <w:r w:rsidRPr="009E1FD1">
        <w:rPr>
          <w:rFonts w:ascii="Koop Office" w:hAnsi="Koop Office"/>
          <w:spacing w:val="1"/>
          <w:sz w:val="18"/>
          <w:szCs w:val="18"/>
        </w:rPr>
        <w:t>b)</w:t>
      </w:r>
      <w:r w:rsidRPr="009E1FD1">
        <w:rPr>
          <w:rFonts w:ascii="Koop Office" w:hAnsi="Koop Office"/>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14:paraId="06C9326E" w14:textId="77777777" w:rsidR="00425B88" w:rsidRPr="009E1FD1" w:rsidRDefault="00425B88" w:rsidP="00425B88">
      <w:pPr>
        <w:pStyle w:val="NormlnZarovnatdobloku"/>
        <w:numPr>
          <w:ilvl w:val="0"/>
          <w:numId w:val="0"/>
        </w:numPr>
        <w:tabs>
          <w:tab w:val="clear" w:pos="426"/>
          <w:tab w:val="left" w:pos="708"/>
        </w:tabs>
        <w:spacing w:after="200"/>
        <w:ind w:left="272" w:hanging="272"/>
        <w:rPr>
          <w:rFonts w:ascii="Koop Office" w:hAnsi="Koop Office" w:cs="Arial"/>
          <w:b/>
          <w:bCs/>
          <w:sz w:val="18"/>
          <w:szCs w:val="18"/>
          <w:lang w:val="x-none"/>
        </w:rPr>
      </w:pPr>
      <w:r w:rsidRPr="009E1FD1">
        <w:rPr>
          <w:rFonts w:ascii="Koop Office" w:hAnsi="Koop Office"/>
          <w:bCs/>
          <w:spacing w:val="-2"/>
          <w:sz w:val="18"/>
          <w:szCs w:val="18"/>
        </w:rPr>
        <w:t>77.</w:t>
      </w:r>
      <w:r w:rsidRPr="009E1FD1">
        <w:rPr>
          <w:rFonts w:ascii="Koop Office" w:hAnsi="Koop Office"/>
          <w:bCs/>
          <w:spacing w:val="-2"/>
          <w:sz w:val="18"/>
          <w:szCs w:val="18"/>
        </w:rPr>
        <w:tab/>
      </w:r>
      <w:r w:rsidRPr="009E1FD1">
        <w:rPr>
          <w:rFonts w:ascii="Koop Office" w:hAnsi="Koop Office"/>
          <w:b/>
          <w:bCs/>
          <w:spacing w:val="-2"/>
          <w:sz w:val="18"/>
          <w:szCs w:val="18"/>
        </w:rPr>
        <w:t xml:space="preserve">Ztrátou věci </w:t>
      </w:r>
      <w:r w:rsidRPr="009E1FD1">
        <w:rPr>
          <w:rFonts w:ascii="Koop Office" w:hAnsi="Koop Office"/>
          <w:sz w:val="18"/>
          <w:szCs w:val="18"/>
        </w:rPr>
        <w:t>se rozumí stav, kdy osoba oprávněná s věcí disponovat pozbyla nezávisle na své vůli možnost s ní disponovat</w:t>
      </w:r>
      <w:r w:rsidRPr="009E1FD1">
        <w:rPr>
          <w:rFonts w:ascii="Koop Office" w:hAnsi="Koop Office"/>
          <w:spacing w:val="-2"/>
          <w:sz w:val="18"/>
          <w:szCs w:val="18"/>
        </w:rPr>
        <w:t>.</w:t>
      </w:r>
    </w:p>
    <w:p w14:paraId="6FA04BF2" w14:textId="77777777" w:rsidR="00425B88" w:rsidRPr="009E1FD1" w:rsidRDefault="00425B88" w:rsidP="00425B88">
      <w:pPr>
        <w:spacing w:after="60"/>
        <w:rPr>
          <w:b/>
          <w:sz w:val="18"/>
          <w:szCs w:val="18"/>
        </w:rPr>
      </w:pPr>
      <w:bookmarkStart w:id="18" w:name="DOB104"/>
      <w:bookmarkEnd w:id="17"/>
      <w:r w:rsidRPr="009E1FD1">
        <w:rPr>
          <w:b/>
          <w:bCs/>
          <w:sz w:val="18"/>
          <w:szCs w:val="18"/>
        </w:rPr>
        <w:t xml:space="preserve">Doložka </w:t>
      </w:r>
      <w:r w:rsidRPr="009E1FD1">
        <w:rPr>
          <w:b/>
          <w:bCs/>
          <w:noProof/>
          <w:sz w:val="18"/>
          <w:szCs w:val="18"/>
        </w:rPr>
        <w:t>DOB104</w:t>
      </w:r>
      <w:r w:rsidRPr="009E1FD1">
        <w:rPr>
          <w:b/>
          <w:bCs/>
          <w:sz w:val="18"/>
          <w:szCs w:val="18"/>
        </w:rPr>
        <w:t xml:space="preserve"> - Demolice, suť</w:t>
      </w:r>
      <w:r w:rsidRPr="009E1FD1">
        <w:rPr>
          <w:bCs/>
          <w:sz w:val="18"/>
          <w:szCs w:val="18"/>
        </w:rPr>
        <w:t xml:space="preserve"> </w:t>
      </w:r>
      <w:r w:rsidRPr="009E1FD1">
        <w:rPr>
          <w:sz w:val="18"/>
          <w:szCs w:val="18"/>
        </w:rPr>
        <w:t>-</w:t>
      </w:r>
      <w:r w:rsidRPr="009E1FD1">
        <w:rPr>
          <w:bCs/>
          <w:sz w:val="18"/>
          <w:szCs w:val="18"/>
        </w:rPr>
        <w:t xml:space="preserve"> </w:t>
      </w:r>
      <w:r w:rsidRPr="009E1FD1">
        <w:rPr>
          <w:sz w:val="18"/>
          <w:szCs w:val="18"/>
        </w:rPr>
        <w:t>Rozšíření pojistného plnění (1401)</w:t>
      </w:r>
    </w:p>
    <w:p w14:paraId="738E86A3" w14:textId="77777777" w:rsidR="00425B88" w:rsidRPr="009E1FD1" w:rsidRDefault="00425B88" w:rsidP="00425B88">
      <w:pPr>
        <w:ind w:left="272" w:hanging="272"/>
        <w:jc w:val="both"/>
        <w:rPr>
          <w:sz w:val="18"/>
          <w:szCs w:val="18"/>
        </w:rPr>
      </w:pPr>
      <w:r w:rsidRPr="009E1FD1">
        <w:rPr>
          <w:sz w:val="18"/>
          <w:szCs w:val="18"/>
        </w:rPr>
        <w:t>1.</w:t>
      </w:r>
      <w:r w:rsidRPr="009E1FD1">
        <w:rPr>
          <w:sz w:val="18"/>
          <w:szCs w:val="18"/>
        </w:rPr>
        <w:tab/>
        <w:t xml:space="preserve">Pojistitel z pojištění dle této doložky uhradí kromě zachraňovacích nákladů (čl. 13 odst. 2) VPP P-100/14) účelně vynaložené náklady z již nastalé pojistné události z jiného pojistnou smlouvou sjednaného pojištění na demolici/rozebrání pojištěných věcí movitého nebo nemovitého charakteru zničených touto událostí, na vyklízení nebo odklízení těchto věcí, jejich zbytků či suti a náklady na jejich uložení na nejbližší vhodnou skládku nebo na provedení jejich odpovídající likvidace v nejbližším vhodném místě, včetně nákladů na jejich odvoz na takové místo (skládku), dále jen „demoliční náklady“. </w:t>
      </w:r>
    </w:p>
    <w:p w14:paraId="3DD001A4" w14:textId="77777777" w:rsidR="00425B88" w:rsidRPr="009E1FD1" w:rsidRDefault="00425B88" w:rsidP="00425B88">
      <w:pPr>
        <w:ind w:left="272" w:hanging="272"/>
        <w:jc w:val="both"/>
        <w:rPr>
          <w:rFonts w:eastAsia="Calibri"/>
          <w:sz w:val="18"/>
          <w:szCs w:val="18"/>
        </w:rPr>
      </w:pPr>
      <w:r w:rsidRPr="009E1FD1">
        <w:rPr>
          <w:rFonts w:eastAsia="Calibri"/>
          <w:sz w:val="18"/>
          <w:szCs w:val="18"/>
        </w:rPr>
        <w:t>2.</w:t>
      </w:r>
      <w:r w:rsidRPr="009E1FD1">
        <w:rPr>
          <w:rFonts w:eastAsia="Calibri"/>
          <w:sz w:val="18"/>
          <w:szCs w:val="18"/>
        </w:rPr>
        <w:tab/>
        <w:t xml:space="preserve">Demoliční náklady uhradí pojistitel pouze v případě, že pojištěné věci shledal neopravitelnými nebo jejich demolici/rozebrání nařídil po pojistné události orgán státní správy z důvodů bezpečnostních. </w:t>
      </w:r>
    </w:p>
    <w:p w14:paraId="6FDBD61A" w14:textId="77777777" w:rsidR="00425B88" w:rsidRPr="009E1FD1" w:rsidRDefault="00425B88" w:rsidP="00425B88">
      <w:pPr>
        <w:ind w:left="272" w:hanging="272"/>
        <w:jc w:val="both"/>
        <w:rPr>
          <w:rFonts w:eastAsia="Calibri"/>
          <w:sz w:val="18"/>
          <w:szCs w:val="18"/>
        </w:rPr>
      </w:pPr>
      <w:r w:rsidRPr="009E1FD1">
        <w:rPr>
          <w:rFonts w:eastAsia="Calibri"/>
          <w:sz w:val="18"/>
          <w:szCs w:val="18"/>
        </w:rPr>
        <w:t>3.</w:t>
      </w:r>
      <w:r w:rsidRPr="009E1FD1">
        <w:rPr>
          <w:rFonts w:eastAsia="Calibri"/>
          <w:sz w:val="18"/>
          <w:szCs w:val="18"/>
        </w:rPr>
        <w:tab/>
        <w:t>Demoliční náklady uhradí pojistitel pouze v případě, že zničení pojištěných věcí bylo zapříčiněno některým z dále uvedených pojistných nebezpečí, je-li pro takové pojistné nebezpečí pojištěná věc pojištěna: požární nebezpečí, náraz nebo pád, kouř, povodeň nebo záplava, vichřice nebo krupobití, sesuv, tj. sesouváním půdy, zřícením skal nebo zemin, sesouváním nebo zřícením lavin, zemětřesením, tíhou sněhu nebo námrazy (pouze pro škody na pojištěných budovách), vodovodním nebezpečím.</w:t>
      </w:r>
    </w:p>
    <w:p w14:paraId="5FB1A85E" w14:textId="77777777" w:rsidR="00425B88" w:rsidRPr="009E1FD1" w:rsidRDefault="00425B88" w:rsidP="00425B88">
      <w:pPr>
        <w:ind w:left="272" w:hanging="272"/>
        <w:jc w:val="both"/>
        <w:rPr>
          <w:rFonts w:eastAsia="Calibri"/>
          <w:sz w:val="18"/>
          <w:szCs w:val="18"/>
        </w:rPr>
      </w:pPr>
      <w:r w:rsidRPr="009E1FD1">
        <w:rPr>
          <w:rFonts w:eastAsia="Calibri"/>
          <w:sz w:val="18"/>
          <w:szCs w:val="18"/>
        </w:rPr>
        <w:t>4.</w:t>
      </w:r>
      <w:r w:rsidRPr="009E1FD1">
        <w:rPr>
          <w:rFonts w:eastAsia="Calibri"/>
          <w:sz w:val="18"/>
          <w:szCs w:val="18"/>
        </w:rPr>
        <w:tab/>
        <w:t>Pojištění se sjednává na první riziko ve smyslu čl. 23 odst. 1) písm. a) VPP P-100/14.</w:t>
      </w:r>
    </w:p>
    <w:p w14:paraId="3D9500FB" w14:textId="77777777" w:rsidR="00425B88" w:rsidRPr="009E1FD1" w:rsidRDefault="00425B88" w:rsidP="00425B88">
      <w:pPr>
        <w:spacing w:after="60"/>
        <w:rPr>
          <w:bCs/>
          <w:sz w:val="18"/>
          <w:szCs w:val="18"/>
        </w:rPr>
      </w:pPr>
      <w:bookmarkStart w:id="19" w:name="DOB105"/>
      <w:bookmarkEnd w:id="18"/>
      <w:r w:rsidRPr="009E1FD1">
        <w:rPr>
          <w:b/>
          <w:sz w:val="18"/>
          <w:szCs w:val="18"/>
        </w:rPr>
        <w:t>Doložka DOB105 - Tíha sněhu, námraza</w:t>
      </w:r>
      <w:r w:rsidRPr="009E1FD1">
        <w:rPr>
          <w:sz w:val="18"/>
          <w:szCs w:val="18"/>
        </w:rPr>
        <w:t xml:space="preserve"> </w:t>
      </w:r>
      <w:r w:rsidRPr="009E1FD1">
        <w:rPr>
          <w:bCs/>
          <w:sz w:val="18"/>
          <w:szCs w:val="18"/>
        </w:rPr>
        <w:t>- Vymezení podmínek (1401)</w:t>
      </w:r>
    </w:p>
    <w:p w14:paraId="18536711" w14:textId="77777777" w:rsidR="00425B88" w:rsidRPr="009E1FD1" w:rsidRDefault="00425B88" w:rsidP="00425B88">
      <w:pPr>
        <w:ind w:left="272" w:hanging="272"/>
        <w:jc w:val="both"/>
        <w:rPr>
          <w:sz w:val="18"/>
          <w:szCs w:val="18"/>
        </w:rPr>
      </w:pPr>
      <w:r w:rsidRPr="009E1FD1">
        <w:rPr>
          <w:sz w:val="18"/>
          <w:szCs w:val="18"/>
        </w:rPr>
        <w:t>1.</w:t>
      </w:r>
      <w:r w:rsidRPr="009E1FD1">
        <w:rPr>
          <w:sz w:val="18"/>
          <w:szCs w:val="18"/>
        </w:rPr>
        <w:tab/>
        <w:t>Pojištění sjednané pro pojistné nebezpečí tíha sněhu nebo námraza se nevztahuje na poškození nebo zničení nosné konstrukce střech budov a/nebo krytiny, která plní funkci protiexplozivního opatření např. při zpracování výbušnin.</w:t>
      </w:r>
    </w:p>
    <w:p w14:paraId="52A5AE66" w14:textId="77777777" w:rsidR="00425B88" w:rsidRPr="009E1FD1" w:rsidRDefault="00425B88" w:rsidP="00425B88">
      <w:pPr>
        <w:ind w:left="272" w:hanging="272"/>
        <w:jc w:val="both"/>
        <w:rPr>
          <w:sz w:val="18"/>
          <w:szCs w:val="18"/>
        </w:rPr>
      </w:pPr>
      <w:r w:rsidRPr="009E1FD1">
        <w:rPr>
          <w:sz w:val="18"/>
          <w:szCs w:val="18"/>
        </w:rPr>
        <w:t>2.</w:t>
      </w:r>
      <w:r w:rsidRPr="009E1FD1">
        <w:rPr>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14:paraId="392053E0" w14:textId="77777777" w:rsidR="00425B88" w:rsidRPr="009E1FD1" w:rsidRDefault="00425B88" w:rsidP="00425B88">
      <w:pPr>
        <w:ind w:left="272" w:hanging="272"/>
        <w:jc w:val="both"/>
        <w:rPr>
          <w:sz w:val="18"/>
          <w:szCs w:val="18"/>
        </w:rPr>
      </w:pPr>
      <w:r w:rsidRPr="009E1FD1">
        <w:rPr>
          <w:sz w:val="18"/>
          <w:szCs w:val="18"/>
        </w:rPr>
        <w:t>3.</w:t>
      </w:r>
      <w:r w:rsidRPr="009E1FD1">
        <w:rPr>
          <w:sz w:val="18"/>
          <w:szCs w:val="18"/>
        </w:rPr>
        <w:tab/>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14:paraId="283E8388" w14:textId="77777777" w:rsidR="00425B88" w:rsidRPr="009E1FD1" w:rsidRDefault="00425B88" w:rsidP="00425B88">
      <w:pPr>
        <w:ind w:left="272" w:hanging="272"/>
        <w:jc w:val="both"/>
        <w:rPr>
          <w:sz w:val="18"/>
          <w:szCs w:val="18"/>
        </w:rPr>
      </w:pPr>
    </w:p>
    <w:p w14:paraId="0148B301" w14:textId="77777777" w:rsidR="00425B88" w:rsidRPr="009E1FD1" w:rsidRDefault="00425B88" w:rsidP="00425B88">
      <w:pPr>
        <w:jc w:val="both"/>
        <w:rPr>
          <w:sz w:val="18"/>
          <w:szCs w:val="18"/>
        </w:rPr>
      </w:pPr>
      <w:r w:rsidRPr="009E1FD1">
        <w:rPr>
          <w:sz w:val="18"/>
          <w:szCs w:val="18"/>
        </w:rPr>
        <w:t>Střecha, nebo také střešní konstrukce, patří mezi obvodové konstrukce objektu. Dělí se na střešní plášť a na nosnou konstrukci střech.</w:t>
      </w:r>
    </w:p>
    <w:p w14:paraId="5D07E27C" w14:textId="77777777" w:rsidR="00425B88" w:rsidRPr="009E1FD1" w:rsidRDefault="00425B88" w:rsidP="00425B88">
      <w:pPr>
        <w:tabs>
          <w:tab w:val="left" w:pos="360"/>
        </w:tabs>
        <w:jc w:val="both"/>
        <w:rPr>
          <w:sz w:val="18"/>
          <w:szCs w:val="18"/>
        </w:rPr>
      </w:pPr>
      <w:r w:rsidRPr="009E1FD1">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14:paraId="1288A6F0" w14:textId="77777777" w:rsidR="00425B88" w:rsidRPr="009E1FD1" w:rsidRDefault="00425B88" w:rsidP="00425B88">
      <w:pPr>
        <w:tabs>
          <w:tab w:val="left" w:pos="900"/>
        </w:tabs>
        <w:jc w:val="both"/>
        <w:rPr>
          <w:sz w:val="18"/>
          <w:szCs w:val="18"/>
        </w:rPr>
      </w:pPr>
      <w:r w:rsidRPr="009E1FD1">
        <w:rPr>
          <w:sz w:val="18"/>
          <w:szCs w:val="18"/>
        </w:rPr>
        <w:t>Střešní plášť je část střechy, která kromě základní nosné vrstvy a krytiny může obsahovat řadu doplňkových vrstev (např. tepelná izolace).</w:t>
      </w:r>
    </w:p>
    <w:p w14:paraId="1F78F5BE" w14:textId="77777777" w:rsidR="00425B88" w:rsidRPr="009E1FD1" w:rsidRDefault="00425B88" w:rsidP="00425B88">
      <w:pPr>
        <w:spacing w:after="60"/>
        <w:rPr>
          <w:sz w:val="18"/>
          <w:szCs w:val="18"/>
        </w:rPr>
      </w:pPr>
      <w:bookmarkStart w:id="20" w:name="DOB107"/>
      <w:bookmarkEnd w:id="19"/>
      <w:r w:rsidRPr="009E1FD1">
        <w:rPr>
          <w:b/>
          <w:sz w:val="18"/>
          <w:szCs w:val="18"/>
        </w:rPr>
        <w:t xml:space="preserve">Doložka DOB107 - Definice jedné pojistné události pro pojistná nebezpečí povodeň, záplava, vichřice, krupobití </w:t>
      </w:r>
      <w:r w:rsidRPr="009E1FD1">
        <w:rPr>
          <w:sz w:val="18"/>
          <w:szCs w:val="18"/>
        </w:rPr>
        <w:t>(1401)</w:t>
      </w:r>
    </w:p>
    <w:p w14:paraId="7E784878" w14:textId="77777777" w:rsidR="00425B88" w:rsidRPr="009E1FD1" w:rsidRDefault="00425B88" w:rsidP="00425B88">
      <w:pPr>
        <w:autoSpaceDE w:val="0"/>
        <w:autoSpaceDN w:val="0"/>
        <w:adjustRightInd w:val="0"/>
        <w:jc w:val="both"/>
        <w:rPr>
          <w:sz w:val="18"/>
          <w:szCs w:val="18"/>
        </w:rPr>
      </w:pPr>
      <w:r w:rsidRPr="009E1FD1">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sidRPr="009E1FD1">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67812A9D" w14:textId="77777777" w:rsidR="00425B88" w:rsidRPr="009E1FD1" w:rsidRDefault="00425B88" w:rsidP="00425B88">
      <w:pPr>
        <w:spacing w:after="60"/>
        <w:rPr>
          <w:b/>
          <w:sz w:val="18"/>
          <w:szCs w:val="18"/>
        </w:rPr>
      </w:pPr>
      <w:bookmarkStart w:id="21" w:name="DODC102"/>
      <w:bookmarkEnd w:id="20"/>
      <w:r w:rsidRPr="009E1FD1">
        <w:rPr>
          <w:b/>
          <w:sz w:val="18"/>
          <w:szCs w:val="18"/>
        </w:rPr>
        <w:t xml:space="preserve">Doložka DODC102 - Malby, nástřiky nebo polepení </w:t>
      </w:r>
      <w:r w:rsidRPr="009E1FD1">
        <w:rPr>
          <w:sz w:val="18"/>
          <w:szCs w:val="18"/>
        </w:rPr>
        <w:t>- Rozšíření rozsahu pojištění (1401)</w:t>
      </w:r>
    </w:p>
    <w:p w14:paraId="614CAF29" w14:textId="77777777" w:rsidR="00425B88" w:rsidRPr="009E1FD1" w:rsidRDefault="00425B88" w:rsidP="00425B88">
      <w:pPr>
        <w:pStyle w:val="Default"/>
        <w:ind w:left="272" w:hanging="272"/>
        <w:jc w:val="both"/>
        <w:rPr>
          <w:color w:val="auto"/>
          <w:sz w:val="18"/>
          <w:szCs w:val="18"/>
        </w:rPr>
      </w:pPr>
      <w:r w:rsidRPr="009E1FD1">
        <w:rPr>
          <w:color w:val="auto"/>
          <w:sz w:val="18"/>
          <w:szCs w:val="18"/>
        </w:rPr>
        <w:t>1.</w:t>
      </w:r>
      <w:r w:rsidRPr="009E1FD1">
        <w:rPr>
          <w:color w:val="auto"/>
          <w:sz w:val="18"/>
          <w:szCs w:val="18"/>
        </w:rPr>
        <w:tab/>
        <w:t xml:space="preserve">Odchylně od čl. 3 odst. 1) písm. a) ZPP P-200/14 se ujednává, že se pojištění vztahuje i na škody způsobené malbami, nástřiky (např. spreji a barvami) nebo polepením vnějších částí pojištěných ostatních staveb. </w:t>
      </w:r>
    </w:p>
    <w:p w14:paraId="55E8A7D6" w14:textId="77777777" w:rsidR="00425B88" w:rsidRPr="009E1FD1" w:rsidRDefault="00425B88" w:rsidP="00425B88">
      <w:pPr>
        <w:pStyle w:val="Default"/>
        <w:spacing w:after="200"/>
        <w:ind w:left="272" w:hanging="272"/>
        <w:jc w:val="both"/>
        <w:rPr>
          <w:color w:val="auto"/>
          <w:sz w:val="18"/>
          <w:szCs w:val="18"/>
        </w:rPr>
      </w:pPr>
      <w:r w:rsidRPr="009E1FD1">
        <w:rPr>
          <w:color w:val="auto"/>
          <w:sz w:val="18"/>
          <w:szCs w:val="18"/>
        </w:rPr>
        <w:t>2.</w:t>
      </w:r>
      <w:r w:rsidRPr="009E1FD1">
        <w:rPr>
          <w:color w:val="auto"/>
          <w:sz w:val="18"/>
          <w:szCs w:val="18"/>
        </w:rPr>
        <w:tab/>
        <w:t xml:space="preserve">Pojištění se sjednává se spoluúčastí a maximálním ročním limitem pojistného plnění uvedenými v pojistné smlouvě. </w:t>
      </w:r>
      <w:bookmarkEnd w:id="21"/>
    </w:p>
    <w:p w14:paraId="597BA4D1" w14:textId="77777777" w:rsidR="00425B88" w:rsidRPr="009E1FD1" w:rsidRDefault="00425B88" w:rsidP="003067C1">
      <w:pPr>
        <w:pStyle w:val="Zkladntextodsazen3"/>
        <w:tabs>
          <w:tab w:val="left" w:pos="1418"/>
        </w:tabs>
        <w:spacing w:after="0"/>
        <w:ind w:hanging="284"/>
        <w:rPr>
          <w:rFonts w:ascii="Koop Office" w:hAnsi="Koop Office"/>
          <w:sz w:val="18"/>
          <w:szCs w:val="18"/>
        </w:rPr>
      </w:pPr>
    </w:p>
    <w:p w14:paraId="776ECB3A"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70776016"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EAE1B1D"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6852E965"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4FD0BAEE"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15A0243D"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3B9B0197"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4498D7FF"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36A318D2"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9FBF932"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4293C2E3"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39A8627F"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BD7686C"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61CDB93F"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C4880B4"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747E328F"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866887E"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08F1D06"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D591B17"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E7105C4"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40F70F53"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6113C08C"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4DCEB7D7"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E6F8C0C"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685C7323"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3DB9EA32"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05A49E5"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42D1A5D7"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7FD4062A"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3FD6A07"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BD95042"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4AE8B2EA"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5C24AB06"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5C1F43A"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7CC30FE3"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624567DB" w14:textId="77777777" w:rsidR="00E8700D" w:rsidRPr="009E1FD1" w:rsidRDefault="00E8700D" w:rsidP="003067C1">
      <w:pPr>
        <w:pStyle w:val="Zkladntextodsazen3"/>
        <w:tabs>
          <w:tab w:val="left" w:pos="1418"/>
        </w:tabs>
        <w:spacing w:after="0"/>
        <w:ind w:hanging="284"/>
        <w:rPr>
          <w:rFonts w:ascii="Koop Office" w:hAnsi="Koop Office"/>
          <w:sz w:val="18"/>
          <w:szCs w:val="18"/>
        </w:rPr>
      </w:pPr>
      <w:r w:rsidRPr="009E1FD1">
        <w:rPr>
          <w:rFonts w:ascii="Koop Office" w:hAnsi="Koop Office"/>
          <w:noProof/>
          <w:sz w:val="18"/>
          <w:szCs w:val="18"/>
        </w:rPr>
        <w:drawing>
          <wp:inline distT="0" distB="0" distL="0" distR="0" wp14:anchorId="03C5D441" wp14:editId="576C6487">
            <wp:extent cx="5514975" cy="77628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4975" cy="7762875"/>
                    </a:xfrm>
                    <a:prstGeom prst="rect">
                      <a:avLst/>
                    </a:prstGeom>
                    <a:noFill/>
                    <a:ln>
                      <a:noFill/>
                    </a:ln>
                  </pic:spPr>
                </pic:pic>
              </a:graphicData>
            </a:graphic>
          </wp:inline>
        </w:drawing>
      </w:r>
    </w:p>
    <w:p w14:paraId="1BAE2815"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3447A36"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75110F27"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A7F4B73"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707E4421"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37089F86"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60DCA321"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B6B25D3"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896B44B"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388F7444" w14:textId="77777777" w:rsidR="00E8700D" w:rsidRPr="009E1FD1" w:rsidRDefault="00E8700D" w:rsidP="003067C1">
      <w:pPr>
        <w:pStyle w:val="Zkladntextodsazen3"/>
        <w:tabs>
          <w:tab w:val="left" w:pos="1418"/>
        </w:tabs>
        <w:spacing w:after="0"/>
        <w:ind w:hanging="284"/>
        <w:rPr>
          <w:rFonts w:ascii="Koop Office" w:hAnsi="Koop Office"/>
          <w:sz w:val="18"/>
          <w:szCs w:val="18"/>
        </w:rPr>
      </w:pPr>
      <w:r w:rsidRPr="009E1FD1">
        <w:rPr>
          <w:rFonts w:ascii="Koop Office" w:hAnsi="Koop Office"/>
          <w:noProof/>
          <w:sz w:val="18"/>
          <w:szCs w:val="18"/>
        </w:rPr>
        <w:drawing>
          <wp:inline distT="0" distB="0" distL="0" distR="0" wp14:anchorId="7459819B" wp14:editId="28CE0D19">
            <wp:extent cx="5514975" cy="776287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4975" cy="7762875"/>
                    </a:xfrm>
                    <a:prstGeom prst="rect">
                      <a:avLst/>
                    </a:prstGeom>
                    <a:noFill/>
                    <a:ln>
                      <a:noFill/>
                    </a:ln>
                  </pic:spPr>
                </pic:pic>
              </a:graphicData>
            </a:graphic>
          </wp:inline>
        </w:drawing>
      </w:r>
    </w:p>
    <w:p w14:paraId="726C386E"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3CBDCB19"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582550BA"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A96D6D3"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77BC1BAA"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67E3FBF"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346046F2"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6C8E9378"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34BC4F77" w14:textId="77777777" w:rsidR="00E8700D" w:rsidRPr="009E1FD1" w:rsidRDefault="00E8700D" w:rsidP="003067C1">
      <w:pPr>
        <w:pStyle w:val="Zkladntextodsazen3"/>
        <w:tabs>
          <w:tab w:val="left" w:pos="1418"/>
        </w:tabs>
        <w:spacing w:after="0"/>
        <w:ind w:hanging="284"/>
        <w:rPr>
          <w:rFonts w:ascii="Koop Office" w:hAnsi="Koop Office"/>
          <w:sz w:val="18"/>
          <w:szCs w:val="18"/>
        </w:rPr>
      </w:pPr>
      <w:r w:rsidRPr="009E1FD1">
        <w:rPr>
          <w:rFonts w:ascii="Koop Office" w:hAnsi="Koop Office"/>
          <w:noProof/>
          <w:sz w:val="18"/>
          <w:szCs w:val="18"/>
        </w:rPr>
        <w:drawing>
          <wp:inline distT="0" distB="0" distL="0" distR="0" wp14:anchorId="03D9403E" wp14:editId="40823AED">
            <wp:extent cx="5514975" cy="77628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4975" cy="7762875"/>
                    </a:xfrm>
                    <a:prstGeom prst="rect">
                      <a:avLst/>
                    </a:prstGeom>
                    <a:noFill/>
                    <a:ln>
                      <a:noFill/>
                    </a:ln>
                  </pic:spPr>
                </pic:pic>
              </a:graphicData>
            </a:graphic>
          </wp:inline>
        </w:drawing>
      </w:r>
    </w:p>
    <w:p w14:paraId="37415F39"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61EEE320"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48C1F2A"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2E944E3F"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A8AA560"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3F7093A"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3729B623"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563D1BCE"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0160856E"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6EEB8D66" w14:textId="77777777" w:rsidR="00E8700D" w:rsidRPr="009E1FD1" w:rsidRDefault="00E8700D" w:rsidP="003067C1">
      <w:pPr>
        <w:pStyle w:val="Zkladntextodsazen3"/>
        <w:tabs>
          <w:tab w:val="left" w:pos="1418"/>
        </w:tabs>
        <w:spacing w:after="0"/>
        <w:ind w:hanging="284"/>
        <w:rPr>
          <w:rFonts w:ascii="Koop Office" w:hAnsi="Koop Office"/>
          <w:sz w:val="18"/>
          <w:szCs w:val="18"/>
        </w:rPr>
      </w:pPr>
    </w:p>
    <w:p w14:paraId="5D9C63FC" w14:textId="77777777" w:rsidR="00E8700D" w:rsidRPr="009E1FD1" w:rsidRDefault="00E8700D" w:rsidP="003067C1">
      <w:pPr>
        <w:pStyle w:val="Zkladntextodsazen3"/>
        <w:tabs>
          <w:tab w:val="left" w:pos="1418"/>
        </w:tabs>
        <w:spacing w:after="0"/>
        <w:ind w:hanging="284"/>
        <w:rPr>
          <w:rFonts w:ascii="Koop Office" w:hAnsi="Koop Office"/>
          <w:sz w:val="18"/>
          <w:szCs w:val="18"/>
        </w:rPr>
      </w:pPr>
      <w:r w:rsidRPr="009E1FD1">
        <w:rPr>
          <w:rFonts w:ascii="Koop Office" w:hAnsi="Koop Office"/>
          <w:noProof/>
          <w:sz w:val="18"/>
          <w:szCs w:val="18"/>
        </w:rPr>
        <w:drawing>
          <wp:inline distT="0" distB="0" distL="0" distR="0" wp14:anchorId="5F1B7CF9" wp14:editId="3C96455B">
            <wp:extent cx="5514975" cy="7762875"/>
            <wp:effectExtent l="0" t="0" r="9525"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4975" cy="7762875"/>
                    </a:xfrm>
                    <a:prstGeom prst="rect">
                      <a:avLst/>
                    </a:prstGeom>
                    <a:noFill/>
                    <a:ln>
                      <a:noFill/>
                    </a:ln>
                  </pic:spPr>
                </pic:pic>
              </a:graphicData>
            </a:graphic>
          </wp:inline>
        </w:drawing>
      </w:r>
    </w:p>
    <w:sectPr w:rsidR="00E8700D" w:rsidRPr="009E1FD1" w:rsidSect="008C28C7">
      <w:headerReference w:type="default" r:id="rId20"/>
      <w:footerReference w:type="default" r:id="rId21"/>
      <w:headerReference w:type="first" r:id="rId22"/>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4E68E" w14:textId="77777777" w:rsidR="0078422B" w:rsidRDefault="0078422B">
      <w:r>
        <w:separator/>
      </w:r>
    </w:p>
  </w:endnote>
  <w:endnote w:type="continuationSeparator" w:id="0">
    <w:p w14:paraId="758F52C5" w14:textId="77777777" w:rsidR="0078422B" w:rsidRDefault="0078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KoopCond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928425"/>
      <w:docPartObj>
        <w:docPartGallery w:val="Page Numbers (Bottom of Page)"/>
        <w:docPartUnique/>
      </w:docPartObj>
    </w:sdtPr>
    <w:sdtEndPr/>
    <w:sdtContent>
      <w:p w14:paraId="1D3C0B47" w14:textId="77777777" w:rsidR="00A75A16" w:rsidRDefault="00A75A16">
        <w:pPr>
          <w:pStyle w:val="Zpat"/>
          <w:jc w:val="center"/>
        </w:pPr>
        <w:r w:rsidRPr="00195215">
          <w:rPr>
            <w:sz w:val="20"/>
            <w:szCs w:val="20"/>
          </w:rPr>
          <w:fldChar w:fldCharType="begin"/>
        </w:r>
        <w:r w:rsidRPr="00195215">
          <w:rPr>
            <w:sz w:val="20"/>
            <w:szCs w:val="20"/>
          </w:rPr>
          <w:instrText>PAGE   \* MERGEFORMAT</w:instrText>
        </w:r>
        <w:r w:rsidRPr="00195215">
          <w:rPr>
            <w:sz w:val="20"/>
            <w:szCs w:val="20"/>
          </w:rPr>
          <w:fldChar w:fldCharType="separate"/>
        </w:r>
        <w:r>
          <w:rPr>
            <w:noProof/>
            <w:sz w:val="20"/>
            <w:szCs w:val="20"/>
          </w:rPr>
          <w:t>8</w:t>
        </w:r>
        <w:r w:rsidRPr="00195215">
          <w:rPr>
            <w:sz w:val="20"/>
            <w:szCs w:val="20"/>
          </w:rPr>
          <w:fldChar w:fldCharType="end"/>
        </w:r>
      </w:p>
    </w:sdtContent>
  </w:sdt>
  <w:p w14:paraId="2389743E" w14:textId="77777777" w:rsidR="00A75A16" w:rsidRDefault="00A75A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30A47" w14:textId="77777777" w:rsidR="0078422B" w:rsidRDefault="0078422B">
      <w:r>
        <w:separator/>
      </w:r>
    </w:p>
  </w:footnote>
  <w:footnote w:type="continuationSeparator" w:id="0">
    <w:p w14:paraId="5E888928" w14:textId="77777777" w:rsidR="0078422B" w:rsidRDefault="0078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758B" w14:textId="77777777" w:rsidR="00A75A16" w:rsidRPr="00652055" w:rsidRDefault="00A75A16" w:rsidP="00652055">
    <w:pPr>
      <w:pStyle w:val="Zhlav"/>
    </w:pPr>
    <w:r>
      <w:rPr>
        <w:sz w:val="23"/>
        <w:szCs w:val="23"/>
      </w:rPr>
      <w:tab/>
    </w:r>
    <w:r>
      <w:rPr>
        <w:sz w:val="23"/>
        <w:szCs w:val="23"/>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AE51" w14:textId="77777777" w:rsidR="00A75A16" w:rsidRPr="00A61619" w:rsidRDefault="00A75A16" w:rsidP="00652055">
    <w:pPr>
      <w:pStyle w:val="Zhlav"/>
    </w:pPr>
    <w:r>
      <w:rPr>
        <w:sz w:val="23"/>
        <w:szCs w:val="23"/>
      </w:rPr>
      <w:tab/>
    </w:r>
    <w:r>
      <w:rPr>
        <w:sz w:val="23"/>
        <w:szCs w:val="23"/>
      </w:rPr>
      <w:tab/>
    </w:r>
  </w:p>
  <w:p w14:paraId="515E2421" w14:textId="77777777" w:rsidR="00A75A16" w:rsidRDefault="00A75A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CB3A34"/>
    <w:multiLevelType w:val="multilevel"/>
    <w:tmpl w:val="61E863EE"/>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2"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17"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8"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18"/>
  </w:num>
  <w:num w:numId="3">
    <w:abstractNumId w:val="8"/>
  </w:num>
  <w:num w:numId="4">
    <w:abstractNumId w:val="16"/>
  </w:num>
  <w:num w:numId="5">
    <w:abstractNumId w:val="11"/>
  </w:num>
  <w:num w:numId="6">
    <w:abstractNumId w:val="12"/>
  </w:num>
  <w:num w:numId="7">
    <w:abstractNumId w:val="10"/>
  </w:num>
  <w:num w:numId="8">
    <w:abstractNumId w:val="9"/>
  </w:num>
  <w:num w:numId="9">
    <w:abstractNumId w:val="20"/>
  </w:num>
  <w:num w:numId="10">
    <w:abstractNumId w:val="2"/>
  </w:num>
  <w:num w:numId="11">
    <w:abstractNumId w:val="14"/>
  </w:num>
  <w:num w:numId="12">
    <w:abstractNumId w:val="13"/>
  </w:num>
  <w:num w:numId="13">
    <w:abstractNumId w:val="22"/>
  </w:num>
  <w:num w:numId="14">
    <w:abstractNumId w:val="15"/>
  </w:num>
  <w:num w:numId="15">
    <w:abstractNumId w:val="21"/>
  </w:num>
  <w:num w:numId="16">
    <w:abstractNumId w:val="6"/>
  </w:num>
  <w:num w:numId="17">
    <w:abstractNumId w:val="17"/>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4162"/>
    <w:rsid w:val="000056C9"/>
    <w:rsid w:val="000067B5"/>
    <w:rsid w:val="0001024B"/>
    <w:rsid w:val="0001084B"/>
    <w:rsid w:val="00012595"/>
    <w:rsid w:val="000140B5"/>
    <w:rsid w:val="000140DD"/>
    <w:rsid w:val="00014FBC"/>
    <w:rsid w:val="00016200"/>
    <w:rsid w:val="00020DF0"/>
    <w:rsid w:val="00023E0F"/>
    <w:rsid w:val="000269DE"/>
    <w:rsid w:val="00027092"/>
    <w:rsid w:val="000277E9"/>
    <w:rsid w:val="00032351"/>
    <w:rsid w:val="000327A6"/>
    <w:rsid w:val="000333B4"/>
    <w:rsid w:val="00033F43"/>
    <w:rsid w:val="0003415C"/>
    <w:rsid w:val="000341AF"/>
    <w:rsid w:val="000343B2"/>
    <w:rsid w:val="00034C66"/>
    <w:rsid w:val="000359D6"/>
    <w:rsid w:val="0004260F"/>
    <w:rsid w:val="00045DC6"/>
    <w:rsid w:val="000540F2"/>
    <w:rsid w:val="00055603"/>
    <w:rsid w:val="000601C7"/>
    <w:rsid w:val="00060851"/>
    <w:rsid w:val="000664A2"/>
    <w:rsid w:val="00077008"/>
    <w:rsid w:val="00077097"/>
    <w:rsid w:val="00077718"/>
    <w:rsid w:val="00077F31"/>
    <w:rsid w:val="00080B9C"/>
    <w:rsid w:val="00081A1D"/>
    <w:rsid w:val="00081E97"/>
    <w:rsid w:val="000846C3"/>
    <w:rsid w:val="00084DA2"/>
    <w:rsid w:val="00084F31"/>
    <w:rsid w:val="00085618"/>
    <w:rsid w:val="00090ECC"/>
    <w:rsid w:val="00095624"/>
    <w:rsid w:val="00097110"/>
    <w:rsid w:val="0009786D"/>
    <w:rsid w:val="00097CD0"/>
    <w:rsid w:val="000A025A"/>
    <w:rsid w:val="000A10CA"/>
    <w:rsid w:val="000A2D57"/>
    <w:rsid w:val="000A3B0B"/>
    <w:rsid w:val="000A5D5C"/>
    <w:rsid w:val="000A6B9E"/>
    <w:rsid w:val="000A6CC5"/>
    <w:rsid w:val="000B0C00"/>
    <w:rsid w:val="000B0F48"/>
    <w:rsid w:val="000B1956"/>
    <w:rsid w:val="000B3E8B"/>
    <w:rsid w:val="000B5B54"/>
    <w:rsid w:val="000C117C"/>
    <w:rsid w:val="000C19A5"/>
    <w:rsid w:val="000C6477"/>
    <w:rsid w:val="000C676E"/>
    <w:rsid w:val="000D0067"/>
    <w:rsid w:val="000D04DB"/>
    <w:rsid w:val="000D0FEA"/>
    <w:rsid w:val="000D1CEF"/>
    <w:rsid w:val="000E51F6"/>
    <w:rsid w:val="000E7A1F"/>
    <w:rsid w:val="000F0B7B"/>
    <w:rsid w:val="000F2EBD"/>
    <w:rsid w:val="000F414C"/>
    <w:rsid w:val="000F4D58"/>
    <w:rsid w:val="000F4DC1"/>
    <w:rsid w:val="000F5B35"/>
    <w:rsid w:val="001031FB"/>
    <w:rsid w:val="0010468E"/>
    <w:rsid w:val="001050E9"/>
    <w:rsid w:val="00107214"/>
    <w:rsid w:val="00107F95"/>
    <w:rsid w:val="001109FB"/>
    <w:rsid w:val="00110EE9"/>
    <w:rsid w:val="00113820"/>
    <w:rsid w:val="00113DF5"/>
    <w:rsid w:val="00117FC6"/>
    <w:rsid w:val="00120994"/>
    <w:rsid w:val="00121F8B"/>
    <w:rsid w:val="00130538"/>
    <w:rsid w:val="001330AA"/>
    <w:rsid w:val="00133185"/>
    <w:rsid w:val="00134D8E"/>
    <w:rsid w:val="00135937"/>
    <w:rsid w:val="0013749C"/>
    <w:rsid w:val="0014043E"/>
    <w:rsid w:val="00140E92"/>
    <w:rsid w:val="00143FF3"/>
    <w:rsid w:val="001442F1"/>
    <w:rsid w:val="001532C9"/>
    <w:rsid w:val="00154E1F"/>
    <w:rsid w:val="00154F5A"/>
    <w:rsid w:val="00155459"/>
    <w:rsid w:val="001637A1"/>
    <w:rsid w:val="001715DD"/>
    <w:rsid w:val="00172697"/>
    <w:rsid w:val="00174270"/>
    <w:rsid w:val="00175BEA"/>
    <w:rsid w:val="00175F45"/>
    <w:rsid w:val="001768B3"/>
    <w:rsid w:val="00176FAD"/>
    <w:rsid w:val="001773E3"/>
    <w:rsid w:val="00180ECA"/>
    <w:rsid w:val="00181409"/>
    <w:rsid w:val="001823D9"/>
    <w:rsid w:val="00182D78"/>
    <w:rsid w:val="00182F57"/>
    <w:rsid w:val="00184633"/>
    <w:rsid w:val="00185130"/>
    <w:rsid w:val="00186D56"/>
    <w:rsid w:val="00192160"/>
    <w:rsid w:val="00195215"/>
    <w:rsid w:val="00195791"/>
    <w:rsid w:val="001A01D6"/>
    <w:rsid w:val="001A2CD7"/>
    <w:rsid w:val="001A3F5A"/>
    <w:rsid w:val="001A50C9"/>
    <w:rsid w:val="001A523E"/>
    <w:rsid w:val="001A7313"/>
    <w:rsid w:val="001A738F"/>
    <w:rsid w:val="001B1FBE"/>
    <w:rsid w:val="001B3EA8"/>
    <w:rsid w:val="001B75B2"/>
    <w:rsid w:val="001C2A7F"/>
    <w:rsid w:val="001C3896"/>
    <w:rsid w:val="001C3BC4"/>
    <w:rsid w:val="001C46FA"/>
    <w:rsid w:val="001C493A"/>
    <w:rsid w:val="001C4C5E"/>
    <w:rsid w:val="001C7BF8"/>
    <w:rsid w:val="001D0842"/>
    <w:rsid w:val="001D3204"/>
    <w:rsid w:val="001D3D4C"/>
    <w:rsid w:val="001D573C"/>
    <w:rsid w:val="001D7F15"/>
    <w:rsid w:val="001E09A4"/>
    <w:rsid w:val="001E2BC5"/>
    <w:rsid w:val="001E311D"/>
    <w:rsid w:val="001E5B55"/>
    <w:rsid w:val="001F024E"/>
    <w:rsid w:val="001F1C6E"/>
    <w:rsid w:val="001F2C8C"/>
    <w:rsid w:val="001F77D4"/>
    <w:rsid w:val="00200FF3"/>
    <w:rsid w:val="002021DB"/>
    <w:rsid w:val="00202A77"/>
    <w:rsid w:val="00207BD3"/>
    <w:rsid w:val="002103D4"/>
    <w:rsid w:val="00213AAC"/>
    <w:rsid w:val="00213CA9"/>
    <w:rsid w:val="002153D3"/>
    <w:rsid w:val="00215E8B"/>
    <w:rsid w:val="00216C2E"/>
    <w:rsid w:val="00221407"/>
    <w:rsid w:val="002228DC"/>
    <w:rsid w:val="00224037"/>
    <w:rsid w:val="00224653"/>
    <w:rsid w:val="00224672"/>
    <w:rsid w:val="002250DE"/>
    <w:rsid w:val="0022613A"/>
    <w:rsid w:val="002267B4"/>
    <w:rsid w:val="00226CF9"/>
    <w:rsid w:val="00230100"/>
    <w:rsid w:val="002316B5"/>
    <w:rsid w:val="0023273B"/>
    <w:rsid w:val="002327ED"/>
    <w:rsid w:val="00232A2E"/>
    <w:rsid w:val="00232BA8"/>
    <w:rsid w:val="00235F27"/>
    <w:rsid w:val="002401B7"/>
    <w:rsid w:val="002459D2"/>
    <w:rsid w:val="00247BFA"/>
    <w:rsid w:val="002504F1"/>
    <w:rsid w:val="00250903"/>
    <w:rsid w:val="00251F9C"/>
    <w:rsid w:val="00252372"/>
    <w:rsid w:val="00254D75"/>
    <w:rsid w:val="00257C49"/>
    <w:rsid w:val="00262FC8"/>
    <w:rsid w:val="00263019"/>
    <w:rsid w:val="002634CC"/>
    <w:rsid w:val="002634E2"/>
    <w:rsid w:val="00263CDF"/>
    <w:rsid w:val="00264FB0"/>
    <w:rsid w:val="00266DEB"/>
    <w:rsid w:val="0027116E"/>
    <w:rsid w:val="00272535"/>
    <w:rsid w:val="002738BA"/>
    <w:rsid w:val="00273FFA"/>
    <w:rsid w:val="002764DC"/>
    <w:rsid w:val="002764E4"/>
    <w:rsid w:val="00280B20"/>
    <w:rsid w:val="0028468F"/>
    <w:rsid w:val="002904DC"/>
    <w:rsid w:val="00291075"/>
    <w:rsid w:val="002910B4"/>
    <w:rsid w:val="002912CF"/>
    <w:rsid w:val="0029187F"/>
    <w:rsid w:val="00294ED9"/>
    <w:rsid w:val="00296295"/>
    <w:rsid w:val="00296777"/>
    <w:rsid w:val="00297FCC"/>
    <w:rsid w:val="002A1588"/>
    <w:rsid w:val="002A1AA1"/>
    <w:rsid w:val="002A23E6"/>
    <w:rsid w:val="002A2FC0"/>
    <w:rsid w:val="002A341D"/>
    <w:rsid w:val="002A35F1"/>
    <w:rsid w:val="002A558D"/>
    <w:rsid w:val="002A58DB"/>
    <w:rsid w:val="002A5CE1"/>
    <w:rsid w:val="002B08EB"/>
    <w:rsid w:val="002B091F"/>
    <w:rsid w:val="002B4B57"/>
    <w:rsid w:val="002B57A6"/>
    <w:rsid w:val="002B6EAE"/>
    <w:rsid w:val="002C07B0"/>
    <w:rsid w:val="002C0D45"/>
    <w:rsid w:val="002C1785"/>
    <w:rsid w:val="002C18E9"/>
    <w:rsid w:val="002C2B1D"/>
    <w:rsid w:val="002C3B07"/>
    <w:rsid w:val="002C3BE1"/>
    <w:rsid w:val="002C4130"/>
    <w:rsid w:val="002C6A91"/>
    <w:rsid w:val="002D06AC"/>
    <w:rsid w:val="002D15A4"/>
    <w:rsid w:val="002D22B3"/>
    <w:rsid w:val="002E0CA5"/>
    <w:rsid w:val="002E6FFB"/>
    <w:rsid w:val="002E78E2"/>
    <w:rsid w:val="002F05B2"/>
    <w:rsid w:val="002F0718"/>
    <w:rsid w:val="002F0CD4"/>
    <w:rsid w:val="002F40FB"/>
    <w:rsid w:val="002F4777"/>
    <w:rsid w:val="002F749C"/>
    <w:rsid w:val="003067C1"/>
    <w:rsid w:val="003068FE"/>
    <w:rsid w:val="00311B0D"/>
    <w:rsid w:val="00312551"/>
    <w:rsid w:val="003154F3"/>
    <w:rsid w:val="00317AD3"/>
    <w:rsid w:val="0032059A"/>
    <w:rsid w:val="00320BB3"/>
    <w:rsid w:val="0032209A"/>
    <w:rsid w:val="00322F2E"/>
    <w:rsid w:val="003253C1"/>
    <w:rsid w:val="00326087"/>
    <w:rsid w:val="00326953"/>
    <w:rsid w:val="00330496"/>
    <w:rsid w:val="00331D89"/>
    <w:rsid w:val="00332B78"/>
    <w:rsid w:val="00335684"/>
    <w:rsid w:val="00335E55"/>
    <w:rsid w:val="00341B9F"/>
    <w:rsid w:val="003425D8"/>
    <w:rsid w:val="00342919"/>
    <w:rsid w:val="0034317C"/>
    <w:rsid w:val="003450CC"/>
    <w:rsid w:val="0034551F"/>
    <w:rsid w:val="003464F6"/>
    <w:rsid w:val="003465BD"/>
    <w:rsid w:val="00350DB1"/>
    <w:rsid w:val="0035101F"/>
    <w:rsid w:val="00356A38"/>
    <w:rsid w:val="003572A6"/>
    <w:rsid w:val="00360BB0"/>
    <w:rsid w:val="00360E3C"/>
    <w:rsid w:val="003642DB"/>
    <w:rsid w:val="003653D5"/>
    <w:rsid w:val="00365F74"/>
    <w:rsid w:val="003679A4"/>
    <w:rsid w:val="00370387"/>
    <w:rsid w:val="003705FD"/>
    <w:rsid w:val="00371098"/>
    <w:rsid w:val="00371685"/>
    <w:rsid w:val="00371E80"/>
    <w:rsid w:val="00372283"/>
    <w:rsid w:val="00374B37"/>
    <w:rsid w:val="00380524"/>
    <w:rsid w:val="00380BB3"/>
    <w:rsid w:val="00381E13"/>
    <w:rsid w:val="00382AF2"/>
    <w:rsid w:val="0038407C"/>
    <w:rsid w:val="00384906"/>
    <w:rsid w:val="003865AB"/>
    <w:rsid w:val="00391366"/>
    <w:rsid w:val="0039186C"/>
    <w:rsid w:val="00392C58"/>
    <w:rsid w:val="003971E3"/>
    <w:rsid w:val="0039741A"/>
    <w:rsid w:val="003A118E"/>
    <w:rsid w:val="003A155F"/>
    <w:rsid w:val="003A246D"/>
    <w:rsid w:val="003A2506"/>
    <w:rsid w:val="003A279D"/>
    <w:rsid w:val="003A4222"/>
    <w:rsid w:val="003B3C93"/>
    <w:rsid w:val="003B73D9"/>
    <w:rsid w:val="003B79BF"/>
    <w:rsid w:val="003C0DEB"/>
    <w:rsid w:val="003C191B"/>
    <w:rsid w:val="003C2CE5"/>
    <w:rsid w:val="003C2DB7"/>
    <w:rsid w:val="003C3394"/>
    <w:rsid w:val="003C39FD"/>
    <w:rsid w:val="003C4D8D"/>
    <w:rsid w:val="003C7019"/>
    <w:rsid w:val="003C7D48"/>
    <w:rsid w:val="003D1F93"/>
    <w:rsid w:val="003D204B"/>
    <w:rsid w:val="003D352A"/>
    <w:rsid w:val="003D3637"/>
    <w:rsid w:val="003E04B0"/>
    <w:rsid w:val="003E0867"/>
    <w:rsid w:val="003E0C16"/>
    <w:rsid w:val="003E3059"/>
    <w:rsid w:val="003E3750"/>
    <w:rsid w:val="003E3841"/>
    <w:rsid w:val="003E6167"/>
    <w:rsid w:val="003F03F5"/>
    <w:rsid w:val="003F123B"/>
    <w:rsid w:val="003F14C6"/>
    <w:rsid w:val="003F1C32"/>
    <w:rsid w:val="003F45F3"/>
    <w:rsid w:val="003F4800"/>
    <w:rsid w:val="003F7218"/>
    <w:rsid w:val="004036F1"/>
    <w:rsid w:val="00403ACD"/>
    <w:rsid w:val="00404905"/>
    <w:rsid w:val="00406A5F"/>
    <w:rsid w:val="00413FED"/>
    <w:rsid w:val="004149EA"/>
    <w:rsid w:val="00421010"/>
    <w:rsid w:val="0042166D"/>
    <w:rsid w:val="004239DC"/>
    <w:rsid w:val="00425023"/>
    <w:rsid w:val="00425B88"/>
    <w:rsid w:val="00426552"/>
    <w:rsid w:val="00430554"/>
    <w:rsid w:val="004337FE"/>
    <w:rsid w:val="00433D9F"/>
    <w:rsid w:val="004458BA"/>
    <w:rsid w:val="00445E75"/>
    <w:rsid w:val="0044603E"/>
    <w:rsid w:val="00447CEE"/>
    <w:rsid w:val="00452183"/>
    <w:rsid w:val="00453225"/>
    <w:rsid w:val="004536CA"/>
    <w:rsid w:val="00453F72"/>
    <w:rsid w:val="00456426"/>
    <w:rsid w:val="0045780D"/>
    <w:rsid w:val="00464C42"/>
    <w:rsid w:val="00465454"/>
    <w:rsid w:val="00465726"/>
    <w:rsid w:val="004658EB"/>
    <w:rsid w:val="0046667D"/>
    <w:rsid w:val="00473800"/>
    <w:rsid w:val="00476D9C"/>
    <w:rsid w:val="00477CF1"/>
    <w:rsid w:val="00481386"/>
    <w:rsid w:val="004827DC"/>
    <w:rsid w:val="00482E70"/>
    <w:rsid w:val="00483E40"/>
    <w:rsid w:val="00484BB4"/>
    <w:rsid w:val="00487DF1"/>
    <w:rsid w:val="004909E0"/>
    <w:rsid w:val="00491468"/>
    <w:rsid w:val="0049169D"/>
    <w:rsid w:val="00494E63"/>
    <w:rsid w:val="00496683"/>
    <w:rsid w:val="004977B4"/>
    <w:rsid w:val="004A2A87"/>
    <w:rsid w:val="004A345D"/>
    <w:rsid w:val="004A367D"/>
    <w:rsid w:val="004A42FD"/>
    <w:rsid w:val="004A73A8"/>
    <w:rsid w:val="004A7B67"/>
    <w:rsid w:val="004B2B44"/>
    <w:rsid w:val="004B5C30"/>
    <w:rsid w:val="004B6FBF"/>
    <w:rsid w:val="004C52EA"/>
    <w:rsid w:val="004D25AB"/>
    <w:rsid w:val="004D3225"/>
    <w:rsid w:val="004D4F69"/>
    <w:rsid w:val="004E0C7F"/>
    <w:rsid w:val="004E11DA"/>
    <w:rsid w:val="004E175E"/>
    <w:rsid w:val="004E3128"/>
    <w:rsid w:val="004E374F"/>
    <w:rsid w:val="004E63A5"/>
    <w:rsid w:val="004E7D98"/>
    <w:rsid w:val="004F681F"/>
    <w:rsid w:val="00501006"/>
    <w:rsid w:val="0050101E"/>
    <w:rsid w:val="005015FA"/>
    <w:rsid w:val="00502A56"/>
    <w:rsid w:val="00502BF0"/>
    <w:rsid w:val="00506C8E"/>
    <w:rsid w:val="00511206"/>
    <w:rsid w:val="005128B6"/>
    <w:rsid w:val="00512999"/>
    <w:rsid w:val="00513C02"/>
    <w:rsid w:val="00516021"/>
    <w:rsid w:val="00517364"/>
    <w:rsid w:val="00521A2D"/>
    <w:rsid w:val="00522735"/>
    <w:rsid w:val="0052287A"/>
    <w:rsid w:val="00523D03"/>
    <w:rsid w:val="005249F1"/>
    <w:rsid w:val="00527B81"/>
    <w:rsid w:val="0053028B"/>
    <w:rsid w:val="005302DA"/>
    <w:rsid w:val="00530654"/>
    <w:rsid w:val="00530706"/>
    <w:rsid w:val="00531A4B"/>
    <w:rsid w:val="00532F0A"/>
    <w:rsid w:val="00533066"/>
    <w:rsid w:val="0053344E"/>
    <w:rsid w:val="00533BF4"/>
    <w:rsid w:val="00535590"/>
    <w:rsid w:val="005375AD"/>
    <w:rsid w:val="0054493C"/>
    <w:rsid w:val="0054567D"/>
    <w:rsid w:val="005471ED"/>
    <w:rsid w:val="00547E3D"/>
    <w:rsid w:val="005537D2"/>
    <w:rsid w:val="00556CF6"/>
    <w:rsid w:val="00556F6C"/>
    <w:rsid w:val="00561901"/>
    <w:rsid w:val="00561DCF"/>
    <w:rsid w:val="00563C77"/>
    <w:rsid w:val="005679B6"/>
    <w:rsid w:val="005715B2"/>
    <w:rsid w:val="005727E6"/>
    <w:rsid w:val="00575F21"/>
    <w:rsid w:val="00581B21"/>
    <w:rsid w:val="0058382A"/>
    <w:rsid w:val="00587741"/>
    <w:rsid w:val="00593137"/>
    <w:rsid w:val="00593FB6"/>
    <w:rsid w:val="00597601"/>
    <w:rsid w:val="005A24AA"/>
    <w:rsid w:val="005A375C"/>
    <w:rsid w:val="005A44FD"/>
    <w:rsid w:val="005A79D1"/>
    <w:rsid w:val="005B0217"/>
    <w:rsid w:val="005B2507"/>
    <w:rsid w:val="005C1B8E"/>
    <w:rsid w:val="005C305B"/>
    <w:rsid w:val="005C66A6"/>
    <w:rsid w:val="005D342B"/>
    <w:rsid w:val="005D4456"/>
    <w:rsid w:val="005D493F"/>
    <w:rsid w:val="005D4E95"/>
    <w:rsid w:val="005D5494"/>
    <w:rsid w:val="005D6BBE"/>
    <w:rsid w:val="005E246A"/>
    <w:rsid w:val="005E6414"/>
    <w:rsid w:val="005F060A"/>
    <w:rsid w:val="005F11F1"/>
    <w:rsid w:val="005F183C"/>
    <w:rsid w:val="005F5DA0"/>
    <w:rsid w:val="005F716A"/>
    <w:rsid w:val="005F7341"/>
    <w:rsid w:val="005F77BE"/>
    <w:rsid w:val="00602127"/>
    <w:rsid w:val="0060346E"/>
    <w:rsid w:val="006060A5"/>
    <w:rsid w:val="00606CE3"/>
    <w:rsid w:val="006070E6"/>
    <w:rsid w:val="006072E0"/>
    <w:rsid w:val="00610693"/>
    <w:rsid w:val="006110C1"/>
    <w:rsid w:val="0061304A"/>
    <w:rsid w:val="006135C1"/>
    <w:rsid w:val="00616D1F"/>
    <w:rsid w:val="00617735"/>
    <w:rsid w:val="00621CF1"/>
    <w:rsid w:val="00621D8C"/>
    <w:rsid w:val="00626C01"/>
    <w:rsid w:val="00627445"/>
    <w:rsid w:val="00627496"/>
    <w:rsid w:val="00627B14"/>
    <w:rsid w:val="00631EC4"/>
    <w:rsid w:val="0063279B"/>
    <w:rsid w:val="006342C6"/>
    <w:rsid w:val="00634335"/>
    <w:rsid w:val="0063435E"/>
    <w:rsid w:val="006368D9"/>
    <w:rsid w:val="00637581"/>
    <w:rsid w:val="006404B6"/>
    <w:rsid w:val="0064460A"/>
    <w:rsid w:val="0064470C"/>
    <w:rsid w:val="006448F7"/>
    <w:rsid w:val="00645880"/>
    <w:rsid w:val="00651A18"/>
    <w:rsid w:val="00652055"/>
    <w:rsid w:val="00653F9E"/>
    <w:rsid w:val="00661340"/>
    <w:rsid w:val="00661B98"/>
    <w:rsid w:val="00661D7E"/>
    <w:rsid w:val="00663295"/>
    <w:rsid w:val="00665130"/>
    <w:rsid w:val="0066668E"/>
    <w:rsid w:val="00666A40"/>
    <w:rsid w:val="006670E0"/>
    <w:rsid w:val="0067014F"/>
    <w:rsid w:val="0067030E"/>
    <w:rsid w:val="00670416"/>
    <w:rsid w:val="00671CAA"/>
    <w:rsid w:val="00671F52"/>
    <w:rsid w:val="006721F8"/>
    <w:rsid w:val="00676DAE"/>
    <w:rsid w:val="00676E70"/>
    <w:rsid w:val="006772F3"/>
    <w:rsid w:val="00682049"/>
    <w:rsid w:val="006821A1"/>
    <w:rsid w:val="00682D19"/>
    <w:rsid w:val="00685928"/>
    <w:rsid w:val="00686F62"/>
    <w:rsid w:val="0068794D"/>
    <w:rsid w:val="006879E1"/>
    <w:rsid w:val="00690862"/>
    <w:rsid w:val="00690A7B"/>
    <w:rsid w:val="0069250C"/>
    <w:rsid w:val="00695609"/>
    <w:rsid w:val="00695652"/>
    <w:rsid w:val="006A0B1A"/>
    <w:rsid w:val="006A3365"/>
    <w:rsid w:val="006A33F0"/>
    <w:rsid w:val="006A5330"/>
    <w:rsid w:val="006A6442"/>
    <w:rsid w:val="006A6455"/>
    <w:rsid w:val="006B5D0F"/>
    <w:rsid w:val="006B6671"/>
    <w:rsid w:val="006B6F68"/>
    <w:rsid w:val="006C2792"/>
    <w:rsid w:val="006C349E"/>
    <w:rsid w:val="006C3690"/>
    <w:rsid w:val="006C7AF6"/>
    <w:rsid w:val="006D0421"/>
    <w:rsid w:val="006D3277"/>
    <w:rsid w:val="006D3B94"/>
    <w:rsid w:val="006D52CD"/>
    <w:rsid w:val="006D5327"/>
    <w:rsid w:val="006D7684"/>
    <w:rsid w:val="006E12A7"/>
    <w:rsid w:val="006E30A7"/>
    <w:rsid w:val="006E3282"/>
    <w:rsid w:val="006E40B4"/>
    <w:rsid w:val="006E4294"/>
    <w:rsid w:val="006F00C2"/>
    <w:rsid w:val="006F0FB3"/>
    <w:rsid w:val="006F1AC2"/>
    <w:rsid w:val="00702181"/>
    <w:rsid w:val="007024F2"/>
    <w:rsid w:val="007037B8"/>
    <w:rsid w:val="00704FA8"/>
    <w:rsid w:val="00707684"/>
    <w:rsid w:val="00707D1B"/>
    <w:rsid w:val="0071310E"/>
    <w:rsid w:val="00713175"/>
    <w:rsid w:val="00716E15"/>
    <w:rsid w:val="00724C83"/>
    <w:rsid w:val="00725F46"/>
    <w:rsid w:val="007268E3"/>
    <w:rsid w:val="007271CC"/>
    <w:rsid w:val="007309D4"/>
    <w:rsid w:val="00734423"/>
    <w:rsid w:val="007378A8"/>
    <w:rsid w:val="00737B01"/>
    <w:rsid w:val="007440FF"/>
    <w:rsid w:val="00744212"/>
    <w:rsid w:val="007451FC"/>
    <w:rsid w:val="007459FA"/>
    <w:rsid w:val="00745B01"/>
    <w:rsid w:val="00747005"/>
    <w:rsid w:val="00747EE5"/>
    <w:rsid w:val="00752B1B"/>
    <w:rsid w:val="00755693"/>
    <w:rsid w:val="00755DA6"/>
    <w:rsid w:val="007615CD"/>
    <w:rsid w:val="00762AB3"/>
    <w:rsid w:val="00763E54"/>
    <w:rsid w:val="007671EB"/>
    <w:rsid w:val="0076734A"/>
    <w:rsid w:val="00774034"/>
    <w:rsid w:val="00774CB1"/>
    <w:rsid w:val="00776BDB"/>
    <w:rsid w:val="007805AB"/>
    <w:rsid w:val="0078422B"/>
    <w:rsid w:val="00784D5D"/>
    <w:rsid w:val="00785007"/>
    <w:rsid w:val="007852FE"/>
    <w:rsid w:val="00790CF7"/>
    <w:rsid w:val="0079560F"/>
    <w:rsid w:val="007A0D3C"/>
    <w:rsid w:val="007A2187"/>
    <w:rsid w:val="007A24DE"/>
    <w:rsid w:val="007A3344"/>
    <w:rsid w:val="007A3504"/>
    <w:rsid w:val="007A4E91"/>
    <w:rsid w:val="007A7820"/>
    <w:rsid w:val="007B07B3"/>
    <w:rsid w:val="007B0D43"/>
    <w:rsid w:val="007B5A3D"/>
    <w:rsid w:val="007C3392"/>
    <w:rsid w:val="007C3743"/>
    <w:rsid w:val="007C5C59"/>
    <w:rsid w:val="007C6242"/>
    <w:rsid w:val="007D03A0"/>
    <w:rsid w:val="007D0BC8"/>
    <w:rsid w:val="007D1F7E"/>
    <w:rsid w:val="007D6E4C"/>
    <w:rsid w:val="007D7C04"/>
    <w:rsid w:val="007D7C4F"/>
    <w:rsid w:val="007E5D56"/>
    <w:rsid w:val="007E77EC"/>
    <w:rsid w:val="007F03FE"/>
    <w:rsid w:val="007F5278"/>
    <w:rsid w:val="007F610A"/>
    <w:rsid w:val="00802B85"/>
    <w:rsid w:val="00804AD7"/>
    <w:rsid w:val="008105FB"/>
    <w:rsid w:val="00811766"/>
    <w:rsid w:val="00813396"/>
    <w:rsid w:val="00814614"/>
    <w:rsid w:val="00821DA0"/>
    <w:rsid w:val="00821F09"/>
    <w:rsid w:val="00822C3A"/>
    <w:rsid w:val="00824E11"/>
    <w:rsid w:val="008258B3"/>
    <w:rsid w:val="00831A91"/>
    <w:rsid w:val="00831C4A"/>
    <w:rsid w:val="00831D86"/>
    <w:rsid w:val="00831E36"/>
    <w:rsid w:val="0083493A"/>
    <w:rsid w:val="00835A78"/>
    <w:rsid w:val="0083612B"/>
    <w:rsid w:val="008364C1"/>
    <w:rsid w:val="00836742"/>
    <w:rsid w:val="008376D8"/>
    <w:rsid w:val="00841B2E"/>
    <w:rsid w:val="00841E18"/>
    <w:rsid w:val="00843283"/>
    <w:rsid w:val="008464DE"/>
    <w:rsid w:val="00847210"/>
    <w:rsid w:val="0085333E"/>
    <w:rsid w:val="008540D4"/>
    <w:rsid w:val="00856950"/>
    <w:rsid w:val="00856FE8"/>
    <w:rsid w:val="008573BE"/>
    <w:rsid w:val="00861185"/>
    <w:rsid w:val="00861E32"/>
    <w:rsid w:val="00863E22"/>
    <w:rsid w:val="00866A06"/>
    <w:rsid w:val="00870157"/>
    <w:rsid w:val="00871B87"/>
    <w:rsid w:val="00872A34"/>
    <w:rsid w:val="00873AA8"/>
    <w:rsid w:val="00874316"/>
    <w:rsid w:val="00874536"/>
    <w:rsid w:val="00874EF3"/>
    <w:rsid w:val="00877895"/>
    <w:rsid w:val="008810DC"/>
    <w:rsid w:val="00887F62"/>
    <w:rsid w:val="008901D3"/>
    <w:rsid w:val="0089031E"/>
    <w:rsid w:val="00890759"/>
    <w:rsid w:val="00891130"/>
    <w:rsid w:val="00891343"/>
    <w:rsid w:val="008938E7"/>
    <w:rsid w:val="00895948"/>
    <w:rsid w:val="00897058"/>
    <w:rsid w:val="008A03D8"/>
    <w:rsid w:val="008A0DA4"/>
    <w:rsid w:val="008A4344"/>
    <w:rsid w:val="008A49EC"/>
    <w:rsid w:val="008B0709"/>
    <w:rsid w:val="008B0801"/>
    <w:rsid w:val="008B15A9"/>
    <w:rsid w:val="008B2228"/>
    <w:rsid w:val="008B26F3"/>
    <w:rsid w:val="008B3B19"/>
    <w:rsid w:val="008B3DF9"/>
    <w:rsid w:val="008B593C"/>
    <w:rsid w:val="008B60DF"/>
    <w:rsid w:val="008B6968"/>
    <w:rsid w:val="008C0B86"/>
    <w:rsid w:val="008C1B8D"/>
    <w:rsid w:val="008C2446"/>
    <w:rsid w:val="008C28C7"/>
    <w:rsid w:val="008C3BA4"/>
    <w:rsid w:val="008C41AF"/>
    <w:rsid w:val="008C4C1A"/>
    <w:rsid w:val="008C6488"/>
    <w:rsid w:val="008D11A9"/>
    <w:rsid w:val="008D36D2"/>
    <w:rsid w:val="008D4CE6"/>
    <w:rsid w:val="008D79F6"/>
    <w:rsid w:val="008D7E60"/>
    <w:rsid w:val="008F1C82"/>
    <w:rsid w:val="008F213B"/>
    <w:rsid w:val="008F3E07"/>
    <w:rsid w:val="008F5671"/>
    <w:rsid w:val="008F5954"/>
    <w:rsid w:val="009006E2"/>
    <w:rsid w:val="00900B3F"/>
    <w:rsid w:val="00904D03"/>
    <w:rsid w:val="00906CE0"/>
    <w:rsid w:val="00907146"/>
    <w:rsid w:val="00912339"/>
    <w:rsid w:val="00915200"/>
    <w:rsid w:val="00915A77"/>
    <w:rsid w:val="00923432"/>
    <w:rsid w:val="0092495E"/>
    <w:rsid w:val="009259B5"/>
    <w:rsid w:val="0092682D"/>
    <w:rsid w:val="00930896"/>
    <w:rsid w:val="00930F4A"/>
    <w:rsid w:val="00934C3A"/>
    <w:rsid w:val="00941328"/>
    <w:rsid w:val="009504F0"/>
    <w:rsid w:val="00950BBB"/>
    <w:rsid w:val="0095153A"/>
    <w:rsid w:val="00952262"/>
    <w:rsid w:val="0095493D"/>
    <w:rsid w:val="00955525"/>
    <w:rsid w:val="009568D0"/>
    <w:rsid w:val="0096035D"/>
    <w:rsid w:val="00963532"/>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6F3"/>
    <w:rsid w:val="00983DD5"/>
    <w:rsid w:val="00987DBC"/>
    <w:rsid w:val="00991A45"/>
    <w:rsid w:val="00992296"/>
    <w:rsid w:val="00992426"/>
    <w:rsid w:val="009928BB"/>
    <w:rsid w:val="00997131"/>
    <w:rsid w:val="009A0E3C"/>
    <w:rsid w:val="009A236F"/>
    <w:rsid w:val="009A2F62"/>
    <w:rsid w:val="009A340F"/>
    <w:rsid w:val="009A3C2C"/>
    <w:rsid w:val="009A7349"/>
    <w:rsid w:val="009B014F"/>
    <w:rsid w:val="009B14DA"/>
    <w:rsid w:val="009B1A8D"/>
    <w:rsid w:val="009B1C0B"/>
    <w:rsid w:val="009B2AEF"/>
    <w:rsid w:val="009B2E61"/>
    <w:rsid w:val="009B6503"/>
    <w:rsid w:val="009C1FF3"/>
    <w:rsid w:val="009C25E9"/>
    <w:rsid w:val="009C48C2"/>
    <w:rsid w:val="009C4D9E"/>
    <w:rsid w:val="009C50E2"/>
    <w:rsid w:val="009C5A85"/>
    <w:rsid w:val="009C64F0"/>
    <w:rsid w:val="009C6A9B"/>
    <w:rsid w:val="009C6AEE"/>
    <w:rsid w:val="009C777A"/>
    <w:rsid w:val="009C7C63"/>
    <w:rsid w:val="009C7F78"/>
    <w:rsid w:val="009D16C4"/>
    <w:rsid w:val="009D26B7"/>
    <w:rsid w:val="009E15A4"/>
    <w:rsid w:val="009E187D"/>
    <w:rsid w:val="009E1FD1"/>
    <w:rsid w:val="009E5872"/>
    <w:rsid w:val="009E5C33"/>
    <w:rsid w:val="009E73BC"/>
    <w:rsid w:val="009F08A1"/>
    <w:rsid w:val="009F0D8F"/>
    <w:rsid w:val="009F541E"/>
    <w:rsid w:val="009F6117"/>
    <w:rsid w:val="009F6C54"/>
    <w:rsid w:val="00A001B7"/>
    <w:rsid w:val="00A021ED"/>
    <w:rsid w:val="00A05B35"/>
    <w:rsid w:val="00A0627B"/>
    <w:rsid w:val="00A068D2"/>
    <w:rsid w:val="00A07780"/>
    <w:rsid w:val="00A07993"/>
    <w:rsid w:val="00A108CF"/>
    <w:rsid w:val="00A13F76"/>
    <w:rsid w:val="00A14B70"/>
    <w:rsid w:val="00A14C57"/>
    <w:rsid w:val="00A14C7C"/>
    <w:rsid w:val="00A17AE6"/>
    <w:rsid w:val="00A20068"/>
    <w:rsid w:val="00A248C2"/>
    <w:rsid w:val="00A252A7"/>
    <w:rsid w:val="00A2769F"/>
    <w:rsid w:val="00A310BA"/>
    <w:rsid w:val="00A311DA"/>
    <w:rsid w:val="00A3164E"/>
    <w:rsid w:val="00A31913"/>
    <w:rsid w:val="00A329C9"/>
    <w:rsid w:val="00A34A9E"/>
    <w:rsid w:val="00A34B30"/>
    <w:rsid w:val="00A40B91"/>
    <w:rsid w:val="00A4556F"/>
    <w:rsid w:val="00A46BF6"/>
    <w:rsid w:val="00A47E9D"/>
    <w:rsid w:val="00A501BF"/>
    <w:rsid w:val="00A50917"/>
    <w:rsid w:val="00A51350"/>
    <w:rsid w:val="00A55671"/>
    <w:rsid w:val="00A563AE"/>
    <w:rsid w:val="00A60950"/>
    <w:rsid w:val="00A61BB5"/>
    <w:rsid w:val="00A6332F"/>
    <w:rsid w:val="00A65C48"/>
    <w:rsid w:val="00A70018"/>
    <w:rsid w:val="00A709EB"/>
    <w:rsid w:val="00A73041"/>
    <w:rsid w:val="00A73D64"/>
    <w:rsid w:val="00A75A16"/>
    <w:rsid w:val="00A75FDB"/>
    <w:rsid w:val="00A85207"/>
    <w:rsid w:val="00A87ED1"/>
    <w:rsid w:val="00A9093C"/>
    <w:rsid w:val="00A92E5F"/>
    <w:rsid w:val="00A94337"/>
    <w:rsid w:val="00AA0586"/>
    <w:rsid w:val="00AA34DB"/>
    <w:rsid w:val="00AA4846"/>
    <w:rsid w:val="00AA59FC"/>
    <w:rsid w:val="00AA5E00"/>
    <w:rsid w:val="00AA716D"/>
    <w:rsid w:val="00AB010E"/>
    <w:rsid w:val="00AB2CAD"/>
    <w:rsid w:val="00AB2E1F"/>
    <w:rsid w:val="00AB331C"/>
    <w:rsid w:val="00AB51EE"/>
    <w:rsid w:val="00AB7146"/>
    <w:rsid w:val="00AB7C43"/>
    <w:rsid w:val="00AC052B"/>
    <w:rsid w:val="00AC26C2"/>
    <w:rsid w:val="00AC466B"/>
    <w:rsid w:val="00AC479B"/>
    <w:rsid w:val="00AC7968"/>
    <w:rsid w:val="00AC7B1C"/>
    <w:rsid w:val="00AD067F"/>
    <w:rsid w:val="00AD0830"/>
    <w:rsid w:val="00AD40EB"/>
    <w:rsid w:val="00AD4E9C"/>
    <w:rsid w:val="00AE395C"/>
    <w:rsid w:val="00AE3A79"/>
    <w:rsid w:val="00AE3F5A"/>
    <w:rsid w:val="00AE61F5"/>
    <w:rsid w:val="00AF4C35"/>
    <w:rsid w:val="00AF521E"/>
    <w:rsid w:val="00AF59C8"/>
    <w:rsid w:val="00AF6756"/>
    <w:rsid w:val="00AF6C78"/>
    <w:rsid w:val="00B03EC1"/>
    <w:rsid w:val="00B060A4"/>
    <w:rsid w:val="00B1378E"/>
    <w:rsid w:val="00B13AD7"/>
    <w:rsid w:val="00B15405"/>
    <w:rsid w:val="00B16FA4"/>
    <w:rsid w:val="00B21C0A"/>
    <w:rsid w:val="00B225C5"/>
    <w:rsid w:val="00B237C9"/>
    <w:rsid w:val="00B260E5"/>
    <w:rsid w:val="00B26BE9"/>
    <w:rsid w:val="00B26E58"/>
    <w:rsid w:val="00B323AA"/>
    <w:rsid w:val="00B35194"/>
    <w:rsid w:val="00B355A7"/>
    <w:rsid w:val="00B365E9"/>
    <w:rsid w:val="00B4045A"/>
    <w:rsid w:val="00B41646"/>
    <w:rsid w:val="00B41BA9"/>
    <w:rsid w:val="00B42B20"/>
    <w:rsid w:val="00B51ED9"/>
    <w:rsid w:val="00B52AD6"/>
    <w:rsid w:val="00B531D9"/>
    <w:rsid w:val="00B53DB4"/>
    <w:rsid w:val="00B57B11"/>
    <w:rsid w:val="00B60BF4"/>
    <w:rsid w:val="00B61B2C"/>
    <w:rsid w:val="00B65BD0"/>
    <w:rsid w:val="00B71C4B"/>
    <w:rsid w:val="00B71D41"/>
    <w:rsid w:val="00B72440"/>
    <w:rsid w:val="00B72C89"/>
    <w:rsid w:val="00B72F91"/>
    <w:rsid w:val="00B73B77"/>
    <w:rsid w:val="00B73D27"/>
    <w:rsid w:val="00B76B84"/>
    <w:rsid w:val="00B803B6"/>
    <w:rsid w:val="00B828DD"/>
    <w:rsid w:val="00B82B8A"/>
    <w:rsid w:val="00B84BA3"/>
    <w:rsid w:val="00B85533"/>
    <w:rsid w:val="00B857B0"/>
    <w:rsid w:val="00B85824"/>
    <w:rsid w:val="00B86DA0"/>
    <w:rsid w:val="00B87CD8"/>
    <w:rsid w:val="00B91001"/>
    <w:rsid w:val="00B918A6"/>
    <w:rsid w:val="00B92938"/>
    <w:rsid w:val="00B937D1"/>
    <w:rsid w:val="00B947BC"/>
    <w:rsid w:val="00B94E75"/>
    <w:rsid w:val="00B952B6"/>
    <w:rsid w:val="00BA1725"/>
    <w:rsid w:val="00BA2374"/>
    <w:rsid w:val="00BA27E8"/>
    <w:rsid w:val="00BA38D7"/>
    <w:rsid w:val="00BA4D47"/>
    <w:rsid w:val="00BA4DA0"/>
    <w:rsid w:val="00BB1EC5"/>
    <w:rsid w:val="00BB24D1"/>
    <w:rsid w:val="00BB2BC9"/>
    <w:rsid w:val="00BB34CF"/>
    <w:rsid w:val="00BB3728"/>
    <w:rsid w:val="00BB52BC"/>
    <w:rsid w:val="00BB7AC2"/>
    <w:rsid w:val="00BC2609"/>
    <w:rsid w:val="00BC4F0B"/>
    <w:rsid w:val="00BC665C"/>
    <w:rsid w:val="00BC6BE6"/>
    <w:rsid w:val="00BD3226"/>
    <w:rsid w:val="00BD32C9"/>
    <w:rsid w:val="00BD3F3B"/>
    <w:rsid w:val="00BD459D"/>
    <w:rsid w:val="00BD4784"/>
    <w:rsid w:val="00BD48BF"/>
    <w:rsid w:val="00BD5BA0"/>
    <w:rsid w:val="00BD6767"/>
    <w:rsid w:val="00BE076A"/>
    <w:rsid w:val="00BE2287"/>
    <w:rsid w:val="00BE3DC9"/>
    <w:rsid w:val="00BF0D5E"/>
    <w:rsid w:val="00BF22E8"/>
    <w:rsid w:val="00BF272B"/>
    <w:rsid w:val="00BF39D4"/>
    <w:rsid w:val="00BF4B52"/>
    <w:rsid w:val="00BF5854"/>
    <w:rsid w:val="00BF7D0C"/>
    <w:rsid w:val="00C009F1"/>
    <w:rsid w:val="00C01DF2"/>
    <w:rsid w:val="00C04539"/>
    <w:rsid w:val="00C0463C"/>
    <w:rsid w:val="00C0582E"/>
    <w:rsid w:val="00C05B04"/>
    <w:rsid w:val="00C1083B"/>
    <w:rsid w:val="00C12222"/>
    <w:rsid w:val="00C125D3"/>
    <w:rsid w:val="00C15B00"/>
    <w:rsid w:val="00C15F1C"/>
    <w:rsid w:val="00C16350"/>
    <w:rsid w:val="00C1778E"/>
    <w:rsid w:val="00C17C35"/>
    <w:rsid w:val="00C23558"/>
    <w:rsid w:val="00C23A6C"/>
    <w:rsid w:val="00C3353B"/>
    <w:rsid w:val="00C3522F"/>
    <w:rsid w:val="00C41101"/>
    <w:rsid w:val="00C42AD0"/>
    <w:rsid w:val="00C4353B"/>
    <w:rsid w:val="00C43EAA"/>
    <w:rsid w:val="00C453FF"/>
    <w:rsid w:val="00C5005F"/>
    <w:rsid w:val="00C50884"/>
    <w:rsid w:val="00C52016"/>
    <w:rsid w:val="00C52F06"/>
    <w:rsid w:val="00C52F93"/>
    <w:rsid w:val="00C530E9"/>
    <w:rsid w:val="00C539D7"/>
    <w:rsid w:val="00C569E3"/>
    <w:rsid w:val="00C57B66"/>
    <w:rsid w:val="00C63B67"/>
    <w:rsid w:val="00C665B1"/>
    <w:rsid w:val="00C6767D"/>
    <w:rsid w:val="00C70B07"/>
    <w:rsid w:val="00C72C08"/>
    <w:rsid w:val="00C73135"/>
    <w:rsid w:val="00C73C17"/>
    <w:rsid w:val="00C742CF"/>
    <w:rsid w:val="00C75E86"/>
    <w:rsid w:val="00C76E11"/>
    <w:rsid w:val="00C8046A"/>
    <w:rsid w:val="00C80822"/>
    <w:rsid w:val="00C8206E"/>
    <w:rsid w:val="00C84E69"/>
    <w:rsid w:val="00C8657D"/>
    <w:rsid w:val="00C870A8"/>
    <w:rsid w:val="00C8769D"/>
    <w:rsid w:val="00C87D47"/>
    <w:rsid w:val="00C9016E"/>
    <w:rsid w:val="00C93090"/>
    <w:rsid w:val="00C93ACC"/>
    <w:rsid w:val="00C94FEC"/>
    <w:rsid w:val="00C97235"/>
    <w:rsid w:val="00CA03DC"/>
    <w:rsid w:val="00CA248D"/>
    <w:rsid w:val="00CA7751"/>
    <w:rsid w:val="00CB1C1A"/>
    <w:rsid w:val="00CB2C87"/>
    <w:rsid w:val="00CB2E92"/>
    <w:rsid w:val="00CB4153"/>
    <w:rsid w:val="00CB7238"/>
    <w:rsid w:val="00CB7467"/>
    <w:rsid w:val="00CC0935"/>
    <w:rsid w:val="00CC2C32"/>
    <w:rsid w:val="00CC77F0"/>
    <w:rsid w:val="00CD00B1"/>
    <w:rsid w:val="00CD174B"/>
    <w:rsid w:val="00CD46C4"/>
    <w:rsid w:val="00CE32B0"/>
    <w:rsid w:val="00CF2A82"/>
    <w:rsid w:val="00CF41A8"/>
    <w:rsid w:val="00CF61D2"/>
    <w:rsid w:val="00CF6EB1"/>
    <w:rsid w:val="00CF6F8C"/>
    <w:rsid w:val="00D01072"/>
    <w:rsid w:val="00D016D6"/>
    <w:rsid w:val="00D01D5F"/>
    <w:rsid w:val="00D031C6"/>
    <w:rsid w:val="00D0342B"/>
    <w:rsid w:val="00D0363D"/>
    <w:rsid w:val="00D06513"/>
    <w:rsid w:val="00D06BCC"/>
    <w:rsid w:val="00D0788F"/>
    <w:rsid w:val="00D105EE"/>
    <w:rsid w:val="00D15BFB"/>
    <w:rsid w:val="00D1692E"/>
    <w:rsid w:val="00D16E48"/>
    <w:rsid w:val="00D177FC"/>
    <w:rsid w:val="00D2042B"/>
    <w:rsid w:val="00D21BCE"/>
    <w:rsid w:val="00D22346"/>
    <w:rsid w:val="00D25059"/>
    <w:rsid w:val="00D2628C"/>
    <w:rsid w:val="00D278B6"/>
    <w:rsid w:val="00D301AA"/>
    <w:rsid w:val="00D3278C"/>
    <w:rsid w:val="00D34EB7"/>
    <w:rsid w:val="00D42296"/>
    <w:rsid w:val="00D448DB"/>
    <w:rsid w:val="00D45AA9"/>
    <w:rsid w:val="00D46702"/>
    <w:rsid w:val="00D47753"/>
    <w:rsid w:val="00D47CF8"/>
    <w:rsid w:val="00D51643"/>
    <w:rsid w:val="00D51DAA"/>
    <w:rsid w:val="00D5263D"/>
    <w:rsid w:val="00D52C75"/>
    <w:rsid w:val="00D53AF4"/>
    <w:rsid w:val="00D543B8"/>
    <w:rsid w:val="00D55263"/>
    <w:rsid w:val="00D61B54"/>
    <w:rsid w:val="00D63776"/>
    <w:rsid w:val="00D65385"/>
    <w:rsid w:val="00D65D59"/>
    <w:rsid w:val="00D6793C"/>
    <w:rsid w:val="00D72F3E"/>
    <w:rsid w:val="00D7357B"/>
    <w:rsid w:val="00D737F3"/>
    <w:rsid w:val="00D74929"/>
    <w:rsid w:val="00D75496"/>
    <w:rsid w:val="00D81456"/>
    <w:rsid w:val="00D856DD"/>
    <w:rsid w:val="00D86F64"/>
    <w:rsid w:val="00D97A66"/>
    <w:rsid w:val="00DA0532"/>
    <w:rsid w:val="00DB0D88"/>
    <w:rsid w:val="00DB488E"/>
    <w:rsid w:val="00DB52CC"/>
    <w:rsid w:val="00DC0324"/>
    <w:rsid w:val="00DC0C0E"/>
    <w:rsid w:val="00DC10E6"/>
    <w:rsid w:val="00DC2701"/>
    <w:rsid w:val="00DC2E01"/>
    <w:rsid w:val="00DC3430"/>
    <w:rsid w:val="00DC3AFD"/>
    <w:rsid w:val="00DC5B69"/>
    <w:rsid w:val="00DC7E96"/>
    <w:rsid w:val="00DC7E9B"/>
    <w:rsid w:val="00DD2AFE"/>
    <w:rsid w:val="00DD3DE5"/>
    <w:rsid w:val="00DD481D"/>
    <w:rsid w:val="00DD5DFC"/>
    <w:rsid w:val="00DD78E3"/>
    <w:rsid w:val="00DE2116"/>
    <w:rsid w:val="00DE32CB"/>
    <w:rsid w:val="00DE60B1"/>
    <w:rsid w:val="00DE74ED"/>
    <w:rsid w:val="00DE7BF7"/>
    <w:rsid w:val="00DF315D"/>
    <w:rsid w:val="00DF3A6E"/>
    <w:rsid w:val="00DF6DE1"/>
    <w:rsid w:val="00E00062"/>
    <w:rsid w:val="00E02F31"/>
    <w:rsid w:val="00E03F89"/>
    <w:rsid w:val="00E04FED"/>
    <w:rsid w:val="00E0550A"/>
    <w:rsid w:val="00E10DAB"/>
    <w:rsid w:val="00E25D29"/>
    <w:rsid w:val="00E261D5"/>
    <w:rsid w:val="00E265F8"/>
    <w:rsid w:val="00E27A97"/>
    <w:rsid w:val="00E32292"/>
    <w:rsid w:val="00E3249B"/>
    <w:rsid w:val="00E34ED3"/>
    <w:rsid w:val="00E432AB"/>
    <w:rsid w:val="00E4533D"/>
    <w:rsid w:val="00E454E9"/>
    <w:rsid w:val="00E47CF1"/>
    <w:rsid w:val="00E47E95"/>
    <w:rsid w:val="00E52825"/>
    <w:rsid w:val="00E53066"/>
    <w:rsid w:val="00E53131"/>
    <w:rsid w:val="00E53835"/>
    <w:rsid w:val="00E5412F"/>
    <w:rsid w:val="00E554D2"/>
    <w:rsid w:val="00E619D5"/>
    <w:rsid w:val="00E61ECB"/>
    <w:rsid w:val="00E645B5"/>
    <w:rsid w:val="00E65AC5"/>
    <w:rsid w:val="00E66CF3"/>
    <w:rsid w:val="00E673B4"/>
    <w:rsid w:val="00E6752D"/>
    <w:rsid w:val="00E724DD"/>
    <w:rsid w:val="00E730FA"/>
    <w:rsid w:val="00E75096"/>
    <w:rsid w:val="00E750C8"/>
    <w:rsid w:val="00E7747C"/>
    <w:rsid w:val="00E813A6"/>
    <w:rsid w:val="00E82D44"/>
    <w:rsid w:val="00E835DC"/>
    <w:rsid w:val="00E83D3D"/>
    <w:rsid w:val="00E84CA8"/>
    <w:rsid w:val="00E8677B"/>
    <w:rsid w:val="00E8700D"/>
    <w:rsid w:val="00EA0BF3"/>
    <w:rsid w:val="00EA28E1"/>
    <w:rsid w:val="00EA44E0"/>
    <w:rsid w:val="00EA463E"/>
    <w:rsid w:val="00EB3DC1"/>
    <w:rsid w:val="00EB704F"/>
    <w:rsid w:val="00EC06BF"/>
    <w:rsid w:val="00EC13F3"/>
    <w:rsid w:val="00EC2FF2"/>
    <w:rsid w:val="00EC4461"/>
    <w:rsid w:val="00EC490F"/>
    <w:rsid w:val="00EC6C18"/>
    <w:rsid w:val="00EC7610"/>
    <w:rsid w:val="00ED0EB3"/>
    <w:rsid w:val="00ED186A"/>
    <w:rsid w:val="00ED53F8"/>
    <w:rsid w:val="00ED6795"/>
    <w:rsid w:val="00ED6BF4"/>
    <w:rsid w:val="00ED79E9"/>
    <w:rsid w:val="00EE20B6"/>
    <w:rsid w:val="00EE2C1A"/>
    <w:rsid w:val="00EE5817"/>
    <w:rsid w:val="00EF0042"/>
    <w:rsid w:val="00EF04CC"/>
    <w:rsid w:val="00EF1FB6"/>
    <w:rsid w:val="00EF283B"/>
    <w:rsid w:val="00EF336A"/>
    <w:rsid w:val="00EF7822"/>
    <w:rsid w:val="00F03FC0"/>
    <w:rsid w:val="00F04CE8"/>
    <w:rsid w:val="00F04FB0"/>
    <w:rsid w:val="00F06E2A"/>
    <w:rsid w:val="00F12A1A"/>
    <w:rsid w:val="00F16D39"/>
    <w:rsid w:val="00F23BE1"/>
    <w:rsid w:val="00F24FCF"/>
    <w:rsid w:val="00F27BD8"/>
    <w:rsid w:val="00F31EB4"/>
    <w:rsid w:val="00F340CA"/>
    <w:rsid w:val="00F367DE"/>
    <w:rsid w:val="00F40087"/>
    <w:rsid w:val="00F43B5C"/>
    <w:rsid w:val="00F44AEC"/>
    <w:rsid w:val="00F44B33"/>
    <w:rsid w:val="00F468FB"/>
    <w:rsid w:val="00F50E2A"/>
    <w:rsid w:val="00F511E9"/>
    <w:rsid w:val="00F54089"/>
    <w:rsid w:val="00F5683F"/>
    <w:rsid w:val="00F60A72"/>
    <w:rsid w:val="00F61B56"/>
    <w:rsid w:val="00F639A7"/>
    <w:rsid w:val="00F65945"/>
    <w:rsid w:val="00F72A93"/>
    <w:rsid w:val="00F72E78"/>
    <w:rsid w:val="00F7626C"/>
    <w:rsid w:val="00F765D5"/>
    <w:rsid w:val="00F7745A"/>
    <w:rsid w:val="00F8132B"/>
    <w:rsid w:val="00F82261"/>
    <w:rsid w:val="00F83D45"/>
    <w:rsid w:val="00F85A45"/>
    <w:rsid w:val="00F85BA4"/>
    <w:rsid w:val="00F92840"/>
    <w:rsid w:val="00F93FEC"/>
    <w:rsid w:val="00F96A4D"/>
    <w:rsid w:val="00F973F5"/>
    <w:rsid w:val="00F977F6"/>
    <w:rsid w:val="00FA015A"/>
    <w:rsid w:val="00FA0F8E"/>
    <w:rsid w:val="00FA5AE6"/>
    <w:rsid w:val="00FB24DB"/>
    <w:rsid w:val="00FB34F2"/>
    <w:rsid w:val="00FB4CBB"/>
    <w:rsid w:val="00FB6952"/>
    <w:rsid w:val="00FB7AE1"/>
    <w:rsid w:val="00FC1FD0"/>
    <w:rsid w:val="00FC40E3"/>
    <w:rsid w:val="00FC4B16"/>
    <w:rsid w:val="00FD1B05"/>
    <w:rsid w:val="00FD1B55"/>
    <w:rsid w:val="00FD23A0"/>
    <w:rsid w:val="00FE204E"/>
    <w:rsid w:val="00FE32B0"/>
    <w:rsid w:val="00FE4C16"/>
    <w:rsid w:val="00FE4F39"/>
    <w:rsid w:val="00FE52CE"/>
    <w:rsid w:val="00FF07B2"/>
    <w:rsid w:val="00FF21A4"/>
    <w:rsid w:val="00FF43B6"/>
    <w:rsid w:val="00FF51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47294AE"/>
  <w15:docId w15:val="{5087D33C-5296-4748-B1D9-04B85ED1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uiPriority w:val="99"/>
    <w:rsid w:val="00AF59C8"/>
    <w:pPr>
      <w:tabs>
        <w:tab w:val="center" w:pos="4536"/>
        <w:tab w:val="right" w:pos="9072"/>
      </w:tabs>
    </w:pPr>
  </w:style>
  <w:style w:type="table" w:styleId="Mkatabulky">
    <w:name w:val="Table Grid"/>
    <w:basedOn w:val="Normlntabulka"/>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rsid w:val="008A03D8"/>
    <w:rPr>
      <w:rFonts w:ascii="Tahoma" w:hAnsi="Tahoma"/>
      <w:sz w:val="16"/>
      <w:szCs w:val="16"/>
    </w:rPr>
  </w:style>
  <w:style w:type="character" w:customStyle="1" w:styleId="TextbublinyChar">
    <w:name w:val="Text bubliny Char"/>
    <w:link w:val="Textbubliny"/>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eastAsia="Arial Unicode MS" w:hAnsi="Arial Unicode MS"/>
      <w:sz w:val="24"/>
    </w:rPr>
  </w:style>
  <w:style w:type="character" w:customStyle="1" w:styleId="ZpatChar">
    <w:name w:val="Zápatí Char"/>
    <w:link w:val="Zpat"/>
    <w:uiPriority w:val="99"/>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C665B1"/>
    <w:pPr>
      <w:spacing w:before="60"/>
      <w:ind w:left="425"/>
      <w:jc w:val="both"/>
    </w:pPr>
    <w:rPr>
      <w:b/>
      <w:bCs/>
      <w:sz w:val="20"/>
      <w:szCs w:val="20"/>
    </w:rPr>
  </w:style>
  <w:style w:type="paragraph" w:customStyle="1" w:styleId="Styl10bZarovnatdobloku">
    <w:name w:val="Styl 10 b. Zarovnat do bloku"/>
    <w:basedOn w:val="Normln"/>
    <w:autoRedefine/>
    <w:rsid w:val="002327ED"/>
    <w:pPr>
      <w:tabs>
        <w:tab w:val="left" w:pos="426"/>
      </w:tabs>
      <w:ind w:left="34"/>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5"/>
      </w:numPr>
      <w:tabs>
        <w:tab w:val="left" w:pos="284"/>
        <w:tab w:val="left" w:pos="9072"/>
      </w:tabs>
    </w:pPr>
    <w:rPr>
      <w:rFonts w:eastAsia="Calibri"/>
      <w:sz w:val="20"/>
      <w:szCs w:val="20"/>
      <w:lang w:eastAsia="en-US"/>
    </w:rPr>
  </w:style>
  <w:style w:type="character" w:customStyle="1" w:styleId="platne1">
    <w:name w:val="platne1"/>
    <w:basedOn w:val="Standardnpsmoodstavce"/>
    <w:rsid w:val="00F72A93"/>
  </w:style>
  <w:style w:type="paragraph" w:customStyle="1" w:styleId="slovn-rove1">
    <w:name w:val="Číslování - úroveň 1"/>
    <w:basedOn w:val="Normln"/>
    <w:qFormat/>
    <w:rsid w:val="006721F8"/>
    <w:pPr>
      <w:keepNext/>
      <w:numPr>
        <w:numId w:val="17"/>
      </w:numPr>
      <w:spacing w:before="120" w:after="120"/>
      <w:jc w:val="both"/>
    </w:pPr>
    <w:rPr>
      <w:b/>
      <w:sz w:val="20"/>
    </w:rPr>
  </w:style>
  <w:style w:type="paragraph" w:customStyle="1" w:styleId="slovn-rove2">
    <w:name w:val="číslování - úroveň 2"/>
    <w:basedOn w:val="slovn-rove1"/>
    <w:qFormat/>
    <w:rsid w:val="006721F8"/>
    <w:pPr>
      <w:numPr>
        <w:ilvl w:val="1"/>
      </w:numPr>
      <w:tabs>
        <w:tab w:val="left" w:pos="454"/>
      </w:tabs>
    </w:pPr>
  </w:style>
  <w:style w:type="paragraph" w:customStyle="1" w:styleId="slovn-rove3">
    <w:name w:val="číslování - úroveň 3"/>
    <w:basedOn w:val="slovn-rove2"/>
    <w:qFormat/>
    <w:rsid w:val="006721F8"/>
    <w:pPr>
      <w:numPr>
        <w:ilvl w:val="2"/>
      </w:numPr>
      <w:tabs>
        <w:tab w:val="left" w:pos="510"/>
      </w:tabs>
      <w:spacing w:after="0"/>
    </w:pPr>
  </w:style>
  <w:style w:type="paragraph" w:customStyle="1" w:styleId="slovn-rove1-netun">
    <w:name w:val="Číslování - úroveň 1 - netučné"/>
    <w:basedOn w:val="slovn-rove1"/>
    <w:link w:val="slovn-rove1-netunChar"/>
    <w:qFormat/>
    <w:rsid w:val="006721F8"/>
    <w:pPr>
      <w:keepNext w:val="0"/>
      <w:spacing w:after="0"/>
    </w:pPr>
    <w:rPr>
      <w:b w:val="0"/>
    </w:rPr>
  </w:style>
  <w:style w:type="character" w:customStyle="1" w:styleId="slovn-rove1-netunChar">
    <w:name w:val="Číslování - úroveň 1 - netučné Char"/>
    <w:basedOn w:val="Standardnpsmoodstavce"/>
    <w:link w:val="slovn-rove1-netun"/>
    <w:rsid w:val="006721F8"/>
    <w:rPr>
      <w:rFonts w:ascii="Koop Office" w:hAnsi="Koop Office"/>
      <w:szCs w:val="24"/>
    </w:rPr>
  </w:style>
  <w:style w:type="paragraph" w:customStyle="1" w:styleId="slovn-rove1-netunb">
    <w:name w:val="Číslování - úroveň 1 - netučné b"/>
    <w:basedOn w:val="Normln"/>
    <w:qFormat/>
    <w:rsid w:val="006721F8"/>
    <w:pPr>
      <w:numPr>
        <w:numId w:val="18"/>
      </w:numPr>
      <w:spacing w:before="120" w:after="120"/>
      <w:jc w:val="both"/>
    </w:pPr>
    <w:rPr>
      <w:sz w:val="20"/>
    </w:rPr>
  </w:style>
  <w:style w:type="paragraph" w:customStyle="1" w:styleId="odrka">
    <w:name w:val="odrážka"/>
    <w:basedOn w:val="Normln"/>
    <w:qFormat/>
    <w:rsid w:val="006721F8"/>
    <w:pPr>
      <w:numPr>
        <w:numId w:val="20"/>
      </w:numPr>
      <w:spacing w:before="120"/>
      <w:ind w:left="357" w:hanging="357"/>
      <w:jc w:val="both"/>
    </w:pPr>
    <w:rPr>
      <w:rFonts w:asciiTheme="minorHAnsi" w:eastAsiaTheme="minorHAnsi" w:hAnsiTheme="minorHAnsi" w:cstheme="minorBidi"/>
      <w:szCs w:val="22"/>
      <w:lang w:eastAsia="en-US"/>
    </w:rPr>
  </w:style>
  <w:style w:type="paragraph" w:customStyle="1" w:styleId="msonormal0">
    <w:name w:val="msonormal"/>
    <w:basedOn w:val="Normln"/>
    <w:rsid w:val="00425B88"/>
    <w:pPr>
      <w:spacing w:before="100" w:after="100"/>
    </w:pPr>
    <w:rPr>
      <w:rFonts w:ascii="Arial Unicode MS" w:eastAsia="Arial Unicode MS" w:hAnsi="Arial Unicode MS"/>
      <w:sz w:val="24"/>
    </w:rPr>
  </w:style>
  <w:style w:type="paragraph" w:styleId="Textpoznpodarou">
    <w:name w:val="footnote text"/>
    <w:basedOn w:val="Normln"/>
    <w:link w:val="TextpoznpodarouChar"/>
    <w:semiHidden/>
    <w:unhideWhenUsed/>
    <w:rsid w:val="00425B88"/>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25B88"/>
  </w:style>
  <w:style w:type="paragraph" w:styleId="Rozloendokumentu">
    <w:name w:val="Document Map"/>
    <w:basedOn w:val="Normln"/>
    <w:link w:val="RozloendokumentuChar"/>
    <w:uiPriority w:val="99"/>
    <w:semiHidden/>
    <w:unhideWhenUsed/>
    <w:rsid w:val="00425B88"/>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425B88"/>
    <w:rPr>
      <w:rFonts w:ascii="Segoe UI" w:hAnsi="Segoe UI" w:cs="Segoe UI"/>
      <w:sz w:val="16"/>
      <w:szCs w:val="16"/>
    </w:rPr>
  </w:style>
  <w:style w:type="character" w:styleId="Znakapoznpodarou">
    <w:name w:val="footnote reference"/>
    <w:semiHidden/>
    <w:unhideWhenUsed/>
    <w:rsid w:val="00425B88"/>
    <w:rPr>
      <w:vertAlign w:val="superscript"/>
    </w:rPr>
  </w:style>
  <w:style w:type="table" w:styleId="Stednseznam1zvraznn1">
    <w:name w:val="Medium List 1 Accent 1"/>
    <w:basedOn w:val="Normlntabulka"/>
    <w:uiPriority w:val="65"/>
    <w:semiHidden/>
    <w:unhideWhenUsed/>
    <w:rsid w:val="00425B88"/>
    <w:rPr>
      <w:rFonts w:ascii="Calibri" w:hAnsi="Calibri"/>
      <w:color w:val="000000"/>
    </w:rPr>
    <w:tblPr>
      <w:tblStyleRowBandSize w:val="1"/>
      <w:tblStyleColBandSize w:val="1"/>
      <w:tblInd w:w="0" w:type="nil"/>
      <w:tblBorders>
        <w:top w:val="single" w:sz="8" w:space="0" w:color="4F81BD"/>
        <w:bottom w:val="single" w:sz="8" w:space="0" w:color="4F81BD"/>
      </w:tblBorders>
    </w:tblPr>
    <w:tblStylePr w:type="firstRow">
      <w:rPr>
        <w:rFonts w:ascii="DengXian" w:eastAsia="Times New Roman" w:hAnsi="DengXian" w:cs="Times New Roman" w:hint="eastAsi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59406">
      <w:bodyDiv w:val="1"/>
      <w:marLeft w:val="0"/>
      <w:marRight w:val="0"/>
      <w:marTop w:val="0"/>
      <w:marBottom w:val="0"/>
      <w:divBdr>
        <w:top w:val="none" w:sz="0" w:space="0" w:color="auto"/>
        <w:left w:val="none" w:sz="0" w:space="0" w:color="auto"/>
        <w:bottom w:val="none" w:sz="0" w:space="0" w:color="auto"/>
        <w:right w:val="none" w:sz="0" w:space="0" w:color="auto"/>
      </w:divBdr>
    </w:div>
    <w:div w:id="283931343">
      <w:bodyDiv w:val="1"/>
      <w:marLeft w:val="0"/>
      <w:marRight w:val="0"/>
      <w:marTop w:val="0"/>
      <w:marBottom w:val="0"/>
      <w:divBdr>
        <w:top w:val="none" w:sz="0" w:space="0" w:color="auto"/>
        <w:left w:val="none" w:sz="0" w:space="0" w:color="auto"/>
        <w:bottom w:val="none" w:sz="0" w:space="0" w:color="auto"/>
        <w:right w:val="none" w:sz="0" w:space="0" w:color="auto"/>
      </w:divBdr>
    </w:div>
    <w:div w:id="299917940">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130897383">
      <w:bodyDiv w:val="1"/>
      <w:marLeft w:val="0"/>
      <w:marRight w:val="0"/>
      <w:marTop w:val="0"/>
      <w:marBottom w:val="0"/>
      <w:divBdr>
        <w:top w:val="none" w:sz="0" w:space="0" w:color="auto"/>
        <w:left w:val="none" w:sz="0" w:space="0" w:color="auto"/>
        <w:bottom w:val="none" w:sz="0" w:space="0" w:color="auto"/>
        <w:right w:val="none" w:sz="0" w:space="0" w:color="auto"/>
      </w:divBdr>
    </w:div>
    <w:div w:id="1162770539">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vycvikpsa.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17F3A890C324ABA105B32E8362708" ma:contentTypeVersion="10" ma:contentTypeDescription="Vytvoří nový dokument" ma:contentTypeScope="" ma:versionID="8edd142c015886399eb6d749ef81cd19">
  <xsd:schema xmlns:xsd="http://www.w3.org/2001/XMLSchema" xmlns:xs="http://www.w3.org/2001/XMLSchema" xmlns:p="http://schemas.microsoft.com/office/2006/metadata/properties" xmlns:ns2="26d40976-4bda-47c8-bed1-9004b4987e73" xmlns:ns3="96aa0ff9-406f-4473-839d-537e20e87b60" targetNamespace="http://schemas.microsoft.com/office/2006/metadata/properties" ma:root="true" ma:fieldsID="9ad6c104478f1eb251b4458935ecfdc9" ns2:_="" ns3:_="">
    <xsd:import namespace="26d40976-4bda-47c8-bed1-9004b4987e73"/>
    <xsd:import namespace="96aa0ff9-406f-4473-839d-537e20e87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40976-4bda-47c8-bed1-9004b498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a0ff9-406f-4473-839d-537e20e87b6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21C95-E30D-4F1A-B75F-5EFEA81095BA}"/>
</file>

<file path=customXml/itemProps2.xml><?xml version="1.0" encoding="utf-8"?>
<ds:datastoreItem xmlns:ds="http://schemas.openxmlformats.org/officeDocument/2006/customXml" ds:itemID="{F58CC301-A21E-4CBE-B070-65D77F020711}">
  <ds:schemaRefs>
    <ds:schemaRef ds:uri="http://schemas.microsoft.com/sharepoint/v3/contenttype/forms"/>
  </ds:schemaRefs>
</ds:datastoreItem>
</file>

<file path=customXml/itemProps3.xml><?xml version="1.0" encoding="utf-8"?>
<ds:datastoreItem xmlns:ds="http://schemas.openxmlformats.org/officeDocument/2006/customXml" ds:itemID="{BA07B134-C3C2-4780-AFE8-A9E93B571C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CA9F85-8BAD-448D-8FB6-06A321BC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Template>
  <TotalTime>1</TotalTime>
  <Pages>3</Pages>
  <Words>13772</Words>
  <Characters>81255</Characters>
  <Application>Microsoft Office Word</Application>
  <DocSecurity>4</DocSecurity>
  <Lines>677</Lines>
  <Paragraphs>189</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94838</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Dana Cejpková</cp:lastModifiedBy>
  <cp:revision>2</cp:revision>
  <cp:lastPrinted>2019-11-04T08:01:00Z</cp:lastPrinted>
  <dcterms:created xsi:type="dcterms:W3CDTF">2019-11-25T09:45:00Z</dcterms:created>
  <dcterms:modified xsi:type="dcterms:W3CDTF">2019-11-25T09:45:00Z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0x010100BE017F3A890C324ABA105B32E8362708</vt:lpwstr>
  </property>
</Properties>
</file>