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42027" w:rsidRPr="00422B89" w:rsidRDefault="00442027" w:rsidP="00442027">
      <w:pPr>
        <w:ind w:left="1134"/>
        <w:rPr>
          <w:b/>
        </w:rPr>
      </w:pPr>
      <w:r w:rsidRPr="00422B89">
        <w:rPr>
          <w:b/>
        </w:rPr>
        <w:t>Ogilvy &amp; Mather spol. s r.o.</w:t>
      </w:r>
    </w:p>
    <w:p w:rsidR="00442027" w:rsidRPr="00422B89" w:rsidRDefault="00442027" w:rsidP="00442027">
      <w:pPr>
        <w:ind w:left="1134"/>
      </w:pPr>
      <w:r w:rsidRPr="00422B89">
        <w:t>se sídlem Přívozní 2A, č.p. 1064, Praha 7, PSČ 170 00</w:t>
      </w:r>
    </w:p>
    <w:p w:rsidR="00442027" w:rsidRPr="00422B89" w:rsidRDefault="00442027" w:rsidP="00442027">
      <w:pPr>
        <w:ind w:left="1134"/>
      </w:pPr>
      <w:r w:rsidRPr="00422B89">
        <w:t>IČO: 45794511, DIČ: CZ45794511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 xml:space="preserve">zapsaná ve veřejném rejstříku vedeném u Městského soudu v Praze pod sp. zn. </w:t>
      </w:r>
    </w:p>
    <w:p w:rsidR="00442027" w:rsidRPr="00422B89" w:rsidRDefault="00442027" w:rsidP="00442027">
      <w:pPr>
        <w:ind w:left="1134"/>
        <w:rPr>
          <w:i/>
        </w:rPr>
      </w:pPr>
      <w:r w:rsidRPr="00422B89">
        <w:rPr>
          <w:i/>
        </w:rPr>
        <w:t>C 11330</w:t>
      </w:r>
    </w:p>
    <w:p w:rsidR="00442027" w:rsidRPr="002E1CDD" w:rsidRDefault="00442027" w:rsidP="00442027">
      <w:pPr>
        <w:ind w:left="1134"/>
      </w:pPr>
      <w:r w:rsidRPr="00422B89">
        <w:t>zastoupená</w:t>
      </w:r>
      <w:r w:rsidR="002E1CDD" w:rsidRPr="00422B89">
        <w:t xml:space="preserve"> na základě plné moci</w:t>
      </w:r>
      <w:r w:rsidRPr="00422B89">
        <w:t xml:space="preserve"> </w:t>
      </w:r>
      <w:r w:rsidR="00281669">
        <w:t>Hanou Fialovou</w:t>
      </w:r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281669">
        <w:rPr>
          <w:b/>
        </w:rPr>
        <w:t>243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CE7F27">
        <w:rPr>
          <w:b/>
        </w:rPr>
        <w:t>23</w:t>
      </w:r>
      <w:r w:rsidR="00A02BD2" w:rsidRPr="007A1C54">
        <w:rPr>
          <w:b/>
        </w:rPr>
        <w:t>.</w:t>
      </w:r>
      <w:r w:rsidR="00CE7F27">
        <w:rPr>
          <w:b/>
        </w:rPr>
        <w:t xml:space="preserve"> 11</w:t>
      </w:r>
      <w:r w:rsidR="00727F7B">
        <w:rPr>
          <w:b/>
        </w:rPr>
        <w:t>.</w:t>
      </w:r>
      <w:r w:rsidR="00366458">
        <w:rPr>
          <w:b/>
        </w:rPr>
        <w:t xml:space="preserve"> </w:t>
      </w:r>
      <w:r w:rsidR="00580E62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093AAA">
      <w:pPr>
        <w:pStyle w:val="Odstavecseseznamem"/>
        <w:numPr>
          <w:ilvl w:val="0"/>
          <w:numId w:val="1"/>
        </w:numPr>
        <w:jc w:val="left"/>
      </w:pPr>
      <w:r>
        <w:t xml:space="preserve">Smluvní strany uzavřely dne </w:t>
      </w:r>
      <w:r w:rsidR="00281669">
        <w:t>23</w:t>
      </w:r>
      <w:r w:rsidR="00580E62" w:rsidRPr="00580E62">
        <w:t>.</w:t>
      </w:r>
      <w:r w:rsidR="00281669">
        <w:t xml:space="preserve"> 11</w:t>
      </w:r>
      <w:r w:rsidR="00727F7B">
        <w:t>.</w:t>
      </w:r>
      <w:r w:rsidR="00580E62" w:rsidRPr="00580E62">
        <w:t xml:space="preserve"> 2016</w:t>
      </w:r>
      <w:r>
        <w:t xml:space="preserve"> </w:t>
      </w:r>
      <w:r w:rsidR="00E747FD">
        <w:t>D</w:t>
      </w:r>
      <w:r w:rsidR="00B04CBB">
        <w:t xml:space="preserve">ílčí </w:t>
      </w:r>
      <w:r>
        <w:t>smlouvu</w:t>
      </w:r>
      <w:r w:rsidR="00E747FD">
        <w:t xml:space="preserve"> č. 243 k rámcové smlouvě k zajištění reklamních a marketingových služeb včetně reklamních předmětů ze dne </w:t>
      </w:r>
      <w:proofErr w:type="gramStart"/>
      <w:r w:rsidR="00E747FD">
        <w:t>21.1.2015</w:t>
      </w:r>
      <w:proofErr w:type="gramEnd"/>
      <w:r w:rsidR="00B04CBB">
        <w:t xml:space="preserve">, jejímž předmětem je </w:t>
      </w:r>
      <w:r w:rsidR="00BC2F4F">
        <w:t>administrace reklamních kampaní</w:t>
      </w:r>
      <w:r w:rsidR="00B04CBB">
        <w:t xml:space="preserve"> podrobně vymezených v příloze č. 1 </w:t>
      </w:r>
      <w:r w:rsidR="00E747FD">
        <w:t>D</w:t>
      </w:r>
      <w:r w:rsidR="00B04CBB">
        <w:t>ílčí smlouvy</w:t>
      </w:r>
      <w:r w:rsidR="00E747FD">
        <w:t xml:space="preserve"> č. 243</w:t>
      </w:r>
      <w:r>
        <w:t>.</w:t>
      </w:r>
    </w:p>
    <w:p w:rsidR="00281669" w:rsidRPr="000F164B" w:rsidRDefault="00363D5B" w:rsidP="00093AAA">
      <w:pPr>
        <w:jc w:val="left"/>
        <w:rPr>
          <w:rFonts w:cstheme="minorHAnsi"/>
          <w:szCs w:val="24"/>
        </w:rPr>
      </w:pPr>
      <w:r w:rsidRPr="00432E3C">
        <w:t xml:space="preserve">Smluvní strany se dohodly na úpravě </w:t>
      </w:r>
      <w:r w:rsidR="00580E62" w:rsidRPr="00432E3C">
        <w:t>znění „předmětu plnění“</w:t>
      </w:r>
      <w:r w:rsidRPr="00432E3C">
        <w:t xml:space="preserve"> </w:t>
      </w:r>
      <w:r w:rsidR="00580E62" w:rsidRPr="00432E3C">
        <w:t>první</w:t>
      </w:r>
      <w:r w:rsidRPr="00432E3C">
        <w:t xml:space="preserve"> položky přílohy č. 1 dílčí smlouvy: Soupis požadovaného plnění</w:t>
      </w:r>
      <w:r w:rsidR="00281147" w:rsidRPr="00432E3C">
        <w:t xml:space="preserve"> tak, že </w:t>
      </w:r>
      <w:r w:rsidR="00580E62" w:rsidRPr="00432E3C">
        <w:t>předmět plnění</w:t>
      </w:r>
      <w:r w:rsidR="00281147" w:rsidRPr="00432E3C">
        <w:t xml:space="preserve"> akce </w:t>
      </w:r>
      <w:r w:rsidR="00281669" w:rsidRPr="00432E3C">
        <w:t>Propagace ČPZP</w:t>
      </w:r>
      <w:r w:rsidR="00281669" w:rsidRPr="00432E3C">
        <w:rPr>
          <w:i/>
        </w:rPr>
        <w:t xml:space="preserve"> </w:t>
      </w:r>
      <w:r w:rsidR="00281669" w:rsidRPr="00432E3C">
        <w:t>na webech Ekonomický deník, Zdravotnický deník a Česká justice:</w:t>
      </w:r>
      <w:r w:rsidR="00281669" w:rsidRPr="00432E3C">
        <w:br/>
      </w:r>
      <w:r w:rsidR="00281669" w:rsidRPr="00432E3C">
        <w:br/>
      </w:r>
      <w:r w:rsidR="00580E62" w:rsidRPr="00755C0A">
        <w:t>„</w:t>
      </w:r>
      <w:r w:rsidR="00281669" w:rsidRPr="00432E3C">
        <w:rPr>
          <w:rFonts w:cstheme="minorHAnsi"/>
          <w:szCs w:val="24"/>
        </w:rPr>
        <w:t>O</w:t>
      </w:r>
      <w:r w:rsidR="00281669" w:rsidRPr="000F164B">
        <w:rPr>
          <w:rFonts w:cstheme="minorHAnsi"/>
          <w:szCs w:val="24"/>
        </w:rPr>
        <w:t>bjednávka a úhrada propagace ČPZP na webu Ekonomický deník, Zdravotnický deník a Česká justice v období 12/2016-03/2017.</w:t>
      </w:r>
    </w:p>
    <w:p w:rsidR="00281669" w:rsidRPr="000F164B" w:rsidRDefault="00281669" w:rsidP="00093AAA">
      <w:pPr>
        <w:jc w:val="left"/>
        <w:rPr>
          <w:rFonts w:cstheme="minorHAnsi"/>
          <w:szCs w:val="24"/>
        </w:rPr>
      </w:pPr>
    </w:p>
    <w:p w:rsidR="00281669" w:rsidRPr="000F164B" w:rsidRDefault="00281669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t xml:space="preserve">Plnění: </w:t>
      </w:r>
    </w:p>
    <w:p w:rsidR="00281669" w:rsidRPr="000F164B" w:rsidRDefault="00281669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lastRenderedPageBreak/>
        <w:t>-</w:t>
      </w:r>
      <w:r w:rsidRPr="000F164B">
        <w:rPr>
          <w:rFonts w:cstheme="minorHAnsi"/>
          <w:szCs w:val="24"/>
        </w:rPr>
        <w:tab/>
        <w:t xml:space="preserve">Umístění reklamního banneru ČPZP 50 </w:t>
      </w:r>
      <w:proofErr w:type="spellStart"/>
      <w:r w:rsidRPr="000F164B">
        <w:rPr>
          <w:rFonts w:cstheme="minorHAnsi"/>
          <w:szCs w:val="24"/>
        </w:rPr>
        <w:t>kb</w:t>
      </w:r>
      <w:proofErr w:type="spellEnd"/>
      <w:r w:rsidRPr="000F164B">
        <w:rPr>
          <w:rFonts w:cstheme="minorHAnsi"/>
          <w:szCs w:val="24"/>
        </w:rPr>
        <w:t xml:space="preserve">, 250x250 </w:t>
      </w:r>
      <w:proofErr w:type="spellStart"/>
      <w:r w:rsidRPr="000F164B">
        <w:rPr>
          <w:rFonts w:cstheme="minorHAnsi"/>
          <w:szCs w:val="24"/>
        </w:rPr>
        <w:t>px</w:t>
      </w:r>
      <w:proofErr w:type="spellEnd"/>
      <w:r w:rsidRPr="000F164B">
        <w:rPr>
          <w:rFonts w:cstheme="minorHAnsi"/>
          <w:szCs w:val="24"/>
        </w:rPr>
        <w:t xml:space="preserve"> po dobu 3 měsíců od ledna 2017 na webu Česká justice (</w:t>
      </w:r>
      <w:proofErr w:type="gramStart"/>
      <w:r w:rsidRPr="000F164B">
        <w:rPr>
          <w:rFonts w:cstheme="minorHAnsi"/>
          <w:szCs w:val="24"/>
        </w:rPr>
        <w:t>www.ceska-justice</w:t>
      </w:r>
      <w:proofErr w:type="gramEnd"/>
      <w:r w:rsidRPr="000F164B">
        <w:rPr>
          <w:rFonts w:cstheme="minorHAnsi"/>
          <w:szCs w:val="24"/>
        </w:rPr>
        <w:t>.cz), Ekonomický deník (www.ekonomicky-denik.cz) a Zdravotnický deník (zdravotnicky-denik.cz).</w:t>
      </w:r>
    </w:p>
    <w:p w:rsidR="00281669" w:rsidRPr="000F164B" w:rsidRDefault="00281669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t>-</w:t>
      </w:r>
      <w:r w:rsidRPr="000F164B">
        <w:rPr>
          <w:rFonts w:cstheme="minorHAnsi"/>
          <w:szCs w:val="24"/>
        </w:rPr>
        <w:tab/>
        <w:t xml:space="preserve">Uveřejňování 1 informačního PR textu </w:t>
      </w:r>
      <w:r>
        <w:rPr>
          <w:rFonts w:cstheme="minorHAnsi"/>
          <w:szCs w:val="24"/>
        </w:rPr>
        <w:t xml:space="preserve">ČPZP </w:t>
      </w:r>
      <w:r w:rsidRPr="000F164B">
        <w:rPr>
          <w:rFonts w:cstheme="minorHAnsi"/>
          <w:szCs w:val="24"/>
        </w:rPr>
        <w:t>za měsíc na portálu Zdravotnický deník po dobu 3 měsíců od 12/2016.</w:t>
      </w:r>
    </w:p>
    <w:p w:rsidR="00432E3C" w:rsidRPr="000F164B" w:rsidRDefault="00281669" w:rsidP="00093AAA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-</w:t>
      </w:r>
      <w:r>
        <w:rPr>
          <w:rFonts w:cstheme="minorHAnsi"/>
          <w:szCs w:val="24"/>
        </w:rPr>
        <w:tab/>
        <w:t>PR a banner dodá ČPZP</w:t>
      </w:r>
      <w:r w:rsidRPr="000F164B">
        <w:rPr>
          <w:rFonts w:cstheme="minorHAnsi"/>
          <w:szCs w:val="24"/>
        </w:rPr>
        <w:t>.</w:t>
      </w:r>
      <w:r>
        <w:rPr>
          <w:rFonts w:cstheme="minorHAnsi"/>
          <w:szCs w:val="24"/>
        </w:rPr>
        <w:br/>
        <w:t>-</w:t>
      </w:r>
      <w:r>
        <w:rPr>
          <w:rFonts w:cstheme="minorHAnsi"/>
          <w:szCs w:val="24"/>
        </w:rPr>
        <w:tab/>
        <w:t>Platba 2017</w:t>
      </w:r>
      <w:r w:rsidR="00432E3C">
        <w:rPr>
          <w:rFonts w:cstheme="minorHAnsi"/>
          <w:szCs w:val="24"/>
        </w:rPr>
        <w:t>.</w:t>
      </w:r>
      <w:r w:rsidRPr="00755C0A">
        <w:t>“</w:t>
      </w:r>
      <w:r>
        <w:rPr>
          <w:highlight w:val="yellow"/>
        </w:rPr>
        <w:br/>
      </w:r>
      <w:r>
        <w:rPr>
          <w:highlight w:val="yellow"/>
        </w:rPr>
        <w:br/>
      </w:r>
      <w:r w:rsidR="0068671A" w:rsidRPr="00432E3C">
        <w:t xml:space="preserve">se </w:t>
      </w:r>
      <w:r w:rsidR="00281147" w:rsidRPr="00432E3C">
        <w:t xml:space="preserve">nahrazuje </w:t>
      </w:r>
      <w:r w:rsidR="0068671A" w:rsidRPr="00432E3C">
        <w:t>předmětem plnění</w:t>
      </w:r>
      <w:r w:rsidRPr="00432E3C">
        <w:t>:</w:t>
      </w:r>
      <w:r w:rsidRPr="00432E3C">
        <w:br/>
      </w:r>
      <w:r w:rsidRPr="00432E3C">
        <w:br/>
      </w:r>
      <w:r w:rsidR="00363D5B" w:rsidRPr="00755C0A">
        <w:t>„</w:t>
      </w:r>
      <w:r w:rsidR="00432E3C" w:rsidRPr="00432E3C">
        <w:rPr>
          <w:rFonts w:cstheme="minorHAnsi"/>
          <w:szCs w:val="24"/>
        </w:rPr>
        <w:t>Objednávka a úhrada propagace ČPZP na webu Ekonomický</w:t>
      </w:r>
      <w:r w:rsidR="00432E3C" w:rsidRPr="000F164B">
        <w:rPr>
          <w:rFonts w:cstheme="minorHAnsi"/>
          <w:szCs w:val="24"/>
        </w:rPr>
        <w:t xml:space="preserve"> deník, Zdravotnický deník a Česká justice v období </w:t>
      </w:r>
      <w:r w:rsidR="00432E3C">
        <w:rPr>
          <w:rFonts w:cstheme="minorHAnsi"/>
          <w:szCs w:val="24"/>
        </w:rPr>
        <w:t>1</w:t>
      </w:r>
      <w:r w:rsidR="00432E3C" w:rsidRPr="000F164B">
        <w:rPr>
          <w:rFonts w:cstheme="minorHAnsi"/>
          <w:szCs w:val="24"/>
        </w:rPr>
        <w:t>/2017.</w:t>
      </w:r>
    </w:p>
    <w:p w:rsidR="00432E3C" w:rsidRPr="000F164B" w:rsidRDefault="00432E3C" w:rsidP="00093AAA">
      <w:pPr>
        <w:jc w:val="left"/>
        <w:rPr>
          <w:rFonts w:cstheme="minorHAnsi"/>
          <w:szCs w:val="24"/>
        </w:rPr>
      </w:pPr>
    </w:p>
    <w:p w:rsidR="00432E3C" w:rsidRPr="000F164B" w:rsidRDefault="00432E3C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t xml:space="preserve">Plnění: </w:t>
      </w:r>
    </w:p>
    <w:p w:rsidR="00432E3C" w:rsidRPr="000F164B" w:rsidRDefault="00432E3C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t>-</w:t>
      </w:r>
      <w:r w:rsidRPr="000F164B">
        <w:rPr>
          <w:rFonts w:cstheme="minorHAnsi"/>
          <w:szCs w:val="24"/>
        </w:rPr>
        <w:tab/>
        <w:t xml:space="preserve">Umístění reklamního banneru </w:t>
      </w:r>
      <w:r>
        <w:rPr>
          <w:rFonts w:cstheme="minorHAnsi"/>
          <w:szCs w:val="24"/>
        </w:rPr>
        <w:t xml:space="preserve">ČPZP 50 </w:t>
      </w:r>
      <w:proofErr w:type="spellStart"/>
      <w:r>
        <w:rPr>
          <w:rFonts w:cstheme="minorHAnsi"/>
          <w:szCs w:val="24"/>
        </w:rPr>
        <w:t>kb</w:t>
      </w:r>
      <w:proofErr w:type="spellEnd"/>
      <w:r>
        <w:rPr>
          <w:rFonts w:cstheme="minorHAnsi"/>
          <w:szCs w:val="24"/>
        </w:rPr>
        <w:t xml:space="preserve">, 250x250 </w:t>
      </w:r>
      <w:proofErr w:type="spellStart"/>
      <w:r>
        <w:rPr>
          <w:rFonts w:cstheme="minorHAnsi"/>
          <w:szCs w:val="24"/>
        </w:rPr>
        <w:t>px</w:t>
      </w:r>
      <w:proofErr w:type="spellEnd"/>
      <w:r>
        <w:rPr>
          <w:rFonts w:cstheme="minorHAnsi"/>
          <w:szCs w:val="24"/>
        </w:rPr>
        <w:t xml:space="preserve"> po dobu 1 měsíce</w:t>
      </w:r>
      <w:r w:rsidRPr="000F164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</w:t>
      </w:r>
      <w:r w:rsidRPr="000F164B">
        <w:rPr>
          <w:rFonts w:cstheme="minorHAnsi"/>
          <w:szCs w:val="24"/>
        </w:rPr>
        <w:t>ledna 2017</w:t>
      </w:r>
      <w:r>
        <w:rPr>
          <w:rFonts w:cstheme="minorHAnsi"/>
          <w:szCs w:val="24"/>
        </w:rPr>
        <w:t>)</w:t>
      </w:r>
      <w:r w:rsidRPr="000F164B">
        <w:rPr>
          <w:rFonts w:cstheme="minorHAnsi"/>
          <w:szCs w:val="24"/>
        </w:rPr>
        <w:t xml:space="preserve"> na webu Česká justice (</w:t>
      </w:r>
      <w:proofErr w:type="gramStart"/>
      <w:r w:rsidRPr="000F164B">
        <w:rPr>
          <w:rFonts w:cstheme="minorHAnsi"/>
          <w:szCs w:val="24"/>
        </w:rPr>
        <w:t>www.ceska-justice</w:t>
      </w:r>
      <w:proofErr w:type="gramEnd"/>
      <w:r w:rsidRPr="000F164B">
        <w:rPr>
          <w:rFonts w:cstheme="minorHAnsi"/>
          <w:szCs w:val="24"/>
        </w:rPr>
        <w:t>.cz), Ekonomický deník (www.ekonomicky-denik.cz) a Zdravotnický deník (zdravotnicky-denik.cz).</w:t>
      </w:r>
    </w:p>
    <w:p w:rsidR="00432E3C" w:rsidRPr="000F164B" w:rsidRDefault="00432E3C" w:rsidP="00093AAA">
      <w:pPr>
        <w:jc w:val="left"/>
        <w:rPr>
          <w:rFonts w:cstheme="minorHAnsi"/>
          <w:szCs w:val="24"/>
        </w:rPr>
      </w:pPr>
      <w:r w:rsidRPr="000F164B">
        <w:rPr>
          <w:rFonts w:cstheme="minorHAnsi"/>
          <w:szCs w:val="24"/>
        </w:rPr>
        <w:t>-</w:t>
      </w:r>
      <w:r w:rsidRPr="000F164B">
        <w:rPr>
          <w:rFonts w:cstheme="minorHAnsi"/>
          <w:szCs w:val="24"/>
        </w:rPr>
        <w:tab/>
        <w:t xml:space="preserve">Uveřejňování 1 informačního PR textu </w:t>
      </w:r>
      <w:r>
        <w:rPr>
          <w:rFonts w:cstheme="minorHAnsi"/>
          <w:szCs w:val="24"/>
        </w:rPr>
        <w:t xml:space="preserve">ČPZP </w:t>
      </w:r>
      <w:r w:rsidRPr="000F164B">
        <w:rPr>
          <w:rFonts w:cstheme="minorHAnsi"/>
          <w:szCs w:val="24"/>
        </w:rPr>
        <w:t>za měsíc na port</w:t>
      </w:r>
      <w:r>
        <w:rPr>
          <w:rFonts w:cstheme="minorHAnsi"/>
          <w:szCs w:val="24"/>
        </w:rPr>
        <w:t>álu Zdravotnický deník po dobu 1 měsíce</w:t>
      </w:r>
      <w:r w:rsidRPr="000F164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</w:t>
      </w:r>
      <w:r w:rsidRPr="000F164B">
        <w:rPr>
          <w:rFonts w:cstheme="minorHAnsi"/>
          <w:szCs w:val="24"/>
        </w:rPr>
        <w:t>ledna 2017</w:t>
      </w:r>
      <w:r>
        <w:rPr>
          <w:rFonts w:cstheme="minorHAnsi"/>
          <w:szCs w:val="24"/>
        </w:rPr>
        <w:t>.)</w:t>
      </w:r>
    </w:p>
    <w:p w:rsidR="00432E3C" w:rsidRPr="000F164B" w:rsidRDefault="00432E3C" w:rsidP="00093AAA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-</w:t>
      </w:r>
      <w:r>
        <w:rPr>
          <w:rFonts w:cstheme="minorHAnsi"/>
          <w:szCs w:val="24"/>
        </w:rPr>
        <w:tab/>
        <w:t>PR a banner dodá ČPZP</w:t>
      </w:r>
      <w:r w:rsidRPr="000F164B">
        <w:rPr>
          <w:rFonts w:cstheme="minorHAnsi"/>
          <w:szCs w:val="24"/>
        </w:rPr>
        <w:t>.</w:t>
      </w:r>
    </w:p>
    <w:p w:rsidR="00363D5B" w:rsidRPr="00281669" w:rsidRDefault="00432E3C" w:rsidP="00093AAA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-</w:t>
      </w:r>
      <w:r>
        <w:rPr>
          <w:rFonts w:cstheme="minorHAnsi"/>
          <w:szCs w:val="24"/>
        </w:rPr>
        <w:tab/>
        <w:t>Platba 2017.</w:t>
      </w:r>
      <w:r w:rsidR="00580E62" w:rsidRPr="00755C0A">
        <w:t>“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r w:rsidR="00432E3C">
        <w:t>23</w:t>
      </w:r>
      <w:r w:rsidR="00A02BD2" w:rsidRPr="007A1C54">
        <w:t>.</w:t>
      </w:r>
      <w:r w:rsidR="00432E3C">
        <w:t xml:space="preserve"> 11</w:t>
      </w:r>
      <w:r w:rsidR="00727F7B">
        <w:t>.</w:t>
      </w:r>
      <w:r w:rsidR="00366458">
        <w:t xml:space="preserve"> </w:t>
      </w:r>
      <w:r w:rsidR="009737A3">
        <w:t>2016</w:t>
      </w:r>
      <w:r>
        <w:t xml:space="preserve"> zůstáv</w:t>
      </w:r>
      <w:r w:rsidR="00B04CBB">
        <w:t>ají</w:t>
      </w:r>
      <w:r>
        <w:t xml:space="preserve"> beze změn.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432E3C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 xml:space="preserve">nabývá platnosti dnem podpisu oběma smluvními </w:t>
      </w:r>
      <w:r w:rsidR="00E747FD">
        <w:t>stranami a účinnosti dnem uveřejnění v Registru smluv.</w:t>
      </w:r>
    </w:p>
    <w:p w:rsidR="00936478" w:rsidRDefault="00432E3C" w:rsidP="009C379E">
      <w:pPr>
        <w:spacing w:after="200"/>
        <w:jc w:val="left"/>
      </w:pPr>
      <w:r>
        <w:br w:type="page"/>
      </w:r>
    </w:p>
    <w:p w:rsidR="0093177E" w:rsidRDefault="00936478" w:rsidP="0093177E">
      <w:pPr>
        <w:pStyle w:val="Odstavecseseznamem"/>
        <w:numPr>
          <w:ilvl w:val="0"/>
          <w:numId w:val="5"/>
        </w:numPr>
      </w:pPr>
      <w:r>
        <w:lastRenderedPageBreak/>
        <w:t>Součástí t</w:t>
      </w:r>
      <w:r w:rsidR="00F443EE">
        <w:t>ohoto dodatku</w:t>
      </w:r>
      <w:r>
        <w:t xml:space="preserve"> jsou tyto přílohy</w:t>
      </w:r>
    </w:p>
    <w:p w:rsidR="00BC41AC" w:rsidRDefault="00BC41AC" w:rsidP="0093177E">
      <w:pPr>
        <w:pStyle w:val="Odstavecseseznamem"/>
        <w:ind w:left="567"/>
      </w:pPr>
      <w:r>
        <w:t xml:space="preserve">příloha č. 1: </w:t>
      </w:r>
      <w:r w:rsidR="007C3C7C">
        <w:t>Soupis požadovaného plnění</w:t>
      </w:r>
    </w:p>
    <w:p w:rsidR="00936478" w:rsidRDefault="00936478" w:rsidP="00936478"/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Pr="00E20559" w:rsidRDefault="00204CBD" w:rsidP="00204CBD">
      <w:r>
        <w:t xml:space="preserve">V Ostravě dne </w:t>
      </w:r>
      <w:proofErr w:type="gramStart"/>
      <w:r w:rsidR="00E20559" w:rsidRPr="00E20559">
        <w:t>7.12.2016</w:t>
      </w:r>
      <w:proofErr w:type="gramEnd"/>
    </w:p>
    <w:p w:rsidR="00204CBD" w:rsidRDefault="00204CBD" w:rsidP="00204CBD"/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/>
    <w:p w:rsidR="00204CBD" w:rsidRDefault="00204CBD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E20559">
        <w:t>29.12.2016</w:t>
      </w:r>
      <w:proofErr w:type="gramEnd"/>
    </w:p>
    <w:p w:rsidR="00204CBD" w:rsidRDefault="00204CBD" w:rsidP="00204CBD"/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074B85" w:rsidRPr="00074B85" w:rsidRDefault="009C379E" w:rsidP="00204CBD">
      <w:pPr>
        <w:jc w:val="right"/>
      </w:pPr>
      <w:r>
        <w:t>Hana Fialová</w:t>
      </w:r>
    </w:p>
    <w:p w:rsidR="003833F2" w:rsidRPr="00AA7A9D" w:rsidRDefault="00074B85" w:rsidP="00074B85">
      <w:pPr>
        <w:spacing w:after="200"/>
        <w:jc w:val="left"/>
        <w:rPr>
          <w:highlight w:val="yellow"/>
        </w:rPr>
        <w:sectPr w:rsidR="003833F2" w:rsidRPr="00AA7A9D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highlight w:val="yellow"/>
        </w:rPr>
        <w:br w:type="page"/>
      </w:r>
      <w:bookmarkStart w:id="0" w:name="_GoBack"/>
      <w:bookmarkEnd w:id="0"/>
    </w:p>
    <w:p w:rsidR="009C379E" w:rsidRDefault="009C379E" w:rsidP="009C379E">
      <w:pPr>
        <w:spacing w:after="240" w:line="240" w:lineRule="auto"/>
        <w:rPr>
          <w:b/>
        </w:rPr>
      </w:pPr>
      <w:r w:rsidRPr="00936478">
        <w:rPr>
          <w:b/>
        </w:rPr>
        <w:lastRenderedPageBreak/>
        <w:t xml:space="preserve">Příloha č. 1 </w:t>
      </w:r>
      <w:r>
        <w:rPr>
          <w:b/>
        </w:rPr>
        <w:t>D</w:t>
      </w:r>
      <w:r w:rsidRPr="00936478">
        <w:rPr>
          <w:b/>
        </w:rPr>
        <w:t>ílčí smlouvy</w:t>
      </w:r>
      <w:r>
        <w:rPr>
          <w:b/>
        </w:rPr>
        <w:t xml:space="preserve"> č. 243</w:t>
      </w:r>
      <w:r w:rsidRPr="00F500C1">
        <w:rPr>
          <w:b/>
          <w:color w:val="FF0000"/>
        </w:rPr>
        <w:t xml:space="preserve"> </w:t>
      </w:r>
      <w:r>
        <w:rPr>
          <w:b/>
        </w:rPr>
        <w:t xml:space="preserve">k Rámcové smlouvě k zajištění reklamních a marketingových služeb včetně reklamních předmětů:       </w:t>
      </w:r>
      <w:r w:rsidRPr="00BD0F97">
        <w:rPr>
          <w:b/>
        </w:rPr>
        <w:t>Soupis požadovaného plnění</w:t>
      </w:r>
    </w:p>
    <w:p w:rsidR="009C379E" w:rsidRPr="003B6BA1" w:rsidRDefault="009C379E" w:rsidP="009C379E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Administrace reklamních kampaní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04"/>
        <w:gridCol w:w="4767"/>
        <w:gridCol w:w="4150"/>
        <w:gridCol w:w="2197"/>
      </w:tblGrid>
      <w:tr w:rsidR="009C379E" w:rsidRPr="009C3779" w:rsidTr="00D02516">
        <w:tc>
          <w:tcPr>
            <w:tcW w:w="3227" w:type="dxa"/>
            <w:shd w:val="clear" w:color="auto" w:fill="F2F2F2"/>
            <w:vAlign w:val="center"/>
          </w:tcPr>
          <w:p w:rsidR="009C379E" w:rsidRPr="009C3779" w:rsidRDefault="009C379E" w:rsidP="00D025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779">
              <w:rPr>
                <w:rFonts w:ascii="Times New Roman" w:eastAsia="Times New Roman" w:hAnsi="Times New Roman" w:cs="Times New Roman"/>
                <w:b/>
              </w:rPr>
              <w:t>název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akce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9C379E" w:rsidRPr="009C3779" w:rsidRDefault="009C379E" w:rsidP="00D025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předmět plnění</w:t>
            </w:r>
          </w:p>
        </w:tc>
        <w:tc>
          <w:tcPr>
            <w:tcW w:w="4317" w:type="dxa"/>
            <w:shd w:val="clear" w:color="auto" w:fill="F2F2F2"/>
            <w:vAlign w:val="center"/>
          </w:tcPr>
          <w:p w:rsidR="009C379E" w:rsidRPr="009C3779" w:rsidRDefault="009C379E" w:rsidP="00D025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třetí (3.) osoba</w:t>
            </w:r>
          </w:p>
        </w:tc>
        <w:tc>
          <w:tcPr>
            <w:tcW w:w="2281" w:type="dxa"/>
            <w:shd w:val="clear" w:color="auto" w:fill="F2F2F2"/>
            <w:vAlign w:val="center"/>
          </w:tcPr>
          <w:p w:rsidR="009C379E" w:rsidRPr="009C3779" w:rsidRDefault="009C379E" w:rsidP="00D0251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plnění 3. osobě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 Kč bez DPH</w:t>
            </w:r>
          </w:p>
        </w:tc>
      </w:tr>
      <w:tr w:rsidR="009C379E" w:rsidRPr="009C3779" w:rsidTr="00D02516">
        <w:tc>
          <w:tcPr>
            <w:tcW w:w="3227" w:type="dxa"/>
            <w:shd w:val="clear" w:color="auto" w:fill="auto"/>
            <w:vAlign w:val="center"/>
          </w:tcPr>
          <w:p w:rsidR="009C379E" w:rsidRDefault="009C379E" w:rsidP="00D02516">
            <w:pPr>
              <w:jc w:val="center"/>
              <w:rPr>
                <w:rFonts w:cstheme="minorHAnsi"/>
                <w:i/>
                <w:szCs w:val="24"/>
              </w:rPr>
            </w:pPr>
            <w:r w:rsidRPr="00B57958">
              <w:rPr>
                <w:rFonts w:cstheme="minorHAnsi"/>
                <w:i/>
                <w:szCs w:val="24"/>
              </w:rPr>
              <w:t>Propagace ČPZP</w:t>
            </w:r>
          </w:p>
          <w:p w:rsidR="009C379E" w:rsidRPr="00B57958" w:rsidRDefault="009C379E" w:rsidP="00D02516">
            <w:pPr>
              <w:jc w:val="center"/>
              <w:rPr>
                <w:rFonts w:cstheme="minorHAnsi"/>
                <w:i/>
                <w:szCs w:val="24"/>
              </w:rPr>
            </w:pPr>
            <w:r>
              <w:t>Propagace ČPZP na webech Ekonomický deník, Zdravotnický deník a Česká justice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0F164B">
              <w:rPr>
                <w:rFonts w:cstheme="minorHAnsi"/>
                <w:szCs w:val="24"/>
              </w:rPr>
              <w:t xml:space="preserve">Objednávka a úhrada propagace ČPZP na webu Ekonomický deník, Zdravotnický deník a Česká justice v období </w:t>
            </w:r>
            <w:r>
              <w:rPr>
                <w:rFonts w:cstheme="minorHAnsi"/>
                <w:szCs w:val="24"/>
              </w:rPr>
              <w:t>1</w:t>
            </w:r>
            <w:r w:rsidRPr="000F164B">
              <w:rPr>
                <w:rFonts w:cstheme="minorHAnsi"/>
                <w:szCs w:val="24"/>
              </w:rPr>
              <w:t>/2017.</w:t>
            </w:r>
          </w:p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</w:p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0F164B">
              <w:rPr>
                <w:rFonts w:cstheme="minorHAnsi"/>
                <w:szCs w:val="24"/>
              </w:rPr>
              <w:t xml:space="preserve">Plnění: </w:t>
            </w:r>
          </w:p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0F164B">
              <w:rPr>
                <w:rFonts w:cstheme="minorHAnsi"/>
                <w:szCs w:val="24"/>
              </w:rPr>
              <w:t>-</w:t>
            </w:r>
            <w:r w:rsidRPr="000F164B">
              <w:rPr>
                <w:rFonts w:cstheme="minorHAnsi"/>
                <w:szCs w:val="24"/>
              </w:rPr>
              <w:tab/>
              <w:t xml:space="preserve">Umístění reklamního banneru </w:t>
            </w:r>
            <w:r>
              <w:rPr>
                <w:rFonts w:cstheme="minorHAnsi"/>
                <w:szCs w:val="24"/>
              </w:rPr>
              <w:t xml:space="preserve">ČPZP 50 </w:t>
            </w:r>
            <w:proofErr w:type="spellStart"/>
            <w:r>
              <w:rPr>
                <w:rFonts w:cstheme="minorHAnsi"/>
                <w:szCs w:val="24"/>
              </w:rPr>
              <w:t>kb</w:t>
            </w:r>
            <w:proofErr w:type="spellEnd"/>
            <w:r>
              <w:rPr>
                <w:rFonts w:cstheme="minorHAnsi"/>
                <w:szCs w:val="24"/>
              </w:rPr>
              <w:t xml:space="preserve">, 250x250 </w:t>
            </w:r>
            <w:proofErr w:type="spellStart"/>
            <w:r>
              <w:rPr>
                <w:rFonts w:cstheme="minorHAnsi"/>
                <w:szCs w:val="24"/>
              </w:rPr>
              <w:t>px</w:t>
            </w:r>
            <w:proofErr w:type="spellEnd"/>
            <w:r>
              <w:rPr>
                <w:rFonts w:cstheme="minorHAnsi"/>
                <w:szCs w:val="24"/>
              </w:rPr>
              <w:t xml:space="preserve"> po dobu 1 měsíce</w:t>
            </w:r>
            <w:r w:rsidRPr="000F164B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(</w:t>
            </w:r>
            <w:r w:rsidRPr="000F164B">
              <w:rPr>
                <w:rFonts w:cstheme="minorHAnsi"/>
                <w:szCs w:val="24"/>
              </w:rPr>
              <w:t>ledna 2017</w:t>
            </w:r>
            <w:r>
              <w:rPr>
                <w:rFonts w:cstheme="minorHAnsi"/>
                <w:szCs w:val="24"/>
              </w:rPr>
              <w:t>)</w:t>
            </w:r>
            <w:r w:rsidRPr="000F164B">
              <w:rPr>
                <w:rFonts w:cstheme="minorHAnsi"/>
                <w:szCs w:val="24"/>
              </w:rPr>
              <w:t xml:space="preserve"> na webu Česká justice (</w:t>
            </w:r>
            <w:proofErr w:type="gramStart"/>
            <w:r w:rsidRPr="000F164B">
              <w:rPr>
                <w:rFonts w:cstheme="minorHAnsi"/>
                <w:szCs w:val="24"/>
              </w:rPr>
              <w:t>www.ceska-justice</w:t>
            </w:r>
            <w:proofErr w:type="gramEnd"/>
            <w:r w:rsidRPr="000F164B">
              <w:rPr>
                <w:rFonts w:cstheme="minorHAnsi"/>
                <w:szCs w:val="24"/>
              </w:rPr>
              <w:t>.cz), Ekonomický deník (www.ekonomicky-denik.cz) a Zdravotnický deník (zdravotnicky-denik.cz).</w:t>
            </w:r>
          </w:p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0F164B">
              <w:rPr>
                <w:rFonts w:cstheme="minorHAnsi"/>
                <w:szCs w:val="24"/>
              </w:rPr>
              <w:t>-</w:t>
            </w:r>
            <w:r w:rsidRPr="000F164B">
              <w:rPr>
                <w:rFonts w:cstheme="minorHAnsi"/>
                <w:szCs w:val="24"/>
              </w:rPr>
              <w:tab/>
              <w:t xml:space="preserve">Uveřejňování 1 informačního PR textu </w:t>
            </w:r>
            <w:r>
              <w:rPr>
                <w:rFonts w:cstheme="minorHAnsi"/>
                <w:szCs w:val="24"/>
              </w:rPr>
              <w:t xml:space="preserve">ČPZP </w:t>
            </w:r>
            <w:r w:rsidRPr="000F164B">
              <w:rPr>
                <w:rFonts w:cstheme="minorHAnsi"/>
                <w:szCs w:val="24"/>
              </w:rPr>
              <w:t>za měsíc na port</w:t>
            </w:r>
            <w:r>
              <w:rPr>
                <w:rFonts w:cstheme="minorHAnsi"/>
                <w:szCs w:val="24"/>
              </w:rPr>
              <w:t>álu Zdravotnický deník po dobu 1 měsíce</w:t>
            </w:r>
            <w:r w:rsidRPr="000F164B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(</w:t>
            </w:r>
            <w:r w:rsidRPr="000F164B">
              <w:rPr>
                <w:rFonts w:cstheme="minorHAnsi"/>
                <w:szCs w:val="24"/>
              </w:rPr>
              <w:t>ledna 2017</w:t>
            </w:r>
            <w:r>
              <w:rPr>
                <w:rFonts w:cstheme="minorHAnsi"/>
                <w:szCs w:val="24"/>
              </w:rPr>
              <w:t>.)</w:t>
            </w:r>
          </w:p>
          <w:p w:rsidR="009C379E" w:rsidRPr="000F164B" w:rsidRDefault="009C379E" w:rsidP="00D02516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>
              <w:rPr>
                <w:rFonts w:cstheme="minorHAnsi"/>
                <w:szCs w:val="24"/>
              </w:rPr>
              <w:tab/>
              <w:t>PR a banner dodá ČPZP</w:t>
            </w:r>
            <w:r w:rsidRPr="000F164B">
              <w:rPr>
                <w:rFonts w:cstheme="minorHAnsi"/>
                <w:szCs w:val="24"/>
              </w:rPr>
              <w:t>.</w:t>
            </w:r>
          </w:p>
          <w:p w:rsidR="009C379E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0F164B">
              <w:rPr>
                <w:rFonts w:cstheme="minorHAnsi"/>
                <w:szCs w:val="24"/>
              </w:rPr>
              <w:t>-</w:t>
            </w:r>
            <w:r w:rsidRPr="000F164B">
              <w:rPr>
                <w:rFonts w:cstheme="minorHAnsi"/>
                <w:szCs w:val="24"/>
              </w:rPr>
              <w:tab/>
              <w:t>Platba 2017.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9C379E" w:rsidRDefault="009C379E" w:rsidP="00D02516">
            <w:pPr>
              <w:jc w:val="left"/>
            </w:pPr>
            <w:r>
              <w:t>Media Network s.r.o.</w:t>
            </w:r>
          </w:p>
          <w:p w:rsidR="009C379E" w:rsidRDefault="009C379E" w:rsidP="00D02516">
            <w:pPr>
              <w:jc w:val="left"/>
            </w:pPr>
            <w:r>
              <w:t>Revoluční 1082/8</w:t>
            </w:r>
          </w:p>
          <w:p w:rsidR="009C379E" w:rsidRDefault="009C379E" w:rsidP="00D02516">
            <w:pPr>
              <w:jc w:val="left"/>
            </w:pPr>
            <w:r>
              <w:t>110 00 Praha 1</w:t>
            </w:r>
          </w:p>
          <w:p w:rsidR="009C379E" w:rsidRDefault="009C379E" w:rsidP="00D02516">
            <w:pPr>
              <w:jc w:val="left"/>
            </w:pPr>
            <w:r>
              <w:t>IČO: 02186454</w:t>
            </w:r>
          </w:p>
          <w:p w:rsidR="009C379E" w:rsidRDefault="009C379E" w:rsidP="00D02516">
            <w:pPr>
              <w:jc w:val="left"/>
            </w:pPr>
            <w:r>
              <w:t>DIČ: CZ02186454</w:t>
            </w:r>
          </w:p>
          <w:p w:rsidR="009C379E" w:rsidRDefault="009C379E" w:rsidP="00D02516">
            <w:pPr>
              <w:jc w:val="left"/>
            </w:pPr>
            <w:proofErr w:type="spellStart"/>
            <w:proofErr w:type="gramStart"/>
            <w:r>
              <w:t>Č.ú</w:t>
            </w:r>
            <w:proofErr w:type="spellEnd"/>
            <w:r>
              <w:t>.:</w:t>
            </w:r>
            <w:proofErr w:type="gramEnd"/>
            <w:r>
              <w:t xml:space="preserve"> </w:t>
            </w:r>
            <w:proofErr w:type="spellStart"/>
            <w:r w:rsidR="00916E73">
              <w:t>xxxxxxx</w:t>
            </w:r>
            <w:proofErr w:type="spellEnd"/>
            <w:r>
              <w:t xml:space="preserve"> </w:t>
            </w:r>
          </w:p>
          <w:p w:rsidR="009C379E" w:rsidRDefault="009C379E" w:rsidP="00D02516">
            <w:pPr>
              <w:jc w:val="left"/>
            </w:pPr>
            <w:r>
              <w:t>Kontakt: Ivo Hartmann</w:t>
            </w:r>
          </w:p>
          <w:p w:rsidR="009C379E" w:rsidRDefault="009C379E" w:rsidP="00D02516">
            <w:pPr>
              <w:jc w:val="left"/>
            </w:pPr>
            <w:r>
              <w:t xml:space="preserve">tel.: </w:t>
            </w:r>
            <w:proofErr w:type="spellStart"/>
            <w:r w:rsidR="00916E73">
              <w:t>xxxxxx</w:t>
            </w:r>
            <w:proofErr w:type="spellEnd"/>
          </w:p>
          <w:p w:rsidR="009C379E" w:rsidRPr="00B57958" w:rsidRDefault="009C379E" w:rsidP="00916E73">
            <w:pPr>
              <w:jc w:val="left"/>
              <w:rPr>
                <w:rStyle w:val="tsubjname"/>
              </w:rPr>
            </w:pPr>
            <w:r>
              <w:t xml:space="preserve">email: </w:t>
            </w:r>
            <w:proofErr w:type="spellStart"/>
            <w:r w:rsidR="00916E73">
              <w:t>xxxxx</w:t>
            </w:r>
            <w:proofErr w:type="spellEnd"/>
          </w:p>
        </w:tc>
        <w:tc>
          <w:tcPr>
            <w:tcW w:w="2281" w:type="dxa"/>
            <w:shd w:val="clear" w:color="auto" w:fill="auto"/>
            <w:vAlign w:val="center"/>
          </w:tcPr>
          <w:p w:rsidR="009C379E" w:rsidRDefault="009C379E" w:rsidP="00D02516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50 000</w:t>
            </w:r>
          </w:p>
        </w:tc>
      </w:tr>
      <w:tr w:rsidR="009C379E" w:rsidRPr="009C3779" w:rsidTr="00D02516">
        <w:tc>
          <w:tcPr>
            <w:tcW w:w="3227" w:type="dxa"/>
            <w:shd w:val="clear" w:color="auto" w:fill="auto"/>
            <w:vAlign w:val="center"/>
          </w:tcPr>
          <w:p w:rsidR="009C379E" w:rsidRDefault="009C379E" w:rsidP="00D02516">
            <w:pPr>
              <w:jc w:val="center"/>
              <w:rPr>
                <w:rFonts w:cstheme="minorHAnsi"/>
                <w:i/>
                <w:szCs w:val="24"/>
              </w:rPr>
            </w:pPr>
            <w:proofErr w:type="spellStart"/>
            <w:r>
              <w:rPr>
                <w:rFonts w:cstheme="minorHAnsi"/>
                <w:i/>
                <w:szCs w:val="24"/>
              </w:rPr>
              <w:t>Proagace</w:t>
            </w:r>
            <w:proofErr w:type="spellEnd"/>
            <w:r>
              <w:rPr>
                <w:rFonts w:cstheme="minorHAnsi"/>
                <w:i/>
                <w:szCs w:val="24"/>
              </w:rPr>
              <w:t xml:space="preserve"> ČPZP</w:t>
            </w:r>
          </w:p>
          <w:p w:rsidR="009C379E" w:rsidRPr="00A6030B" w:rsidRDefault="009C379E" w:rsidP="00D02516">
            <w:pPr>
              <w:jc w:val="center"/>
              <w:rPr>
                <w:rFonts w:cstheme="minorHAnsi"/>
                <w:szCs w:val="24"/>
              </w:rPr>
            </w:pPr>
            <w:r w:rsidRPr="00A6030B">
              <w:rPr>
                <w:rFonts w:cstheme="minorHAnsi"/>
                <w:szCs w:val="24"/>
              </w:rPr>
              <w:t>TV POLAR</w:t>
            </w:r>
            <w:r>
              <w:rPr>
                <w:rFonts w:cstheme="minorHAnsi"/>
                <w:szCs w:val="24"/>
              </w:rPr>
              <w:br/>
              <w:t>ČPZP –</w:t>
            </w:r>
            <w:r w:rsidRPr="00A6030B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sbírka zaměstnanců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C379E" w:rsidRPr="00B35223" w:rsidRDefault="009C379E" w:rsidP="00D02516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Objednávka a úhrada výroby komerční reportáže </w:t>
            </w:r>
            <w:r w:rsidRPr="000F164B">
              <w:rPr>
                <w:rFonts w:cstheme="minorHAnsi"/>
                <w:szCs w:val="24"/>
              </w:rPr>
              <w:t>ČPZP</w:t>
            </w:r>
            <w:r>
              <w:rPr>
                <w:rFonts w:cstheme="minorHAnsi"/>
                <w:szCs w:val="24"/>
              </w:rPr>
              <w:t xml:space="preserve"> na téma charitativní sbírky o délce 60s – natáčení proběhne 2. 12. 2016 v prostorách ČPZP Ostrava (8 000 Kč) a 9x její následné odvysílání na okruhu TV POLAR během prosince 2016 (12 000 Kč.)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>POLAR televize Ostrava, s. r. o.</w:t>
            </w:r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>Boleslavova 710/19</w:t>
            </w:r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>Ostrava - Mariánské Hory 709 00</w:t>
            </w:r>
            <w:r w:rsidRPr="00897C83">
              <w:rPr>
                <w:bCs/>
              </w:rPr>
              <w:br/>
              <w:t>IČO: 25859838</w:t>
            </w:r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>DIČ: CZ25859838</w:t>
            </w:r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proofErr w:type="spellStart"/>
            <w:proofErr w:type="gramStart"/>
            <w:r w:rsidRPr="00897C83">
              <w:rPr>
                <w:bCs/>
              </w:rPr>
              <w:t>č.ú</w:t>
            </w:r>
            <w:proofErr w:type="spellEnd"/>
            <w:r w:rsidRPr="00897C83">
              <w:rPr>
                <w:bCs/>
              </w:rPr>
              <w:t>.:</w:t>
            </w:r>
            <w:proofErr w:type="gramEnd"/>
            <w:r w:rsidRPr="00897C83">
              <w:rPr>
                <w:bCs/>
              </w:rPr>
              <w:t xml:space="preserve"> </w:t>
            </w:r>
            <w:proofErr w:type="spellStart"/>
            <w:r w:rsidR="00916E73">
              <w:rPr>
                <w:bCs/>
              </w:rPr>
              <w:t>xxxxxx</w:t>
            </w:r>
            <w:proofErr w:type="spellEnd"/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>Kontakt: Ing. Svaťa Šnajdrová</w:t>
            </w:r>
          </w:p>
          <w:p w:rsidR="009C379E" w:rsidRPr="00897C83" w:rsidRDefault="009C379E" w:rsidP="00D02516">
            <w:pPr>
              <w:jc w:val="left"/>
              <w:rPr>
                <w:bCs/>
              </w:rPr>
            </w:pPr>
            <w:r w:rsidRPr="00897C83">
              <w:rPr>
                <w:bCs/>
              </w:rPr>
              <w:t xml:space="preserve">Tel.: </w:t>
            </w:r>
            <w:proofErr w:type="spellStart"/>
            <w:r w:rsidR="00916E73">
              <w:rPr>
                <w:bCs/>
              </w:rPr>
              <w:t>xxxxxxx</w:t>
            </w:r>
            <w:proofErr w:type="spellEnd"/>
          </w:p>
          <w:p w:rsidR="009C379E" w:rsidRDefault="009C379E" w:rsidP="00916E73">
            <w:pPr>
              <w:jc w:val="left"/>
            </w:pPr>
            <w:r w:rsidRPr="00897C83">
              <w:rPr>
                <w:bCs/>
              </w:rPr>
              <w:t xml:space="preserve">E-mail: </w:t>
            </w:r>
            <w:hyperlink r:id="rId11" w:tgtFrame="_blank" w:history="1">
              <w:proofErr w:type="spellStart"/>
              <w:r w:rsidR="00916E73">
                <w:rPr>
                  <w:rStyle w:val="Hypertextovodkaz"/>
                  <w:bCs/>
                </w:rPr>
                <w:t>xxxxxx</w:t>
              </w:r>
              <w:proofErr w:type="spellEnd"/>
            </w:hyperlink>
          </w:p>
        </w:tc>
        <w:tc>
          <w:tcPr>
            <w:tcW w:w="2281" w:type="dxa"/>
            <w:shd w:val="clear" w:color="auto" w:fill="auto"/>
            <w:vAlign w:val="center"/>
          </w:tcPr>
          <w:p w:rsidR="009C379E" w:rsidRDefault="009C379E" w:rsidP="00D02516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20 000</w:t>
            </w:r>
          </w:p>
        </w:tc>
      </w:tr>
      <w:tr w:rsidR="009C379E" w:rsidRPr="009C3779" w:rsidTr="00D02516">
        <w:tc>
          <w:tcPr>
            <w:tcW w:w="1250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79E" w:rsidRPr="001451E2" w:rsidRDefault="009C379E" w:rsidP="00D02516">
            <w:pPr>
              <w:jc w:val="left"/>
              <w:rPr>
                <w:rFonts w:cstheme="minorHAnsi"/>
              </w:rPr>
            </w:pPr>
            <w:r w:rsidRPr="0044536C">
              <w:rPr>
                <w:rFonts w:cstheme="minorHAnsi"/>
                <w:b/>
                <w:color w:val="000000"/>
              </w:rPr>
              <w:t>CEN</w:t>
            </w:r>
            <w:r>
              <w:rPr>
                <w:rFonts w:cstheme="minorHAnsi"/>
                <w:b/>
                <w:color w:val="000000"/>
              </w:rPr>
              <w:t>Y</w:t>
            </w:r>
            <w:r w:rsidRPr="0044536C">
              <w:rPr>
                <w:rFonts w:cstheme="minorHAnsi"/>
                <w:b/>
                <w:color w:val="000000"/>
              </w:rPr>
              <w:t xml:space="preserve"> CELKEM ZA UVEDENÉ PLNĚNÍ</w:t>
            </w:r>
          </w:p>
        </w:tc>
        <w:tc>
          <w:tcPr>
            <w:tcW w:w="2281" w:type="dxa"/>
            <w:tcBorders>
              <w:top w:val="double" w:sz="4" w:space="0" w:color="auto"/>
            </w:tcBorders>
            <w:vAlign w:val="center"/>
          </w:tcPr>
          <w:p w:rsidR="009C379E" w:rsidRPr="00D21216" w:rsidRDefault="009C379E" w:rsidP="00D02516">
            <w:pPr>
              <w:jc w:val="center"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szCs w:val="24"/>
              </w:rPr>
              <w:t>70 000</w:t>
            </w:r>
          </w:p>
        </w:tc>
      </w:tr>
    </w:tbl>
    <w:p w:rsidR="009C379E" w:rsidRDefault="009C379E" w:rsidP="009C379E">
      <w:pPr>
        <w:rPr>
          <w:i/>
        </w:rPr>
      </w:pPr>
      <w:r w:rsidRPr="00925D8A">
        <w:rPr>
          <w:i/>
        </w:rPr>
        <w:lastRenderedPageBreak/>
        <w:t>* třetí osoba není plátcem DPH</w:t>
      </w:r>
    </w:p>
    <w:p w:rsidR="009C379E" w:rsidRDefault="009C379E" w:rsidP="009C379E">
      <w:pPr>
        <w:spacing w:after="200"/>
        <w:jc w:val="left"/>
        <w:rPr>
          <w:rFonts w:ascii="Times New Roman" w:eastAsia="Times New Roman" w:hAnsi="Times New Roman" w:cs="Times New Roman"/>
          <w:u w:val="single"/>
        </w:rPr>
      </w:pPr>
    </w:p>
    <w:p w:rsidR="009C379E" w:rsidRPr="00152990" w:rsidRDefault="009C379E" w:rsidP="009C379E">
      <w:pPr>
        <w:spacing w:after="200"/>
        <w:jc w:val="lef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REKAPITULACE</w:t>
      </w:r>
    </w:p>
    <w:tbl>
      <w:tblPr>
        <w:tblStyle w:val="Mkatabulky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272"/>
        <w:gridCol w:w="3946"/>
      </w:tblGrid>
      <w:tr w:rsidR="009C379E" w:rsidRPr="007B399E" w:rsidTr="00D02516">
        <w:tc>
          <w:tcPr>
            <w:tcW w:w="106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79E" w:rsidRPr="00F9453B" w:rsidRDefault="009C379E" w:rsidP="00D02516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 w:rsidRPr="00F9453B">
              <w:rPr>
                <w:rFonts w:cstheme="minorHAnsi"/>
                <w:b/>
                <w:caps/>
                <w:color w:val="000000"/>
              </w:rPr>
              <w:t>Položka:</w:t>
            </w:r>
          </w:p>
        </w:tc>
        <w:tc>
          <w:tcPr>
            <w:tcW w:w="4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79E" w:rsidRPr="00F9453B" w:rsidRDefault="009C379E" w:rsidP="00D02516">
            <w:pPr>
              <w:jc w:val="center"/>
              <w:rPr>
                <w:rFonts w:eastAsia="Times New Roman" w:cstheme="minorHAnsi"/>
                <w:b/>
                <w:caps/>
              </w:rPr>
            </w:pPr>
            <w:r w:rsidRPr="00F9453B">
              <w:rPr>
                <w:rFonts w:eastAsia="Times New Roman" w:cstheme="minorHAnsi"/>
                <w:b/>
                <w:caps/>
              </w:rPr>
              <w:t>Cena v Kč bez DPH</w:t>
            </w:r>
            <w:r>
              <w:rPr>
                <w:rFonts w:eastAsia="Times New Roman" w:cstheme="minorHAnsi"/>
                <w:b/>
                <w:caps/>
              </w:rPr>
              <w:t>:</w:t>
            </w:r>
          </w:p>
        </w:tc>
      </w:tr>
      <w:tr w:rsidR="009C379E" w:rsidRPr="00CB6383" w:rsidTr="00D02516">
        <w:tc>
          <w:tcPr>
            <w:tcW w:w="1068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C379E" w:rsidRPr="00CB6383" w:rsidRDefault="009C379E" w:rsidP="00D02516">
            <w:pPr>
              <w:jc w:val="left"/>
              <w:rPr>
                <w:rFonts w:cstheme="minorHAnsi"/>
                <w:b/>
                <w:caps/>
              </w:rPr>
            </w:pPr>
            <w:r w:rsidRPr="00CB6383">
              <w:rPr>
                <w:rFonts w:cstheme="minorHAnsi"/>
                <w:b/>
                <w:caps/>
              </w:rPr>
              <w:t>A. CENA CELKEM za ADMINISTRACI REKLAMNÍCH KAMPANÍ</w:t>
            </w:r>
          </w:p>
          <w:p w:rsidR="009C379E" w:rsidRPr="00CB6383" w:rsidRDefault="009C379E" w:rsidP="00D02516">
            <w:pPr>
              <w:jc w:val="left"/>
              <w:rPr>
                <w:rFonts w:cstheme="minorHAnsi"/>
              </w:rPr>
            </w:pPr>
            <w:r w:rsidRPr="00CB6383">
              <w:rPr>
                <w:rFonts w:cstheme="minorHAnsi"/>
              </w:rPr>
              <w:t>(</w:t>
            </w:r>
            <w:r w:rsidRPr="00CB6383">
              <w:rPr>
                <w:rFonts w:cstheme="minorHAnsi"/>
                <w:i/>
              </w:rPr>
              <w:t>pozn. čl. 2 odst. 2 písm. a) smlouvy</w:t>
            </w:r>
            <w:r w:rsidRPr="00CB6383">
              <w:rPr>
                <w:rFonts w:cstheme="minorHAnsi"/>
              </w:rPr>
              <w:t>)</w:t>
            </w:r>
          </w:p>
        </w:tc>
        <w:tc>
          <w:tcPr>
            <w:tcW w:w="4099" w:type="dxa"/>
            <w:tcBorders>
              <w:top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79E" w:rsidRPr="00D21216" w:rsidRDefault="009C379E" w:rsidP="00D02516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70 000</w:t>
            </w:r>
          </w:p>
        </w:tc>
      </w:tr>
      <w:tr w:rsidR="009C379E" w:rsidRPr="007B399E" w:rsidTr="00D02516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C379E" w:rsidRPr="00CB6383" w:rsidRDefault="009C379E" w:rsidP="00D02516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 w:rsidRPr="00CB6383">
              <w:rPr>
                <w:rFonts w:cstheme="minorHAnsi"/>
                <w:b/>
                <w:caps/>
                <w:color w:val="000000"/>
              </w:rPr>
              <w:t>B. AGENTURNÍ PROVIZE</w:t>
            </w:r>
          </w:p>
          <w:p w:rsidR="009C379E" w:rsidRPr="00D85988" w:rsidRDefault="009C379E" w:rsidP="00D0251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(max. 5 % z ceny celkem za výše uvedené /tj. z A./ a max. 10 000 Kč; </w:t>
            </w:r>
            <w:r w:rsidRPr="001C3425">
              <w:rPr>
                <w:rFonts w:cstheme="minorHAnsi"/>
                <w:i/>
                <w:color w:val="000000"/>
              </w:rPr>
              <w:t xml:space="preserve">pozn. čl. 2 odst. 2 písm. </w:t>
            </w:r>
            <w:r>
              <w:rPr>
                <w:rFonts w:cstheme="minorHAnsi"/>
                <w:i/>
                <w:color w:val="000000"/>
              </w:rPr>
              <w:t>b</w:t>
            </w:r>
            <w:r w:rsidRPr="001C3425">
              <w:rPr>
                <w:rFonts w:cstheme="minorHAnsi"/>
                <w:i/>
                <w:color w:val="000000"/>
              </w:rPr>
              <w:t>) smlouvy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4099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379E" w:rsidRPr="007B399E" w:rsidRDefault="009C379E" w:rsidP="00D02516">
            <w:pPr>
              <w:jc w:val="center"/>
              <w:rPr>
                <w:rFonts w:eastAsia="Times New Roman" w:cstheme="minorHAnsi"/>
              </w:rPr>
            </w:pPr>
          </w:p>
        </w:tc>
      </w:tr>
      <w:tr w:rsidR="009C379E" w:rsidRPr="007B399E" w:rsidTr="00D02516">
        <w:tc>
          <w:tcPr>
            <w:tcW w:w="1068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9E" w:rsidRPr="00A00B17" w:rsidRDefault="009C379E" w:rsidP="00D02516">
            <w:pPr>
              <w:jc w:val="left"/>
              <w:rPr>
                <w:rFonts w:cstheme="minorHAnsi"/>
                <w:b/>
                <w:caps/>
                <w:color w:val="000000"/>
              </w:rPr>
            </w:pPr>
            <w:r>
              <w:rPr>
                <w:rFonts w:cstheme="minorHAnsi"/>
                <w:b/>
                <w:caps/>
                <w:color w:val="000000"/>
              </w:rPr>
              <w:t>C</w:t>
            </w:r>
            <w:r w:rsidRPr="00A00B17">
              <w:rPr>
                <w:rFonts w:cstheme="minorHAnsi"/>
                <w:b/>
                <w:caps/>
                <w:color w:val="000000"/>
              </w:rPr>
              <w:t>. CENA CELKEM</w:t>
            </w:r>
          </w:p>
          <w:p w:rsidR="009C379E" w:rsidRPr="00A00B17" w:rsidRDefault="009C379E" w:rsidP="00D02516">
            <w:pPr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(součet </w:t>
            </w:r>
            <w:proofErr w:type="gramStart"/>
            <w:r>
              <w:rPr>
                <w:rFonts w:cstheme="minorHAnsi"/>
                <w:color w:val="000000"/>
              </w:rPr>
              <w:t>A. + B</w:t>
            </w:r>
            <w:r w:rsidRPr="00A00B17">
              <w:rPr>
                <w:rFonts w:cstheme="minorHAnsi"/>
                <w:color w:val="000000"/>
              </w:rPr>
              <w:t>.</w:t>
            </w:r>
            <w:r>
              <w:t xml:space="preserve"> </w:t>
            </w:r>
            <w:r w:rsidRPr="001C3425">
              <w:rPr>
                <w:rFonts w:cstheme="minorHAnsi"/>
                <w:color w:val="000000"/>
              </w:rPr>
              <w:t xml:space="preserve">; </w:t>
            </w:r>
            <w:r w:rsidRPr="001C3425">
              <w:rPr>
                <w:rFonts w:cstheme="minorHAnsi"/>
                <w:i/>
                <w:color w:val="000000"/>
              </w:rPr>
              <w:t>pozn.</w:t>
            </w:r>
            <w:proofErr w:type="gramEnd"/>
            <w:r w:rsidRPr="001C3425">
              <w:rPr>
                <w:rFonts w:cstheme="minorHAnsi"/>
                <w:i/>
                <w:color w:val="000000"/>
              </w:rPr>
              <w:t xml:space="preserve"> čl. 2 odst. 2 písm. c) smlouvy</w:t>
            </w:r>
            <w:r w:rsidRPr="00A00B17">
              <w:rPr>
                <w:rFonts w:cstheme="minorHAnsi"/>
                <w:color w:val="000000"/>
              </w:rPr>
              <w:t>)</w:t>
            </w:r>
          </w:p>
        </w:tc>
        <w:tc>
          <w:tcPr>
            <w:tcW w:w="4099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379E" w:rsidRPr="00A00B17" w:rsidRDefault="009C379E" w:rsidP="00D02516">
            <w:pPr>
              <w:jc w:val="center"/>
              <w:rPr>
                <w:rFonts w:eastAsia="Times New Roman" w:cstheme="minorHAnsi"/>
                <w:b/>
              </w:rPr>
            </w:pPr>
          </w:p>
        </w:tc>
      </w:tr>
    </w:tbl>
    <w:p w:rsidR="003833F2" w:rsidRDefault="003833F2" w:rsidP="009C379E">
      <w:pPr>
        <w:spacing w:after="240" w:line="240" w:lineRule="auto"/>
      </w:pPr>
    </w:p>
    <w:sectPr w:rsidR="003833F2" w:rsidSect="00CD25B4">
      <w:head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17" w:rsidRDefault="005E6117" w:rsidP="00C5775A">
      <w:pPr>
        <w:spacing w:line="240" w:lineRule="auto"/>
      </w:pPr>
      <w:r>
        <w:separator/>
      </w:r>
    </w:p>
  </w:endnote>
  <w:endnote w:type="continuationSeparator" w:id="0">
    <w:p w:rsidR="005E6117" w:rsidRDefault="005E6117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17" w:rsidRDefault="005E6117" w:rsidP="00C5775A">
      <w:pPr>
        <w:spacing w:line="240" w:lineRule="auto"/>
      </w:pPr>
      <w:r>
        <w:separator/>
      </w:r>
    </w:p>
  </w:footnote>
  <w:footnote w:type="continuationSeparator" w:id="0">
    <w:p w:rsidR="005E6117" w:rsidRDefault="005E6117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5E6117">
    <w:pPr>
      <w:pStyle w:val="Zhlav"/>
    </w:pPr>
    <w:r>
      <w:rPr>
        <w:noProof/>
        <w:lang w:eastAsia="cs-CZ"/>
      </w:rPr>
      <w:pict>
        <v:group id="Skupina 6" o:spid="_x0000_s2053" style="position:absolute;margin-left:4.15pt;margin-top:37.8pt;width:29.5pt;height:244.8pt;z-index:251661312" coordsize="3745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">
          <v:line id="Přímá spojnice 1" o:spid="_x0000_s2056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<v:stroke joinstyle="miter"/>
          </v:line>
          <v:line id="Přímá spojnice 2" o:spid="_x0000_s2055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2054" type="#_x0000_t202" style="position:absolute;left:686;top:4115;width:3059;height:730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<v:textbox style="layout-flow:vertical;mso-layout-flow-alt:bottom-to-top;mso-fit-shape-to-text:t" inset="0,0,0,0">
              <w:txbxContent>
                <w:p w:rsidR="00C5775A" w:rsidRPr="005956D6" w:rsidRDefault="00422B89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Dodatek č. 1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5E6117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237A1"/>
    <w:rsid w:val="00027771"/>
    <w:rsid w:val="00031DEF"/>
    <w:rsid w:val="000335E6"/>
    <w:rsid w:val="00040E5B"/>
    <w:rsid w:val="00045172"/>
    <w:rsid w:val="00053819"/>
    <w:rsid w:val="000667A5"/>
    <w:rsid w:val="00074B85"/>
    <w:rsid w:val="00076283"/>
    <w:rsid w:val="00092C14"/>
    <w:rsid w:val="00093AAA"/>
    <w:rsid w:val="000A2B7A"/>
    <w:rsid w:val="000C2D82"/>
    <w:rsid w:val="000C7140"/>
    <w:rsid w:val="000F6EEB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6DB8"/>
    <w:rsid w:val="001C08F4"/>
    <w:rsid w:val="001C0BA1"/>
    <w:rsid w:val="001C1D68"/>
    <w:rsid w:val="001C3425"/>
    <w:rsid w:val="001C65B2"/>
    <w:rsid w:val="001D4EB6"/>
    <w:rsid w:val="001E2E11"/>
    <w:rsid w:val="0020295A"/>
    <w:rsid w:val="00204CBD"/>
    <w:rsid w:val="00221611"/>
    <w:rsid w:val="00240898"/>
    <w:rsid w:val="0024130F"/>
    <w:rsid w:val="00242551"/>
    <w:rsid w:val="002441F7"/>
    <w:rsid w:val="00244D39"/>
    <w:rsid w:val="002467B7"/>
    <w:rsid w:val="002547CF"/>
    <w:rsid w:val="00265359"/>
    <w:rsid w:val="00270D69"/>
    <w:rsid w:val="00281147"/>
    <w:rsid w:val="00281669"/>
    <w:rsid w:val="002933BE"/>
    <w:rsid w:val="002A6846"/>
    <w:rsid w:val="002B3069"/>
    <w:rsid w:val="002C41E8"/>
    <w:rsid w:val="002C5D8E"/>
    <w:rsid w:val="002C6DA9"/>
    <w:rsid w:val="002D4274"/>
    <w:rsid w:val="002E1918"/>
    <w:rsid w:val="002E1CDD"/>
    <w:rsid w:val="002F791D"/>
    <w:rsid w:val="0031418F"/>
    <w:rsid w:val="00314756"/>
    <w:rsid w:val="00325707"/>
    <w:rsid w:val="00336FBC"/>
    <w:rsid w:val="003443AF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D6D6C"/>
    <w:rsid w:val="003E07E0"/>
    <w:rsid w:val="003E7CEF"/>
    <w:rsid w:val="00402959"/>
    <w:rsid w:val="00413067"/>
    <w:rsid w:val="00422B89"/>
    <w:rsid w:val="004239C5"/>
    <w:rsid w:val="00432E3C"/>
    <w:rsid w:val="0043618B"/>
    <w:rsid w:val="00437EFD"/>
    <w:rsid w:val="00442027"/>
    <w:rsid w:val="0044536C"/>
    <w:rsid w:val="00446E3F"/>
    <w:rsid w:val="00450754"/>
    <w:rsid w:val="0045153F"/>
    <w:rsid w:val="00457B6F"/>
    <w:rsid w:val="00461AA9"/>
    <w:rsid w:val="0048711D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40EE7"/>
    <w:rsid w:val="005624A9"/>
    <w:rsid w:val="00580E62"/>
    <w:rsid w:val="00587810"/>
    <w:rsid w:val="0059205F"/>
    <w:rsid w:val="005956D6"/>
    <w:rsid w:val="005A3F8E"/>
    <w:rsid w:val="005B26D6"/>
    <w:rsid w:val="005B61A1"/>
    <w:rsid w:val="005C41A4"/>
    <w:rsid w:val="005C6412"/>
    <w:rsid w:val="005D0F50"/>
    <w:rsid w:val="005D40DF"/>
    <w:rsid w:val="005D6B2B"/>
    <w:rsid w:val="005E6117"/>
    <w:rsid w:val="005F3C40"/>
    <w:rsid w:val="006022BA"/>
    <w:rsid w:val="00607255"/>
    <w:rsid w:val="00615DA6"/>
    <w:rsid w:val="00634A18"/>
    <w:rsid w:val="006364C4"/>
    <w:rsid w:val="006402B6"/>
    <w:rsid w:val="00645270"/>
    <w:rsid w:val="00652307"/>
    <w:rsid w:val="00667623"/>
    <w:rsid w:val="00677334"/>
    <w:rsid w:val="0068671A"/>
    <w:rsid w:val="006933C2"/>
    <w:rsid w:val="006A6226"/>
    <w:rsid w:val="006A674F"/>
    <w:rsid w:val="006B167F"/>
    <w:rsid w:val="006C0984"/>
    <w:rsid w:val="006C1E0E"/>
    <w:rsid w:val="006E4B75"/>
    <w:rsid w:val="006F3662"/>
    <w:rsid w:val="006F47E2"/>
    <w:rsid w:val="006F7473"/>
    <w:rsid w:val="00705931"/>
    <w:rsid w:val="00717DFC"/>
    <w:rsid w:val="00727F7B"/>
    <w:rsid w:val="00731852"/>
    <w:rsid w:val="00733FBB"/>
    <w:rsid w:val="00736676"/>
    <w:rsid w:val="00755C0A"/>
    <w:rsid w:val="0075743F"/>
    <w:rsid w:val="00774C80"/>
    <w:rsid w:val="00775DE6"/>
    <w:rsid w:val="007877CA"/>
    <w:rsid w:val="00796C0B"/>
    <w:rsid w:val="007A1C54"/>
    <w:rsid w:val="007A50ED"/>
    <w:rsid w:val="007B6942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87293"/>
    <w:rsid w:val="008B608B"/>
    <w:rsid w:val="008C0CC0"/>
    <w:rsid w:val="008C2E9C"/>
    <w:rsid w:val="008E1019"/>
    <w:rsid w:val="008E2ABA"/>
    <w:rsid w:val="008E3164"/>
    <w:rsid w:val="008F6041"/>
    <w:rsid w:val="00902D44"/>
    <w:rsid w:val="00904A0D"/>
    <w:rsid w:val="00915F65"/>
    <w:rsid w:val="00916E73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44443"/>
    <w:rsid w:val="0096550E"/>
    <w:rsid w:val="00967BD6"/>
    <w:rsid w:val="00967E82"/>
    <w:rsid w:val="009737A3"/>
    <w:rsid w:val="0098241D"/>
    <w:rsid w:val="009846AF"/>
    <w:rsid w:val="009872D4"/>
    <w:rsid w:val="00991E65"/>
    <w:rsid w:val="009A7B1C"/>
    <w:rsid w:val="009B68E5"/>
    <w:rsid w:val="009B7B22"/>
    <w:rsid w:val="009C379E"/>
    <w:rsid w:val="009D5304"/>
    <w:rsid w:val="009D7E53"/>
    <w:rsid w:val="009E295B"/>
    <w:rsid w:val="009F17EA"/>
    <w:rsid w:val="00A0062A"/>
    <w:rsid w:val="00A00B17"/>
    <w:rsid w:val="00A02BD2"/>
    <w:rsid w:val="00A07ED0"/>
    <w:rsid w:val="00A207C6"/>
    <w:rsid w:val="00A308C4"/>
    <w:rsid w:val="00A50D48"/>
    <w:rsid w:val="00A762B0"/>
    <w:rsid w:val="00A8495D"/>
    <w:rsid w:val="00A86265"/>
    <w:rsid w:val="00A87BFE"/>
    <w:rsid w:val="00A948F5"/>
    <w:rsid w:val="00AA7A9D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42939"/>
    <w:rsid w:val="00B51E2A"/>
    <w:rsid w:val="00B6445F"/>
    <w:rsid w:val="00B756CE"/>
    <w:rsid w:val="00B87733"/>
    <w:rsid w:val="00B93A76"/>
    <w:rsid w:val="00BA245F"/>
    <w:rsid w:val="00BA4F61"/>
    <w:rsid w:val="00BA5843"/>
    <w:rsid w:val="00BC2F4F"/>
    <w:rsid w:val="00BC41AC"/>
    <w:rsid w:val="00BD0F97"/>
    <w:rsid w:val="00BE0EAE"/>
    <w:rsid w:val="00BE2561"/>
    <w:rsid w:val="00BE6C16"/>
    <w:rsid w:val="00C03731"/>
    <w:rsid w:val="00C03BBA"/>
    <w:rsid w:val="00C27D51"/>
    <w:rsid w:val="00C30421"/>
    <w:rsid w:val="00C30D44"/>
    <w:rsid w:val="00C43E01"/>
    <w:rsid w:val="00C5252C"/>
    <w:rsid w:val="00C54231"/>
    <w:rsid w:val="00C547EB"/>
    <w:rsid w:val="00C56EDF"/>
    <w:rsid w:val="00C5775A"/>
    <w:rsid w:val="00C64E16"/>
    <w:rsid w:val="00C8046E"/>
    <w:rsid w:val="00C90835"/>
    <w:rsid w:val="00C9428A"/>
    <w:rsid w:val="00C96D30"/>
    <w:rsid w:val="00CA0E2D"/>
    <w:rsid w:val="00CA116C"/>
    <w:rsid w:val="00CA6FD6"/>
    <w:rsid w:val="00CB597C"/>
    <w:rsid w:val="00CB6383"/>
    <w:rsid w:val="00CB7E3C"/>
    <w:rsid w:val="00CC04AA"/>
    <w:rsid w:val="00CD25B4"/>
    <w:rsid w:val="00CE02D4"/>
    <w:rsid w:val="00CE0A88"/>
    <w:rsid w:val="00CE525F"/>
    <w:rsid w:val="00CE7F27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5530"/>
    <w:rsid w:val="00DB44FB"/>
    <w:rsid w:val="00DC0239"/>
    <w:rsid w:val="00DC7196"/>
    <w:rsid w:val="00DD15AD"/>
    <w:rsid w:val="00DD4DBA"/>
    <w:rsid w:val="00DE2CD8"/>
    <w:rsid w:val="00DF36E0"/>
    <w:rsid w:val="00E042C9"/>
    <w:rsid w:val="00E06E49"/>
    <w:rsid w:val="00E12FE7"/>
    <w:rsid w:val="00E16A42"/>
    <w:rsid w:val="00E20559"/>
    <w:rsid w:val="00E20CF0"/>
    <w:rsid w:val="00E21C3B"/>
    <w:rsid w:val="00E23B75"/>
    <w:rsid w:val="00E2574A"/>
    <w:rsid w:val="00E32BDE"/>
    <w:rsid w:val="00E43060"/>
    <w:rsid w:val="00E51ED4"/>
    <w:rsid w:val="00E7310B"/>
    <w:rsid w:val="00E747FD"/>
    <w:rsid w:val="00E74A3B"/>
    <w:rsid w:val="00E7760D"/>
    <w:rsid w:val="00EA7312"/>
    <w:rsid w:val="00EB65F0"/>
    <w:rsid w:val="00ED16C9"/>
    <w:rsid w:val="00ED273A"/>
    <w:rsid w:val="00ED3E6A"/>
    <w:rsid w:val="00ED7660"/>
    <w:rsid w:val="00EE1DD7"/>
    <w:rsid w:val="00EF363E"/>
    <w:rsid w:val="00F00A94"/>
    <w:rsid w:val="00F03AFB"/>
    <w:rsid w:val="00F20195"/>
    <w:rsid w:val="00F2708A"/>
    <w:rsid w:val="00F33250"/>
    <w:rsid w:val="00F338C6"/>
    <w:rsid w:val="00F36578"/>
    <w:rsid w:val="00F41940"/>
    <w:rsid w:val="00F4362C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55C0A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najdrova@polar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5B45-D918-4383-AA24-7A582ADD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4</cp:revision>
  <cp:lastPrinted>2015-02-19T11:22:00Z</cp:lastPrinted>
  <dcterms:created xsi:type="dcterms:W3CDTF">2016-12-07T13:39:00Z</dcterms:created>
  <dcterms:modified xsi:type="dcterms:W3CDTF">2017-01-04T10:22:00Z</dcterms:modified>
</cp:coreProperties>
</file>