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A9" w:rsidRDefault="00434F9F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8B62A9" w:rsidRDefault="00434F9F">
      <w:pPr>
        <w:pStyle w:val="Nadpis20"/>
        <w:keepNext/>
        <w:keepLines/>
        <w:shd w:val="clear" w:color="auto" w:fill="auto"/>
        <w:jc w:val="center"/>
      </w:pPr>
      <w:bookmarkStart w:id="1" w:name="bookmark1"/>
      <w:r>
        <w:t>i.</w:t>
      </w:r>
      <w:bookmarkEnd w:id="1"/>
    </w:p>
    <w:p w:rsidR="008B62A9" w:rsidRDefault="00434F9F">
      <w:pPr>
        <w:pStyle w:val="Zkladntext20"/>
        <w:shd w:val="clear" w:color="auto" w:fill="auto"/>
        <w:spacing w:line="240" w:lineRule="auto"/>
        <w:jc w:val="center"/>
      </w:pPr>
      <w:r>
        <w:rPr>
          <w:b/>
          <w:bCs/>
        </w:rPr>
        <w:t>Smluvní strany</w:t>
      </w:r>
    </w:p>
    <w:p w:rsidR="008B62A9" w:rsidRDefault="00434F9F">
      <w:pPr>
        <w:pStyle w:val="Nadpis20"/>
        <w:keepNext/>
        <w:keepLines/>
        <w:shd w:val="clear" w:color="auto" w:fill="auto"/>
      </w:pPr>
      <w:bookmarkStart w:id="2" w:name="bookmark2"/>
      <w:r>
        <w:t>Základní škola Opava, Vrchní 19 - příspěvková organizace</w:t>
      </w:r>
      <w:bookmarkEnd w:id="2"/>
    </w:p>
    <w:p w:rsidR="008B62A9" w:rsidRDefault="00434F9F">
      <w:pPr>
        <w:pStyle w:val="Zkladntext20"/>
        <w:shd w:val="clear" w:color="auto" w:fill="auto"/>
        <w:spacing w:after="0" w:line="240" w:lineRule="auto"/>
      </w:pPr>
      <w:r>
        <w:t>Sídlo: Vrchní 101/19, 747 05 Opava</w:t>
      </w:r>
    </w:p>
    <w:p w:rsidR="008B62A9" w:rsidRDefault="00434F9F">
      <w:pPr>
        <w:pStyle w:val="Zkladntext20"/>
        <w:shd w:val="clear" w:color="auto" w:fill="auto"/>
        <w:spacing w:after="0" w:line="240" w:lineRule="auto"/>
      </w:pPr>
      <w:r>
        <w:t>Jednající</w:t>
      </w:r>
      <w:r w:rsidRPr="00434F9F">
        <w:rPr>
          <w:color w:val="auto"/>
          <w:highlight w:val="black"/>
        </w:rPr>
        <w:t xml:space="preserve">: Mgr. Roman </w:t>
      </w:r>
      <w:proofErr w:type="spellStart"/>
      <w:r w:rsidRPr="00434F9F">
        <w:rPr>
          <w:color w:val="auto"/>
          <w:highlight w:val="black"/>
        </w:rPr>
        <w:t>Podzemný</w:t>
      </w:r>
      <w:proofErr w:type="spellEnd"/>
      <w:r w:rsidRPr="00434F9F">
        <w:rPr>
          <w:color w:val="auto"/>
          <w:highlight w:val="black"/>
        </w:rPr>
        <w:t>, ředitel školy</w:t>
      </w:r>
    </w:p>
    <w:p w:rsidR="008B62A9" w:rsidRDefault="00434F9F">
      <w:pPr>
        <w:pStyle w:val="Zkladntext20"/>
        <w:shd w:val="clear" w:color="auto" w:fill="auto"/>
        <w:spacing w:after="0" w:line="240" w:lineRule="auto"/>
      </w:pPr>
      <w:r>
        <w:t>IČ: 70999325</w:t>
      </w:r>
    </w:p>
    <w:p w:rsidR="008B62A9" w:rsidRDefault="00434F9F">
      <w:pPr>
        <w:pStyle w:val="Zkladntext20"/>
        <w:shd w:val="clear" w:color="auto" w:fill="auto"/>
        <w:spacing w:line="240" w:lineRule="auto"/>
      </w:pPr>
      <w:r>
        <w:t xml:space="preserve">Bankovní spojení: </w:t>
      </w:r>
      <w:r w:rsidRPr="00434F9F">
        <w:rPr>
          <w:highlight w:val="black"/>
        </w:rPr>
        <w:t>271647498/0300</w:t>
      </w:r>
    </w:p>
    <w:p w:rsidR="008B62A9" w:rsidRDefault="00434F9F">
      <w:pPr>
        <w:pStyle w:val="Zkladntext20"/>
        <w:shd w:val="clear" w:color="auto" w:fill="auto"/>
        <w:spacing w:line="240" w:lineRule="auto"/>
      </w:pPr>
      <w:r>
        <w:t xml:space="preserve">(dále jen jako </w:t>
      </w:r>
      <w:r>
        <w:rPr>
          <w:b/>
          <w:bCs/>
        </w:rPr>
        <w:t xml:space="preserve">„Objednatel“ </w:t>
      </w:r>
      <w:r>
        <w:t xml:space="preserve">na straně </w:t>
      </w:r>
      <w:r>
        <w:t>jedné)</w:t>
      </w:r>
    </w:p>
    <w:p w:rsidR="008B62A9" w:rsidRDefault="00434F9F">
      <w:pPr>
        <w:pStyle w:val="Zkladntext20"/>
        <w:shd w:val="clear" w:color="auto" w:fill="auto"/>
        <w:spacing w:after="480" w:line="240" w:lineRule="auto"/>
      </w:pPr>
      <w:r>
        <w:t>a</w:t>
      </w:r>
    </w:p>
    <w:p w:rsidR="008B62A9" w:rsidRDefault="00434F9F">
      <w:pPr>
        <w:pStyle w:val="Nadpis20"/>
        <w:keepNext/>
        <w:keepLines/>
        <w:shd w:val="clear" w:color="auto" w:fill="auto"/>
      </w:pPr>
      <w:bookmarkStart w:id="3" w:name="bookmark3"/>
      <w:r>
        <w:t>AUTOCONT a.s.</w:t>
      </w:r>
      <w:bookmarkEnd w:id="3"/>
    </w:p>
    <w:p w:rsidR="008B62A9" w:rsidRDefault="00434F9F">
      <w:pPr>
        <w:pStyle w:val="Zkladntext20"/>
        <w:shd w:val="clear" w:color="auto" w:fill="auto"/>
        <w:spacing w:after="0" w:line="240" w:lineRule="auto"/>
      </w:pPr>
      <w:r>
        <w:t>Sídlo: Hornopolní 3322/34, 702 00 Ostrava, Moravská Ostrava</w:t>
      </w:r>
    </w:p>
    <w:p w:rsidR="008B62A9" w:rsidRDefault="00434F9F">
      <w:pPr>
        <w:pStyle w:val="Zkladntext20"/>
        <w:shd w:val="clear" w:color="auto" w:fill="auto"/>
        <w:spacing w:after="0" w:line="240" w:lineRule="auto"/>
      </w:pPr>
      <w:r>
        <w:t xml:space="preserve">Jednající: </w:t>
      </w:r>
      <w:r w:rsidRPr="00434F9F">
        <w:rPr>
          <w:highlight w:val="black"/>
        </w:rPr>
        <w:t>Bc. Vladimír Vybíral, MBA, ředitel krajského zastoupení</w:t>
      </w:r>
    </w:p>
    <w:p w:rsidR="008B62A9" w:rsidRDefault="00434F9F">
      <w:pPr>
        <w:pStyle w:val="Zkladntext20"/>
        <w:shd w:val="clear" w:color="auto" w:fill="auto"/>
        <w:spacing w:after="0" w:line="240" w:lineRule="auto"/>
      </w:pPr>
      <w:r>
        <w:t>IČ: 04308697</w:t>
      </w:r>
    </w:p>
    <w:p w:rsidR="008B62A9" w:rsidRDefault="00434F9F">
      <w:pPr>
        <w:pStyle w:val="Zkladntext20"/>
        <w:shd w:val="clear" w:color="auto" w:fill="auto"/>
        <w:spacing w:line="240" w:lineRule="auto"/>
      </w:pPr>
      <w:r>
        <w:t xml:space="preserve">Bankovní spojení: </w:t>
      </w:r>
      <w:r w:rsidRPr="00434F9F">
        <w:rPr>
          <w:highlight w:val="black"/>
        </w:rPr>
        <w:t>6563752/0800</w:t>
      </w:r>
    </w:p>
    <w:p w:rsidR="008B62A9" w:rsidRDefault="00434F9F">
      <w:pPr>
        <w:pStyle w:val="Zkladntext20"/>
        <w:shd w:val="clear" w:color="auto" w:fill="auto"/>
        <w:spacing w:after="120" w:line="377" w:lineRule="auto"/>
      </w:pPr>
      <w:r>
        <w:t xml:space="preserve">(dále jen jako </w:t>
      </w:r>
      <w:r>
        <w:rPr>
          <w:b/>
          <w:bCs/>
        </w:rPr>
        <w:t xml:space="preserve">„Zhotovitel“ </w:t>
      </w:r>
      <w:r>
        <w:t>na straně druhé)</w:t>
      </w:r>
    </w:p>
    <w:p w:rsidR="008B62A9" w:rsidRDefault="00434F9F">
      <w:pPr>
        <w:pStyle w:val="Zkladntext20"/>
        <w:shd w:val="clear" w:color="auto" w:fill="auto"/>
        <w:spacing w:after="120" w:line="377" w:lineRule="auto"/>
      </w:pPr>
      <w:r>
        <w:t xml:space="preserve">uzavírají níže uvedeného dne, měsíce a roku podle § 2586 a násl. zákona č. 89/2012 Sb., občanský zákoník, ve znění pozdějších předpisů, tuto </w:t>
      </w:r>
      <w:r>
        <w:rPr>
          <w:b/>
          <w:bCs/>
        </w:rPr>
        <w:t xml:space="preserve">smlouvu o dílo </w:t>
      </w:r>
      <w:r>
        <w:t xml:space="preserve">(dále jen </w:t>
      </w:r>
      <w:r>
        <w:rPr>
          <w:b/>
          <w:bCs/>
        </w:rPr>
        <w:t>„Smlouva“)</w:t>
      </w:r>
    </w:p>
    <w:p w:rsidR="008B62A9" w:rsidRDefault="00434F9F">
      <w:pPr>
        <w:pStyle w:val="Nadpis20"/>
        <w:keepNext/>
        <w:keepLines/>
        <w:shd w:val="clear" w:color="auto" w:fill="auto"/>
        <w:spacing w:line="252" w:lineRule="auto"/>
        <w:jc w:val="center"/>
      </w:pPr>
      <w:bookmarkStart w:id="4" w:name="bookmark4"/>
      <w:r>
        <w:t>II.</w:t>
      </w:r>
      <w:bookmarkEnd w:id="4"/>
    </w:p>
    <w:p w:rsidR="008B62A9" w:rsidRDefault="00434F9F">
      <w:pPr>
        <w:pStyle w:val="Zkladntext20"/>
        <w:shd w:val="clear" w:color="auto" w:fill="auto"/>
        <w:spacing w:line="252" w:lineRule="auto"/>
        <w:jc w:val="center"/>
      </w:pPr>
      <w:r>
        <w:rPr>
          <w:b/>
          <w:bCs/>
        </w:rPr>
        <w:t>Předmět Smlouvy</w:t>
      </w:r>
    </w:p>
    <w:p w:rsidR="008B62A9" w:rsidRDefault="00434F9F">
      <w:pPr>
        <w:pStyle w:val="Zkladntext20"/>
        <w:shd w:val="clear" w:color="auto" w:fill="auto"/>
        <w:spacing w:line="252" w:lineRule="auto"/>
      </w:pPr>
      <w:r>
        <w:t>Zhotovitel se touto smlouvou zavazuje provést na svůj nákla</w:t>
      </w:r>
      <w:r>
        <w:t>d a nebezpečí pro objednatele za podmínek níže uvedených dílo:</w:t>
      </w:r>
    </w:p>
    <w:p w:rsidR="008B62A9" w:rsidRDefault="00434F9F">
      <w:pPr>
        <w:pStyle w:val="Nadpis20"/>
        <w:keepNext/>
        <w:keepLines/>
        <w:shd w:val="clear" w:color="auto" w:fill="auto"/>
        <w:spacing w:after="240" w:line="252" w:lineRule="auto"/>
        <w:jc w:val="center"/>
      </w:pPr>
      <w:bookmarkStart w:id="5" w:name="bookmark5"/>
      <w:r>
        <w:t xml:space="preserve">Dodávka školního serveru pro virtuální prostředí, </w:t>
      </w:r>
      <w:r>
        <w:rPr>
          <w:lang w:val="en-US" w:eastAsia="en-US" w:bidi="en-US"/>
        </w:rPr>
        <w:t xml:space="preserve">IT </w:t>
      </w:r>
      <w:r>
        <w:t>řešení učebny</w:t>
      </w:r>
      <w:bookmarkEnd w:id="5"/>
    </w:p>
    <w:p w:rsidR="008B62A9" w:rsidRDefault="00434F9F">
      <w:pPr>
        <w:pStyle w:val="Zkladntext20"/>
        <w:shd w:val="clear" w:color="auto" w:fill="auto"/>
        <w:spacing w:line="252" w:lineRule="auto"/>
      </w:pPr>
      <w:r>
        <w:t xml:space="preserve">(dále jen „Dílo“) a objednatel se zavazuje Dílo převzít a zaplatit za něj Zhotoviteli cenu, která je sjednána v čl. </w:t>
      </w:r>
      <w:r>
        <w:rPr>
          <w:lang w:val="en-US" w:eastAsia="en-US" w:bidi="en-US"/>
        </w:rPr>
        <w:t xml:space="preserve">Ill </w:t>
      </w:r>
      <w:r>
        <w:t>této S</w:t>
      </w:r>
      <w:r>
        <w:t>mlouvy.</w:t>
      </w:r>
    </w:p>
    <w:p w:rsidR="008B62A9" w:rsidRDefault="00434F9F">
      <w:pPr>
        <w:pStyle w:val="Nadpis20"/>
        <w:keepNext/>
        <w:keepLines/>
        <w:shd w:val="clear" w:color="auto" w:fill="auto"/>
        <w:spacing w:line="254" w:lineRule="auto"/>
        <w:jc w:val="center"/>
      </w:pPr>
      <w:bookmarkStart w:id="6" w:name="bookmark6"/>
      <w:r>
        <w:rPr>
          <w:lang w:val="en-US" w:eastAsia="en-US" w:bidi="en-US"/>
        </w:rPr>
        <w:t>III.</w:t>
      </w:r>
      <w:bookmarkEnd w:id="6"/>
    </w:p>
    <w:p w:rsidR="008B62A9" w:rsidRDefault="00434F9F">
      <w:pPr>
        <w:pStyle w:val="Zkladntext20"/>
        <w:shd w:val="clear" w:color="auto" w:fill="auto"/>
        <w:jc w:val="center"/>
      </w:pPr>
      <w:r>
        <w:rPr>
          <w:b/>
          <w:bCs/>
        </w:rPr>
        <w:t>Cena Díla a způsob úhrady</w:t>
      </w:r>
    </w:p>
    <w:p w:rsidR="008B62A9" w:rsidRDefault="00434F9F">
      <w:pPr>
        <w:pStyle w:val="Zkladntext20"/>
        <w:shd w:val="clear" w:color="auto" w:fill="auto"/>
        <w:spacing w:line="252" w:lineRule="auto"/>
      </w:pPr>
      <w:r>
        <w:t xml:space="preserve">Smluvní strany se dohodly, že celková cena díla bude činit částku ve výši </w:t>
      </w:r>
      <w:r>
        <w:rPr>
          <w:b/>
          <w:bCs/>
        </w:rPr>
        <w:t xml:space="preserve">257.100,- Kč bez DPH, </w:t>
      </w:r>
      <w:r>
        <w:t>DPH 21 % ve výši 53.991,- Kč, celková cena ve výši 311.091,- Kč (</w:t>
      </w:r>
      <w:proofErr w:type="spellStart"/>
      <w:r>
        <w:t>slovy:třistajedenácttisícdevadesát</w:t>
      </w:r>
      <w:proofErr w:type="spellEnd"/>
      <w:r>
        <w:t xml:space="preserve"> jedna korun) bude uhr</w:t>
      </w:r>
      <w:r>
        <w:t xml:space="preserve">azena na účet Zhotovitele </w:t>
      </w:r>
      <w:proofErr w:type="gramStart"/>
      <w:r>
        <w:t>č.ú.</w:t>
      </w:r>
      <w:r w:rsidRPr="00434F9F">
        <w:rPr>
          <w:highlight w:val="black"/>
        </w:rPr>
        <w:t>6563752/0800</w:t>
      </w:r>
      <w:bookmarkStart w:id="7" w:name="_GoBack"/>
      <w:bookmarkEnd w:id="7"/>
      <w:proofErr w:type="gramEnd"/>
      <w:r>
        <w:t xml:space="preserve"> vedený u Česká spořitelna a.s. do 15 dnů od předání a převzetí Díla.</w:t>
      </w:r>
    </w:p>
    <w:p w:rsidR="008B62A9" w:rsidRDefault="00434F9F">
      <w:pPr>
        <w:pStyle w:val="Nadpis20"/>
        <w:keepNext/>
        <w:keepLines/>
        <w:shd w:val="clear" w:color="auto" w:fill="auto"/>
        <w:spacing w:line="254" w:lineRule="auto"/>
        <w:jc w:val="center"/>
      </w:pPr>
      <w:bookmarkStart w:id="8" w:name="bookmark7"/>
      <w:r>
        <w:rPr>
          <w:lang w:val="en-US" w:eastAsia="en-US" w:bidi="en-US"/>
        </w:rPr>
        <w:t>III.</w:t>
      </w:r>
      <w:bookmarkEnd w:id="8"/>
    </w:p>
    <w:p w:rsidR="008B62A9" w:rsidRDefault="00434F9F">
      <w:pPr>
        <w:pStyle w:val="Zkladntext20"/>
        <w:shd w:val="clear" w:color="auto" w:fill="auto"/>
        <w:spacing w:after="220"/>
        <w:jc w:val="center"/>
      </w:pPr>
      <w:r>
        <w:rPr>
          <w:b/>
          <w:bCs/>
        </w:rPr>
        <w:t>Termín zhotovení díla</w:t>
      </w:r>
    </w:p>
    <w:p w:rsidR="008B62A9" w:rsidRDefault="00434F9F">
      <w:pPr>
        <w:pStyle w:val="Zkladntext20"/>
        <w:shd w:val="clear" w:color="auto" w:fill="auto"/>
        <w:spacing w:after="0" w:line="257" w:lineRule="auto"/>
      </w:pPr>
      <w:r>
        <w:t xml:space="preserve">Smluvní strany se dohodly, že Dílo bude Zhotovitelem provedeno v termínu nejpozději do </w:t>
      </w:r>
      <w:proofErr w:type="gramStart"/>
      <w:r>
        <w:t>30.11.2019</w:t>
      </w:r>
      <w:proofErr w:type="gramEnd"/>
      <w:r>
        <w:t>.</w:t>
      </w:r>
    </w:p>
    <w:p w:rsidR="008B62A9" w:rsidRDefault="00434F9F">
      <w:pPr>
        <w:pStyle w:val="Zkladntext20"/>
        <w:shd w:val="clear" w:color="auto" w:fill="auto"/>
        <w:spacing w:line="257" w:lineRule="auto"/>
      </w:pPr>
      <w:r>
        <w:t xml:space="preserve">Objednatel předal </w:t>
      </w:r>
      <w:r>
        <w:t>zhotoviteli všechny potřebné podklady v elektronické podobě.</w:t>
      </w:r>
      <w:r>
        <w:br w:type="page"/>
      </w:r>
    </w:p>
    <w:p w:rsidR="008B62A9" w:rsidRDefault="00434F9F">
      <w:pPr>
        <w:pStyle w:val="Nadpis20"/>
        <w:keepNext/>
        <w:keepLines/>
        <w:shd w:val="clear" w:color="auto" w:fill="auto"/>
        <w:ind w:left="4420" w:firstLine="20"/>
      </w:pPr>
      <w:bookmarkStart w:id="9" w:name="bookmark8"/>
      <w:r>
        <w:lastRenderedPageBreak/>
        <w:t>IV.</w:t>
      </w:r>
      <w:bookmarkEnd w:id="9"/>
    </w:p>
    <w:p w:rsidR="008B62A9" w:rsidRDefault="00434F9F">
      <w:pPr>
        <w:pStyle w:val="Zkladntext20"/>
        <w:shd w:val="clear" w:color="auto" w:fill="auto"/>
        <w:spacing w:line="240" w:lineRule="auto"/>
        <w:ind w:right="80"/>
        <w:jc w:val="center"/>
      </w:pPr>
      <w:r>
        <w:rPr>
          <w:b/>
          <w:bCs/>
        </w:rPr>
        <w:t>Předání a převzetí Díla</w:t>
      </w:r>
    </w:p>
    <w:p w:rsidR="008B62A9" w:rsidRDefault="00434F9F">
      <w:pPr>
        <w:pStyle w:val="Zkladntext20"/>
        <w:shd w:val="clear" w:color="auto" w:fill="auto"/>
        <w:spacing w:after="220" w:line="262" w:lineRule="auto"/>
      </w:pPr>
      <w:r>
        <w:t xml:space="preserve">K předání a převzetí Díla dojde do dvou dnů od jeho zhotovení, nejpozději však bude dílo zhotoveno i předáno v termínu uvedeným v čl. </w:t>
      </w:r>
      <w:r>
        <w:rPr>
          <w:lang w:val="en-US" w:eastAsia="en-US" w:bidi="en-US"/>
        </w:rPr>
        <w:t xml:space="preserve">Ill </w:t>
      </w:r>
      <w:r>
        <w:t>této smlouvy.</w:t>
      </w:r>
    </w:p>
    <w:p w:rsidR="008B62A9" w:rsidRDefault="00434F9F">
      <w:pPr>
        <w:pStyle w:val="Zkladntext20"/>
        <w:shd w:val="clear" w:color="auto" w:fill="auto"/>
        <w:spacing w:line="257" w:lineRule="auto"/>
      </w:pPr>
      <w:r>
        <w:t xml:space="preserve">O předání a </w:t>
      </w:r>
      <w:r>
        <w:t>převzetí Díla bude Smluvními stranami vyhotoven předávací protokol.</w:t>
      </w:r>
    </w:p>
    <w:p w:rsidR="008B62A9" w:rsidRDefault="00434F9F">
      <w:pPr>
        <w:pStyle w:val="Zkladntext20"/>
        <w:shd w:val="clear" w:color="auto" w:fill="auto"/>
        <w:spacing w:line="257" w:lineRule="auto"/>
      </w:pPr>
      <w:r>
        <w:t>Smluvní strany se pro případ prodlení objednatele se zaplacením ceny Díla dohodly na úroku z prodlení ve výši 0,05% za každý den prodlení až do zaplacení.</w:t>
      </w:r>
    </w:p>
    <w:p w:rsidR="008B62A9" w:rsidRDefault="00434F9F">
      <w:pPr>
        <w:pStyle w:val="Zkladntext20"/>
        <w:shd w:val="clear" w:color="auto" w:fill="auto"/>
        <w:spacing w:after="460"/>
      </w:pPr>
      <w:r>
        <w:t>Pro případ prodlení se zhotovením</w:t>
      </w:r>
      <w:r>
        <w:t xml:space="preserve"> Díla na straně zhotovitele má objednatel právo vyúčtovat zhotoviteli smluvní pokutu ve výši 0,5% za každý den prodlení (započatých prvním dnem prodlení).</w:t>
      </w:r>
    </w:p>
    <w:p w:rsidR="008B62A9" w:rsidRDefault="00434F9F">
      <w:pPr>
        <w:pStyle w:val="Nadpis20"/>
        <w:keepNext/>
        <w:keepLines/>
        <w:shd w:val="clear" w:color="auto" w:fill="auto"/>
        <w:ind w:left="4420" w:firstLine="20"/>
      </w:pPr>
      <w:bookmarkStart w:id="10" w:name="bookmark9"/>
      <w:r>
        <w:t>V.</w:t>
      </w:r>
      <w:bookmarkEnd w:id="10"/>
    </w:p>
    <w:p w:rsidR="008B62A9" w:rsidRDefault="00434F9F">
      <w:pPr>
        <w:pStyle w:val="Zkladntext20"/>
        <w:shd w:val="clear" w:color="auto" w:fill="auto"/>
        <w:spacing w:line="240" w:lineRule="auto"/>
        <w:ind w:right="80"/>
        <w:jc w:val="center"/>
      </w:pPr>
      <w:r>
        <w:rPr>
          <w:b/>
          <w:bCs/>
        </w:rPr>
        <w:t>Odpovědnost za vady</w:t>
      </w:r>
    </w:p>
    <w:p w:rsidR="008B62A9" w:rsidRDefault="00434F9F">
      <w:pPr>
        <w:pStyle w:val="Zkladntext20"/>
        <w:shd w:val="clear" w:color="auto" w:fill="auto"/>
        <w:spacing w:after="220" w:line="257" w:lineRule="auto"/>
      </w:pPr>
      <w:r>
        <w:t>Zhotovitel poskytne na Dílo záruku po dobu 24 měsíců od předání Díla objednate</w:t>
      </w:r>
      <w:r>
        <w:t xml:space="preserve">li, pokud není specifikováno jinak, v příloze č. 1 - Specifikace předmětu plnění. Záruka se nevztahuje na vady díla, které budou způsobeny vadami materiálu, který předal zhotoviteli podle čl. </w:t>
      </w:r>
      <w:r>
        <w:rPr>
          <w:lang w:val="en-US" w:eastAsia="en-US" w:bidi="en-US"/>
        </w:rPr>
        <w:t xml:space="preserve">Ill </w:t>
      </w:r>
      <w:r>
        <w:t>této Smlouvy objednatel.</w:t>
      </w:r>
    </w:p>
    <w:p w:rsidR="008B62A9" w:rsidRDefault="00434F9F">
      <w:pPr>
        <w:pStyle w:val="Zkladntext20"/>
        <w:shd w:val="clear" w:color="auto" w:fill="auto"/>
        <w:spacing w:line="257" w:lineRule="auto"/>
      </w:pPr>
      <w:r>
        <w:t xml:space="preserve">Zhotovitel se zavazuje předat Dílo </w:t>
      </w:r>
      <w:r>
        <w:t>bez vad a nedodělků.</w:t>
      </w:r>
    </w:p>
    <w:p w:rsidR="008B62A9" w:rsidRDefault="00434F9F">
      <w:pPr>
        <w:pStyle w:val="Zkladntext20"/>
        <w:shd w:val="clear" w:color="auto" w:fill="auto"/>
        <w:spacing w:after="480"/>
      </w:pPr>
      <w:r>
        <w:t>Smluvní strany se dále dohodly, že budou-li v době předání na Díle viditelné vady či nedodělky, k předání a převzetí Díla dojde až po jejich odstranění. O této skutečnosti bude Smluvními stranami sepsán záznam. Náklady na odstranění va</w:t>
      </w:r>
      <w:r>
        <w:t>d nese Zhotovitel.</w:t>
      </w:r>
    </w:p>
    <w:p w:rsidR="008B62A9" w:rsidRDefault="00434F9F">
      <w:pPr>
        <w:pStyle w:val="Nadpis20"/>
        <w:keepNext/>
        <w:keepLines/>
        <w:shd w:val="clear" w:color="auto" w:fill="auto"/>
        <w:ind w:left="4420" w:firstLine="20"/>
      </w:pPr>
      <w:bookmarkStart w:id="11" w:name="bookmark10"/>
      <w:r>
        <w:t>VI.</w:t>
      </w:r>
      <w:bookmarkEnd w:id="11"/>
    </w:p>
    <w:p w:rsidR="008B62A9" w:rsidRDefault="00434F9F">
      <w:pPr>
        <w:pStyle w:val="Zkladntext20"/>
        <w:shd w:val="clear" w:color="auto" w:fill="auto"/>
        <w:spacing w:line="240" w:lineRule="auto"/>
        <w:ind w:right="80"/>
        <w:jc w:val="center"/>
      </w:pPr>
      <w:r>
        <w:rPr>
          <w:b/>
          <w:bCs/>
        </w:rPr>
        <w:t>Závěrečná ustanovení</w:t>
      </w:r>
    </w:p>
    <w:p w:rsidR="008B62A9" w:rsidRDefault="00434F9F">
      <w:pPr>
        <w:pStyle w:val="Zkladntext20"/>
        <w:shd w:val="clear" w:color="auto" w:fill="auto"/>
      </w:pPr>
      <w:r>
        <w:t>Tato Smlouva nabývá platnosti a účinnosti dnem jejího podpisu oběma Smluvními stranami.</w:t>
      </w:r>
    </w:p>
    <w:p w:rsidR="008B62A9" w:rsidRDefault="00434F9F">
      <w:pPr>
        <w:pStyle w:val="Zkladntext20"/>
        <w:shd w:val="clear" w:color="auto" w:fill="auto"/>
        <w:spacing w:line="240" w:lineRule="auto"/>
      </w:pPr>
      <w:r>
        <w:t xml:space="preserve">Tato Smlouva a vztahy z ní vyplývající se řídí právním řádem České republiky, zejména příslušnými ustanoveními zák. č. </w:t>
      </w:r>
      <w:r>
        <w:t>89/2012 Sb., občanský zákoník, ve znění pozdějších předpisů.</w:t>
      </w:r>
    </w:p>
    <w:p w:rsidR="008B62A9" w:rsidRDefault="00434F9F">
      <w:pPr>
        <w:pStyle w:val="Zkladntext20"/>
        <w:shd w:val="clear" w:color="auto" w:fill="auto"/>
        <w:spacing w:after="200" w:line="266" w:lineRule="auto"/>
      </w:pPr>
      <w:r>
        <w:t>Smlouva byla vyhotovena ve dvou stejnopisech, z nichž každá Smluvní strana obdrží po jednom vyhotovení.</w:t>
      </w:r>
    </w:p>
    <w:p w:rsidR="008B62A9" w:rsidRDefault="00434F9F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367030" distB="923290" distL="114300" distR="2720340" simplePos="0" relativeHeight="125829378" behindDoc="0" locked="0" layoutInCell="1" allowOverlap="1" wp14:anchorId="4677FFC4" wp14:editId="049BE21E">
                <wp:simplePos x="0" y="0"/>
                <wp:positionH relativeFrom="page">
                  <wp:posOffset>958215</wp:posOffset>
                </wp:positionH>
                <wp:positionV relativeFrom="margin">
                  <wp:posOffset>7646035</wp:posOffset>
                </wp:positionV>
                <wp:extent cx="2060575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2A9" w:rsidRDefault="00434F9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3144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t xml:space="preserve"> Opavě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7FFC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5.45pt;margin-top:602.05pt;width:162.25pt;height:14.9pt;z-index:125829378;visibility:visible;mso-wrap-style:square;mso-wrap-distance-left:9pt;mso-wrap-distance-top:28.9pt;mso-wrap-distance-right:214.2pt;mso-wrap-distance-bottom:72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" filled="f" stroked="f">
                <v:textbox style="mso-fit-shape-to-text:t" inset="0,0,0,0">
                  <w:txbxContent>
                    <w:p w:rsidR="008B62A9" w:rsidRDefault="00434F9F">
                      <w:pPr>
                        <w:pStyle w:val="Zkladntext20"/>
                        <w:shd w:val="clear" w:color="auto" w:fill="auto"/>
                        <w:tabs>
                          <w:tab w:val="left" w:leader="underscore" w:pos="3144"/>
                        </w:tabs>
                        <w:spacing w:after="0" w:line="240" w:lineRule="auto"/>
                        <w:jc w:val="both"/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t xml:space="preserve"> Opavě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6490" distB="8890" distL="123190" distR="3342005" simplePos="0" relativeHeight="125829380" behindDoc="0" locked="0" layoutInCell="1" allowOverlap="1" wp14:anchorId="6B3E3931" wp14:editId="4D24F1A7">
                <wp:simplePos x="0" y="0"/>
                <wp:positionH relativeFrom="page">
                  <wp:posOffset>967105</wp:posOffset>
                </wp:positionH>
                <wp:positionV relativeFrom="margin">
                  <wp:posOffset>8404860</wp:posOffset>
                </wp:positionV>
                <wp:extent cx="1429385" cy="3441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2A9" w:rsidRDefault="00434F9F">
                            <w:pPr>
                              <w:pStyle w:val="Zkladntext20"/>
                              <w:shd w:val="clear" w:color="auto" w:fill="auto"/>
                              <w:spacing w:after="0" w:line="262" w:lineRule="auto"/>
                              <w:jc w:val="both"/>
                            </w:pPr>
                            <w:r w:rsidRPr="00434F9F">
                              <w:rPr>
                                <w:highlight w:val="black"/>
                              </w:rPr>
                              <w:t>Mgr.</w:t>
                            </w:r>
                            <w:r>
                              <w:t xml:space="preserve"> </w:t>
                            </w:r>
                            <w:r w:rsidRPr="00434F9F">
                              <w:rPr>
                                <w:highlight w:val="black"/>
                              </w:rPr>
                              <w:t xml:space="preserve">Roman </w:t>
                            </w:r>
                            <w:proofErr w:type="spellStart"/>
                            <w:r w:rsidRPr="00434F9F">
                              <w:rPr>
                                <w:highlight w:val="black"/>
                              </w:rPr>
                              <w:t>Podzemný</w:t>
                            </w:r>
                            <w:proofErr w:type="spellEnd"/>
                            <w:r>
                              <w:t xml:space="preserve"> ředitel školy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E3931" id="Shape 5" o:spid="_x0000_s1027" type="#_x0000_t202" style="position:absolute;margin-left:76.15pt;margin-top:661.8pt;width:112.55pt;height:27.1pt;z-index:125829380;visibility:visible;mso-wrap-style:square;mso-wrap-distance-left:9.7pt;mso-wrap-distance-top:88.7pt;mso-wrap-distance-right:263.15pt;mso-wrap-distance-bottom: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" filled="f" stroked="f">
                <v:textbox style="mso-fit-shape-to-text:t" inset="0,0,0,0">
                  <w:txbxContent>
                    <w:p w:rsidR="008B62A9" w:rsidRDefault="00434F9F">
                      <w:pPr>
                        <w:pStyle w:val="Zkladntext20"/>
                        <w:shd w:val="clear" w:color="auto" w:fill="auto"/>
                        <w:spacing w:after="0" w:line="262" w:lineRule="auto"/>
                        <w:jc w:val="both"/>
                      </w:pPr>
                      <w:r w:rsidRPr="00434F9F">
                        <w:rPr>
                          <w:highlight w:val="black"/>
                        </w:rPr>
                        <w:t>Mgr.</w:t>
                      </w:r>
                      <w:r>
                        <w:t xml:space="preserve"> </w:t>
                      </w:r>
                      <w:r w:rsidRPr="00434F9F">
                        <w:rPr>
                          <w:highlight w:val="black"/>
                        </w:rPr>
                        <w:t xml:space="preserve">Roman </w:t>
                      </w:r>
                      <w:proofErr w:type="spellStart"/>
                      <w:r w:rsidRPr="00434F9F">
                        <w:rPr>
                          <w:highlight w:val="black"/>
                        </w:rPr>
                        <w:t>Podzemný</w:t>
                      </w:r>
                      <w:proofErr w:type="spellEnd"/>
                      <w:r>
                        <w:t xml:space="preserve"> ředitel školy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36A0BE64" wp14:editId="4FB4E23C">
                <wp:simplePos x="0" y="0"/>
                <wp:positionH relativeFrom="page">
                  <wp:posOffset>3811270</wp:posOffset>
                </wp:positionH>
                <wp:positionV relativeFrom="margin">
                  <wp:posOffset>7627620</wp:posOffset>
                </wp:positionV>
                <wp:extent cx="798830" cy="1860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2A9" w:rsidRDefault="00434F9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di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0BE64" id="Shape 9" o:spid="_x0000_s1028" type="#_x0000_t202" style="position:absolute;margin-left:300.1pt;margin-top:600.6pt;width:62.9pt;height:14.6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" filled="f" stroked="f">
                <v:textbox style="mso-fit-shape-to-text:t" inset="0,0,0,0">
                  <w:txbxContent>
                    <w:p w:rsidR="008B62A9" w:rsidRDefault="00434F9F">
                      <w:pPr>
                        <w:pStyle w:val="Titulekobrzku0"/>
                        <w:shd w:val="clear" w:color="auto" w:fill="auto"/>
                      </w:pPr>
                      <w:r>
                        <w:t xml:space="preserve">V Ostravě </w:t>
                      </w:r>
                      <w:proofErr w:type="gramStart"/>
                      <w:r>
                        <w:t>di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6490" distB="24130" distL="3003550" distR="391795" simplePos="0" relativeHeight="125829385" behindDoc="0" locked="0" layoutInCell="1" allowOverlap="1" wp14:anchorId="695804D1" wp14:editId="70BDAAC7">
                <wp:simplePos x="0" y="0"/>
                <wp:positionH relativeFrom="page">
                  <wp:posOffset>3847465</wp:posOffset>
                </wp:positionH>
                <wp:positionV relativeFrom="margin">
                  <wp:posOffset>8404860</wp:posOffset>
                </wp:positionV>
                <wp:extent cx="1499870" cy="3289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2A9" w:rsidRDefault="00434F9F">
                            <w:pPr>
                              <w:pStyle w:val="Zkladntext20"/>
                              <w:shd w:val="clear" w:color="auto" w:fill="auto"/>
                              <w:spacing w:after="0" w:line="252" w:lineRule="auto"/>
                              <w:jc w:val="both"/>
                            </w:pPr>
                            <w:r w:rsidRPr="00434F9F">
                              <w:rPr>
                                <w:highlight w:val="black"/>
                              </w:rPr>
                              <w:t xml:space="preserve">Bc. </w:t>
                            </w:r>
                            <w:r w:rsidRPr="00434F9F">
                              <w:rPr>
                                <w:highlight w:val="black"/>
                              </w:rPr>
                              <w:t xml:space="preserve">Vladimír </w:t>
                            </w:r>
                            <w:proofErr w:type="spellStart"/>
                            <w:r w:rsidRPr="00434F9F">
                              <w:rPr>
                                <w:highlight w:val="black"/>
                              </w:rPr>
                              <w:t>Vyb</w:t>
                            </w:r>
                            <w:proofErr w:type="spellEnd"/>
                            <w:r w:rsidRPr="00434F9F">
                              <w:rPr>
                                <w:highlight w:val="black"/>
                              </w:rPr>
                              <w:t xml:space="preserve">, </w:t>
                            </w:r>
                            <w:proofErr w:type="spellStart"/>
                            <w:r w:rsidRPr="00434F9F">
                              <w:rPr>
                                <w:highlight w:val="black"/>
                              </w:rPr>
                              <w:t>ral</w:t>
                            </w:r>
                            <w:proofErr w:type="spellEnd"/>
                            <w:r w:rsidRPr="00434F9F">
                              <w:rPr>
                                <w:highlight w:val="black"/>
                              </w:rPr>
                              <w:t>, MB/</w:t>
                            </w:r>
                            <w:r>
                              <w:t xml:space="preserve"> ředitel krajského zařízeni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04D1" id="Shape 11" o:spid="_x0000_s1029" type="#_x0000_t202" style="position:absolute;margin-left:302.95pt;margin-top:661.8pt;width:118.1pt;height:25.9pt;z-index:125829385;visibility:visible;mso-wrap-style:square;mso-wrap-distance-left:236.5pt;mso-wrap-distance-top:88.7pt;mso-wrap-distance-right:30.85pt;mso-wrap-distance-bottom:1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" filled="f" stroked="f">
                <v:textbox style="mso-fit-shape-to-text:t" inset="0,0,0,0">
                  <w:txbxContent>
                    <w:p w:rsidR="008B62A9" w:rsidRDefault="00434F9F">
                      <w:pPr>
                        <w:pStyle w:val="Zkladntext20"/>
                        <w:shd w:val="clear" w:color="auto" w:fill="auto"/>
                        <w:spacing w:after="0" w:line="252" w:lineRule="auto"/>
                        <w:jc w:val="both"/>
                      </w:pPr>
                      <w:r w:rsidRPr="00434F9F">
                        <w:rPr>
                          <w:highlight w:val="black"/>
                        </w:rPr>
                        <w:t xml:space="preserve">Bc. </w:t>
                      </w:r>
                      <w:r w:rsidRPr="00434F9F">
                        <w:rPr>
                          <w:highlight w:val="black"/>
                        </w:rPr>
                        <w:t xml:space="preserve">Vladimír </w:t>
                      </w:r>
                      <w:proofErr w:type="spellStart"/>
                      <w:r w:rsidRPr="00434F9F">
                        <w:rPr>
                          <w:highlight w:val="black"/>
                        </w:rPr>
                        <w:t>Vyb</w:t>
                      </w:r>
                      <w:proofErr w:type="spellEnd"/>
                      <w:r w:rsidRPr="00434F9F">
                        <w:rPr>
                          <w:highlight w:val="black"/>
                        </w:rPr>
                        <w:t xml:space="preserve">, </w:t>
                      </w:r>
                      <w:proofErr w:type="spellStart"/>
                      <w:r w:rsidRPr="00434F9F">
                        <w:rPr>
                          <w:highlight w:val="black"/>
                        </w:rPr>
                        <w:t>ral</w:t>
                      </w:r>
                      <w:proofErr w:type="spellEnd"/>
                      <w:r w:rsidRPr="00434F9F">
                        <w:rPr>
                          <w:highlight w:val="black"/>
                        </w:rPr>
                        <w:t>, MB/</w:t>
                      </w:r>
                      <w:r>
                        <w:t xml:space="preserve"> ředitel krajského zařízeni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600710" distL="117475" distR="3049270" simplePos="0" relativeHeight="125829387" behindDoc="0" locked="0" layoutInCell="1" allowOverlap="1" wp14:anchorId="374D80DD" wp14:editId="33557FC5">
                <wp:simplePos x="0" y="0"/>
                <wp:positionH relativeFrom="page">
                  <wp:posOffset>1016000</wp:posOffset>
                </wp:positionH>
                <wp:positionV relativeFrom="margin">
                  <wp:posOffset>8926195</wp:posOffset>
                </wp:positionV>
                <wp:extent cx="1652270" cy="1524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2A9" w:rsidRDefault="00434F9F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ZÁKLADNÍ ŠKOLA OPAVA, VRCHNÍ 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0.pt;margin-top:702.85000000000002pt;width:130.09999999999999pt;height:12.pt;z-index:-125829366;mso-wrap-distance-left:9.25pt;mso-wrap-distance-top:18.pt;mso-wrap-distance-right:240.09999999999999pt;mso-wrap-distance-bottom:47.299999999999997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ZÁKLADNÍ ŠKOLA OPAVA, VRCHNÍ 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6870" distB="393065" distL="525780" distR="3458210" simplePos="0" relativeHeight="125829389" behindDoc="0" locked="0" layoutInCell="1" allowOverlap="1" wp14:anchorId="7213681A" wp14:editId="6D8DAED8">
                <wp:simplePos x="0" y="0"/>
                <wp:positionH relativeFrom="page">
                  <wp:posOffset>1424305</wp:posOffset>
                </wp:positionH>
                <wp:positionV relativeFrom="margin">
                  <wp:posOffset>9053830</wp:posOffset>
                </wp:positionV>
                <wp:extent cx="835025" cy="2317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2A9" w:rsidRDefault="00434F9F">
                            <w:pPr>
                              <w:pStyle w:val="Zkladntext40"/>
                              <w:shd w:val="clear" w:color="auto" w:fill="auto"/>
                              <w:spacing w:line="283" w:lineRule="auto"/>
                              <w:jc w:val="center"/>
                            </w:pPr>
                            <w:r>
                              <w:t>příspěvková organizace</w:t>
                            </w:r>
                            <w:r>
                              <w:br/>
                              <w:t>747 05 Opava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2.15000000000001pt;margin-top:712.89999999999998pt;width:65.75pt;height:18.25pt;z-index:-125829364;mso-wrap-distance-left:41.399999999999999pt;mso-wrap-distance-top:28.100000000000001pt;mso-wrap-distance-right:272.30000000000001pt;mso-wrap-distance-bottom:30.94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  <w:br/>
                        <w:t>747 05 Opava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23215" distB="457200" distL="3272155" distR="1309370" simplePos="0" relativeHeight="125829391" behindDoc="0" locked="0" layoutInCell="1" allowOverlap="1" wp14:anchorId="6F7988FB" wp14:editId="2488F068">
            <wp:simplePos x="0" y="0"/>
            <wp:positionH relativeFrom="page">
              <wp:posOffset>4170680</wp:posOffset>
            </wp:positionH>
            <wp:positionV relativeFrom="margin">
              <wp:posOffset>9020810</wp:posOffset>
            </wp:positionV>
            <wp:extent cx="237490" cy="20129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28930" distB="454025" distL="3832860" distR="723900" simplePos="0" relativeHeight="125829392" behindDoc="0" locked="0" layoutInCell="1" allowOverlap="1" wp14:anchorId="347B9CED" wp14:editId="053FED18">
            <wp:simplePos x="0" y="0"/>
            <wp:positionH relativeFrom="page">
              <wp:posOffset>4731385</wp:posOffset>
            </wp:positionH>
            <wp:positionV relativeFrom="margin">
              <wp:posOffset>9026525</wp:posOffset>
            </wp:positionV>
            <wp:extent cx="262255" cy="20129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225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Smluvní strany níže svým podpisem stvrzují, že si Smlouvu před jejím podpisem přečetly, s </w:t>
      </w:r>
      <w:r>
        <w:t>jejím obsahem souhlasí, a tato je sepsána podle jejich pravé a skutečné vůle, srozumitelně a určitě, nikoli v tísni za nápadně nevýhodných podmínek.</w:t>
      </w:r>
      <w:r>
        <w:br w:type="page"/>
      </w:r>
    </w:p>
    <w:p w:rsidR="008B62A9" w:rsidRDefault="00434F9F">
      <w:pPr>
        <w:pStyle w:val="Zkladntext1"/>
        <w:shd w:val="clear" w:color="auto" w:fill="auto"/>
        <w:spacing w:after="38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Příloha č. 1 - Specifikace předmětu plnění</w:t>
      </w:r>
    </w:p>
    <w:p w:rsidR="008B62A9" w:rsidRDefault="00434F9F">
      <w:pPr>
        <w:pStyle w:val="Zkladntext1"/>
        <w:shd w:val="clear" w:color="auto" w:fill="auto"/>
        <w:spacing w:after="260"/>
      </w:pPr>
      <w:r>
        <w:rPr>
          <w:b/>
          <w:bCs/>
        </w:rPr>
        <w:t>Školní server do virtuálního prostředí</w:t>
      </w:r>
    </w:p>
    <w:p w:rsidR="008B62A9" w:rsidRDefault="00434F9F">
      <w:pPr>
        <w:pStyle w:val="Zkladntext1"/>
        <w:shd w:val="clear" w:color="auto" w:fill="auto"/>
        <w:spacing w:after="260"/>
      </w:pPr>
      <w:r>
        <w:rPr>
          <w:b/>
          <w:bCs/>
        </w:rPr>
        <w:t>Server - HW</w:t>
      </w:r>
    </w:p>
    <w:p w:rsidR="008B62A9" w:rsidRDefault="00434F9F">
      <w:pPr>
        <w:pStyle w:val="Zkladntext1"/>
        <w:shd w:val="clear" w:color="auto" w:fill="auto"/>
      </w:pPr>
      <w:r>
        <w:t>64-bit archi</w:t>
      </w:r>
      <w:r>
        <w:t xml:space="preserve">tektura, provedení </w:t>
      </w:r>
      <w:r>
        <w:rPr>
          <w:lang w:val="en-US" w:eastAsia="en-US" w:bidi="en-US"/>
        </w:rPr>
        <w:t>tower</w:t>
      </w:r>
    </w:p>
    <w:p w:rsidR="008B62A9" w:rsidRDefault="00434F9F">
      <w:pPr>
        <w:pStyle w:val="Zkladntext1"/>
        <w:shd w:val="clear" w:color="auto" w:fill="auto"/>
      </w:pPr>
      <w:r>
        <w:t>počet instalovaných CPU: 1</w:t>
      </w:r>
    </w:p>
    <w:p w:rsidR="008B62A9" w:rsidRDefault="00434F9F">
      <w:pPr>
        <w:pStyle w:val="Zkladntext1"/>
        <w:shd w:val="clear" w:color="auto" w:fill="auto"/>
        <w:spacing w:line="257" w:lineRule="auto"/>
      </w:pPr>
      <w:r>
        <w:t>maximální počet CPU v serveru: 2</w:t>
      </w:r>
    </w:p>
    <w:p w:rsidR="008B62A9" w:rsidRDefault="00434F9F">
      <w:pPr>
        <w:pStyle w:val="Zkladntext1"/>
        <w:shd w:val="clear" w:color="auto" w:fill="auto"/>
        <w:spacing w:line="257" w:lineRule="auto"/>
      </w:pPr>
      <w:r>
        <w:t xml:space="preserve">CPU počet bodů dle </w:t>
      </w:r>
      <w:hyperlink r:id="rId9" w:history="1">
        <w:r>
          <w:rPr>
            <w:u w:val="single"/>
            <w:lang w:val="en-US" w:eastAsia="en-US" w:bidi="en-US"/>
          </w:rPr>
          <w:t>https://www.spec.org/</w:t>
        </w:r>
        <w:r>
          <w:rPr>
            <w:lang w:val="en-US" w:eastAsia="en-US" w:bidi="en-US"/>
          </w:rPr>
          <w:t xml:space="preserve"> </w:t>
        </w:r>
        <w:r>
          <w:t xml:space="preserve">v testu SPECspeed2017_int_base: min. 4,7 bodů </w:t>
        </w:r>
        <w:r>
          <w:rPr>
            <w:lang w:val="en-US" w:eastAsia="en-US" w:bidi="en-US"/>
          </w:rPr>
          <w:t xml:space="preserve">Cache </w:t>
        </w:r>
        <w:proofErr w:type="spellStart"/>
        <w:r>
          <w:t>Memory</w:t>
        </w:r>
        <w:proofErr w:type="spellEnd"/>
        <w:r>
          <w:t xml:space="preserve">: 15MB (1x15MB) </w:t>
        </w:r>
        <w:r>
          <w:rPr>
            <w:lang w:val="en-US" w:eastAsia="en-US" w:bidi="en-US"/>
          </w:rPr>
          <w:t xml:space="preserve">Level </w:t>
        </w:r>
        <w:r>
          <w:t>3</w:t>
        </w:r>
      </w:hyperlink>
    </w:p>
    <w:p w:rsidR="008B62A9" w:rsidRDefault="00434F9F">
      <w:pPr>
        <w:pStyle w:val="Zkladntext1"/>
        <w:shd w:val="clear" w:color="auto" w:fill="auto"/>
      </w:pPr>
      <w:r>
        <w:t xml:space="preserve">Velikost RAM min. 32 GB (2 x 16GB) DDR4-2933, celkem 24 paměťových slotů (12x pro CPU) rozšiřitelnost až na minimálně 4 x </w:t>
      </w:r>
      <w:r>
        <w:rPr>
          <w:lang w:val="en-US" w:eastAsia="en-US" w:bidi="en-US"/>
        </w:rPr>
        <w:t xml:space="preserve">Non-Hot Plug </w:t>
      </w:r>
      <w:r>
        <w:t>3,5" LFF HDD, s možností rozšíření p</w:t>
      </w:r>
      <w:r>
        <w:t>očtu min. na dvojnásobek</w:t>
      </w:r>
    </w:p>
    <w:p w:rsidR="008B62A9" w:rsidRDefault="00434F9F">
      <w:pPr>
        <w:pStyle w:val="Zkladntext1"/>
        <w:shd w:val="clear" w:color="auto" w:fill="auto"/>
      </w:pPr>
      <w:r>
        <w:t xml:space="preserve">server osazen min. 3 ks HDD s rozhraním </w:t>
      </w:r>
      <w:r>
        <w:rPr>
          <w:lang w:val="en-US" w:eastAsia="en-US" w:bidi="en-US"/>
        </w:rPr>
        <w:t xml:space="preserve">SATA </w:t>
      </w:r>
      <w:r>
        <w:t>a velikostí min. 4TB</w:t>
      </w:r>
    </w:p>
    <w:p w:rsidR="008B62A9" w:rsidRDefault="00434F9F">
      <w:pPr>
        <w:pStyle w:val="Zkladntext1"/>
        <w:shd w:val="clear" w:color="auto" w:fill="auto"/>
      </w:pPr>
      <w:r>
        <w:t>technologie serverového řadiče: ŠATA; podpora RAID:0,1, 5,10</w:t>
      </w:r>
    </w:p>
    <w:p w:rsidR="008B62A9" w:rsidRDefault="00434F9F">
      <w:pPr>
        <w:pStyle w:val="Zkladntext1"/>
        <w:shd w:val="clear" w:color="auto" w:fill="auto"/>
      </w:pPr>
      <w:r>
        <w:t xml:space="preserve">zdroj 1 x HPE 500W </w:t>
      </w:r>
      <w:r>
        <w:rPr>
          <w:lang w:val="en-US" w:eastAsia="en-US" w:bidi="en-US"/>
        </w:rPr>
        <w:t xml:space="preserve">Flex Slot Platinum Hot Plug Low Halogen Power Supply, </w:t>
      </w:r>
      <w:r>
        <w:t>volitelně redundantní zdroj</w:t>
      </w:r>
    </w:p>
    <w:p w:rsidR="008B62A9" w:rsidRDefault="00434F9F">
      <w:pPr>
        <w:pStyle w:val="Zkladntext1"/>
        <w:shd w:val="clear" w:color="auto" w:fill="auto"/>
      </w:pPr>
      <w:r>
        <w:rPr>
          <w:lang w:val="en-US" w:eastAsia="en-US" w:bidi="en-US"/>
        </w:rPr>
        <w:t>USB</w:t>
      </w:r>
      <w:r>
        <w:rPr>
          <w:lang w:val="en-US" w:eastAsia="en-US" w:bidi="en-US"/>
        </w:rPr>
        <w:t xml:space="preserve"> </w:t>
      </w:r>
      <w:r>
        <w:t xml:space="preserve">nebo </w:t>
      </w:r>
      <w:r>
        <w:rPr>
          <w:lang w:val="en-US" w:eastAsia="en-US" w:bidi="en-US"/>
        </w:rPr>
        <w:t xml:space="preserve">SD </w:t>
      </w:r>
      <w:r>
        <w:t xml:space="preserve">karta </w:t>
      </w:r>
      <w:r>
        <w:rPr>
          <w:lang w:val="en-US" w:eastAsia="en-US" w:bidi="en-US"/>
        </w:rPr>
        <w:t xml:space="preserve">pro </w:t>
      </w:r>
      <w:r>
        <w:t xml:space="preserve">instalaci </w:t>
      </w:r>
      <w:proofErr w:type="spellStart"/>
      <w:r>
        <w:rPr>
          <w:lang w:val="en-US" w:eastAsia="en-US" w:bidi="en-US"/>
        </w:rPr>
        <w:t>hypervizoru</w:t>
      </w:r>
      <w:proofErr w:type="spellEnd"/>
      <w:r>
        <w:rPr>
          <w:lang w:val="en-US" w:eastAsia="en-US" w:bidi="en-US"/>
        </w:rPr>
        <w:t xml:space="preserve">, </w:t>
      </w:r>
      <w:r>
        <w:t>velikost min. 8GB</w:t>
      </w:r>
    </w:p>
    <w:p w:rsidR="008B62A9" w:rsidRDefault="00434F9F">
      <w:pPr>
        <w:pStyle w:val="Zkladntext1"/>
        <w:shd w:val="clear" w:color="auto" w:fill="auto"/>
        <w:spacing w:after="260"/>
      </w:pPr>
      <w:r>
        <w:t>Vzdálená správa: samostatný management LAN port, podpora zapnutí a vypnutí a základní diagnostiky, volitelně licence pro pokročilé funkce (KVM apod.) záruka min. 36 měsíců - odezva následující pra</w:t>
      </w:r>
      <w:r>
        <w:t>covní den, on-</w:t>
      </w:r>
      <w:proofErr w:type="spellStart"/>
      <w:r>
        <w:t>site</w:t>
      </w:r>
      <w:proofErr w:type="spellEnd"/>
      <w:r>
        <w:t>.</w:t>
      </w:r>
    </w:p>
    <w:p w:rsidR="008B62A9" w:rsidRDefault="00434F9F">
      <w:pPr>
        <w:pStyle w:val="Zkladntext1"/>
        <w:shd w:val="clear" w:color="auto" w:fill="auto"/>
      </w:pPr>
      <w:r>
        <w:rPr>
          <w:b/>
          <w:bCs/>
        </w:rPr>
        <w:t xml:space="preserve">Server - SW </w:t>
      </w:r>
      <w:r>
        <w:t>serverová licence (aktuálně nejnovější dodávaná verze) pro výše požadovaný server, která umožní provozovat ve virtuálním prostředí 4 virtuální servery a přístupové licence k serveru pro 137 zařízení vlastnosti serverového operačního systému - možnost adres</w:t>
      </w:r>
      <w:r>
        <w:t xml:space="preserve">ářové služby </w:t>
      </w:r>
      <w:proofErr w:type="gramStart"/>
      <w:r>
        <w:t>kompatibilní s X.509</w:t>
      </w:r>
      <w:proofErr w:type="gramEnd"/>
      <w:r>
        <w:t xml:space="preserve">, adresářová služba umožňuje obsahovat objekty typu uživatel, skupina, počítač a další, autentizace protokoly </w:t>
      </w:r>
      <w:r>
        <w:rPr>
          <w:lang w:val="en-US" w:eastAsia="en-US" w:bidi="en-US"/>
        </w:rPr>
        <w:t xml:space="preserve">Kerberos </w:t>
      </w:r>
      <w:r>
        <w:t xml:space="preserve">V5, NTLMv2, NTLM, centrálně řízené politiky uživatelů a počítačů, možnost funkcí </w:t>
      </w:r>
      <w:r>
        <w:rPr>
          <w:lang w:val="en-US" w:eastAsia="en-US" w:bidi="en-US"/>
        </w:rPr>
        <w:t xml:space="preserve">DNS, DHCP, WINS. </w:t>
      </w:r>
      <w:r>
        <w:t>Služba</w:t>
      </w:r>
      <w:r>
        <w:t xml:space="preserve"> DNS poskytuje mechanismus </w:t>
      </w:r>
      <w:proofErr w:type="spellStart"/>
      <w:r>
        <w:rPr>
          <w:lang w:val="en-US" w:eastAsia="en-US" w:bidi="en-US"/>
        </w:rPr>
        <w:t>multimaster</w:t>
      </w:r>
      <w:proofErr w:type="spellEnd"/>
      <w:r>
        <w:rPr>
          <w:lang w:val="en-US" w:eastAsia="en-US" w:bidi="en-US"/>
        </w:rPr>
        <w:t xml:space="preserve"> </w:t>
      </w:r>
      <w:r>
        <w:t xml:space="preserve">replikace, možnost sdílení souborů a nastavování práv na objekty adresářové služby, sdílení souborů pomocí protokolu CIFS, distribuovaný souborový systém a delta replikace, možnost sdílení tiskáren a nastavování práv </w:t>
      </w:r>
      <w:r>
        <w:t>na objekty adresářové služby, možnost grafického uživatelského rozhraní v češtině</w:t>
      </w:r>
    </w:p>
    <w:p w:rsidR="008B62A9" w:rsidRDefault="00434F9F">
      <w:pPr>
        <w:pStyle w:val="Zkladntext1"/>
        <w:shd w:val="clear" w:color="auto" w:fill="auto"/>
        <w:spacing w:after="260"/>
      </w:pPr>
      <w:r>
        <w:t>trvalá, přenositelná licence v rámci multilicenční smlouvy pro školy</w:t>
      </w:r>
    </w:p>
    <w:p w:rsidR="008B62A9" w:rsidRDefault="00434F9F">
      <w:pPr>
        <w:pStyle w:val="Zkladntext1"/>
        <w:shd w:val="clear" w:color="auto" w:fill="auto"/>
        <w:spacing w:after="260"/>
      </w:pPr>
      <w:r>
        <w:rPr>
          <w:b/>
          <w:bCs/>
        </w:rPr>
        <w:t>Zálohování - externí úložiště NAS</w:t>
      </w:r>
    </w:p>
    <w:p w:rsidR="008B62A9" w:rsidRDefault="00434F9F">
      <w:pPr>
        <w:pStyle w:val="Zkladntext1"/>
        <w:shd w:val="clear" w:color="auto" w:fill="auto"/>
        <w:spacing w:after="260"/>
      </w:pPr>
      <w:r>
        <w:t>NAS</w:t>
      </w:r>
    </w:p>
    <w:p w:rsidR="008B62A9" w:rsidRDefault="00434F9F">
      <w:pPr>
        <w:pStyle w:val="Zkladntext1"/>
        <w:shd w:val="clear" w:color="auto" w:fill="auto"/>
      </w:pPr>
      <w:r>
        <w:t>Pro uchování a zálohy logů a provozních informací bude pořízeno síť</w:t>
      </w:r>
      <w:r>
        <w:t>ové (NAS) úložiště. Sítové úložiště NAS bude z důvodu fyzické bezpečnosti záloh a dat umístěno v centrálním rozvaděči v prostorách, popř. jiném distribučním rozvaděči, nejlépe v takovém, kde není očekáván velký pohyb osob. Podmínkou bude rovněž uzamčení ro</w:t>
      </w:r>
      <w:r>
        <w:t>zvaděče.</w:t>
      </w:r>
    </w:p>
    <w:p w:rsidR="008B62A9" w:rsidRDefault="00434F9F">
      <w:pPr>
        <w:pStyle w:val="Zkladntext1"/>
        <w:shd w:val="clear" w:color="auto" w:fill="auto"/>
        <w:spacing w:after="260"/>
      </w:pPr>
      <w:r>
        <w:t>Prostoru na úložišti NAS může být paralelně využito i k jiným účelům, jako například pro zálohování serverů a jejich dat. NAS úložiště běžně automatizaci záloh nenabízí. Zálohování bude prováděno nativními nástroji operačních systémů, které jsou p</w:t>
      </w:r>
      <w:r>
        <w:t>ro ten účel dostatečné a povedou k úspoře finančních prostředků za nástroje třetích stran.</w:t>
      </w:r>
    </w:p>
    <w:p w:rsidR="008B62A9" w:rsidRDefault="00434F9F">
      <w:pPr>
        <w:pStyle w:val="Zkladntext1"/>
        <w:shd w:val="clear" w:color="auto" w:fill="auto"/>
        <w:spacing w:after="260" w:line="233" w:lineRule="auto"/>
        <w:sectPr w:rsidR="008B62A9">
          <w:footerReference w:type="even" r:id="rId10"/>
          <w:footerReference w:type="default" r:id="rId11"/>
          <w:pgSz w:w="11900" w:h="16840"/>
          <w:pgMar w:top="1255" w:right="1355" w:bottom="1461" w:left="1411" w:header="0" w:footer="3" w:gutter="0"/>
          <w:pgNumType w:start="1"/>
          <w:cols w:space="720"/>
          <w:noEndnote/>
          <w:docGrid w:linePitch="360"/>
        </w:sectPr>
      </w:pPr>
      <w:proofErr w:type="gramStart"/>
      <w:r>
        <w:t>CPU</w:t>
      </w:r>
      <w:proofErr w:type="gramEnd"/>
      <w:r>
        <w:t xml:space="preserve"> </w:t>
      </w:r>
      <w:proofErr w:type="gramStart"/>
      <w:r>
        <w:t>architektura</w:t>
      </w:r>
      <w:proofErr w:type="gramEnd"/>
      <w:r>
        <w:t xml:space="preserve">: 64-bit Frekvence CPU : Čtyři jádra 1.4 </w:t>
      </w:r>
      <w:r>
        <w:rPr>
          <w:lang w:val="en-US" w:eastAsia="en-US" w:bidi="en-US"/>
        </w:rPr>
        <w:t>GHz</w:t>
      </w:r>
    </w:p>
    <w:p w:rsidR="008B62A9" w:rsidRDefault="00434F9F">
      <w:pPr>
        <w:pStyle w:val="Zkladntext1"/>
        <w:shd w:val="clear" w:color="auto" w:fill="auto"/>
        <w:spacing w:line="230" w:lineRule="auto"/>
      </w:pPr>
      <w:r>
        <w:t>Systém hardwarového šifrování: Ano</w:t>
      </w:r>
    </w:p>
    <w:p w:rsidR="008B62A9" w:rsidRDefault="00434F9F">
      <w:pPr>
        <w:pStyle w:val="Zkladntext1"/>
        <w:shd w:val="clear" w:color="auto" w:fill="auto"/>
        <w:spacing w:line="230" w:lineRule="auto"/>
      </w:pPr>
      <w:r>
        <w:t>RAM 2 GB DDR4</w:t>
      </w:r>
    </w:p>
    <w:p w:rsidR="008B62A9" w:rsidRDefault="00434F9F">
      <w:pPr>
        <w:pStyle w:val="Zkladntext1"/>
        <w:shd w:val="clear" w:color="auto" w:fill="auto"/>
        <w:spacing w:line="230" w:lineRule="auto"/>
      </w:pPr>
      <w:proofErr w:type="gramStart"/>
      <w:r>
        <w:t>Šachta(y) pevného</w:t>
      </w:r>
      <w:proofErr w:type="gramEnd"/>
      <w:r>
        <w:t xml:space="preserve"> disku: 2</w:t>
      </w:r>
    </w:p>
    <w:p w:rsidR="008B62A9" w:rsidRDefault="00434F9F">
      <w:pPr>
        <w:pStyle w:val="Zkladntext1"/>
        <w:shd w:val="clear" w:color="auto" w:fill="auto"/>
        <w:spacing w:line="230" w:lineRule="auto"/>
      </w:pPr>
      <w:r>
        <w:t xml:space="preserve">Kompatibilní typ disku: 3.5" ŠATA HDD, 2.5" ŠATA HDD, 2.5" </w:t>
      </w:r>
      <w:r>
        <w:rPr>
          <w:lang w:val="en-US" w:eastAsia="en-US" w:bidi="en-US"/>
        </w:rPr>
        <w:t xml:space="preserve">SATA </w:t>
      </w:r>
      <w:r>
        <w:t>SSD</w:t>
      </w:r>
    </w:p>
    <w:p w:rsidR="008B62A9" w:rsidRDefault="00434F9F">
      <w:pPr>
        <w:pStyle w:val="Zkladntext1"/>
        <w:shd w:val="clear" w:color="auto" w:fill="auto"/>
        <w:spacing w:line="230" w:lineRule="auto"/>
      </w:pPr>
      <w:r>
        <w:t>Maximální interní hrubá kapacita: 24 TB (12 TB drive x 2) (Kapacita se může lišit podle typu RAID) Maximální</w:t>
      </w:r>
      <w:r>
        <w:t xml:space="preserve"> velikost jednoho svazku: 108 TB Disky vyměnitelné za provozu: Ano</w:t>
      </w:r>
    </w:p>
    <w:p w:rsidR="008B62A9" w:rsidRDefault="00434F9F">
      <w:pPr>
        <w:pStyle w:val="Zkladntext1"/>
        <w:shd w:val="clear" w:color="auto" w:fill="auto"/>
        <w:spacing w:after="260" w:line="230" w:lineRule="auto"/>
      </w:pPr>
      <w:r>
        <w:t xml:space="preserve">Osazeny minimálně 2x HDD každý s kapacitou min. 6 TB určené pro provoz v </w:t>
      </w:r>
      <w:proofErr w:type="gramStart"/>
      <w:r>
        <w:t>NAS</w:t>
      </w:r>
      <w:proofErr w:type="gramEnd"/>
      <w:r>
        <w:t xml:space="preserve"> zařízeních záruka min. 24 měsíců on-</w:t>
      </w:r>
      <w:proofErr w:type="spellStart"/>
      <w:r>
        <w:t>site</w:t>
      </w:r>
      <w:proofErr w:type="spellEnd"/>
    </w:p>
    <w:p w:rsidR="008B62A9" w:rsidRDefault="00434F9F">
      <w:pPr>
        <w:pStyle w:val="Zkladntext1"/>
        <w:shd w:val="clear" w:color="auto" w:fill="auto"/>
        <w:spacing w:line="233" w:lineRule="auto"/>
      </w:pPr>
      <w:r>
        <w:t>HDD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kapacita: min. 6 TB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3,5 palcový disk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 xml:space="preserve">rozhraní: ŠATA 6 </w:t>
      </w:r>
      <w:proofErr w:type="spellStart"/>
      <w:r>
        <w:t>Gb</w:t>
      </w:r>
      <w:proofErr w:type="spellEnd"/>
      <w:r>
        <w:t>/s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vyrovnáv</w:t>
      </w:r>
      <w:r>
        <w:t>ací paměť: min. 256 MB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 xml:space="preserve">optimalizované pro </w:t>
      </w:r>
      <w:proofErr w:type="gramStart"/>
      <w:r>
        <w:t>NAS</w:t>
      </w:r>
      <w:proofErr w:type="gramEnd"/>
    </w:p>
    <w:p w:rsidR="008B62A9" w:rsidRDefault="00434F9F">
      <w:pPr>
        <w:pStyle w:val="Zkladntext1"/>
        <w:shd w:val="clear" w:color="auto" w:fill="auto"/>
        <w:spacing w:line="233" w:lineRule="auto"/>
      </w:pPr>
      <w:r>
        <w:t>navrženo pro provoz 24 hodin, 7 dní v týdnu</w:t>
      </w:r>
    </w:p>
    <w:p w:rsidR="008B62A9" w:rsidRDefault="00434F9F">
      <w:pPr>
        <w:pStyle w:val="Zkladntext1"/>
        <w:shd w:val="clear" w:color="auto" w:fill="auto"/>
        <w:spacing w:after="260" w:line="233" w:lineRule="auto"/>
      </w:pPr>
      <w:r>
        <w:t>záruka min. 36 měsíců</w:t>
      </w:r>
    </w:p>
    <w:p w:rsidR="008B62A9" w:rsidRDefault="00434F9F">
      <w:pPr>
        <w:pStyle w:val="Zkladntext1"/>
        <w:shd w:val="clear" w:color="auto" w:fill="auto"/>
        <w:spacing w:after="260" w:line="233" w:lineRule="auto"/>
      </w:pPr>
      <w:r>
        <w:rPr>
          <w:b/>
          <w:bCs/>
        </w:rPr>
        <w:t>Zálohování - zálohovací SW pro virtuální servery</w:t>
      </w:r>
    </w:p>
    <w:p w:rsidR="008B62A9" w:rsidRDefault="00434F9F">
      <w:pPr>
        <w:pStyle w:val="Zkladntext1"/>
        <w:shd w:val="clear" w:color="auto" w:fill="auto"/>
        <w:spacing w:after="260" w:line="233" w:lineRule="auto"/>
      </w:pPr>
      <w:r>
        <w:t xml:space="preserve">Licence na zálohování virtuálních serverů na externí úložiště s nativní podporou </w:t>
      </w:r>
      <w:proofErr w:type="spellStart"/>
      <w:r>
        <w:t>hypervisoru</w:t>
      </w:r>
      <w:proofErr w:type="spellEnd"/>
    </w:p>
    <w:p w:rsidR="008B62A9" w:rsidRDefault="00434F9F">
      <w:pPr>
        <w:pStyle w:val="Zkladntext1"/>
        <w:shd w:val="clear" w:color="auto" w:fill="auto"/>
        <w:spacing w:after="260" w:line="233" w:lineRule="auto"/>
      </w:pPr>
      <w:r>
        <w:rPr>
          <w:b/>
          <w:bCs/>
        </w:rPr>
        <w:t>UP</w:t>
      </w:r>
      <w:r>
        <w:rPr>
          <w:b/>
          <w:bCs/>
        </w:rPr>
        <w:t>S-záložní zdroj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VÝSTUP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Kapacita výstupního výkonu [W]: 600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Kapacita výstupního výkonu [VA]: 1000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Jmenovité výstupní napětí [V]: 230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Topologie: Line interaktivní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Typ křivky: Sinusoida</w:t>
      </w:r>
    </w:p>
    <w:p w:rsidR="008B62A9" w:rsidRDefault="00434F9F">
      <w:pPr>
        <w:pStyle w:val="Zkladntext1"/>
        <w:shd w:val="clear" w:color="auto" w:fill="auto"/>
        <w:spacing w:after="260" w:line="233" w:lineRule="auto"/>
      </w:pPr>
      <w:r>
        <w:t xml:space="preserve">Výstupní přípojky: 8x IEC 320 C13 (Záložní provoz na baterie), 2x IEC </w:t>
      </w:r>
      <w:r>
        <w:rPr>
          <w:lang w:val="en-US" w:eastAsia="en-US" w:bidi="en-US"/>
        </w:rPr>
        <w:t xml:space="preserve">Jumpers </w:t>
      </w:r>
      <w:r>
        <w:t>(Záložní provoz na baterie)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VSTUP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Jmenovité vstupní napětí [V]: 230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Typ připojení vstupu: IEC-320 C14</w:t>
      </w:r>
    </w:p>
    <w:p w:rsidR="008B62A9" w:rsidRDefault="00434F9F">
      <w:pPr>
        <w:pStyle w:val="Zkladntext1"/>
        <w:shd w:val="clear" w:color="auto" w:fill="auto"/>
        <w:spacing w:line="233" w:lineRule="auto"/>
      </w:pPr>
      <w:r>
        <w:t>Kmitočet na vstupu [Hz]: 50/60 +/- 3 (autodetekce)</w:t>
      </w:r>
    </w:p>
    <w:p w:rsidR="008B62A9" w:rsidRDefault="00434F9F">
      <w:pPr>
        <w:pStyle w:val="Zkladntext1"/>
        <w:shd w:val="clear" w:color="auto" w:fill="auto"/>
        <w:spacing w:after="260" w:line="233" w:lineRule="auto"/>
      </w:pPr>
      <w:r>
        <w:t>Rozsah vstupního napětí pro napájení z rozvodné sítě [V]: 180 - 287</w:t>
      </w:r>
    </w:p>
    <w:p w:rsidR="008B62A9" w:rsidRDefault="00434F9F">
      <w:pPr>
        <w:pStyle w:val="Zkladntext1"/>
        <w:shd w:val="clear" w:color="auto" w:fill="auto"/>
        <w:spacing w:after="520" w:line="233" w:lineRule="auto"/>
      </w:pPr>
      <w:r>
        <w:t xml:space="preserve">záruka min. 24 měsíců </w:t>
      </w:r>
      <w:r>
        <w:t>on-</w:t>
      </w:r>
      <w:proofErr w:type="spellStart"/>
      <w:r>
        <w:t>site</w:t>
      </w:r>
      <w:proofErr w:type="spellEnd"/>
    </w:p>
    <w:p w:rsidR="008B62A9" w:rsidRDefault="00434F9F">
      <w:pPr>
        <w:pStyle w:val="Zkladntext1"/>
        <w:shd w:val="clear" w:color="auto" w:fill="auto"/>
        <w:spacing w:after="240" w:line="283" w:lineRule="auto"/>
      </w:pPr>
      <w:r>
        <w:rPr>
          <w:b/>
          <w:bCs/>
        </w:rPr>
        <w:t>Implementační a migrační práce</w:t>
      </w:r>
    </w:p>
    <w:p w:rsidR="008B62A9" w:rsidRDefault="00434F9F">
      <w:pPr>
        <w:pStyle w:val="Zkladntext1"/>
        <w:shd w:val="clear" w:color="auto" w:fill="auto"/>
        <w:spacing w:line="283" w:lineRule="auto"/>
      </w:pPr>
      <w:r>
        <w:t xml:space="preserve">Instalace, konfigurace a zahoření </w:t>
      </w:r>
      <w:proofErr w:type="gramStart"/>
      <w:r>
        <w:t>serveru.^</w:t>
      </w:r>
      <w:proofErr w:type="gramEnd"/>
    </w:p>
    <w:p w:rsidR="008B62A9" w:rsidRDefault="00434F9F">
      <w:pPr>
        <w:pStyle w:val="Zkladntext1"/>
        <w:shd w:val="clear" w:color="auto" w:fill="auto"/>
        <w:spacing w:line="283" w:lineRule="auto"/>
      </w:pPr>
      <w:r>
        <w:t xml:space="preserve">Instalace a konfigurace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Esxi</w:t>
      </w:r>
      <w:proofErr w:type="spellEnd"/>
      <w:r>
        <w:t xml:space="preserve"> + management, instalace 2ks - VM AD+APP. Migrace AD, </w:t>
      </w:r>
      <w:r>
        <w:rPr>
          <w:lang w:val="en-US" w:eastAsia="en-US" w:bidi="en-US"/>
        </w:rPr>
        <w:t xml:space="preserve">DNS, </w:t>
      </w:r>
      <w:r>
        <w:t xml:space="preserve">DHCP, </w:t>
      </w:r>
      <w:proofErr w:type="spellStart"/>
      <w:r>
        <w:t>Printserver</w:t>
      </w:r>
      <w:proofErr w:type="spellEnd"/>
      <w:r>
        <w:t>, migrace dat + programů.</w:t>
      </w:r>
    </w:p>
    <w:p w:rsidR="008B62A9" w:rsidRDefault="00434F9F">
      <w:pPr>
        <w:pStyle w:val="Zkladntext1"/>
        <w:shd w:val="clear" w:color="auto" w:fill="auto"/>
        <w:spacing w:line="283" w:lineRule="auto"/>
      </w:pPr>
      <w:r>
        <w:t>Instalace, konfigurace, zahoření NAS</w:t>
      </w:r>
      <w:r>
        <w:t xml:space="preserve"> + nastavení zálohování.</w:t>
      </w:r>
    </w:p>
    <w:p w:rsidR="008B62A9" w:rsidRDefault="00434F9F">
      <w:pPr>
        <w:pStyle w:val="Zkladntext1"/>
        <w:shd w:val="clear" w:color="auto" w:fill="auto"/>
        <w:spacing w:line="283" w:lineRule="auto"/>
      </w:pPr>
      <w:r>
        <w:t>UPS - instalace a konfigurace.</w:t>
      </w:r>
    </w:p>
    <w:p w:rsidR="008B62A9" w:rsidRDefault="00434F9F">
      <w:pPr>
        <w:pStyle w:val="Zkladntext1"/>
        <w:shd w:val="clear" w:color="auto" w:fill="auto"/>
        <w:spacing w:after="320"/>
      </w:pPr>
      <w:r>
        <w:t xml:space="preserve">ESET - instalace a konfigurace ESMC konzole pro </w:t>
      </w:r>
      <w:proofErr w:type="spellStart"/>
      <w:r>
        <w:t>Vmware</w:t>
      </w:r>
      <w:proofErr w:type="spellEnd"/>
      <w:r>
        <w:t xml:space="preserve">, </w:t>
      </w:r>
      <w:proofErr w:type="spellStart"/>
      <w:r>
        <w:t>odinstalace</w:t>
      </w:r>
      <w:proofErr w:type="spellEnd"/>
      <w:r>
        <w:t xml:space="preserve"> původních starých verzí </w:t>
      </w:r>
      <w:proofErr w:type="spellStart"/>
      <w:r>
        <w:t>Eset</w:t>
      </w:r>
      <w:proofErr w:type="spellEnd"/>
      <w:r>
        <w:t xml:space="preserve"> na všech PC ve školní doméně + instalace nové verze 7</w:t>
      </w:r>
    </w:p>
    <w:p w:rsidR="008B62A9" w:rsidRDefault="00434F9F">
      <w:pPr>
        <w:pStyle w:val="Zkladntext1"/>
        <w:shd w:val="clear" w:color="auto" w:fill="auto"/>
        <w:spacing w:after="500"/>
      </w:pPr>
      <w:r>
        <w:rPr>
          <w:b/>
          <w:bCs/>
        </w:rPr>
        <w:t>Interaktivní tabule, dataprojektor</w:t>
      </w:r>
    </w:p>
    <w:p w:rsidR="008B62A9" w:rsidRDefault="00434F9F">
      <w:pPr>
        <w:pStyle w:val="Zkladntext1"/>
        <w:shd w:val="clear" w:color="auto" w:fill="auto"/>
        <w:spacing w:after="180" w:line="276" w:lineRule="auto"/>
      </w:pPr>
      <w:r>
        <w:t>Interaktivní t</w:t>
      </w:r>
      <w:r>
        <w:t xml:space="preserve">abule včetně instalace. </w:t>
      </w:r>
      <w:proofErr w:type="spellStart"/>
      <w:r>
        <w:t>Trojlistná</w:t>
      </w:r>
      <w:proofErr w:type="spellEnd"/>
      <w:r>
        <w:t xml:space="preserve"> keramická tabule s posuvem a bočními sklopnými křídly - velikost prostřední plochy 200x120 cm, křídla velikosti 100x120 cm; bílý keramický povrch určený pro projekci, </w:t>
      </w:r>
      <w:proofErr w:type="spellStart"/>
      <w:r>
        <w:t>popisovatelný</w:t>
      </w:r>
      <w:proofErr w:type="spellEnd"/>
      <w:r>
        <w:t xml:space="preserve"> stíratelnými fixy a tekutými křídami; hl</w:t>
      </w:r>
      <w:r>
        <w:t xml:space="preserve">iníkové orámování, hliníkový zvedací systém se skrytým </w:t>
      </w:r>
      <w:proofErr w:type="spellStart"/>
      <w:r>
        <w:t>protizávažovým</w:t>
      </w:r>
      <w:proofErr w:type="spellEnd"/>
      <w:r>
        <w:t xml:space="preserve"> systémem, speciální uchycení pro tabuli a držák dataprojektoru;</w:t>
      </w:r>
    </w:p>
    <w:p w:rsidR="008B62A9" w:rsidRDefault="00434F9F">
      <w:pPr>
        <w:pStyle w:val="Zkladntext1"/>
        <w:shd w:val="clear" w:color="auto" w:fill="auto"/>
        <w:spacing w:after="180" w:line="271" w:lineRule="auto"/>
      </w:pPr>
      <w:r>
        <w:t>Interaktivní dataprojektor - Technologie zobrazení 3LCD, nativní rozlišení WXGA (1280x800), svítivost min 3.500 ANSI, možn</w:t>
      </w:r>
      <w:r>
        <w:t xml:space="preserve">ost použití dvou interaktivních per současně, rozhraní: </w:t>
      </w:r>
      <w:proofErr w:type="spellStart"/>
      <w:r>
        <w:t>Audiovstup</w:t>
      </w:r>
      <w:proofErr w:type="spellEnd"/>
      <w:r>
        <w:t xml:space="preserve">, stereofonní konektor </w:t>
      </w:r>
      <w:r>
        <w:rPr>
          <w:lang w:val="en-US" w:eastAsia="en-US" w:bidi="en-US"/>
        </w:rPr>
        <w:t xml:space="preserve">mini-jack </w:t>
      </w:r>
      <w:r>
        <w:t xml:space="preserve">(3x), vstup pro mikrofon, </w:t>
      </w:r>
      <w:proofErr w:type="spellStart"/>
      <w:r>
        <w:t>Audiovýstup</w:t>
      </w:r>
      <w:proofErr w:type="spellEnd"/>
      <w:r>
        <w:t xml:space="preserve">, stereofonní konektor </w:t>
      </w:r>
      <w:r>
        <w:rPr>
          <w:lang w:val="en-US" w:eastAsia="en-US" w:bidi="en-US"/>
        </w:rPr>
        <w:t xml:space="preserve">mini-jack, </w:t>
      </w:r>
      <w:r>
        <w:t>MHL, S- Video vstup, HDMI vstup (3x), VGA výstup, VGA vstup (2x), Bezdrátová síť LAN I</w:t>
      </w:r>
      <w:r>
        <w:t>EEE 802.11 b/g/n (volitelně), RS-232C, USB 2.0 typu B, USB 2.0 typu A, záruka min. 36 měsíců včetně lampy, LAN, repro, držák, interaktivní pero;</w:t>
      </w:r>
    </w:p>
    <w:p w:rsidR="008B62A9" w:rsidRDefault="00434F9F">
      <w:pPr>
        <w:pStyle w:val="Zkladntext1"/>
        <w:shd w:val="clear" w:color="auto" w:fill="auto"/>
        <w:spacing w:after="260" w:line="276" w:lineRule="auto"/>
        <w:sectPr w:rsidR="008B62A9">
          <w:footerReference w:type="even" r:id="rId12"/>
          <w:footerReference w:type="default" r:id="rId13"/>
          <w:type w:val="continuous"/>
          <w:pgSz w:w="11900" w:h="16840"/>
          <w:pgMar w:top="1255" w:right="1355" w:bottom="1461" w:left="1411" w:header="827" w:footer="1033" w:gutter="0"/>
          <w:cols w:space="720"/>
          <w:noEndnote/>
          <w:docGrid w:linePitch="360"/>
        </w:sectPr>
      </w:pPr>
      <w:r>
        <w:t xml:space="preserve">Dodávka a instalace bílé keramické tabule, instalace pojezdového systému, instalace </w:t>
      </w:r>
      <w:r>
        <w:t>interaktivního dataprojektoru, nastavení, instalační a spojovací materiál, doprava technika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4109"/>
        <w:gridCol w:w="1344"/>
        <w:gridCol w:w="984"/>
      </w:tblGrid>
      <w:tr w:rsidR="008B62A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4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C. po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ožky</w:t>
            </w:r>
            <w:proofErr w:type="spellEnd"/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Pops</w:t>
            </w:r>
          </w:p>
        </w:tc>
        <w:tc>
          <w:tcPr>
            <w:tcW w:w="1344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8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Množství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Jedr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984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dedn.cena</w:t>
            </w:r>
            <w:proofErr w:type="spellEnd"/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ACP11045-421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Server - HW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HPE ML350 Gen10 3204 1P 16G 4LFF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Svr</w:t>
            </w:r>
            <w:proofErr w:type="spellEnd"/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32 670.00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AGP0092C-B21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HPE 16GB 1Rx4 PC4-2933Y-R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Smart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Kit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3 950.00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AQP0</w:t>
            </w:r>
            <w:r>
              <w:rPr>
                <w:rFonts w:ascii="Arial" w:eastAsia="Arial" w:hAnsi="Arial" w:cs="Arial"/>
                <w:sz w:val="14"/>
                <w:szCs w:val="14"/>
              </w:rPr>
              <w:t>1367-821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HPE 96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A' Smart Storage Battery 260mm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Cbl</w:t>
            </w:r>
            <w:proofErr w:type="spellEnd"/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1 340.00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34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AQ804331-B21</w:t>
            </w:r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HPE Smart Array P408i-a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SR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GenlO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Cťr</w:t>
            </w:r>
            <w:proofErr w:type="spellEnd"/>
          </w:p>
        </w:tc>
        <w:tc>
          <w:tcPr>
            <w:tcW w:w="1344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4 470.00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34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AQ874573-B21</w:t>
            </w:r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HPE ML350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GenlO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LFF AROC Cable Kit</w:t>
            </w:r>
          </w:p>
        </w:tc>
        <w:tc>
          <w:tcPr>
            <w:tcW w:w="1344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1 160.00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AQ861683-B21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H=E 4 "3 6G SATA 7.2K LFF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MDL LP HDD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4 403.00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AQ737953-B21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HP 8GB USB EM F ash Media Kit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1 140.00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80964499</w:t>
            </w:r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4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Server - SW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'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A'inSvrSTDCore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2019 SNGL MVL 16Lic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CoreLic</w:t>
            </w:r>
            <w:proofErr w:type="spellEnd"/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5 593.00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80954501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WmSvrCAL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2015 SNGL MVL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DvcCAL</w:t>
            </w:r>
            <w:proofErr w:type="spellEnd"/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6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137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11299535656</w:t>
            </w:r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Zálohování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SynO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ogy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DS216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DiskStation</w:t>
            </w:r>
            <w:proofErr w:type="spellEnd"/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5 880.00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204200985300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HDD 6TB Seagate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ironWolf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256MB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SATAlIl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7200rpm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4 440.00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M-DM</w:t>
            </w:r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NAS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NAKIVO Backup &amp; Replication Enterprise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Essent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als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-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5 020,00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541101252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line="264" w:lineRule="auto"/>
              <w:ind w:left="34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Academ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c (Mir mum of 2 and Maximum of 6 Sockets per Organization)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line="264" w:lineRule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APC Smart-UPS C 1000VA LCD 230V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w </w:t>
            </w:r>
            <w:r>
              <w:rPr>
                <w:rFonts w:ascii="Arial" w:eastAsia="Arial" w:hAnsi="Arial" w:cs="Arial"/>
                <w:sz w:val="14"/>
                <w:szCs w:val="14"/>
              </w:rPr>
              <w:t>ť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9 080,00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M-DM</w:t>
            </w:r>
          </w:p>
        </w:tc>
        <w:tc>
          <w:tcPr>
            <w:tcW w:w="4109" w:type="dxa"/>
            <w:vMerge w:val="restart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line="266" w:lineRule="auto"/>
              <w:ind w:left="34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SmartConnect</w:t>
            </w:r>
            <w:proofErr w:type="spellEnd"/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line="310" w:lineRule="auto"/>
              <w:ind w:left="420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impíementačri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ir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grační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práce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line="266" w:lineRule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Instalace,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konf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gurace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a zahoření serveru.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instalace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konfiguraceirtvare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Esy -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iLO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insta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ace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2ks - VM AD+APP migrace AD.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DNS.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DHCP,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Printserver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migrace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dat + programů.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nstalace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koní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gurace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zahořeni NAS* nastaveni zálohováni, U°S - instalace a konfigurace.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after="180" w:line="266" w:lineRule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ESET -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nstalace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a konfigurace ESMC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kcnzoe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Vm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*a</w:t>
            </w:r>
            <w:r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odirsta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půvocnic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- starých verzi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Eset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na všech PC ve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ško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ní doméně +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rsta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nové verze 7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line="310" w:lineRule="auto"/>
              <w:ind w:left="420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rteroxt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.ni tabule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spacing w:after="80" w:line="266" w:lineRule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3LCO EPSON EB-695W AXGA350C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Ans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14000.1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54 003.00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EV11H740Q40</w:t>
            </w:r>
          </w:p>
        </w:tc>
        <w:tc>
          <w:tcPr>
            <w:tcW w:w="4109" w:type="dxa"/>
            <w:vMerge/>
            <w:shd w:val="clear" w:color="auto" w:fill="FFFFFF"/>
          </w:tcPr>
          <w:p w:rsidR="008B62A9" w:rsidRDefault="008B62A9">
            <w:pPr>
              <w:framePr w:w="7786" w:h="7003" w:vSpace="557" w:wrap="none" w:vAnchor="text" w:hAnchor="page" w:x="1501" w:y="21"/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40 930.03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M-DM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Tabu e Triptych 400 x 120 cm barvy bílá (střed) a tmavá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right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21 080.00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M-DM</w:t>
            </w:r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křidla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Pojezdový' mechanismus s konzol- pro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nterakt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vrtí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5 </w:t>
            </w:r>
            <w:r>
              <w:rPr>
                <w:rFonts w:ascii="Arial" w:eastAsia="Arial" w:hAnsi="Arial" w:cs="Arial"/>
                <w:sz w:val="14"/>
                <w:szCs w:val="14"/>
              </w:rPr>
              <w:t>590.00</w:t>
            </w:r>
          </w:p>
        </w:tc>
      </w:tr>
      <w:tr w:rsidR="008B62A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49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M-DM</w:t>
            </w:r>
          </w:p>
        </w:tc>
        <w:tc>
          <w:tcPr>
            <w:tcW w:w="4109" w:type="dxa"/>
            <w:shd w:val="clear" w:color="auto" w:fill="FFFFFF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dataprojektor</w:t>
            </w:r>
          </w:p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Montáž a instalace bílé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keram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cké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tabule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nstalace</w:t>
            </w:r>
            <w:proofErr w:type="spellEnd"/>
          </w:p>
        </w:tc>
        <w:tc>
          <w:tcPr>
            <w:tcW w:w="134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ind w:left="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8B62A9" w:rsidRDefault="00434F9F">
            <w:pPr>
              <w:pStyle w:val="Jin0"/>
              <w:framePr w:w="7786" w:h="7003" w:vSpace="557" w:wrap="none" w:vAnchor="text" w:hAnchor="page" w:x="1501" w:y="2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11 500.00</w:t>
            </w:r>
          </w:p>
        </w:tc>
      </w:tr>
    </w:tbl>
    <w:p w:rsidR="008B62A9" w:rsidRDefault="00434F9F">
      <w:pPr>
        <w:pStyle w:val="Titulektabulky0"/>
        <w:framePr w:w="3389" w:h="571" w:wrap="none" w:vAnchor="text" w:hAnchor="page" w:x="3181" w:y="7010"/>
        <w:shd w:val="clear" w:color="auto" w:fill="auto"/>
      </w:pPr>
      <w:proofErr w:type="spellStart"/>
      <w:r>
        <w:t>po.ezdového</w:t>
      </w:r>
      <w:proofErr w:type="spellEnd"/>
      <w:r>
        <w:t xml:space="preserve"> systému, </w:t>
      </w:r>
      <w:proofErr w:type="spellStart"/>
      <w:r>
        <w:t>nteraktivniho</w:t>
      </w:r>
      <w:proofErr w:type="spellEnd"/>
      <w:r>
        <w:t xml:space="preserve"> </w:t>
      </w:r>
      <w:proofErr w:type="spellStart"/>
      <w:r>
        <w:t>datapro.ektoru</w:t>
      </w:r>
      <w:proofErr w:type="spellEnd"/>
      <w:r>
        <w:t xml:space="preserve"> nastaveni, zaškolení, </w:t>
      </w:r>
      <w:proofErr w:type="spellStart"/>
      <w:r>
        <w:t>nstalačni</w:t>
      </w:r>
      <w:proofErr w:type="spellEnd"/>
      <w:r>
        <w:t xml:space="preserve"> a spojovací </w:t>
      </w:r>
      <w:proofErr w:type="spellStart"/>
      <w:r>
        <w:rPr>
          <w:lang w:val="en-US" w:eastAsia="en-US" w:bidi="en-US"/>
        </w:rPr>
        <w:t>mate'dl</w:t>
      </w:r>
      <w:proofErr w:type="spellEnd"/>
      <w:r>
        <w:rPr>
          <w:lang w:val="en-US" w:eastAsia="en-US" w:bidi="en-US"/>
        </w:rPr>
        <w:t xml:space="preserve">. </w:t>
      </w:r>
      <w:r>
        <w:t>dopr3v3 technika</w:t>
      </w:r>
    </w:p>
    <w:p w:rsidR="008B62A9" w:rsidRDefault="00434F9F">
      <w:pPr>
        <w:pStyle w:val="Zkladntext30"/>
        <w:framePr w:w="494" w:h="202" w:wrap="none" w:vAnchor="text" w:hAnchor="page" w:x="10448" w:y="21"/>
        <w:shd w:val="clear" w:color="auto" w:fill="auto"/>
        <w:spacing w:after="0" w:line="240" w:lineRule="auto"/>
        <w:jc w:val="left"/>
      </w:pPr>
      <w:r>
        <w:t>Částka</w:t>
      </w:r>
    </w:p>
    <w:p w:rsidR="008B62A9" w:rsidRDefault="00434F9F">
      <w:pPr>
        <w:pStyle w:val="Zkladntext30"/>
        <w:framePr w:w="682" w:h="2698" w:wrap="none" w:vAnchor="text" w:hAnchor="page" w:x="10261" w:y="635"/>
        <w:shd w:val="clear" w:color="auto" w:fill="auto"/>
        <w:spacing w:after="0"/>
      </w:pPr>
      <w:r>
        <w:t>32 670.00</w:t>
      </w:r>
    </w:p>
    <w:p w:rsidR="008B62A9" w:rsidRDefault="00434F9F">
      <w:pPr>
        <w:pStyle w:val="Zkladntext30"/>
        <w:framePr w:w="682" w:h="2698" w:wrap="none" w:vAnchor="text" w:hAnchor="page" w:x="10261" w:y="635"/>
        <w:numPr>
          <w:ilvl w:val="0"/>
          <w:numId w:val="1"/>
        </w:numPr>
        <w:shd w:val="clear" w:color="auto" w:fill="auto"/>
        <w:tabs>
          <w:tab w:val="left" w:pos="115"/>
        </w:tabs>
        <w:spacing w:after="0"/>
        <w:jc w:val="both"/>
      </w:pPr>
      <w:r>
        <w:t>950.00 1 340.00</w:t>
      </w:r>
    </w:p>
    <w:p w:rsidR="008B62A9" w:rsidRDefault="00434F9F">
      <w:pPr>
        <w:pStyle w:val="Zkladntext30"/>
        <w:framePr w:w="682" w:h="2698" w:wrap="none" w:vAnchor="text" w:hAnchor="page" w:x="10261" w:y="635"/>
        <w:numPr>
          <w:ilvl w:val="0"/>
          <w:numId w:val="1"/>
        </w:numPr>
        <w:shd w:val="clear" w:color="auto" w:fill="auto"/>
        <w:tabs>
          <w:tab w:val="left" w:pos="115"/>
        </w:tabs>
        <w:spacing w:after="0"/>
        <w:jc w:val="both"/>
      </w:pPr>
      <w:r>
        <w:t xml:space="preserve">470.00 1 </w:t>
      </w:r>
      <w:r>
        <w:t>160,00</w:t>
      </w:r>
    </w:p>
    <w:p w:rsidR="008B62A9" w:rsidRDefault="00434F9F">
      <w:pPr>
        <w:pStyle w:val="Zkladntext30"/>
        <w:framePr w:w="682" w:h="2698" w:wrap="none" w:vAnchor="text" w:hAnchor="page" w:x="10261" w:y="635"/>
        <w:shd w:val="clear" w:color="auto" w:fill="auto"/>
        <w:spacing w:after="140"/>
      </w:pPr>
      <w:r>
        <w:t>13 200.00 1 140,00</w:t>
      </w:r>
    </w:p>
    <w:p w:rsidR="008B62A9" w:rsidRDefault="00434F9F">
      <w:pPr>
        <w:pStyle w:val="Zkladntext30"/>
        <w:framePr w:w="682" w:h="2698" w:wrap="none" w:vAnchor="text" w:hAnchor="page" w:x="10261" w:y="635"/>
        <w:shd w:val="clear" w:color="auto" w:fill="auto"/>
        <w:spacing w:after="140" w:line="264" w:lineRule="auto"/>
      </w:pPr>
      <w:r>
        <w:t>11 180.00 26 030.00</w:t>
      </w:r>
    </w:p>
    <w:p w:rsidR="008B62A9" w:rsidRDefault="00434F9F">
      <w:pPr>
        <w:pStyle w:val="Zkladntext30"/>
        <w:framePr w:w="682" w:h="2698" w:wrap="none" w:vAnchor="text" w:hAnchor="page" w:x="10261" w:y="635"/>
        <w:numPr>
          <w:ilvl w:val="0"/>
          <w:numId w:val="1"/>
        </w:numPr>
        <w:shd w:val="clear" w:color="auto" w:fill="auto"/>
        <w:tabs>
          <w:tab w:val="left" w:pos="115"/>
        </w:tabs>
        <w:spacing w:after="160" w:line="271" w:lineRule="auto"/>
        <w:jc w:val="both"/>
      </w:pPr>
      <w:r>
        <w:t>880.00 8 880.00</w:t>
      </w:r>
    </w:p>
    <w:p w:rsidR="008B62A9" w:rsidRDefault="00434F9F">
      <w:pPr>
        <w:pStyle w:val="Zkladntext30"/>
        <w:framePr w:w="682" w:h="2698" w:wrap="none" w:vAnchor="text" w:hAnchor="page" w:x="10261" w:y="635"/>
        <w:shd w:val="clear" w:color="auto" w:fill="auto"/>
        <w:spacing w:after="140"/>
      </w:pPr>
      <w:r>
        <w:t>5 020.00</w:t>
      </w:r>
    </w:p>
    <w:p w:rsidR="008B62A9" w:rsidRDefault="00434F9F">
      <w:pPr>
        <w:pStyle w:val="Zkladntext30"/>
        <w:framePr w:w="605" w:h="202" w:wrap="none" w:vAnchor="text" w:hAnchor="page" w:x="10338" w:y="3649"/>
        <w:shd w:val="clear" w:color="auto" w:fill="auto"/>
        <w:spacing w:after="0" w:line="240" w:lineRule="auto"/>
        <w:jc w:val="left"/>
      </w:pPr>
      <w:r>
        <w:t>9 080,00</w:t>
      </w:r>
    </w:p>
    <w:p w:rsidR="008B62A9" w:rsidRDefault="00434F9F">
      <w:pPr>
        <w:pStyle w:val="Zkladntext30"/>
        <w:framePr w:w="677" w:h="197" w:wrap="none" w:vAnchor="text" w:hAnchor="page" w:x="10266" w:y="4163"/>
        <w:shd w:val="clear" w:color="auto" w:fill="auto"/>
        <w:spacing w:after="0" w:line="240" w:lineRule="auto"/>
        <w:jc w:val="left"/>
      </w:pPr>
      <w:r>
        <w:t>54 000.00</w:t>
      </w:r>
    </w:p>
    <w:p w:rsidR="008B62A9" w:rsidRDefault="00434F9F">
      <w:pPr>
        <w:pStyle w:val="Zkladntext30"/>
        <w:framePr w:w="686" w:h="1123" w:wrap="none" w:vAnchor="text" w:hAnchor="page" w:x="10261" w:y="5934"/>
        <w:shd w:val="clear" w:color="auto" w:fill="auto"/>
        <w:spacing w:after="180" w:line="264" w:lineRule="auto"/>
        <w:jc w:val="both"/>
      </w:pPr>
      <w:r>
        <w:t>40 530.00 21 080.00</w:t>
      </w:r>
    </w:p>
    <w:p w:rsidR="008B62A9" w:rsidRDefault="00434F9F">
      <w:pPr>
        <w:pStyle w:val="Zkladntext30"/>
        <w:framePr w:w="686" w:h="1123" w:wrap="none" w:vAnchor="text" w:hAnchor="page" w:x="10261" w:y="5934"/>
        <w:shd w:val="clear" w:color="auto" w:fill="auto"/>
        <w:spacing w:after="180" w:line="264" w:lineRule="auto"/>
        <w:jc w:val="left"/>
      </w:pPr>
      <w:r>
        <w:t>5 590,00</w:t>
      </w:r>
    </w:p>
    <w:p w:rsidR="008B62A9" w:rsidRDefault="00434F9F">
      <w:pPr>
        <w:pStyle w:val="Zkladntext30"/>
        <w:framePr w:w="686" w:h="1123" w:wrap="none" w:vAnchor="text" w:hAnchor="page" w:x="10261" w:y="5934"/>
        <w:shd w:val="clear" w:color="auto" w:fill="auto"/>
        <w:spacing w:after="180" w:line="264" w:lineRule="auto"/>
        <w:jc w:val="both"/>
      </w:pPr>
      <w:r>
        <w:t>11 500.00</w:t>
      </w:r>
    </w:p>
    <w:p w:rsidR="008B62A9" w:rsidRDefault="00434F9F">
      <w:pPr>
        <w:pStyle w:val="Zkladntext50"/>
        <w:framePr w:w="1565" w:h="845" w:wrap="none" w:vAnchor="text" w:hAnchor="page" w:x="6584" w:y="7863"/>
        <w:shd w:val="clear" w:color="auto" w:fill="auto"/>
      </w:pPr>
      <w:r>
        <w:t>Celkem Částka DPH Zaokrouhlení</w:t>
      </w:r>
    </w:p>
    <w:p w:rsidR="008B62A9" w:rsidRDefault="00434F9F">
      <w:pPr>
        <w:pStyle w:val="Zkladntext50"/>
        <w:framePr w:w="1565" w:h="845" w:wrap="none" w:vAnchor="text" w:hAnchor="page" w:x="6584" w:y="7863"/>
        <w:shd w:val="clear" w:color="auto" w:fill="auto"/>
      </w:pPr>
      <w:r>
        <w:t>Celkem včetně DPH</w:t>
      </w:r>
    </w:p>
    <w:p w:rsidR="008B62A9" w:rsidRDefault="00434F9F">
      <w:pPr>
        <w:pStyle w:val="Zkladntext30"/>
        <w:framePr w:w="768" w:h="869" w:wrap="none" w:vAnchor="text" w:hAnchor="page" w:x="10184" w:y="7863"/>
        <w:shd w:val="clear" w:color="auto" w:fill="auto"/>
        <w:spacing w:after="0" w:line="307" w:lineRule="auto"/>
      </w:pPr>
      <w:r>
        <w:t>257 100,00</w:t>
      </w:r>
    </w:p>
    <w:p w:rsidR="008B62A9" w:rsidRDefault="00434F9F">
      <w:pPr>
        <w:pStyle w:val="Zkladntext30"/>
        <w:framePr w:w="768" w:h="869" w:wrap="none" w:vAnchor="text" w:hAnchor="page" w:x="10184" w:y="7863"/>
        <w:shd w:val="clear" w:color="auto" w:fill="auto"/>
        <w:spacing w:after="0" w:line="307" w:lineRule="auto"/>
      </w:pPr>
      <w:r>
        <w:t>53 991.00 0.00</w:t>
      </w:r>
    </w:p>
    <w:p w:rsidR="008B62A9" w:rsidRDefault="00434F9F">
      <w:pPr>
        <w:pStyle w:val="Zkladntext30"/>
        <w:framePr w:w="768" w:h="869" w:wrap="none" w:vAnchor="text" w:hAnchor="page" w:x="10184" w:y="7863"/>
        <w:shd w:val="clear" w:color="auto" w:fill="auto"/>
        <w:spacing w:after="0" w:line="307" w:lineRule="auto"/>
      </w:pPr>
      <w:r>
        <w:t>311091,00</w:t>
      </w: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line="360" w:lineRule="exact"/>
      </w:pPr>
    </w:p>
    <w:p w:rsidR="008B62A9" w:rsidRDefault="008B62A9">
      <w:pPr>
        <w:spacing w:after="437" w:line="14" w:lineRule="exact"/>
      </w:pPr>
    </w:p>
    <w:p w:rsidR="008B62A9" w:rsidRDefault="008B62A9">
      <w:pPr>
        <w:spacing w:line="14" w:lineRule="exact"/>
      </w:pPr>
    </w:p>
    <w:sectPr w:rsidR="008B62A9">
      <w:footerReference w:type="even" r:id="rId14"/>
      <w:footerReference w:type="default" r:id="rId15"/>
      <w:pgSz w:w="11900" w:h="16840"/>
      <w:pgMar w:top="2298" w:right="949" w:bottom="3072" w:left="1500" w:header="187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4F9F">
      <w:r>
        <w:separator/>
      </w:r>
    </w:p>
  </w:endnote>
  <w:endnote w:type="continuationSeparator" w:id="0">
    <w:p w:rsidR="00000000" w:rsidRDefault="0043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9" w:rsidRDefault="00434F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5612765</wp:posOffset>
              </wp:positionH>
              <wp:positionV relativeFrom="page">
                <wp:posOffset>9829165</wp:posOffset>
              </wp:positionV>
              <wp:extent cx="64135" cy="609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62A9" w:rsidRDefault="00434F9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41.94999999999999pt;margin-top:773.95000000000005pt;width:5.0499999999999998pt;height:4.7999999999999998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9" w:rsidRDefault="008B62A9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9" w:rsidRDefault="008B62A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9" w:rsidRDefault="008B62A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9" w:rsidRDefault="00434F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3265805</wp:posOffset>
              </wp:positionH>
              <wp:positionV relativeFrom="page">
                <wp:posOffset>8679815</wp:posOffset>
              </wp:positionV>
              <wp:extent cx="30480" cy="6413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62A9" w:rsidRDefault="00434F9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57.14999999999998pt;margin-top:683.45000000000005pt;width:2.3999999999999999pt;height:5.0499999999999998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9" w:rsidRDefault="00434F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3265805</wp:posOffset>
              </wp:positionH>
              <wp:positionV relativeFrom="page">
                <wp:posOffset>8679815</wp:posOffset>
              </wp:positionV>
              <wp:extent cx="30480" cy="6413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62A9" w:rsidRDefault="00434F9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57.14999999999998pt;margin-top:683.45000000000005pt;width:2.3999999999999999pt;height:5.0499999999999998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A9" w:rsidRDefault="008B62A9"/>
  </w:footnote>
  <w:footnote w:type="continuationSeparator" w:id="0">
    <w:p w:rsidR="008B62A9" w:rsidRDefault="008B62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53EE3"/>
    <w:multiLevelType w:val="multilevel"/>
    <w:tmpl w:val="7EE82E22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A9"/>
    <w:rsid w:val="00434F9F"/>
    <w:rsid w:val="008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3FE6-71F7-49CE-B6B5-D61DA74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 w:line="266" w:lineRule="auto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9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ec.org/_v_testu_SPECspeed2017_int_base:_min._4,7_bod%c5%afCache_Memory:_15MB_(1x15MB)_Level_3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1645</Words>
  <Characters>9708</Characters>
  <Application>Microsoft Office Word</Application>
  <DocSecurity>0</DocSecurity>
  <Lines>80</Lines>
  <Paragraphs>22</Paragraphs>
  <ScaleCrop>false</ScaleCrop>
  <Company>SKOLA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2019-11-25T08:03:00Z</dcterms:created>
  <dcterms:modified xsi:type="dcterms:W3CDTF">2019-11-25T08:11:00Z</dcterms:modified>
</cp:coreProperties>
</file>