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3F2CBAF9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1955</w:t>
      </w:r>
      <w:r w:rsidR="00BC5E1A">
        <w:rPr>
          <w:rFonts w:ascii="Arial" w:hAnsi="Arial" w:cs="Arial"/>
          <w:sz w:val="28"/>
          <w:szCs w:val="28"/>
        </w:rPr>
        <w:t>0</w:t>
      </w:r>
      <w:r w:rsidR="00F86655" w:rsidRPr="00682017">
        <w:rPr>
          <w:rFonts w:ascii="Arial" w:hAnsi="Arial" w:cs="Arial"/>
          <w:sz w:val="28"/>
          <w:szCs w:val="28"/>
        </w:rPr>
        <w:t>001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7" w14:textId="54938268" w:rsidR="00010710" w:rsidRDefault="00F16812" w:rsidP="00010710">
      <w:pPr>
        <w:jc w:val="center"/>
        <w:rPr>
          <w:b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>
        <w:rPr>
          <w:rFonts w:ascii="Arial" w:hAnsi="Arial" w:cs="Arial"/>
          <w:sz w:val="18"/>
          <w:szCs w:val="18"/>
        </w:rPr>
        <w:t xml:space="preserve"> </w:t>
      </w:r>
      <w:r w:rsidRPr="00F66971">
        <w:rPr>
          <w:rFonts w:ascii="Arial" w:hAnsi="Arial" w:cs="Arial"/>
          <w:sz w:val="18"/>
          <w:szCs w:val="18"/>
        </w:rPr>
        <w:t xml:space="preserve">a přeprava zemřelých dárců </w:t>
      </w:r>
      <w:r>
        <w:rPr>
          <w:rFonts w:ascii="Arial" w:hAnsi="Arial" w:cs="Arial"/>
          <w:sz w:val="18"/>
          <w:szCs w:val="18"/>
        </w:rPr>
        <w:br/>
      </w:r>
      <w:r w:rsidRPr="00F66971">
        <w:rPr>
          <w:rFonts w:ascii="Arial" w:hAnsi="Arial" w:cs="Arial"/>
          <w:sz w:val="18"/>
          <w:szCs w:val="18"/>
        </w:rPr>
        <w:t>z místa odběru popř. místa pitvy do místa pohřbu)</w:t>
      </w: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Pohřební ústav AURIGA spol. s 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B. Němcové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1052/1,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412 01</w:t>
            </w:r>
            <w:proofErr w:type="gramEnd"/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  <w:proofErr w:type="gramEnd"/>
          </w:p>
          <w:p w14:paraId="212DD394" w14:textId="2BB1AF51" w:rsidR="009338F1" w:rsidRPr="00140782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42CC9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4C155383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582383" w:rsidRPr="00140782" w14:paraId="00DC8CFE" w14:textId="77777777" w:rsidTr="00D0144E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3BDF4EBD" w14:textId="77777777" w:rsidR="00582383" w:rsidRPr="00140782" w:rsidRDefault="00582383" w:rsidP="00D014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582383" w:rsidRPr="00140782" w14:paraId="7DABAFFC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819A811" w14:textId="77777777" w:rsidR="00582383" w:rsidRPr="00140782" w:rsidRDefault="00582383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7B516C11" w14:textId="77777777" w:rsidR="00582383" w:rsidRPr="00140782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582383" w:rsidRPr="00140782" w14:paraId="78A5084F" w14:textId="77777777" w:rsidTr="00D0144E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B5D0B" w14:textId="77777777" w:rsidR="00582383" w:rsidRPr="00140782" w:rsidRDefault="00582383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D4AA3" w14:textId="77777777" w:rsidR="00582383" w:rsidRPr="00140782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582383" w:rsidRPr="00140782" w14:paraId="28105CB9" w14:textId="77777777" w:rsidTr="00D0144E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E3CA845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582383" w:rsidRPr="00140782" w14:paraId="11168EB1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6C1F037" w14:textId="77777777" w:rsidR="00582383" w:rsidRPr="00140782" w:rsidRDefault="00582383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9291AA4" w14:textId="77777777" w:rsidR="00582383" w:rsidRPr="00140782" w:rsidRDefault="00582383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8EFC2F2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Martin Sloup, MBA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 Odboru zdravotní péče RP Ústí nad Labem</w:t>
            </w:r>
          </w:p>
        </w:tc>
      </w:tr>
      <w:tr w:rsidR="00582383" w:rsidRPr="00140782" w14:paraId="632E11D5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96CC86F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D5223A3" w14:textId="77777777" w:rsidR="00582383" w:rsidRPr="00C66666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582383" w:rsidRPr="00140782" w14:paraId="28CAD77B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96F0E9D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4908F01" w14:textId="77777777" w:rsidR="00582383" w:rsidRPr="00C66666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582383" w:rsidRPr="00140782" w14:paraId="61E7819F" w14:textId="77777777" w:rsidTr="00D0144E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08B9536B" w14:textId="77777777" w:rsidR="00582383" w:rsidRPr="00C66666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C1D928" w14:textId="210C7DFE" w:rsidR="00582383" w:rsidRPr="00C66666" w:rsidRDefault="00582383" w:rsidP="00B3664F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64F">
              <w:rPr>
                <w:rFonts w:ascii="Arial" w:hAnsi="Arial" w:cs="Arial"/>
                <w:sz w:val="18"/>
                <w:szCs w:val="18"/>
              </w:rPr>
              <w:t>952 230 110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FB4B097" w14:textId="77777777" w:rsidR="00582383" w:rsidRPr="00C66666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582383" w:rsidRPr="00140782" w14:paraId="342C6D2A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96498C4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73454F2C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4FB3F20" w14:textId="77777777" w:rsidR="00582383" w:rsidRPr="000A1188" w:rsidRDefault="00582383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5B176EE" w14:textId="77777777" w:rsidR="00582383" w:rsidRPr="00140782" w:rsidRDefault="00582383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092880C5" w14:textId="77777777" w:rsidR="00E0376C" w:rsidRPr="00D013DF" w:rsidRDefault="00D013DF" w:rsidP="00E0376C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E0376C" w:rsidRPr="006623F9">
        <w:rPr>
          <w:rFonts w:ascii="Arial" w:hAnsi="Arial" w:cs="Arial"/>
          <w:b/>
        </w:rPr>
        <w:t>u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z</w:t>
      </w:r>
      <w:r w:rsidR="00E0376C">
        <w:rPr>
          <w:rFonts w:ascii="Arial" w:hAnsi="Arial" w:cs="Arial"/>
          <w:b/>
        </w:rPr>
        <w:t> </w:t>
      </w:r>
      <w:r w:rsidR="00E0376C" w:rsidRPr="006623F9">
        <w:rPr>
          <w:rFonts w:ascii="Arial" w:hAnsi="Arial" w:cs="Arial"/>
          <w:b/>
        </w:rPr>
        <w:t>a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v</w:t>
      </w:r>
      <w:r w:rsidR="00E0376C">
        <w:rPr>
          <w:rFonts w:ascii="Arial" w:hAnsi="Arial" w:cs="Arial"/>
          <w:b/>
        </w:rPr>
        <w:t> </w:t>
      </w:r>
      <w:r w:rsidR="00E0376C" w:rsidRPr="006623F9">
        <w:rPr>
          <w:rFonts w:ascii="Arial" w:hAnsi="Arial" w:cs="Arial"/>
          <w:b/>
        </w:rPr>
        <w:t>í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r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a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j</w:t>
      </w:r>
      <w:r w:rsidR="00E0376C">
        <w:rPr>
          <w:rFonts w:ascii="Arial" w:hAnsi="Arial" w:cs="Arial"/>
          <w:b/>
        </w:rPr>
        <w:t xml:space="preserve"> </w:t>
      </w:r>
      <w:r w:rsidR="00E0376C" w:rsidRPr="006623F9">
        <w:rPr>
          <w:rFonts w:ascii="Arial" w:hAnsi="Arial" w:cs="Arial"/>
          <w:b/>
        </w:rPr>
        <w:t>í</w:t>
      </w:r>
    </w:p>
    <w:p w14:paraId="71E0CD6B" w14:textId="77777777" w:rsidR="00E0376C" w:rsidRPr="006623F9" w:rsidRDefault="00E0376C" w:rsidP="00E0376C">
      <w:pPr>
        <w:spacing w:line="200" w:lineRule="atLeast"/>
        <w:jc w:val="both"/>
        <w:rPr>
          <w:rFonts w:ascii="Arial" w:hAnsi="Arial" w:cs="Arial"/>
        </w:rPr>
      </w:pPr>
    </w:p>
    <w:p w14:paraId="5835897D" w14:textId="77777777" w:rsidR="00E0376C" w:rsidRPr="00F66971" w:rsidRDefault="00E0376C" w:rsidP="00E0376C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F66971">
        <w:rPr>
          <w:rFonts w:ascii="Arial" w:hAnsi="Arial" w:cs="Arial"/>
          <w:b/>
          <w:sz w:val="18"/>
          <w:szCs w:val="18"/>
        </w:rPr>
        <w:t xml:space="preserve">Smlouvu o poskytování a úhradě zdravotní služby (přeprava </w:t>
      </w:r>
      <w:r>
        <w:rPr>
          <w:rFonts w:ascii="Arial" w:hAnsi="Arial" w:cs="Arial"/>
          <w:b/>
          <w:sz w:val="18"/>
          <w:szCs w:val="18"/>
        </w:rPr>
        <w:t>zemřelých pojištěnců na pitvu a </w:t>
      </w:r>
      <w:r w:rsidRPr="00F66971">
        <w:rPr>
          <w:rFonts w:ascii="Arial" w:hAnsi="Arial" w:cs="Arial"/>
          <w:b/>
          <w:sz w:val="18"/>
          <w:szCs w:val="18"/>
        </w:rPr>
        <w:t>z</w:t>
      </w:r>
      <w:r>
        <w:rPr>
          <w:rFonts w:ascii="Arial" w:hAnsi="Arial" w:cs="Arial"/>
          <w:b/>
          <w:sz w:val="18"/>
          <w:szCs w:val="18"/>
        </w:rPr>
        <w:t> </w:t>
      </w:r>
      <w:r w:rsidRPr="00F66971">
        <w:rPr>
          <w:rFonts w:ascii="Arial" w:hAnsi="Arial" w:cs="Arial"/>
          <w:b/>
          <w:sz w:val="18"/>
          <w:szCs w:val="18"/>
        </w:rPr>
        <w:t>pitvy</w:t>
      </w:r>
      <w:r>
        <w:rPr>
          <w:rFonts w:ascii="Arial" w:hAnsi="Arial" w:cs="Arial"/>
          <w:b/>
          <w:sz w:val="18"/>
          <w:szCs w:val="18"/>
        </w:rPr>
        <w:t> a </w:t>
      </w:r>
      <w:r w:rsidRPr="00F66971">
        <w:rPr>
          <w:rFonts w:ascii="Arial" w:hAnsi="Arial" w:cs="Arial"/>
          <w:b/>
          <w:sz w:val="18"/>
          <w:szCs w:val="18"/>
        </w:rPr>
        <w:t xml:space="preserve">přeprava zemřelých dárců z místa odběru popř. místa pitvy, pokud je prováděna v jiném místě než odběr, do místa </w:t>
      </w:r>
      <w:proofErr w:type="gramStart"/>
      <w:r w:rsidRPr="00F66971">
        <w:rPr>
          <w:rFonts w:ascii="Arial" w:hAnsi="Arial" w:cs="Arial"/>
          <w:b/>
          <w:sz w:val="18"/>
          <w:szCs w:val="18"/>
        </w:rPr>
        <w:t xml:space="preserve">pohřbu) </w:t>
      </w:r>
      <w:r w:rsidRPr="00F66971">
        <w:rPr>
          <w:rFonts w:ascii="Arial" w:hAnsi="Arial" w:cs="Arial"/>
          <w:sz w:val="18"/>
          <w:szCs w:val="18"/>
        </w:rPr>
        <w:t>(dále</w:t>
      </w:r>
      <w:proofErr w:type="gramEnd"/>
      <w:r w:rsidRPr="00F66971">
        <w:rPr>
          <w:rFonts w:ascii="Arial" w:hAnsi="Arial" w:cs="Arial"/>
          <w:sz w:val="18"/>
          <w:szCs w:val="18"/>
        </w:rPr>
        <w:t xml:space="preserve"> jen „Smlouva“).</w:t>
      </w:r>
    </w:p>
    <w:p w14:paraId="18E877C6" w14:textId="77777777" w:rsidR="00E0376C" w:rsidRDefault="00E0376C" w:rsidP="00E0376C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2947A7F8" w14:textId="77777777" w:rsidR="00E0376C" w:rsidRPr="00F66971" w:rsidRDefault="00E0376C" w:rsidP="00E0376C">
      <w:pPr>
        <w:spacing w:before="240" w:line="240" w:lineRule="atLeast"/>
        <w:jc w:val="center"/>
        <w:rPr>
          <w:rFonts w:ascii="Arial" w:hAnsi="Arial" w:cs="Arial"/>
          <w:b/>
        </w:rPr>
      </w:pPr>
      <w:r w:rsidRPr="00F66971">
        <w:rPr>
          <w:rFonts w:ascii="Arial" w:hAnsi="Arial" w:cs="Arial"/>
          <w:b/>
        </w:rPr>
        <w:lastRenderedPageBreak/>
        <w:t>Článek II.</w:t>
      </w:r>
    </w:p>
    <w:p w14:paraId="3D03A20C" w14:textId="77777777" w:rsidR="00E0376C" w:rsidRPr="00F66971" w:rsidRDefault="00E0376C" w:rsidP="00E0376C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F66971">
        <w:rPr>
          <w:rFonts w:cs="Arial"/>
          <w:i w:val="0"/>
          <w:sz w:val="20"/>
        </w:rPr>
        <w:t>Předmět Smlouvy</w:t>
      </w:r>
    </w:p>
    <w:p w14:paraId="4F6C6EBD" w14:textId="77777777" w:rsidR="00E0376C" w:rsidRPr="00B35B3E" w:rsidRDefault="00E0376C" w:rsidP="00E0376C">
      <w:pPr>
        <w:pStyle w:val="Zkladntext21"/>
        <w:spacing w:before="240" w:line="240" w:lineRule="atLeast"/>
        <w:ind w:firstLine="0"/>
        <w:rPr>
          <w:rFonts w:ascii="Arial" w:hAnsi="Arial" w:cs="Arial"/>
          <w:color w:val="FF0000"/>
          <w:sz w:val="18"/>
          <w:szCs w:val="18"/>
          <w:u w:val="none"/>
        </w:rPr>
      </w:pPr>
      <w:r w:rsidRPr="00F66971">
        <w:rPr>
          <w:rFonts w:ascii="Arial" w:hAnsi="Arial" w:cs="Arial"/>
          <w:sz w:val="18"/>
          <w:szCs w:val="18"/>
          <w:u w:val="none"/>
        </w:rPr>
        <w:t xml:space="preserve"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úmrtí došlo (dále jen „přeprava“) a dále přepravy zemřelých dárců z místa odběru, popř. místa pitvy, pokud je prováděna v jiném </w:t>
      </w:r>
      <w:proofErr w:type="gramStart"/>
      <w:r w:rsidRPr="00F66971">
        <w:rPr>
          <w:rFonts w:ascii="Arial" w:hAnsi="Arial" w:cs="Arial"/>
          <w:sz w:val="18"/>
          <w:szCs w:val="18"/>
          <w:u w:val="none"/>
        </w:rPr>
        <w:t>místě  než</w:t>
      </w:r>
      <w:proofErr w:type="gramEnd"/>
      <w:r w:rsidRPr="00F66971">
        <w:rPr>
          <w:rFonts w:ascii="Arial" w:hAnsi="Arial" w:cs="Arial"/>
          <w:sz w:val="18"/>
          <w:szCs w:val="18"/>
          <w:u w:val="none"/>
        </w:rPr>
        <w:t xml:space="preserve"> odběr, do místa pohřbu</w:t>
      </w:r>
      <w:r w:rsidRPr="00D12356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Pr="00D12356">
        <w:rPr>
          <w:rFonts w:ascii="Arial" w:hAnsi="Arial" w:cs="Arial"/>
          <w:sz w:val="18"/>
          <w:szCs w:val="18"/>
          <w:u w:val="none"/>
        </w:rPr>
        <w:t>.</w:t>
      </w:r>
      <w:r w:rsidRPr="00E51FE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0DE13456" w14:textId="77777777" w:rsidR="00E0376C" w:rsidRPr="006623F9" w:rsidRDefault="00E0376C" w:rsidP="00E0376C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13A17B65" w14:textId="77777777" w:rsidR="00E0376C" w:rsidRPr="00F66971" w:rsidRDefault="00E0376C" w:rsidP="00E0376C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 xml:space="preserve">Smluvní strany </w:t>
      </w:r>
    </w:p>
    <w:p w14:paraId="3507955A" w14:textId="77777777" w:rsidR="00E0376C" w:rsidRPr="00F66971" w:rsidRDefault="00E0376C" w:rsidP="00E0376C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dodržují při zajišťování, vykazování a úhradě přepravy zemřelých pojištěnců Pojišťovny a zemřelých dárců (dále jen „zemřelí“) právní předpisy upravující veřejné zdravotní pojištění a Metodiku pro pořizování a předávání dokladů VZP ČR, v platném znění, (dále jen „Metodika“),</w:t>
      </w:r>
    </w:p>
    <w:p w14:paraId="7EF9785B" w14:textId="77777777" w:rsidR="00E0376C" w:rsidRPr="00F66971" w:rsidRDefault="00E0376C" w:rsidP="00E0376C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F66971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F66971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438B3305" w14:textId="77777777" w:rsidR="00E0376C" w:rsidRPr="00F66971" w:rsidRDefault="00E0376C" w:rsidP="00E0376C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Poskytovatel</w:t>
      </w:r>
    </w:p>
    <w:p w14:paraId="4E311950" w14:textId="77777777" w:rsidR="00E0376C" w:rsidRPr="00F66971" w:rsidRDefault="00E0376C" w:rsidP="00E0376C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F66971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F66971">
        <w:rPr>
          <w:rFonts w:ascii="Arial" w:hAnsi="Arial" w:cs="Arial"/>
          <w:sz w:val="18"/>
          <w:szCs w:val="18"/>
        </w:rPr>
        <w:t>této</w:t>
      </w:r>
      <w:proofErr w:type="gramEnd"/>
      <w:r w:rsidRPr="00F66971">
        <w:rPr>
          <w:rFonts w:ascii="Arial" w:hAnsi="Arial" w:cs="Arial"/>
          <w:sz w:val="18"/>
          <w:szCs w:val="18"/>
        </w:rPr>
        <w:t xml:space="preserve"> Smlouvy, </w:t>
      </w:r>
    </w:p>
    <w:p w14:paraId="4CA4EB60" w14:textId="77777777" w:rsidR="00E0376C" w:rsidRPr="00F66971" w:rsidRDefault="00E0376C" w:rsidP="00E0376C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F66971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F6697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66971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6DE6AF7E" w14:textId="77777777" w:rsidR="00E0376C" w:rsidRPr="00F66971" w:rsidRDefault="00E0376C" w:rsidP="00E0376C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45E76B03" w14:textId="77777777" w:rsidR="00E0376C" w:rsidRPr="00F66971" w:rsidRDefault="00E0376C" w:rsidP="00E0376C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Pojišťovna</w:t>
      </w:r>
    </w:p>
    <w:p w14:paraId="5A011DB1" w14:textId="77777777" w:rsidR="00E0376C" w:rsidRPr="00F66971" w:rsidRDefault="00E0376C" w:rsidP="00E0376C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uhradí Poskytovateli přepravu zemřelých, průkazně zdokumentovanou a  poskytnutou jejím pojištěncům v souladu s příslušnými právními předpisy a Smlouvou, přičemž přepravu zemřelých dárců hradí Pojišťovna, za předpokladu, že příjemce je jejím pojištěncem,</w:t>
      </w:r>
    </w:p>
    <w:p w14:paraId="77DCF3B4" w14:textId="77777777" w:rsidR="00E0376C" w:rsidRPr="00E51FEE" w:rsidRDefault="00E0376C" w:rsidP="00E0376C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dohledá na žádost Poskytovatele bez zbytečného prodlení příslušnost pojištěnce</w:t>
      </w:r>
      <w:r w:rsidRPr="00E51FEE">
        <w:rPr>
          <w:rFonts w:ascii="Arial" w:hAnsi="Arial" w:cs="Arial"/>
          <w:sz w:val="18"/>
          <w:szCs w:val="18"/>
        </w:rPr>
        <w:t xml:space="preserve"> k Pojišťovně v případech, kdy není dostupný průkaz pojištěnce a jsou dostupné jeho osobní údaje,</w:t>
      </w:r>
    </w:p>
    <w:p w14:paraId="727E2983" w14:textId="77777777" w:rsidR="00E0376C" w:rsidRPr="00B35B3E" w:rsidRDefault="00E0376C" w:rsidP="00E0376C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platnosti.</w:t>
      </w:r>
    </w:p>
    <w:p w14:paraId="6D0B80CC" w14:textId="77777777" w:rsidR="00E0376C" w:rsidRPr="006623F9" w:rsidRDefault="00E0376C" w:rsidP="00E0376C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6D58F5D6" w14:textId="77777777" w:rsidR="00E0376C" w:rsidRPr="006623F9" w:rsidRDefault="00E0376C" w:rsidP="00E0376C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08DC09F5" w14:textId="77777777" w:rsidR="00E0376C" w:rsidRPr="009525FA" w:rsidRDefault="00E0376C" w:rsidP="00E0376C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C76AF2D" w14:textId="77777777" w:rsidR="00E0376C" w:rsidRPr="009525FA" w:rsidRDefault="00E0376C" w:rsidP="00E0376C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Hodnota bodu pro přeprav</w:t>
      </w:r>
      <w:r>
        <w:rPr>
          <w:rFonts w:ascii="Arial" w:hAnsi="Arial" w:cs="Arial"/>
          <w:sz w:val="18"/>
          <w:szCs w:val="18"/>
        </w:rPr>
        <w:t>u</w:t>
      </w:r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</w:t>
      </w:r>
      <w:r>
        <w:rPr>
          <w:rFonts w:ascii="Arial" w:hAnsi="Arial" w:cs="Arial"/>
          <w:sz w:val="18"/>
          <w:szCs w:val="18"/>
        </w:rPr>
        <w:t>,</w:t>
      </w:r>
      <w:r w:rsidRPr="009525FA">
        <w:rPr>
          <w:rFonts w:ascii="Arial" w:hAnsi="Arial" w:cs="Arial"/>
          <w:sz w:val="18"/>
          <w:szCs w:val="18"/>
        </w:rPr>
        <w:t xml:space="preserve"> se uvedou pro příslušné kalendářní období v dodatku ke Smlouvě podle zvláštního právního předpisu. </w:t>
      </w:r>
    </w:p>
    <w:p w14:paraId="702B53DF" w14:textId="77777777" w:rsidR="00E0376C" w:rsidRPr="009525FA" w:rsidRDefault="00E0376C" w:rsidP="00E0376C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4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493D7BE3" w14:textId="77777777" w:rsidR="00E0376C" w:rsidRPr="009525FA" w:rsidRDefault="00E0376C" w:rsidP="00E0376C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V případě, že faktura neobsahuje náležitosti účetního dokladu a příloha neobsahuje náležitosti podle Metodiky, má Pojišťovna právo ji odmítnout a vrátit bez zbytečného odkladu Poskytovateli k doplnění, </w:t>
      </w:r>
      <w:r w:rsidRPr="009525FA">
        <w:rPr>
          <w:rFonts w:ascii="Arial" w:hAnsi="Arial" w:cs="Arial"/>
          <w:sz w:val="18"/>
          <w:szCs w:val="18"/>
        </w:rPr>
        <w:lastRenderedPageBreak/>
        <w:t>popřípadě k opravě; v takovém případě běží lhůta splatnosti až od termínu jejího opětovného převzetí Pojišťovnou.</w:t>
      </w:r>
    </w:p>
    <w:p w14:paraId="56C68044" w14:textId="77777777" w:rsidR="00E0376C" w:rsidRPr="00B35B3E" w:rsidRDefault="00E0376C" w:rsidP="00E0376C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>provedena při předání vyúčtování Pojišťovně na elektronickém nosiči či v elektronické podobě do 30 kalendářních dnů a při předání vyúčtování Pojišťovně na papírových dokladech do 50 kalendářních dnů 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>
        <w:rPr>
          <w:rFonts w:ascii="Arial" w:hAnsi="Arial" w:cs="Arial"/>
          <w:sz w:val="18"/>
          <w:szCs w:val="18"/>
        </w:rPr>
        <w:t>.</w:t>
      </w:r>
    </w:p>
    <w:p w14:paraId="18339183" w14:textId="77777777" w:rsidR="00E0376C" w:rsidRDefault="00E0376C" w:rsidP="00E0376C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V.</w:t>
      </w:r>
      <w:proofErr w:type="gramEnd"/>
    </w:p>
    <w:p w14:paraId="0D621C25" w14:textId="77777777" w:rsidR="00E0376C" w:rsidRPr="00D013DF" w:rsidRDefault="00E0376C" w:rsidP="00E0376C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07DE6AD9" w14:textId="77777777" w:rsidR="00E0376C" w:rsidRPr="00D013DF" w:rsidRDefault="00E0376C" w:rsidP="00E0376C">
      <w:pPr>
        <w:numPr>
          <w:ilvl w:val="0"/>
          <w:numId w:val="6"/>
        </w:numPr>
        <w:tabs>
          <w:tab w:val="left" w:pos="-142"/>
          <w:tab w:val="left" w:pos="1276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7AB5AB2B" w14:textId="77777777" w:rsidR="00E0376C" w:rsidRPr="00B35B3E" w:rsidRDefault="00E0376C" w:rsidP="00E0376C">
      <w:pPr>
        <w:numPr>
          <w:ilvl w:val="0"/>
          <w:numId w:val="6"/>
        </w:numPr>
        <w:tabs>
          <w:tab w:val="left" w:pos="942"/>
          <w:tab w:val="left" w:pos="993"/>
        </w:tabs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2674947F" w14:textId="77777777" w:rsidR="00E0376C" w:rsidRPr="00B35B3E" w:rsidRDefault="00E0376C" w:rsidP="00E0376C">
      <w:pPr>
        <w:spacing w:before="240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VI.</w:t>
      </w:r>
    </w:p>
    <w:p w14:paraId="617199FC" w14:textId="77777777" w:rsidR="00E0376C" w:rsidRPr="006623F9" w:rsidRDefault="00E0376C" w:rsidP="00E0376C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5E2D4E2F" w14:textId="77777777" w:rsidR="00E0376C" w:rsidRPr="00D013DF" w:rsidRDefault="00E0376C" w:rsidP="00E0376C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0B1D41A9" w14:textId="77777777" w:rsidR="00E0376C" w:rsidRDefault="00E0376C" w:rsidP="00E0376C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7C6CA909" w14:textId="77777777" w:rsidR="00E0376C" w:rsidRPr="00BF00A5" w:rsidRDefault="00E0376C" w:rsidP="00E0376C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F00A5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 náhradu škody, pokud tato škoda není kryta úroky z prodlení se splněním peněžitého závazku.</w:t>
      </w:r>
    </w:p>
    <w:p w14:paraId="6F9DCAC2" w14:textId="77777777" w:rsidR="00E0376C" w:rsidRPr="00F93443" w:rsidRDefault="00E0376C" w:rsidP="00E0376C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1378647F" w14:textId="77777777" w:rsidR="00E0376C" w:rsidRPr="00F93443" w:rsidRDefault="00E0376C" w:rsidP="00E0376C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0CB424E5" w14:textId="77777777" w:rsidR="00E0376C" w:rsidRPr="00F93443" w:rsidRDefault="00E0376C" w:rsidP="00991B55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>
        <w:rPr>
          <w:rFonts w:ascii="Arial" w:hAnsi="Arial" w:cs="Arial"/>
          <w:sz w:val="18"/>
          <w:szCs w:val="18"/>
        </w:rPr>
        <w:t>5</w:t>
      </w:r>
      <w:r w:rsidRPr="00F93443">
        <w:rPr>
          <w:rFonts w:ascii="Arial" w:hAnsi="Arial" w:cs="Arial"/>
          <w:sz w:val="18"/>
          <w:szCs w:val="18"/>
        </w:rPr>
        <w:t xml:space="preserve"> let, tj. do </w:t>
      </w:r>
      <w:proofErr w:type="gramStart"/>
      <w:r>
        <w:rPr>
          <w:rFonts w:ascii="Arial" w:hAnsi="Arial" w:cs="Arial"/>
          <w:sz w:val="18"/>
          <w:szCs w:val="18"/>
        </w:rPr>
        <w:t>31.12.2024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75F826FA" w14:textId="77777777" w:rsidR="00E0376C" w:rsidRPr="00D013DF" w:rsidRDefault="00E0376C" w:rsidP="00E0376C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4BFC3117" w14:textId="77777777" w:rsidR="00E0376C" w:rsidRPr="00B35B3E" w:rsidRDefault="00E0376C" w:rsidP="00E0376C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24F42B54" w14:textId="77777777" w:rsidR="00E0376C" w:rsidRPr="00011F7D" w:rsidRDefault="00E0376C" w:rsidP="00E0376C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462F058A" w14:textId="77777777" w:rsidR="00E0376C" w:rsidRPr="00011F7D" w:rsidRDefault="00E0376C" w:rsidP="00E0376C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14F458AD" w14:textId="77777777" w:rsidR="00E0376C" w:rsidRPr="00B35B3E" w:rsidRDefault="00E0376C" w:rsidP="00E0376C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7CFA9AA5" w14:textId="77777777" w:rsidR="00E0376C" w:rsidRPr="00011F7D" w:rsidRDefault="00E0376C" w:rsidP="00E0376C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350B95D1" w14:textId="6A905F5A" w:rsidR="00E0376C" w:rsidRPr="00011F7D" w:rsidRDefault="00E0376C" w:rsidP="00D402FF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 xml:space="preserve">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D402FF">
        <w:rPr>
          <w:rFonts w:ascii="Arial" w:hAnsi="Arial" w:cs="Arial"/>
          <w:sz w:val="18"/>
          <w:szCs w:val="24"/>
        </w:rPr>
        <w:t>.</w:t>
      </w:r>
      <w:proofErr w:type="gramEnd"/>
      <w:r w:rsidRPr="00011F7D">
        <w:rPr>
          <w:rFonts w:ascii="Arial" w:hAnsi="Arial" w:cs="Arial"/>
          <w:sz w:val="18"/>
          <w:szCs w:val="24"/>
        </w:rPr>
        <w:t xml:space="preserve"> Notifikace</w:t>
      </w:r>
      <w:r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</w:t>
      </w:r>
      <w:r>
        <w:rPr>
          <w:rFonts w:ascii="Arial" w:hAnsi="Arial" w:cs="Arial"/>
          <w:sz w:val="18"/>
          <w:szCs w:val="24"/>
        </w:rPr>
        <w:t>v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187F3FBB" w14:textId="77777777" w:rsidR="00E0376C" w:rsidRPr="006623F9" w:rsidRDefault="00E0376C" w:rsidP="00E0376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64BCA360" w14:textId="77777777" w:rsidR="00E0376C" w:rsidRPr="00393624" w:rsidRDefault="00E0376C" w:rsidP="00E0376C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33D48DCA" w14:textId="77777777" w:rsidR="00E0376C" w:rsidRPr="00393624" w:rsidRDefault="00E0376C" w:rsidP="00E0376C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>jsou :</w:t>
      </w:r>
      <w:proofErr w:type="gramEnd"/>
    </w:p>
    <w:p w14:paraId="7C505825" w14:textId="77777777" w:rsidR="00E0376C" w:rsidRDefault="00E0376C" w:rsidP="00E0376C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31527482" w14:textId="77777777" w:rsidR="00E0376C" w:rsidRPr="00860F09" w:rsidRDefault="00E0376C" w:rsidP="00E0376C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860F09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34C7CD0" w14:textId="77777777" w:rsidR="00E0376C" w:rsidRPr="00393624" w:rsidRDefault="00E0376C" w:rsidP="00E0376C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685D0C61" w:rsidR="00393624" w:rsidRPr="00393624" w:rsidRDefault="00E0376C" w:rsidP="00E0376C">
      <w:pPr>
        <w:spacing w:before="120"/>
        <w:ind w:left="567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74396" w:rsidRPr="00EA0E5D">
        <w:rPr>
          <w:rFonts w:ascii="Arial" w:hAnsi="Arial" w:cs="Arial"/>
          <w:sz w:val="18"/>
          <w:szCs w:val="18"/>
        </w:rPr>
        <w:t>1.1.2020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1BCD440" w14:textId="44A8526A" w:rsidR="00C50193" w:rsidRPr="00C50193" w:rsidRDefault="00C50193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 xml:space="preserve">18550001 ze dne </w:t>
      </w:r>
      <w:proofErr w:type="gramStart"/>
      <w:r w:rsidRPr="00942ED4">
        <w:rPr>
          <w:rFonts w:ascii="Arial" w:hAnsi="Arial" w:cs="Arial"/>
          <w:sz w:val="18"/>
          <w:szCs w:val="18"/>
        </w:rPr>
        <w:t>23.1.2018</w:t>
      </w:r>
      <w:proofErr w:type="gramEnd"/>
      <w:r w:rsidRPr="00942ED4">
        <w:rPr>
          <w:rFonts w:ascii="Arial" w:hAnsi="Arial" w:cs="Arial"/>
          <w:sz w:val="18"/>
          <w:szCs w:val="18"/>
        </w:rPr>
        <w:t>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574D23D1" w14:textId="77777777" w:rsidR="00030986" w:rsidRPr="00030986" w:rsidRDefault="00030986" w:rsidP="00030986">
      <w:pPr>
        <w:keepLines/>
        <w:tabs>
          <w:tab w:val="left" w:pos="0"/>
        </w:tabs>
        <w:spacing w:before="120"/>
        <w:jc w:val="both"/>
        <w:rPr>
          <w:rFonts w:ascii="Arial" w:hAnsi="Arial" w:cs="Arial"/>
          <w:color w:val="FF0000"/>
        </w:rPr>
      </w:pPr>
    </w:p>
    <w:p w14:paraId="3D299D42" w14:textId="77777777" w:rsidR="005C1B93" w:rsidRDefault="005C1B93" w:rsidP="005C1B93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 ……….… </w:t>
      </w:r>
      <w:proofErr w:type="gramStart"/>
      <w:r>
        <w:rPr>
          <w:rFonts w:ascii="Arial" w:hAnsi="Arial" w:cs="Arial"/>
          <w:sz w:val="18"/>
          <w:szCs w:val="18"/>
        </w:rPr>
        <w:t>dne ......................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V .................... dne</w:t>
      </w:r>
      <w:proofErr w:type="gramEnd"/>
      <w:r>
        <w:rPr>
          <w:rFonts w:ascii="Arial" w:hAnsi="Arial" w:cs="Arial"/>
          <w:sz w:val="18"/>
          <w:szCs w:val="18"/>
        </w:rPr>
        <w:t xml:space="preserve"> ................</w:t>
      </w:r>
    </w:p>
    <w:p w14:paraId="0082C2EC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p w14:paraId="337C9853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p w14:paraId="4DEC71A8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p w14:paraId="02D126A5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p w14:paraId="2CC43354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p w14:paraId="7DF1D782" w14:textId="77777777" w:rsidR="005C1B93" w:rsidRDefault="005C1B93" w:rsidP="005C1B93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5C1B93" w14:paraId="23FBFB4C" w14:textId="77777777" w:rsidTr="005C1B93">
        <w:trPr>
          <w:trHeight w:hRule="exact" w:val="851"/>
        </w:trPr>
        <w:tc>
          <w:tcPr>
            <w:tcW w:w="2500" w:type="pct"/>
            <w:vAlign w:val="center"/>
            <w:hideMark/>
          </w:tcPr>
          <w:p w14:paraId="41E59DB2" w14:textId="77777777" w:rsidR="005C1B93" w:rsidRDefault="005C1B93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20DF9F17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14:paraId="3DE6FEA3" w14:textId="77777777" w:rsidR="005C1B93" w:rsidRDefault="005C1B93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61C37F6A" w14:textId="77777777" w:rsidR="005C1B93" w:rsidRDefault="005C1B93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…………………………….</w:t>
            </w:r>
          </w:p>
        </w:tc>
      </w:tr>
      <w:tr w:rsidR="005C1B93" w14:paraId="7BD778A9" w14:textId="77777777" w:rsidTr="005C1B93">
        <w:trPr>
          <w:trHeight w:hRule="exact" w:val="1134"/>
        </w:trPr>
        <w:tc>
          <w:tcPr>
            <w:tcW w:w="2500" w:type="pct"/>
            <w:vAlign w:val="center"/>
          </w:tcPr>
          <w:p w14:paraId="05480BCE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4E45AC5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177AE7F9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Milena Rambousková</w:t>
            </w:r>
          </w:p>
          <w:p w14:paraId="6121FBF8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jednatelka</w:t>
            </w:r>
          </w:p>
          <w:p w14:paraId="6FCC41FE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A0C9281" w14:textId="77777777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4538B982" w14:textId="77777777" w:rsidR="005C1B93" w:rsidRDefault="005C1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Martin Sloup, MBA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778FE0" w14:textId="2C3195AE" w:rsidR="005C1B93" w:rsidRDefault="005C1B9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ředitel Odboru zdravotní péče RP Ústí nad Labem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</w:tbl>
    <w:p w14:paraId="143CE801" w14:textId="77777777" w:rsidR="005C1B93" w:rsidRDefault="005C1B93" w:rsidP="005C1B93">
      <w:pPr>
        <w:ind w:left="2517" w:hanging="2517"/>
        <w:rPr>
          <w:rFonts w:ascii="Arial" w:hAnsi="Arial" w:cs="Arial"/>
        </w:rPr>
      </w:pPr>
    </w:p>
    <w:p w14:paraId="7F9D2488" w14:textId="77777777" w:rsidR="005C1B93" w:rsidRDefault="005C1B93" w:rsidP="005C1B93">
      <w:pPr>
        <w:ind w:left="2520" w:hanging="2520"/>
        <w:jc w:val="both"/>
        <w:rPr>
          <w:rFonts w:ascii="Arial" w:hAnsi="Arial" w:cs="Arial"/>
        </w:rPr>
      </w:pPr>
    </w:p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CD1D3" w14:textId="77777777" w:rsidR="002F4DA9" w:rsidRDefault="002F4DA9">
      <w:r>
        <w:separator/>
      </w:r>
    </w:p>
  </w:endnote>
  <w:endnote w:type="continuationSeparator" w:id="0">
    <w:p w14:paraId="431EB542" w14:textId="77777777" w:rsidR="002F4DA9" w:rsidRDefault="002F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084C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084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084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E084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A1459" w14:textId="77777777" w:rsidR="002F4DA9" w:rsidRDefault="002F4DA9">
      <w:r>
        <w:separator/>
      </w:r>
    </w:p>
  </w:footnote>
  <w:footnote w:type="continuationSeparator" w:id="0">
    <w:p w14:paraId="32AF6B67" w14:textId="77777777" w:rsidR="002F4DA9" w:rsidRDefault="002F4DA9">
      <w:r>
        <w:continuationSeparator/>
      </w:r>
    </w:p>
  </w:footnote>
  <w:footnote w:id="1">
    <w:p w14:paraId="54B0D6C1" w14:textId="77777777" w:rsidR="00E0376C" w:rsidRPr="008F7D41" w:rsidRDefault="00E0376C" w:rsidP="00E0376C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DE11CA">
        <w:rPr>
          <w:rStyle w:val="Znakapoznpodarou0"/>
          <w:sz w:val="16"/>
          <w:szCs w:val="16"/>
        </w:rPr>
        <w:footnoteRef/>
      </w:r>
      <w:r w:rsidRPr="00DE11CA">
        <w:rPr>
          <w:sz w:val="16"/>
          <w:szCs w:val="16"/>
        </w:rPr>
        <w:t xml:space="preserve"> </w:t>
      </w:r>
      <w:r w:rsidRPr="00F66971">
        <w:rPr>
          <w:rFonts w:cs="Arial"/>
          <w:sz w:val="16"/>
          <w:szCs w:val="16"/>
        </w:rPr>
        <w:t>Zákon č. 48/1997 Sb., o veřejném zdravotním pojištění</w:t>
      </w:r>
      <w:r w:rsidRPr="00F66971">
        <w:rPr>
          <w:rFonts w:cs="Arial"/>
          <w:b/>
          <w:bCs/>
          <w:sz w:val="16"/>
          <w:szCs w:val="16"/>
        </w:rPr>
        <w:t xml:space="preserve"> </w:t>
      </w:r>
      <w:r w:rsidRPr="00F6697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F66971">
        <w:rPr>
          <w:rFonts w:cs="Arial"/>
          <w:bCs/>
          <w:sz w:val="16"/>
          <w:szCs w:val="16"/>
        </w:rPr>
        <w:t xml:space="preserve">předpisů a  </w:t>
      </w:r>
      <w:r w:rsidRPr="00F66971">
        <w:rPr>
          <w:rFonts w:cs="Arial"/>
          <w:sz w:val="16"/>
          <w:szCs w:val="16"/>
        </w:rPr>
        <w:t>Zákon</w:t>
      </w:r>
      <w:proofErr w:type="gramEnd"/>
      <w:r w:rsidRPr="00F66971">
        <w:rPr>
          <w:rFonts w:cs="Arial"/>
          <w:sz w:val="16"/>
          <w:szCs w:val="16"/>
        </w:rPr>
        <w:t xml:space="preserve"> č. 285/2002 </w:t>
      </w:r>
      <w:proofErr w:type="spellStart"/>
      <w:r w:rsidRPr="00F66971">
        <w:rPr>
          <w:rFonts w:cs="Arial"/>
          <w:sz w:val="16"/>
          <w:szCs w:val="16"/>
        </w:rPr>
        <w:t>Sb.,o</w:t>
      </w:r>
      <w:proofErr w:type="spellEnd"/>
      <w:r w:rsidRPr="00F6697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1F2B8B13" w14:textId="77777777" w:rsidR="00E0376C" w:rsidRPr="006064F8" w:rsidRDefault="00E0376C" w:rsidP="00E0376C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Pr="006064F8">
        <w:rPr>
          <w:rFonts w:cs="Arial"/>
          <w:sz w:val="16"/>
          <w:szCs w:val="16"/>
        </w:rPr>
        <w:t>Zákon č. 101/2000 Sb., o ochraně osobních údajů a o změně některých zákonů, ve znění pozdějších předpisů</w:t>
      </w:r>
    </w:p>
  </w:footnote>
  <w:footnote w:id="3">
    <w:p w14:paraId="64830D06" w14:textId="77777777" w:rsidR="00E0376C" w:rsidRPr="006064F8" w:rsidRDefault="00E0376C" w:rsidP="00E0376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Zákon č. 256/2001 Sb., o pohřebnictví a o změně některých zákonů, ve znění pozdějších předpisů; vyhláška č. 341/2014 Sb.,</w:t>
      </w:r>
      <w:r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2979711" w14:textId="77777777" w:rsidR="00E0376C" w:rsidRPr="006064F8" w:rsidRDefault="00E0376C" w:rsidP="00E0376C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 o </w:t>
      </w:r>
      <w:proofErr w:type="gramStart"/>
      <w:r w:rsidRPr="006064F8">
        <w:rPr>
          <w:rFonts w:cs="Arial"/>
          <w:sz w:val="16"/>
          <w:szCs w:val="16"/>
        </w:rPr>
        <w:t>schvalování  technické</w:t>
      </w:r>
      <w:proofErr w:type="gramEnd"/>
      <w:r w:rsidRPr="006064F8">
        <w:rPr>
          <w:rFonts w:cs="Arial"/>
          <w:sz w:val="16"/>
          <w:szCs w:val="16"/>
        </w:rPr>
        <w:t xml:space="preserve"> způsobilosti a technických podmínkách provozu vozidel na pozemních komunikacích</w:t>
      </w:r>
    </w:p>
  </w:footnote>
  <w:footnote w:id="4">
    <w:p w14:paraId="5C8B32A1" w14:textId="77777777" w:rsidR="00E0376C" w:rsidRPr="00464074" w:rsidRDefault="00E0376C" w:rsidP="00E0376C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Pr="006064F8">
        <w:rPr>
          <w:rFonts w:cs="Arial"/>
          <w:sz w:val="16"/>
          <w:szCs w:val="16"/>
        </w:rPr>
        <w:t xml:space="preserve"> Zákon č. 563/1991 Sb., o účetnictví, ve znění pozdějších předpisů</w:t>
      </w:r>
    </w:p>
    <w:p w14:paraId="632220F4" w14:textId="77777777" w:rsidR="00E0376C" w:rsidRPr="0087136A" w:rsidRDefault="00E0376C" w:rsidP="00E0376C">
      <w:pPr>
        <w:pStyle w:val="Textpoznpodarou0"/>
        <w:rPr>
          <w:rFonts w:cs="Arial"/>
          <w:color w:val="FF0000"/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27909"/>
    <w:rsid w:val="00030986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82189"/>
    <w:rsid w:val="001953A3"/>
    <w:rsid w:val="001A499D"/>
    <w:rsid w:val="001C7FD0"/>
    <w:rsid w:val="001D08FE"/>
    <w:rsid w:val="001D0929"/>
    <w:rsid w:val="001D0D10"/>
    <w:rsid w:val="001D7729"/>
    <w:rsid w:val="001E0717"/>
    <w:rsid w:val="001E3509"/>
    <w:rsid w:val="001E3958"/>
    <w:rsid w:val="001F0EC4"/>
    <w:rsid w:val="002070EF"/>
    <w:rsid w:val="00210DFC"/>
    <w:rsid w:val="00213C0D"/>
    <w:rsid w:val="00216206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2F4DA9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37F5D"/>
    <w:rsid w:val="00352CCC"/>
    <w:rsid w:val="00353AB9"/>
    <w:rsid w:val="00357B41"/>
    <w:rsid w:val="00357C4B"/>
    <w:rsid w:val="00363FB1"/>
    <w:rsid w:val="00380F3F"/>
    <w:rsid w:val="0038238F"/>
    <w:rsid w:val="00385DA4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E30F6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82383"/>
    <w:rsid w:val="005901EF"/>
    <w:rsid w:val="005A1BE2"/>
    <w:rsid w:val="005B19EF"/>
    <w:rsid w:val="005B41EB"/>
    <w:rsid w:val="005C1B93"/>
    <w:rsid w:val="005C1D5B"/>
    <w:rsid w:val="005C4878"/>
    <w:rsid w:val="005E084C"/>
    <w:rsid w:val="0060188B"/>
    <w:rsid w:val="006021BB"/>
    <w:rsid w:val="006064F8"/>
    <w:rsid w:val="00610D7A"/>
    <w:rsid w:val="00612DB7"/>
    <w:rsid w:val="0061620E"/>
    <w:rsid w:val="006439FA"/>
    <w:rsid w:val="0065600D"/>
    <w:rsid w:val="006623F9"/>
    <w:rsid w:val="00667A05"/>
    <w:rsid w:val="0067557D"/>
    <w:rsid w:val="00683A72"/>
    <w:rsid w:val="00685281"/>
    <w:rsid w:val="00685BE9"/>
    <w:rsid w:val="00686D6C"/>
    <w:rsid w:val="00695A4E"/>
    <w:rsid w:val="006A0CC8"/>
    <w:rsid w:val="006A31CB"/>
    <w:rsid w:val="006A49B7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E2FF4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61CBF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8F1"/>
    <w:rsid w:val="0094787A"/>
    <w:rsid w:val="009525FA"/>
    <w:rsid w:val="0096597F"/>
    <w:rsid w:val="009701C3"/>
    <w:rsid w:val="00983DA1"/>
    <w:rsid w:val="009876E2"/>
    <w:rsid w:val="00991B55"/>
    <w:rsid w:val="00995251"/>
    <w:rsid w:val="009A5543"/>
    <w:rsid w:val="009B0A33"/>
    <w:rsid w:val="009C046E"/>
    <w:rsid w:val="009F23F9"/>
    <w:rsid w:val="009F4170"/>
    <w:rsid w:val="00A0138E"/>
    <w:rsid w:val="00A02D89"/>
    <w:rsid w:val="00A17978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A21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A5B41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3664F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C5E1A"/>
    <w:rsid w:val="00BF76F8"/>
    <w:rsid w:val="00C0177B"/>
    <w:rsid w:val="00C26384"/>
    <w:rsid w:val="00C30FE2"/>
    <w:rsid w:val="00C3702F"/>
    <w:rsid w:val="00C37166"/>
    <w:rsid w:val="00C434B6"/>
    <w:rsid w:val="00C50193"/>
    <w:rsid w:val="00C511A3"/>
    <w:rsid w:val="00C56B46"/>
    <w:rsid w:val="00C6173E"/>
    <w:rsid w:val="00C66F2E"/>
    <w:rsid w:val="00C6778E"/>
    <w:rsid w:val="00C7307D"/>
    <w:rsid w:val="00C7672A"/>
    <w:rsid w:val="00C87012"/>
    <w:rsid w:val="00C93534"/>
    <w:rsid w:val="00C94400"/>
    <w:rsid w:val="00CA2356"/>
    <w:rsid w:val="00CB336C"/>
    <w:rsid w:val="00CB7348"/>
    <w:rsid w:val="00CB776A"/>
    <w:rsid w:val="00CC2044"/>
    <w:rsid w:val="00CE15DF"/>
    <w:rsid w:val="00CE66D7"/>
    <w:rsid w:val="00CF17DD"/>
    <w:rsid w:val="00CF43FC"/>
    <w:rsid w:val="00D013DF"/>
    <w:rsid w:val="00D04DC4"/>
    <w:rsid w:val="00D13537"/>
    <w:rsid w:val="00D35521"/>
    <w:rsid w:val="00D402FF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376C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16812"/>
    <w:rsid w:val="00F30E4F"/>
    <w:rsid w:val="00F31AF1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66F7443-49D1-4DF0-98A3-8E03DE85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1397</Words>
  <Characters>8604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Předmět Smlouvy</vt:lpstr>
      <vt:lpstr>    Platební ujednání</vt:lpstr>
      <vt:lpstr>        Článek  V.</vt:lpstr>
      <vt:lpstr>        Závěrečná ujednání</vt:lpstr>
    </vt:vector>
  </TitlesOfParts>
  <Company>MZ ČR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6</cp:revision>
  <cp:lastPrinted>2019-11-04T07:40:00Z</cp:lastPrinted>
  <dcterms:created xsi:type="dcterms:W3CDTF">2019-11-04T07:35:00Z</dcterms:created>
  <dcterms:modified xsi:type="dcterms:W3CDTF">2019-11-22T12:37:00Z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