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39" w:rsidRDefault="00A2632E">
      <w:pPr>
        <w:spacing w:before="6" w:after="62" w:line="336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70" type="#_x0000_t202" style="position:absolute;left:0;text-align:left;margin-left:18.5pt;margin-top:809.65pt;width:551pt;height:13.8pt;z-index:-25168128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tabs>
                      <w:tab w:val="left" w:pos="4320"/>
                      <w:tab w:val="right" w:pos="10872"/>
                    </w:tabs>
                    <w:spacing w:before="45" w:after="23" w:line="19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890229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6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272B39" w:rsidRDefault="00A2632E">
      <w:pPr>
        <w:spacing w:line="219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pict>
          <v:shape id="_x0000_s1069" type="#_x0000_t202" style="position:absolute;left:0;text-align:left;margin-left:18.5pt;margin-top:43.9pt;width:551pt;height:585.55pt;z-index:-251680256;mso-wrap-distance-left:0;mso-wrap-distance-right:0;mso-position-horizontal-relative:page;mso-position-vertical-relative:page" filled="f" stroked="f">
            <v:textbox inset="0,0,0,0">
              <w:txbxContent>
                <w:p w:rsidR="00272B39" w:rsidRDefault="00272B39"/>
              </w:txbxContent>
            </v:textbox>
            <w10:wrap type="square" anchorx="page" anchory="page"/>
          </v:shape>
        </w:pict>
      </w:r>
      <w:r>
        <w:pict>
          <v:shape id="_x0000_s1068" type="#_x0000_t202" style="position:absolute;left:0;text-align:left;margin-left:18.5pt;margin-top:43.9pt;width:550.3pt;height:583pt;z-index:-251679232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ind w:left="9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3095" cy="740410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3095" cy="7404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7" type="#_x0000_t202" style="position:absolute;left:0;text-align:left;margin-left:24.7pt;margin-top:354.35pt;width:362.2pt;height:9.9pt;z-index:-25167820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tabs>
                      <w:tab w:val="right" w:pos="7272"/>
                    </w:tabs>
                    <w:spacing w:before="7" w:line="17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6" type="#_x0000_t202" style="position:absolute;left:0;text-align:left;margin-left:489.85pt;margin-top:354.65pt;width:64.3pt;height:9.9pt;z-index:-251677184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105 000.00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5" type="#_x0000_t202" style="position:absolute;left:0;text-align:left;margin-left:18.5pt;margin-top:300.25pt;width:550.3pt;height:18.7pt;z-index:-25167616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8" w:after="75" w:line="192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spotřební materiál do laboratoře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4" type="#_x0000_t202" style="position:absolute;left:0;text-align:left;margin-left:25.45pt;margin-top:366.65pt;width:70.8pt;height:10.15pt;z-index:-251675136;mso-wrap-distance-left:0;mso-wrap-distance-right:0;mso-position-horizontal-relative:page;mso-position-vertical-relative:page" filled="f" stroked="f">
            <v:textbox inset="0,0,0,0">
              <w:txbxContent>
                <w:p w:rsidR="00703630" w:rsidRDefault="00703630" w:rsidP="00703630">
                  <w:pPr>
                    <w:spacing w:before="6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 w:rsidRPr="002B5B8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72B39" w:rsidRDefault="00272B39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25.45pt;margin-top:392.1pt;width:113.25pt;height:9.95pt;z-index:-251674112;mso-wrap-distance-left:0;mso-wrap-distance-right:0;mso-position-horizontal-relative:page;mso-position-vertical-relative:page" filled="f" stroked="f">
            <v:textbox inset="0,0,0,0">
              <w:txbxContent>
                <w:p w:rsidR="00703630" w:rsidRDefault="00703630" w:rsidP="00703630">
                  <w:pPr>
                    <w:spacing w:before="6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 w:rsidRPr="002B5B8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72B39" w:rsidRDefault="00272B39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25.45pt;margin-top:434.1pt;width:66pt;height:10.4pt;z-index:-25167308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9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u w:val="single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u w:val="single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25.2pt;margin-top:449.9pt;width:520.3pt;height:39.2pt;z-index:-251672064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2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vědomí, že smlouva (tj. objednávka a její akceptace) v případě, kdy hodnota plnění přesáhne 50.000,- Kč bez DPH, ke své účinnosti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yžaduje uveřejnění v registru smluv podle zákona č. 340/2015 Sb. o registru smluv, a s uveřejněním v plném znění souhlasí. Zaslání do registru smluv zajistí Národní ústav duševního zdraví neprodleně po akceptaci dané objednávky.</w:t>
                  </w:r>
                </w:p>
                <w:p w:rsidR="00272B39" w:rsidRDefault="00A2632E">
                  <w:pPr>
                    <w:spacing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25.45pt;margin-top:498.15pt;width:156.25pt;height:10pt;z-index:-25167104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042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24.7pt;margin-top:508.15pt;width:281.05pt;height:77.45pt;z-index:-251670016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line="385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 případě nákupu majetku uveďte umístění: (číslo místnosti, odpovědná osoba) Výše uvedená operace je v souladu s legislativními a projektovými pravidly. Datum a podpis:</w:t>
                  </w:r>
                </w:p>
                <w:p w:rsidR="00703630" w:rsidRDefault="00A2632E" w:rsidP="00703630">
                  <w:pPr>
                    <w:spacing w:before="6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říkazce operace: </w:t>
                  </w:r>
                  <w:r w:rsidR="00703630" w:rsidRPr="002B5B8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72B39" w:rsidRDefault="00272B39" w:rsidP="00703630">
                  <w:pPr>
                    <w:spacing w:before="192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25.2pt;margin-top:613.85pt;width:128.15pt;height:10.4pt;z-index:-251668992;mso-wrap-distance-left:0;mso-wrap-distance-right:0;mso-position-horizontal-relative:page;mso-position-vertical-relative:page" filled="f" stroked="f">
            <v:textbox inset="0,0,0,0">
              <w:txbxContent>
                <w:p w:rsidR="00703630" w:rsidRDefault="00A2632E" w:rsidP="00703630">
                  <w:pPr>
                    <w:spacing w:before="6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="00703630" w:rsidRPr="002B5B8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72B39" w:rsidRDefault="00A2632E" w:rsidP="00703630">
                  <w:pPr>
                    <w:spacing w:before="7" w:after="4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290.9pt;margin-top:49.35pt;width:137.5pt;height:18.1pt;z-index:-25166796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890229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5.45pt;margin-top:48.4pt;width:83.75pt;height:10.2pt;z-index:-251666944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VP-8 - 890229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25.2pt;margin-top:180.9pt;width:57.1pt;height:11.85pt;z-index:-25166592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33" w:after="1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106.55pt;margin-top:180.9pt;width:63.15pt;height:11.85pt;z-index:-251664896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3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48pt;margin-top:194.8pt;width:81.85pt;height:10.4pt;z-index:-251663872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after="5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20pt;margin-top:195.5pt;width:24.55pt;height:10.4pt;z-index:-25166284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25.2pt;margin-top:74.8pt;width:84.5pt;height:16.9pt;z-index:-251661824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6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24.7pt;margin-top:114.4pt;width:57.15pt;height:29.15pt;z-index:-25166080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117.85pt;margin-top:80.05pt;width:84.95pt;height:11.15pt;z-index:-251659776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5.45pt;margin-top:95.2pt;width:110.65pt;height:9.95pt;z-index:-251658752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421.9pt;margin-top:191.75pt;width:51.15pt;height:14.9pt;z-index:-25165772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96" w:after="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291.1pt;margin-top:191.9pt;width:67.45pt;height:15.45pt;z-index:-251656704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13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370.1pt;margin-top:196.5pt;width:38.85pt;height:9.95pt;z-index:-25165568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  <w:t>11.11.2019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421.9pt;margin-top:206.65pt;width:34.1pt;height:14.6pt;z-index:-251654656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0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91.1pt;margin-top:221.2pt;width:53.55pt;height:15.45pt;z-index:-251653632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90.65pt;margin-top:267.35pt;width:57.1pt;height:15.15pt;z-index:-25165260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02" w:line="19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384.55pt;margin-top:286.5pt;width:22.9pt;height:9.95pt;z-index:-251651584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90.65pt;margin-top:236.8pt;width:64.3pt;height:30.55pt;z-index:-25165056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line="30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90.9pt;margin-top:116.75pt;width:1in;height:33pt;z-index:-251649536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21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8"/>
                      <w:lang w:val="cs-CZ"/>
                    </w:rPr>
                    <w:t>Plzeňská 130/221, 150 00 Praha 5 Česká republika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90.9pt;margin-top:177.5pt;width:148.8pt;height:14.25pt;z-index:-251648512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tabs>
                      <w:tab w:val="right" w:pos="2952"/>
                    </w:tabs>
                    <w:spacing w:before="101" w:line="17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26505142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CZ26505142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90.9pt;margin-top:286.5pt;width:90.45pt;height:12.35pt;z-index:-25164748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9" w:after="34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91.1pt;margin-top:95.15pt;width:83.05pt;height:11.15pt;z-index:-251646464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  <w:t>ESSENCE LINE,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91.6pt;margin-top:74.8pt;width:84.95pt;height:16.9pt;z-index:-251645440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373.45pt;margin-top:271.35pt;width:75.85pt;height:10.15pt;z-index:-251644416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19.45pt;margin-top:319.9pt;width:548.85pt;height:15.15pt;z-index:-251643392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25" w:after="67" w:line="192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5.2pt;margin-top:337.35pt;width:531.35pt;height:10.15pt;z-index:-251642368;mso-wrap-distance-left:0;mso-wrap-distance-right:0;mso-position-horizontal-relative:page;mso-position-vertical-relative:page" filled="f" stroked="f">
            <v:textbox inset="0,0,0,0">
              <w:txbxContent>
                <w:p w:rsidR="00272B39" w:rsidRDefault="00A2632E">
                  <w:pPr>
                    <w:tabs>
                      <w:tab w:val="left" w:pos="4032"/>
                      <w:tab w:val="left" w:pos="5400"/>
                      <w:tab w:val="left" w:pos="6408"/>
                      <w:tab w:val="left" w:pos="8568"/>
                      <w:tab w:val="right" w:pos="10656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spotřební materiál do laboratoře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105 000.00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105 000.00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1" style="position:absolute;left:0;text-align:left;z-index:251675136;mso-position-horizontal-relative:page;mso-position-vertical-relative:page" from="18.5pt,300.25pt" to="568.8pt,300.25pt" strokeweight=".7pt">
            <w10:wrap anchorx="page" anchory="page"/>
          </v:line>
        </w:pict>
      </w:r>
      <w:r>
        <w:pict>
          <v:line id="_x0000_s1030" style="position:absolute;left:0;text-align:left;z-index:251676160;mso-position-horizontal-relative:page;mso-position-vertical-relative:page" from="18.5pt,318.95pt" to="568.8pt,318.95pt" strokeweight=".7pt">
            <v:stroke linestyle="thinThin"/>
            <w10:wrap anchorx="page" anchory="page"/>
          </v:line>
        </w:pict>
      </w:r>
      <w:r>
        <w:pict>
          <v:line id="_x0000_s1029" style="position:absolute;left:0;text-align:left;z-index:251677184;mso-position-horizontal-relative:page;mso-position-vertical-relative:page" from="18.5pt,300.25pt" to="18.5pt,318.95pt" strokeweight=".7pt">
            <w10:wrap anchorx="page" anchory="page"/>
          </v:line>
        </w:pict>
      </w:r>
      <w:r>
        <w:pict>
          <v:line id="_x0000_s1028" style="position:absolute;left:0;text-align:left;z-index:251678208;mso-position-horizontal-relative:page;mso-position-vertical-relative:page" from="568.8pt,300.25pt" to="568.8pt,318.95pt" strokeweight=".7pt">
            <w10:wrap anchorx="page" anchory="page"/>
          </v:line>
        </w:pict>
      </w:r>
      <w:r>
        <w:pict>
          <v:line id="_x0000_s1027" style="position:absolute;left:0;text-align:left;z-index:251679232;mso-position-horizontal-relative:page;mso-position-vertical-relative:page" from="19.45pt,319.9pt" to="568.3pt,319.9pt" strokecolor="white" strokeweight=".7pt">
            <v:stroke linestyle="thinThin"/>
            <w10:wrap anchorx="page" anchory="page"/>
          </v:line>
        </w:pic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>Na faktu</w: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703630" w:rsidRDefault="00A2632E" w:rsidP="00703630">
      <w:pPr>
        <w:spacing w:before="63" w:line="186" w:lineRule="exact"/>
        <w:textAlignment w:val="baseline"/>
        <w:rPr>
          <w:rFonts w:ascii="Tahoma" w:eastAsia="Tahoma" w:hAnsi="Tahoma"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19.11.2019 10:49:09 - </w:t>
      </w:r>
      <w:r w:rsidR="00703630" w:rsidRPr="002B5B83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272B39" w:rsidRDefault="00272B39" w:rsidP="00703630">
      <w:pPr>
        <w:spacing w:before="49" w:line="192" w:lineRule="exact"/>
        <w:ind w:left="144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bookmarkStart w:id="0" w:name="_GoBack"/>
      <w:bookmarkEnd w:id="0"/>
    </w:p>
    <w:p w:rsidR="00272B39" w:rsidRDefault="00A2632E">
      <w:pPr>
        <w:spacing w:before="2222" w:line="202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line id="_x0000_s1026" style="position:absolute;z-index:251680256;mso-position-horizontal-relative:page;mso-position-vertical-relative:page" from="18.5pt,806.9pt" to="569.55pt,806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272B39">
      <w:pgSz w:w="11909" w:h="16843"/>
      <w:pgMar w:top="460" w:right="519" w:bottom="254" w:left="3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2E" w:rsidRDefault="00A2632E" w:rsidP="00A2632E">
      <w:r>
        <w:separator/>
      </w:r>
    </w:p>
  </w:endnote>
  <w:endnote w:type="continuationSeparator" w:id="0">
    <w:p w:rsidR="00A2632E" w:rsidRDefault="00A2632E" w:rsidP="00A2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2E" w:rsidRDefault="00A2632E" w:rsidP="00A2632E">
      <w:r>
        <w:separator/>
      </w:r>
    </w:p>
  </w:footnote>
  <w:footnote w:type="continuationSeparator" w:id="0">
    <w:p w:rsidR="00A2632E" w:rsidRDefault="00A2632E" w:rsidP="00A26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72B39"/>
    <w:rsid w:val="00272B39"/>
    <w:rsid w:val="00703630"/>
    <w:rsid w:val="00A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32E"/>
  </w:style>
  <w:style w:type="paragraph" w:styleId="Zpat">
    <w:name w:val="footer"/>
    <w:basedOn w:val="Normln"/>
    <w:link w:val="ZpatChar"/>
    <w:uiPriority w:val="99"/>
    <w:unhideWhenUsed/>
    <w:rsid w:val="00A26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2019-11-22T14:33:00Z</dcterms:created>
  <dcterms:modified xsi:type="dcterms:W3CDTF">2019-11-22T14:33:00Z</dcterms:modified>
</cp:coreProperties>
</file>