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00" w:rsidRDefault="000B7CC9">
      <w:pPr>
        <w:pStyle w:val="Bodytext30"/>
        <w:shd w:val="clear" w:color="auto" w:fill="auto"/>
        <w:ind w:left="4180" w:firstLine="4"/>
      </w:pPr>
      <w:r>
        <w:t>Zasílatelská smlouva</w:t>
      </w:r>
    </w:p>
    <w:p w:rsidR="00613E00" w:rsidRDefault="000B7CC9">
      <w:pPr>
        <w:pStyle w:val="Bodytext30"/>
        <w:shd w:val="clear" w:color="auto" w:fill="auto"/>
        <w:ind w:right="20" w:firstLine="0"/>
        <w:jc w:val="center"/>
      </w:pPr>
      <w:r>
        <w:t>uzavřená dle ustanovení § 2471 a násl. zákona č. 89/2012 Sb., Občanský zákoník v platném znění</w:t>
      </w:r>
    </w:p>
    <w:p w:rsidR="00613E00" w:rsidRDefault="000B7CC9">
      <w:pPr>
        <w:pStyle w:val="Bodytext30"/>
        <w:shd w:val="clear" w:color="auto" w:fill="auto"/>
        <w:spacing w:after="600"/>
        <w:ind w:left="4180" w:firstLine="4"/>
      </w:pPr>
      <w:r>
        <w:t>(dále jen „NOZ") mezi</w:t>
      </w:r>
    </w:p>
    <w:p w:rsidR="00613E00" w:rsidRDefault="000B7CC9">
      <w:pPr>
        <w:pStyle w:val="Bodytext30"/>
        <w:shd w:val="clear" w:color="auto" w:fill="auto"/>
        <w:tabs>
          <w:tab w:val="left" w:pos="1733"/>
        </w:tabs>
        <w:ind w:firstLine="46"/>
        <w:jc w:val="both"/>
      </w:pPr>
      <w:r>
        <w:t>Zasílatelem:</w:t>
      </w:r>
      <w:r>
        <w:tab/>
        <w:t>PPL CZ s.r.o.</w:t>
      </w:r>
    </w:p>
    <w:p w:rsidR="00613E00" w:rsidRDefault="000B7CC9">
      <w:pPr>
        <w:pStyle w:val="Bodytext30"/>
        <w:shd w:val="clear" w:color="auto" w:fill="auto"/>
        <w:tabs>
          <w:tab w:val="left" w:pos="1733"/>
        </w:tabs>
        <w:ind w:firstLine="46"/>
        <w:jc w:val="both"/>
      </w:pPr>
      <w:r>
        <w:t>IČO:</w:t>
      </w:r>
      <w:r>
        <w:tab/>
        <w:t>251 94 798</w:t>
      </w:r>
    </w:p>
    <w:p w:rsidR="00613E00" w:rsidRDefault="000B7CC9">
      <w:pPr>
        <w:pStyle w:val="Bodytext30"/>
        <w:shd w:val="clear" w:color="auto" w:fill="auto"/>
        <w:tabs>
          <w:tab w:val="left" w:pos="1733"/>
          <w:tab w:val="right" w:pos="5753"/>
        </w:tabs>
        <w:ind w:firstLine="46"/>
        <w:jc w:val="both"/>
      </w:pPr>
      <w:r>
        <w:t>Sídlo:</w:t>
      </w:r>
      <w:r>
        <w:tab/>
        <w:t>K Borovému 99,</w:t>
      </w:r>
      <w:r>
        <w:tab/>
        <w:t>Jažlovice, 25101 Říčany</w:t>
      </w:r>
    </w:p>
    <w:p w:rsidR="00613E00" w:rsidRDefault="000B7CC9">
      <w:pPr>
        <w:pStyle w:val="Bodytext30"/>
        <w:shd w:val="clear" w:color="auto" w:fill="auto"/>
        <w:spacing w:after="263"/>
        <w:ind w:right="2080" w:firstLine="46"/>
      </w:pPr>
      <w:r>
        <w:t xml:space="preserve">zapsaný v Obchodním </w:t>
      </w:r>
      <w:r>
        <w:t>rejstříku Městského soudu v Praze, oddíl: C, vložka č.: 105858 zastoupena na základě plné moci: Jiří Najšel, Obchodní zástupce TLS</w:t>
      </w:r>
    </w:p>
    <w:p w:rsidR="00613E00" w:rsidRDefault="007F4CF3">
      <w:pPr>
        <w:pStyle w:val="Bodytext20"/>
        <w:shd w:val="clear" w:color="auto" w:fill="auto"/>
        <w:spacing w:before="0" w:after="874"/>
        <w:ind w:right="4860" w:firstLine="46"/>
      </w:pPr>
      <w:r>
        <w:rPr>
          <w:noProof/>
          <w:lang w:bidi="ar-SA"/>
        </w:rPr>
        <mc:AlternateContent>
          <mc:Choice Requires="wps">
            <w:drawing>
              <wp:anchor distT="0" distB="0" distL="63500" distR="1408430" simplePos="0" relativeHeight="377487104" behindDoc="1" locked="0" layoutInCell="1" allowOverlap="1">
                <wp:simplePos x="0" y="0"/>
                <wp:positionH relativeFrom="margin">
                  <wp:posOffset>12065</wp:posOffset>
                </wp:positionH>
                <wp:positionV relativeFrom="paragraph">
                  <wp:posOffset>908050</wp:posOffset>
                </wp:positionV>
                <wp:extent cx="701040" cy="120650"/>
                <wp:effectExtent l="3810" t="635" r="0" b="2540"/>
                <wp:wrapSquare wrapText="r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Bodytext20"/>
                              <w:shd w:val="clear" w:color="auto" w:fill="auto"/>
                              <w:spacing w:before="0" w:after="0" w:line="190" w:lineRule="exact"/>
                              <w:ind w:firstLine="72"/>
                            </w:pPr>
                            <w:r>
                              <w:rPr>
                                <w:rStyle w:val="Bodytext2Exact"/>
                              </w:rPr>
                              <w:t>Příkazcem: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71.5pt;width:55.2pt;height:9.5pt;z-index:-125829376;visibility:visible;mso-wrap-style:square;mso-width-percent:0;mso-height-percent:0;mso-wrap-distance-left:5pt;mso-wrap-distance-top:0;mso-wrap-distance-right:11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xaqw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" filled="f" stroked="f">
                <v:textbox style="mso-fit-shape-to-text:t" inset="0,0,0,0">
                  <w:txbxContent>
                    <w:p w:rsidR="00613E00" w:rsidRDefault="000B7CC9">
                      <w:pPr>
                        <w:pStyle w:val="Bodytext20"/>
                        <w:shd w:val="clear" w:color="auto" w:fill="auto"/>
                        <w:spacing w:before="0" w:after="0" w:line="190" w:lineRule="exact"/>
                        <w:ind w:firstLine="72"/>
                      </w:pPr>
                      <w:r>
                        <w:rPr>
                          <w:rStyle w:val="Bodytext2Exact"/>
                        </w:rPr>
                        <w:t>Příkazcem:</w:t>
                      </w:r>
                    </w:p>
                  </w:txbxContent>
                </v:textbox>
                <w10:wrap type="square" side="right" anchorx="margin"/>
              </v:shape>
            </w:pict>
          </mc:Fallback>
        </mc:AlternateContent>
      </w:r>
      <w:r w:rsidR="000B7CC9">
        <w:t xml:space="preserve">E-mailová adresa pro obchodní informace: </w:t>
      </w:r>
      <w:hyperlink r:id="rId7" w:history="1">
        <w:r w:rsidR="000B7CC9">
          <w:rPr>
            <w:lang w:val="en-US" w:eastAsia="en-US" w:bidi="en-US"/>
          </w:rPr>
          <w:t>obchod.tls@ppl.cz</w:t>
        </w:r>
      </w:hyperlink>
      <w:r w:rsidR="000B7CC9">
        <w:rPr>
          <w:lang w:val="en-US" w:eastAsia="en-US" w:bidi="en-US"/>
        </w:rPr>
        <w:t xml:space="preserve"> </w:t>
      </w:r>
      <w:r w:rsidR="000B7CC9">
        <w:t xml:space="preserve">(dále jen </w:t>
      </w:r>
      <w:r w:rsidR="000B7CC9">
        <w:t>„PPL")</w:t>
      </w:r>
    </w:p>
    <w:p w:rsidR="00613E00" w:rsidRDefault="007F4CF3">
      <w:pPr>
        <w:pStyle w:val="Bodytext20"/>
        <w:shd w:val="clear" w:color="auto" w:fill="auto"/>
        <w:spacing w:before="0" w:after="234" w:line="190" w:lineRule="exact"/>
        <w:ind w:firstLine="46"/>
        <w:jc w:val="both"/>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635</wp:posOffset>
                </wp:positionH>
                <wp:positionV relativeFrom="paragraph">
                  <wp:posOffset>118110</wp:posOffset>
                </wp:positionV>
                <wp:extent cx="3444240" cy="974725"/>
                <wp:effectExtent l="1905" t="3175" r="1905" b="3175"/>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Bodytext20"/>
                              <w:shd w:val="clear" w:color="auto" w:fill="auto"/>
                              <w:tabs>
                                <w:tab w:val="left" w:pos="3173"/>
                              </w:tabs>
                              <w:spacing w:before="0" w:after="0"/>
                              <w:ind w:firstLine="84"/>
                            </w:pPr>
                            <w:r>
                              <w:rPr>
                                <w:rStyle w:val="Bodytext2Exact"/>
                              </w:rPr>
                              <w:t>Jménem kterého jedná/zastoupený: MUDr. JiříTomeček Telefonní číslo:</w:t>
                            </w:r>
                            <w:r>
                              <w:rPr>
                                <w:rStyle w:val="Bodytext2Exact"/>
                              </w:rPr>
                              <w:tab/>
                              <w:t>+420416808394</w:t>
                            </w:r>
                          </w:p>
                          <w:p w:rsidR="00613E00" w:rsidRDefault="000B7CC9">
                            <w:pPr>
                              <w:pStyle w:val="Bodytext20"/>
                              <w:shd w:val="clear" w:color="auto" w:fill="auto"/>
                              <w:tabs>
                                <w:tab w:val="left" w:pos="3248"/>
                              </w:tabs>
                              <w:spacing w:before="0" w:after="0"/>
                              <w:ind w:firstLine="84"/>
                              <w:jc w:val="both"/>
                            </w:pPr>
                            <w:r>
                              <w:rPr>
                                <w:rStyle w:val="Bodytext2Exact"/>
                              </w:rPr>
                              <w:t>Se sídlem ulice:</w:t>
                            </w:r>
                            <w:r>
                              <w:rPr>
                                <w:rStyle w:val="Bodytext2Exact"/>
                              </w:rPr>
                              <w:tab/>
                              <w:t>Podřipská ev. č. 1</w:t>
                            </w:r>
                          </w:p>
                          <w:p w:rsidR="00613E00" w:rsidRDefault="000B7CC9">
                            <w:pPr>
                              <w:pStyle w:val="Bodytext20"/>
                              <w:shd w:val="clear" w:color="auto" w:fill="auto"/>
                              <w:tabs>
                                <w:tab w:val="left" w:pos="3248"/>
                              </w:tabs>
                              <w:spacing w:before="0" w:after="0"/>
                              <w:ind w:firstLine="84"/>
                              <w:jc w:val="both"/>
                            </w:pPr>
                            <w:r>
                              <w:rPr>
                                <w:rStyle w:val="Bodytext2Exact"/>
                              </w:rPr>
                              <w:t>Se sídlem PSČ, město:</w:t>
                            </w:r>
                            <w:r>
                              <w:rPr>
                                <w:rStyle w:val="Bodytext2Exact"/>
                              </w:rPr>
                              <w:tab/>
                              <w:t>41185 Horní Beřkovice</w:t>
                            </w:r>
                          </w:p>
                          <w:p w:rsidR="00613E00" w:rsidRDefault="000B7CC9">
                            <w:pPr>
                              <w:pStyle w:val="Bodytext20"/>
                              <w:shd w:val="clear" w:color="auto" w:fill="auto"/>
                              <w:tabs>
                                <w:tab w:val="left" w:pos="3243"/>
                              </w:tabs>
                              <w:spacing w:before="0" w:after="0"/>
                              <w:ind w:firstLine="84"/>
                              <w:jc w:val="both"/>
                            </w:pPr>
                            <w:r>
                              <w:rPr>
                                <w:rStyle w:val="Bodytext2Exact"/>
                              </w:rPr>
                              <w:t>Číslo účtu:</w:t>
                            </w:r>
                            <w:r>
                              <w:rPr>
                                <w:rStyle w:val="Bodytext2Exact"/>
                              </w:rPr>
                              <w:tab/>
                              <w:t>7930171/0710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5pt;margin-top:9.3pt;width:271.2pt;height:76.7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" filled="f" stroked="f">
                <v:textbox style="mso-fit-shape-to-text:t" inset="0,0,0,0">
                  <w:txbxContent>
                    <w:p w:rsidR="00613E00" w:rsidRDefault="000B7CC9">
                      <w:pPr>
                        <w:pStyle w:val="Bodytext20"/>
                        <w:shd w:val="clear" w:color="auto" w:fill="auto"/>
                        <w:tabs>
                          <w:tab w:val="left" w:pos="3173"/>
                        </w:tabs>
                        <w:spacing w:before="0" w:after="0"/>
                        <w:ind w:firstLine="84"/>
                      </w:pPr>
                      <w:r>
                        <w:rPr>
                          <w:rStyle w:val="Bodytext2Exact"/>
                        </w:rPr>
                        <w:t>Jménem kterého jedná/zastoupený: MUDr. JiříTomeček Telefonní číslo:</w:t>
                      </w:r>
                      <w:r>
                        <w:rPr>
                          <w:rStyle w:val="Bodytext2Exact"/>
                        </w:rPr>
                        <w:tab/>
                        <w:t>+420416808394</w:t>
                      </w:r>
                    </w:p>
                    <w:p w:rsidR="00613E00" w:rsidRDefault="000B7CC9">
                      <w:pPr>
                        <w:pStyle w:val="Bodytext20"/>
                        <w:shd w:val="clear" w:color="auto" w:fill="auto"/>
                        <w:tabs>
                          <w:tab w:val="left" w:pos="3248"/>
                        </w:tabs>
                        <w:spacing w:before="0" w:after="0"/>
                        <w:ind w:firstLine="84"/>
                        <w:jc w:val="both"/>
                      </w:pPr>
                      <w:r>
                        <w:rPr>
                          <w:rStyle w:val="Bodytext2Exact"/>
                        </w:rPr>
                        <w:t>Se sídlem ulice:</w:t>
                      </w:r>
                      <w:r>
                        <w:rPr>
                          <w:rStyle w:val="Bodytext2Exact"/>
                        </w:rPr>
                        <w:tab/>
                        <w:t>Podřipská ev. č. 1</w:t>
                      </w:r>
                    </w:p>
                    <w:p w:rsidR="00613E00" w:rsidRDefault="000B7CC9">
                      <w:pPr>
                        <w:pStyle w:val="Bodytext20"/>
                        <w:shd w:val="clear" w:color="auto" w:fill="auto"/>
                        <w:tabs>
                          <w:tab w:val="left" w:pos="3248"/>
                        </w:tabs>
                        <w:spacing w:before="0" w:after="0"/>
                        <w:ind w:firstLine="84"/>
                        <w:jc w:val="both"/>
                      </w:pPr>
                      <w:r>
                        <w:rPr>
                          <w:rStyle w:val="Bodytext2Exact"/>
                        </w:rPr>
                        <w:t>Se sídlem PSČ, město:</w:t>
                      </w:r>
                      <w:r>
                        <w:rPr>
                          <w:rStyle w:val="Bodytext2Exact"/>
                        </w:rPr>
                        <w:tab/>
                        <w:t>41185 Horní Beřkovice</w:t>
                      </w:r>
                    </w:p>
                    <w:p w:rsidR="00613E00" w:rsidRDefault="000B7CC9">
                      <w:pPr>
                        <w:pStyle w:val="Bodytext20"/>
                        <w:shd w:val="clear" w:color="auto" w:fill="auto"/>
                        <w:tabs>
                          <w:tab w:val="left" w:pos="3243"/>
                        </w:tabs>
                        <w:spacing w:before="0" w:after="0"/>
                        <w:ind w:firstLine="84"/>
                        <w:jc w:val="both"/>
                      </w:pPr>
                      <w:r>
                        <w:rPr>
                          <w:rStyle w:val="Bodytext2Exact"/>
                        </w:rPr>
                        <w:t>Číslo účtu:</w:t>
                      </w:r>
                      <w:r>
                        <w:rPr>
                          <w:rStyle w:val="Bodytext2Exact"/>
                        </w:rPr>
                        <w:tab/>
                        <w:t>7930171/0710</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6" behindDoc="1" locked="0" layoutInCell="1" allowOverlap="1">
                <wp:simplePos x="0" y="0"/>
                <wp:positionH relativeFrom="margin">
                  <wp:posOffset>4687570</wp:posOffset>
                </wp:positionH>
                <wp:positionV relativeFrom="paragraph">
                  <wp:posOffset>111760</wp:posOffset>
                </wp:positionV>
                <wp:extent cx="1932305" cy="779780"/>
                <wp:effectExtent l="2540" t="0" r="0" b="4445"/>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Bodytext20"/>
                              <w:shd w:val="clear" w:color="auto" w:fill="auto"/>
                              <w:spacing w:before="0" w:after="0"/>
                              <w:ind w:firstLine="82"/>
                            </w:pPr>
                            <w:r>
                              <w:rPr>
                                <w:rStyle w:val="Bodytext2Exact"/>
                              </w:rPr>
                              <w:t>CZ00673552</w:t>
                            </w:r>
                          </w:p>
                          <w:p w:rsidR="00613E00" w:rsidRDefault="000B7CC9">
                            <w:pPr>
                              <w:pStyle w:val="Bodytext20"/>
                              <w:shd w:val="clear" w:color="auto" w:fill="auto"/>
                              <w:spacing w:before="0" w:after="0"/>
                              <w:ind w:firstLine="82"/>
                            </w:pPr>
                            <w:r>
                              <w:rPr>
                                <w:rStyle w:val="Bodytext2Exact"/>
                              </w:rPr>
                              <w:t>00673552</w:t>
                            </w:r>
                          </w:p>
                          <w:p w:rsidR="00613E00" w:rsidRDefault="000B7CC9">
                            <w:pPr>
                              <w:pStyle w:val="Bodytext20"/>
                              <w:shd w:val="clear" w:color="auto" w:fill="auto"/>
                              <w:spacing w:before="0" w:after="0"/>
                              <w:ind w:firstLine="82"/>
                            </w:pPr>
                            <w:r>
                              <w:rPr>
                                <w:rStyle w:val="Bodytext2Exact"/>
                              </w:rPr>
                              <w:t>00673552</w:t>
                            </w:r>
                          </w:p>
                          <w:p w:rsidR="00613E00" w:rsidRDefault="000B7CC9">
                            <w:pPr>
                              <w:pStyle w:val="Bodytext20"/>
                              <w:shd w:val="clear" w:color="auto" w:fill="auto"/>
                              <w:spacing w:before="0" w:after="0"/>
                              <w:ind w:firstLine="82"/>
                            </w:pPr>
                            <w:hyperlink r:id="rId8" w:history="1">
                              <w:r>
                                <w:rPr>
                                  <w:rStyle w:val="Bodytext2Exact"/>
                                  <w:lang w:val="en-US" w:eastAsia="en-US" w:bidi="en-US"/>
                                </w:rPr>
                                <w:t>miloslav.malik@pnhberkovice.cz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9.1pt;margin-top:8.8pt;width:152.15pt;height:61.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KqsgIAALE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" filled="f" stroked="f">
                <v:textbox style="mso-fit-shape-to-text:t" inset="0,0,0,0">
                  <w:txbxContent>
                    <w:p w:rsidR="00613E00" w:rsidRDefault="000B7CC9">
                      <w:pPr>
                        <w:pStyle w:val="Bodytext20"/>
                        <w:shd w:val="clear" w:color="auto" w:fill="auto"/>
                        <w:spacing w:before="0" w:after="0"/>
                        <w:ind w:firstLine="82"/>
                      </w:pPr>
                      <w:r>
                        <w:rPr>
                          <w:rStyle w:val="Bodytext2Exact"/>
                        </w:rPr>
                        <w:t>CZ00673552</w:t>
                      </w:r>
                    </w:p>
                    <w:p w:rsidR="00613E00" w:rsidRDefault="000B7CC9">
                      <w:pPr>
                        <w:pStyle w:val="Bodytext20"/>
                        <w:shd w:val="clear" w:color="auto" w:fill="auto"/>
                        <w:spacing w:before="0" w:after="0"/>
                        <w:ind w:firstLine="82"/>
                      </w:pPr>
                      <w:r>
                        <w:rPr>
                          <w:rStyle w:val="Bodytext2Exact"/>
                        </w:rPr>
                        <w:t>00673552</w:t>
                      </w:r>
                    </w:p>
                    <w:p w:rsidR="00613E00" w:rsidRDefault="000B7CC9">
                      <w:pPr>
                        <w:pStyle w:val="Bodytext20"/>
                        <w:shd w:val="clear" w:color="auto" w:fill="auto"/>
                        <w:spacing w:before="0" w:after="0"/>
                        <w:ind w:firstLine="82"/>
                      </w:pPr>
                      <w:r>
                        <w:rPr>
                          <w:rStyle w:val="Bodytext2Exact"/>
                        </w:rPr>
                        <w:t>00673552</w:t>
                      </w:r>
                    </w:p>
                    <w:p w:rsidR="00613E00" w:rsidRDefault="000B7CC9">
                      <w:pPr>
                        <w:pStyle w:val="Bodytext20"/>
                        <w:shd w:val="clear" w:color="auto" w:fill="auto"/>
                        <w:spacing w:before="0" w:after="0"/>
                        <w:ind w:firstLine="82"/>
                      </w:pPr>
                      <w:hyperlink r:id="rId9" w:history="1">
                        <w:r>
                          <w:rPr>
                            <w:rStyle w:val="Bodytext2Exact"/>
                            <w:lang w:val="en-US" w:eastAsia="en-US" w:bidi="en-US"/>
                          </w:rPr>
                          <w:t>miloslav.malik@pnhberkovice.cz</w:t>
                        </w:r>
                      </w:hyperlink>
                    </w:p>
                  </w:txbxContent>
                </v:textbox>
                <w10:wrap type="topAndBottom"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3803650</wp:posOffset>
                </wp:positionH>
                <wp:positionV relativeFrom="paragraph">
                  <wp:posOffset>121285</wp:posOffset>
                </wp:positionV>
                <wp:extent cx="463550" cy="779780"/>
                <wp:effectExtent l="4445" t="0" r="0" b="444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Bodytext20"/>
                              <w:shd w:val="clear" w:color="auto" w:fill="auto"/>
                              <w:spacing w:before="0" w:after="0"/>
                              <w:ind w:firstLine="74"/>
                            </w:pPr>
                            <w:r>
                              <w:rPr>
                                <w:rStyle w:val="Bodytext2Exact"/>
                              </w:rPr>
                              <w:t>DIC:</w:t>
                            </w:r>
                          </w:p>
                          <w:p w:rsidR="00613E00" w:rsidRDefault="000B7CC9">
                            <w:pPr>
                              <w:pStyle w:val="Bodytext20"/>
                              <w:shd w:val="clear" w:color="auto" w:fill="auto"/>
                              <w:spacing w:before="0" w:after="0"/>
                              <w:ind w:firstLine="74"/>
                            </w:pPr>
                            <w:r>
                              <w:rPr>
                                <w:rStyle w:val="Bodytext2Exact"/>
                              </w:rPr>
                              <w:t>IČO:</w:t>
                            </w:r>
                          </w:p>
                          <w:p w:rsidR="00613E00" w:rsidRDefault="000B7CC9">
                            <w:pPr>
                              <w:pStyle w:val="Bodytext20"/>
                              <w:shd w:val="clear" w:color="auto" w:fill="auto"/>
                              <w:spacing w:before="0" w:after="0"/>
                              <w:ind w:firstLine="74"/>
                            </w:pPr>
                            <w:r>
                              <w:rPr>
                                <w:rStyle w:val="Bodytext2Exact"/>
                              </w:rPr>
                              <w:t>ID:</w:t>
                            </w:r>
                          </w:p>
                          <w:p w:rsidR="00613E00" w:rsidRDefault="000B7CC9">
                            <w:pPr>
                              <w:pStyle w:val="Bodytext20"/>
                              <w:shd w:val="clear" w:color="auto" w:fill="auto"/>
                              <w:spacing w:before="0" w:after="0"/>
                              <w:ind w:firstLine="74"/>
                            </w:pPr>
                            <w:r>
                              <w:rPr>
                                <w:rStyle w:val="Bodytext2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99.5pt;margin-top:9.55pt;width:36.5pt;height:61.4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ZJsAIAAK8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" filled="f" stroked="f">
                <v:textbox style="mso-fit-shape-to-text:t" inset="0,0,0,0">
                  <w:txbxContent>
                    <w:p w:rsidR="00613E00" w:rsidRDefault="000B7CC9">
                      <w:pPr>
                        <w:pStyle w:val="Bodytext20"/>
                        <w:shd w:val="clear" w:color="auto" w:fill="auto"/>
                        <w:spacing w:before="0" w:after="0"/>
                        <w:ind w:firstLine="74"/>
                      </w:pPr>
                      <w:r>
                        <w:rPr>
                          <w:rStyle w:val="Bodytext2Exact"/>
                        </w:rPr>
                        <w:t>DIC:</w:t>
                      </w:r>
                    </w:p>
                    <w:p w:rsidR="00613E00" w:rsidRDefault="000B7CC9">
                      <w:pPr>
                        <w:pStyle w:val="Bodytext20"/>
                        <w:shd w:val="clear" w:color="auto" w:fill="auto"/>
                        <w:spacing w:before="0" w:after="0"/>
                        <w:ind w:firstLine="74"/>
                      </w:pPr>
                      <w:r>
                        <w:rPr>
                          <w:rStyle w:val="Bodytext2Exact"/>
                        </w:rPr>
                        <w:t>IČO:</w:t>
                      </w:r>
                    </w:p>
                    <w:p w:rsidR="00613E00" w:rsidRDefault="000B7CC9">
                      <w:pPr>
                        <w:pStyle w:val="Bodytext20"/>
                        <w:shd w:val="clear" w:color="auto" w:fill="auto"/>
                        <w:spacing w:before="0" w:after="0"/>
                        <w:ind w:firstLine="74"/>
                      </w:pPr>
                      <w:r>
                        <w:rPr>
                          <w:rStyle w:val="Bodytext2Exact"/>
                        </w:rPr>
                        <w:t>ID:</w:t>
                      </w:r>
                    </w:p>
                    <w:p w:rsidR="00613E00" w:rsidRDefault="000B7CC9">
                      <w:pPr>
                        <w:pStyle w:val="Bodytext20"/>
                        <w:shd w:val="clear" w:color="auto" w:fill="auto"/>
                        <w:spacing w:before="0" w:after="0"/>
                        <w:ind w:firstLine="74"/>
                      </w:pPr>
                      <w:r>
                        <w:rPr>
                          <w:rStyle w:val="Bodytext2Exact"/>
                        </w:rPr>
                        <w:t>E-mail:</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3803650</wp:posOffset>
                </wp:positionH>
                <wp:positionV relativeFrom="paragraph">
                  <wp:posOffset>951230</wp:posOffset>
                </wp:positionV>
                <wp:extent cx="1913890" cy="120650"/>
                <wp:effectExtent l="4445"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Bodytext20"/>
                              <w:shd w:val="clear" w:color="auto" w:fill="auto"/>
                              <w:spacing w:before="0" w:after="0" w:line="190" w:lineRule="exact"/>
                              <w:ind w:firstLine="77"/>
                            </w:pPr>
                            <w:r>
                              <w:rPr>
                                <w:rStyle w:val="Bodytext2Exact"/>
                              </w:rPr>
                              <w:t>Kontaktní osoba: Miloslav Malík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99.5pt;margin-top:74.9pt;width:150.7pt;height:9.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" filled="f" stroked="f">
                <v:textbox style="mso-fit-shape-to-text:t" inset="0,0,0,0">
                  <w:txbxContent>
                    <w:p w:rsidR="00613E00" w:rsidRDefault="000B7CC9">
                      <w:pPr>
                        <w:pStyle w:val="Bodytext20"/>
                        <w:shd w:val="clear" w:color="auto" w:fill="auto"/>
                        <w:spacing w:before="0" w:after="0" w:line="190" w:lineRule="exact"/>
                        <w:ind w:firstLine="77"/>
                      </w:pPr>
                      <w:r>
                        <w:rPr>
                          <w:rStyle w:val="Bodytext2Exact"/>
                        </w:rPr>
                        <w:t>Kontaktní osoba: Miloslav Malík</w:t>
                      </w:r>
                    </w:p>
                  </w:txbxContent>
                </v:textbox>
                <w10:wrap type="topAndBottom" anchorx="margin"/>
              </v:shape>
            </w:pict>
          </mc:Fallback>
        </mc:AlternateContent>
      </w:r>
      <w:r w:rsidR="000B7CC9">
        <w:t>Psychiatrická nemocnice Horní Beřkovice</w:t>
      </w:r>
    </w:p>
    <w:p w:rsidR="00613E00" w:rsidRDefault="000B7CC9">
      <w:pPr>
        <w:pStyle w:val="Bodytext20"/>
        <w:shd w:val="clear" w:color="auto" w:fill="auto"/>
        <w:spacing w:before="0" w:after="0"/>
        <w:ind w:firstLine="46"/>
        <w:jc w:val="both"/>
      </w:pPr>
      <w:r>
        <w:t>Fakturační adresa: Psychiatrická nemocnice Horní Beřkovice ; Podřipská ev. č. 1; 411</w:t>
      </w:r>
      <w:r>
        <w:t>85 ; Horní Beřkovice</w:t>
      </w:r>
    </w:p>
    <w:p w:rsidR="00613E00" w:rsidRDefault="000B7CC9">
      <w:pPr>
        <w:pStyle w:val="Bodytext20"/>
        <w:shd w:val="clear" w:color="auto" w:fill="auto"/>
        <w:spacing w:before="0" w:after="0"/>
        <w:ind w:firstLine="46"/>
        <w:jc w:val="both"/>
      </w:pPr>
      <w:r>
        <w:t xml:space="preserve">E-mailová adresa pro elektronickou fakturu: </w:t>
      </w:r>
      <w:hyperlink r:id="rId10" w:history="1">
        <w:r>
          <w:rPr>
            <w:lang w:val="en-US" w:eastAsia="en-US" w:bidi="en-US"/>
          </w:rPr>
          <w:t>liba.karhanova@pnhberkovice.cz</w:t>
        </w:r>
      </w:hyperlink>
    </w:p>
    <w:p w:rsidR="00613E00" w:rsidRDefault="000B7CC9">
      <w:pPr>
        <w:pStyle w:val="Bodytext20"/>
        <w:shd w:val="clear" w:color="auto" w:fill="auto"/>
        <w:spacing w:before="0" w:after="0"/>
        <w:ind w:firstLine="46"/>
        <w:jc w:val="both"/>
      </w:pPr>
      <w:r>
        <w:t xml:space="preserve">E-mailová adresa pro obchodní informace: </w:t>
      </w:r>
      <w:hyperlink r:id="rId11" w:history="1">
        <w:r>
          <w:rPr>
            <w:lang w:val="en-US" w:eastAsia="en-US" w:bidi="en-US"/>
          </w:rPr>
          <w:t>miloslav.malik@pnh</w:t>
        </w:r>
        <w:r>
          <w:rPr>
            <w:lang w:val="en-US" w:eastAsia="en-US" w:bidi="en-US"/>
          </w:rPr>
          <w:t>berkovice.cz</w:t>
        </w:r>
      </w:hyperlink>
    </w:p>
    <w:p w:rsidR="00613E00" w:rsidRDefault="000B7CC9">
      <w:pPr>
        <w:pStyle w:val="Bodytext20"/>
        <w:shd w:val="clear" w:color="auto" w:fill="auto"/>
        <w:spacing w:before="0" w:after="0"/>
        <w:ind w:firstLine="46"/>
        <w:jc w:val="both"/>
      </w:pPr>
      <w:r>
        <w:t xml:space="preserve">E-mailová adresa pro informace o zásilkách: </w:t>
      </w:r>
      <w:hyperlink r:id="rId12" w:history="1">
        <w:r>
          <w:rPr>
            <w:lang w:val="en-US" w:eastAsia="en-US" w:bidi="en-US"/>
          </w:rPr>
          <w:t>miloslav.malik@pnhberkovice.cz</w:t>
        </w:r>
      </w:hyperlink>
    </w:p>
    <w:p w:rsidR="00613E00" w:rsidRDefault="000B7CC9">
      <w:pPr>
        <w:pStyle w:val="Bodytext20"/>
        <w:shd w:val="clear" w:color="auto" w:fill="auto"/>
        <w:spacing w:before="0" w:after="1190"/>
        <w:ind w:firstLine="46"/>
        <w:jc w:val="both"/>
      </w:pPr>
      <w:r>
        <w:t>(dále jen „Klient")</w:t>
      </w:r>
    </w:p>
    <w:p w:rsidR="00613E00" w:rsidRDefault="000B7CC9">
      <w:pPr>
        <w:pStyle w:val="Heading10"/>
        <w:keepNext/>
        <w:keepLines/>
        <w:shd w:val="clear" w:color="auto" w:fill="auto"/>
        <w:spacing w:before="0" w:after="32" w:line="170" w:lineRule="exact"/>
        <w:ind w:left="4960"/>
      </w:pPr>
      <w:bookmarkStart w:id="0" w:name="bookmark0"/>
      <w:r>
        <w:t>I.</w:t>
      </w:r>
      <w:bookmarkEnd w:id="0"/>
    </w:p>
    <w:p w:rsidR="00613E00" w:rsidRDefault="000B7CC9">
      <w:pPr>
        <w:pStyle w:val="Bodytext20"/>
        <w:shd w:val="clear" w:color="auto" w:fill="auto"/>
        <w:spacing w:before="0" w:after="239" w:line="190" w:lineRule="exact"/>
        <w:ind w:left="4180" w:firstLine="4"/>
      </w:pPr>
      <w:r>
        <w:t>Předmět smlouvy</w:t>
      </w:r>
    </w:p>
    <w:p w:rsidR="00613E00" w:rsidRDefault="000B7CC9">
      <w:pPr>
        <w:pStyle w:val="Bodytext20"/>
        <w:shd w:val="clear" w:color="auto" w:fill="auto"/>
        <w:spacing w:before="0" w:after="0"/>
        <w:ind w:firstLine="46"/>
        <w:jc w:val="both"/>
      </w:pPr>
      <w:r>
        <w:t xml:space="preserve">PPL se zavazuje na základě objednávek Klienta obstarávat pro Klienta přepravu zásilek ve smyslu a za podmínek dohodnutých v této smlouvě v souladu s platnými Obchodními podmínkami PPL zveřejněnými na webové stránce: </w:t>
      </w:r>
      <w:hyperlink r:id="rId13" w:history="1">
        <w:r>
          <w:rPr>
            <w:lang w:val="en-US" w:eastAsia="en-US" w:bidi="en-US"/>
          </w:rPr>
          <w:t>https://</w:t>
        </w:r>
        <w:r>
          <w:rPr>
            <w:lang w:val="en-US" w:eastAsia="en-US" w:bidi="en-US"/>
          </w:rPr>
          <w:t>www.ppl.cz/</w:t>
        </w:r>
        <w:r>
          <w:t>v</w:t>
        </w:r>
      </w:hyperlink>
      <w:r>
        <w:t xml:space="preserve"> sekci: Ka stažení v části: obchodní podmínky, které tvoří nedílnou součást této smlouvy. Klient tímto prohlašuje, že se s těmito Obchodními podmínkami seznámil a akceptuje je. Klient se zavazuje za zajištěnou přepravu a poskytnuté služby uh</w:t>
      </w:r>
      <w:r>
        <w:t>radit PPL odměnu v souladu s dohodnutými podmínkami ve smyslu této smlouvy. V případě rozporu mezi zněním Obchodních podmínek a této smlouvy, mají přednost ustanovení této smlouvy.</w:t>
      </w:r>
      <w:r>
        <w:br w:type="page"/>
      </w:r>
    </w:p>
    <w:p w:rsidR="00613E00" w:rsidRDefault="000B7CC9">
      <w:pPr>
        <w:pStyle w:val="Heading20"/>
        <w:keepNext/>
        <w:keepLines/>
        <w:shd w:val="clear" w:color="auto" w:fill="auto"/>
        <w:spacing w:after="388" w:line="190" w:lineRule="exact"/>
        <w:ind w:left="280" w:firstLine="0"/>
      </w:pPr>
      <w:bookmarkStart w:id="1" w:name="bookmark1"/>
      <w:r>
        <w:lastRenderedPageBreak/>
        <w:t>Specifikace údajů k zásilce</w:t>
      </w:r>
      <w:bookmarkEnd w:id="1"/>
    </w:p>
    <w:p w:rsidR="00613E00" w:rsidRDefault="000B7CC9">
      <w:pPr>
        <w:pStyle w:val="Bodytext20"/>
        <w:shd w:val="clear" w:color="auto" w:fill="auto"/>
        <w:spacing w:before="0" w:after="599" w:line="190" w:lineRule="exact"/>
        <w:ind w:left="380" w:hanging="316"/>
        <w:jc w:val="both"/>
      </w:pPr>
      <w:r>
        <w:rPr>
          <w:rStyle w:val="Bodytext2Bold"/>
        </w:rPr>
        <w:t xml:space="preserve">Místo převzetí zásilky od Klienta: </w:t>
      </w:r>
      <w:r>
        <w:t>Podřipská e</w:t>
      </w:r>
      <w:r>
        <w:t>v. č. 1 Horní Beřkovice; 41185</w:t>
      </w:r>
    </w:p>
    <w:p w:rsidR="00613E00" w:rsidRDefault="000B7CC9">
      <w:pPr>
        <w:pStyle w:val="Bodytext20"/>
        <w:shd w:val="clear" w:color="auto" w:fill="auto"/>
        <w:spacing w:before="0" w:after="0"/>
        <w:ind w:firstLine="64"/>
        <w:jc w:val="both"/>
      </w:pPr>
      <w:r>
        <w:rPr>
          <w:rStyle w:val="Bodytext2Bold"/>
        </w:rPr>
        <w:t xml:space="preserve">Místem doručení </w:t>
      </w:r>
      <w:r>
        <w:t>se rozumí adresa příjemce uvedená Klientem na zásilce, která se shoduje s adresou příjemce uvedenou v objednávce.</w:t>
      </w:r>
    </w:p>
    <w:p w:rsidR="00613E00" w:rsidRDefault="000B7CC9">
      <w:pPr>
        <w:pStyle w:val="Bodytext30"/>
        <w:shd w:val="clear" w:color="auto" w:fill="auto"/>
        <w:spacing w:line="307" w:lineRule="exact"/>
        <w:ind w:left="380"/>
        <w:jc w:val="both"/>
      </w:pPr>
      <w:r>
        <w:t>Údaje o zásilce, způsobu a čase přepravy budou uvedeny v jednotlivých objednávkách Klienta.</w:t>
      </w:r>
    </w:p>
    <w:p w:rsidR="00613E00" w:rsidRDefault="000B7CC9">
      <w:pPr>
        <w:pStyle w:val="Bodytext20"/>
        <w:shd w:val="clear" w:color="auto" w:fill="auto"/>
        <w:spacing w:before="0" w:after="0"/>
        <w:ind w:firstLine="64"/>
        <w:jc w:val="both"/>
      </w:pPr>
      <w:r>
        <w:t>PPL</w:t>
      </w:r>
      <w:r>
        <w:t xml:space="preserve"> je oprávněna odmítnout převzít na přepravu zásilku, pokud vůči Klientovi eviduje jakoukoliv (i jenom jednu) pohledávku po splatnosti o více jak 5 dní.</w:t>
      </w:r>
    </w:p>
    <w:p w:rsidR="00613E00" w:rsidRDefault="000B7CC9">
      <w:pPr>
        <w:pStyle w:val="Bodytext20"/>
        <w:shd w:val="clear" w:color="auto" w:fill="auto"/>
        <w:spacing w:before="0" w:after="634"/>
        <w:ind w:firstLine="64"/>
        <w:jc w:val="both"/>
      </w:pPr>
      <w:r>
        <w:t xml:space="preserve">PPL je oprávněna dle vlastního uvážení rozhodnout o změně produktu, pod kterým se bude zásilka </w:t>
      </w:r>
      <w:r>
        <w:t>přepravovat, pokud podle názoru PPL produkt zvolený PPL je oproti produktu požadovanému Klientem vhodnější.</w:t>
      </w:r>
    </w:p>
    <w:p w:rsidR="00613E00" w:rsidRDefault="000B7CC9">
      <w:pPr>
        <w:pStyle w:val="Heading20"/>
        <w:keepNext/>
        <w:keepLines/>
        <w:shd w:val="clear" w:color="auto" w:fill="auto"/>
        <w:spacing w:after="294" w:line="190" w:lineRule="exact"/>
        <w:ind w:left="280" w:firstLine="0"/>
      </w:pPr>
      <w:bookmarkStart w:id="2" w:name="bookmark2"/>
      <w:r>
        <w:t>Cena zasílatelských služeb a platební podmínky</w:t>
      </w:r>
      <w:bookmarkEnd w:id="2"/>
    </w:p>
    <w:p w:rsidR="00613E00" w:rsidRDefault="000B7CC9">
      <w:pPr>
        <w:pStyle w:val="Bodytext20"/>
        <w:numPr>
          <w:ilvl w:val="0"/>
          <w:numId w:val="1"/>
        </w:numPr>
        <w:shd w:val="clear" w:color="auto" w:fill="auto"/>
        <w:tabs>
          <w:tab w:val="left" w:pos="672"/>
        </w:tabs>
        <w:spacing w:before="0" w:after="0"/>
        <w:ind w:left="700"/>
        <w:jc w:val="both"/>
      </w:pPr>
      <w:r>
        <w:t>Cena a cenové podmínky zasílatelských služeb PPL se řídí Přílohou č. 1 k této smlouvě, které tvoří je</w:t>
      </w:r>
      <w:r>
        <w:t xml:space="preserve">jí nedílnou součást. Zasílatelské služby nespecifikované v příloze č. 1 této smlouvy se řídí aktuálními ceníky, které jsou zveřejněny na webu PPL: </w:t>
      </w:r>
      <w:hyperlink r:id="rId14" w:history="1">
        <w:r>
          <w:rPr>
            <w:rStyle w:val="Bodytext21"/>
          </w:rPr>
          <w:t xml:space="preserve">https://www.ppl.cz/ftp/Pravni </w:t>
        </w:r>
        <w:r>
          <w:rPr>
            <w:rStyle w:val="Bodytext21"/>
            <w:lang w:val="cs-CZ" w:eastAsia="cs-CZ" w:bidi="cs-CZ"/>
          </w:rPr>
          <w:t>dokumentv/Cen</w:t>
        </w:r>
        <w:r>
          <w:rPr>
            <w:rStyle w:val="Bodytext21"/>
            <w:lang w:val="cs-CZ" w:eastAsia="cs-CZ" w:bidi="cs-CZ"/>
          </w:rPr>
          <w:t>iky PPL.pdf</w:t>
        </w:r>
      </w:hyperlink>
      <w:r>
        <w:rPr>
          <w:rStyle w:val="Bodytext21"/>
          <w:lang w:val="cs-CZ" w:eastAsia="cs-CZ" w:bidi="cs-CZ"/>
        </w:rPr>
        <w:t>,</w:t>
      </w:r>
      <w:r>
        <w:t xml:space="preserve"> platné ke dni převzetí zásilky PPL.</w:t>
      </w:r>
    </w:p>
    <w:p w:rsidR="00613E00" w:rsidRDefault="000B7CC9">
      <w:pPr>
        <w:pStyle w:val="Bodytext20"/>
        <w:numPr>
          <w:ilvl w:val="0"/>
          <w:numId w:val="1"/>
        </w:numPr>
        <w:shd w:val="clear" w:color="auto" w:fill="auto"/>
        <w:tabs>
          <w:tab w:val="left" w:pos="672"/>
        </w:tabs>
        <w:spacing w:before="0" w:after="0"/>
        <w:ind w:left="380" w:hanging="316"/>
        <w:jc w:val="both"/>
      </w:pPr>
      <w:r>
        <w:t>Nárok PPL na uhrazení ceny zasílatelských služeb vzniká odevzdáním zásilky PPL.</w:t>
      </w:r>
    </w:p>
    <w:p w:rsidR="00613E00" w:rsidRDefault="000B7CC9">
      <w:pPr>
        <w:pStyle w:val="Bodytext20"/>
        <w:numPr>
          <w:ilvl w:val="0"/>
          <w:numId w:val="1"/>
        </w:numPr>
        <w:shd w:val="clear" w:color="auto" w:fill="auto"/>
        <w:tabs>
          <w:tab w:val="left" w:pos="672"/>
        </w:tabs>
        <w:spacing w:before="0" w:after="0"/>
        <w:ind w:left="700"/>
        <w:jc w:val="both"/>
      </w:pPr>
      <w:r>
        <w:t>V případě opoždění s úhradou ceny zasílatelských služeb podle Obchodních podmínek je PPL oprávněna uplatnit smluvní pokutu v</w:t>
      </w:r>
      <w:r>
        <w:t>e výši 0,05 % dlužné částky za každý započatý den zpoždění.</w:t>
      </w:r>
    </w:p>
    <w:p w:rsidR="00613E00" w:rsidRDefault="000B7CC9">
      <w:pPr>
        <w:pStyle w:val="Bodytext20"/>
        <w:numPr>
          <w:ilvl w:val="0"/>
          <w:numId w:val="1"/>
        </w:numPr>
        <w:shd w:val="clear" w:color="auto" w:fill="auto"/>
        <w:tabs>
          <w:tab w:val="left" w:pos="672"/>
        </w:tabs>
        <w:spacing w:before="0" w:after="274"/>
        <w:ind w:left="700"/>
        <w:jc w:val="both"/>
      </w:pPr>
      <w:r>
        <w:t>PPL bude Klientovi fakturovat cenu zasílatelských služeb vždy zpětně za každé fakturační období. Smluvní strany se dohodly na následující délce fakturačního období:</w:t>
      </w:r>
    </w:p>
    <w:p w:rsidR="00613E00" w:rsidRDefault="000B7CC9">
      <w:pPr>
        <w:pStyle w:val="Bodytext20"/>
        <w:shd w:val="clear" w:color="auto" w:fill="auto"/>
        <w:tabs>
          <w:tab w:val="center" w:pos="2026"/>
          <w:tab w:val="right" w:pos="2506"/>
          <w:tab w:val="left" w:pos="2678"/>
        </w:tabs>
        <w:spacing w:before="0" w:after="388" w:line="190" w:lineRule="exact"/>
        <w:ind w:left="780" w:hanging="2"/>
        <w:jc w:val="both"/>
      </w:pPr>
      <w:r>
        <w:t>týden □</w:t>
      </w:r>
      <w:r>
        <w:tab/>
        <w:t>14</w:t>
      </w:r>
      <w:r>
        <w:tab/>
        <w:t>dnů</w:t>
      </w:r>
      <w:r>
        <w:tab/>
        <w:t>□ měsíc ES</w:t>
      </w:r>
    </w:p>
    <w:p w:rsidR="00613E00" w:rsidRDefault="000B7CC9">
      <w:pPr>
        <w:pStyle w:val="Bodytext20"/>
        <w:shd w:val="clear" w:color="auto" w:fill="auto"/>
        <w:spacing w:before="0" w:after="299" w:line="190" w:lineRule="exact"/>
        <w:ind w:left="780" w:hanging="2"/>
        <w:jc w:val="both"/>
      </w:pPr>
      <w:r>
        <w:t xml:space="preserve">Byla </w:t>
      </w:r>
      <w:r>
        <w:t>dohodnuta 14 denní splatnost faktury ode dne doručení faktury Klientovi.</w:t>
      </w:r>
    </w:p>
    <w:p w:rsidR="00613E00" w:rsidRDefault="000B7CC9">
      <w:pPr>
        <w:pStyle w:val="Bodytext20"/>
        <w:numPr>
          <w:ilvl w:val="0"/>
          <w:numId w:val="1"/>
        </w:numPr>
        <w:shd w:val="clear" w:color="auto" w:fill="auto"/>
        <w:tabs>
          <w:tab w:val="left" w:pos="420"/>
        </w:tabs>
        <w:spacing w:before="0" w:after="0"/>
        <w:ind w:left="380" w:hanging="316"/>
        <w:jc w:val="both"/>
      </w:pPr>
      <w:r>
        <w:t>V případě měsíční fakturace Klient souhlasí stím, aby byl datum uskutečnění zdanitelného plnění definován v jednotlivých fakturách.</w:t>
      </w:r>
    </w:p>
    <w:p w:rsidR="00613E00" w:rsidRDefault="000B7CC9">
      <w:pPr>
        <w:pStyle w:val="Bodytext20"/>
        <w:numPr>
          <w:ilvl w:val="0"/>
          <w:numId w:val="1"/>
        </w:numPr>
        <w:shd w:val="clear" w:color="auto" w:fill="auto"/>
        <w:tabs>
          <w:tab w:val="left" w:pos="420"/>
        </w:tabs>
        <w:spacing w:before="0" w:after="0"/>
        <w:ind w:left="380" w:hanging="316"/>
        <w:jc w:val="both"/>
      </w:pPr>
      <w:r>
        <w:t>Klient bere na vědomí a souhlasí s tím, že PPL může</w:t>
      </w:r>
      <w:r>
        <w:t xml:space="preserve"> vystavit elektronickou fakturu ve smyslu ust. § 26 zákona č.235/2004 Sb., o dani z přidané hodnoty, ve znění pozdějších předpisů. Takto vystavené elektronické faktury jsou plnohodnotnou náhradou faktury v papírové formě. Budou zasílané na výše uvedenou e-</w:t>
      </w:r>
      <w:r>
        <w:t>mailovou adresu pro elektronickou fakturu Klienta, přičemž faktura vyhotovena v papírové formě Klientovi zasílaná nebude.</w:t>
      </w:r>
    </w:p>
    <w:p w:rsidR="00613E00" w:rsidRDefault="000B7CC9">
      <w:pPr>
        <w:pStyle w:val="Bodytext20"/>
        <w:numPr>
          <w:ilvl w:val="0"/>
          <w:numId w:val="1"/>
        </w:numPr>
        <w:shd w:val="clear" w:color="auto" w:fill="auto"/>
        <w:tabs>
          <w:tab w:val="left" w:pos="420"/>
        </w:tabs>
        <w:spacing w:before="0" w:after="0"/>
        <w:ind w:left="380" w:hanging="316"/>
        <w:jc w:val="both"/>
      </w:pPr>
      <w:r>
        <w:t>Smluvní strany se dohodly, že zasílatel může v průběhu trvání smlouvy navýšit odměnu za přepravu tak, aby zohlednila navýšení svých ná</w:t>
      </w:r>
      <w:r>
        <w:t>kladů, které ji vzniknou v důsledku:</w:t>
      </w:r>
    </w:p>
    <w:p w:rsidR="00613E00" w:rsidRDefault="000B7CC9">
      <w:pPr>
        <w:pStyle w:val="Bodytext20"/>
        <w:numPr>
          <w:ilvl w:val="0"/>
          <w:numId w:val="2"/>
        </w:numPr>
        <w:shd w:val="clear" w:color="auto" w:fill="auto"/>
        <w:tabs>
          <w:tab w:val="left" w:pos="672"/>
        </w:tabs>
        <w:spacing w:before="0" w:after="0"/>
        <w:ind w:left="380" w:firstLine="3"/>
        <w:jc w:val="both"/>
      </w:pPr>
      <w:r>
        <w:t>změn v daňových sazbách, legislativě, nebo jiných regulačních požadavků;</w:t>
      </w:r>
    </w:p>
    <w:p w:rsidR="00613E00" w:rsidRDefault="000B7CC9">
      <w:pPr>
        <w:pStyle w:val="Bodytext20"/>
        <w:numPr>
          <w:ilvl w:val="0"/>
          <w:numId w:val="2"/>
        </w:numPr>
        <w:shd w:val="clear" w:color="auto" w:fill="auto"/>
        <w:tabs>
          <w:tab w:val="left" w:pos="672"/>
        </w:tabs>
        <w:spacing w:before="0" w:after="0" w:line="269" w:lineRule="exact"/>
        <w:ind w:left="380" w:firstLine="3"/>
        <w:sectPr w:rsidR="00613E00">
          <w:headerReference w:type="default" r:id="rId15"/>
          <w:footerReference w:type="default" r:id="rId16"/>
          <w:headerReference w:type="first" r:id="rId17"/>
          <w:footerReference w:type="first" r:id="rId18"/>
          <w:pgSz w:w="11900" w:h="16840"/>
          <w:pgMar w:top="1305" w:right="633" w:bottom="1839" w:left="797" w:header="0" w:footer="3" w:gutter="0"/>
          <w:cols w:space="720"/>
          <w:noEndnote/>
          <w:titlePg/>
          <w:docGrid w:linePitch="360"/>
        </w:sectPr>
      </w:pPr>
      <w:r>
        <w:t>výrazné změny v celkovém objemu objednávek objednatele v období říjen-prosinec. Zasílatel má právo stanovit denní limit počtu svezených zásilek v obd</w:t>
      </w:r>
      <w:r>
        <w:t xml:space="preserve">obí říjen-prosinec, a to na základě realizovaných objednávek v období červen-září. Zásilky nad tento limit můžou být zpoplatněny. Přesný způsob stanovení limitů a příplatků bude uveřejněn </w:t>
      </w:r>
      <w:hyperlink r:id="rId19" w:history="1">
        <w:r>
          <w:rPr>
            <w:rStyle w:val="Bodytext21"/>
          </w:rPr>
          <w:t>https://ww</w:t>
        </w:r>
        <w:r>
          <w:rPr>
            <w:rStyle w:val="Bodytext21"/>
          </w:rPr>
          <w:t>w.ppl.cz/ftp/Kapacitni priplatek.pdf</w:t>
        </w:r>
      </w:hyperlink>
      <w:r>
        <w:rPr>
          <w:lang w:val="en-US" w:eastAsia="en-US" w:bidi="en-US"/>
        </w:rPr>
        <w:t xml:space="preserve"> </w:t>
      </w:r>
      <w:r>
        <w:t>nejpozději 10 pracovních dnů před započetím rozhodného období pro stanovení limitu.</w:t>
      </w:r>
      <w:r>
        <w:br w:type="page"/>
      </w:r>
    </w:p>
    <w:p w:rsidR="00613E00" w:rsidRDefault="000B7CC9">
      <w:pPr>
        <w:pStyle w:val="Heading20"/>
        <w:keepNext/>
        <w:keepLines/>
        <w:shd w:val="clear" w:color="auto" w:fill="auto"/>
        <w:spacing w:after="84" w:line="190" w:lineRule="exact"/>
        <w:ind w:left="5000"/>
        <w:jc w:val="left"/>
      </w:pPr>
      <w:bookmarkStart w:id="3" w:name="bookmark3"/>
      <w:r>
        <w:rPr>
          <w:lang w:val="en-US" w:eastAsia="en-US" w:bidi="en-US"/>
        </w:rPr>
        <w:lastRenderedPageBreak/>
        <w:t>IV.</w:t>
      </w:r>
      <w:bookmarkEnd w:id="3"/>
    </w:p>
    <w:p w:rsidR="00613E00" w:rsidRDefault="000B7CC9">
      <w:pPr>
        <w:pStyle w:val="Heading20"/>
        <w:keepNext/>
        <w:keepLines/>
        <w:shd w:val="clear" w:color="auto" w:fill="auto"/>
        <w:spacing w:after="294" w:line="190" w:lineRule="exact"/>
        <w:ind w:left="260" w:firstLine="0"/>
      </w:pPr>
      <w:bookmarkStart w:id="4" w:name="bookmark4"/>
      <w:r>
        <w:t>Zvláštní ustanovení</w:t>
      </w:r>
      <w:bookmarkEnd w:id="4"/>
    </w:p>
    <w:p w:rsidR="00613E00" w:rsidRDefault="000B7CC9">
      <w:pPr>
        <w:pStyle w:val="Bodytext20"/>
        <w:numPr>
          <w:ilvl w:val="0"/>
          <w:numId w:val="3"/>
        </w:numPr>
        <w:shd w:val="clear" w:color="auto" w:fill="auto"/>
        <w:tabs>
          <w:tab w:val="left" w:pos="468"/>
        </w:tabs>
        <w:spacing w:before="0" w:after="0"/>
        <w:ind w:left="460" w:hanging="417"/>
        <w:jc w:val="both"/>
      </w:pPr>
      <w:r>
        <w:t xml:space="preserve">Klient souhlasí s příjmem všech obchodních oznámení týkajících se obchodních změn souvisejících s touto </w:t>
      </w:r>
      <w:r>
        <w:t>smlouvou a jejími přílohami v elektronické podobě, a to emailem na e-mailovou adresu pro obchodní informace uvedenou v záhlaví smlouvy.</w:t>
      </w:r>
    </w:p>
    <w:p w:rsidR="00613E00" w:rsidRDefault="000B7CC9">
      <w:pPr>
        <w:pStyle w:val="Bodytext20"/>
        <w:numPr>
          <w:ilvl w:val="0"/>
          <w:numId w:val="3"/>
        </w:numPr>
        <w:shd w:val="clear" w:color="auto" w:fill="auto"/>
        <w:tabs>
          <w:tab w:val="left" w:pos="468"/>
        </w:tabs>
        <w:spacing w:before="0" w:after="0"/>
        <w:ind w:left="460" w:hanging="417"/>
        <w:jc w:val="both"/>
      </w:pPr>
      <w:r>
        <w:t xml:space="preserve">Číselné řady čárových kódů přidělených Klientovi od PPL jsou unikátní a nepřenosné na jiné osoby a příkazce se zavazuje </w:t>
      </w:r>
      <w:r>
        <w:t>nakládats nimi s odbornou péčí. Klient je plně odpovědný vůči PPLza jejich použití, případně zpřístupnění třetí osobě (a to včetně zneužití). Klient je vždy povinen uhradit řádně vykonané služby PPL pod přidělenými číselnými řadami čárových kódů.</w:t>
      </w:r>
    </w:p>
    <w:p w:rsidR="00613E00" w:rsidRDefault="000B7CC9">
      <w:pPr>
        <w:pStyle w:val="Bodytext20"/>
        <w:numPr>
          <w:ilvl w:val="0"/>
          <w:numId w:val="3"/>
        </w:numPr>
        <w:shd w:val="clear" w:color="auto" w:fill="auto"/>
        <w:tabs>
          <w:tab w:val="left" w:pos="468"/>
        </w:tabs>
        <w:spacing w:before="0" w:after="0"/>
        <w:ind w:left="460" w:hanging="417"/>
        <w:jc w:val="both"/>
      </w:pPr>
      <w:r>
        <w:t>Smluvní s</w:t>
      </w:r>
      <w:r>
        <w:t xml:space="preserve">trany jsou povinny bezodkladně, nejpozději však do 5 pracovních dnů, oznámit druhé smluvní straně jakoukoliv změnu v kontaktních údajích, a to včetně e-mailových adres. V případě, že smluvní strana neoznámí změnu údajů řádně a včas, je tato smluvní strana </w:t>
      </w:r>
      <w:r>
        <w:t>odpovědná za případné škody, které tímto můžou nastat druhé smluvní straně.</w:t>
      </w:r>
    </w:p>
    <w:p w:rsidR="00613E00" w:rsidRDefault="000B7CC9">
      <w:pPr>
        <w:pStyle w:val="Bodytext20"/>
        <w:numPr>
          <w:ilvl w:val="0"/>
          <w:numId w:val="3"/>
        </w:numPr>
        <w:shd w:val="clear" w:color="auto" w:fill="auto"/>
        <w:tabs>
          <w:tab w:val="left" w:pos="468"/>
        </w:tabs>
        <w:spacing w:before="0" w:after="0"/>
        <w:ind w:left="460" w:hanging="417"/>
        <w:jc w:val="both"/>
      </w:pPr>
      <w:r>
        <w:t>PPL má zádržné právo na jakékoliv a všechny přepravované a clené zásilky (zboží) Klienta, které se nacházejí v dispozici PPL, bez ohledu na právní titul takové dispozice. PPL je oprávněna vykonávat zádržné právo až do úplného splnění všech peněžních závazk</w:t>
      </w:r>
      <w:r>
        <w:t xml:space="preserve">ů Klienta dlužných PPL. Klient dále bere na vědomí, že PPL má zástavní právo k zásilce ve smyslu § 2481 NOZ, </w:t>
      </w:r>
      <w:r>
        <w:rPr>
          <w:lang w:val="en-US" w:eastAsia="en-US" w:bidi="en-US"/>
        </w:rPr>
        <w:t xml:space="preserve">event. </w:t>
      </w:r>
      <w:r>
        <w:t>§ 2571 NOZa že v případě nezaplacení přepravného je PPL oprávněna postupovat podle § 1359 a násl. NOZ (ve smyslu ustanovení § 1360 a násl. N</w:t>
      </w:r>
      <w:r>
        <w:t>OZ se PPL jako zástavní věřitel dohodl s Klientem jako zástavním dlužníkem, že zástavní věřitel může zástavu prodat jiným způsobem než ve veřejné dražbě), popřípadě započítat vzájemné pohledávky ve smyslu platných ustanovení NOZ.</w:t>
      </w:r>
    </w:p>
    <w:p w:rsidR="00613E00" w:rsidRDefault="000B7CC9">
      <w:pPr>
        <w:pStyle w:val="Bodytext20"/>
        <w:numPr>
          <w:ilvl w:val="0"/>
          <w:numId w:val="3"/>
        </w:numPr>
        <w:shd w:val="clear" w:color="auto" w:fill="auto"/>
        <w:tabs>
          <w:tab w:val="left" w:pos="468"/>
        </w:tabs>
        <w:spacing w:before="0" w:after="0"/>
        <w:ind w:left="460" w:hanging="417"/>
        <w:jc w:val="both"/>
      </w:pPr>
      <w:r>
        <w:t>Po doručení zásilky je fin</w:t>
      </w:r>
      <w:r>
        <w:t>anční dobírková suma pohledávkou Klienta vůči PPL a PPL ji je oprávněna započíst s jakoukoliv pohledávkou vůči Klientovi. Klient není oprávněn započíst jakoukoliv pohledávku vůči PPL.</w:t>
      </w:r>
    </w:p>
    <w:p w:rsidR="00613E00" w:rsidRDefault="000B7CC9">
      <w:pPr>
        <w:pStyle w:val="Bodytext20"/>
        <w:numPr>
          <w:ilvl w:val="0"/>
          <w:numId w:val="3"/>
        </w:numPr>
        <w:shd w:val="clear" w:color="auto" w:fill="auto"/>
        <w:tabs>
          <w:tab w:val="left" w:pos="468"/>
        </w:tabs>
        <w:spacing w:before="0" w:after="0"/>
        <w:ind w:left="460" w:hanging="417"/>
        <w:jc w:val="both"/>
      </w:pPr>
      <w:r>
        <w:t>Smluvní strany se dohodly, že Klient je oprávněn samostatně sjednat a po</w:t>
      </w:r>
      <w:r>
        <w:t>skytnout PPL depozit v dohodnuté výši za účelem zabezpečení nároků PPL vzniklých vůči Klientovi na základě poskytnutí služeb PPL, především však za účelem splnění povinností uhradit všechny poplatky za odeslání/doručení zásilky, náklady na skladování, cla,</w:t>
      </w:r>
      <w:r>
        <w:t xml:space="preserve"> daně, poplatky nebo platby spojené se službami, které Klient může dlužit PPL za poskytnuté služby PPL anebo které PPL účelně a v souladu s dohodnutými smluvními podmínkami v samostatné smlouvě/smlouvách uzavřené/uzavřených mezi smluvními stranami před dne</w:t>
      </w:r>
      <w:r>
        <w:t>m uzavření této smlouvy, v průběhu tohoto dne anebo kdykoliv po tomto datu, na základě které byly/jsou/budou příslušné služby PPL poskytované, obstarané, provedené anebo uskutečněné jménem Klienta, příjemce anebo jménem jakékoliv třetí strany při poskytova</w:t>
      </w:r>
      <w:r>
        <w:t>ní služeb PPL ve prospěch Klienta, jako i všechny nároky, škody, pokuty a výdaje vynaložené PPL při poskytovaní služeb PPL anebo v souvislosti s poskytováním služeb PPL ve prospěch Klienta, anebo z důvodů, že PPL v důsledku porušení povinností Klienta, jeh</w:t>
      </w:r>
      <w:r>
        <w:t>o konání anebo opomenutí porušila povinnost, v důsledku čeho PPL musí vynaložit výdaje, které by jinak vynaložit nemusela. Klient se zavazuje po celou dobu platnosti této smlouvy na základě oznámení o jednostranném započtení části anebo celé složené sumy d</w:t>
      </w:r>
      <w:r>
        <w:t>epozitu vůči pohledávce/pohledávkám podle vystavené faktury, resp. faktur po splatnosti, do 3 pracovních dnů doplatit spotřebovanou částku depozitu tak, aby složená suma depozitu byla v dohodnuté výši.</w:t>
      </w:r>
    </w:p>
    <w:p w:rsidR="00613E00" w:rsidRDefault="000B7CC9">
      <w:pPr>
        <w:pStyle w:val="Bodytext20"/>
        <w:numPr>
          <w:ilvl w:val="0"/>
          <w:numId w:val="3"/>
        </w:numPr>
        <w:shd w:val="clear" w:color="auto" w:fill="auto"/>
        <w:tabs>
          <w:tab w:val="left" w:pos="468"/>
        </w:tabs>
        <w:spacing w:before="0" w:after="0"/>
        <w:ind w:left="460" w:hanging="417"/>
        <w:jc w:val="both"/>
      </w:pPr>
      <w:r>
        <w:t>Klient může udělit PPL mandát v SEPA ve schématu „B2B"</w:t>
      </w:r>
      <w:r>
        <w:t xml:space="preserve"> na úhradu pohledávek PPL vůči Klientovi vzniklých na základě všech nároků z titulu uvedených v odstavci výše formou inkasní úhrady SEPA z účtu Klienta uvedeného v záhlaví této smlouvy ve prospěch účtu PPL uvedeného v záhlaví této smlouvy jako příjemce tak</w:t>
      </w:r>
      <w:r>
        <w:t>ovéto platby. Inkasní úhrada SEPA ve schématu „B2B" bude vykonána na základě platebního příkazu zaslaného do banky Klienta uvedené v záhlaví této smlouvy na odepsání finančních prostředků z účtu Klienta uvedeného v záhlaví této</w:t>
      </w:r>
      <w:r>
        <w:br w:type="page"/>
      </w:r>
    </w:p>
    <w:p w:rsidR="00613E00" w:rsidRDefault="000B7CC9">
      <w:pPr>
        <w:pStyle w:val="Bodytext20"/>
        <w:shd w:val="clear" w:color="auto" w:fill="auto"/>
        <w:spacing w:before="0" w:after="0"/>
        <w:ind w:left="460" w:firstLine="10"/>
        <w:jc w:val="both"/>
      </w:pPr>
      <w:r>
        <w:lastRenderedPageBreak/>
        <w:t xml:space="preserve">smlouvy </w:t>
      </w:r>
      <w:r>
        <w:rPr>
          <w:lang w:val="en-US" w:eastAsia="en-US" w:bidi="en-US"/>
        </w:rPr>
        <w:t xml:space="preserve">a to </w:t>
      </w:r>
      <w:r>
        <w:t xml:space="preserve">v souladu </w:t>
      </w:r>
      <w:r>
        <w:rPr>
          <w:lang w:val="en-US" w:eastAsia="en-US" w:bidi="en-US"/>
        </w:rPr>
        <w:t xml:space="preserve">s </w:t>
      </w:r>
      <w:r>
        <w:t>fa</w:t>
      </w:r>
      <w:r>
        <w:t xml:space="preserve">kturou vystavenou Klientovi </w:t>
      </w:r>
      <w:r>
        <w:rPr>
          <w:lang w:val="en-US" w:eastAsia="en-US" w:bidi="en-US"/>
        </w:rPr>
        <w:t xml:space="preserve">do </w:t>
      </w:r>
      <w:r>
        <w:t>maximální dohodnuté výše jednoho SEPA inkasa, přičemž SEPA inkaso je možné vykonávat opakovaně.</w:t>
      </w:r>
    </w:p>
    <w:p w:rsidR="00613E00" w:rsidRDefault="000B7CC9">
      <w:pPr>
        <w:pStyle w:val="Bodytext20"/>
        <w:numPr>
          <w:ilvl w:val="0"/>
          <w:numId w:val="3"/>
        </w:numPr>
        <w:shd w:val="clear" w:color="auto" w:fill="auto"/>
        <w:tabs>
          <w:tab w:val="left" w:pos="472"/>
        </w:tabs>
        <w:spacing w:before="0" w:after="0"/>
        <w:ind w:left="460" w:hanging="394"/>
        <w:jc w:val="both"/>
      </w:pPr>
      <w:r>
        <w:t>Klient se zavazuje, že umožní PPL vykonat zjištění totožnosti osob při každé zásilce, které hodnota je nejméně 15.000,- EUR anebo</w:t>
      </w:r>
      <w:r>
        <w:t xml:space="preserve"> kdykoliv, kdy PPL usoudí, že jde o neobvyklou obchodní operaci dle zákona č. 253/2008 Sb., o některých opatřeních proti legalizaci výnosů z trestné činnosti a financování terorismu, ve znění pozdějších předpisů. Klient stejně tak umožní vykonat všechny úk</w:t>
      </w:r>
      <w:r>
        <w:t>ony, které je PPL povinna vykonat dle citovaného zákona.</w:t>
      </w:r>
    </w:p>
    <w:p w:rsidR="00613E00" w:rsidRDefault="000B7CC9">
      <w:pPr>
        <w:pStyle w:val="Bodytext20"/>
        <w:numPr>
          <w:ilvl w:val="0"/>
          <w:numId w:val="3"/>
        </w:numPr>
        <w:shd w:val="clear" w:color="auto" w:fill="auto"/>
        <w:tabs>
          <w:tab w:val="left" w:pos="472"/>
        </w:tabs>
        <w:spacing w:before="0" w:after="694"/>
        <w:ind w:left="460" w:hanging="394"/>
        <w:jc w:val="both"/>
      </w:pPr>
      <w:r>
        <w:t>Smluvní strany se dohodly, že PPL je oprávněna smlouvy s Klientem postoupit v rámci koncernu DP DHL.</w:t>
      </w:r>
    </w:p>
    <w:p w:rsidR="00613E00" w:rsidRDefault="000B7CC9">
      <w:pPr>
        <w:pStyle w:val="Heading20"/>
        <w:keepNext/>
        <w:keepLines/>
        <w:shd w:val="clear" w:color="auto" w:fill="auto"/>
        <w:spacing w:after="93" w:line="190" w:lineRule="exact"/>
        <w:ind w:left="5360" w:firstLine="2"/>
        <w:jc w:val="left"/>
      </w:pPr>
      <w:bookmarkStart w:id="5" w:name="bookmark5"/>
      <w:r>
        <w:t>V.</w:t>
      </w:r>
      <w:bookmarkEnd w:id="5"/>
    </w:p>
    <w:p w:rsidR="00613E00" w:rsidRDefault="000B7CC9">
      <w:pPr>
        <w:pStyle w:val="Heading20"/>
        <w:keepNext/>
        <w:keepLines/>
        <w:shd w:val="clear" w:color="auto" w:fill="auto"/>
        <w:spacing w:after="299" w:line="190" w:lineRule="exact"/>
        <w:ind w:left="4140" w:firstLine="2"/>
        <w:jc w:val="left"/>
      </w:pPr>
      <w:bookmarkStart w:id="6" w:name="bookmark6"/>
      <w:r>
        <w:t>Zpracovávání osobních údajů</w:t>
      </w:r>
      <w:bookmarkEnd w:id="6"/>
    </w:p>
    <w:p w:rsidR="00613E00" w:rsidRDefault="000B7CC9">
      <w:pPr>
        <w:pStyle w:val="Bodytext20"/>
        <w:numPr>
          <w:ilvl w:val="0"/>
          <w:numId w:val="4"/>
        </w:numPr>
        <w:shd w:val="clear" w:color="auto" w:fill="auto"/>
        <w:tabs>
          <w:tab w:val="left" w:pos="472"/>
        </w:tabs>
        <w:spacing w:before="0" w:after="334"/>
        <w:ind w:left="460" w:hanging="394"/>
        <w:jc w:val="both"/>
      </w:pPr>
      <w:r>
        <w:t xml:space="preserve">PPL bude v pozici provozovatele zpracovávat osobní údaje ve smyslu </w:t>
      </w:r>
      <w:r>
        <w:t>podmínek uvedených v Obchodních podmínkách PPL.</w:t>
      </w:r>
    </w:p>
    <w:p w:rsidR="00613E00" w:rsidRDefault="000B7CC9">
      <w:pPr>
        <w:pStyle w:val="Heading20"/>
        <w:keepNext/>
        <w:keepLines/>
        <w:shd w:val="clear" w:color="auto" w:fill="auto"/>
        <w:spacing w:after="88" w:line="190" w:lineRule="exact"/>
        <w:ind w:left="4980" w:hanging="2"/>
        <w:jc w:val="left"/>
      </w:pPr>
      <w:bookmarkStart w:id="7" w:name="bookmark7"/>
      <w:r>
        <w:t>VI.</w:t>
      </w:r>
      <w:bookmarkEnd w:id="7"/>
    </w:p>
    <w:p w:rsidR="00613E00" w:rsidRDefault="000B7CC9">
      <w:pPr>
        <w:pStyle w:val="Heading20"/>
        <w:keepNext/>
        <w:keepLines/>
        <w:shd w:val="clear" w:color="auto" w:fill="auto"/>
        <w:spacing w:after="294" w:line="190" w:lineRule="exact"/>
        <w:ind w:firstLine="0"/>
      </w:pPr>
      <w:bookmarkStart w:id="8" w:name="bookmark8"/>
      <w:r>
        <w:t>Závěrečná ustanovení</w:t>
      </w:r>
      <w:bookmarkEnd w:id="8"/>
    </w:p>
    <w:p w:rsidR="00613E00" w:rsidRDefault="000B7CC9">
      <w:pPr>
        <w:pStyle w:val="Bodytext20"/>
        <w:numPr>
          <w:ilvl w:val="0"/>
          <w:numId w:val="5"/>
        </w:numPr>
        <w:shd w:val="clear" w:color="auto" w:fill="auto"/>
        <w:tabs>
          <w:tab w:val="left" w:pos="472"/>
        </w:tabs>
        <w:spacing w:before="0" w:after="0"/>
        <w:ind w:left="460" w:hanging="394"/>
        <w:jc w:val="both"/>
      </w:pPr>
      <w:r>
        <w:t>Tato smlouva se uzavírá na dobu neurčitou a nabývá účinnosti dnem podpisu.</w:t>
      </w:r>
    </w:p>
    <w:p w:rsidR="00613E00" w:rsidRDefault="000B7CC9">
      <w:pPr>
        <w:pStyle w:val="Bodytext20"/>
        <w:numPr>
          <w:ilvl w:val="0"/>
          <w:numId w:val="5"/>
        </w:numPr>
        <w:shd w:val="clear" w:color="auto" w:fill="auto"/>
        <w:tabs>
          <w:tab w:val="left" w:pos="472"/>
        </w:tabs>
        <w:spacing w:before="0" w:after="0"/>
        <w:ind w:left="460" w:hanging="394"/>
        <w:jc w:val="both"/>
      </w:pPr>
      <w:r>
        <w:t>Kterákoliv ze smluvních stran je oprávněna smlouvu písemně vypovědět bez uvedení důvodu. Výpovědní doba je j</w:t>
      </w:r>
      <w:r>
        <w:t>ednoměsíční a začíná běžet prvním dnem kalendářního měsíce následujícího po doručení výpovědi druhé smluvní straně. PPL může dále vypovědět Smlouvu s okamžitou účinností písemným oznámením v případě, že Klient porušil závažným způsobem či opakovaně méně zá</w:t>
      </w:r>
      <w:r>
        <w:t>važným způsobem své povinnosti či prohlášení dle Smlouvy; nebo neuhradil PPL odměnu v souladu s dohodnutými podmínkami ve smyslu této smlouvy. Smlouvu je možné ukončit i dohodou smluvních stran.</w:t>
      </w:r>
    </w:p>
    <w:p w:rsidR="00613E00" w:rsidRDefault="000B7CC9">
      <w:pPr>
        <w:pStyle w:val="Bodytext20"/>
        <w:numPr>
          <w:ilvl w:val="0"/>
          <w:numId w:val="5"/>
        </w:numPr>
        <w:shd w:val="clear" w:color="auto" w:fill="auto"/>
        <w:tabs>
          <w:tab w:val="left" w:pos="472"/>
        </w:tabs>
        <w:spacing w:before="0" w:after="0"/>
        <w:ind w:left="460" w:hanging="394"/>
        <w:jc w:val="both"/>
      </w:pPr>
      <w:r>
        <w:t>Smluvní strany se dohodly, že PPL je oprávněna jednostranně z</w:t>
      </w:r>
      <w:r>
        <w:t xml:space="preserve">měnit Obchodní podmínky PPL, Ceníky, Poplatky, zveřejněním nového znění Obchodních podmínek PPL na této webové stránce, </w:t>
      </w:r>
      <w:hyperlink r:id="rId20" w:history="1">
        <w:r>
          <w:rPr>
            <w:rStyle w:val="Bodytext21"/>
          </w:rPr>
          <w:t xml:space="preserve">https://www.ppl.cz/ftp/dokumentv </w:t>
        </w:r>
        <w:r>
          <w:rPr>
            <w:rStyle w:val="Bodytext21"/>
            <w:lang w:val="cs-CZ" w:eastAsia="cs-CZ" w:bidi="cs-CZ"/>
          </w:rPr>
          <w:t>ke stazeni/0bchodni%20po</w:t>
        </w:r>
        <w:r>
          <w:rPr>
            <w:rStyle w:val="Bodytext21"/>
            <w:lang w:val="cs-CZ" w:eastAsia="cs-CZ" w:bidi="cs-CZ"/>
          </w:rPr>
          <w:t>dminkv.pdf</w:t>
        </w:r>
      </w:hyperlink>
      <w:r>
        <w:t>.</w:t>
      </w:r>
    </w:p>
    <w:p w:rsidR="00613E00" w:rsidRDefault="000B7CC9">
      <w:pPr>
        <w:pStyle w:val="Bodytext20"/>
        <w:numPr>
          <w:ilvl w:val="0"/>
          <w:numId w:val="5"/>
        </w:numPr>
        <w:shd w:val="clear" w:color="auto" w:fill="auto"/>
        <w:tabs>
          <w:tab w:val="left" w:pos="472"/>
        </w:tabs>
        <w:spacing w:before="0" w:after="0"/>
        <w:ind w:left="460" w:hanging="394"/>
        <w:jc w:val="both"/>
      </w:pPr>
      <w:r>
        <w:t xml:space="preserve">Smluvní strany se dohodly, že o navržené změně této smlouvy včetně Cenových podmínek v Příloze, nebo Obchodních podmínek PPL, jakéhokoliv Ceníku, poplatků, nebo dokumentu týkajícího poskytování služeb, který je zveřejněn na </w:t>
      </w:r>
      <w:r>
        <w:rPr>
          <w:rStyle w:val="Bodytext21"/>
        </w:rPr>
        <w:t>www.ppl.cz.</w:t>
      </w:r>
      <w:hyperlink r:id="rId21" w:history="1">
        <w:r>
          <w:rPr>
            <w:rStyle w:val="Bodytext21"/>
          </w:rPr>
          <w:t>https://www.ppl.cz/ftp/dokumentv</w:t>
        </w:r>
      </w:hyperlink>
      <w:r>
        <w:rPr>
          <w:rStyle w:val="Bodytext21"/>
        </w:rPr>
        <w:t xml:space="preserve"> </w:t>
      </w:r>
      <w:r>
        <w:rPr>
          <w:rStyle w:val="Bodytext21"/>
          <w:lang w:val="cs-CZ" w:eastAsia="cs-CZ" w:bidi="cs-CZ"/>
        </w:rPr>
        <w:t>ke stazeni/Qbchodni%20podminkv.pdf</w:t>
      </w:r>
      <w:r>
        <w:t xml:space="preserve"> a má přímý dopad na tento obchodní vztah, je PPL povinna informovat Klienta písemně nebo elektronicky na adresy uvedené v záhlaví této smlouvy zpra</w:t>
      </w:r>
      <w:r>
        <w:t>vidla alespoň 10 dnů předem před dnem účinnosti změny. V případě, pokud Klient neoznámí svůj nesouhlas minimálně 1 pracovní den před dnem účinnosti navržených změn písemně nebo elektronicky PPL, a i po dni účinnosti navrhovaných změn objedná přepravu či do</w:t>
      </w:r>
      <w:r>
        <w:t>ručení zásilky PPL, má se za to, že s navrženými změnami či doplňky souhlasí.</w:t>
      </w:r>
    </w:p>
    <w:p w:rsidR="00613E00" w:rsidRDefault="000B7CC9">
      <w:pPr>
        <w:pStyle w:val="Bodytext20"/>
        <w:numPr>
          <w:ilvl w:val="0"/>
          <w:numId w:val="5"/>
        </w:numPr>
        <w:shd w:val="clear" w:color="auto" w:fill="auto"/>
        <w:tabs>
          <w:tab w:val="left" w:pos="472"/>
        </w:tabs>
        <w:spacing w:before="0" w:after="0"/>
        <w:ind w:left="460" w:hanging="394"/>
        <w:jc w:val="both"/>
      </w:pPr>
      <w:r>
        <w:t>Smlouvu je možné měnit a doplňovat jen po dohodě smluvních stran, a to formou postupně číslovaných písemných dodatků, podepsaných oprávněnými zástupci obou smluvních stran, kromě</w:t>
      </w:r>
      <w:r>
        <w:t xml:space="preserve"> případů, kdy smlouva nestanoví jinak.</w:t>
      </w:r>
      <w:r>
        <w:br w:type="page"/>
      </w:r>
    </w:p>
    <w:p w:rsidR="00613E00" w:rsidRDefault="000B7CC9">
      <w:pPr>
        <w:pStyle w:val="Bodytext20"/>
        <w:numPr>
          <w:ilvl w:val="0"/>
          <w:numId w:val="5"/>
        </w:numPr>
        <w:shd w:val="clear" w:color="auto" w:fill="auto"/>
        <w:tabs>
          <w:tab w:val="left" w:pos="434"/>
        </w:tabs>
        <w:spacing w:before="0" w:after="0"/>
        <w:ind w:left="440" w:hanging="371"/>
        <w:jc w:val="both"/>
      </w:pPr>
      <w:r>
        <w:lastRenderedPageBreak/>
        <w:t>Tato Smlouva obsahuje úplnou dohodu Smluvních stran týkající se předmětu Smlouvy a dnem účinnosti této Smlouvy nahrazuje jakékoliv předcházející dohody a/anebo smlouvy, bez ohledu na jejich formu a/anebo označení, me</w:t>
      </w:r>
      <w:r>
        <w:t>zi Smluvními stranami, které se týkají předmětu této Smlouvy.</w:t>
      </w:r>
    </w:p>
    <w:p w:rsidR="00613E00" w:rsidRDefault="000B7CC9">
      <w:pPr>
        <w:pStyle w:val="Bodytext20"/>
        <w:numPr>
          <w:ilvl w:val="0"/>
          <w:numId w:val="5"/>
        </w:numPr>
        <w:shd w:val="clear" w:color="auto" w:fill="auto"/>
        <w:tabs>
          <w:tab w:val="left" w:pos="434"/>
        </w:tabs>
        <w:spacing w:before="0" w:after="0"/>
        <w:ind w:left="440" w:hanging="371"/>
        <w:jc w:val="both"/>
      </w:pPr>
      <w:r>
        <w:t>Klient a PPL prohlašují, že všechna práva a povinnosti vyplývající z této smlouvy a další otázky jejich vztahu založeného touto smlouvou se budou řídit platnými právními předpisy České republiky</w:t>
      </w:r>
      <w:r>
        <w:t>.</w:t>
      </w:r>
    </w:p>
    <w:p w:rsidR="00613E00" w:rsidRDefault="000B7CC9">
      <w:pPr>
        <w:pStyle w:val="Bodytext20"/>
        <w:numPr>
          <w:ilvl w:val="0"/>
          <w:numId w:val="5"/>
        </w:numPr>
        <w:shd w:val="clear" w:color="auto" w:fill="auto"/>
        <w:tabs>
          <w:tab w:val="left" w:pos="434"/>
        </w:tabs>
        <w:spacing w:before="0" w:after="0"/>
        <w:ind w:left="440" w:hanging="371"/>
        <w:jc w:val="both"/>
      </w:pPr>
      <w:r>
        <w:t>Tato smlouva je vyhotovena ve dvou stejnopisech, po jednom vyhotovení pro každou smluvní stranu.</w:t>
      </w:r>
    </w:p>
    <w:p w:rsidR="007F4CF3" w:rsidRDefault="000B7CC9" w:rsidP="007F4CF3">
      <w:pPr>
        <w:pStyle w:val="Bodytext20"/>
        <w:numPr>
          <w:ilvl w:val="0"/>
          <w:numId w:val="5"/>
        </w:numPr>
        <w:shd w:val="clear" w:color="auto" w:fill="auto"/>
        <w:tabs>
          <w:tab w:val="left" w:pos="434"/>
        </w:tabs>
        <w:spacing w:before="0" w:after="994"/>
        <w:ind w:left="440" w:hanging="371"/>
        <w:jc w:val="both"/>
      </w:pPr>
      <w:r>
        <w:t>Smluvní strany prohlašují, že znění smlouvy si přečetly, jejímu obsahu porozuměly, budou se jím řídit a na znak souh</w:t>
      </w:r>
      <w:r w:rsidR="007F4CF3">
        <w:t>lasu s tímto smlouvu podepisují.</w:t>
      </w:r>
    </w:p>
    <w:p w:rsidR="007F4CF3" w:rsidRDefault="007F4CF3" w:rsidP="007F4CF3">
      <w:pPr>
        <w:pStyle w:val="Bodytext20"/>
        <w:shd w:val="clear" w:color="auto" w:fill="auto"/>
        <w:tabs>
          <w:tab w:val="left" w:pos="434"/>
        </w:tabs>
        <w:spacing w:before="0" w:after="0"/>
        <w:ind w:firstLine="0"/>
        <w:jc w:val="both"/>
      </w:pPr>
      <w:r>
        <w:t>V Olomouci dne 13. 11 2019</w:t>
      </w:r>
      <w:r>
        <w:tab/>
      </w:r>
      <w:r>
        <w:tab/>
      </w:r>
      <w:r>
        <w:tab/>
      </w:r>
      <w:r>
        <w:tab/>
      </w:r>
      <w:r>
        <w:tab/>
      </w:r>
      <w:r>
        <w:tab/>
        <w:t>V Horních Beřkovicích dne : 22.11.2019</w:t>
      </w:r>
    </w:p>
    <w:p w:rsidR="007F4CF3" w:rsidRDefault="007F4CF3" w:rsidP="007F4CF3">
      <w:pPr>
        <w:pStyle w:val="Bodytext20"/>
        <w:shd w:val="clear" w:color="auto" w:fill="auto"/>
        <w:tabs>
          <w:tab w:val="left" w:pos="434"/>
        </w:tabs>
        <w:spacing w:before="0" w:after="0"/>
        <w:ind w:firstLine="0"/>
        <w:jc w:val="both"/>
      </w:pPr>
    </w:p>
    <w:p w:rsidR="007F4CF3" w:rsidRDefault="007F4CF3" w:rsidP="007F4CF3">
      <w:pPr>
        <w:pStyle w:val="Bodytext20"/>
        <w:shd w:val="clear" w:color="auto" w:fill="auto"/>
        <w:tabs>
          <w:tab w:val="left" w:pos="434"/>
        </w:tabs>
        <w:spacing w:before="0" w:after="0"/>
        <w:ind w:firstLine="0"/>
        <w:jc w:val="both"/>
      </w:pPr>
    </w:p>
    <w:p w:rsidR="007F4CF3" w:rsidRDefault="007F4CF3" w:rsidP="007F4CF3">
      <w:pPr>
        <w:pStyle w:val="Bodytext20"/>
        <w:shd w:val="clear" w:color="auto" w:fill="auto"/>
        <w:tabs>
          <w:tab w:val="left" w:pos="434"/>
        </w:tabs>
        <w:spacing w:before="0" w:after="0"/>
        <w:ind w:firstLine="0"/>
        <w:jc w:val="both"/>
      </w:pPr>
      <w:r>
        <w:tab/>
        <w:t>PPL :</w:t>
      </w:r>
      <w:r>
        <w:tab/>
        <w:t>----------------------------------------------</w:t>
      </w:r>
      <w:r w:rsidRPr="007F4CF3">
        <w:t xml:space="preserve"> </w:t>
      </w:r>
      <w:r>
        <w:t xml:space="preserve">                           Klient :   ----------------------------------------------</w:t>
      </w:r>
    </w:p>
    <w:p w:rsidR="007F4CF3" w:rsidRDefault="007F4CF3" w:rsidP="007F4CF3">
      <w:pPr>
        <w:pStyle w:val="Bodytext20"/>
        <w:shd w:val="clear" w:color="auto" w:fill="auto"/>
        <w:tabs>
          <w:tab w:val="left" w:pos="434"/>
        </w:tabs>
        <w:spacing w:before="0" w:after="0" w:line="240" w:lineRule="auto"/>
        <w:ind w:firstLine="0"/>
        <w:jc w:val="both"/>
      </w:pPr>
      <w:r>
        <w:t xml:space="preserve">                                           </w:t>
      </w:r>
      <w:r>
        <w:t>Jiří Najšel</w:t>
      </w:r>
      <w:r>
        <w:tab/>
      </w:r>
      <w:r>
        <w:tab/>
      </w:r>
      <w:r>
        <w:tab/>
      </w:r>
      <w:r>
        <w:tab/>
      </w:r>
      <w:r>
        <w:tab/>
      </w:r>
      <w:r>
        <w:tab/>
        <w:t>MUDr. Jiří Tomeček, MBA</w:t>
      </w:r>
    </w:p>
    <w:p w:rsidR="007F4CF3" w:rsidRDefault="007F4CF3" w:rsidP="007F4CF3">
      <w:pPr>
        <w:pStyle w:val="Bodytext20"/>
        <w:shd w:val="clear" w:color="auto" w:fill="auto"/>
        <w:tabs>
          <w:tab w:val="left" w:pos="434"/>
        </w:tabs>
        <w:spacing w:before="0" w:after="0" w:line="240" w:lineRule="auto"/>
        <w:ind w:firstLine="0"/>
        <w:jc w:val="both"/>
      </w:pPr>
      <w:r>
        <w:t xml:space="preserve">                                    Obchodní zástupce</w:t>
      </w:r>
      <w:r>
        <w:tab/>
      </w:r>
      <w:r>
        <w:tab/>
      </w:r>
      <w:r>
        <w:tab/>
      </w:r>
      <w:r>
        <w:tab/>
      </w:r>
      <w:r>
        <w:tab/>
      </w:r>
      <w:r>
        <w:tab/>
      </w:r>
      <w:r>
        <w:tab/>
        <w:t>ředitel</w:t>
      </w:r>
    </w:p>
    <w:p w:rsidR="007F4CF3" w:rsidRDefault="007F4CF3" w:rsidP="007F4CF3">
      <w:pPr>
        <w:pStyle w:val="Bodytext20"/>
        <w:shd w:val="clear" w:color="auto" w:fill="auto"/>
        <w:tabs>
          <w:tab w:val="left" w:pos="434"/>
        </w:tabs>
        <w:spacing w:before="0" w:after="0" w:line="240" w:lineRule="auto"/>
        <w:ind w:firstLine="0"/>
        <w:jc w:val="both"/>
      </w:pPr>
      <w:r>
        <w:t xml:space="preserve">                                         PPL CZ s.r.o.</w:t>
      </w:r>
    </w:p>
    <w:p w:rsidR="007F4CF3" w:rsidRDefault="007F4CF3">
      <w:pPr>
        <w:pStyle w:val="Bodytext70"/>
        <w:shd w:val="clear" w:color="auto" w:fill="auto"/>
        <w:spacing w:before="0" w:after="292" w:line="180" w:lineRule="exact"/>
        <w:ind w:right="40"/>
      </w:pPr>
    </w:p>
    <w:p w:rsidR="007F4CF3" w:rsidRDefault="007F4CF3">
      <w:pPr>
        <w:pStyle w:val="Bodytext70"/>
        <w:shd w:val="clear" w:color="auto" w:fill="auto"/>
        <w:spacing w:before="0" w:after="292" w:line="180" w:lineRule="exact"/>
        <w:ind w:right="40"/>
      </w:pPr>
    </w:p>
    <w:p w:rsidR="00613E00" w:rsidRDefault="000B7CC9">
      <w:pPr>
        <w:pStyle w:val="Bodytext70"/>
        <w:shd w:val="clear" w:color="auto" w:fill="auto"/>
        <w:spacing w:before="0" w:after="292" w:line="180" w:lineRule="exact"/>
        <w:ind w:right="40"/>
      </w:pPr>
      <w:bookmarkStart w:id="9" w:name="_GoBack"/>
      <w:bookmarkEnd w:id="9"/>
      <w:r>
        <w:t>Příloha č. 1: Cenové podmínky</w:t>
      </w:r>
    </w:p>
    <w:p w:rsidR="00613E00" w:rsidRDefault="000B7CC9">
      <w:pPr>
        <w:pStyle w:val="Bodytext20"/>
        <w:shd w:val="clear" w:color="auto" w:fill="auto"/>
        <w:spacing w:before="0" w:after="900"/>
        <w:ind w:left="440" w:hanging="371"/>
        <w:jc w:val="both"/>
      </w:pPr>
      <w:r>
        <w:t xml:space="preserve">1. Cena zasílatelských služeb, podle Obchodních podmínek PPL, se řídí aktuálními ceníky, které jsou zveřejněny na webu PPL: </w:t>
      </w:r>
      <w:hyperlink r:id="rId22" w:history="1">
        <w:r>
          <w:rPr>
            <w:rStyle w:val="Bodytext21"/>
          </w:rPr>
          <w:t xml:space="preserve">https://www.ppl.cz/ftp/Pravni </w:t>
        </w:r>
        <w:r>
          <w:rPr>
            <w:rStyle w:val="Bodytext21"/>
            <w:lang w:val="cs-CZ" w:eastAsia="cs-CZ" w:bidi="cs-CZ"/>
          </w:rPr>
          <w:t>dokumentv/Cenikv PPL.pdf</w:t>
        </w:r>
      </w:hyperlink>
      <w:r>
        <w:rPr>
          <w:rStyle w:val="Bodytext21"/>
          <w:lang w:val="cs-CZ" w:eastAsia="cs-CZ" w:bidi="cs-CZ"/>
        </w:rPr>
        <w:t>,</w:t>
      </w:r>
      <w:r>
        <w:t xml:space="preserve"> platné </w:t>
      </w:r>
      <w:r>
        <w:t>ke dni převzetí zásilky PPL. Z uvedených Ceníků bude Klientovi poskytnuta % -tni sleva.</w:t>
      </w:r>
    </w:p>
    <w:p w:rsidR="00613E00" w:rsidRDefault="000B7CC9">
      <w:pPr>
        <w:pStyle w:val="Bodytext20"/>
        <w:shd w:val="clear" w:color="auto" w:fill="auto"/>
        <w:tabs>
          <w:tab w:val="right" w:pos="8556"/>
          <w:tab w:val="right" w:pos="9737"/>
          <w:tab w:val="right" w:pos="10370"/>
        </w:tabs>
        <w:spacing w:before="0" w:after="0"/>
        <w:ind w:left="440" w:hanging="371"/>
        <w:jc w:val="both"/>
      </w:pPr>
      <w:r>
        <w:t>2. Klient bere na vědomí a souhlasí, že na služby spojené s obstaráním přepravy a doručením zásilek PPL se mohou aplikovat i ostatní Ceníky,</w:t>
      </w:r>
      <w:r>
        <w:tab/>
        <w:t>Poplatky a Příplatky, které</w:t>
      </w:r>
      <w:r>
        <w:t xml:space="preserve"> jsou zveřejněné</w:t>
      </w:r>
      <w:r>
        <w:tab/>
        <w:t>na webu</w:t>
      </w:r>
      <w:r>
        <w:tab/>
        <w:t>PPL:</w:t>
      </w:r>
    </w:p>
    <w:p w:rsidR="00613E00" w:rsidRDefault="000B7CC9">
      <w:pPr>
        <w:pStyle w:val="Bodytext20"/>
        <w:shd w:val="clear" w:color="auto" w:fill="auto"/>
        <w:spacing w:before="0" w:after="0"/>
        <w:ind w:left="440" w:firstLine="3"/>
        <w:jc w:val="both"/>
      </w:pPr>
      <w:hyperlink r:id="rId23" w:history="1">
        <w:r>
          <w:rPr>
            <w:rStyle w:val="Bodytext21"/>
          </w:rPr>
          <w:t xml:space="preserve">https://www.ppl.cz/ftp/Pravni </w:t>
        </w:r>
        <w:r>
          <w:rPr>
            <w:rStyle w:val="Bodytext21"/>
            <w:lang w:val="cs-CZ" w:eastAsia="cs-CZ" w:bidi="cs-CZ"/>
          </w:rPr>
          <w:t>dokumentv/Cenikv PPL.pdf</w:t>
        </w:r>
      </w:hyperlink>
      <w:r>
        <w:t xml:space="preserve"> a jsou platné ke dni převzetí zásilky PPL. Na tyto nelze uplatnit předmětnou procentuální slevu.</w:t>
      </w:r>
    </w:p>
    <w:sectPr w:rsidR="00613E00">
      <w:headerReference w:type="default" r:id="rId24"/>
      <w:footerReference w:type="default" r:id="rId25"/>
      <w:headerReference w:type="first" r:id="rId26"/>
      <w:footerReference w:type="first" r:id="rId27"/>
      <w:pgSz w:w="11900" w:h="16840"/>
      <w:pgMar w:top="1305" w:right="633" w:bottom="1839" w:left="7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C9" w:rsidRDefault="000B7CC9">
      <w:r>
        <w:separator/>
      </w:r>
    </w:p>
  </w:endnote>
  <w:endnote w:type="continuationSeparator" w:id="0">
    <w:p w:rsidR="000B7CC9" w:rsidRDefault="000B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7F4CF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6445250</wp:posOffset>
              </wp:positionH>
              <wp:positionV relativeFrom="page">
                <wp:posOffset>9543415</wp:posOffset>
              </wp:positionV>
              <wp:extent cx="671195"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Headerorfooter0"/>
                            <w:shd w:val="clear" w:color="auto" w:fill="auto"/>
                            <w:spacing w:line="240" w:lineRule="auto"/>
                            <w:ind w:firstLine="0"/>
                          </w:pPr>
                          <w:r>
                            <w:rPr>
                              <w:rStyle w:val="Headerorfooter95ptNotItalicSpacing0pt"/>
                              <w:b/>
                              <w:bCs/>
                            </w:rPr>
                            <w:t xml:space="preserve">Strana </w:t>
                          </w:r>
                          <w:r>
                            <w:fldChar w:fldCharType="begin"/>
                          </w:r>
                          <w:r>
                            <w:instrText xml:space="preserve"> PAGE \* MERGEFORMAT </w:instrText>
                          </w:r>
                          <w:r>
                            <w:fldChar w:fldCharType="separate"/>
                          </w:r>
                          <w:r w:rsidR="007F4CF3" w:rsidRPr="007F4CF3">
                            <w:rPr>
                              <w:rStyle w:val="Headerorfooter95ptNotItalicSpacing0pt"/>
                              <w:b/>
                              <w:bCs/>
                              <w:noProof/>
                            </w:rPr>
                            <w:t>2</w:t>
                          </w:r>
                          <w:r>
                            <w:rPr>
                              <w:rStyle w:val="Headerorfooter95ptNotItalicSpacing0pt"/>
                              <w:b/>
                              <w:bCs/>
                            </w:rPr>
                            <w:fldChar w:fldCharType="end"/>
                          </w:r>
                          <w:r>
                            <w:rPr>
                              <w:rStyle w:val="Headerorfooter95ptNotItalicSpacing0pt"/>
                              <w:b/>
                              <w:bCs/>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7.5pt;margin-top:751.45pt;width:52.8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p0rwIAAK0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" filled="f" stroked="f">
              <v:textbox style="mso-fit-shape-to-text:t" inset="0,0,0,0">
                <w:txbxContent>
                  <w:p w:rsidR="00613E00" w:rsidRDefault="000B7CC9">
                    <w:pPr>
                      <w:pStyle w:val="Headerorfooter0"/>
                      <w:shd w:val="clear" w:color="auto" w:fill="auto"/>
                      <w:spacing w:line="240" w:lineRule="auto"/>
                      <w:ind w:firstLine="0"/>
                    </w:pPr>
                    <w:r>
                      <w:rPr>
                        <w:rStyle w:val="Headerorfooter95ptNotItalicSpacing0pt"/>
                        <w:b/>
                        <w:bCs/>
                      </w:rPr>
                      <w:t xml:space="preserve">Strana </w:t>
                    </w:r>
                    <w:r>
                      <w:fldChar w:fldCharType="begin"/>
                    </w:r>
                    <w:r>
                      <w:instrText xml:space="preserve"> PAGE \* MERGEFORMAT </w:instrText>
                    </w:r>
                    <w:r>
                      <w:fldChar w:fldCharType="separate"/>
                    </w:r>
                    <w:r w:rsidR="007F4CF3" w:rsidRPr="007F4CF3">
                      <w:rPr>
                        <w:rStyle w:val="Headerorfooter95ptNotItalicSpacing0pt"/>
                        <w:b/>
                        <w:bCs/>
                        <w:noProof/>
                      </w:rPr>
                      <w:t>2</w:t>
                    </w:r>
                    <w:r>
                      <w:rPr>
                        <w:rStyle w:val="Headerorfooter95ptNotItalicSpacing0pt"/>
                        <w:b/>
                        <w:bCs/>
                      </w:rPr>
                      <w:fldChar w:fldCharType="end"/>
                    </w:r>
                    <w:r>
                      <w:rPr>
                        <w:rStyle w:val="Headerorfooter95ptNotItalicSpacing0pt"/>
                        <w:b/>
                        <w:bCs/>
                      </w:rPr>
                      <w:t xml:space="preserve"> z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7F4CF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6459220</wp:posOffset>
              </wp:positionH>
              <wp:positionV relativeFrom="page">
                <wp:posOffset>9790430</wp:posOffset>
              </wp:positionV>
              <wp:extent cx="671195" cy="138430"/>
              <wp:effectExtent l="127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Headerorfooter0"/>
                            <w:shd w:val="clear" w:color="auto" w:fill="auto"/>
                            <w:spacing w:line="240" w:lineRule="auto"/>
                            <w:ind w:firstLine="0"/>
                          </w:pPr>
                          <w:r>
                            <w:rPr>
                              <w:rStyle w:val="Headerorfooter95ptNotItalicSpacing0pt"/>
                              <w:b/>
                              <w:bCs/>
                            </w:rPr>
                            <w:t xml:space="preserve">Strana </w:t>
                          </w:r>
                          <w:r>
                            <w:fldChar w:fldCharType="begin"/>
                          </w:r>
                          <w:r>
                            <w:instrText xml:space="preserve"> PAGE \* MERGEFORMAT </w:instrText>
                          </w:r>
                          <w:r>
                            <w:fldChar w:fldCharType="separate"/>
                          </w:r>
                          <w:r w:rsidR="007F4CF3" w:rsidRPr="007F4CF3">
                            <w:rPr>
                              <w:rStyle w:val="Headerorfooter95ptNotItalicSpacing0pt"/>
                              <w:b/>
                              <w:bCs/>
                              <w:noProof/>
                            </w:rPr>
                            <w:t>1</w:t>
                          </w:r>
                          <w:r>
                            <w:rPr>
                              <w:rStyle w:val="Headerorfooter95ptNotItalicSpacing0pt"/>
                              <w:b/>
                              <w:bCs/>
                            </w:rPr>
                            <w:fldChar w:fldCharType="end"/>
                          </w:r>
                          <w:r>
                            <w:rPr>
                              <w:rStyle w:val="Headerorfooter95ptNotItalicSpacing0pt"/>
                              <w:b/>
                              <w:bCs/>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08.6pt;margin-top:770.9pt;width:52.8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" filled="f" stroked="f">
              <v:textbox style="mso-fit-shape-to-text:t" inset="0,0,0,0">
                <w:txbxContent>
                  <w:p w:rsidR="00613E00" w:rsidRDefault="000B7CC9">
                    <w:pPr>
                      <w:pStyle w:val="Headerorfooter0"/>
                      <w:shd w:val="clear" w:color="auto" w:fill="auto"/>
                      <w:spacing w:line="240" w:lineRule="auto"/>
                      <w:ind w:firstLine="0"/>
                    </w:pPr>
                    <w:r>
                      <w:rPr>
                        <w:rStyle w:val="Headerorfooter95ptNotItalicSpacing0pt"/>
                        <w:b/>
                        <w:bCs/>
                      </w:rPr>
                      <w:t xml:space="preserve">Strana </w:t>
                    </w:r>
                    <w:r>
                      <w:fldChar w:fldCharType="begin"/>
                    </w:r>
                    <w:r>
                      <w:instrText xml:space="preserve"> PAGE \* MERGEFORMAT </w:instrText>
                    </w:r>
                    <w:r>
                      <w:fldChar w:fldCharType="separate"/>
                    </w:r>
                    <w:r w:rsidR="007F4CF3" w:rsidRPr="007F4CF3">
                      <w:rPr>
                        <w:rStyle w:val="Headerorfooter95ptNotItalicSpacing0pt"/>
                        <w:b/>
                        <w:bCs/>
                        <w:noProof/>
                      </w:rPr>
                      <w:t>1</w:t>
                    </w:r>
                    <w:r>
                      <w:rPr>
                        <w:rStyle w:val="Headerorfooter95ptNotItalicSpacing0pt"/>
                        <w:b/>
                        <w:bCs/>
                      </w:rPr>
                      <w:fldChar w:fldCharType="end"/>
                    </w:r>
                    <w:r>
                      <w:rPr>
                        <w:rStyle w:val="Headerorfooter95ptNotItalicSpacing0pt"/>
                        <w:b/>
                        <w:bCs/>
                      </w:rPr>
                      <w:t xml:space="preserve"> z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7F4CF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6459220</wp:posOffset>
              </wp:positionH>
              <wp:positionV relativeFrom="page">
                <wp:posOffset>9790430</wp:posOffset>
              </wp:positionV>
              <wp:extent cx="671195" cy="138430"/>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Headerorfooter0"/>
                            <w:shd w:val="clear" w:color="auto" w:fill="auto"/>
                            <w:spacing w:line="240" w:lineRule="auto"/>
                            <w:ind w:firstLine="0"/>
                          </w:pPr>
                          <w:r>
                            <w:rPr>
                              <w:rStyle w:val="Headerorfooter95ptNotItalicSpacing0pt"/>
                              <w:b/>
                              <w:bCs/>
                            </w:rPr>
                            <w:t xml:space="preserve">Strana </w:t>
                          </w:r>
                          <w:r>
                            <w:fldChar w:fldCharType="begin"/>
                          </w:r>
                          <w:r>
                            <w:instrText xml:space="preserve"> PAGE \* MERGEFORMAT </w:instrText>
                          </w:r>
                          <w:r>
                            <w:fldChar w:fldCharType="separate"/>
                          </w:r>
                          <w:r w:rsidR="007F4CF3" w:rsidRPr="007F4CF3">
                            <w:rPr>
                              <w:rStyle w:val="Headerorfooter95ptNotItalicSpacing0pt"/>
                              <w:b/>
                              <w:bCs/>
                              <w:noProof/>
                            </w:rPr>
                            <w:t>5</w:t>
                          </w:r>
                          <w:r>
                            <w:rPr>
                              <w:rStyle w:val="Headerorfooter95ptNotItalicSpacing0pt"/>
                              <w:b/>
                              <w:bCs/>
                            </w:rPr>
                            <w:fldChar w:fldCharType="end"/>
                          </w:r>
                          <w:r>
                            <w:rPr>
                              <w:rStyle w:val="Headerorfooter95ptNotItalicSpacing0pt"/>
                              <w:b/>
                              <w:bCs/>
                            </w:rPr>
                            <w:t xml:space="preserve"> z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08.6pt;margin-top:770.9pt;width:52.8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" filled="f" stroked="f">
              <v:textbox style="mso-fit-shape-to-text:t" inset="0,0,0,0">
                <w:txbxContent>
                  <w:p w:rsidR="00613E00" w:rsidRDefault="000B7CC9">
                    <w:pPr>
                      <w:pStyle w:val="Headerorfooter0"/>
                      <w:shd w:val="clear" w:color="auto" w:fill="auto"/>
                      <w:spacing w:line="240" w:lineRule="auto"/>
                      <w:ind w:firstLine="0"/>
                    </w:pPr>
                    <w:r>
                      <w:rPr>
                        <w:rStyle w:val="Headerorfooter95ptNotItalicSpacing0pt"/>
                        <w:b/>
                        <w:bCs/>
                      </w:rPr>
                      <w:t xml:space="preserve">Strana </w:t>
                    </w:r>
                    <w:r>
                      <w:fldChar w:fldCharType="begin"/>
                    </w:r>
                    <w:r>
                      <w:instrText xml:space="preserve"> PAGE \* MERGEFORMAT </w:instrText>
                    </w:r>
                    <w:r>
                      <w:fldChar w:fldCharType="separate"/>
                    </w:r>
                    <w:r w:rsidR="007F4CF3" w:rsidRPr="007F4CF3">
                      <w:rPr>
                        <w:rStyle w:val="Headerorfooter95ptNotItalicSpacing0pt"/>
                        <w:b/>
                        <w:bCs/>
                        <w:noProof/>
                      </w:rPr>
                      <w:t>5</w:t>
                    </w:r>
                    <w:r>
                      <w:rPr>
                        <w:rStyle w:val="Headerorfooter95ptNotItalicSpacing0pt"/>
                        <w:b/>
                        <w:bCs/>
                      </w:rPr>
                      <w:fldChar w:fldCharType="end"/>
                    </w:r>
                    <w:r>
                      <w:rPr>
                        <w:rStyle w:val="Headerorfooter95ptNotItalicSpacing0pt"/>
                        <w:b/>
                        <w:bCs/>
                      </w:rPr>
                      <w:t xml:space="preserve"> z 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613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C9" w:rsidRDefault="000B7CC9"/>
  </w:footnote>
  <w:footnote w:type="continuationSeparator" w:id="0">
    <w:p w:rsidR="000B7CC9" w:rsidRDefault="000B7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7F4CF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3677920</wp:posOffset>
              </wp:positionH>
              <wp:positionV relativeFrom="page">
                <wp:posOffset>719455</wp:posOffset>
              </wp:positionV>
              <wp:extent cx="100965" cy="138430"/>
              <wp:effectExtent l="127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Headerorfooter0"/>
                            <w:shd w:val="clear" w:color="auto" w:fill="auto"/>
                            <w:spacing w:line="240" w:lineRule="auto"/>
                            <w:ind w:firstLine="0"/>
                          </w:pPr>
                          <w:r>
                            <w:rPr>
                              <w:rStyle w:val="Headerorfooter95ptNotItalicSpacing0pt"/>
                              <w:b/>
                              <w:bCs/>
                            </w:rPr>
                            <w:t>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9.6pt;margin-top:56.65pt;width:7.9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" filled="f" stroked="f">
              <v:textbox style="mso-fit-shape-to-text:t" inset="0,0,0,0">
                <w:txbxContent>
                  <w:p w:rsidR="00613E00" w:rsidRDefault="000B7CC9">
                    <w:pPr>
                      <w:pStyle w:val="Headerorfooter0"/>
                      <w:shd w:val="clear" w:color="auto" w:fill="auto"/>
                      <w:spacing w:line="240" w:lineRule="auto"/>
                      <w:ind w:firstLine="0"/>
                    </w:pPr>
                    <w:r>
                      <w:rPr>
                        <w:rStyle w:val="Headerorfooter95ptNotItalicSpacing0pt"/>
                        <w:b/>
                        <w:bCs/>
                      </w:rPr>
                      <w:t>II.</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5509895</wp:posOffset>
              </wp:positionH>
              <wp:positionV relativeFrom="page">
                <wp:posOffset>438785</wp:posOffset>
              </wp:positionV>
              <wp:extent cx="1045845" cy="80010"/>
              <wp:effectExtent l="4445"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Headerorfooter0"/>
                            <w:shd w:val="clear" w:color="auto" w:fill="auto"/>
                            <w:spacing w:line="240" w:lineRule="auto"/>
                            <w:ind w:firstLine="0"/>
                          </w:pPr>
                          <w:r>
                            <w:rPr>
                              <w:rStyle w:val="Headerorfooter1"/>
                              <w:b/>
                              <w:bCs/>
                              <w:i/>
                              <w:iCs/>
                            </w:rPr>
                            <w:t xml:space="preserve">PROFESSIONAL </w:t>
                          </w:r>
                          <w:r>
                            <w:rPr>
                              <w:rStyle w:val="Headerorfooter1"/>
                              <w:b/>
                              <w:bCs/>
                              <w:i/>
                              <w:iCs/>
                              <w:lang w:val="cs-CZ" w:eastAsia="cs-CZ" w:bidi="cs-CZ"/>
                            </w:rPr>
                            <w:t xml:space="preserve">PARCEL </w:t>
                          </w:r>
                          <w:r>
                            <w:rPr>
                              <w:rStyle w:val="Headerorfooter1"/>
                              <w:b/>
                              <w:bCs/>
                              <w:i/>
                              <w:iCs/>
                            </w:rPr>
                            <w:t>LOGISTIC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33.85pt;margin-top:34.55pt;width:82.35pt;height:6.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" filled="f" stroked="f">
              <v:textbox style="mso-fit-shape-to-text:t" inset="0,0,0,0">
                <w:txbxContent>
                  <w:p w:rsidR="00613E00" w:rsidRDefault="000B7CC9">
                    <w:pPr>
                      <w:pStyle w:val="Headerorfooter0"/>
                      <w:shd w:val="clear" w:color="auto" w:fill="auto"/>
                      <w:spacing w:line="240" w:lineRule="auto"/>
                      <w:ind w:firstLine="0"/>
                    </w:pPr>
                    <w:r>
                      <w:rPr>
                        <w:rStyle w:val="Headerorfooter1"/>
                        <w:b/>
                        <w:bCs/>
                        <w:i/>
                        <w:iCs/>
                      </w:rPr>
                      <w:t xml:space="preserve">PROFESSIONAL </w:t>
                    </w:r>
                    <w:r>
                      <w:rPr>
                        <w:rStyle w:val="Headerorfooter1"/>
                        <w:b/>
                        <w:bCs/>
                        <w:i/>
                        <w:iCs/>
                        <w:lang w:val="cs-CZ" w:eastAsia="cs-CZ" w:bidi="cs-CZ"/>
                      </w:rPr>
                      <w:t xml:space="preserve">PARCEL </w:t>
                    </w:r>
                    <w:r>
                      <w:rPr>
                        <w:rStyle w:val="Headerorfooter1"/>
                        <w:b/>
                        <w:bCs/>
                        <w:i/>
                        <w:iCs/>
                      </w:rPr>
                      <w:t>LOGISTIC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7F4CF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5511165</wp:posOffset>
              </wp:positionH>
              <wp:positionV relativeFrom="page">
                <wp:posOffset>676910</wp:posOffset>
              </wp:positionV>
              <wp:extent cx="1045845" cy="8001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Headerorfooter0"/>
                            <w:shd w:val="clear" w:color="auto" w:fill="auto"/>
                            <w:spacing w:line="240" w:lineRule="auto"/>
                            <w:ind w:firstLine="0"/>
                          </w:pPr>
                          <w:r>
                            <w:rPr>
                              <w:rStyle w:val="Headerorfooter1"/>
                              <w:b/>
                              <w:bCs/>
                              <w:i/>
                              <w:iCs/>
                            </w:rPr>
                            <w:t>PROFESSIONAL PARCEL LOGISTIC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33.95pt;margin-top:53.3pt;width:82.35pt;height:6.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" filled="f" stroked="f">
              <v:textbox style="mso-fit-shape-to-text:t" inset="0,0,0,0">
                <w:txbxContent>
                  <w:p w:rsidR="00613E00" w:rsidRDefault="000B7CC9">
                    <w:pPr>
                      <w:pStyle w:val="Headerorfooter0"/>
                      <w:shd w:val="clear" w:color="auto" w:fill="auto"/>
                      <w:spacing w:line="240" w:lineRule="auto"/>
                      <w:ind w:firstLine="0"/>
                    </w:pPr>
                    <w:r>
                      <w:rPr>
                        <w:rStyle w:val="Headerorfooter1"/>
                        <w:b/>
                        <w:bCs/>
                        <w:i/>
                        <w:iCs/>
                      </w:rPr>
                      <w:t>PROFESSIONAL PARCEL LOGISTIC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7F4CF3">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5511165</wp:posOffset>
              </wp:positionH>
              <wp:positionV relativeFrom="page">
                <wp:posOffset>676910</wp:posOffset>
              </wp:positionV>
              <wp:extent cx="1045845" cy="8001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00" w:rsidRDefault="000B7CC9">
                          <w:pPr>
                            <w:pStyle w:val="Headerorfooter0"/>
                            <w:shd w:val="clear" w:color="auto" w:fill="auto"/>
                            <w:spacing w:line="240" w:lineRule="auto"/>
                            <w:ind w:firstLine="0"/>
                          </w:pPr>
                          <w:r>
                            <w:rPr>
                              <w:rStyle w:val="Headerorfooter1"/>
                              <w:b/>
                              <w:bCs/>
                              <w:i/>
                              <w:iCs/>
                            </w:rPr>
                            <w:t>PROFESSIONAL PARCEL LOGISTIC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33.95pt;margin-top:53.3pt;width:82.35pt;height:6.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HtqwIAAK0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" filled="f" stroked="f">
              <v:textbox style="mso-fit-shape-to-text:t" inset="0,0,0,0">
                <w:txbxContent>
                  <w:p w:rsidR="00613E00" w:rsidRDefault="000B7CC9">
                    <w:pPr>
                      <w:pStyle w:val="Headerorfooter0"/>
                      <w:shd w:val="clear" w:color="auto" w:fill="auto"/>
                      <w:spacing w:line="240" w:lineRule="auto"/>
                      <w:ind w:firstLine="0"/>
                    </w:pPr>
                    <w:r>
                      <w:rPr>
                        <w:rStyle w:val="Headerorfooter1"/>
                        <w:b/>
                        <w:bCs/>
                        <w:i/>
                        <w:iCs/>
                      </w:rPr>
                      <w:t>PROFESSIONAL PARCEL LOGISTIC</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00" w:rsidRDefault="00613E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D4833"/>
    <w:multiLevelType w:val="multilevel"/>
    <w:tmpl w:val="1E8899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093B9F"/>
    <w:multiLevelType w:val="multilevel"/>
    <w:tmpl w:val="2416D3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361D3A"/>
    <w:multiLevelType w:val="multilevel"/>
    <w:tmpl w:val="EE829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D86518"/>
    <w:multiLevelType w:val="multilevel"/>
    <w:tmpl w:val="2DD82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D307F5"/>
    <w:multiLevelType w:val="multilevel"/>
    <w:tmpl w:val="0180E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00"/>
    <w:rsid w:val="000B7CC9"/>
    <w:rsid w:val="00613E00"/>
    <w:rsid w:val="007F4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AD6C2-5A00-4F60-B1A9-BCAF254D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Headerorfooter">
    <w:name w:val="Header or footer_"/>
    <w:basedOn w:val="Standardnpsmoodstavce"/>
    <w:link w:val="Headerorfooter0"/>
    <w:rPr>
      <w:rFonts w:ascii="Arial" w:eastAsia="Arial" w:hAnsi="Arial" w:cs="Arial"/>
      <w:b/>
      <w:bCs/>
      <w:i/>
      <w:iCs/>
      <w:smallCaps w:val="0"/>
      <w:strike w:val="0"/>
      <w:spacing w:val="-10"/>
      <w:sz w:val="11"/>
      <w:szCs w:val="11"/>
      <w:u w:val="none"/>
      <w:lang w:val="en-US" w:eastAsia="en-US" w:bidi="en-US"/>
    </w:rPr>
  </w:style>
  <w:style w:type="character" w:customStyle="1" w:styleId="Headerorfooter1">
    <w:name w:val="Header or footer"/>
    <w:basedOn w:val="Headerorfooter"/>
    <w:rPr>
      <w:rFonts w:ascii="Arial" w:eastAsia="Arial" w:hAnsi="Arial" w:cs="Arial"/>
      <w:b/>
      <w:bCs/>
      <w:i/>
      <w:iCs/>
      <w:smallCaps w:val="0"/>
      <w:strike w:val="0"/>
      <w:color w:val="000000"/>
      <w:spacing w:val="-10"/>
      <w:w w:val="100"/>
      <w:position w:val="0"/>
      <w:sz w:val="11"/>
      <w:szCs w:val="11"/>
      <w:u w:val="none"/>
      <w:lang w:val="en-US" w:eastAsia="en-US" w:bidi="en-US"/>
    </w:rPr>
  </w:style>
  <w:style w:type="character" w:customStyle="1" w:styleId="Headerorfooter95ptNotItalicSpacing0pt">
    <w:name w:val="Header or footer + 9.5 pt;Not Italic;Spacing 0 pt"/>
    <w:basedOn w:val="Headerorfooter"/>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Heading1">
    <w:name w:val="Heading #1_"/>
    <w:basedOn w:val="Standardnpsmoodstavce"/>
    <w:link w:val="Heading10"/>
    <w:rPr>
      <w:rFonts w:ascii="Arial" w:eastAsia="Arial" w:hAnsi="Arial" w:cs="Arial"/>
      <w:b/>
      <w:bCs/>
      <w:i w:val="0"/>
      <w:iCs w:val="0"/>
      <w:smallCaps w:val="0"/>
      <w:strike w:val="0"/>
      <w:spacing w:val="10"/>
      <w:sz w:val="17"/>
      <w:szCs w:val="17"/>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Bodytext4">
    <w:name w:val="Body text (4)_"/>
    <w:basedOn w:val="Standardnpsmoodstavce"/>
    <w:link w:val="Bodytext40"/>
    <w:rPr>
      <w:rFonts w:ascii="Arial" w:eastAsia="Arial" w:hAnsi="Arial" w:cs="Arial"/>
      <w:b w:val="0"/>
      <w:bCs w:val="0"/>
      <w:i/>
      <w:iCs/>
      <w:smallCaps w:val="0"/>
      <w:strike w:val="0"/>
      <w:sz w:val="9"/>
      <w:szCs w:val="9"/>
      <w:u w:val="none"/>
    </w:rPr>
  </w:style>
  <w:style w:type="character" w:customStyle="1" w:styleId="Bodytext41">
    <w:name w:val="Body text (4)"/>
    <w:basedOn w:val="Bodytext4"/>
    <w:rPr>
      <w:rFonts w:ascii="Arial" w:eastAsia="Arial" w:hAnsi="Arial" w:cs="Arial"/>
      <w:b w:val="0"/>
      <w:bCs w:val="0"/>
      <w:i/>
      <w:iCs/>
      <w:smallCaps w:val="0"/>
      <w:strike w:val="0"/>
      <w:color w:val="3B8FD3"/>
      <w:spacing w:val="0"/>
      <w:w w:val="100"/>
      <w:position w:val="0"/>
      <w:sz w:val="9"/>
      <w:szCs w:val="9"/>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7"/>
      <w:szCs w:val="17"/>
      <w:u w:val="none"/>
    </w:rPr>
  </w:style>
  <w:style w:type="character" w:customStyle="1" w:styleId="Bodytext51">
    <w:name w:val="Body text (5)"/>
    <w:basedOn w:val="Bodytext5"/>
    <w:rPr>
      <w:rFonts w:ascii="Arial" w:eastAsia="Arial" w:hAnsi="Arial" w:cs="Arial"/>
      <w:b/>
      <w:bCs/>
      <w:i w:val="0"/>
      <w:iCs w:val="0"/>
      <w:smallCaps w:val="0"/>
      <w:strike w:val="0"/>
      <w:color w:val="3A46BF"/>
      <w:spacing w:val="0"/>
      <w:w w:val="100"/>
      <w:position w:val="0"/>
      <w:sz w:val="17"/>
      <w:szCs w:val="17"/>
      <w:u w:val="none"/>
      <w:lang w:val="cs-CZ" w:eastAsia="cs-CZ" w:bidi="cs-CZ"/>
    </w:rPr>
  </w:style>
  <w:style w:type="character" w:customStyle="1" w:styleId="Bodytext52">
    <w:name w:val="Body text (5)"/>
    <w:basedOn w:val="Bodytext5"/>
    <w:rPr>
      <w:rFonts w:ascii="Arial" w:eastAsia="Arial" w:hAnsi="Arial" w:cs="Arial"/>
      <w:b/>
      <w:bCs/>
      <w:i w:val="0"/>
      <w:iCs w:val="0"/>
      <w:smallCaps w:val="0"/>
      <w:strike w:val="0"/>
      <w:color w:val="7A81D1"/>
      <w:spacing w:val="0"/>
      <w:w w:val="100"/>
      <w:position w:val="0"/>
      <w:sz w:val="17"/>
      <w:szCs w:val="17"/>
      <w:u w:val="none"/>
      <w:lang w:val="cs-CZ" w:eastAsia="cs-CZ" w:bidi="cs-CZ"/>
    </w:rPr>
  </w:style>
  <w:style w:type="character" w:customStyle="1" w:styleId="Bodytext53">
    <w:name w:val="Body text (5)"/>
    <w:basedOn w:val="Bodytext5"/>
    <w:rPr>
      <w:rFonts w:ascii="Arial" w:eastAsia="Arial" w:hAnsi="Arial" w:cs="Arial"/>
      <w:b/>
      <w:bCs/>
      <w:i w:val="0"/>
      <w:iCs w:val="0"/>
      <w:smallCaps w:val="0"/>
      <w:strike w:val="0"/>
      <w:color w:val="3B8FD3"/>
      <w:spacing w:val="0"/>
      <w:w w:val="100"/>
      <w:position w:val="0"/>
      <w:sz w:val="17"/>
      <w:szCs w:val="17"/>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5"/>
      <w:szCs w:val="15"/>
      <w:u w:val="none"/>
    </w:rPr>
  </w:style>
  <w:style w:type="character" w:customStyle="1" w:styleId="Bodytext61">
    <w:name w:val="Body text (6)"/>
    <w:basedOn w:val="Bodytext6"/>
    <w:rPr>
      <w:rFonts w:ascii="Arial" w:eastAsia="Arial" w:hAnsi="Arial" w:cs="Arial"/>
      <w:b w:val="0"/>
      <w:bCs w:val="0"/>
      <w:i w:val="0"/>
      <w:iCs w:val="0"/>
      <w:smallCaps w:val="0"/>
      <w:strike/>
      <w:color w:val="132742"/>
      <w:spacing w:val="0"/>
      <w:w w:val="100"/>
      <w:position w:val="0"/>
      <w:sz w:val="15"/>
      <w:szCs w:val="15"/>
      <w:u w:val="none"/>
      <w:lang w:val="cs-CZ" w:eastAsia="cs-CZ" w:bidi="cs-CZ"/>
    </w:rPr>
  </w:style>
  <w:style w:type="character" w:customStyle="1" w:styleId="Bodytext62">
    <w:name w:val="Body text (6)"/>
    <w:basedOn w:val="Bodytext6"/>
    <w:rPr>
      <w:rFonts w:ascii="Arial" w:eastAsia="Arial" w:hAnsi="Arial" w:cs="Arial"/>
      <w:b w:val="0"/>
      <w:bCs w:val="0"/>
      <w:i w:val="0"/>
      <w:iCs w:val="0"/>
      <w:smallCaps w:val="0"/>
      <w:strike w:val="0"/>
      <w:color w:val="132742"/>
      <w:spacing w:val="0"/>
      <w:w w:val="100"/>
      <w:position w:val="0"/>
      <w:sz w:val="15"/>
      <w:szCs w:val="15"/>
      <w:u w:val="none"/>
      <w:lang w:val="cs-CZ" w:eastAsia="cs-CZ" w:bidi="cs-CZ"/>
    </w:rPr>
  </w:style>
  <w:style w:type="character" w:customStyle="1" w:styleId="Bodytext63">
    <w:name w:val="Body text (6)"/>
    <w:basedOn w:val="Bodytext6"/>
    <w:rPr>
      <w:rFonts w:ascii="Arial" w:eastAsia="Arial" w:hAnsi="Arial" w:cs="Arial"/>
      <w:b w:val="0"/>
      <w:bCs w:val="0"/>
      <w:i w:val="0"/>
      <w:iCs w:val="0"/>
      <w:smallCaps w:val="0"/>
      <w:strike w:val="0"/>
      <w:color w:val="3B8FD3"/>
      <w:spacing w:val="0"/>
      <w:w w:val="100"/>
      <w:position w:val="0"/>
      <w:sz w:val="15"/>
      <w:szCs w:val="15"/>
      <w:u w:val="non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sz w:val="18"/>
      <w:szCs w:val="18"/>
      <w:u w:val="none"/>
    </w:rPr>
  </w:style>
  <w:style w:type="paragraph" w:customStyle="1" w:styleId="Bodytext20">
    <w:name w:val="Body text (2)"/>
    <w:basedOn w:val="Normln"/>
    <w:link w:val="Bodytext2"/>
    <w:pPr>
      <w:shd w:val="clear" w:color="auto" w:fill="FFFFFF"/>
      <w:spacing w:before="240" w:after="780" w:line="307" w:lineRule="exact"/>
      <w:ind w:hanging="636"/>
    </w:pPr>
    <w:rPr>
      <w:rFonts w:ascii="Arial" w:eastAsia="Arial" w:hAnsi="Arial" w:cs="Arial"/>
      <w:sz w:val="19"/>
      <w:szCs w:val="19"/>
    </w:rPr>
  </w:style>
  <w:style w:type="paragraph" w:customStyle="1" w:styleId="Bodytext30">
    <w:name w:val="Body text (3)"/>
    <w:basedOn w:val="Normln"/>
    <w:link w:val="Bodytext3"/>
    <w:pPr>
      <w:shd w:val="clear" w:color="auto" w:fill="FFFFFF"/>
      <w:spacing w:line="336" w:lineRule="exact"/>
      <w:ind w:hanging="316"/>
    </w:pPr>
    <w:rPr>
      <w:rFonts w:ascii="Arial" w:eastAsia="Arial" w:hAnsi="Arial" w:cs="Arial"/>
      <w:b/>
      <w:bCs/>
      <w:sz w:val="19"/>
      <w:szCs w:val="19"/>
    </w:rPr>
  </w:style>
  <w:style w:type="paragraph" w:customStyle="1" w:styleId="Headerorfooter0">
    <w:name w:val="Header or footer"/>
    <w:basedOn w:val="Normln"/>
    <w:link w:val="Headerorfooter"/>
    <w:pPr>
      <w:shd w:val="clear" w:color="auto" w:fill="FFFFFF"/>
      <w:spacing w:line="0" w:lineRule="atLeast"/>
      <w:ind w:firstLine="29"/>
    </w:pPr>
    <w:rPr>
      <w:rFonts w:ascii="Arial" w:eastAsia="Arial" w:hAnsi="Arial" w:cs="Arial"/>
      <w:b/>
      <w:bCs/>
      <w:i/>
      <w:iCs/>
      <w:spacing w:val="-10"/>
      <w:sz w:val="11"/>
      <w:szCs w:val="11"/>
      <w:lang w:val="en-US" w:eastAsia="en-US" w:bidi="en-US"/>
    </w:rPr>
  </w:style>
  <w:style w:type="paragraph" w:customStyle="1" w:styleId="Heading10">
    <w:name w:val="Heading #1"/>
    <w:basedOn w:val="Normln"/>
    <w:link w:val="Heading1"/>
    <w:pPr>
      <w:shd w:val="clear" w:color="auto" w:fill="FFFFFF"/>
      <w:spacing w:before="1080" w:after="60" w:line="0" w:lineRule="atLeast"/>
      <w:ind w:firstLine="8"/>
      <w:outlineLvl w:val="0"/>
    </w:pPr>
    <w:rPr>
      <w:rFonts w:ascii="Arial" w:eastAsia="Arial" w:hAnsi="Arial" w:cs="Arial"/>
      <w:b/>
      <w:bCs/>
      <w:spacing w:val="10"/>
      <w:sz w:val="17"/>
      <w:szCs w:val="17"/>
    </w:rPr>
  </w:style>
  <w:style w:type="paragraph" w:customStyle="1" w:styleId="Heading20">
    <w:name w:val="Heading #2"/>
    <w:basedOn w:val="Normln"/>
    <w:link w:val="Heading2"/>
    <w:pPr>
      <w:shd w:val="clear" w:color="auto" w:fill="FFFFFF"/>
      <w:spacing w:after="420" w:line="0" w:lineRule="atLeast"/>
      <w:ind w:hanging="8"/>
      <w:jc w:val="center"/>
      <w:outlineLvl w:val="1"/>
    </w:pPr>
    <w:rPr>
      <w:rFonts w:ascii="Arial" w:eastAsia="Arial" w:hAnsi="Arial" w:cs="Arial"/>
      <w:b/>
      <w:bCs/>
      <w:sz w:val="19"/>
      <w:szCs w:val="19"/>
    </w:rPr>
  </w:style>
  <w:style w:type="paragraph" w:customStyle="1" w:styleId="Bodytext40">
    <w:name w:val="Body text (4)"/>
    <w:basedOn w:val="Normln"/>
    <w:link w:val="Bodytext4"/>
    <w:pPr>
      <w:shd w:val="clear" w:color="auto" w:fill="FFFFFF"/>
      <w:spacing w:before="780" w:line="0" w:lineRule="atLeast"/>
      <w:jc w:val="right"/>
    </w:pPr>
    <w:rPr>
      <w:rFonts w:ascii="Arial" w:eastAsia="Arial" w:hAnsi="Arial" w:cs="Arial"/>
      <w:i/>
      <w:iCs/>
      <w:sz w:val="9"/>
      <w:szCs w:val="9"/>
    </w:rPr>
  </w:style>
  <w:style w:type="paragraph" w:customStyle="1" w:styleId="Bodytext50">
    <w:name w:val="Body text (5)"/>
    <w:basedOn w:val="Normln"/>
    <w:link w:val="Bodytext5"/>
    <w:pPr>
      <w:shd w:val="clear" w:color="auto" w:fill="FFFFFF"/>
      <w:spacing w:line="0" w:lineRule="atLeast"/>
      <w:ind w:hanging="371"/>
      <w:jc w:val="both"/>
    </w:pPr>
    <w:rPr>
      <w:rFonts w:ascii="Arial" w:eastAsia="Arial" w:hAnsi="Arial" w:cs="Arial"/>
      <w:b/>
      <w:bCs/>
      <w:sz w:val="17"/>
      <w:szCs w:val="17"/>
    </w:rPr>
  </w:style>
  <w:style w:type="paragraph" w:customStyle="1" w:styleId="Bodytext60">
    <w:name w:val="Body text (6)"/>
    <w:basedOn w:val="Normln"/>
    <w:link w:val="Bodytext6"/>
    <w:pPr>
      <w:shd w:val="clear" w:color="auto" w:fill="FFFFFF"/>
      <w:spacing w:after="120" w:line="187" w:lineRule="exact"/>
      <w:ind w:firstLine="69"/>
      <w:jc w:val="both"/>
    </w:pPr>
    <w:rPr>
      <w:rFonts w:ascii="Arial" w:eastAsia="Arial" w:hAnsi="Arial" w:cs="Arial"/>
      <w:sz w:val="15"/>
      <w:szCs w:val="15"/>
    </w:rPr>
  </w:style>
  <w:style w:type="paragraph" w:customStyle="1" w:styleId="Bodytext70">
    <w:name w:val="Body text (7)"/>
    <w:basedOn w:val="Normln"/>
    <w:link w:val="Bodytext7"/>
    <w:pPr>
      <w:shd w:val="clear" w:color="auto" w:fill="FFFFFF"/>
      <w:spacing w:before="1800" w:after="420" w:line="0" w:lineRule="atLeast"/>
      <w:jc w:val="center"/>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loslav.malik@pnhberkovice.cz" TargetMode="External"/><Relationship Id="rId13" Type="http://schemas.openxmlformats.org/officeDocument/2006/relationships/hyperlink" Target="https://www.ppl.cz/v"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ppl.cz/ftp/dokumentv" TargetMode="External"/><Relationship Id="rId7" Type="http://schemas.openxmlformats.org/officeDocument/2006/relationships/hyperlink" Target="mailto:obchod.tls@ppl.cz" TargetMode="External"/><Relationship Id="rId12" Type="http://schemas.openxmlformats.org/officeDocument/2006/relationships/hyperlink" Target="mailto:miloslav.malik@pnhberkovice.cz"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ppl.cz/ftp/dokumentv_ke_stazeni/0bchodni%20podminkv.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oslav.malik@pnhberkovice.cz"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ppl.cz/ftp/Pravni_dokumentv/Cenikv_PPL.pdf" TargetMode="External"/><Relationship Id="rId28" Type="http://schemas.openxmlformats.org/officeDocument/2006/relationships/fontTable" Target="fontTable.xml"/><Relationship Id="rId10" Type="http://schemas.openxmlformats.org/officeDocument/2006/relationships/hyperlink" Target="mailto:liba.karhanova@pnhberkovice.cz" TargetMode="External"/><Relationship Id="rId19" Type="http://schemas.openxmlformats.org/officeDocument/2006/relationships/hyperlink" Target="https://www.ppl.cz/ftp/Kapacitni_priplatek.pdf" TargetMode="External"/><Relationship Id="rId4" Type="http://schemas.openxmlformats.org/officeDocument/2006/relationships/webSettings" Target="webSettings.xml"/><Relationship Id="rId9" Type="http://schemas.openxmlformats.org/officeDocument/2006/relationships/hyperlink" Target="mailto:miloslav.malik@pnhberkovice.cz" TargetMode="External"/><Relationship Id="rId14" Type="http://schemas.openxmlformats.org/officeDocument/2006/relationships/hyperlink" Target="https://www.ppl.cz/ftp/Pravni_dokumentv/Ceniky_PPL.pdf" TargetMode="External"/><Relationship Id="rId22" Type="http://schemas.openxmlformats.org/officeDocument/2006/relationships/hyperlink" Target="https://www.ppl.cz/ftp/Pravni_dokumentv/Cenikv_PPL.pdf" TargetMode="External"/><Relationship Id="rId27"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11627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ID2061894_Psychiatrická_nemocnice_Horní_Beřkovice</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ID2061894_Psychiatrická_nemocnice_Horní_Beřkovice</dc:title>
  <dc:subject/>
  <dc:creator>Ing. Martin Knobloch</dc:creator>
  <cp:keywords/>
  <cp:lastModifiedBy>Ing. Martin Knobloch</cp:lastModifiedBy>
  <cp:revision>2</cp:revision>
  <dcterms:created xsi:type="dcterms:W3CDTF">2019-11-22T10:09:00Z</dcterms:created>
  <dcterms:modified xsi:type="dcterms:W3CDTF">2019-11-22T10:09:00Z</dcterms:modified>
</cp:coreProperties>
</file>