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48" w:rsidRPr="00B86DB9" w:rsidRDefault="00432148">
      <w:pPr>
        <w:rPr>
          <w:b/>
        </w:rPr>
      </w:pPr>
      <w:bookmarkStart w:id="0" w:name="_GoBack"/>
      <w:bookmarkEnd w:id="0"/>
      <w:r w:rsidRPr="00B86DB9">
        <w:rPr>
          <w:b/>
        </w:rPr>
        <w:t xml:space="preserve">Příloha </w:t>
      </w:r>
      <w:proofErr w:type="gramStart"/>
      <w:r w:rsidRPr="00B86DB9">
        <w:rPr>
          <w:b/>
        </w:rPr>
        <w:t>č.3</w:t>
      </w:r>
      <w:r w:rsidR="00680FA4" w:rsidRPr="00B86DB9">
        <w:rPr>
          <w:b/>
        </w:rPr>
        <w:t xml:space="preserve"> </w:t>
      </w:r>
      <w:r w:rsidR="00680FA4" w:rsidRPr="00B86DB9">
        <w:t>Metodika</w:t>
      </w:r>
      <w:proofErr w:type="gramEnd"/>
      <w:r w:rsidR="00680FA4" w:rsidRPr="00B86DB9">
        <w:t xml:space="preserve"> pro stanovení kvality látek OD-CELIN a Cl-ODCELIN a jejich meziproduktů</w:t>
      </w:r>
    </w:p>
    <w:p w:rsidR="007A3495" w:rsidRPr="00B86DB9" w:rsidRDefault="007A3495">
      <w:r w:rsidRPr="00B86DB9">
        <w:t>Čistota látky bude ověřena objednavatelem a bude posouzena dle následující metody:</w:t>
      </w:r>
    </w:p>
    <w:p w:rsidR="007A3495" w:rsidRPr="00B86DB9" w:rsidRDefault="007A3495">
      <w:r w:rsidRPr="00B86DB9">
        <w:t xml:space="preserve">Metoda: </w:t>
      </w:r>
      <w:proofErr w:type="spellStart"/>
      <w:r w:rsidRPr="00B86DB9">
        <w:t>Ultraúčinná</w:t>
      </w:r>
      <w:proofErr w:type="spellEnd"/>
      <w:r w:rsidRPr="00B86DB9">
        <w:t xml:space="preserve"> kapalinová chromatografie s DAD a </w:t>
      </w:r>
      <w:proofErr w:type="spellStart"/>
      <w:r w:rsidRPr="00B86DB9">
        <w:t>vysokorozlišující</w:t>
      </w:r>
      <w:proofErr w:type="spellEnd"/>
      <w:r w:rsidRPr="00B86DB9">
        <w:t xml:space="preserve"> hmotnostní detekcí s analyzátorem doby letu (UPLC-ESI-TOF MS) </w:t>
      </w:r>
    </w:p>
    <w:p w:rsidR="007A3495" w:rsidRPr="00B86DB9" w:rsidRDefault="007A3495" w:rsidP="007A3495">
      <w:r w:rsidRPr="00B86DB9">
        <w:t xml:space="preserve">Přístroj: </w:t>
      </w:r>
      <w:proofErr w:type="spellStart"/>
      <w:r w:rsidRPr="00B86DB9">
        <w:t>Acquity</w:t>
      </w:r>
      <w:proofErr w:type="spellEnd"/>
      <w:r w:rsidRPr="00B86DB9">
        <w:t xml:space="preserve">, LCT </w:t>
      </w:r>
      <w:proofErr w:type="spellStart"/>
      <w:r w:rsidRPr="00B86DB9">
        <w:t>Premier</w:t>
      </w:r>
      <w:proofErr w:type="spellEnd"/>
      <w:r w:rsidRPr="00B86DB9">
        <w:t xml:space="preserve"> (</w:t>
      </w:r>
      <w:proofErr w:type="spellStart"/>
      <w:r w:rsidRPr="00B86DB9">
        <w:t>Waters</w:t>
      </w:r>
      <w:proofErr w:type="spellEnd"/>
      <w:r w:rsidRPr="00B86DB9">
        <w:t>)</w:t>
      </w:r>
    </w:p>
    <w:p w:rsidR="007A3495" w:rsidRPr="00B86DB9" w:rsidRDefault="007A3495" w:rsidP="007A3495">
      <w:r w:rsidRPr="00B86DB9">
        <w:t>Chromatografická kolona: CSH C18 5cm 1,7 um</w:t>
      </w:r>
    </w:p>
    <w:p w:rsidR="007A3495" w:rsidRPr="00B86DB9" w:rsidRDefault="007A3495" w:rsidP="007A3495">
      <w:r w:rsidRPr="00B86DB9">
        <w:t xml:space="preserve">Vzorek: Dávkováno bude 5 </w:t>
      </w:r>
      <w:proofErr w:type="spellStart"/>
      <w:r w:rsidRPr="00B86DB9">
        <w:t>uL</w:t>
      </w:r>
      <w:proofErr w:type="spellEnd"/>
      <w:r w:rsidRPr="00B86DB9">
        <w:t xml:space="preserve"> vzorku o koncentraci 1mg/</w:t>
      </w:r>
      <w:proofErr w:type="spellStart"/>
      <w:r w:rsidRPr="00B86DB9">
        <w:t>mL</w:t>
      </w:r>
      <w:proofErr w:type="spellEnd"/>
    </w:p>
    <w:p w:rsidR="007A3495" w:rsidRPr="00B86DB9" w:rsidRDefault="007A3495" w:rsidP="007A3495">
      <w:r w:rsidRPr="00B86DB9">
        <w:t>Mobilní fáze: 0,1% vodný roztok kyseliny mravenčí a acetonitril</w:t>
      </w:r>
      <w:r w:rsidR="00353B85" w:rsidRPr="00B86DB9">
        <w:t xml:space="preserve"> (ACN)</w:t>
      </w:r>
    </w:p>
    <w:p w:rsidR="007A3495" w:rsidRPr="00B86DB9" w:rsidRDefault="00353B85" w:rsidP="007A3495">
      <w:r w:rsidRPr="00B86DB9">
        <w:t>Lineární g</w:t>
      </w:r>
      <w:r w:rsidR="007A3495" w:rsidRPr="00B86DB9">
        <w:t>radientový eluční program:</w:t>
      </w:r>
      <w:r w:rsidRPr="00B86DB9">
        <w:t xml:space="preserve"> 0 min/5% ACN, 1.5 min/5% ACN, 15 min/70% ACN, 18 min/</w:t>
      </w:r>
      <w:r w:rsidR="006211E0" w:rsidRPr="00B86DB9">
        <w:t>99% ACN.</w:t>
      </w:r>
    </w:p>
    <w:p w:rsidR="007A3495" w:rsidRPr="00B86DB9" w:rsidRDefault="007A3495" w:rsidP="007A3495">
      <w:r w:rsidRPr="00B86DB9">
        <w:t xml:space="preserve">Detekce: 220, 254, 305 </w:t>
      </w:r>
      <w:proofErr w:type="spellStart"/>
      <w:r w:rsidRPr="00B86DB9">
        <w:t>nm</w:t>
      </w:r>
      <w:proofErr w:type="spellEnd"/>
    </w:p>
    <w:p w:rsidR="007A3495" w:rsidRPr="00B86DB9" w:rsidRDefault="007A3495" w:rsidP="007A3495">
      <w:r w:rsidRPr="00B86DB9">
        <w:t xml:space="preserve">Vyhodnocení: Integrace plochy pod </w:t>
      </w:r>
      <w:proofErr w:type="spellStart"/>
      <w:r w:rsidRPr="00B86DB9">
        <w:t>píkem</w:t>
      </w:r>
      <w:proofErr w:type="spellEnd"/>
    </w:p>
    <w:p w:rsidR="007A3495" w:rsidRPr="00B86DB9" w:rsidRDefault="007A3495" w:rsidP="007A3495">
      <w:r w:rsidRPr="00B86DB9">
        <w:t xml:space="preserve">SW: </w:t>
      </w:r>
      <w:proofErr w:type="spellStart"/>
      <w:r w:rsidRPr="00B86DB9">
        <w:t>MassLynx</w:t>
      </w:r>
      <w:proofErr w:type="spellEnd"/>
    </w:p>
    <w:p w:rsidR="007A3495" w:rsidRPr="00B86DB9" w:rsidRDefault="007A3495" w:rsidP="007A3495">
      <w:r w:rsidRPr="00B86DB9">
        <w:t>Požad</w:t>
      </w:r>
      <w:r w:rsidR="00680FA4" w:rsidRPr="00B86DB9">
        <w:t xml:space="preserve">ovaná čistota musí být posuzována </w:t>
      </w:r>
      <w:r w:rsidRPr="00B86DB9">
        <w:t>při všech třech uvedených vlnových délkách.</w:t>
      </w:r>
    </w:p>
    <w:p w:rsidR="007A3495" w:rsidRPr="00B86DB9" w:rsidRDefault="007A3495"/>
    <w:p w:rsidR="00301065" w:rsidRDefault="00301065">
      <w:r w:rsidRPr="00B86DB9">
        <w:t xml:space="preserve">Uvedené parametry, zejména detailní popis počínaje řádky „lineární gradientový eluční program“ jsou považovány za vstupní protokol. Předpokládá se jejich upřesnění (z obou stran) a projednání pro předpokládaný dodatek ke smlouvě před fází III, kde </w:t>
      </w:r>
      <w:r w:rsidR="00DE7F69" w:rsidRPr="00B86DB9">
        <w:t xml:space="preserve">teprve </w:t>
      </w:r>
      <w:r w:rsidRPr="00B86DB9">
        <w:t xml:space="preserve">se fakticky tato </w:t>
      </w:r>
      <w:r w:rsidR="00DE7F69" w:rsidRPr="00B86DB9">
        <w:t>příloha stane relevantní.</w:t>
      </w:r>
    </w:p>
    <w:sectPr w:rsidR="0030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AACIxMjIxNjcwsLSyUdpeDU4uLM/DyQAsNaADiqxP8sAAAA"/>
  </w:docVars>
  <w:rsids>
    <w:rsidRoot w:val="007A3495"/>
    <w:rsid w:val="00181181"/>
    <w:rsid w:val="00301065"/>
    <w:rsid w:val="00353B85"/>
    <w:rsid w:val="00432148"/>
    <w:rsid w:val="00606BC7"/>
    <w:rsid w:val="006211E0"/>
    <w:rsid w:val="00680FA4"/>
    <w:rsid w:val="007A3495"/>
    <w:rsid w:val="00A3764C"/>
    <w:rsid w:val="00B86DB9"/>
    <w:rsid w:val="00DA0EE2"/>
    <w:rsid w:val="00DE7F69"/>
    <w:rsid w:val="00DF01A3"/>
    <w:rsid w:val="00E0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DDAF-997E-40F3-97A2-FCD767A2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Kameník Zdeněk</dc:creator>
  <cp:keywords/>
  <dc:description/>
  <cp:lastModifiedBy>Čudová Lucie</cp:lastModifiedBy>
  <cp:revision>2</cp:revision>
  <dcterms:created xsi:type="dcterms:W3CDTF">2019-11-22T09:24:00Z</dcterms:created>
  <dcterms:modified xsi:type="dcterms:W3CDTF">2019-11-22T09:24:00Z</dcterms:modified>
</cp:coreProperties>
</file>