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DDAC" w14:textId="77777777" w:rsidR="001D2C1D" w:rsidRDefault="001D2C1D" w:rsidP="005339C3">
      <w:pPr>
        <w:spacing w:line="300" w:lineRule="atLeast"/>
        <w:contextualSpacing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CE4D64A" w14:textId="77777777" w:rsidR="00FE3A6E" w:rsidRPr="005339C3" w:rsidRDefault="00FE3A6E" w:rsidP="005339C3">
      <w:pPr>
        <w:spacing w:line="300" w:lineRule="atLeast"/>
        <w:contextualSpacing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1FDC7AD" w14:textId="77777777" w:rsidR="00E36CD1" w:rsidRPr="005339C3" w:rsidRDefault="0025473D" w:rsidP="005339C3">
      <w:pPr>
        <w:spacing w:line="300" w:lineRule="atLeast"/>
        <w:contextualSpacing/>
        <w:jc w:val="center"/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 w:rsidRPr="005339C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RÁMCOVÁ </w:t>
      </w:r>
      <w:r w:rsidR="003C162A" w:rsidRPr="005339C3">
        <w:rPr>
          <w:rFonts w:ascii="Arial" w:hAnsi="Arial" w:cs="Arial"/>
          <w:b/>
          <w:caps/>
          <w:sz w:val="22"/>
          <w:szCs w:val="22"/>
          <w:u w:val="single"/>
        </w:rPr>
        <w:t>dohoda</w:t>
      </w:r>
      <w:r w:rsidR="00E41024" w:rsidRPr="005339C3">
        <w:rPr>
          <w:rFonts w:ascii="Arial" w:hAnsi="Arial" w:cs="Arial"/>
          <w:b/>
          <w:caps/>
          <w:sz w:val="22"/>
          <w:szCs w:val="22"/>
          <w:u w:val="single"/>
        </w:rPr>
        <w:t xml:space="preserve"> NA</w:t>
      </w:r>
      <w:r w:rsidR="00E36CD1" w:rsidRPr="005339C3"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  <w:r w:rsidR="006F0FB6" w:rsidRPr="005339C3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Dodávky</w:t>
      </w:r>
      <w:r w:rsidR="00030A77" w:rsidRPr="005339C3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 xml:space="preserve"> ZÁKLADNÍCH</w:t>
      </w:r>
      <w:r w:rsidR="006F0FB6" w:rsidRPr="005339C3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 xml:space="preserve"> infuzních roztoků pro zdravotnická zařízení Královéhradeckého kraje</w:t>
      </w:r>
    </w:p>
    <w:p w14:paraId="1FE1F5D1" w14:textId="77777777" w:rsidR="00633134" w:rsidRPr="005339C3" w:rsidRDefault="009F1D61" w:rsidP="005339C3">
      <w:pPr>
        <w:spacing w:line="300" w:lineRule="atLeast"/>
        <w:contextualSpacing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pro část 1</w:t>
      </w:r>
    </w:p>
    <w:p w14:paraId="3AA00EB8" w14:textId="77777777" w:rsidR="00E36CD1" w:rsidRPr="005339C3" w:rsidRDefault="00E36CD1" w:rsidP="005339C3">
      <w:pPr>
        <w:spacing w:line="300" w:lineRule="atLeast"/>
        <w:contextualSpacing/>
        <w:jc w:val="center"/>
        <w:rPr>
          <w:rFonts w:ascii="Arial" w:hAnsi="Arial" w:cs="Arial"/>
          <w:b/>
          <w:caps/>
          <w:sz w:val="22"/>
          <w:szCs w:val="22"/>
        </w:rPr>
      </w:pPr>
    </w:p>
    <w:p w14:paraId="296180BD" w14:textId="77777777" w:rsidR="008552E2" w:rsidRPr="005339C3" w:rsidRDefault="008552E2" w:rsidP="005339C3">
      <w:pPr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v souladu s ustanovením § 2079 a násl. zákona č. 89/2012 Sb., občanského zákoníku</w:t>
      </w:r>
      <w:r w:rsidR="00D6063F" w:rsidRPr="005339C3">
        <w:rPr>
          <w:rFonts w:ascii="Arial" w:hAnsi="Arial" w:cs="Arial"/>
          <w:sz w:val="22"/>
          <w:szCs w:val="22"/>
        </w:rPr>
        <w:t>,</w:t>
      </w:r>
      <w:r w:rsidRPr="005339C3">
        <w:rPr>
          <w:rFonts w:ascii="Arial" w:hAnsi="Arial" w:cs="Arial"/>
          <w:sz w:val="22"/>
          <w:szCs w:val="22"/>
        </w:rPr>
        <w:t xml:space="preserve"> v platném znění </w:t>
      </w:r>
    </w:p>
    <w:p w14:paraId="1C94889C" w14:textId="77777777" w:rsidR="008552E2" w:rsidRPr="005339C3" w:rsidRDefault="008552E2" w:rsidP="005339C3">
      <w:pPr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</w:p>
    <w:p w14:paraId="09499A1F" w14:textId="77777777" w:rsidR="008552E2" w:rsidRPr="005339C3" w:rsidRDefault="008552E2" w:rsidP="005339C3">
      <w:pPr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níže uvedeného dne, měsíce a roku, níže uvedené smluvní strany:</w:t>
      </w:r>
    </w:p>
    <w:p w14:paraId="67AA5BBE" w14:textId="77777777" w:rsidR="00E36CD1" w:rsidRPr="005339C3" w:rsidRDefault="00E36CD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 </w:t>
      </w:r>
    </w:p>
    <w:p w14:paraId="0D8E88FA" w14:textId="77777777" w:rsidR="00E36CD1" w:rsidRPr="005339C3" w:rsidRDefault="00E36CD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3029A973" w14:textId="77777777" w:rsidR="00E36CD1" w:rsidRPr="005339C3" w:rsidRDefault="00E36CD1" w:rsidP="005339C3">
      <w:pPr>
        <w:spacing w:line="300" w:lineRule="atLeast"/>
        <w:ind w:firstLine="708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Obchodní firma:</w:t>
      </w:r>
      <w:r w:rsidR="009F1D61">
        <w:rPr>
          <w:rFonts w:ascii="Arial" w:hAnsi="Arial" w:cs="Arial"/>
          <w:b/>
          <w:sz w:val="22"/>
          <w:szCs w:val="22"/>
        </w:rPr>
        <w:t xml:space="preserve">         PROMEDICA PRAHA GROUP, a.s.</w:t>
      </w:r>
    </w:p>
    <w:p w14:paraId="49567752" w14:textId="77777777" w:rsidR="00E36CD1" w:rsidRPr="009F1D61" w:rsidRDefault="00E36CD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 xml:space="preserve">Sídlo: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 xml:space="preserve">  </w:t>
      </w:r>
      <w:r w:rsidRPr="005339C3">
        <w:rPr>
          <w:rFonts w:ascii="Arial" w:hAnsi="Arial" w:cs="Arial"/>
          <w:sz w:val="22"/>
          <w:szCs w:val="22"/>
        </w:rPr>
        <w:tab/>
      </w:r>
      <w:proofErr w:type="spellStart"/>
      <w:r w:rsidR="009F1D61" w:rsidRPr="009F1D61">
        <w:rPr>
          <w:rFonts w:ascii="Arial" w:hAnsi="Arial" w:cs="Arial"/>
          <w:sz w:val="22"/>
          <w:szCs w:val="22"/>
        </w:rPr>
        <w:t>Juárezova</w:t>
      </w:r>
      <w:proofErr w:type="spellEnd"/>
      <w:r w:rsidR="009F1D61" w:rsidRPr="009F1D61">
        <w:rPr>
          <w:rFonts w:ascii="Arial" w:hAnsi="Arial" w:cs="Arial"/>
          <w:sz w:val="22"/>
          <w:szCs w:val="22"/>
        </w:rPr>
        <w:t xml:space="preserve"> 1071/17, 160 00 Bubeneč – Praha 6</w:t>
      </w:r>
    </w:p>
    <w:p w14:paraId="152C56C3" w14:textId="58F1C7DB" w:rsidR="00E36CD1" w:rsidRPr="009F1D61" w:rsidRDefault="00E36CD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9F1D61">
        <w:rPr>
          <w:rFonts w:ascii="Arial" w:hAnsi="Arial" w:cs="Arial"/>
          <w:sz w:val="22"/>
          <w:szCs w:val="22"/>
        </w:rPr>
        <w:tab/>
      </w:r>
      <w:proofErr w:type="gramStart"/>
      <w:r w:rsidR="0071634F" w:rsidRPr="009F1D61">
        <w:rPr>
          <w:rFonts w:ascii="Arial" w:hAnsi="Arial" w:cs="Arial"/>
          <w:sz w:val="22"/>
          <w:szCs w:val="22"/>
        </w:rPr>
        <w:t>Zastoupený</w:t>
      </w:r>
      <w:r w:rsidRPr="009F1D61">
        <w:rPr>
          <w:rFonts w:ascii="Arial" w:hAnsi="Arial" w:cs="Arial"/>
          <w:sz w:val="22"/>
          <w:szCs w:val="22"/>
        </w:rPr>
        <w:t xml:space="preserve">:  </w:t>
      </w:r>
      <w:r w:rsidRPr="009F1D61">
        <w:rPr>
          <w:rFonts w:ascii="Arial" w:hAnsi="Arial" w:cs="Arial"/>
          <w:sz w:val="22"/>
          <w:szCs w:val="22"/>
        </w:rPr>
        <w:tab/>
      </w:r>
      <w:proofErr w:type="gramEnd"/>
      <w:r w:rsidRPr="009F1D61">
        <w:rPr>
          <w:rFonts w:ascii="Arial" w:hAnsi="Arial" w:cs="Arial"/>
          <w:sz w:val="22"/>
          <w:szCs w:val="22"/>
        </w:rPr>
        <w:tab/>
      </w:r>
      <w:proofErr w:type="spellStart"/>
      <w:r w:rsidR="00487931"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  <w:proofErr w:type="spellEnd"/>
      <w:r w:rsidR="009F1D61">
        <w:rPr>
          <w:rFonts w:ascii="Arial" w:hAnsi="Arial" w:cs="Arial"/>
          <w:sz w:val="22"/>
          <w:szCs w:val="22"/>
        </w:rPr>
        <w:t>, předsedou představenstva</w:t>
      </w:r>
    </w:p>
    <w:p w14:paraId="610945BD" w14:textId="77777777" w:rsidR="00E36CD1" w:rsidRPr="009F1D61" w:rsidRDefault="00E36CD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>IČ</w:t>
      </w:r>
      <w:r w:rsidR="005F5088" w:rsidRPr="005339C3">
        <w:rPr>
          <w:rFonts w:ascii="Arial" w:hAnsi="Arial" w:cs="Arial"/>
          <w:sz w:val="22"/>
          <w:szCs w:val="22"/>
        </w:rPr>
        <w:t>O</w:t>
      </w:r>
      <w:r w:rsidRPr="005339C3">
        <w:rPr>
          <w:rFonts w:ascii="Arial" w:hAnsi="Arial" w:cs="Arial"/>
          <w:sz w:val="22"/>
          <w:szCs w:val="22"/>
        </w:rPr>
        <w:t xml:space="preserve">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="009F1D61" w:rsidRPr="009F1D61">
        <w:rPr>
          <w:rFonts w:ascii="Arial" w:hAnsi="Arial" w:cs="Arial"/>
          <w:sz w:val="22"/>
          <w:szCs w:val="22"/>
        </w:rPr>
        <w:t>250 990 19</w:t>
      </w:r>
      <w:r w:rsidRPr="009F1D61">
        <w:rPr>
          <w:rFonts w:ascii="Arial" w:hAnsi="Arial" w:cs="Arial"/>
          <w:sz w:val="22"/>
          <w:szCs w:val="22"/>
        </w:rPr>
        <w:t xml:space="preserve"> </w:t>
      </w:r>
    </w:p>
    <w:p w14:paraId="3BC547C4" w14:textId="77777777" w:rsidR="00E36CD1" w:rsidRPr="009F1D61" w:rsidRDefault="00E36CD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>DIČ: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="009F1D61" w:rsidRPr="009F1D61">
        <w:rPr>
          <w:rFonts w:ascii="Arial" w:hAnsi="Arial" w:cs="Arial"/>
          <w:sz w:val="22"/>
          <w:szCs w:val="22"/>
        </w:rPr>
        <w:t>CZ250 990 19</w:t>
      </w:r>
    </w:p>
    <w:p w14:paraId="1A5EF775" w14:textId="77777777" w:rsidR="00E36CD1" w:rsidRPr="005339C3" w:rsidRDefault="009F1D6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Bankovní spojení:      ČSOB, a.s.</w:t>
      </w:r>
    </w:p>
    <w:p w14:paraId="48480165" w14:textId="77777777" w:rsidR="00E36CD1" w:rsidRPr="009F1D61" w:rsidRDefault="00E36CD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>Číslo účtu: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="009F1D61" w:rsidRPr="009F1D61">
        <w:rPr>
          <w:rFonts w:ascii="Arial" w:hAnsi="Arial" w:cs="Arial"/>
          <w:sz w:val="22"/>
          <w:szCs w:val="22"/>
        </w:rPr>
        <w:t>000166-0800060853/0300</w:t>
      </w:r>
    </w:p>
    <w:p w14:paraId="0D6A5AE2" w14:textId="77777777" w:rsidR="00E36CD1" w:rsidRPr="005339C3" w:rsidRDefault="00E36CD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>Zápis v OR: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="009F1D61">
        <w:rPr>
          <w:rFonts w:ascii="Arial" w:hAnsi="Arial" w:cs="Arial"/>
          <w:sz w:val="22"/>
          <w:szCs w:val="22"/>
        </w:rPr>
        <w:t>MS v Praze, oddíl B, vložka 4492</w:t>
      </w:r>
    </w:p>
    <w:p w14:paraId="442D45C0" w14:textId="77777777" w:rsidR="00E36CD1" w:rsidRPr="005339C3" w:rsidRDefault="00E36CD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17D9B2B1" w14:textId="77777777" w:rsidR="00E36CD1" w:rsidRPr="005339C3" w:rsidRDefault="00E36CD1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 xml:space="preserve"> (dále také jako „</w:t>
      </w:r>
      <w:r w:rsidR="00993742" w:rsidRPr="005339C3">
        <w:rPr>
          <w:rFonts w:ascii="Arial" w:hAnsi="Arial" w:cs="Arial"/>
          <w:b/>
          <w:sz w:val="22"/>
          <w:szCs w:val="22"/>
        </w:rPr>
        <w:t>Prodávající</w:t>
      </w:r>
      <w:r w:rsidR="0079188C" w:rsidRPr="005339C3">
        <w:rPr>
          <w:rFonts w:ascii="Arial" w:hAnsi="Arial" w:cs="Arial"/>
          <w:b/>
          <w:sz w:val="22"/>
          <w:szCs w:val="22"/>
        </w:rPr>
        <w:t xml:space="preserve"> </w:t>
      </w:r>
      <w:r w:rsidRPr="005339C3">
        <w:rPr>
          <w:rFonts w:ascii="Arial" w:hAnsi="Arial" w:cs="Arial"/>
          <w:sz w:val="22"/>
          <w:szCs w:val="22"/>
        </w:rPr>
        <w:t>nebo „</w:t>
      </w:r>
      <w:r w:rsidR="00993742" w:rsidRPr="005339C3">
        <w:rPr>
          <w:rFonts w:ascii="Arial" w:hAnsi="Arial" w:cs="Arial"/>
          <w:b/>
          <w:sz w:val="22"/>
          <w:szCs w:val="22"/>
        </w:rPr>
        <w:t>strana prodávající</w:t>
      </w:r>
      <w:r w:rsidRPr="005339C3">
        <w:rPr>
          <w:rFonts w:ascii="Arial" w:hAnsi="Arial" w:cs="Arial"/>
          <w:sz w:val="22"/>
          <w:szCs w:val="22"/>
        </w:rPr>
        <w:t>“)</w:t>
      </w:r>
    </w:p>
    <w:p w14:paraId="15A8DEE9" w14:textId="77777777" w:rsidR="00E36CD1" w:rsidRPr="005339C3" w:rsidRDefault="00E36CD1" w:rsidP="005339C3">
      <w:pPr>
        <w:pStyle w:val="Zkladntext"/>
        <w:widowControl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0A7C4360" w14:textId="77777777" w:rsidR="0079188C" w:rsidRPr="005339C3" w:rsidRDefault="0079188C" w:rsidP="005339C3">
      <w:pPr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</w:p>
    <w:p w14:paraId="5C316C3A" w14:textId="77777777" w:rsidR="0079188C" w:rsidRPr="005339C3" w:rsidRDefault="0079188C" w:rsidP="005339C3">
      <w:pPr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a</w:t>
      </w:r>
    </w:p>
    <w:p w14:paraId="6F11C94E" w14:textId="77777777" w:rsidR="0079188C" w:rsidRPr="005339C3" w:rsidRDefault="0079188C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1864A62E" w14:textId="77777777" w:rsidR="005A5603" w:rsidRPr="005339C3" w:rsidRDefault="005A5603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847FB77" w14:textId="77777777" w:rsidR="006F0FB6" w:rsidRPr="005339C3" w:rsidRDefault="006F0FB6" w:rsidP="005339C3">
      <w:pPr>
        <w:spacing w:line="300" w:lineRule="atLeast"/>
        <w:ind w:firstLine="708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Obchodní firma: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b/>
          <w:sz w:val="22"/>
          <w:szCs w:val="22"/>
        </w:rPr>
        <w:t>Oblastní nemocnice Trutnov a.s.</w:t>
      </w:r>
    </w:p>
    <w:p w14:paraId="2C86EC62" w14:textId="77777777" w:rsidR="006F0FB6" w:rsidRPr="005339C3" w:rsidRDefault="006F0FB6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 xml:space="preserve">Sídlo: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Maxima Gorkého 77, Kryblice, 541 01 Trutnov</w:t>
      </w:r>
    </w:p>
    <w:p w14:paraId="4F273182" w14:textId="77777777" w:rsidR="006F0FB6" w:rsidRPr="005339C3" w:rsidRDefault="006F0FB6" w:rsidP="005339C3">
      <w:pPr>
        <w:spacing w:line="300" w:lineRule="atLeast"/>
        <w:ind w:left="2832" w:hanging="2124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Zastoupená: </w:t>
      </w:r>
      <w:r w:rsidRPr="005339C3">
        <w:rPr>
          <w:rFonts w:ascii="Arial" w:hAnsi="Arial" w:cs="Arial"/>
          <w:sz w:val="22"/>
          <w:szCs w:val="22"/>
        </w:rPr>
        <w:tab/>
      </w:r>
      <w:r w:rsidR="00CF7BBB" w:rsidRPr="005339C3">
        <w:rPr>
          <w:rFonts w:ascii="Arial" w:hAnsi="Arial" w:cs="Arial"/>
          <w:sz w:val="22"/>
          <w:szCs w:val="22"/>
        </w:rPr>
        <w:t xml:space="preserve">Ing. Miroslavem Procházkou, Ph.D., </w:t>
      </w:r>
      <w:r w:rsidR="00A40667" w:rsidRPr="005339C3">
        <w:rPr>
          <w:rFonts w:ascii="Arial" w:hAnsi="Arial" w:cs="Arial"/>
          <w:sz w:val="22"/>
          <w:szCs w:val="22"/>
        </w:rPr>
        <w:t>statutárním ředitelem</w:t>
      </w:r>
      <w:r w:rsidRPr="005339C3">
        <w:rPr>
          <w:rFonts w:ascii="Arial" w:hAnsi="Arial" w:cs="Arial"/>
          <w:sz w:val="22"/>
          <w:szCs w:val="22"/>
        </w:rPr>
        <w:t xml:space="preserve"> </w:t>
      </w:r>
    </w:p>
    <w:p w14:paraId="2DA33420" w14:textId="77777777" w:rsidR="006F0FB6" w:rsidRPr="005339C3" w:rsidRDefault="006F0FB6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 xml:space="preserve">IČO: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 xml:space="preserve">260 00 237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</w:p>
    <w:p w14:paraId="691378AE" w14:textId="77777777" w:rsidR="006F0FB6" w:rsidRPr="005339C3" w:rsidRDefault="006F0FB6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>DIČ: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CZ</w:t>
      </w:r>
      <w:r w:rsidR="00CF7BBB" w:rsidRPr="005339C3">
        <w:rPr>
          <w:rFonts w:ascii="Arial" w:hAnsi="Arial" w:cs="Arial"/>
          <w:sz w:val="22"/>
          <w:szCs w:val="22"/>
        </w:rPr>
        <w:t>699004900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</w:p>
    <w:p w14:paraId="2B0988DF" w14:textId="77777777" w:rsidR="006F0FB6" w:rsidRPr="005339C3" w:rsidRDefault="006F0FB6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>Bankovní spojení:</w:t>
      </w:r>
      <w:r w:rsidRPr="005339C3">
        <w:rPr>
          <w:rFonts w:ascii="Arial" w:hAnsi="Arial" w:cs="Arial"/>
          <w:sz w:val="22"/>
          <w:szCs w:val="22"/>
        </w:rPr>
        <w:tab/>
      </w:r>
      <w:r w:rsidR="00746C5E" w:rsidRPr="005339C3">
        <w:rPr>
          <w:rFonts w:ascii="Arial" w:hAnsi="Arial" w:cs="Arial"/>
          <w:sz w:val="22"/>
          <w:szCs w:val="22"/>
        </w:rPr>
        <w:t>ČSOB, a.s.</w:t>
      </w:r>
    </w:p>
    <w:p w14:paraId="27D4AECD" w14:textId="77777777" w:rsidR="006F0FB6" w:rsidRPr="005339C3" w:rsidRDefault="006F0FB6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>Číslo účtu: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="00746C5E" w:rsidRPr="005339C3">
        <w:rPr>
          <w:rFonts w:ascii="Arial" w:hAnsi="Arial" w:cs="Arial"/>
          <w:sz w:val="22"/>
          <w:szCs w:val="22"/>
        </w:rPr>
        <w:t>186345575/0300</w:t>
      </w:r>
    </w:p>
    <w:p w14:paraId="2542B582" w14:textId="77777777" w:rsidR="006F0FB6" w:rsidRPr="005339C3" w:rsidRDefault="006F0FB6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>Zápis v OR: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Krajský soud v Hradci Králové, oddíl B, vložka 2334</w:t>
      </w:r>
    </w:p>
    <w:p w14:paraId="0B39F733" w14:textId="77777777" w:rsidR="006F0FB6" w:rsidRPr="005339C3" w:rsidRDefault="006F0FB6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49CD1121" w14:textId="77777777" w:rsidR="006F0FB6" w:rsidRPr="005339C3" w:rsidRDefault="006F0FB6" w:rsidP="005339C3">
      <w:pPr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společně s</w:t>
      </w:r>
    </w:p>
    <w:p w14:paraId="5B170244" w14:textId="77777777" w:rsidR="006F0FB6" w:rsidRPr="005339C3" w:rsidRDefault="006F0FB6" w:rsidP="005339C3">
      <w:pPr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</w:p>
    <w:p w14:paraId="1CBEDE65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Obchodní firma: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b/>
          <w:sz w:val="22"/>
          <w:szCs w:val="22"/>
        </w:rPr>
        <w:t>Oblastní nemocnice Náchod a.s.</w:t>
      </w:r>
    </w:p>
    <w:p w14:paraId="61668D8C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Sídlo: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Purkyňova 446, 547 01 Náchod</w:t>
      </w:r>
    </w:p>
    <w:p w14:paraId="3651314A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Zastoupená: </w:t>
      </w:r>
      <w:r w:rsidRPr="005339C3">
        <w:rPr>
          <w:rFonts w:ascii="Arial" w:hAnsi="Arial" w:cs="Arial"/>
          <w:sz w:val="22"/>
          <w:szCs w:val="22"/>
        </w:rPr>
        <w:tab/>
      </w:r>
      <w:r w:rsidR="00CF7BBB" w:rsidRPr="005339C3">
        <w:rPr>
          <w:rFonts w:ascii="Arial" w:hAnsi="Arial" w:cs="Arial"/>
          <w:sz w:val="22"/>
          <w:szCs w:val="22"/>
        </w:rPr>
        <w:tab/>
        <w:t xml:space="preserve">Ing. Ivanou Urešovou, MBA, </w:t>
      </w:r>
      <w:r w:rsidR="00A40667" w:rsidRPr="005339C3">
        <w:rPr>
          <w:rFonts w:ascii="Arial" w:hAnsi="Arial" w:cs="Arial"/>
          <w:sz w:val="22"/>
          <w:szCs w:val="22"/>
        </w:rPr>
        <w:t>statutární ředitelkou</w:t>
      </w:r>
      <w:r w:rsidRPr="005339C3">
        <w:rPr>
          <w:rFonts w:ascii="Arial" w:hAnsi="Arial" w:cs="Arial"/>
          <w:sz w:val="22"/>
          <w:szCs w:val="22"/>
        </w:rPr>
        <w:t xml:space="preserve"> </w:t>
      </w:r>
    </w:p>
    <w:p w14:paraId="63DCC044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IČO: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 xml:space="preserve">260 00 202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</w:p>
    <w:p w14:paraId="26C8EF7C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DIČ: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CZ</w:t>
      </w:r>
      <w:r w:rsidR="00CF7BBB" w:rsidRPr="005339C3">
        <w:rPr>
          <w:rFonts w:ascii="Arial" w:hAnsi="Arial" w:cs="Arial"/>
          <w:sz w:val="22"/>
          <w:szCs w:val="22"/>
        </w:rPr>
        <w:t>699004900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</w:p>
    <w:p w14:paraId="0598286A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Bankovní spojení:</w:t>
      </w:r>
      <w:r w:rsidRPr="005339C3">
        <w:rPr>
          <w:rFonts w:ascii="Arial" w:hAnsi="Arial" w:cs="Arial"/>
          <w:sz w:val="22"/>
          <w:szCs w:val="22"/>
        </w:rPr>
        <w:tab/>
      </w:r>
      <w:r w:rsidR="00746C5E" w:rsidRPr="005339C3">
        <w:rPr>
          <w:rFonts w:ascii="Arial" w:hAnsi="Arial" w:cs="Arial"/>
          <w:sz w:val="22"/>
          <w:szCs w:val="22"/>
        </w:rPr>
        <w:t>Komerční banka a.s. Náchod</w:t>
      </w:r>
    </w:p>
    <w:p w14:paraId="39531F1C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Číslo účtu: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="00746C5E" w:rsidRPr="005339C3">
        <w:rPr>
          <w:rFonts w:ascii="Arial" w:hAnsi="Arial" w:cs="Arial"/>
          <w:sz w:val="22"/>
          <w:szCs w:val="22"/>
        </w:rPr>
        <w:t>78-8883900227/0100</w:t>
      </w:r>
    </w:p>
    <w:p w14:paraId="44DD3C47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Zápis v OR: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Krajský soud v Hradci Králové, oddíl B, vložka 2333</w:t>
      </w:r>
    </w:p>
    <w:p w14:paraId="765E5817" w14:textId="77777777" w:rsidR="006F0FB6" w:rsidRPr="005339C3" w:rsidRDefault="006F0FB6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1C666491" w14:textId="77777777" w:rsidR="006F0FB6" w:rsidRPr="005339C3" w:rsidRDefault="006F0FB6" w:rsidP="005339C3">
      <w:pPr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</w:p>
    <w:p w14:paraId="1F2CCC0B" w14:textId="77777777" w:rsidR="006F0FB6" w:rsidRPr="005339C3" w:rsidRDefault="006F0FB6" w:rsidP="005339C3">
      <w:pPr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společně s</w:t>
      </w:r>
    </w:p>
    <w:p w14:paraId="149C92C6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</w:p>
    <w:p w14:paraId="55B76210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Obchodní firma: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b/>
          <w:sz w:val="22"/>
          <w:szCs w:val="22"/>
        </w:rPr>
        <w:t>Oblastní nemocnice Jičín a.s.</w:t>
      </w:r>
    </w:p>
    <w:p w14:paraId="7739D920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Sídlo: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Bolzanova 512, 506 01 Jičín</w:t>
      </w:r>
    </w:p>
    <w:p w14:paraId="014B8E40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Zastoupená: </w:t>
      </w:r>
      <w:r w:rsidRPr="005339C3">
        <w:rPr>
          <w:rFonts w:ascii="Arial" w:hAnsi="Arial" w:cs="Arial"/>
          <w:sz w:val="22"/>
          <w:szCs w:val="22"/>
        </w:rPr>
        <w:tab/>
      </w:r>
      <w:r w:rsidR="00CF7BBB" w:rsidRPr="005339C3">
        <w:rPr>
          <w:rFonts w:ascii="Arial" w:hAnsi="Arial" w:cs="Arial"/>
          <w:sz w:val="22"/>
          <w:szCs w:val="22"/>
        </w:rPr>
        <w:tab/>
        <w:t xml:space="preserve">Ing. Tomášem Slámou, MSc., </w:t>
      </w:r>
      <w:r w:rsidR="00A40667" w:rsidRPr="005339C3">
        <w:rPr>
          <w:rFonts w:ascii="Arial" w:hAnsi="Arial" w:cs="Arial"/>
          <w:sz w:val="22"/>
          <w:szCs w:val="22"/>
        </w:rPr>
        <w:t>statutárním ředitelem</w:t>
      </w:r>
      <w:r w:rsidRPr="005339C3">
        <w:rPr>
          <w:rFonts w:ascii="Arial" w:hAnsi="Arial" w:cs="Arial"/>
          <w:sz w:val="22"/>
          <w:szCs w:val="22"/>
        </w:rPr>
        <w:t xml:space="preserve"> </w:t>
      </w:r>
    </w:p>
    <w:p w14:paraId="4A9CD6D6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IČO: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 xml:space="preserve">260 01 551 </w:t>
      </w:r>
    </w:p>
    <w:p w14:paraId="7DEAA250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DIČ: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CZ</w:t>
      </w:r>
      <w:r w:rsidR="00CF7BBB" w:rsidRPr="005339C3">
        <w:rPr>
          <w:rFonts w:ascii="Arial" w:hAnsi="Arial" w:cs="Arial"/>
          <w:sz w:val="22"/>
          <w:szCs w:val="22"/>
        </w:rPr>
        <w:t>699004900</w:t>
      </w:r>
    </w:p>
    <w:p w14:paraId="2D61C2D0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Bankovní spojení:</w:t>
      </w:r>
      <w:r w:rsidRPr="005339C3">
        <w:rPr>
          <w:rFonts w:ascii="Arial" w:hAnsi="Arial" w:cs="Arial"/>
          <w:sz w:val="22"/>
          <w:szCs w:val="22"/>
        </w:rPr>
        <w:tab/>
      </w:r>
      <w:r w:rsidR="001630BB" w:rsidRPr="005339C3">
        <w:rPr>
          <w:rFonts w:ascii="Arial" w:hAnsi="Arial" w:cs="Arial"/>
          <w:sz w:val="22"/>
          <w:szCs w:val="22"/>
        </w:rPr>
        <w:t>Komerční banka a.s. Jičín</w:t>
      </w:r>
    </w:p>
    <w:p w14:paraId="1A7B60D5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Číslo účtu: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="001630BB" w:rsidRPr="005339C3">
        <w:rPr>
          <w:rFonts w:ascii="Arial" w:hAnsi="Arial" w:cs="Arial"/>
          <w:sz w:val="22"/>
          <w:szCs w:val="22"/>
        </w:rPr>
        <w:t>78-8520790217/0100</w:t>
      </w:r>
    </w:p>
    <w:p w14:paraId="0A3E98DC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Zápis v OR: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Krajský soud v Hradci Králové, oddíl B, vložka 2328</w:t>
      </w:r>
    </w:p>
    <w:p w14:paraId="1E7ADC5B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</w:p>
    <w:p w14:paraId="6A645DE2" w14:textId="77777777" w:rsidR="006F0FB6" w:rsidRPr="005339C3" w:rsidRDefault="006F0FB6" w:rsidP="005339C3">
      <w:pPr>
        <w:spacing w:line="300" w:lineRule="atLeast"/>
        <w:ind w:left="709"/>
        <w:contextualSpacing/>
        <w:jc w:val="center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společně s</w:t>
      </w:r>
    </w:p>
    <w:p w14:paraId="2772843D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</w:p>
    <w:p w14:paraId="6F47E988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Obchodní firma: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b/>
          <w:sz w:val="22"/>
          <w:szCs w:val="22"/>
        </w:rPr>
        <w:t>Městská nemocnice, a.s.</w:t>
      </w:r>
    </w:p>
    <w:p w14:paraId="34D6EA49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Sídlo: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Vrchlického 1504, 544 01 Dvůr Králové nad Labem</w:t>
      </w:r>
    </w:p>
    <w:p w14:paraId="33E6D14E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Zastoupená: </w:t>
      </w:r>
      <w:r w:rsidRPr="005339C3">
        <w:rPr>
          <w:rFonts w:ascii="Arial" w:hAnsi="Arial" w:cs="Arial"/>
          <w:sz w:val="22"/>
          <w:szCs w:val="22"/>
        </w:rPr>
        <w:tab/>
      </w:r>
      <w:r w:rsidR="00CF7BBB" w:rsidRPr="005339C3">
        <w:rPr>
          <w:rFonts w:ascii="Arial" w:hAnsi="Arial" w:cs="Arial"/>
          <w:sz w:val="22"/>
          <w:szCs w:val="22"/>
        </w:rPr>
        <w:tab/>
        <w:t xml:space="preserve">Ing. Miroslavem Vávrou, CSc., </w:t>
      </w:r>
      <w:r w:rsidR="00A40667" w:rsidRPr="005339C3">
        <w:rPr>
          <w:rFonts w:ascii="Arial" w:hAnsi="Arial" w:cs="Arial"/>
          <w:sz w:val="22"/>
          <w:szCs w:val="22"/>
        </w:rPr>
        <w:t>statutárním ředitelem</w:t>
      </w:r>
      <w:r w:rsidRPr="005339C3">
        <w:rPr>
          <w:rFonts w:ascii="Arial" w:hAnsi="Arial" w:cs="Arial"/>
          <w:sz w:val="22"/>
          <w:szCs w:val="22"/>
        </w:rPr>
        <w:t xml:space="preserve"> </w:t>
      </w:r>
    </w:p>
    <w:p w14:paraId="38F86E8F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IČO: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252 62 238</w:t>
      </w:r>
    </w:p>
    <w:p w14:paraId="2DB639E5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DIČ: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CZ</w:t>
      </w:r>
      <w:r w:rsidR="00CF7BBB" w:rsidRPr="005339C3">
        <w:rPr>
          <w:rFonts w:ascii="Arial" w:hAnsi="Arial" w:cs="Arial"/>
          <w:sz w:val="22"/>
          <w:szCs w:val="22"/>
        </w:rPr>
        <w:t>699004900</w:t>
      </w:r>
    </w:p>
    <w:p w14:paraId="42D7C6C8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Bankovní spojení:</w:t>
      </w:r>
      <w:r w:rsidRPr="005339C3">
        <w:rPr>
          <w:rFonts w:ascii="Arial" w:hAnsi="Arial" w:cs="Arial"/>
          <w:sz w:val="22"/>
          <w:szCs w:val="22"/>
        </w:rPr>
        <w:tab/>
      </w:r>
      <w:r w:rsidR="00533850" w:rsidRPr="005339C3">
        <w:rPr>
          <w:rFonts w:ascii="Arial" w:hAnsi="Arial" w:cs="Arial"/>
          <w:sz w:val="22"/>
          <w:szCs w:val="22"/>
        </w:rPr>
        <w:t>ČSOB, a.s.</w:t>
      </w:r>
    </w:p>
    <w:p w14:paraId="6AF1B029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Číslo účtu: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="00533850" w:rsidRPr="005339C3">
        <w:rPr>
          <w:rFonts w:ascii="Arial" w:hAnsi="Arial" w:cs="Arial"/>
          <w:sz w:val="22"/>
          <w:szCs w:val="22"/>
        </w:rPr>
        <w:t>273234793/0300</w:t>
      </w:r>
    </w:p>
    <w:p w14:paraId="54FFF600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Zápis v OR: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Krajský soud v Hradci Králové, oddíl B, vložka 1584</w:t>
      </w:r>
    </w:p>
    <w:p w14:paraId="7A8D476C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</w:p>
    <w:p w14:paraId="18F9E9E1" w14:textId="77777777" w:rsidR="006F0FB6" w:rsidRPr="005339C3" w:rsidRDefault="006F0FB6" w:rsidP="005339C3">
      <w:pPr>
        <w:spacing w:line="300" w:lineRule="atLeast"/>
        <w:ind w:left="709"/>
        <w:contextualSpacing/>
        <w:jc w:val="center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a společně s</w:t>
      </w:r>
    </w:p>
    <w:p w14:paraId="468E2917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</w:p>
    <w:p w14:paraId="56CB34B7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b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Obchodní firma: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b/>
          <w:sz w:val="22"/>
          <w:szCs w:val="22"/>
        </w:rPr>
        <w:t>Královéhradecká lékárna a.s.</w:t>
      </w:r>
    </w:p>
    <w:p w14:paraId="4CB236C2" w14:textId="77777777" w:rsidR="006F0FB6" w:rsidRPr="005339C3" w:rsidRDefault="006F0FB6" w:rsidP="005339C3">
      <w:pPr>
        <w:tabs>
          <w:tab w:val="left" w:pos="2835"/>
        </w:tabs>
        <w:spacing w:line="300" w:lineRule="atLeast"/>
        <w:ind w:left="2835" w:hanging="2126"/>
        <w:contextualSpacing/>
        <w:rPr>
          <w:rFonts w:ascii="Arial" w:hAnsi="Arial" w:cs="Arial"/>
          <w:color w:val="333333"/>
          <w:sz w:val="22"/>
          <w:szCs w:val="22"/>
        </w:rPr>
      </w:pPr>
      <w:r w:rsidRPr="005339C3">
        <w:rPr>
          <w:rFonts w:ascii="Arial" w:hAnsi="Arial" w:cs="Arial"/>
          <w:b/>
          <w:sz w:val="22"/>
          <w:szCs w:val="22"/>
        </w:rPr>
        <w:tab/>
        <w:t>samostatné provozní jednotky „Nemocniční lékárna Náchod“ a „Sklad“</w:t>
      </w:r>
    </w:p>
    <w:p w14:paraId="6BEB87FE" w14:textId="77777777" w:rsidR="006F0FB6" w:rsidRPr="005339C3" w:rsidRDefault="006F0FB6" w:rsidP="005339C3">
      <w:pPr>
        <w:spacing w:line="300" w:lineRule="atLeast"/>
        <w:ind w:left="709"/>
        <w:contextualSpacing/>
        <w:textAlignment w:val="baseline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Sídlo: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Veverkova 1343/1, 500 02 Hradec Králové</w:t>
      </w:r>
    </w:p>
    <w:p w14:paraId="45CCFB1B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Zastoupená: </w:t>
      </w:r>
      <w:r w:rsidRPr="005339C3">
        <w:rPr>
          <w:rFonts w:ascii="Arial" w:hAnsi="Arial" w:cs="Arial"/>
          <w:sz w:val="22"/>
          <w:szCs w:val="22"/>
        </w:rPr>
        <w:tab/>
      </w:r>
      <w:r w:rsidR="00CF7BBB" w:rsidRPr="005339C3">
        <w:rPr>
          <w:rFonts w:ascii="Arial" w:hAnsi="Arial" w:cs="Arial"/>
          <w:sz w:val="22"/>
          <w:szCs w:val="22"/>
        </w:rPr>
        <w:tab/>
        <w:t>Mgr. Josefem Dagem Veselým, předsedou představenstva</w:t>
      </w:r>
      <w:r w:rsidRPr="005339C3">
        <w:rPr>
          <w:rFonts w:ascii="Arial" w:hAnsi="Arial" w:cs="Arial"/>
          <w:sz w:val="22"/>
          <w:szCs w:val="22"/>
        </w:rPr>
        <w:t xml:space="preserve"> </w:t>
      </w:r>
    </w:p>
    <w:p w14:paraId="63CA20EF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IČO: 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275 30 981</w:t>
      </w:r>
    </w:p>
    <w:p w14:paraId="5C5E60C4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DIČ: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CZ</w:t>
      </w:r>
      <w:r w:rsidR="00CF7BBB" w:rsidRPr="005339C3">
        <w:rPr>
          <w:rFonts w:ascii="Arial" w:hAnsi="Arial" w:cs="Arial"/>
          <w:sz w:val="22"/>
          <w:szCs w:val="22"/>
        </w:rPr>
        <w:t>699004900</w:t>
      </w:r>
    </w:p>
    <w:p w14:paraId="2BB32748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Bankovní spojení:</w:t>
      </w:r>
      <w:r w:rsidRPr="005339C3">
        <w:rPr>
          <w:rFonts w:ascii="Arial" w:hAnsi="Arial" w:cs="Arial"/>
          <w:sz w:val="22"/>
          <w:szCs w:val="22"/>
        </w:rPr>
        <w:tab/>
      </w:r>
      <w:r w:rsidR="00CA7845" w:rsidRPr="005339C3">
        <w:rPr>
          <w:rFonts w:ascii="Arial" w:hAnsi="Arial" w:cs="Arial"/>
          <w:sz w:val="22"/>
          <w:szCs w:val="22"/>
        </w:rPr>
        <w:t>ČSOB, a.s.</w:t>
      </w:r>
    </w:p>
    <w:p w14:paraId="12F6B419" w14:textId="77777777" w:rsidR="006F0FB6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Číslo účtu: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</w:r>
      <w:r w:rsidR="00CA7845" w:rsidRPr="005339C3">
        <w:rPr>
          <w:rFonts w:ascii="Arial" w:hAnsi="Arial" w:cs="Arial"/>
          <w:sz w:val="22"/>
          <w:szCs w:val="22"/>
        </w:rPr>
        <w:t>218887185/0300</w:t>
      </w:r>
    </w:p>
    <w:p w14:paraId="1D67ECBD" w14:textId="77777777" w:rsidR="0052581E" w:rsidRPr="005339C3" w:rsidRDefault="006F0FB6" w:rsidP="005339C3">
      <w:pPr>
        <w:spacing w:line="300" w:lineRule="atLeast"/>
        <w:ind w:left="709"/>
        <w:contextualSpacing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Zápis v OR:</w:t>
      </w:r>
      <w:r w:rsidRPr="005339C3">
        <w:rPr>
          <w:rFonts w:ascii="Arial" w:hAnsi="Arial" w:cs="Arial"/>
          <w:sz w:val="22"/>
          <w:szCs w:val="22"/>
        </w:rPr>
        <w:tab/>
      </w:r>
      <w:r w:rsidRPr="005339C3">
        <w:rPr>
          <w:rFonts w:ascii="Arial" w:hAnsi="Arial" w:cs="Arial"/>
          <w:sz w:val="22"/>
          <w:szCs w:val="22"/>
        </w:rPr>
        <w:tab/>
        <w:t>Krajský soud v Hradci Králové, oddíl B, vložka 2721</w:t>
      </w:r>
    </w:p>
    <w:p w14:paraId="36F1D757" w14:textId="77777777" w:rsidR="00C06B73" w:rsidRPr="005339C3" w:rsidRDefault="00C06B73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76DF05C9" w14:textId="77777777" w:rsidR="00E36CD1" w:rsidRPr="005339C3" w:rsidRDefault="00E36CD1" w:rsidP="005339C3">
      <w:pPr>
        <w:tabs>
          <w:tab w:val="left" w:pos="1985"/>
          <w:tab w:val="left" w:pos="5103"/>
        </w:tabs>
        <w:spacing w:line="300" w:lineRule="atLeast"/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ab/>
        <w:t xml:space="preserve"> (dále </w:t>
      </w:r>
      <w:r w:rsidR="00DF4FEC" w:rsidRPr="005339C3">
        <w:rPr>
          <w:rFonts w:ascii="Arial" w:hAnsi="Arial" w:cs="Arial"/>
          <w:sz w:val="22"/>
          <w:szCs w:val="22"/>
        </w:rPr>
        <w:t xml:space="preserve">jen společně </w:t>
      </w:r>
      <w:r w:rsidRPr="005339C3">
        <w:rPr>
          <w:rFonts w:ascii="Arial" w:hAnsi="Arial" w:cs="Arial"/>
          <w:sz w:val="22"/>
          <w:szCs w:val="22"/>
        </w:rPr>
        <w:t>jako „</w:t>
      </w:r>
      <w:r w:rsidR="00993742" w:rsidRPr="005339C3">
        <w:rPr>
          <w:rFonts w:ascii="Arial" w:hAnsi="Arial" w:cs="Arial"/>
          <w:b/>
          <w:sz w:val="22"/>
          <w:szCs w:val="22"/>
        </w:rPr>
        <w:t>Kupující</w:t>
      </w:r>
      <w:r w:rsidR="00E54797" w:rsidRPr="005339C3">
        <w:rPr>
          <w:rFonts w:ascii="Arial" w:hAnsi="Arial" w:cs="Arial"/>
          <w:sz w:val="22"/>
          <w:szCs w:val="22"/>
        </w:rPr>
        <w:t>“,</w:t>
      </w:r>
      <w:r w:rsidRPr="005339C3">
        <w:rPr>
          <w:rFonts w:ascii="Arial" w:hAnsi="Arial" w:cs="Arial"/>
          <w:sz w:val="22"/>
          <w:szCs w:val="22"/>
        </w:rPr>
        <w:t xml:space="preserve"> „</w:t>
      </w:r>
      <w:r w:rsidR="00993742" w:rsidRPr="005339C3">
        <w:rPr>
          <w:rFonts w:ascii="Arial" w:hAnsi="Arial" w:cs="Arial"/>
          <w:b/>
          <w:sz w:val="22"/>
          <w:szCs w:val="22"/>
        </w:rPr>
        <w:t>strana kupující</w:t>
      </w:r>
      <w:r w:rsidRPr="005339C3">
        <w:rPr>
          <w:rFonts w:ascii="Arial" w:hAnsi="Arial" w:cs="Arial"/>
          <w:sz w:val="22"/>
          <w:szCs w:val="22"/>
        </w:rPr>
        <w:t>“</w:t>
      </w:r>
      <w:r w:rsidR="00E54797" w:rsidRPr="005339C3">
        <w:rPr>
          <w:rFonts w:ascii="Arial" w:hAnsi="Arial" w:cs="Arial"/>
          <w:sz w:val="22"/>
          <w:szCs w:val="22"/>
        </w:rPr>
        <w:t xml:space="preserve"> nebo „</w:t>
      </w:r>
      <w:r w:rsidR="00E54797" w:rsidRPr="005339C3">
        <w:rPr>
          <w:rFonts w:ascii="Arial" w:hAnsi="Arial" w:cs="Arial"/>
          <w:b/>
          <w:sz w:val="22"/>
          <w:szCs w:val="22"/>
        </w:rPr>
        <w:t>zadavatel</w:t>
      </w:r>
      <w:r w:rsidR="00E54797" w:rsidRPr="005339C3">
        <w:rPr>
          <w:rFonts w:ascii="Arial" w:hAnsi="Arial" w:cs="Arial"/>
          <w:sz w:val="22"/>
          <w:szCs w:val="22"/>
        </w:rPr>
        <w:t>“</w:t>
      </w:r>
      <w:r w:rsidRPr="005339C3">
        <w:rPr>
          <w:rFonts w:ascii="Arial" w:hAnsi="Arial" w:cs="Arial"/>
          <w:sz w:val="22"/>
          <w:szCs w:val="22"/>
        </w:rPr>
        <w:t>)</w:t>
      </w:r>
    </w:p>
    <w:p w14:paraId="64EDE069" w14:textId="77777777" w:rsidR="00E36CD1" w:rsidRPr="005339C3" w:rsidRDefault="00E36CD1" w:rsidP="005339C3">
      <w:pPr>
        <w:tabs>
          <w:tab w:val="left" w:pos="1985"/>
          <w:tab w:val="left" w:pos="5103"/>
        </w:tabs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  </w:t>
      </w:r>
    </w:p>
    <w:p w14:paraId="14C707AB" w14:textId="77777777" w:rsidR="00DF4FEC" w:rsidRPr="005339C3" w:rsidRDefault="00DF4FEC" w:rsidP="005339C3">
      <w:pPr>
        <w:tabs>
          <w:tab w:val="left" w:pos="1985"/>
          <w:tab w:val="left" w:pos="5103"/>
        </w:tabs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327DF7B3" w14:textId="77777777" w:rsidR="00E36CD1" w:rsidRPr="005339C3" w:rsidRDefault="00E36CD1" w:rsidP="005339C3">
      <w:pPr>
        <w:tabs>
          <w:tab w:val="left" w:pos="1985"/>
          <w:tab w:val="left" w:pos="5103"/>
        </w:tabs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po vzájemné dohodě uzavírají tuto </w:t>
      </w:r>
    </w:p>
    <w:p w14:paraId="259459EF" w14:textId="77777777" w:rsidR="00E36CD1" w:rsidRPr="005339C3" w:rsidRDefault="00E36CD1" w:rsidP="005339C3">
      <w:pPr>
        <w:tabs>
          <w:tab w:val="left" w:pos="1985"/>
          <w:tab w:val="left" w:pos="5103"/>
        </w:tabs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</w:p>
    <w:p w14:paraId="474AD960" w14:textId="77777777" w:rsidR="00E36CD1" w:rsidRPr="005339C3" w:rsidRDefault="006D1145" w:rsidP="005339C3">
      <w:pPr>
        <w:spacing w:line="3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b/>
          <w:color w:val="000000"/>
          <w:sz w:val="22"/>
          <w:szCs w:val="22"/>
          <w:u w:val="single"/>
        </w:rPr>
        <w:t>RÁMCOV</w:t>
      </w:r>
      <w:r w:rsidR="001D2C1D" w:rsidRPr="005339C3">
        <w:rPr>
          <w:rFonts w:ascii="Arial" w:hAnsi="Arial" w:cs="Arial"/>
          <w:b/>
          <w:color w:val="000000"/>
          <w:sz w:val="22"/>
          <w:szCs w:val="22"/>
          <w:u w:val="single"/>
        </w:rPr>
        <w:t>OU</w:t>
      </w:r>
      <w:r w:rsidRPr="005339C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5339C3">
        <w:rPr>
          <w:rFonts w:ascii="Arial" w:hAnsi="Arial" w:cs="Arial"/>
          <w:b/>
          <w:caps/>
          <w:sz w:val="22"/>
          <w:szCs w:val="22"/>
          <w:u w:val="single"/>
        </w:rPr>
        <w:t>dohod</w:t>
      </w:r>
      <w:r w:rsidR="00633134" w:rsidRPr="005339C3">
        <w:rPr>
          <w:rFonts w:ascii="Arial" w:hAnsi="Arial" w:cs="Arial"/>
          <w:b/>
          <w:caps/>
          <w:sz w:val="22"/>
          <w:szCs w:val="22"/>
          <w:u w:val="single"/>
        </w:rPr>
        <w:t>u</w:t>
      </w:r>
      <w:r w:rsidRPr="005339C3">
        <w:rPr>
          <w:rFonts w:ascii="Arial" w:hAnsi="Arial" w:cs="Arial"/>
          <w:b/>
          <w:caps/>
          <w:sz w:val="22"/>
          <w:szCs w:val="22"/>
          <w:u w:val="single"/>
        </w:rPr>
        <w:t xml:space="preserve"> NA </w:t>
      </w:r>
      <w:r w:rsidR="006F0FB6" w:rsidRPr="005339C3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Dodávky</w:t>
      </w:r>
      <w:r w:rsidR="00094744" w:rsidRPr="005339C3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 xml:space="preserve"> ZÁKLADNÍCH</w:t>
      </w:r>
      <w:r w:rsidR="006F0FB6" w:rsidRPr="005339C3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 xml:space="preserve"> infuzních roztoků pro zdravotnická zařízení Královéhradeckého kraje pro část </w:t>
      </w:r>
      <w:r w:rsidR="009F1D61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1</w:t>
      </w:r>
      <w:r w:rsidR="005A5603" w:rsidRPr="005339C3">
        <w:rPr>
          <w:rFonts w:ascii="Arial" w:hAnsi="Arial" w:cs="Arial"/>
          <w:sz w:val="22"/>
          <w:szCs w:val="22"/>
        </w:rPr>
        <w:br w:type="page"/>
      </w:r>
    </w:p>
    <w:p w14:paraId="1D821085" w14:textId="77777777" w:rsidR="00E36CD1" w:rsidRPr="005339C3" w:rsidRDefault="00E36CD1" w:rsidP="005339C3">
      <w:pPr>
        <w:tabs>
          <w:tab w:val="left" w:pos="1985"/>
          <w:tab w:val="left" w:pos="5103"/>
        </w:tabs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339C3">
        <w:rPr>
          <w:rFonts w:ascii="Arial" w:hAnsi="Arial" w:cs="Arial"/>
          <w:b/>
          <w:sz w:val="22"/>
          <w:szCs w:val="22"/>
        </w:rPr>
        <w:lastRenderedPageBreak/>
        <w:t>Preambule</w:t>
      </w:r>
    </w:p>
    <w:p w14:paraId="21C06D39" w14:textId="77777777" w:rsidR="00E36CD1" w:rsidRPr="005339C3" w:rsidRDefault="00E36CD1" w:rsidP="005339C3">
      <w:pPr>
        <w:tabs>
          <w:tab w:val="left" w:pos="1985"/>
          <w:tab w:val="left" w:pos="5103"/>
        </w:tabs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6E2AF24E" w14:textId="77777777" w:rsidR="006F0FB6" w:rsidRPr="005339C3" w:rsidRDefault="00E36CD1" w:rsidP="005339C3">
      <w:pPr>
        <w:pStyle w:val="Odstavecseseznamem"/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Smluvní strany úvodem konstatují, že tato </w:t>
      </w:r>
      <w:r w:rsidR="00EB4FD6" w:rsidRPr="005339C3">
        <w:rPr>
          <w:rFonts w:ascii="Arial" w:hAnsi="Arial" w:cs="Arial"/>
        </w:rPr>
        <w:t>rámcová dohoda</w:t>
      </w:r>
      <w:r w:rsidRPr="005339C3">
        <w:rPr>
          <w:rFonts w:ascii="Arial" w:hAnsi="Arial" w:cs="Arial"/>
        </w:rPr>
        <w:t xml:space="preserve"> je uzavírána v návaznosti na realizované zadávací řízení na veřejnou zakázku s názvem „</w:t>
      </w:r>
      <w:r w:rsidR="006F0FB6" w:rsidRPr="005339C3">
        <w:rPr>
          <w:rFonts w:ascii="Arial" w:hAnsi="Arial" w:cs="Arial"/>
          <w:b/>
        </w:rPr>
        <w:t>Dodávky infuzních roztoků pro zdravotnická zařízení Královéhradeckého kraje</w:t>
      </w:r>
      <w:r w:rsidR="0021374A">
        <w:rPr>
          <w:rFonts w:ascii="Arial" w:hAnsi="Arial" w:cs="Arial"/>
          <w:b/>
        </w:rPr>
        <w:t xml:space="preserve"> </w:t>
      </w:r>
      <w:r w:rsidR="0021374A" w:rsidRPr="0021374A">
        <w:rPr>
          <w:rFonts w:ascii="Arial" w:hAnsi="Arial" w:cs="Arial"/>
          <w:b/>
        </w:rPr>
        <w:t>(části 1 a 3)</w:t>
      </w:r>
      <w:r w:rsidR="00DA4C6A" w:rsidRPr="005339C3">
        <w:rPr>
          <w:rFonts w:ascii="Arial" w:hAnsi="Arial" w:cs="Arial"/>
        </w:rPr>
        <w:t>“, která byla</w:t>
      </w:r>
      <w:r w:rsidR="00D14E66" w:rsidRPr="005339C3">
        <w:rPr>
          <w:rFonts w:ascii="Arial" w:hAnsi="Arial" w:cs="Arial"/>
        </w:rPr>
        <w:t xml:space="preserve"> </w:t>
      </w:r>
      <w:r w:rsidR="006F0FB6" w:rsidRPr="005339C3">
        <w:rPr>
          <w:rFonts w:ascii="Arial" w:hAnsi="Arial" w:cs="Arial"/>
        </w:rPr>
        <w:t>zadávána prostředn</w:t>
      </w:r>
      <w:r w:rsidR="008A209C" w:rsidRPr="005339C3">
        <w:rPr>
          <w:rFonts w:ascii="Arial" w:hAnsi="Arial" w:cs="Arial"/>
        </w:rPr>
        <w:t>i</w:t>
      </w:r>
      <w:r w:rsidR="006F0FB6" w:rsidRPr="005339C3">
        <w:rPr>
          <w:rFonts w:ascii="Arial" w:hAnsi="Arial" w:cs="Arial"/>
        </w:rPr>
        <w:t>ctvím</w:t>
      </w:r>
      <w:r w:rsidR="00D14E66" w:rsidRPr="005339C3">
        <w:rPr>
          <w:rFonts w:ascii="Arial" w:hAnsi="Arial" w:cs="Arial"/>
        </w:rPr>
        <w:t xml:space="preserve"> centrálního zadavatele </w:t>
      </w:r>
      <w:r w:rsidR="00D14E66" w:rsidRPr="005339C3">
        <w:rPr>
          <w:rFonts w:ascii="Arial" w:hAnsi="Arial" w:cs="Arial"/>
          <w:b/>
        </w:rPr>
        <w:t xml:space="preserve">Centrální zdravotnická </w:t>
      </w:r>
      <w:r w:rsidR="007D34BE" w:rsidRPr="005339C3">
        <w:rPr>
          <w:rFonts w:ascii="Arial" w:hAnsi="Arial" w:cs="Arial"/>
          <w:b/>
        </w:rPr>
        <w:t xml:space="preserve">zadavatelská </w:t>
      </w:r>
      <w:r w:rsidR="00D14E66" w:rsidRPr="005339C3">
        <w:rPr>
          <w:rFonts w:ascii="Arial" w:hAnsi="Arial" w:cs="Arial"/>
          <w:b/>
        </w:rPr>
        <w:t>s.r.o.</w:t>
      </w:r>
      <w:r w:rsidR="00D14E66" w:rsidRPr="005339C3">
        <w:rPr>
          <w:rFonts w:ascii="Arial" w:hAnsi="Arial" w:cs="Arial"/>
        </w:rPr>
        <w:t>, IČO: 281 816 62, se sídlem Pospíšilova 365/9, 500 03 Hradec Králové</w:t>
      </w:r>
      <w:r w:rsidR="006F20B4" w:rsidRPr="005339C3">
        <w:rPr>
          <w:rFonts w:ascii="Arial" w:hAnsi="Arial" w:cs="Arial"/>
        </w:rPr>
        <w:t xml:space="preserve">, </w:t>
      </w:r>
      <w:r w:rsidRPr="005339C3">
        <w:rPr>
          <w:rFonts w:ascii="Arial" w:hAnsi="Arial" w:cs="Arial"/>
        </w:rPr>
        <w:t>v</w:t>
      </w:r>
      <w:r w:rsidR="003C162A" w:rsidRPr="005339C3">
        <w:rPr>
          <w:rFonts w:ascii="Arial" w:hAnsi="Arial" w:cs="Arial"/>
        </w:rPr>
        <w:t> nadlimitním otevřeném ř</w:t>
      </w:r>
      <w:r w:rsidR="009D0C04" w:rsidRPr="005339C3">
        <w:rPr>
          <w:rFonts w:ascii="Arial" w:hAnsi="Arial" w:cs="Arial"/>
        </w:rPr>
        <w:t>ízení</w:t>
      </w:r>
      <w:r w:rsidR="002756C9" w:rsidRPr="005339C3">
        <w:rPr>
          <w:rFonts w:ascii="Arial" w:hAnsi="Arial" w:cs="Arial"/>
        </w:rPr>
        <w:t xml:space="preserve"> dle zákona č. 134</w:t>
      </w:r>
      <w:r w:rsidRPr="005339C3">
        <w:rPr>
          <w:rFonts w:ascii="Arial" w:hAnsi="Arial" w:cs="Arial"/>
        </w:rPr>
        <w:t>/20</w:t>
      </w:r>
      <w:r w:rsidR="002756C9" w:rsidRPr="005339C3">
        <w:rPr>
          <w:rFonts w:ascii="Arial" w:hAnsi="Arial" w:cs="Arial"/>
        </w:rPr>
        <w:t>1</w:t>
      </w:r>
      <w:r w:rsidRPr="005339C3">
        <w:rPr>
          <w:rFonts w:ascii="Arial" w:hAnsi="Arial" w:cs="Arial"/>
        </w:rPr>
        <w:t xml:space="preserve">6 Sb., o </w:t>
      </w:r>
      <w:r w:rsidR="002756C9" w:rsidRPr="005339C3">
        <w:rPr>
          <w:rFonts w:ascii="Arial" w:hAnsi="Arial" w:cs="Arial"/>
        </w:rPr>
        <w:t>zadávání veřejných zakázek</w:t>
      </w:r>
      <w:r w:rsidRPr="005339C3">
        <w:rPr>
          <w:rFonts w:ascii="Arial" w:hAnsi="Arial" w:cs="Arial"/>
        </w:rPr>
        <w:t>, v</w:t>
      </w:r>
      <w:r w:rsidR="009B0492" w:rsidRPr="005339C3">
        <w:rPr>
          <w:rFonts w:ascii="Arial" w:hAnsi="Arial" w:cs="Arial"/>
        </w:rPr>
        <w:t>e znění pozdějších předpisů (dále jen „</w:t>
      </w:r>
      <w:r w:rsidR="00113BA6" w:rsidRPr="005339C3">
        <w:rPr>
          <w:rFonts w:ascii="Arial" w:hAnsi="Arial" w:cs="Arial"/>
          <w:b/>
        </w:rPr>
        <w:t>ZZVZ</w:t>
      </w:r>
      <w:r w:rsidR="009B0492" w:rsidRPr="005339C3">
        <w:rPr>
          <w:rFonts w:ascii="Arial" w:hAnsi="Arial" w:cs="Arial"/>
        </w:rPr>
        <w:t>“)</w:t>
      </w:r>
      <w:r w:rsidRPr="005339C3">
        <w:rPr>
          <w:rFonts w:ascii="Arial" w:hAnsi="Arial" w:cs="Arial"/>
        </w:rPr>
        <w:t>, evidenční číslo</w:t>
      </w:r>
      <w:r w:rsidR="009F1D61">
        <w:rPr>
          <w:rFonts w:ascii="Arial" w:hAnsi="Arial" w:cs="Arial"/>
        </w:rPr>
        <w:t xml:space="preserve"> Z2019-021507.</w:t>
      </w:r>
    </w:p>
    <w:p w14:paraId="009E88EF" w14:textId="77777777" w:rsidR="006F0FB6" w:rsidRPr="005339C3" w:rsidRDefault="006F0FB6" w:rsidP="005339C3">
      <w:pPr>
        <w:pStyle w:val="Odstavecseseznamem"/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hAnsi="Arial" w:cs="Arial"/>
        </w:rPr>
      </w:pPr>
    </w:p>
    <w:p w14:paraId="5CF7F032" w14:textId="77777777" w:rsidR="00594DA8" w:rsidRPr="005339C3" w:rsidRDefault="006F0FB6" w:rsidP="005339C3">
      <w:pPr>
        <w:pStyle w:val="Odstavecseseznamem"/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V tomto zadávacím řízení poptávali předmět plnění veřejné zakázky </w:t>
      </w:r>
      <w:r w:rsidR="00DA4C6A" w:rsidRPr="005339C3">
        <w:rPr>
          <w:rFonts w:ascii="Arial" w:hAnsi="Arial" w:cs="Arial"/>
        </w:rPr>
        <w:t xml:space="preserve">pověřující </w:t>
      </w:r>
      <w:r w:rsidRPr="005339C3">
        <w:rPr>
          <w:rFonts w:ascii="Arial" w:hAnsi="Arial" w:cs="Arial"/>
        </w:rPr>
        <w:t xml:space="preserve">zadavatelé </w:t>
      </w:r>
      <w:r w:rsidR="00E36CD1" w:rsidRPr="005339C3">
        <w:rPr>
          <w:rFonts w:ascii="Arial" w:hAnsi="Arial" w:cs="Arial"/>
        </w:rPr>
        <w:t>-</w:t>
      </w:r>
      <w:r w:rsidR="00DA4C6A" w:rsidRPr="005339C3">
        <w:rPr>
          <w:rFonts w:ascii="Arial" w:hAnsi="Arial" w:cs="Arial"/>
        </w:rPr>
        <w:t xml:space="preserve"> </w:t>
      </w:r>
      <w:r w:rsidRPr="005339C3">
        <w:rPr>
          <w:rFonts w:ascii="Arial" w:hAnsi="Arial" w:cs="Arial"/>
        </w:rPr>
        <w:t xml:space="preserve">zdravotnická </w:t>
      </w:r>
      <w:r w:rsidR="00E36CD1" w:rsidRPr="005339C3">
        <w:rPr>
          <w:rFonts w:ascii="Arial" w:hAnsi="Arial" w:cs="Arial"/>
        </w:rPr>
        <w:t xml:space="preserve">zařízení v Královéhradeckém kraji, tj. </w:t>
      </w:r>
      <w:r w:rsidR="00E36CD1" w:rsidRPr="005339C3">
        <w:rPr>
          <w:rFonts w:ascii="Arial" w:hAnsi="Arial" w:cs="Arial"/>
          <w:b/>
        </w:rPr>
        <w:t>Oblastní nemocnice Trutnov a.s.</w:t>
      </w:r>
      <w:r w:rsidR="00E36CD1" w:rsidRPr="005339C3">
        <w:rPr>
          <w:rFonts w:ascii="Arial" w:hAnsi="Arial" w:cs="Arial"/>
        </w:rPr>
        <w:t xml:space="preserve">, IČO: 260 00 237, M. Gorkého 77, </w:t>
      </w:r>
      <w:r w:rsidR="008552E2" w:rsidRPr="005339C3">
        <w:rPr>
          <w:rFonts w:ascii="Arial" w:hAnsi="Arial" w:cs="Arial"/>
        </w:rPr>
        <w:t xml:space="preserve">Kryblice, </w:t>
      </w:r>
      <w:r w:rsidR="00E36CD1" w:rsidRPr="005339C3">
        <w:rPr>
          <w:rFonts w:ascii="Arial" w:hAnsi="Arial" w:cs="Arial"/>
        </w:rPr>
        <w:t>Trutnov, PS</w:t>
      </w:r>
      <w:r w:rsidR="008552E2" w:rsidRPr="005339C3">
        <w:rPr>
          <w:rFonts w:ascii="Arial" w:hAnsi="Arial" w:cs="Arial"/>
        </w:rPr>
        <w:t>Č: 541 0</w:t>
      </w:r>
      <w:r w:rsidR="00E36CD1" w:rsidRPr="005339C3">
        <w:rPr>
          <w:rFonts w:ascii="Arial" w:hAnsi="Arial" w:cs="Arial"/>
        </w:rPr>
        <w:t xml:space="preserve">1; </w:t>
      </w:r>
      <w:r w:rsidR="00E36CD1" w:rsidRPr="005339C3">
        <w:rPr>
          <w:rFonts w:ascii="Arial" w:hAnsi="Arial" w:cs="Arial"/>
          <w:b/>
        </w:rPr>
        <w:t>Oblastní nemocnice Náchod a.s.</w:t>
      </w:r>
      <w:r w:rsidR="00E36CD1" w:rsidRPr="005339C3">
        <w:rPr>
          <w:rFonts w:ascii="Arial" w:hAnsi="Arial" w:cs="Arial"/>
        </w:rPr>
        <w:t xml:space="preserve">, IČO: 260 00 202, Purkyňova 446, Náchod, PSČ: 547 </w:t>
      </w:r>
      <w:r w:rsidR="008552E2" w:rsidRPr="005339C3">
        <w:rPr>
          <w:rFonts w:ascii="Arial" w:hAnsi="Arial" w:cs="Arial"/>
        </w:rPr>
        <w:t>01</w:t>
      </w:r>
      <w:r w:rsidR="00E36CD1" w:rsidRPr="005339C3">
        <w:rPr>
          <w:rFonts w:ascii="Arial" w:hAnsi="Arial" w:cs="Arial"/>
        </w:rPr>
        <w:t xml:space="preserve">; </w:t>
      </w:r>
      <w:r w:rsidR="00E36CD1" w:rsidRPr="005339C3">
        <w:rPr>
          <w:rFonts w:ascii="Arial" w:hAnsi="Arial" w:cs="Arial"/>
          <w:b/>
        </w:rPr>
        <w:t>Oblastní nemocnice Jičín a.s.</w:t>
      </w:r>
      <w:r w:rsidR="00E36CD1" w:rsidRPr="005339C3">
        <w:rPr>
          <w:rFonts w:ascii="Arial" w:hAnsi="Arial" w:cs="Arial"/>
        </w:rPr>
        <w:t xml:space="preserve">, IČO: 260 01 551, </w:t>
      </w:r>
      <w:r w:rsidR="008552E2" w:rsidRPr="005339C3">
        <w:rPr>
          <w:rFonts w:ascii="Arial" w:hAnsi="Arial" w:cs="Arial"/>
        </w:rPr>
        <w:t xml:space="preserve">Bolzanova 512, Jičín, PSČ: 506 01; </w:t>
      </w:r>
      <w:r w:rsidR="008552E2" w:rsidRPr="005339C3">
        <w:rPr>
          <w:rFonts w:ascii="Arial" w:hAnsi="Arial" w:cs="Arial"/>
          <w:b/>
        </w:rPr>
        <w:t>Městská nemocnice</w:t>
      </w:r>
      <w:r w:rsidR="001C7494" w:rsidRPr="005339C3">
        <w:rPr>
          <w:rFonts w:ascii="Arial" w:hAnsi="Arial" w:cs="Arial"/>
          <w:b/>
        </w:rPr>
        <w:t>,</w:t>
      </w:r>
      <w:r w:rsidR="008552E2" w:rsidRPr="005339C3">
        <w:rPr>
          <w:rFonts w:ascii="Arial" w:hAnsi="Arial" w:cs="Arial"/>
          <w:b/>
        </w:rPr>
        <w:t xml:space="preserve"> a.s.</w:t>
      </w:r>
      <w:r w:rsidR="008552E2" w:rsidRPr="005339C3">
        <w:rPr>
          <w:rFonts w:ascii="Arial" w:hAnsi="Arial" w:cs="Arial"/>
        </w:rPr>
        <w:t>, IČO: 252 62 238, se sídlem Vrchlického 1504, Dvůr Králové nad Labem, okres Trutnov, PSČ: 544 01</w:t>
      </w:r>
      <w:r w:rsidR="00D862CC" w:rsidRPr="005339C3">
        <w:rPr>
          <w:rFonts w:ascii="Arial" w:hAnsi="Arial" w:cs="Arial"/>
        </w:rPr>
        <w:t xml:space="preserve"> a </w:t>
      </w:r>
      <w:r w:rsidR="00D862CC" w:rsidRPr="005339C3">
        <w:rPr>
          <w:rFonts w:ascii="Arial" w:hAnsi="Arial" w:cs="Arial"/>
          <w:b/>
          <w:bCs/>
        </w:rPr>
        <w:t xml:space="preserve">Královéhradecká lékárna a.s., </w:t>
      </w:r>
      <w:r w:rsidR="00D862CC" w:rsidRPr="005339C3">
        <w:rPr>
          <w:rFonts w:ascii="Arial" w:hAnsi="Arial" w:cs="Arial"/>
        </w:rPr>
        <w:t>IČO 275 30 981, se sídlem Veverkova 1343/1, Hradec Králové, PSČ: 500 02</w:t>
      </w:r>
      <w:r w:rsidR="00D862CC" w:rsidRPr="005339C3">
        <w:rPr>
          <w:rFonts w:ascii="Arial" w:hAnsi="Arial" w:cs="Arial"/>
          <w:b/>
        </w:rPr>
        <w:t xml:space="preserve">, </w:t>
      </w:r>
      <w:r w:rsidR="00D862CC" w:rsidRPr="005339C3">
        <w:rPr>
          <w:rFonts w:ascii="Arial" w:hAnsi="Arial" w:cs="Arial"/>
        </w:rPr>
        <w:t>která se tohoto z</w:t>
      </w:r>
      <w:r w:rsidR="008A209C" w:rsidRPr="005339C3">
        <w:rPr>
          <w:rFonts w:ascii="Arial" w:hAnsi="Arial" w:cs="Arial"/>
        </w:rPr>
        <w:t>a</w:t>
      </w:r>
      <w:r w:rsidR="00D862CC" w:rsidRPr="005339C3">
        <w:rPr>
          <w:rFonts w:ascii="Arial" w:hAnsi="Arial" w:cs="Arial"/>
        </w:rPr>
        <w:t>d</w:t>
      </w:r>
      <w:r w:rsidR="008A209C" w:rsidRPr="005339C3">
        <w:rPr>
          <w:rFonts w:ascii="Arial" w:hAnsi="Arial" w:cs="Arial"/>
        </w:rPr>
        <w:t>á</w:t>
      </w:r>
      <w:r w:rsidR="00D862CC" w:rsidRPr="005339C3">
        <w:rPr>
          <w:rFonts w:ascii="Arial" w:hAnsi="Arial" w:cs="Arial"/>
        </w:rPr>
        <w:t xml:space="preserve">vacího řízení účastnila prostřednictvím svých funkčně samostatných provozních jednotek </w:t>
      </w:r>
      <w:r w:rsidR="00D862CC" w:rsidRPr="005339C3">
        <w:rPr>
          <w:rFonts w:ascii="Arial" w:hAnsi="Arial" w:cs="Arial"/>
          <w:b/>
          <w:bCs/>
        </w:rPr>
        <w:t>„Nemocniční lékárna Náchod“ a „Sklad“</w:t>
      </w:r>
      <w:r w:rsidR="00D862CC" w:rsidRPr="005339C3">
        <w:rPr>
          <w:rFonts w:ascii="Arial" w:hAnsi="Arial" w:cs="Arial"/>
        </w:rPr>
        <w:t xml:space="preserve"> (dále jen jako „KHL“)</w:t>
      </w:r>
      <w:r w:rsidR="00FB01FA" w:rsidRPr="005339C3">
        <w:rPr>
          <w:rFonts w:ascii="Arial" w:hAnsi="Arial" w:cs="Arial"/>
        </w:rPr>
        <w:t>.</w:t>
      </w:r>
    </w:p>
    <w:p w14:paraId="2EC690EC" w14:textId="77777777" w:rsidR="00594DA8" w:rsidRPr="005339C3" w:rsidRDefault="00594DA8" w:rsidP="005339C3">
      <w:pPr>
        <w:pStyle w:val="Textkomente1"/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12B27C1D" w14:textId="77777777" w:rsidR="00594DA8" w:rsidRPr="005339C3" w:rsidRDefault="00F06A8F" w:rsidP="005339C3">
      <w:pPr>
        <w:pStyle w:val="Textkomente1"/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Tato veřejná zakázk</w:t>
      </w:r>
      <w:r w:rsidR="00FB01FA" w:rsidRPr="005339C3">
        <w:rPr>
          <w:rFonts w:ascii="Arial" w:hAnsi="Arial" w:cs="Arial"/>
          <w:sz w:val="22"/>
          <w:szCs w:val="22"/>
        </w:rPr>
        <w:t>a</w:t>
      </w:r>
      <w:r w:rsidRPr="005339C3">
        <w:rPr>
          <w:rFonts w:ascii="Arial" w:hAnsi="Arial" w:cs="Arial"/>
          <w:sz w:val="22"/>
          <w:szCs w:val="22"/>
        </w:rPr>
        <w:t xml:space="preserve"> byla zadavatelem rozdělena do </w:t>
      </w:r>
      <w:r w:rsidR="00A829C9">
        <w:rPr>
          <w:rFonts w:ascii="Arial" w:hAnsi="Arial" w:cs="Arial"/>
          <w:sz w:val="22"/>
          <w:szCs w:val="22"/>
        </w:rPr>
        <w:t>2</w:t>
      </w:r>
      <w:r w:rsidR="00D862CC" w:rsidRPr="005339C3">
        <w:rPr>
          <w:rFonts w:ascii="Arial" w:hAnsi="Arial" w:cs="Arial"/>
          <w:sz w:val="22"/>
          <w:szCs w:val="22"/>
        </w:rPr>
        <w:t xml:space="preserve"> </w:t>
      </w:r>
      <w:r w:rsidRPr="005339C3">
        <w:rPr>
          <w:rFonts w:ascii="Arial" w:hAnsi="Arial" w:cs="Arial"/>
          <w:sz w:val="22"/>
          <w:szCs w:val="22"/>
        </w:rPr>
        <w:t xml:space="preserve">částí. </w:t>
      </w:r>
      <w:r w:rsidR="00594DA8" w:rsidRPr="005339C3">
        <w:rPr>
          <w:rFonts w:ascii="Arial" w:hAnsi="Arial" w:cs="Arial"/>
          <w:sz w:val="22"/>
          <w:szCs w:val="22"/>
        </w:rPr>
        <w:t xml:space="preserve">Výsledkem zadávacího řízení je uzavření této rámcové </w:t>
      </w:r>
      <w:r w:rsidR="008407F4" w:rsidRPr="005339C3">
        <w:rPr>
          <w:rFonts w:ascii="Arial" w:hAnsi="Arial" w:cs="Arial"/>
          <w:sz w:val="22"/>
          <w:szCs w:val="22"/>
        </w:rPr>
        <w:t>dohody</w:t>
      </w:r>
      <w:r w:rsidR="00594DA8" w:rsidRPr="005339C3">
        <w:rPr>
          <w:rFonts w:ascii="Arial" w:hAnsi="Arial" w:cs="Arial"/>
          <w:sz w:val="22"/>
          <w:szCs w:val="22"/>
        </w:rPr>
        <w:t xml:space="preserve"> </w:t>
      </w:r>
      <w:r w:rsidR="009F2711" w:rsidRPr="005339C3">
        <w:rPr>
          <w:rFonts w:ascii="Arial" w:hAnsi="Arial" w:cs="Arial"/>
          <w:sz w:val="22"/>
          <w:szCs w:val="22"/>
        </w:rPr>
        <w:t xml:space="preserve">s </w:t>
      </w:r>
      <w:r w:rsidR="00642906" w:rsidRPr="005339C3">
        <w:rPr>
          <w:rFonts w:ascii="Arial" w:hAnsi="Arial" w:cs="Arial"/>
          <w:sz w:val="22"/>
          <w:szCs w:val="22"/>
        </w:rPr>
        <w:t>P</w:t>
      </w:r>
      <w:r w:rsidR="009F2711" w:rsidRPr="005339C3">
        <w:rPr>
          <w:rFonts w:ascii="Arial" w:hAnsi="Arial" w:cs="Arial"/>
          <w:sz w:val="22"/>
          <w:szCs w:val="22"/>
        </w:rPr>
        <w:t>rodávajícím jako vybraným dodavatelem</w:t>
      </w:r>
      <w:r w:rsidRPr="005339C3">
        <w:rPr>
          <w:rFonts w:ascii="Arial" w:hAnsi="Arial" w:cs="Arial"/>
          <w:sz w:val="22"/>
          <w:szCs w:val="22"/>
        </w:rPr>
        <w:t xml:space="preserve"> pro </w:t>
      </w:r>
      <w:r w:rsidRPr="00A829C9">
        <w:rPr>
          <w:rFonts w:ascii="Arial" w:hAnsi="Arial" w:cs="Arial"/>
          <w:sz w:val="22"/>
          <w:szCs w:val="22"/>
        </w:rPr>
        <w:t xml:space="preserve">část </w:t>
      </w:r>
      <w:r w:rsidR="009F1D61" w:rsidRPr="00A829C9">
        <w:rPr>
          <w:rFonts w:ascii="Arial" w:hAnsi="Arial" w:cs="Arial"/>
          <w:sz w:val="22"/>
          <w:szCs w:val="22"/>
        </w:rPr>
        <w:t>1</w:t>
      </w:r>
      <w:r w:rsidR="008407F4" w:rsidRPr="00A829C9">
        <w:rPr>
          <w:rFonts w:ascii="Arial" w:hAnsi="Arial" w:cs="Arial"/>
          <w:sz w:val="22"/>
          <w:szCs w:val="22"/>
        </w:rPr>
        <w:t xml:space="preserve"> </w:t>
      </w:r>
      <w:r w:rsidR="00594DA8" w:rsidRPr="00A829C9">
        <w:rPr>
          <w:rFonts w:ascii="Arial" w:hAnsi="Arial" w:cs="Arial"/>
          <w:sz w:val="22"/>
          <w:szCs w:val="22"/>
        </w:rPr>
        <w:t>v</w:t>
      </w:r>
      <w:r w:rsidR="00594DA8" w:rsidRPr="005339C3">
        <w:rPr>
          <w:rFonts w:ascii="Arial" w:hAnsi="Arial" w:cs="Arial"/>
          <w:sz w:val="22"/>
          <w:szCs w:val="22"/>
        </w:rPr>
        <w:t> souladu s ustanovením § 1</w:t>
      </w:r>
      <w:r w:rsidR="008407F4" w:rsidRPr="005339C3">
        <w:rPr>
          <w:rFonts w:ascii="Arial" w:hAnsi="Arial" w:cs="Arial"/>
          <w:sz w:val="22"/>
          <w:szCs w:val="22"/>
        </w:rPr>
        <w:t>3</w:t>
      </w:r>
      <w:r w:rsidR="00594DA8" w:rsidRPr="005339C3">
        <w:rPr>
          <w:rFonts w:ascii="Arial" w:hAnsi="Arial" w:cs="Arial"/>
          <w:sz w:val="22"/>
          <w:szCs w:val="22"/>
        </w:rPr>
        <w:t>1</w:t>
      </w:r>
      <w:r w:rsidR="008407F4" w:rsidRPr="005339C3">
        <w:rPr>
          <w:rFonts w:ascii="Arial" w:hAnsi="Arial" w:cs="Arial"/>
          <w:sz w:val="22"/>
          <w:szCs w:val="22"/>
        </w:rPr>
        <w:t xml:space="preserve"> a násl.</w:t>
      </w:r>
      <w:r w:rsidR="00594DA8" w:rsidRPr="005339C3">
        <w:rPr>
          <w:rFonts w:ascii="Arial" w:hAnsi="Arial" w:cs="Arial"/>
          <w:sz w:val="22"/>
          <w:szCs w:val="22"/>
        </w:rPr>
        <w:t xml:space="preserve"> </w:t>
      </w:r>
      <w:r w:rsidR="00113BA6" w:rsidRPr="005339C3">
        <w:rPr>
          <w:rFonts w:ascii="Arial" w:hAnsi="Arial" w:cs="Arial"/>
          <w:sz w:val="22"/>
          <w:szCs w:val="22"/>
        </w:rPr>
        <w:t>ZZVZ</w:t>
      </w:r>
      <w:r w:rsidR="00594DA8" w:rsidRPr="005339C3">
        <w:rPr>
          <w:rFonts w:ascii="Arial" w:hAnsi="Arial" w:cs="Arial"/>
          <w:sz w:val="22"/>
          <w:szCs w:val="22"/>
        </w:rPr>
        <w:t xml:space="preserve"> na dobu 4 let. Na základě této rámcové </w:t>
      </w:r>
      <w:r w:rsidR="008407F4" w:rsidRPr="005339C3">
        <w:rPr>
          <w:rFonts w:ascii="Arial" w:hAnsi="Arial" w:cs="Arial"/>
          <w:sz w:val="22"/>
          <w:szCs w:val="22"/>
        </w:rPr>
        <w:t>dohody</w:t>
      </w:r>
      <w:r w:rsidR="00594DA8" w:rsidRPr="005339C3">
        <w:rPr>
          <w:rFonts w:ascii="Arial" w:hAnsi="Arial" w:cs="Arial"/>
          <w:sz w:val="22"/>
          <w:szCs w:val="22"/>
        </w:rPr>
        <w:t xml:space="preserve"> budou zadávány veřejné zakázky na dodávky </w:t>
      </w:r>
      <w:r w:rsidR="00D862CC" w:rsidRPr="005339C3">
        <w:rPr>
          <w:rFonts w:ascii="Arial" w:hAnsi="Arial" w:cs="Arial"/>
          <w:sz w:val="22"/>
          <w:szCs w:val="22"/>
        </w:rPr>
        <w:t>infuzních roztoků</w:t>
      </w:r>
      <w:r w:rsidR="00FC1A17" w:rsidRPr="005339C3">
        <w:rPr>
          <w:rFonts w:ascii="Arial" w:hAnsi="Arial" w:cs="Arial"/>
          <w:sz w:val="22"/>
          <w:szCs w:val="22"/>
        </w:rPr>
        <w:t xml:space="preserve"> </w:t>
      </w:r>
      <w:r w:rsidR="00594DA8" w:rsidRPr="005339C3">
        <w:rPr>
          <w:rFonts w:ascii="Arial" w:hAnsi="Arial" w:cs="Arial"/>
          <w:sz w:val="22"/>
          <w:szCs w:val="22"/>
        </w:rPr>
        <w:t xml:space="preserve">pro Kupujícího </w:t>
      </w:r>
      <w:r w:rsidR="00642906" w:rsidRPr="005339C3">
        <w:rPr>
          <w:rFonts w:ascii="Arial" w:hAnsi="Arial" w:cs="Arial"/>
          <w:sz w:val="22"/>
          <w:szCs w:val="22"/>
        </w:rPr>
        <w:t>bez </w:t>
      </w:r>
      <w:r w:rsidR="008407F4" w:rsidRPr="005339C3">
        <w:rPr>
          <w:rFonts w:ascii="Arial" w:hAnsi="Arial" w:cs="Arial"/>
          <w:sz w:val="22"/>
          <w:szCs w:val="22"/>
        </w:rPr>
        <w:t xml:space="preserve">obnovení soutěže dle ust. § </w:t>
      </w:r>
      <w:r w:rsidR="00642906" w:rsidRPr="005339C3">
        <w:rPr>
          <w:rFonts w:ascii="Arial" w:hAnsi="Arial" w:cs="Arial"/>
          <w:sz w:val="22"/>
          <w:szCs w:val="22"/>
        </w:rPr>
        <w:t xml:space="preserve">134 </w:t>
      </w:r>
      <w:r w:rsidR="008407F4" w:rsidRPr="005339C3">
        <w:rPr>
          <w:rFonts w:ascii="Arial" w:hAnsi="Arial" w:cs="Arial"/>
          <w:sz w:val="22"/>
          <w:szCs w:val="22"/>
        </w:rPr>
        <w:t xml:space="preserve">ZZVZ </w:t>
      </w:r>
      <w:r w:rsidR="00594DA8" w:rsidRPr="005339C3">
        <w:rPr>
          <w:rFonts w:ascii="Arial" w:hAnsi="Arial" w:cs="Arial"/>
          <w:sz w:val="22"/>
          <w:szCs w:val="22"/>
        </w:rPr>
        <w:t>a uzavírány dílčí smlouvy (dále jen „</w:t>
      </w:r>
      <w:r w:rsidR="00594DA8" w:rsidRPr="005339C3">
        <w:rPr>
          <w:rFonts w:ascii="Arial" w:hAnsi="Arial" w:cs="Arial"/>
          <w:b/>
          <w:sz w:val="22"/>
          <w:szCs w:val="22"/>
        </w:rPr>
        <w:t>Dílčí veřejná zakázka</w:t>
      </w:r>
      <w:r w:rsidR="00594DA8" w:rsidRPr="005339C3">
        <w:rPr>
          <w:rFonts w:ascii="Arial" w:hAnsi="Arial" w:cs="Arial"/>
          <w:sz w:val="22"/>
          <w:szCs w:val="22"/>
        </w:rPr>
        <w:t>“).</w:t>
      </w:r>
    </w:p>
    <w:p w14:paraId="645017DC" w14:textId="77777777" w:rsidR="00594DA8" w:rsidRPr="005339C3" w:rsidRDefault="00594DA8" w:rsidP="005339C3">
      <w:pPr>
        <w:pStyle w:val="Textkomente1"/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FB03D05" w14:textId="77777777" w:rsidR="00E36CD1" w:rsidRPr="005339C3" w:rsidRDefault="005825EC" w:rsidP="005339C3">
      <w:pPr>
        <w:pStyle w:val="Textkomente1"/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Smluvní strany si sjednávají, že se při výkladu této </w:t>
      </w:r>
      <w:r w:rsidR="00EB4FD6" w:rsidRPr="005339C3">
        <w:rPr>
          <w:rFonts w:ascii="Arial" w:hAnsi="Arial" w:cs="Arial"/>
          <w:sz w:val="22"/>
          <w:szCs w:val="22"/>
        </w:rPr>
        <w:t>dohody</w:t>
      </w:r>
      <w:r w:rsidRPr="005339C3">
        <w:rPr>
          <w:rFonts w:ascii="Arial" w:hAnsi="Arial" w:cs="Arial"/>
          <w:sz w:val="22"/>
          <w:szCs w:val="22"/>
        </w:rPr>
        <w:t xml:space="preserve"> jako právního jednání bude přihlížet rovněž k obsahu podané nabídky a průběhu zadávacího řízení</w:t>
      </w:r>
      <w:r w:rsidR="004E0D1E" w:rsidRPr="005339C3">
        <w:rPr>
          <w:rFonts w:ascii="Arial" w:hAnsi="Arial" w:cs="Arial"/>
          <w:sz w:val="22"/>
          <w:szCs w:val="22"/>
        </w:rPr>
        <w:t>.</w:t>
      </w:r>
      <w:r w:rsidR="008407F4" w:rsidRPr="005339C3">
        <w:rPr>
          <w:rFonts w:ascii="Arial" w:hAnsi="Arial" w:cs="Arial"/>
          <w:sz w:val="22"/>
          <w:szCs w:val="22"/>
        </w:rPr>
        <w:t xml:space="preserve"> </w:t>
      </w:r>
    </w:p>
    <w:p w14:paraId="5721CA72" w14:textId="77777777" w:rsidR="00BB521A" w:rsidRPr="005339C3" w:rsidRDefault="00BB521A" w:rsidP="005339C3">
      <w:pPr>
        <w:pStyle w:val="Textkomente1"/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46606B54" w14:textId="77777777" w:rsidR="00E36CD1" w:rsidRPr="005339C3" w:rsidRDefault="00E36CD1" w:rsidP="005339C3">
      <w:pPr>
        <w:pStyle w:val="Odstavecseseznamem"/>
        <w:numPr>
          <w:ilvl w:val="0"/>
          <w:numId w:val="40"/>
        </w:numPr>
        <w:spacing w:after="0" w:line="300" w:lineRule="atLeast"/>
        <w:jc w:val="center"/>
        <w:rPr>
          <w:rFonts w:ascii="Arial" w:eastAsia="Times New Roman" w:hAnsi="Arial" w:cs="Arial"/>
          <w:b/>
          <w:bCs/>
          <w:caps/>
          <w:kern w:val="32"/>
          <w:lang w:eastAsia="ar-SA"/>
        </w:rPr>
      </w:pPr>
      <w:r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 xml:space="preserve">Účel a předmět </w:t>
      </w:r>
      <w:r w:rsidR="00993742"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>Smlouvy</w:t>
      </w:r>
    </w:p>
    <w:p w14:paraId="7C024F47" w14:textId="77777777" w:rsidR="00013C79" w:rsidRDefault="009B0492" w:rsidP="00013C79">
      <w:pPr>
        <w:pStyle w:val="Textkomente1"/>
        <w:numPr>
          <w:ilvl w:val="1"/>
          <w:numId w:val="2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Účelem této </w:t>
      </w:r>
      <w:r w:rsidR="00EB4FD6" w:rsidRPr="005339C3">
        <w:rPr>
          <w:rFonts w:ascii="Arial" w:hAnsi="Arial" w:cs="Arial"/>
          <w:sz w:val="22"/>
          <w:szCs w:val="22"/>
        </w:rPr>
        <w:t>dohody</w:t>
      </w:r>
      <w:r w:rsidRPr="005339C3">
        <w:rPr>
          <w:rFonts w:ascii="Arial" w:hAnsi="Arial" w:cs="Arial"/>
          <w:sz w:val="22"/>
          <w:szCs w:val="22"/>
        </w:rPr>
        <w:t xml:space="preserve"> je úprava</w:t>
      </w:r>
      <w:r w:rsidR="007E627A" w:rsidRPr="005339C3">
        <w:rPr>
          <w:rFonts w:ascii="Arial" w:hAnsi="Arial" w:cs="Arial"/>
          <w:sz w:val="22"/>
          <w:szCs w:val="22"/>
        </w:rPr>
        <w:t xml:space="preserve"> vzájemných</w:t>
      </w:r>
      <w:r w:rsidRPr="005339C3">
        <w:rPr>
          <w:rFonts w:ascii="Arial" w:hAnsi="Arial" w:cs="Arial"/>
          <w:sz w:val="22"/>
          <w:szCs w:val="22"/>
        </w:rPr>
        <w:t xml:space="preserve"> práv a povinností při dodávkách </w:t>
      </w:r>
      <w:r w:rsidR="00D862CC" w:rsidRPr="005339C3">
        <w:rPr>
          <w:rFonts w:ascii="Arial" w:hAnsi="Arial" w:cs="Arial"/>
          <w:sz w:val="22"/>
          <w:szCs w:val="22"/>
        </w:rPr>
        <w:t>infuzních roztoků</w:t>
      </w:r>
      <w:r w:rsidR="007E627A" w:rsidRPr="005339C3">
        <w:rPr>
          <w:rFonts w:ascii="Arial" w:hAnsi="Arial" w:cs="Arial"/>
          <w:sz w:val="22"/>
          <w:szCs w:val="22"/>
        </w:rPr>
        <w:t>, jak j</w:t>
      </w:r>
      <w:r w:rsidR="006B1491" w:rsidRPr="005339C3">
        <w:rPr>
          <w:rFonts w:ascii="Arial" w:hAnsi="Arial" w:cs="Arial"/>
          <w:sz w:val="22"/>
          <w:szCs w:val="22"/>
        </w:rPr>
        <w:t>sou</w:t>
      </w:r>
      <w:r w:rsidR="007E627A" w:rsidRPr="005339C3">
        <w:rPr>
          <w:rFonts w:ascii="Arial" w:hAnsi="Arial" w:cs="Arial"/>
          <w:sz w:val="22"/>
          <w:szCs w:val="22"/>
        </w:rPr>
        <w:t xml:space="preserve"> t</w:t>
      </w:r>
      <w:r w:rsidR="006B1491" w:rsidRPr="005339C3">
        <w:rPr>
          <w:rFonts w:ascii="Arial" w:hAnsi="Arial" w:cs="Arial"/>
          <w:sz w:val="22"/>
          <w:szCs w:val="22"/>
        </w:rPr>
        <w:t>yto</w:t>
      </w:r>
      <w:r w:rsidR="007E627A" w:rsidRPr="005339C3">
        <w:rPr>
          <w:rFonts w:ascii="Arial" w:hAnsi="Arial" w:cs="Arial"/>
          <w:sz w:val="22"/>
          <w:szCs w:val="22"/>
        </w:rPr>
        <w:t xml:space="preserve"> specifikován</w:t>
      </w:r>
      <w:r w:rsidR="006B1491" w:rsidRPr="005339C3">
        <w:rPr>
          <w:rFonts w:ascii="Arial" w:hAnsi="Arial" w:cs="Arial"/>
          <w:sz w:val="22"/>
          <w:szCs w:val="22"/>
        </w:rPr>
        <w:t>y</w:t>
      </w:r>
      <w:r w:rsidR="007E627A" w:rsidRPr="005339C3">
        <w:rPr>
          <w:rFonts w:ascii="Arial" w:hAnsi="Arial" w:cs="Arial"/>
          <w:sz w:val="22"/>
          <w:szCs w:val="22"/>
        </w:rPr>
        <w:t xml:space="preserve"> v</w:t>
      </w:r>
      <w:r w:rsidR="00D934B1" w:rsidRPr="005339C3">
        <w:rPr>
          <w:rFonts w:ascii="Arial" w:hAnsi="Arial" w:cs="Arial"/>
          <w:sz w:val="22"/>
          <w:szCs w:val="22"/>
        </w:rPr>
        <w:t> cenov</w:t>
      </w:r>
      <w:r w:rsidR="005A5603" w:rsidRPr="005339C3">
        <w:rPr>
          <w:rFonts w:ascii="Arial" w:hAnsi="Arial" w:cs="Arial"/>
          <w:sz w:val="22"/>
          <w:szCs w:val="22"/>
        </w:rPr>
        <w:t>é</w:t>
      </w:r>
      <w:r w:rsidR="00D934B1" w:rsidRPr="005339C3">
        <w:rPr>
          <w:rFonts w:ascii="Arial" w:hAnsi="Arial" w:cs="Arial"/>
          <w:sz w:val="22"/>
          <w:szCs w:val="22"/>
        </w:rPr>
        <w:t xml:space="preserve"> tabul</w:t>
      </w:r>
      <w:r w:rsidR="005A5603" w:rsidRPr="005339C3">
        <w:rPr>
          <w:rFonts w:ascii="Arial" w:hAnsi="Arial" w:cs="Arial"/>
          <w:sz w:val="22"/>
          <w:szCs w:val="22"/>
        </w:rPr>
        <w:t>ce</w:t>
      </w:r>
      <w:r w:rsidR="00D934B1" w:rsidRPr="005339C3">
        <w:rPr>
          <w:rFonts w:ascii="Arial" w:hAnsi="Arial" w:cs="Arial"/>
          <w:sz w:val="22"/>
          <w:szCs w:val="22"/>
        </w:rPr>
        <w:t xml:space="preserve"> Prodávajícíh</w:t>
      </w:r>
      <w:r w:rsidR="00446AC2" w:rsidRPr="005339C3">
        <w:rPr>
          <w:rFonts w:ascii="Arial" w:hAnsi="Arial" w:cs="Arial"/>
          <w:sz w:val="22"/>
          <w:szCs w:val="22"/>
        </w:rPr>
        <w:t>o</w:t>
      </w:r>
      <w:r w:rsidR="00D934B1" w:rsidRPr="005339C3">
        <w:rPr>
          <w:rFonts w:ascii="Arial" w:hAnsi="Arial" w:cs="Arial"/>
          <w:sz w:val="22"/>
          <w:szCs w:val="22"/>
        </w:rPr>
        <w:t xml:space="preserve"> v </w:t>
      </w:r>
      <w:r w:rsidR="007E627A" w:rsidRPr="005339C3">
        <w:rPr>
          <w:rFonts w:ascii="Arial" w:hAnsi="Arial" w:cs="Arial"/>
          <w:sz w:val="22"/>
          <w:szCs w:val="22"/>
        </w:rPr>
        <w:t xml:space="preserve">příloze č. 1 této </w:t>
      </w:r>
      <w:r w:rsidR="00EB4FD6" w:rsidRPr="005339C3">
        <w:rPr>
          <w:rFonts w:ascii="Arial" w:hAnsi="Arial" w:cs="Arial"/>
          <w:sz w:val="22"/>
          <w:szCs w:val="22"/>
        </w:rPr>
        <w:t>dohody</w:t>
      </w:r>
      <w:r w:rsidR="007E627A" w:rsidRPr="005339C3">
        <w:rPr>
          <w:rFonts w:ascii="Arial" w:hAnsi="Arial" w:cs="Arial"/>
          <w:sz w:val="22"/>
          <w:szCs w:val="22"/>
        </w:rPr>
        <w:t xml:space="preserve"> </w:t>
      </w:r>
      <w:r w:rsidRPr="005339C3">
        <w:rPr>
          <w:rFonts w:ascii="Arial" w:hAnsi="Arial" w:cs="Arial"/>
          <w:sz w:val="22"/>
          <w:szCs w:val="22"/>
        </w:rPr>
        <w:t>(dále jen „</w:t>
      </w:r>
      <w:r w:rsidRPr="005339C3">
        <w:rPr>
          <w:rFonts w:ascii="Arial" w:hAnsi="Arial" w:cs="Arial"/>
          <w:b/>
          <w:sz w:val="22"/>
          <w:szCs w:val="22"/>
        </w:rPr>
        <w:t>Zboží</w:t>
      </w:r>
      <w:r w:rsidR="007E627A" w:rsidRPr="005339C3">
        <w:rPr>
          <w:rFonts w:ascii="Arial" w:hAnsi="Arial" w:cs="Arial"/>
          <w:sz w:val="22"/>
          <w:szCs w:val="22"/>
        </w:rPr>
        <w:t xml:space="preserve">“), jakož i úprava podmínek týkajících se zadávání Dílčích veřejných zakázek na základě </w:t>
      </w:r>
      <w:r w:rsidR="005A5603" w:rsidRPr="005339C3">
        <w:rPr>
          <w:rFonts w:ascii="Arial" w:hAnsi="Arial" w:cs="Arial"/>
          <w:sz w:val="22"/>
          <w:szCs w:val="22"/>
        </w:rPr>
        <w:t>této rámcové dohody</w:t>
      </w:r>
      <w:r w:rsidR="007E627A" w:rsidRPr="005339C3">
        <w:rPr>
          <w:rFonts w:ascii="Arial" w:hAnsi="Arial" w:cs="Arial"/>
          <w:sz w:val="22"/>
          <w:szCs w:val="22"/>
        </w:rPr>
        <w:t xml:space="preserve">, tj. uzavírání </w:t>
      </w:r>
      <w:r w:rsidR="00446AC2" w:rsidRPr="005339C3">
        <w:rPr>
          <w:rFonts w:ascii="Arial" w:hAnsi="Arial" w:cs="Arial"/>
          <w:sz w:val="22"/>
          <w:szCs w:val="22"/>
        </w:rPr>
        <w:t xml:space="preserve">jednotlivých </w:t>
      </w:r>
      <w:r w:rsidR="007E627A" w:rsidRPr="005339C3">
        <w:rPr>
          <w:rFonts w:ascii="Arial" w:hAnsi="Arial" w:cs="Arial"/>
          <w:sz w:val="22"/>
          <w:szCs w:val="22"/>
        </w:rPr>
        <w:t xml:space="preserve">smluv o dodávkách uzavřených na základě této </w:t>
      </w:r>
      <w:r w:rsidR="005A5603" w:rsidRPr="005339C3">
        <w:rPr>
          <w:rFonts w:ascii="Arial" w:hAnsi="Arial" w:cs="Arial"/>
          <w:sz w:val="22"/>
          <w:szCs w:val="22"/>
        </w:rPr>
        <w:t>dohody</w:t>
      </w:r>
      <w:r w:rsidR="007E627A" w:rsidRPr="005339C3">
        <w:rPr>
          <w:rFonts w:ascii="Arial" w:hAnsi="Arial" w:cs="Arial"/>
          <w:sz w:val="22"/>
          <w:szCs w:val="22"/>
        </w:rPr>
        <w:t xml:space="preserve"> mezi Kupujícím a Prodávající</w:t>
      </w:r>
      <w:r w:rsidR="00446AC2" w:rsidRPr="005339C3">
        <w:rPr>
          <w:rFonts w:ascii="Arial" w:hAnsi="Arial" w:cs="Arial"/>
          <w:sz w:val="22"/>
          <w:szCs w:val="22"/>
        </w:rPr>
        <w:t xml:space="preserve">m (dále jen </w:t>
      </w:r>
      <w:r w:rsidR="003A38EA" w:rsidRPr="005339C3">
        <w:rPr>
          <w:rFonts w:ascii="Arial" w:hAnsi="Arial" w:cs="Arial"/>
          <w:sz w:val="22"/>
          <w:szCs w:val="22"/>
        </w:rPr>
        <w:t>„</w:t>
      </w:r>
      <w:r w:rsidR="00446AC2" w:rsidRPr="005339C3">
        <w:rPr>
          <w:rFonts w:ascii="Arial" w:hAnsi="Arial" w:cs="Arial"/>
          <w:b/>
          <w:sz w:val="22"/>
          <w:szCs w:val="22"/>
        </w:rPr>
        <w:t>Dílčí smlouva</w:t>
      </w:r>
      <w:r w:rsidR="003A38EA" w:rsidRPr="005339C3">
        <w:rPr>
          <w:rFonts w:ascii="Arial" w:hAnsi="Arial" w:cs="Arial"/>
          <w:sz w:val="22"/>
          <w:szCs w:val="22"/>
        </w:rPr>
        <w:t>"</w:t>
      </w:r>
      <w:r w:rsidR="00446AC2" w:rsidRPr="005339C3">
        <w:rPr>
          <w:rFonts w:ascii="Arial" w:hAnsi="Arial" w:cs="Arial"/>
          <w:sz w:val="22"/>
          <w:szCs w:val="22"/>
        </w:rPr>
        <w:t>)</w:t>
      </w:r>
      <w:r w:rsidR="007E627A" w:rsidRPr="005339C3">
        <w:rPr>
          <w:rFonts w:ascii="Arial" w:hAnsi="Arial" w:cs="Arial"/>
          <w:sz w:val="22"/>
          <w:szCs w:val="22"/>
        </w:rPr>
        <w:t>.</w:t>
      </w:r>
    </w:p>
    <w:p w14:paraId="7FA847DB" w14:textId="77777777" w:rsidR="009B0492" w:rsidRPr="00013C79" w:rsidRDefault="007247C8" w:rsidP="00013C79">
      <w:pPr>
        <w:pStyle w:val="Textkomente1"/>
        <w:numPr>
          <w:ilvl w:val="1"/>
          <w:numId w:val="2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13C79">
        <w:rPr>
          <w:rFonts w:ascii="Arial" w:hAnsi="Arial" w:cs="Arial"/>
          <w:sz w:val="22"/>
          <w:szCs w:val="22"/>
        </w:rPr>
        <w:t>T</w:t>
      </w:r>
      <w:r w:rsidR="009B0492" w:rsidRPr="00013C79">
        <w:rPr>
          <w:rFonts w:ascii="Arial" w:hAnsi="Arial" w:cs="Arial"/>
          <w:sz w:val="22"/>
          <w:szCs w:val="22"/>
        </w:rPr>
        <w:t xml:space="preserve">ato </w:t>
      </w:r>
      <w:r w:rsidR="005A5603" w:rsidRPr="00013C79">
        <w:rPr>
          <w:rFonts w:ascii="Arial" w:hAnsi="Arial" w:cs="Arial"/>
          <w:sz w:val="22"/>
          <w:szCs w:val="22"/>
        </w:rPr>
        <w:t>s</w:t>
      </w:r>
      <w:r w:rsidR="00BB521A" w:rsidRPr="00013C79">
        <w:rPr>
          <w:rFonts w:ascii="Arial" w:hAnsi="Arial" w:cs="Arial"/>
          <w:sz w:val="22"/>
          <w:szCs w:val="22"/>
        </w:rPr>
        <w:t>mlouva</w:t>
      </w:r>
      <w:r w:rsidR="009B0492" w:rsidRPr="00013C79">
        <w:rPr>
          <w:rFonts w:ascii="Arial" w:hAnsi="Arial" w:cs="Arial"/>
          <w:sz w:val="22"/>
          <w:szCs w:val="22"/>
        </w:rPr>
        <w:t xml:space="preserve"> </w:t>
      </w:r>
      <w:r w:rsidRPr="00013C79">
        <w:rPr>
          <w:rFonts w:ascii="Arial" w:hAnsi="Arial" w:cs="Arial"/>
          <w:sz w:val="22"/>
          <w:szCs w:val="22"/>
        </w:rPr>
        <w:t xml:space="preserve">je </w:t>
      </w:r>
      <w:r w:rsidR="008B7809" w:rsidRPr="00013C79">
        <w:rPr>
          <w:rFonts w:ascii="Arial" w:hAnsi="Arial" w:cs="Arial"/>
          <w:sz w:val="22"/>
          <w:szCs w:val="22"/>
        </w:rPr>
        <w:t xml:space="preserve">uzavírána jako rámcová </w:t>
      </w:r>
      <w:r w:rsidR="00382559" w:rsidRPr="00013C79">
        <w:rPr>
          <w:rFonts w:ascii="Arial" w:hAnsi="Arial" w:cs="Arial"/>
          <w:sz w:val="22"/>
          <w:szCs w:val="22"/>
        </w:rPr>
        <w:t>dohoda</w:t>
      </w:r>
      <w:r w:rsidR="008B7809" w:rsidRPr="00013C79">
        <w:rPr>
          <w:rFonts w:ascii="Arial" w:hAnsi="Arial" w:cs="Arial"/>
          <w:sz w:val="22"/>
          <w:szCs w:val="22"/>
        </w:rPr>
        <w:t xml:space="preserve"> dle ust. § </w:t>
      </w:r>
      <w:r w:rsidR="00382559" w:rsidRPr="00013C79">
        <w:rPr>
          <w:rFonts w:ascii="Arial" w:hAnsi="Arial" w:cs="Arial"/>
          <w:sz w:val="22"/>
          <w:szCs w:val="22"/>
        </w:rPr>
        <w:t>131</w:t>
      </w:r>
      <w:r w:rsidR="008B7809" w:rsidRPr="00013C79">
        <w:rPr>
          <w:rFonts w:ascii="Arial" w:hAnsi="Arial" w:cs="Arial"/>
          <w:sz w:val="22"/>
          <w:szCs w:val="22"/>
        </w:rPr>
        <w:t xml:space="preserve"> a násl. </w:t>
      </w:r>
      <w:r w:rsidR="00113BA6" w:rsidRPr="00013C79">
        <w:rPr>
          <w:rFonts w:ascii="Arial" w:hAnsi="Arial" w:cs="Arial"/>
          <w:sz w:val="22"/>
          <w:szCs w:val="22"/>
        </w:rPr>
        <w:t>ZZVZ</w:t>
      </w:r>
      <w:r w:rsidR="008B7809" w:rsidRPr="00013C79">
        <w:rPr>
          <w:rFonts w:ascii="Arial" w:hAnsi="Arial" w:cs="Arial"/>
          <w:sz w:val="22"/>
          <w:szCs w:val="22"/>
        </w:rPr>
        <w:t xml:space="preserve">. </w:t>
      </w:r>
      <w:r w:rsidR="009B0492" w:rsidRPr="00013C79">
        <w:rPr>
          <w:rFonts w:ascii="Arial" w:hAnsi="Arial" w:cs="Arial"/>
          <w:sz w:val="22"/>
          <w:szCs w:val="22"/>
        </w:rPr>
        <w:t xml:space="preserve">Samotné uzavření této </w:t>
      </w:r>
      <w:r w:rsidR="005A5603" w:rsidRPr="00013C79">
        <w:rPr>
          <w:rFonts w:ascii="Arial" w:hAnsi="Arial" w:cs="Arial"/>
          <w:sz w:val="22"/>
          <w:szCs w:val="22"/>
        </w:rPr>
        <w:t>dohody</w:t>
      </w:r>
      <w:r w:rsidR="009B0492" w:rsidRPr="00013C79">
        <w:rPr>
          <w:rFonts w:ascii="Arial" w:hAnsi="Arial" w:cs="Arial"/>
          <w:sz w:val="22"/>
          <w:szCs w:val="22"/>
        </w:rPr>
        <w:t xml:space="preserve"> nezakládá ani jedné ze stran práva a povinnosti ve vztahu k zajištění konkrétních dodávek Zboží. Dodávky Zboží budou poskytovány</w:t>
      </w:r>
      <w:r w:rsidR="00382559" w:rsidRPr="00013C79">
        <w:rPr>
          <w:rFonts w:ascii="Arial" w:hAnsi="Arial" w:cs="Arial"/>
          <w:sz w:val="22"/>
          <w:szCs w:val="22"/>
        </w:rPr>
        <w:t xml:space="preserve"> na </w:t>
      </w:r>
      <w:r w:rsidR="00446AC2" w:rsidRPr="00013C79">
        <w:rPr>
          <w:rFonts w:ascii="Arial" w:hAnsi="Arial" w:cs="Arial"/>
          <w:sz w:val="22"/>
          <w:szCs w:val="22"/>
        </w:rPr>
        <w:t>jednotlivých Dílčích smluv uzavřených postupem dle této rámcové dohody</w:t>
      </w:r>
      <w:r w:rsidR="00382559" w:rsidRPr="00013C79">
        <w:rPr>
          <w:rFonts w:ascii="Arial" w:hAnsi="Arial" w:cs="Arial"/>
          <w:sz w:val="22"/>
          <w:szCs w:val="22"/>
        </w:rPr>
        <w:t>.</w:t>
      </w:r>
      <w:r w:rsidR="006B1491" w:rsidRPr="00013C79">
        <w:rPr>
          <w:rFonts w:ascii="Arial" w:hAnsi="Arial" w:cs="Arial"/>
          <w:sz w:val="22"/>
          <w:szCs w:val="22"/>
        </w:rPr>
        <w:t xml:space="preserve"> Toto ujednání se nedotýká ostatních práv a povinností stanovených stranám touto rámcovou dohodou.</w:t>
      </w:r>
    </w:p>
    <w:p w14:paraId="75D9A081" w14:textId="77777777" w:rsidR="00E36CD1" w:rsidRPr="005339C3" w:rsidRDefault="00ED6DBE" w:rsidP="005339C3">
      <w:pPr>
        <w:pStyle w:val="Textkomente1"/>
        <w:numPr>
          <w:ilvl w:val="1"/>
          <w:numId w:val="2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Předmětem Dílčích smluv je závazek Prodávajícího dodat Kupujícímu Zboží, jehož seznam včetně</w:t>
      </w:r>
      <w:r w:rsidR="007247C8" w:rsidRPr="005339C3">
        <w:rPr>
          <w:rFonts w:ascii="Arial" w:hAnsi="Arial" w:cs="Arial"/>
          <w:sz w:val="22"/>
          <w:szCs w:val="22"/>
        </w:rPr>
        <w:t xml:space="preserve"> </w:t>
      </w:r>
      <w:r w:rsidR="00446AC2" w:rsidRPr="005339C3">
        <w:rPr>
          <w:rFonts w:ascii="Arial" w:hAnsi="Arial" w:cs="Arial"/>
          <w:sz w:val="22"/>
          <w:szCs w:val="22"/>
        </w:rPr>
        <w:t xml:space="preserve">závazných </w:t>
      </w:r>
      <w:r w:rsidRPr="005339C3">
        <w:rPr>
          <w:rFonts w:ascii="Arial" w:hAnsi="Arial" w:cs="Arial"/>
          <w:sz w:val="22"/>
          <w:szCs w:val="22"/>
        </w:rPr>
        <w:t xml:space="preserve">jednotkových cen tvoří přílohu </w:t>
      </w:r>
      <w:r w:rsidR="007736C0" w:rsidRPr="005339C3">
        <w:rPr>
          <w:rFonts w:ascii="Arial" w:hAnsi="Arial" w:cs="Arial"/>
          <w:sz w:val="22"/>
          <w:szCs w:val="22"/>
        </w:rPr>
        <w:t xml:space="preserve">č. 1 </w:t>
      </w:r>
      <w:r w:rsidRPr="005339C3">
        <w:rPr>
          <w:rFonts w:ascii="Arial" w:hAnsi="Arial" w:cs="Arial"/>
          <w:sz w:val="22"/>
          <w:szCs w:val="22"/>
        </w:rPr>
        <w:t xml:space="preserve">této </w:t>
      </w:r>
      <w:r w:rsidR="005A5603" w:rsidRPr="005339C3">
        <w:rPr>
          <w:rFonts w:ascii="Arial" w:hAnsi="Arial" w:cs="Arial"/>
          <w:sz w:val="22"/>
          <w:szCs w:val="22"/>
        </w:rPr>
        <w:t>dohody</w:t>
      </w:r>
      <w:r w:rsidRPr="005339C3">
        <w:rPr>
          <w:rFonts w:ascii="Arial" w:hAnsi="Arial" w:cs="Arial"/>
          <w:sz w:val="22"/>
          <w:szCs w:val="22"/>
        </w:rPr>
        <w:t xml:space="preserve"> (Cenová </w:t>
      </w:r>
      <w:r w:rsidRPr="005339C3">
        <w:rPr>
          <w:rFonts w:ascii="Arial" w:hAnsi="Arial" w:cs="Arial"/>
          <w:sz w:val="22"/>
          <w:szCs w:val="22"/>
        </w:rPr>
        <w:lastRenderedPageBreak/>
        <w:t>tabulka) a je její nedílnou součástí, postupem a za podmínek stanoven</w:t>
      </w:r>
      <w:r w:rsidR="00790E28" w:rsidRPr="005339C3">
        <w:rPr>
          <w:rFonts w:ascii="Arial" w:hAnsi="Arial" w:cs="Arial"/>
          <w:sz w:val="22"/>
          <w:szCs w:val="22"/>
        </w:rPr>
        <w:t xml:space="preserve">ých touto </w:t>
      </w:r>
      <w:r w:rsidR="005A5603" w:rsidRPr="005339C3">
        <w:rPr>
          <w:rFonts w:ascii="Arial" w:hAnsi="Arial" w:cs="Arial"/>
          <w:sz w:val="22"/>
          <w:szCs w:val="22"/>
        </w:rPr>
        <w:t>dohodou</w:t>
      </w:r>
      <w:r w:rsidR="00790E28" w:rsidRPr="005339C3">
        <w:rPr>
          <w:rFonts w:ascii="Arial" w:hAnsi="Arial" w:cs="Arial"/>
          <w:sz w:val="22"/>
          <w:szCs w:val="22"/>
        </w:rPr>
        <w:t xml:space="preserve"> a v</w:t>
      </w:r>
      <w:r w:rsidR="00124777" w:rsidRPr="005339C3">
        <w:rPr>
          <w:rFonts w:ascii="Arial" w:hAnsi="Arial" w:cs="Arial"/>
          <w:sz w:val="22"/>
          <w:szCs w:val="22"/>
        </w:rPr>
        <w:t> </w:t>
      </w:r>
      <w:r w:rsidR="00790E28" w:rsidRPr="005339C3">
        <w:rPr>
          <w:rFonts w:ascii="Arial" w:hAnsi="Arial" w:cs="Arial"/>
          <w:sz w:val="22"/>
          <w:szCs w:val="22"/>
        </w:rPr>
        <w:t>souladu</w:t>
      </w:r>
      <w:r w:rsidR="00124777" w:rsidRPr="005339C3">
        <w:rPr>
          <w:rFonts w:ascii="Arial" w:hAnsi="Arial" w:cs="Arial"/>
          <w:sz w:val="22"/>
          <w:szCs w:val="22"/>
        </w:rPr>
        <w:t xml:space="preserve"> s</w:t>
      </w:r>
      <w:r w:rsidR="00790E28" w:rsidRPr="005339C3">
        <w:rPr>
          <w:rFonts w:ascii="Arial" w:hAnsi="Arial" w:cs="Arial"/>
          <w:sz w:val="22"/>
          <w:szCs w:val="22"/>
        </w:rPr>
        <w:t xml:space="preserve"> </w:t>
      </w:r>
      <w:r w:rsidR="007247C8" w:rsidRPr="005339C3">
        <w:rPr>
          <w:rFonts w:ascii="Arial" w:hAnsi="Arial" w:cs="Arial"/>
          <w:sz w:val="22"/>
          <w:szCs w:val="22"/>
        </w:rPr>
        <w:t>Dílčí smlouvou</w:t>
      </w:r>
      <w:r w:rsidR="00E36CD1" w:rsidRPr="005339C3">
        <w:rPr>
          <w:rFonts w:ascii="Arial" w:hAnsi="Arial" w:cs="Arial"/>
          <w:sz w:val="22"/>
          <w:szCs w:val="22"/>
        </w:rPr>
        <w:t xml:space="preserve">. </w:t>
      </w:r>
      <w:r w:rsidR="00993742" w:rsidRPr="005339C3">
        <w:rPr>
          <w:rFonts w:ascii="Arial" w:hAnsi="Arial" w:cs="Arial"/>
          <w:sz w:val="22"/>
          <w:szCs w:val="22"/>
        </w:rPr>
        <w:t>Prodávající</w:t>
      </w:r>
      <w:r w:rsidR="00E36CD1" w:rsidRPr="005339C3">
        <w:rPr>
          <w:rFonts w:ascii="Arial" w:hAnsi="Arial" w:cs="Arial"/>
          <w:sz w:val="22"/>
          <w:szCs w:val="22"/>
        </w:rPr>
        <w:t xml:space="preserve"> se zavazuje dodávat </w:t>
      </w:r>
      <w:r w:rsidR="00280BDA" w:rsidRPr="005339C3">
        <w:rPr>
          <w:rFonts w:ascii="Arial" w:hAnsi="Arial" w:cs="Arial"/>
          <w:sz w:val="22"/>
          <w:szCs w:val="22"/>
        </w:rPr>
        <w:t>Zboží</w:t>
      </w:r>
      <w:r w:rsidR="00A622BF" w:rsidRPr="005339C3">
        <w:rPr>
          <w:rFonts w:ascii="Arial" w:hAnsi="Arial" w:cs="Arial"/>
          <w:sz w:val="22"/>
          <w:szCs w:val="22"/>
        </w:rPr>
        <w:t xml:space="preserve"> </w:t>
      </w:r>
      <w:r w:rsidR="00E36CD1" w:rsidRPr="005339C3">
        <w:rPr>
          <w:rFonts w:ascii="Arial" w:hAnsi="Arial" w:cs="Arial"/>
          <w:sz w:val="22"/>
          <w:szCs w:val="22"/>
        </w:rPr>
        <w:t>v jakosti odpovídající účelu</w:t>
      </w:r>
      <w:r w:rsidR="00D862CC" w:rsidRPr="005339C3">
        <w:rPr>
          <w:rFonts w:ascii="Arial" w:hAnsi="Arial" w:cs="Arial"/>
          <w:sz w:val="22"/>
          <w:szCs w:val="22"/>
        </w:rPr>
        <w:t xml:space="preserve"> a v souladu se zásadami správné distribuční praxe</w:t>
      </w:r>
      <w:r w:rsidR="00E36CD1" w:rsidRPr="005339C3">
        <w:rPr>
          <w:rFonts w:ascii="Arial" w:hAnsi="Arial" w:cs="Arial"/>
          <w:sz w:val="22"/>
          <w:szCs w:val="22"/>
        </w:rPr>
        <w:t>.</w:t>
      </w:r>
    </w:p>
    <w:p w14:paraId="38EF701F" w14:textId="77777777" w:rsidR="002402F0" w:rsidRPr="005339C3" w:rsidRDefault="00E36CD1" w:rsidP="005339C3">
      <w:pPr>
        <w:pStyle w:val="Textkomente1"/>
        <w:numPr>
          <w:ilvl w:val="1"/>
          <w:numId w:val="2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Předmětem </w:t>
      </w:r>
      <w:r w:rsidR="00AC337C" w:rsidRPr="005339C3">
        <w:rPr>
          <w:rFonts w:ascii="Arial" w:hAnsi="Arial" w:cs="Arial"/>
          <w:sz w:val="22"/>
          <w:szCs w:val="22"/>
        </w:rPr>
        <w:t xml:space="preserve">Dílčí smlouvy </w:t>
      </w:r>
      <w:r w:rsidRPr="005339C3">
        <w:rPr>
          <w:rFonts w:ascii="Arial" w:hAnsi="Arial" w:cs="Arial"/>
          <w:sz w:val="22"/>
          <w:szCs w:val="22"/>
        </w:rPr>
        <w:t xml:space="preserve">je závazek </w:t>
      </w:r>
      <w:r w:rsidR="00993742" w:rsidRPr="005339C3">
        <w:rPr>
          <w:rFonts w:ascii="Arial" w:hAnsi="Arial" w:cs="Arial"/>
          <w:sz w:val="22"/>
          <w:szCs w:val="22"/>
        </w:rPr>
        <w:t xml:space="preserve">strany </w:t>
      </w:r>
      <w:r w:rsidR="00ED6DBE" w:rsidRPr="005339C3">
        <w:rPr>
          <w:rFonts w:ascii="Arial" w:hAnsi="Arial" w:cs="Arial"/>
          <w:sz w:val="22"/>
          <w:szCs w:val="22"/>
        </w:rPr>
        <w:t>p</w:t>
      </w:r>
      <w:r w:rsidR="00993742" w:rsidRPr="005339C3">
        <w:rPr>
          <w:rFonts w:ascii="Arial" w:hAnsi="Arial" w:cs="Arial"/>
          <w:sz w:val="22"/>
          <w:szCs w:val="22"/>
        </w:rPr>
        <w:t>rodávající</w:t>
      </w:r>
      <w:r w:rsidRPr="005339C3">
        <w:rPr>
          <w:rFonts w:ascii="Arial" w:hAnsi="Arial" w:cs="Arial"/>
          <w:sz w:val="22"/>
          <w:szCs w:val="22"/>
        </w:rPr>
        <w:t xml:space="preserve"> dod</w:t>
      </w:r>
      <w:r w:rsidR="00AC337C" w:rsidRPr="005339C3">
        <w:rPr>
          <w:rFonts w:ascii="Arial" w:hAnsi="Arial" w:cs="Arial"/>
          <w:sz w:val="22"/>
          <w:szCs w:val="22"/>
        </w:rPr>
        <w:t xml:space="preserve">at </w:t>
      </w:r>
      <w:r w:rsidRPr="005339C3">
        <w:rPr>
          <w:rFonts w:ascii="Arial" w:hAnsi="Arial" w:cs="Arial"/>
          <w:sz w:val="22"/>
          <w:szCs w:val="22"/>
        </w:rPr>
        <w:t>a přev</w:t>
      </w:r>
      <w:r w:rsidR="00AC337C" w:rsidRPr="005339C3">
        <w:rPr>
          <w:rFonts w:ascii="Arial" w:hAnsi="Arial" w:cs="Arial"/>
          <w:sz w:val="22"/>
          <w:szCs w:val="22"/>
        </w:rPr>
        <w:t xml:space="preserve">ést </w:t>
      </w:r>
      <w:r w:rsidR="00993742" w:rsidRPr="005339C3">
        <w:rPr>
          <w:rFonts w:ascii="Arial" w:hAnsi="Arial" w:cs="Arial"/>
          <w:sz w:val="22"/>
          <w:szCs w:val="22"/>
        </w:rPr>
        <w:t>straně kupující</w:t>
      </w:r>
      <w:r w:rsidRPr="005339C3">
        <w:rPr>
          <w:rFonts w:ascii="Arial" w:hAnsi="Arial" w:cs="Arial"/>
          <w:sz w:val="22"/>
          <w:szCs w:val="22"/>
        </w:rPr>
        <w:t xml:space="preserve"> vlastnické právo ke </w:t>
      </w:r>
      <w:r w:rsidR="00280BDA" w:rsidRPr="005339C3">
        <w:rPr>
          <w:rFonts w:ascii="Arial" w:hAnsi="Arial" w:cs="Arial"/>
          <w:sz w:val="22"/>
          <w:szCs w:val="22"/>
        </w:rPr>
        <w:t>Zboží</w:t>
      </w:r>
      <w:r w:rsidR="00726AA7" w:rsidRPr="005339C3">
        <w:rPr>
          <w:rFonts w:ascii="Arial" w:hAnsi="Arial" w:cs="Arial"/>
          <w:sz w:val="22"/>
          <w:szCs w:val="22"/>
        </w:rPr>
        <w:t xml:space="preserve"> v množství a charakteru dle Dílčí smlouvy</w:t>
      </w:r>
      <w:r w:rsidRPr="005339C3">
        <w:rPr>
          <w:rFonts w:ascii="Arial" w:hAnsi="Arial" w:cs="Arial"/>
          <w:sz w:val="22"/>
          <w:szCs w:val="22"/>
        </w:rPr>
        <w:t xml:space="preserve"> a závazek </w:t>
      </w:r>
      <w:r w:rsidR="00993742" w:rsidRPr="005339C3">
        <w:rPr>
          <w:rFonts w:ascii="Arial" w:hAnsi="Arial" w:cs="Arial"/>
          <w:sz w:val="22"/>
          <w:szCs w:val="22"/>
        </w:rPr>
        <w:t>strany kupující</w:t>
      </w:r>
      <w:r w:rsidRPr="005339C3">
        <w:rPr>
          <w:rFonts w:ascii="Arial" w:hAnsi="Arial" w:cs="Arial"/>
          <w:sz w:val="22"/>
          <w:szCs w:val="22"/>
        </w:rPr>
        <w:t xml:space="preserve"> zaplatit za dodané </w:t>
      </w:r>
      <w:r w:rsidR="00280BDA" w:rsidRPr="005339C3">
        <w:rPr>
          <w:rFonts w:ascii="Arial" w:hAnsi="Arial" w:cs="Arial"/>
          <w:sz w:val="22"/>
          <w:szCs w:val="22"/>
        </w:rPr>
        <w:t>Zboží</w:t>
      </w:r>
      <w:r w:rsidRPr="005339C3">
        <w:rPr>
          <w:rFonts w:ascii="Arial" w:hAnsi="Arial" w:cs="Arial"/>
          <w:sz w:val="22"/>
          <w:szCs w:val="22"/>
        </w:rPr>
        <w:t xml:space="preserve"> </w:t>
      </w:r>
      <w:r w:rsidR="00993742" w:rsidRPr="005339C3">
        <w:rPr>
          <w:rFonts w:ascii="Arial" w:hAnsi="Arial" w:cs="Arial"/>
          <w:sz w:val="22"/>
          <w:szCs w:val="22"/>
        </w:rPr>
        <w:t>Prodávajícímu</w:t>
      </w:r>
      <w:r w:rsidRPr="005339C3">
        <w:rPr>
          <w:rFonts w:ascii="Arial" w:hAnsi="Arial" w:cs="Arial"/>
          <w:sz w:val="22"/>
          <w:szCs w:val="22"/>
        </w:rPr>
        <w:t xml:space="preserve"> kupní cenu dle </w:t>
      </w:r>
      <w:r w:rsidR="007247C8" w:rsidRPr="005339C3">
        <w:rPr>
          <w:rFonts w:ascii="Arial" w:hAnsi="Arial" w:cs="Arial"/>
          <w:sz w:val="22"/>
          <w:szCs w:val="22"/>
        </w:rPr>
        <w:t>Dílčí smlouvy.</w:t>
      </w:r>
    </w:p>
    <w:p w14:paraId="54AD2775" w14:textId="77777777" w:rsidR="009773B7" w:rsidRPr="005339C3" w:rsidRDefault="002402F0" w:rsidP="005339C3">
      <w:pPr>
        <w:pStyle w:val="Textkomente1"/>
        <w:numPr>
          <w:ilvl w:val="1"/>
          <w:numId w:val="2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 xml:space="preserve">Dodávky Zboží budou </w:t>
      </w:r>
      <w:r w:rsidR="00D862CC" w:rsidRPr="005339C3">
        <w:rPr>
          <w:rFonts w:ascii="Arial" w:hAnsi="Arial" w:cs="Arial"/>
          <w:sz w:val="22"/>
          <w:szCs w:val="22"/>
        </w:rPr>
        <w:t xml:space="preserve">pro stranu kupující </w:t>
      </w:r>
      <w:r w:rsidRPr="005339C3">
        <w:rPr>
          <w:rFonts w:ascii="Arial" w:hAnsi="Arial" w:cs="Arial"/>
          <w:sz w:val="22"/>
          <w:szCs w:val="22"/>
        </w:rPr>
        <w:t xml:space="preserve">prováděny </w:t>
      </w:r>
      <w:r w:rsidR="00D862CC" w:rsidRPr="005339C3">
        <w:rPr>
          <w:rFonts w:ascii="Arial" w:hAnsi="Arial" w:cs="Arial"/>
          <w:sz w:val="22"/>
          <w:szCs w:val="22"/>
        </w:rPr>
        <w:t>k rukám KHL do jí provozovaného distribučního skladu</w:t>
      </w:r>
      <w:r w:rsidRPr="005339C3">
        <w:rPr>
          <w:rFonts w:ascii="Arial" w:hAnsi="Arial" w:cs="Arial"/>
          <w:sz w:val="22"/>
          <w:szCs w:val="22"/>
        </w:rPr>
        <w:t xml:space="preserve">. Smluvní strany si sjednávají, že jednotlivá právní jednání při plnění Dílčích smluv a této rámcové dohody </w:t>
      </w:r>
      <w:r w:rsidR="00D862CC" w:rsidRPr="005339C3">
        <w:rPr>
          <w:rFonts w:ascii="Arial" w:hAnsi="Arial" w:cs="Arial"/>
          <w:sz w:val="22"/>
          <w:szCs w:val="22"/>
        </w:rPr>
        <w:t xml:space="preserve">bude </w:t>
      </w:r>
      <w:r w:rsidRPr="005339C3">
        <w:rPr>
          <w:rFonts w:ascii="Arial" w:hAnsi="Arial" w:cs="Arial"/>
          <w:sz w:val="22"/>
          <w:szCs w:val="22"/>
        </w:rPr>
        <w:t xml:space="preserve">za </w:t>
      </w:r>
      <w:r w:rsidR="00D862CC" w:rsidRPr="005339C3">
        <w:rPr>
          <w:rFonts w:ascii="Arial" w:hAnsi="Arial" w:cs="Arial"/>
          <w:sz w:val="22"/>
          <w:szCs w:val="22"/>
        </w:rPr>
        <w:t xml:space="preserve">stranu kupující </w:t>
      </w:r>
      <w:r w:rsidRPr="005339C3">
        <w:rPr>
          <w:rFonts w:ascii="Arial" w:hAnsi="Arial" w:cs="Arial"/>
          <w:sz w:val="22"/>
          <w:szCs w:val="22"/>
        </w:rPr>
        <w:t xml:space="preserve">provádět </w:t>
      </w:r>
      <w:r w:rsidR="00D862CC" w:rsidRPr="005339C3">
        <w:rPr>
          <w:rFonts w:ascii="Arial" w:hAnsi="Arial" w:cs="Arial"/>
          <w:sz w:val="22"/>
          <w:szCs w:val="22"/>
        </w:rPr>
        <w:t>KHL</w:t>
      </w:r>
      <w:r w:rsidRPr="005339C3">
        <w:rPr>
          <w:rFonts w:ascii="Arial" w:hAnsi="Arial" w:cs="Arial"/>
          <w:sz w:val="22"/>
          <w:szCs w:val="22"/>
        </w:rPr>
        <w:t xml:space="preserve"> jako</w:t>
      </w:r>
      <w:r w:rsidR="00D862CC" w:rsidRPr="005339C3">
        <w:rPr>
          <w:rFonts w:ascii="Arial" w:hAnsi="Arial" w:cs="Arial"/>
          <w:sz w:val="22"/>
          <w:szCs w:val="22"/>
        </w:rPr>
        <w:t xml:space="preserve"> společný zmocněnec</w:t>
      </w:r>
      <w:r w:rsidRPr="005339C3">
        <w:rPr>
          <w:rFonts w:ascii="Arial" w:hAnsi="Arial" w:cs="Arial"/>
          <w:sz w:val="22"/>
          <w:szCs w:val="22"/>
        </w:rPr>
        <w:t xml:space="preserve"> </w:t>
      </w:r>
      <w:r w:rsidR="00D862CC" w:rsidRPr="005339C3">
        <w:rPr>
          <w:rFonts w:ascii="Arial" w:hAnsi="Arial" w:cs="Arial"/>
          <w:sz w:val="22"/>
          <w:szCs w:val="22"/>
        </w:rPr>
        <w:t>všech kupujících</w:t>
      </w:r>
      <w:r w:rsidRPr="005339C3">
        <w:rPr>
          <w:rFonts w:ascii="Arial" w:hAnsi="Arial" w:cs="Arial"/>
          <w:sz w:val="22"/>
          <w:szCs w:val="22"/>
        </w:rPr>
        <w:t>.</w:t>
      </w:r>
      <w:r w:rsidR="00E36CD1" w:rsidRPr="005339C3">
        <w:rPr>
          <w:rFonts w:ascii="Arial" w:hAnsi="Arial" w:cs="Arial"/>
          <w:sz w:val="22"/>
          <w:szCs w:val="22"/>
        </w:rPr>
        <w:t xml:space="preserve"> </w:t>
      </w:r>
      <w:r w:rsidR="00D862CC" w:rsidRPr="005339C3">
        <w:rPr>
          <w:rFonts w:ascii="Arial" w:hAnsi="Arial" w:cs="Arial"/>
          <w:sz w:val="22"/>
          <w:szCs w:val="22"/>
        </w:rPr>
        <w:t xml:space="preserve">KLH může dále k těmto právním jednáním zmocnit další právnickou osobu jako </w:t>
      </w:r>
      <w:r w:rsidR="0069280F" w:rsidRPr="005339C3">
        <w:rPr>
          <w:rFonts w:ascii="Arial" w:hAnsi="Arial" w:cs="Arial"/>
          <w:sz w:val="22"/>
          <w:szCs w:val="22"/>
        </w:rPr>
        <w:t>dalšího zmocněnce.</w:t>
      </w:r>
    </w:p>
    <w:p w14:paraId="11CF9750" w14:textId="77777777" w:rsidR="0069280F" w:rsidRPr="005339C3" w:rsidRDefault="0069280F" w:rsidP="005339C3">
      <w:pPr>
        <w:pStyle w:val="Textkomente1"/>
        <w:numPr>
          <w:ilvl w:val="1"/>
          <w:numId w:val="2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sz w:val="22"/>
          <w:szCs w:val="22"/>
        </w:rPr>
        <w:t>Zmocnění dle předchozího odstavce se nevztahuje na sjednávání změn či zániku této rámcové dohody.</w:t>
      </w:r>
    </w:p>
    <w:p w14:paraId="63EC8970" w14:textId="77777777" w:rsidR="00BB521A" w:rsidRPr="005339C3" w:rsidRDefault="00BB521A" w:rsidP="005339C3">
      <w:pPr>
        <w:pStyle w:val="Textkomente1"/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0461826E" w14:textId="77777777" w:rsidR="00381550" w:rsidRPr="003F5289" w:rsidRDefault="00381550" w:rsidP="003F5289">
      <w:pPr>
        <w:pStyle w:val="Nadpis1"/>
      </w:pPr>
      <w:r w:rsidRPr="003F5289">
        <w:t>MÍSTO, DOBA A ZPŮSOB DODÁNÍ ZBOŽÍ</w:t>
      </w:r>
    </w:p>
    <w:p w14:paraId="2BD5694A" w14:textId="77777777" w:rsidR="00FF35B1" w:rsidRPr="005339C3" w:rsidRDefault="00646C1F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Svou povinnost </w:t>
      </w:r>
      <w:r w:rsidR="00184E8D" w:rsidRPr="005339C3">
        <w:rPr>
          <w:rFonts w:ascii="Arial" w:hAnsi="Arial" w:cs="Arial"/>
        </w:rPr>
        <w:t xml:space="preserve">odevzdat Zboží Kupujícímu splní Prodávající </w:t>
      </w:r>
      <w:r w:rsidR="00FF35B1" w:rsidRPr="005339C3">
        <w:rPr>
          <w:rFonts w:ascii="Arial" w:hAnsi="Arial" w:cs="Arial"/>
        </w:rPr>
        <w:t xml:space="preserve">vůči straně kupující </w:t>
      </w:r>
      <w:r w:rsidR="00184E8D" w:rsidRPr="005339C3">
        <w:rPr>
          <w:rFonts w:ascii="Arial" w:hAnsi="Arial" w:cs="Arial"/>
        </w:rPr>
        <w:t xml:space="preserve">dodáním Zboží do </w:t>
      </w:r>
      <w:r w:rsidR="00FF35B1" w:rsidRPr="005339C3">
        <w:rPr>
          <w:rFonts w:ascii="Arial" w:hAnsi="Arial" w:cs="Arial"/>
        </w:rPr>
        <w:t xml:space="preserve">Distribučního </w:t>
      </w:r>
      <w:r w:rsidR="00184E8D" w:rsidRPr="005339C3">
        <w:rPr>
          <w:rFonts w:ascii="Arial" w:hAnsi="Arial" w:cs="Arial"/>
        </w:rPr>
        <w:t xml:space="preserve">skladu a jeho předáním do dispozice </w:t>
      </w:r>
      <w:r w:rsidR="00FF35B1" w:rsidRPr="005339C3">
        <w:rPr>
          <w:rFonts w:ascii="Arial" w:hAnsi="Arial" w:cs="Arial"/>
        </w:rPr>
        <w:t xml:space="preserve">KHL. </w:t>
      </w:r>
    </w:p>
    <w:p w14:paraId="3534FF9E" w14:textId="77777777" w:rsidR="00FF35B1" w:rsidRPr="005339C3" w:rsidRDefault="00FF35B1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Místem plnění je Distribuční sklad KHL na adrese Areál logistického centra, K</w:t>
      </w:r>
      <w:r w:rsidR="008A209C" w:rsidRPr="005339C3">
        <w:rPr>
          <w:rFonts w:ascii="Arial" w:hAnsi="Arial" w:cs="Arial"/>
        </w:rPr>
        <w:t> </w:t>
      </w:r>
      <w:r w:rsidRPr="005339C3">
        <w:rPr>
          <w:rFonts w:ascii="Arial" w:hAnsi="Arial" w:cs="Arial"/>
        </w:rPr>
        <w:t>Arconu</w:t>
      </w:r>
      <w:r w:rsidR="008A209C" w:rsidRPr="005339C3">
        <w:rPr>
          <w:rFonts w:ascii="Arial" w:hAnsi="Arial" w:cs="Arial"/>
        </w:rPr>
        <w:t> </w:t>
      </w:r>
      <w:r w:rsidRPr="005339C3">
        <w:rPr>
          <w:rFonts w:ascii="Arial" w:hAnsi="Arial" w:cs="Arial"/>
        </w:rPr>
        <w:t>77, Jažlovice, 251 01 Říčany.</w:t>
      </w:r>
    </w:p>
    <w:p w14:paraId="4D3F3208" w14:textId="77777777" w:rsidR="00646C1F" w:rsidRPr="005339C3" w:rsidRDefault="00457BF5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Dodání musí být provedeno v době plnění dle Dílčí smlouvy, a to </w:t>
      </w:r>
      <w:r w:rsidR="00184E8D" w:rsidRPr="005339C3">
        <w:rPr>
          <w:rFonts w:ascii="Arial" w:hAnsi="Arial" w:cs="Arial"/>
        </w:rPr>
        <w:t>v pracovní dny od 8:00 do 15:00 hodin.</w:t>
      </w:r>
    </w:p>
    <w:p w14:paraId="0C6F2A63" w14:textId="77777777" w:rsidR="00184E8D" w:rsidRPr="005339C3" w:rsidRDefault="00457BF5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KHL </w:t>
      </w:r>
      <w:r w:rsidR="00184E8D" w:rsidRPr="005339C3">
        <w:rPr>
          <w:rFonts w:ascii="Arial" w:hAnsi="Arial" w:cs="Arial"/>
        </w:rPr>
        <w:t xml:space="preserve">provede při přejímce Zboží do </w:t>
      </w:r>
      <w:r w:rsidRPr="005339C3">
        <w:rPr>
          <w:rFonts w:ascii="Arial" w:hAnsi="Arial" w:cs="Arial"/>
        </w:rPr>
        <w:t xml:space="preserve">Distribučního </w:t>
      </w:r>
      <w:r w:rsidR="00184E8D" w:rsidRPr="005339C3">
        <w:rPr>
          <w:rFonts w:ascii="Arial" w:hAnsi="Arial" w:cs="Arial"/>
        </w:rPr>
        <w:t xml:space="preserve">skladu jeho prohlídku. Obsahem prohlídky je kontrola transportního balení Zboží a uvedené exspirace materiálu. Kontrolu provede </w:t>
      </w:r>
      <w:r w:rsidRPr="005339C3">
        <w:rPr>
          <w:rFonts w:ascii="Arial" w:hAnsi="Arial" w:cs="Arial"/>
        </w:rPr>
        <w:t xml:space="preserve">KHL </w:t>
      </w:r>
      <w:r w:rsidR="00184E8D" w:rsidRPr="005339C3">
        <w:rPr>
          <w:rFonts w:ascii="Arial" w:hAnsi="Arial" w:cs="Arial"/>
        </w:rPr>
        <w:t xml:space="preserve">podle dodacích dokladů. </w:t>
      </w:r>
      <w:r w:rsidR="008360E1" w:rsidRPr="005339C3">
        <w:rPr>
          <w:rFonts w:ascii="Arial" w:hAnsi="Arial" w:cs="Arial"/>
        </w:rPr>
        <w:t>Zboží</w:t>
      </w:r>
      <w:r w:rsidR="00184E8D" w:rsidRPr="005339C3">
        <w:rPr>
          <w:rFonts w:ascii="Arial" w:hAnsi="Arial" w:cs="Arial"/>
        </w:rPr>
        <w:t xml:space="preserve"> s nedostatečnou exspirační lhůtou, materiál s poškozeným obalem či materiál, který neodpovídá dokladům, </w:t>
      </w:r>
      <w:r w:rsidRPr="005339C3">
        <w:rPr>
          <w:rFonts w:ascii="Arial" w:hAnsi="Arial" w:cs="Arial"/>
        </w:rPr>
        <w:t>KHL odmítne převzít</w:t>
      </w:r>
      <w:r w:rsidR="00184E8D" w:rsidRPr="005339C3">
        <w:rPr>
          <w:rFonts w:ascii="Arial" w:hAnsi="Arial" w:cs="Arial"/>
        </w:rPr>
        <w:t xml:space="preserve">. Odmítnutí </w:t>
      </w:r>
      <w:r w:rsidR="008360E1" w:rsidRPr="005339C3">
        <w:rPr>
          <w:rFonts w:ascii="Arial" w:hAnsi="Arial" w:cs="Arial"/>
        </w:rPr>
        <w:t>převzetí Z</w:t>
      </w:r>
      <w:r w:rsidR="00184E8D" w:rsidRPr="005339C3">
        <w:rPr>
          <w:rFonts w:ascii="Arial" w:hAnsi="Arial" w:cs="Arial"/>
        </w:rPr>
        <w:t xml:space="preserve">boží včetně důvodů vyznačí </w:t>
      </w:r>
      <w:r w:rsidRPr="005339C3">
        <w:rPr>
          <w:rFonts w:ascii="Arial" w:hAnsi="Arial" w:cs="Arial"/>
        </w:rPr>
        <w:t xml:space="preserve">KHL </w:t>
      </w:r>
      <w:r w:rsidR="00184E8D" w:rsidRPr="005339C3">
        <w:rPr>
          <w:rFonts w:ascii="Arial" w:hAnsi="Arial" w:cs="Arial"/>
        </w:rPr>
        <w:t>na dodacích dokladech</w:t>
      </w:r>
      <w:r w:rsidRPr="005339C3">
        <w:rPr>
          <w:rFonts w:ascii="Arial" w:hAnsi="Arial" w:cs="Arial"/>
        </w:rPr>
        <w:t>.</w:t>
      </w:r>
    </w:p>
    <w:p w14:paraId="1FB9C466" w14:textId="77777777" w:rsidR="00583B56" w:rsidRPr="005339C3" w:rsidRDefault="00457BF5" w:rsidP="00583B56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Dodáním Zboží dle tohoto článku smlouvy nabývá vlastnické právo ke Zboží KHL. KHL nabývá vlastnické právo ke Zboží vlastním jménem a na účet ostatních Kupujících</w:t>
      </w:r>
      <w:r w:rsidR="002402F0" w:rsidRPr="005339C3">
        <w:rPr>
          <w:rFonts w:ascii="Arial" w:hAnsi="Arial" w:cs="Arial"/>
        </w:rPr>
        <w:t>.</w:t>
      </w:r>
      <w:r w:rsidR="008A209C" w:rsidRPr="005339C3">
        <w:rPr>
          <w:rFonts w:ascii="Arial" w:hAnsi="Arial" w:cs="Arial"/>
        </w:rPr>
        <w:t xml:space="preserve"> Na ostatní Kupující převede vlastnické právo KHL v rámci svých smluvních vztahů na straně kupující.</w:t>
      </w:r>
      <w:r w:rsidR="00583B56">
        <w:rPr>
          <w:rFonts w:ascii="Arial" w:hAnsi="Arial" w:cs="Arial"/>
        </w:rPr>
        <w:t xml:space="preserve"> </w:t>
      </w:r>
      <w:r w:rsidR="00583B56" w:rsidRPr="005339C3">
        <w:rPr>
          <w:rFonts w:ascii="Arial" w:hAnsi="Arial" w:cs="Arial"/>
        </w:rPr>
        <w:t>Současně s okamžikem přechodu vlastnického práva přechází také nebezpečí škody na Zboží.</w:t>
      </w:r>
    </w:p>
    <w:p w14:paraId="34B04BE1" w14:textId="77777777" w:rsidR="00381550" w:rsidRPr="005339C3" w:rsidRDefault="00381550" w:rsidP="005339C3">
      <w:pPr>
        <w:pStyle w:val="Textkomente1"/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A5BD3DF" w14:textId="77777777" w:rsidR="005C67B1" w:rsidRPr="005339C3" w:rsidRDefault="00A97313" w:rsidP="003F5289">
      <w:pPr>
        <w:pStyle w:val="Nadpis1"/>
        <w:rPr>
          <w:vanish/>
        </w:rPr>
      </w:pPr>
      <w:bookmarkStart w:id="1" w:name="_Ref419271529"/>
      <w:r w:rsidRPr="005339C3">
        <w:t>UZAVŘENÍ DÍLČÍCH SMLUV</w:t>
      </w:r>
    </w:p>
    <w:p w14:paraId="5FDC09BF" w14:textId="77777777" w:rsidR="00CD5646" w:rsidRPr="00CD5646" w:rsidRDefault="00CD5646" w:rsidP="00CD5646"/>
    <w:p w14:paraId="176EC845" w14:textId="77777777" w:rsidR="002D03F2" w:rsidRPr="005339C3" w:rsidRDefault="002D03F2" w:rsidP="003F5289">
      <w:pPr>
        <w:pStyle w:val="Nadpis2"/>
        <w:rPr>
          <w:vanish/>
        </w:rPr>
      </w:pPr>
      <w:r w:rsidRPr="005339C3">
        <w:t xml:space="preserve">Dílčí smlouvy budou po dobu trvání </w:t>
      </w:r>
      <w:r w:rsidR="00796BDF" w:rsidRPr="005339C3">
        <w:t>této dohody</w:t>
      </w:r>
      <w:r w:rsidRPr="005339C3">
        <w:t xml:space="preserve"> uzavírány na základě písemných výzev</w:t>
      </w:r>
      <w:r w:rsidR="00574944" w:rsidRPr="005339C3">
        <w:t>, kterými Kupující vyzve prodávajícího k dodávce konkrétně určeného množství Zboží dle svých aktuálních potřeb</w:t>
      </w:r>
      <w:r w:rsidR="00B23319" w:rsidRPr="005339C3">
        <w:t xml:space="preserve"> (dále jen „</w:t>
      </w:r>
      <w:r w:rsidR="00B23319" w:rsidRPr="005339C3">
        <w:rPr>
          <w:b/>
        </w:rPr>
        <w:t>Písemná výzva</w:t>
      </w:r>
      <w:r w:rsidR="00B23319" w:rsidRPr="005339C3">
        <w:t>“)</w:t>
      </w:r>
      <w:r w:rsidRPr="005339C3">
        <w:t>.</w:t>
      </w:r>
    </w:p>
    <w:p w14:paraId="1005B76A" w14:textId="77777777" w:rsidR="00574944" w:rsidRPr="003F5289" w:rsidRDefault="00574944" w:rsidP="003F5289">
      <w:pPr>
        <w:pStyle w:val="Nadpis2"/>
      </w:pPr>
      <w:bookmarkStart w:id="2" w:name="_Ref419272073"/>
      <w:r w:rsidRPr="003F5289">
        <w:t xml:space="preserve">Písemnou výzvu Kupující doručí Prodávajícímu elektronicky. Doručení </w:t>
      </w:r>
      <w:r w:rsidR="00B23319" w:rsidRPr="003F5289">
        <w:t xml:space="preserve">Písemné </w:t>
      </w:r>
      <w:r w:rsidRPr="003F5289">
        <w:t>výzvy Prodávající Kupujícímu potvrdí e-mailem, na kontakty uvedené v </w:t>
      </w:r>
      <w:r w:rsidR="00B23319" w:rsidRPr="003F5289">
        <w:t xml:space="preserve">čl. </w:t>
      </w:r>
      <w:r w:rsidR="00103AB9" w:rsidRPr="003F5289">
        <w:t>7</w:t>
      </w:r>
      <w:r w:rsidR="00B23319" w:rsidRPr="003F5289">
        <w:t xml:space="preserve">.1. </w:t>
      </w:r>
      <w:r w:rsidR="00796BDF" w:rsidRPr="003F5289">
        <w:t>této dohod</w:t>
      </w:r>
      <w:r w:rsidR="00B23319" w:rsidRPr="003F5289">
        <w:t>y</w:t>
      </w:r>
      <w:r w:rsidRPr="003F5289">
        <w:t>.</w:t>
      </w:r>
      <w:bookmarkEnd w:id="2"/>
      <w:r w:rsidRPr="003F5289">
        <w:t xml:space="preserve"> </w:t>
      </w:r>
    </w:p>
    <w:p w14:paraId="465A27C3" w14:textId="77777777" w:rsidR="00574944" w:rsidRPr="005339C3" w:rsidRDefault="00574944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Lhůta pro předání dodávky počíná běžet okamžikem, kdy je </w:t>
      </w:r>
      <w:r w:rsidR="00B23319" w:rsidRPr="005339C3">
        <w:rPr>
          <w:rFonts w:ascii="Arial" w:hAnsi="Arial" w:cs="Arial"/>
        </w:rPr>
        <w:t xml:space="preserve">Písemná </w:t>
      </w:r>
      <w:r w:rsidRPr="005339C3">
        <w:rPr>
          <w:rFonts w:ascii="Arial" w:hAnsi="Arial" w:cs="Arial"/>
        </w:rPr>
        <w:t>výzva doručena Prodávajícímu.</w:t>
      </w:r>
    </w:p>
    <w:p w14:paraId="0BB43DE8" w14:textId="77777777" w:rsidR="00BF47FE" w:rsidRPr="005339C3" w:rsidRDefault="00C4311D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Právním titulem pro dodávku a převod vlastnického práva ke Zboží je Dílčí smlouv</w:t>
      </w:r>
      <w:r w:rsidR="00B23319" w:rsidRPr="005339C3">
        <w:rPr>
          <w:rFonts w:ascii="Arial" w:hAnsi="Arial" w:cs="Arial"/>
        </w:rPr>
        <w:t>a</w:t>
      </w:r>
      <w:r w:rsidRPr="005339C3">
        <w:rPr>
          <w:rFonts w:ascii="Arial" w:hAnsi="Arial" w:cs="Arial"/>
        </w:rPr>
        <w:t xml:space="preserve">. </w:t>
      </w:r>
    </w:p>
    <w:p w14:paraId="1CB7AD7F" w14:textId="77777777" w:rsidR="00C4311D" w:rsidRPr="005339C3" w:rsidRDefault="00BF47FE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Tato rámcová dohoda obsahuje ujednání stran o obecných náležitostech platných pro každou dodávku. Ujednání rámcové dohody, která mají tento obsah, jsou proto součástí každé Dílčí smlouvy. </w:t>
      </w:r>
      <w:r w:rsidR="00B23319" w:rsidRPr="005339C3">
        <w:rPr>
          <w:rFonts w:ascii="Arial" w:hAnsi="Arial" w:cs="Arial"/>
        </w:rPr>
        <w:t>Písemná v</w:t>
      </w:r>
      <w:r w:rsidR="00C4311D" w:rsidRPr="005339C3">
        <w:rPr>
          <w:rFonts w:ascii="Arial" w:hAnsi="Arial" w:cs="Arial"/>
        </w:rPr>
        <w:t>ýzva Kupujícího doplňuje ty náležitosti Dílčí smlouvy, které nejsou upraveny v této rámcové dohodě</w:t>
      </w:r>
      <w:r w:rsidR="00936C85" w:rsidRPr="005339C3">
        <w:rPr>
          <w:rFonts w:ascii="Arial" w:hAnsi="Arial" w:cs="Arial"/>
        </w:rPr>
        <w:t>, a to:</w:t>
      </w:r>
    </w:p>
    <w:p w14:paraId="4D87AE2A" w14:textId="77777777" w:rsidR="00936C85" w:rsidRPr="005339C3" w:rsidRDefault="00936C85" w:rsidP="005339C3">
      <w:pPr>
        <w:pStyle w:val="Odstavecseseznamem"/>
        <w:numPr>
          <w:ilvl w:val="2"/>
          <w:numId w:val="49"/>
        </w:numPr>
        <w:spacing w:after="0" w:line="300" w:lineRule="atLeast"/>
        <w:ind w:left="1276" w:hanging="283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položky, které mají být předmětem dodávky dle Dílčí smlouvy,</w:t>
      </w:r>
    </w:p>
    <w:p w14:paraId="6931509B" w14:textId="77777777" w:rsidR="00936C85" w:rsidRPr="005339C3" w:rsidRDefault="00936C85" w:rsidP="005339C3">
      <w:pPr>
        <w:pStyle w:val="Odstavecseseznamem"/>
        <w:numPr>
          <w:ilvl w:val="2"/>
          <w:numId w:val="49"/>
        </w:numPr>
        <w:spacing w:after="0" w:line="300" w:lineRule="atLeast"/>
        <w:ind w:left="1276" w:hanging="283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lastRenderedPageBreak/>
        <w:t>množství každé z jednotlivých položek zařazených do dodávky,</w:t>
      </w:r>
    </w:p>
    <w:p w14:paraId="23EE31DD" w14:textId="77777777" w:rsidR="00936C85" w:rsidRPr="005339C3" w:rsidRDefault="00936C85" w:rsidP="005339C3">
      <w:pPr>
        <w:pStyle w:val="Odstavecseseznamem"/>
        <w:numPr>
          <w:ilvl w:val="2"/>
          <w:numId w:val="49"/>
        </w:numPr>
        <w:spacing w:after="0" w:line="300" w:lineRule="atLeast"/>
        <w:ind w:left="1276" w:hanging="283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cenu dodávky určenou dle jednotkových cen v příloze č. 1 této dohody,</w:t>
      </w:r>
    </w:p>
    <w:p w14:paraId="03FB9FD0" w14:textId="77777777" w:rsidR="00936C85" w:rsidRPr="005339C3" w:rsidRDefault="00936C85" w:rsidP="005339C3">
      <w:pPr>
        <w:pStyle w:val="Odstavecseseznamem"/>
        <w:numPr>
          <w:ilvl w:val="2"/>
          <w:numId w:val="49"/>
        </w:numPr>
        <w:spacing w:after="0" w:line="300" w:lineRule="atLeast"/>
        <w:ind w:left="1276" w:hanging="283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datum dodávky</w:t>
      </w:r>
      <w:r w:rsidR="00FF35B1" w:rsidRPr="005339C3">
        <w:rPr>
          <w:rFonts w:ascii="Arial" w:hAnsi="Arial" w:cs="Arial"/>
        </w:rPr>
        <w:t xml:space="preserve">, a to nejméně 2 pracovní dny ode dne </w:t>
      </w:r>
      <w:r w:rsidR="00457BF5" w:rsidRPr="005339C3">
        <w:rPr>
          <w:rFonts w:ascii="Arial" w:hAnsi="Arial" w:cs="Arial"/>
        </w:rPr>
        <w:t xml:space="preserve">přijetí </w:t>
      </w:r>
      <w:r w:rsidR="00B9751B" w:rsidRPr="005339C3">
        <w:rPr>
          <w:rFonts w:ascii="Arial" w:hAnsi="Arial" w:cs="Arial"/>
        </w:rPr>
        <w:t xml:space="preserve">Písemné </w:t>
      </w:r>
      <w:r w:rsidR="00457BF5" w:rsidRPr="005339C3">
        <w:rPr>
          <w:rFonts w:ascii="Arial" w:hAnsi="Arial" w:cs="Arial"/>
        </w:rPr>
        <w:t>výzvy</w:t>
      </w:r>
      <w:r w:rsidRPr="005339C3">
        <w:rPr>
          <w:rFonts w:ascii="Arial" w:hAnsi="Arial" w:cs="Arial"/>
        </w:rPr>
        <w:t>,</w:t>
      </w:r>
    </w:p>
    <w:p w14:paraId="672EAEB3" w14:textId="77777777" w:rsidR="00B92589" w:rsidRPr="005339C3" w:rsidRDefault="00B92589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Dílčí smlouva je uzavřena potvrzením</w:t>
      </w:r>
      <w:r w:rsidR="00B23319" w:rsidRPr="005339C3">
        <w:rPr>
          <w:rFonts w:ascii="Arial" w:hAnsi="Arial" w:cs="Arial"/>
        </w:rPr>
        <w:t xml:space="preserve"> Písemné</w:t>
      </w:r>
      <w:r w:rsidRPr="005339C3">
        <w:rPr>
          <w:rFonts w:ascii="Arial" w:hAnsi="Arial" w:cs="Arial"/>
        </w:rPr>
        <w:t xml:space="preserve"> výzvy ze strany Prodávajícího nebo uplynutím lhůty pro potvrzení </w:t>
      </w:r>
      <w:r w:rsidR="00B23319" w:rsidRPr="005339C3">
        <w:rPr>
          <w:rFonts w:ascii="Arial" w:hAnsi="Arial" w:cs="Arial"/>
        </w:rPr>
        <w:t xml:space="preserve">Písemné </w:t>
      </w:r>
      <w:r w:rsidRPr="005339C3">
        <w:rPr>
          <w:rFonts w:ascii="Arial" w:hAnsi="Arial" w:cs="Arial"/>
        </w:rPr>
        <w:t>výzvy bez vyjádření Prodávajícího. Dílčí smlouva je rovněž uzavřena</w:t>
      </w:r>
      <w:r w:rsidR="003364F5" w:rsidRPr="005339C3">
        <w:rPr>
          <w:rFonts w:ascii="Arial" w:hAnsi="Arial" w:cs="Arial"/>
        </w:rPr>
        <w:t xml:space="preserve"> neoprávněným odmítnutím </w:t>
      </w:r>
      <w:r w:rsidR="00B23319" w:rsidRPr="005339C3">
        <w:rPr>
          <w:rFonts w:ascii="Arial" w:hAnsi="Arial" w:cs="Arial"/>
        </w:rPr>
        <w:t xml:space="preserve">Písemné </w:t>
      </w:r>
      <w:r w:rsidR="003364F5" w:rsidRPr="005339C3">
        <w:rPr>
          <w:rFonts w:ascii="Arial" w:hAnsi="Arial" w:cs="Arial"/>
        </w:rPr>
        <w:t>výzvy Prodávajícím</w:t>
      </w:r>
      <w:r w:rsidRPr="005339C3">
        <w:rPr>
          <w:rFonts w:ascii="Arial" w:hAnsi="Arial" w:cs="Arial"/>
        </w:rPr>
        <w:t>.</w:t>
      </w:r>
    </w:p>
    <w:p w14:paraId="04F0F574" w14:textId="77777777" w:rsidR="00C4311D" w:rsidRPr="005339C3" w:rsidRDefault="00C4311D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Prodávající je oprávněn </w:t>
      </w:r>
      <w:r w:rsidR="00B23319" w:rsidRPr="005339C3">
        <w:rPr>
          <w:rFonts w:ascii="Arial" w:hAnsi="Arial" w:cs="Arial"/>
        </w:rPr>
        <w:t xml:space="preserve">Písemnou </w:t>
      </w:r>
      <w:r w:rsidRPr="005339C3">
        <w:rPr>
          <w:rFonts w:ascii="Arial" w:hAnsi="Arial" w:cs="Arial"/>
        </w:rPr>
        <w:t xml:space="preserve">výzvu a </w:t>
      </w:r>
      <w:r w:rsidR="00B92589" w:rsidRPr="005339C3">
        <w:rPr>
          <w:rFonts w:ascii="Arial" w:hAnsi="Arial" w:cs="Arial"/>
        </w:rPr>
        <w:t>uzavření Dílčí smlouvy</w:t>
      </w:r>
      <w:r w:rsidRPr="005339C3">
        <w:rPr>
          <w:rFonts w:ascii="Arial" w:hAnsi="Arial" w:cs="Arial"/>
        </w:rPr>
        <w:t xml:space="preserve"> v ní </w:t>
      </w:r>
      <w:r w:rsidR="00B92589" w:rsidRPr="005339C3">
        <w:rPr>
          <w:rFonts w:ascii="Arial" w:hAnsi="Arial" w:cs="Arial"/>
        </w:rPr>
        <w:t>navrhované</w:t>
      </w:r>
      <w:r w:rsidRPr="005339C3">
        <w:rPr>
          <w:rFonts w:ascii="Arial" w:hAnsi="Arial" w:cs="Arial"/>
        </w:rPr>
        <w:t xml:space="preserve"> odmítnout pouz</w:t>
      </w:r>
      <w:r w:rsidR="00B92589" w:rsidRPr="005339C3">
        <w:rPr>
          <w:rFonts w:ascii="Arial" w:hAnsi="Arial" w:cs="Arial"/>
        </w:rPr>
        <w:t>e v případech, kdy její obsah odporuje této rámcové dohodě nebo právním předpisům</w:t>
      </w:r>
      <w:r w:rsidRPr="005339C3">
        <w:rPr>
          <w:rFonts w:ascii="Arial" w:hAnsi="Arial" w:cs="Arial"/>
        </w:rPr>
        <w:t xml:space="preserve">. </w:t>
      </w:r>
    </w:p>
    <w:p w14:paraId="2B051040" w14:textId="77777777" w:rsidR="00C4311D" w:rsidRPr="005339C3" w:rsidRDefault="00C4311D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Pokud Prodávající nepotvrdí přijetí </w:t>
      </w:r>
      <w:r w:rsidR="00B23319" w:rsidRPr="005339C3">
        <w:rPr>
          <w:rFonts w:ascii="Arial" w:hAnsi="Arial" w:cs="Arial"/>
        </w:rPr>
        <w:t xml:space="preserve">Písemné </w:t>
      </w:r>
      <w:r w:rsidRPr="005339C3">
        <w:rPr>
          <w:rFonts w:ascii="Arial" w:hAnsi="Arial" w:cs="Arial"/>
        </w:rPr>
        <w:t xml:space="preserve">výzvy, považuje se </w:t>
      </w:r>
      <w:r w:rsidR="00B23319" w:rsidRPr="005339C3">
        <w:rPr>
          <w:rFonts w:ascii="Arial" w:hAnsi="Arial" w:cs="Arial"/>
        </w:rPr>
        <w:t xml:space="preserve">Písemná </w:t>
      </w:r>
      <w:r w:rsidRPr="005339C3">
        <w:rPr>
          <w:rFonts w:ascii="Arial" w:hAnsi="Arial" w:cs="Arial"/>
        </w:rPr>
        <w:t xml:space="preserve">výzva rovněž za doručenou a </w:t>
      </w:r>
      <w:r w:rsidR="003364F5" w:rsidRPr="005339C3">
        <w:rPr>
          <w:rFonts w:ascii="Arial" w:hAnsi="Arial" w:cs="Arial"/>
        </w:rPr>
        <w:t xml:space="preserve">Dílčí smlouva je ve smyslu čl. </w:t>
      </w:r>
      <w:r w:rsidR="00B9751B" w:rsidRPr="005339C3">
        <w:rPr>
          <w:rFonts w:ascii="Arial" w:hAnsi="Arial" w:cs="Arial"/>
        </w:rPr>
        <w:t>3.</w:t>
      </w:r>
      <w:r w:rsidR="00583B56">
        <w:rPr>
          <w:rFonts w:ascii="Arial" w:hAnsi="Arial" w:cs="Arial"/>
        </w:rPr>
        <w:t>6</w:t>
      </w:r>
      <w:r w:rsidRPr="005339C3">
        <w:rPr>
          <w:rFonts w:ascii="Arial" w:hAnsi="Arial" w:cs="Arial"/>
        </w:rPr>
        <w:t xml:space="preserve"> této </w:t>
      </w:r>
      <w:r w:rsidR="003364F5" w:rsidRPr="005339C3">
        <w:rPr>
          <w:rFonts w:ascii="Arial" w:hAnsi="Arial" w:cs="Arial"/>
        </w:rPr>
        <w:t>rámcové dohody uzavřena</w:t>
      </w:r>
      <w:r w:rsidRPr="005339C3">
        <w:rPr>
          <w:rFonts w:ascii="Arial" w:hAnsi="Arial" w:cs="Arial"/>
        </w:rPr>
        <w:t>:</w:t>
      </w:r>
    </w:p>
    <w:p w14:paraId="7C4D280F" w14:textId="77777777" w:rsidR="00C4311D" w:rsidRPr="005339C3" w:rsidRDefault="00C4311D" w:rsidP="005339C3">
      <w:pPr>
        <w:pStyle w:val="Odstavecseseznamem"/>
        <w:numPr>
          <w:ilvl w:val="2"/>
          <w:numId w:val="51"/>
        </w:numPr>
        <w:spacing w:after="0" w:line="300" w:lineRule="atLeast"/>
        <w:ind w:left="1276" w:hanging="283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uplynutím lhůty 2 (dvou) pracovních dnů od okamžiku doručení </w:t>
      </w:r>
      <w:r w:rsidR="00B23319" w:rsidRPr="005339C3">
        <w:rPr>
          <w:rFonts w:ascii="Arial" w:hAnsi="Arial" w:cs="Arial"/>
        </w:rPr>
        <w:t xml:space="preserve">Písemné </w:t>
      </w:r>
      <w:r w:rsidRPr="005339C3">
        <w:rPr>
          <w:rFonts w:ascii="Arial" w:hAnsi="Arial" w:cs="Arial"/>
        </w:rPr>
        <w:t xml:space="preserve">výzvy Prodávajícímu, aniž je v této lhůtě Kupujícímu doručen protinávrh nebo odmítnutí </w:t>
      </w:r>
      <w:r w:rsidR="00B23319" w:rsidRPr="005339C3">
        <w:rPr>
          <w:rFonts w:ascii="Arial" w:hAnsi="Arial" w:cs="Arial"/>
        </w:rPr>
        <w:t xml:space="preserve">Písemné </w:t>
      </w:r>
      <w:r w:rsidRPr="005339C3">
        <w:rPr>
          <w:rFonts w:ascii="Arial" w:hAnsi="Arial" w:cs="Arial"/>
        </w:rPr>
        <w:t>výzvy,</w:t>
      </w:r>
    </w:p>
    <w:p w14:paraId="3706CC39" w14:textId="77777777" w:rsidR="00C4311D" w:rsidRPr="005339C3" w:rsidRDefault="00C4311D" w:rsidP="005339C3">
      <w:pPr>
        <w:pStyle w:val="Odstavecseseznamem"/>
        <w:numPr>
          <w:ilvl w:val="2"/>
          <w:numId w:val="51"/>
        </w:numPr>
        <w:spacing w:after="0" w:line="300" w:lineRule="atLeast"/>
        <w:ind w:left="1276" w:hanging="283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zahájením plnění ze strany </w:t>
      </w:r>
      <w:r w:rsidR="003364F5" w:rsidRPr="005339C3">
        <w:rPr>
          <w:rFonts w:ascii="Arial" w:hAnsi="Arial" w:cs="Arial"/>
        </w:rPr>
        <w:t>P</w:t>
      </w:r>
      <w:r w:rsidRPr="005339C3">
        <w:rPr>
          <w:rFonts w:ascii="Arial" w:hAnsi="Arial" w:cs="Arial"/>
        </w:rPr>
        <w:t>rodávajícího,</w:t>
      </w:r>
    </w:p>
    <w:p w14:paraId="1AD57B74" w14:textId="77777777" w:rsidR="00C4311D" w:rsidRPr="005339C3" w:rsidRDefault="00C4311D" w:rsidP="005339C3">
      <w:pPr>
        <w:pStyle w:val="Odstavecseseznamem"/>
        <w:spacing w:after="0" w:line="300" w:lineRule="atLeast"/>
        <w:ind w:left="851" w:hanging="283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resp. prvním ze shora uvedených okamžiků.</w:t>
      </w:r>
    </w:p>
    <w:p w14:paraId="0AEDD554" w14:textId="77777777" w:rsidR="00E0392D" w:rsidRPr="005339C3" w:rsidRDefault="006C0423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Smluvní strany si sjednávají, že množství jednotlivých druhů Zboží uvedených v příloze č. 1 této rámcové dohody (Cenová tabulka) představují odhad Kupujícího stanovený pro potřeby zadávacího řízení na veřejnou zakázku a jsou pouze orientační a nezávazná</w:t>
      </w:r>
      <w:r w:rsidR="00C4311D" w:rsidRPr="005339C3">
        <w:rPr>
          <w:rFonts w:ascii="Arial" w:hAnsi="Arial" w:cs="Arial"/>
        </w:rPr>
        <w:t>.</w:t>
      </w:r>
    </w:p>
    <w:p w14:paraId="611DB63B" w14:textId="77777777" w:rsidR="00976DC0" w:rsidRPr="005339C3" w:rsidRDefault="00976DC0" w:rsidP="005339C3">
      <w:pPr>
        <w:pStyle w:val="Zkladntext"/>
        <w:widowControl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4BE4D08C" w14:textId="77777777" w:rsidR="00F47D8F" w:rsidRPr="005339C3" w:rsidRDefault="00F47D8F" w:rsidP="005339C3">
      <w:pPr>
        <w:pStyle w:val="Odstavecseseznamem"/>
        <w:numPr>
          <w:ilvl w:val="0"/>
          <w:numId w:val="40"/>
        </w:numPr>
        <w:spacing w:after="0" w:line="300" w:lineRule="atLeast"/>
        <w:jc w:val="center"/>
        <w:rPr>
          <w:rFonts w:ascii="Arial" w:eastAsia="Times New Roman" w:hAnsi="Arial" w:cs="Arial"/>
          <w:b/>
          <w:bCs/>
          <w:caps/>
          <w:kern w:val="32"/>
          <w:lang w:eastAsia="ar-SA"/>
        </w:rPr>
      </w:pPr>
      <w:r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>Cena a platební podmínky</w:t>
      </w:r>
    </w:p>
    <w:p w14:paraId="24215FE8" w14:textId="77777777" w:rsidR="00F47D8F" w:rsidRPr="005339C3" w:rsidRDefault="00F47D8F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Prodávající prodává Kupujícímu Zboží za ceny </w:t>
      </w:r>
      <w:r w:rsidR="00856427" w:rsidRPr="005339C3">
        <w:rPr>
          <w:rFonts w:ascii="Arial" w:hAnsi="Arial" w:cs="Arial"/>
        </w:rPr>
        <w:t>stanovené v Dílčí smlouvě</w:t>
      </w:r>
      <w:r w:rsidR="00E60573" w:rsidRPr="005339C3">
        <w:rPr>
          <w:rFonts w:ascii="Arial" w:hAnsi="Arial" w:cs="Arial"/>
        </w:rPr>
        <w:t>, které jsou převzaty z cen uvedených v</w:t>
      </w:r>
      <w:r w:rsidR="00F40C6B" w:rsidRPr="005339C3">
        <w:rPr>
          <w:rFonts w:ascii="Arial" w:hAnsi="Arial" w:cs="Arial"/>
        </w:rPr>
        <w:t xml:space="preserve"> příloze </w:t>
      </w:r>
      <w:r w:rsidR="00E9701E" w:rsidRPr="005339C3">
        <w:rPr>
          <w:rFonts w:ascii="Arial" w:hAnsi="Arial" w:cs="Arial"/>
        </w:rPr>
        <w:t xml:space="preserve">č. 1 </w:t>
      </w:r>
      <w:r w:rsidR="00856427" w:rsidRPr="005339C3">
        <w:rPr>
          <w:rFonts w:ascii="Arial" w:hAnsi="Arial" w:cs="Arial"/>
        </w:rPr>
        <w:t xml:space="preserve">této </w:t>
      </w:r>
      <w:r w:rsidR="00E60573" w:rsidRPr="005339C3">
        <w:rPr>
          <w:rFonts w:ascii="Arial" w:hAnsi="Arial" w:cs="Arial"/>
        </w:rPr>
        <w:t>rámcové dohody</w:t>
      </w:r>
      <w:r w:rsidR="00856427" w:rsidRPr="005339C3">
        <w:rPr>
          <w:rFonts w:ascii="Arial" w:hAnsi="Arial" w:cs="Arial"/>
        </w:rPr>
        <w:t>.</w:t>
      </w:r>
    </w:p>
    <w:p w14:paraId="2F6900FA" w14:textId="77777777" w:rsidR="00976DC0" w:rsidRPr="005339C3" w:rsidRDefault="00976DC0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Cena Zboží zahrnuje veškeré náklady Prodávajícího spojené s realizací dodávky Zboží</w:t>
      </w:r>
      <w:r w:rsidR="003B6864" w:rsidRPr="005339C3">
        <w:rPr>
          <w:rFonts w:ascii="Arial" w:hAnsi="Arial" w:cs="Arial"/>
        </w:rPr>
        <w:t>.</w:t>
      </w:r>
      <w:r w:rsidRPr="005339C3">
        <w:rPr>
          <w:rFonts w:ascii="Arial" w:hAnsi="Arial" w:cs="Arial"/>
        </w:rPr>
        <w:t xml:space="preserve"> </w:t>
      </w:r>
    </w:p>
    <w:p w14:paraId="6A574B69" w14:textId="77777777" w:rsidR="00976DC0" w:rsidRPr="005339C3" w:rsidRDefault="00976DC0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Smluvní ceny za Zboží jsou stanoveny bez daně z přidané hodnoty. K</w:t>
      </w:r>
      <w:r w:rsidR="003B6864" w:rsidRPr="005339C3">
        <w:rPr>
          <w:rFonts w:ascii="Arial" w:hAnsi="Arial" w:cs="Arial"/>
        </w:rPr>
        <w:t>e</w:t>
      </w:r>
      <w:r w:rsidRPr="005339C3">
        <w:rPr>
          <w:rFonts w:ascii="Arial" w:hAnsi="Arial" w:cs="Arial"/>
        </w:rPr>
        <w:t> smluvní ceně bude</w:t>
      </w:r>
      <w:r w:rsidR="00F40C6B" w:rsidRPr="005339C3">
        <w:rPr>
          <w:rFonts w:ascii="Arial" w:hAnsi="Arial" w:cs="Arial"/>
        </w:rPr>
        <w:t xml:space="preserve"> přičtena daň z přidané hodnoty</w:t>
      </w:r>
      <w:r w:rsidR="00E60573" w:rsidRPr="005339C3">
        <w:rPr>
          <w:rFonts w:ascii="Arial" w:hAnsi="Arial" w:cs="Arial"/>
        </w:rPr>
        <w:t xml:space="preserve"> ve výši</w:t>
      </w:r>
      <w:r w:rsidRPr="005339C3">
        <w:rPr>
          <w:rFonts w:ascii="Arial" w:hAnsi="Arial" w:cs="Arial"/>
        </w:rPr>
        <w:t xml:space="preserve"> dle platného a účinného znění zákona o dani z přidané hodnoty.</w:t>
      </w:r>
      <w:r w:rsidR="005F28F0" w:rsidRPr="005339C3">
        <w:rPr>
          <w:rFonts w:ascii="Arial" w:hAnsi="Arial" w:cs="Arial"/>
        </w:rPr>
        <w:t xml:space="preserve"> Fakturu – </w:t>
      </w:r>
      <w:r w:rsidR="007059B3" w:rsidRPr="005339C3">
        <w:rPr>
          <w:rFonts w:ascii="Arial" w:hAnsi="Arial" w:cs="Arial"/>
        </w:rPr>
        <w:t xml:space="preserve">souhrnný </w:t>
      </w:r>
      <w:r w:rsidR="005F28F0" w:rsidRPr="005339C3">
        <w:rPr>
          <w:rFonts w:ascii="Arial" w:hAnsi="Arial" w:cs="Arial"/>
        </w:rPr>
        <w:t xml:space="preserve">daňový doklad </w:t>
      </w:r>
      <w:r w:rsidR="007059B3" w:rsidRPr="005339C3">
        <w:rPr>
          <w:rFonts w:ascii="Arial" w:hAnsi="Arial" w:cs="Arial"/>
        </w:rPr>
        <w:t xml:space="preserve">(dle ust. § 31b zákona o dani z přidané hodnoty) </w:t>
      </w:r>
      <w:r w:rsidR="005F28F0" w:rsidRPr="005339C3">
        <w:rPr>
          <w:rFonts w:ascii="Arial" w:hAnsi="Arial" w:cs="Arial"/>
        </w:rPr>
        <w:t xml:space="preserve">vystaví </w:t>
      </w:r>
      <w:r w:rsidR="00316E30" w:rsidRPr="005339C3">
        <w:rPr>
          <w:rFonts w:ascii="Arial" w:hAnsi="Arial" w:cs="Arial"/>
        </w:rPr>
        <w:t>Prodávající souhrnně za objem Zboží dodaný v daném měsíci vždy k poslednímu dni téhož měsíce a nejpozději do 15 dnů od vystavení fakturu doručí Kupujícímu.</w:t>
      </w:r>
      <w:r w:rsidR="00A61DB6" w:rsidRPr="005339C3">
        <w:rPr>
          <w:rFonts w:ascii="Arial" w:hAnsi="Arial" w:cs="Arial"/>
        </w:rPr>
        <w:t xml:space="preserve"> Splatnost uvedená na faktuře bude </w:t>
      </w:r>
      <w:r w:rsidR="00BE4E3E" w:rsidRPr="005339C3">
        <w:rPr>
          <w:rFonts w:ascii="Arial" w:hAnsi="Arial" w:cs="Arial"/>
        </w:rPr>
        <w:t>30 dnů od data doručení faktury Kupujícímu</w:t>
      </w:r>
      <w:r w:rsidR="00A61DB6" w:rsidRPr="005339C3">
        <w:rPr>
          <w:rFonts w:ascii="Arial" w:hAnsi="Arial" w:cs="Arial"/>
        </w:rPr>
        <w:t xml:space="preserve">. </w:t>
      </w:r>
    </w:p>
    <w:p w14:paraId="31F4FE1F" w14:textId="77777777" w:rsidR="0076180D" w:rsidRPr="005339C3" w:rsidRDefault="00976DC0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V případě, že daňový doklad nebude obsahovat správné údaje či bude neúplný, nebo bude obsahovat chybné cenové údaje, nebo cenové údaje v rozporu s Dílčí smlouvou, nebo bude obsahovat chybné množstevní údaje</w:t>
      </w:r>
      <w:r w:rsidR="008A6B29" w:rsidRPr="005339C3">
        <w:rPr>
          <w:rFonts w:ascii="Arial" w:hAnsi="Arial" w:cs="Arial"/>
        </w:rPr>
        <w:t>,</w:t>
      </w:r>
      <w:r w:rsidRPr="005339C3">
        <w:rPr>
          <w:rFonts w:ascii="Arial" w:hAnsi="Arial" w:cs="Arial"/>
        </w:rPr>
        <w:t xml:space="preserve"> je Kupující oprávněn daňový doklad vrátit ve lhůtě do data jeho splatnosti Prodávajícímu. Prodávající je povinen takový daňový doklad opravit, event. vystavit nový daňový doklad, přičemž lhůta splatnosti v takovém případě </w:t>
      </w:r>
      <w:r w:rsidR="007059B3" w:rsidRPr="005339C3">
        <w:rPr>
          <w:rFonts w:ascii="Arial" w:hAnsi="Arial" w:cs="Arial"/>
        </w:rPr>
        <w:t xml:space="preserve">od vrácení daňového dokladu neběží a </w:t>
      </w:r>
      <w:r w:rsidRPr="005339C3">
        <w:rPr>
          <w:rFonts w:ascii="Arial" w:hAnsi="Arial" w:cs="Arial"/>
        </w:rPr>
        <w:t xml:space="preserve">počíná běžet </w:t>
      </w:r>
      <w:r w:rsidR="007059B3" w:rsidRPr="005339C3">
        <w:rPr>
          <w:rFonts w:ascii="Arial" w:hAnsi="Arial" w:cs="Arial"/>
        </w:rPr>
        <w:t xml:space="preserve">znovu až </w:t>
      </w:r>
      <w:r w:rsidRPr="005339C3">
        <w:rPr>
          <w:rFonts w:ascii="Arial" w:hAnsi="Arial" w:cs="Arial"/>
        </w:rPr>
        <w:t xml:space="preserve">ode dne doručení opraveného či nově vystaveného dokladu Kupujícímu. </w:t>
      </w:r>
    </w:p>
    <w:bookmarkEnd w:id="1"/>
    <w:p w14:paraId="1EC5B239" w14:textId="77777777" w:rsidR="007E50A2" w:rsidRPr="005339C3" w:rsidRDefault="007E50A2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2152E8B6" w14:textId="77777777" w:rsidR="00E36CD1" w:rsidRPr="005339C3" w:rsidRDefault="00E36CD1" w:rsidP="005339C3">
      <w:pPr>
        <w:pStyle w:val="Odstavecseseznamem"/>
        <w:numPr>
          <w:ilvl w:val="0"/>
          <w:numId w:val="40"/>
        </w:numPr>
        <w:spacing w:after="0" w:line="300" w:lineRule="atLeast"/>
        <w:jc w:val="center"/>
        <w:rPr>
          <w:rFonts w:ascii="Arial" w:eastAsia="Times New Roman" w:hAnsi="Arial" w:cs="Arial"/>
          <w:b/>
          <w:bCs/>
          <w:caps/>
          <w:kern w:val="32"/>
          <w:lang w:eastAsia="ar-SA"/>
        </w:rPr>
      </w:pPr>
      <w:r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>Záruka</w:t>
      </w:r>
      <w:r w:rsidR="00A86E1E"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 xml:space="preserve"> a</w:t>
      </w:r>
      <w:r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 xml:space="preserve"> </w:t>
      </w:r>
      <w:r w:rsidR="000B7C39"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>odpovědnost za</w:t>
      </w:r>
      <w:r w:rsidR="00C93777"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 xml:space="preserve"> </w:t>
      </w:r>
      <w:r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 xml:space="preserve">vady </w:t>
      </w:r>
      <w:r w:rsidR="00280BDA"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>Zboží</w:t>
      </w:r>
      <w:r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 xml:space="preserve"> </w:t>
      </w:r>
    </w:p>
    <w:p w14:paraId="04B643D8" w14:textId="77777777" w:rsidR="00A10047" w:rsidRPr="005339C3" w:rsidRDefault="00A10047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Práva z vadného plnění, tj. za vady Zboží, se řídí pří</w:t>
      </w:r>
      <w:r w:rsidR="0076180D" w:rsidRPr="005339C3">
        <w:rPr>
          <w:rFonts w:ascii="Arial" w:hAnsi="Arial" w:cs="Arial"/>
        </w:rPr>
        <w:t>slušnými ustanoveními zákona č. </w:t>
      </w:r>
      <w:r w:rsidRPr="005339C3">
        <w:rPr>
          <w:rFonts w:ascii="Arial" w:hAnsi="Arial" w:cs="Arial"/>
        </w:rPr>
        <w:t xml:space="preserve">89/2012 Sb., občanský zákoník, v platném znění. Zboží má vady, není-li Prodávajícím dodáno ve sjednaném množství, kvalitě (jakosti), provedení, nebo není-li způsobilé ke smluvenému, jinak obvyklému užití. Dále má Zboží vady, není-li plně funkční. </w:t>
      </w:r>
    </w:p>
    <w:p w14:paraId="5F557202" w14:textId="77777777" w:rsidR="00C95483" w:rsidRPr="005339C3" w:rsidRDefault="00C95483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Zboží je vadné také tehdy, pokud s ním bylo před dodáním nakládáno v rozporu se zásadami správné distribuční praxe.</w:t>
      </w:r>
    </w:p>
    <w:p w14:paraId="6C03ADEF" w14:textId="77777777" w:rsidR="00A10047" w:rsidRPr="005339C3" w:rsidRDefault="00A10047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lastRenderedPageBreak/>
        <w:t>Prodávající je zavázán z práv z vadného plnění Kupujícímu vyplývajících z vad Zboží v souladu s ust. § 2099 a násl. zákona č. 89/2012  Sb., občanský zákoník, v platném znění, a to po dobu dvaceti čtyř (24) měsíců od nabytí vlastnického práva Kupujícího ke Zboží. Prodávající se zavazuje dodávat Zboží nejpozději před uplynutím poloviny ex</w:t>
      </w:r>
      <w:r w:rsidR="0076180D" w:rsidRPr="005339C3">
        <w:rPr>
          <w:rFonts w:ascii="Arial" w:hAnsi="Arial" w:cs="Arial"/>
        </w:rPr>
        <w:t>s</w:t>
      </w:r>
      <w:r w:rsidRPr="005339C3">
        <w:rPr>
          <w:rFonts w:ascii="Arial" w:hAnsi="Arial" w:cs="Arial"/>
        </w:rPr>
        <w:t>pirační lhůty stanovené výrobcem, současně zbývající ex</w:t>
      </w:r>
      <w:r w:rsidR="00D66C47" w:rsidRPr="005339C3">
        <w:rPr>
          <w:rFonts w:ascii="Arial" w:hAnsi="Arial" w:cs="Arial"/>
        </w:rPr>
        <w:t>s</w:t>
      </w:r>
      <w:r w:rsidRPr="005339C3">
        <w:rPr>
          <w:rFonts w:ascii="Arial" w:hAnsi="Arial" w:cs="Arial"/>
        </w:rPr>
        <w:t xml:space="preserve">pirační lhůta pro Kupujícího nesmí být kratší než záruka poskytovaná dle této </w:t>
      </w:r>
      <w:r w:rsidR="00536EDC" w:rsidRPr="005339C3">
        <w:rPr>
          <w:rFonts w:ascii="Arial" w:hAnsi="Arial" w:cs="Arial"/>
        </w:rPr>
        <w:t>dohody</w:t>
      </w:r>
      <w:r w:rsidRPr="005339C3">
        <w:rPr>
          <w:rFonts w:ascii="Arial" w:hAnsi="Arial" w:cs="Arial"/>
        </w:rPr>
        <w:t xml:space="preserve">.  </w:t>
      </w:r>
    </w:p>
    <w:p w14:paraId="6434A9A6" w14:textId="77777777" w:rsidR="007E50A2" w:rsidRPr="005339C3" w:rsidRDefault="00B4429F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Prodávající se zavazuje dodávat léčiva nejpozději 6 (šest)měsíců před uplynutím</w:t>
      </w:r>
      <w:r w:rsidR="00D76D01" w:rsidRPr="005339C3">
        <w:rPr>
          <w:rFonts w:ascii="Arial" w:hAnsi="Arial" w:cs="Arial"/>
        </w:rPr>
        <w:t xml:space="preserve"> exspirační doby stanovené výrobcem</w:t>
      </w:r>
      <w:r w:rsidR="0076180D" w:rsidRPr="005339C3">
        <w:rPr>
          <w:rFonts w:ascii="Arial" w:hAnsi="Arial" w:cs="Arial"/>
        </w:rPr>
        <w:t>.</w:t>
      </w:r>
    </w:p>
    <w:p w14:paraId="535D4103" w14:textId="77777777" w:rsidR="00D30A7E" w:rsidRPr="005339C3" w:rsidRDefault="00D30A7E" w:rsidP="005339C3">
      <w:pPr>
        <w:pStyle w:val="Zkladntext"/>
        <w:widowControl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3B93E5A9" w14:textId="77777777" w:rsidR="00E36CD1" w:rsidRPr="005339C3" w:rsidRDefault="00E36CD1" w:rsidP="005339C3">
      <w:pPr>
        <w:pStyle w:val="Odstavecseseznamem"/>
        <w:numPr>
          <w:ilvl w:val="0"/>
          <w:numId w:val="40"/>
        </w:numPr>
        <w:spacing w:after="0" w:line="300" w:lineRule="atLeast"/>
        <w:jc w:val="center"/>
        <w:rPr>
          <w:rFonts w:ascii="Arial" w:eastAsia="Times New Roman" w:hAnsi="Arial" w:cs="Arial"/>
          <w:b/>
          <w:bCs/>
          <w:caps/>
          <w:kern w:val="32"/>
          <w:lang w:eastAsia="ar-SA"/>
        </w:rPr>
      </w:pPr>
      <w:r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 xml:space="preserve">Doba trvání </w:t>
      </w:r>
      <w:r w:rsidR="00993742"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>Smlouvy</w:t>
      </w:r>
    </w:p>
    <w:p w14:paraId="33DE4881" w14:textId="77777777" w:rsidR="00CF6CA6" w:rsidRPr="005339C3" w:rsidRDefault="00CF6CA6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Doba trvání této </w:t>
      </w:r>
      <w:r w:rsidR="00E60573" w:rsidRPr="005339C3">
        <w:rPr>
          <w:rFonts w:ascii="Arial" w:hAnsi="Arial" w:cs="Arial"/>
        </w:rPr>
        <w:t xml:space="preserve">rámcové dohody </w:t>
      </w:r>
      <w:r w:rsidRPr="005339C3">
        <w:rPr>
          <w:rFonts w:ascii="Arial" w:hAnsi="Arial" w:cs="Arial"/>
        </w:rPr>
        <w:t>je v souladu s</w:t>
      </w:r>
      <w:r w:rsidR="00D30A7E" w:rsidRPr="005339C3">
        <w:rPr>
          <w:rFonts w:ascii="Arial" w:hAnsi="Arial" w:cs="Arial"/>
        </w:rPr>
        <w:t xml:space="preserve"> ust. </w:t>
      </w:r>
      <w:r w:rsidRPr="005339C3">
        <w:rPr>
          <w:rFonts w:ascii="Arial" w:hAnsi="Arial" w:cs="Arial"/>
        </w:rPr>
        <w:t xml:space="preserve">§ </w:t>
      </w:r>
      <w:r w:rsidR="007F69B5" w:rsidRPr="005339C3">
        <w:rPr>
          <w:rFonts w:ascii="Arial" w:hAnsi="Arial" w:cs="Arial"/>
        </w:rPr>
        <w:t xml:space="preserve">131 </w:t>
      </w:r>
      <w:r w:rsidRPr="005339C3">
        <w:rPr>
          <w:rFonts w:ascii="Arial" w:hAnsi="Arial" w:cs="Arial"/>
        </w:rPr>
        <w:t xml:space="preserve">odst. </w:t>
      </w:r>
      <w:r w:rsidR="007F69B5" w:rsidRPr="005339C3">
        <w:rPr>
          <w:rFonts w:ascii="Arial" w:hAnsi="Arial" w:cs="Arial"/>
        </w:rPr>
        <w:t>3</w:t>
      </w:r>
      <w:r w:rsidR="00963A94" w:rsidRPr="005339C3">
        <w:rPr>
          <w:rFonts w:ascii="Arial" w:hAnsi="Arial" w:cs="Arial"/>
        </w:rPr>
        <w:t xml:space="preserve"> </w:t>
      </w:r>
      <w:r w:rsidR="00113BA6" w:rsidRPr="005339C3">
        <w:rPr>
          <w:rFonts w:ascii="Arial" w:hAnsi="Arial" w:cs="Arial"/>
        </w:rPr>
        <w:t>ZZVZ</w:t>
      </w:r>
      <w:r w:rsidR="00963A94" w:rsidRPr="005339C3">
        <w:rPr>
          <w:rFonts w:ascii="Arial" w:hAnsi="Arial" w:cs="Arial"/>
        </w:rPr>
        <w:t xml:space="preserve"> sjednána na dobu 4</w:t>
      </w:r>
      <w:r w:rsidRPr="005339C3">
        <w:rPr>
          <w:rFonts w:ascii="Arial" w:hAnsi="Arial" w:cs="Arial"/>
        </w:rPr>
        <w:t xml:space="preserve"> let od data její úči</w:t>
      </w:r>
      <w:r w:rsidR="009F1D61">
        <w:rPr>
          <w:rFonts w:ascii="Arial" w:hAnsi="Arial" w:cs="Arial"/>
        </w:rPr>
        <w:t xml:space="preserve">nnosti nebo do vyčerpání částky </w:t>
      </w:r>
      <w:r w:rsidR="009F1D61" w:rsidRPr="00A829C9">
        <w:rPr>
          <w:rFonts w:ascii="Arial" w:hAnsi="Arial" w:cs="Arial"/>
        </w:rPr>
        <w:t>12 395 655,40 Kč bez DPH</w:t>
      </w:r>
      <w:r w:rsidR="00B9751B" w:rsidRPr="00A829C9">
        <w:rPr>
          <w:rFonts w:ascii="Arial" w:hAnsi="Arial" w:cs="Arial"/>
        </w:rPr>
        <w:t>, která odpovídá nabídkové ceně Prodávající</w:t>
      </w:r>
      <w:r w:rsidR="00A75BA2" w:rsidRPr="00A829C9">
        <w:rPr>
          <w:rFonts w:ascii="Arial" w:hAnsi="Arial" w:cs="Arial"/>
        </w:rPr>
        <w:t>ho</w:t>
      </w:r>
      <w:r w:rsidR="00B9751B" w:rsidRPr="00A829C9">
        <w:rPr>
          <w:rFonts w:ascii="Arial" w:hAnsi="Arial" w:cs="Arial"/>
        </w:rPr>
        <w:t xml:space="preserve"> v předcházejícím zadávacím řízení</w:t>
      </w:r>
      <w:r w:rsidR="00A75BA2" w:rsidRPr="00A829C9">
        <w:rPr>
          <w:rFonts w:ascii="Arial" w:hAnsi="Arial" w:cs="Arial"/>
        </w:rPr>
        <w:t>, resp.</w:t>
      </w:r>
      <w:r w:rsidR="00A75BA2" w:rsidRPr="005339C3">
        <w:rPr>
          <w:rFonts w:ascii="Arial" w:hAnsi="Arial" w:cs="Arial"/>
        </w:rPr>
        <w:t xml:space="preserve"> do okamžiku, který nastane první</w:t>
      </w:r>
      <w:r w:rsidR="00B9751B" w:rsidRPr="005339C3">
        <w:rPr>
          <w:rFonts w:ascii="Arial" w:hAnsi="Arial" w:cs="Arial"/>
        </w:rPr>
        <w:t xml:space="preserve">. </w:t>
      </w:r>
      <w:r w:rsidR="005F24AE" w:rsidRPr="005339C3">
        <w:rPr>
          <w:rFonts w:ascii="Arial" w:hAnsi="Arial" w:cs="Arial"/>
        </w:rPr>
        <w:t xml:space="preserve">Účinnost Dílčí smlouvy </w:t>
      </w:r>
      <w:r w:rsidR="00B9751B" w:rsidRPr="005339C3">
        <w:rPr>
          <w:rFonts w:ascii="Arial" w:hAnsi="Arial" w:cs="Arial"/>
        </w:rPr>
        <w:t xml:space="preserve">nesmí </w:t>
      </w:r>
      <w:r w:rsidR="005F24AE" w:rsidRPr="005339C3">
        <w:rPr>
          <w:rFonts w:ascii="Arial" w:hAnsi="Arial" w:cs="Arial"/>
        </w:rPr>
        <w:t xml:space="preserve">přesahovat účinnost této </w:t>
      </w:r>
      <w:r w:rsidR="00EB4FD6" w:rsidRPr="005339C3">
        <w:rPr>
          <w:rFonts w:ascii="Arial" w:hAnsi="Arial" w:cs="Arial"/>
        </w:rPr>
        <w:t>dohody</w:t>
      </w:r>
      <w:r w:rsidR="005F24AE" w:rsidRPr="005339C3">
        <w:rPr>
          <w:rFonts w:ascii="Arial" w:hAnsi="Arial" w:cs="Arial"/>
        </w:rPr>
        <w:t>.</w:t>
      </w:r>
    </w:p>
    <w:p w14:paraId="71905AF8" w14:textId="77777777" w:rsidR="00E36CD1" w:rsidRPr="005339C3" w:rsidRDefault="00E36CD1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Tuto </w:t>
      </w:r>
      <w:r w:rsidR="00E60573" w:rsidRPr="005339C3">
        <w:rPr>
          <w:rFonts w:ascii="Arial" w:hAnsi="Arial" w:cs="Arial"/>
        </w:rPr>
        <w:t xml:space="preserve">rámcovou dohodu </w:t>
      </w:r>
      <w:r w:rsidRPr="005339C3">
        <w:rPr>
          <w:rFonts w:ascii="Arial" w:hAnsi="Arial" w:cs="Arial"/>
        </w:rPr>
        <w:t>lze ukončit písemnou dohodou smluvních stran nebo píse</w:t>
      </w:r>
      <w:r w:rsidR="0085183A" w:rsidRPr="005339C3">
        <w:rPr>
          <w:rFonts w:ascii="Arial" w:hAnsi="Arial" w:cs="Arial"/>
        </w:rPr>
        <w:t>mnou výpovědí</w:t>
      </w:r>
      <w:r w:rsidR="00A84E04" w:rsidRPr="005339C3">
        <w:rPr>
          <w:rFonts w:ascii="Arial" w:hAnsi="Arial" w:cs="Arial"/>
        </w:rPr>
        <w:t xml:space="preserve"> ze strany Kupujícího </w:t>
      </w:r>
      <w:r w:rsidR="0085183A" w:rsidRPr="005339C3">
        <w:rPr>
          <w:rFonts w:ascii="Arial" w:hAnsi="Arial" w:cs="Arial"/>
        </w:rPr>
        <w:t>i bez udání důvodu</w:t>
      </w:r>
      <w:r w:rsidR="00A84E04" w:rsidRPr="005339C3">
        <w:rPr>
          <w:rFonts w:ascii="Arial" w:hAnsi="Arial" w:cs="Arial"/>
        </w:rPr>
        <w:t xml:space="preserve"> </w:t>
      </w:r>
      <w:r w:rsidRPr="005339C3">
        <w:rPr>
          <w:rFonts w:ascii="Arial" w:hAnsi="Arial" w:cs="Arial"/>
        </w:rPr>
        <w:t xml:space="preserve">s výpovědní </w:t>
      </w:r>
      <w:r w:rsidR="00A84E04" w:rsidRPr="005339C3">
        <w:rPr>
          <w:rFonts w:ascii="Arial" w:hAnsi="Arial" w:cs="Arial"/>
        </w:rPr>
        <w:t>dobou</w:t>
      </w:r>
      <w:r w:rsidRPr="005339C3">
        <w:rPr>
          <w:rFonts w:ascii="Arial" w:hAnsi="Arial" w:cs="Arial"/>
        </w:rPr>
        <w:t xml:space="preserve"> 6 měsíců</w:t>
      </w:r>
      <w:r w:rsidR="00A84E04" w:rsidRPr="005339C3">
        <w:rPr>
          <w:rFonts w:ascii="Arial" w:hAnsi="Arial" w:cs="Arial"/>
        </w:rPr>
        <w:t xml:space="preserve">, </w:t>
      </w:r>
      <w:r w:rsidRPr="005339C3">
        <w:rPr>
          <w:rFonts w:ascii="Arial" w:hAnsi="Arial" w:cs="Arial"/>
        </w:rPr>
        <w:t>která začne běžet prvním dnem následujíc</w:t>
      </w:r>
      <w:r w:rsidR="00A84E04" w:rsidRPr="005339C3">
        <w:rPr>
          <w:rFonts w:ascii="Arial" w:hAnsi="Arial" w:cs="Arial"/>
        </w:rPr>
        <w:t>ím po doručení písemné výpovědi</w:t>
      </w:r>
      <w:r w:rsidRPr="005339C3">
        <w:rPr>
          <w:rFonts w:ascii="Arial" w:hAnsi="Arial" w:cs="Arial"/>
        </w:rPr>
        <w:t>.</w:t>
      </w:r>
      <w:r w:rsidR="006260A9" w:rsidRPr="005339C3">
        <w:rPr>
          <w:rFonts w:ascii="Arial" w:hAnsi="Arial" w:cs="Arial"/>
        </w:rPr>
        <w:t xml:space="preserve"> Ve výpovědi je Kupující oprávněn stanovit delší výpovědní dobu. </w:t>
      </w:r>
      <w:r w:rsidR="00FF5984" w:rsidRPr="005339C3">
        <w:rPr>
          <w:rFonts w:ascii="Arial" w:hAnsi="Arial" w:cs="Arial"/>
        </w:rPr>
        <w:t xml:space="preserve">To se nedotýká účinnosti již uzavřených Dílčích smluv. </w:t>
      </w:r>
      <w:r w:rsidR="006260A9" w:rsidRPr="005339C3">
        <w:rPr>
          <w:rFonts w:ascii="Arial" w:hAnsi="Arial" w:cs="Arial"/>
        </w:rPr>
        <w:t>Dílčí smlouvu nelze dle tohoto článku vypovědět.</w:t>
      </w:r>
    </w:p>
    <w:p w14:paraId="49FEE1B1" w14:textId="77777777" w:rsidR="00E36CD1" w:rsidRPr="005339C3" w:rsidRDefault="00993742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Kupující</w:t>
      </w:r>
      <w:r w:rsidR="00E36CD1" w:rsidRPr="005339C3">
        <w:rPr>
          <w:rFonts w:ascii="Arial" w:hAnsi="Arial" w:cs="Arial"/>
        </w:rPr>
        <w:t xml:space="preserve"> je oprávněn </w:t>
      </w:r>
      <w:r w:rsidR="00533CBD" w:rsidRPr="005339C3">
        <w:rPr>
          <w:rFonts w:ascii="Arial" w:hAnsi="Arial" w:cs="Arial"/>
        </w:rPr>
        <w:t>tuto</w:t>
      </w:r>
      <w:r w:rsidR="00E36CD1" w:rsidRPr="005339C3">
        <w:rPr>
          <w:rFonts w:ascii="Arial" w:hAnsi="Arial" w:cs="Arial"/>
        </w:rPr>
        <w:t xml:space="preserve"> </w:t>
      </w:r>
      <w:r w:rsidR="00501670" w:rsidRPr="005339C3">
        <w:rPr>
          <w:rFonts w:ascii="Arial" w:hAnsi="Arial" w:cs="Arial"/>
        </w:rPr>
        <w:t xml:space="preserve">rámcovou dohodu </w:t>
      </w:r>
      <w:r w:rsidR="00533CBD" w:rsidRPr="005339C3">
        <w:rPr>
          <w:rFonts w:ascii="Arial" w:hAnsi="Arial" w:cs="Arial"/>
        </w:rPr>
        <w:t xml:space="preserve">nebo Dílčí smlouvu písemně vypovědět, </w:t>
      </w:r>
      <w:r w:rsidR="00E36CD1" w:rsidRPr="005339C3">
        <w:rPr>
          <w:rFonts w:ascii="Arial" w:hAnsi="Arial" w:cs="Arial"/>
        </w:rPr>
        <w:t xml:space="preserve">jestliže </w:t>
      </w:r>
      <w:r w:rsidRPr="005339C3">
        <w:rPr>
          <w:rFonts w:ascii="Arial" w:hAnsi="Arial" w:cs="Arial"/>
        </w:rPr>
        <w:t>Prodávající</w:t>
      </w:r>
      <w:r w:rsidR="00E36CD1" w:rsidRPr="005339C3">
        <w:rPr>
          <w:rFonts w:ascii="Arial" w:hAnsi="Arial" w:cs="Arial"/>
        </w:rPr>
        <w:t xml:space="preserve"> podstatným způsobem porušuje povinnosti pro něj z této </w:t>
      </w:r>
      <w:r w:rsidR="00501670" w:rsidRPr="005339C3">
        <w:rPr>
          <w:rFonts w:ascii="Arial" w:hAnsi="Arial" w:cs="Arial"/>
        </w:rPr>
        <w:t xml:space="preserve">rámcové dohody </w:t>
      </w:r>
      <w:r w:rsidR="00533CBD" w:rsidRPr="005339C3">
        <w:rPr>
          <w:rFonts w:ascii="Arial" w:hAnsi="Arial" w:cs="Arial"/>
        </w:rPr>
        <w:t>nebo Dílčí smlouvy</w:t>
      </w:r>
      <w:r w:rsidR="00E36CD1" w:rsidRPr="005339C3">
        <w:rPr>
          <w:rFonts w:ascii="Arial" w:hAnsi="Arial" w:cs="Arial"/>
        </w:rPr>
        <w:t xml:space="preserve"> plynoucí, zejména nedodává-li </w:t>
      </w:r>
      <w:r w:rsidR="00280BDA" w:rsidRPr="005339C3">
        <w:rPr>
          <w:rFonts w:ascii="Arial" w:hAnsi="Arial" w:cs="Arial"/>
        </w:rPr>
        <w:t>Zboží</w:t>
      </w:r>
      <w:r w:rsidR="00E36CD1" w:rsidRPr="005339C3">
        <w:rPr>
          <w:rFonts w:ascii="Arial" w:hAnsi="Arial" w:cs="Arial"/>
        </w:rPr>
        <w:t xml:space="preserve"> v souladu s podmínkami sjednanými v této </w:t>
      </w:r>
      <w:r w:rsidR="00501670" w:rsidRPr="005339C3">
        <w:rPr>
          <w:rFonts w:ascii="Arial" w:hAnsi="Arial" w:cs="Arial"/>
        </w:rPr>
        <w:t xml:space="preserve">rámcové dohodě </w:t>
      </w:r>
      <w:r w:rsidR="00DB14CC" w:rsidRPr="005339C3">
        <w:rPr>
          <w:rFonts w:ascii="Arial" w:hAnsi="Arial" w:cs="Arial"/>
        </w:rPr>
        <w:t>nebo v Dílčí smlouvě</w:t>
      </w:r>
      <w:r w:rsidR="00533CBD" w:rsidRPr="005339C3">
        <w:rPr>
          <w:rFonts w:ascii="Arial" w:hAnsi="Arial" w:cs="Arial"/>
        </w:rPr>
        <w:t>, a to s účinky výpovědi k okamžiku jejího doručení Prodávajícímu</w:t>
      </w:r>
      <w:r w:rsidR="00491EC0" w:rsidRPr="005339C3">
        <w:rPr>
          <w:rFonts w:ascii="Arial" w:hAnsi="Arial" w:cs="Arial"/>
        </w:rPr>
        <w:t>, nestanoví-li Kupující ve výpovědi dobu delší.</w:t>
      </w:r>
    </w:p>
    <w:p w14:paraId="5225180B" w14:textId="77777777" w:rsidR="00A378DE" w:rsidRPr="005339C3" w:rsidRDefault="00E36CD1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  <w:b/>
          <w:bCs/>
          <w:caps/>
          <w:kern w:val="32"/>
        </w:rPr>
      </w:pPr>
      <w:r w:rsidRPr="005339C3">
        <w:rPr>
          <w:rFonts w:ascii="Arial" w:hAnsi="Arial" w:cs="Arial"/>
        </w:rPr>
        <w:t xml:space="preserve">Pro vyloučení pochybností smluvní strany výslovně potvrzují, že jsou podnikateli, uzavírají tuto </w:t>
      </w:r>
      <w:r w:rsidR="00EB4FD6" w:rsidRPr="005339C3">
        <w:rPr>
          <w:rFonts w:ascii="Arial" w:hAnsi="Arial" w:cs="Arial"/>
        </w:rPr>
        <w:t>dohodu</w:t>
      </w:r>
      <w:r w:rsidRPr="005339C3">
        <w:rPr>
          <w:rFonts w:ascii="Arial" w:hAnsi="Arial" w:cs="Arial"/>
        </w:rPr>
        <w:t xml:space="preserve"> při svém podnikání, a na tuto </w:t>
      </w:r>
      <w:r w:rsidR="00EB4FD6" w:rsidRPr="005339C3">
        <w:rPr>
          <w:rFonts w:ascii="Arial" w:hAnsi="Arial" w:cs="Arial"/>
        </w:rPr>
        <w:t>dohodu</w:t>
      </w:r>
      <w:r w:rsidRPr="005339C3">
        <w:rPr>
          <w:rFonts w:ascii="Arial" w:hAnsi="Arial" w:cs="Arial"/>
        </w:rPr>
        <w:t xml:space="preserve"> se tudíž</w:t>
      </w:r>
      <w:r w:rsidR="001876A8" w:rsidRPr="005339C3">
        <w:rPr>
          <w:rFonts w:ascii="Arial" w:hAnsi="Arial" w:cs="Arial"/>
        </w:rPr>
        <w:t xml:space="preserve"> neuplatní ustanovení § 1793 občanského zákoníku</w:t>
      </w:r>
      <w:r w:rsidRPr="005339C3">
        <w:rPr>
          <w:rFonts w:ascii="Arial" w:hAnsi="Arial" w:cs="Arial"/>
        </w:rPr>
        <w:t>.</w:t>
      </w:r>
    </w:p>
    <w:p w14:paraId="7418488B" w14:textId="77777777" w:rsidR="00B9751B" w:rsidRPr="005339C3" w:rsidRDefault="00B9751B" w:rsidP="005339C3">
      <w:pPr>
        <w:pStyle w:val="Odstavecseseznamem"/>
        <w:spacing w:after="0" w:line="300" w:lineRule="atLeast"/>
        <w:ind w:left="567"/>
        <w:jc w:val="both"/>
        <w:rPr>
          <w:rFonts w:ascii="Arial" w:hAnsi="Arial" w:cs="Arial"/>
          <w:b/>
          <w:bCs/>
          <w:caps/>
          <w:kern w:val="32"/>
        </w:rPr>
      </w:pPr>
    </w:p>
    <w:p w14:paraId="62A3E193" w14:textId="77777777" w:rsidR="00E36CD1" w:rsidRPr="005339C3" w:rsidRDefault="00E36CD1" w:rsidP="005339C3">
      <w:pPr>
        <w:pStyle w:val="Odstavecseseznamem"/>
        <w:numPr>
          <w:ilvl w:val="0"/>
          <w:numId w:val="40"/>
        </w:numPr>
        <w:spacing w:after="0" w:line="300" w:lineRule="atLeast"/>
        <w:jc w:val="center"/>
        <w:rPr>
          <w:rFonts w:ascii="Arial" w:eastAsia="Times New Roman" w:hAnsi="Arial" w:cs="Arial"/>
          <w:b/>
          <w:bCs/>
          <w:caps/>
          <w:kern w:val="32"/>
          <w:lang w:eastAsia="ar-SA"/>
        </w:rPr>
      </w:pPr>
      <w:r w:rsidRPr="005339C3">
        <w:rPr>
          <w:rFonts w:ascii="Arial" w:eastAsia="Times New Roman" w:hAnsi="Arial" w:cs="Arial"/>
          <w:b/>
          <w:bCs/>
          <w:caps/>
          <w:kern w:val="32"/>
          <w:lang w:eastAsia="ar-SA"/>
        </w:rPr>
        <w:t>Závěrečná ustanovení</w:t>
      </w:r>
    </w:p>
    <w:p w14:paraId="44119F97" w14:textId="77777777" w:rsidR="008E5460" w:rsidRPr="005339C3" w:rsidRDefault="008E5460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  <w:bCs/>
          <w:iCs/>
        </w:rPr>
        <w:t xml:space="preserve">Kontaktní </w:t>
      </w:r>
      <w:r w:rsidRPr="005339C3">
        <w:rPr>
          <w:rFonts w:ascii="Arial" w:hAnsi="Arial" w:cs="Arial"/>
        </w:rPr>
        <w:t>osoby</w:t>
      </w:r>
      <w:r w:rsidRPr="005339C3">
        <w:rPr>
          <w:rFonts w:ascii="Arial" w:hAnsi="Arial" w:cs="Arial"/>
          <w:bCs/>
          <w:iCs/>
        </w:rPr>
        <w:t xml:space="preserve"> smluvních stran: </w:t>
      </w:r>
    </w:p>
    <w:p w14:paraId="73243FDD" w14:textId="77777777" w:rsidR="008E5460" w:rsidRPr="005339C3" w:rsidRDefault="008E5460" w:rsidP="005339C3">
      <w:pPr>
        <w:spacing w:line="300" w:lineRule="atLeast"/>
        <w:ind w:left="426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14:paraId="50B30396" w14:textId="77777777" w:rsidR="008E5460" w:rsidRPr="005339C3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339C3">
        <w:rPr>
          <w:rFonts w:ascii="Arial" w:hAnsi="Arial" w:cs="Arial"/>
          <w:b/>
          <w:bCs/>
          <w:iCs/>
          <w:sz w:val="22"/>
          <w:szCs w:val="22"/>
        </w:rPr>
        <w:t xml:space="preserve">Prodávající </w:t>
      </w:r>
    </w:p>
    <w:p w14:paraId="7E9D6688" w14:textId="2FE2A182" w:rsidR="008E5460" w:rsidRPr="009F1D61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5339C3">
        <w:rPr>
          <w:rFonts w:ascii="Arial" w:hAnsi="Arial" w:cs="Arial"/>
          <w:bCs/>
          <w:iCs/>
          <w:sz w:val="22"/>
          <w:szCs w:val="22"/>
        </w:rPr>
        <w:t>kontaktní osoba:</w:t>
      </w:r>
      <w:r w:rsidRPr="005339C3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487931">
        <w:rPr>
          <w:rFonts w:ascii="Arial" w:hAnsi="Arial" w:cs="Arial"/>
          <w:bCs/>
          <w:iCs/>
          <w:sz w:val="22"/>
          <w:szCs w:val="22"/>
        </w:rPr>
        <w:t>xxxx</w:t>
      </w:r>
      <w:proofErr w:type="spellEnd"/>
    </w:p>
    <w:p w14:paraId="777375D3" w14:textId="13D9995E" w:rsidR="008E5460" w:rsidRPr="009F1D61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9F1D61">
        <w:rPr>
          <w:rFonts w:ascii="Arial" w:hAnsi="Arial" w:cs="Arial"/>
          <w:bCs/>
          <w:iCs/>
          <w:sz w:val="22"/>
          <w:szCs w:val="22"/>
        </w:rPr>
        <w:t xml:space="preserve">e-mail: </w:t>
      </w:r>
      <w:r w:rsidRPr="009F1D61">
        <w:rPr>
          <w:rFonts w:ascii="Arial" w:hAnsi="Arial" w:cs="Arial"/>
          <w:bCs/>
          <w:iCs/>
          <w:sz w:val="22"/>
          <w:szCs w:val="22"/>
        </w:rPr>
        <w:tab/>
      </w:r>
      <w:r w:rsidRPr="009F1D61">
        <w:rPr>
          <w:rFonts w:ascii="Arial" w:hAnsi="Arial" w:cs="Arial"/>
          <w:bCs/>
          <w:iCs/>
          <w:sz w:val="22"/>
          <w:szCs w:val="22"/>
        </w:rPr>
        <w:tab/>
      </w:r>
      <w:hyperlink r:id="rId8" w:history="1">
        <w:proofErr w:type="spellStart"/>
        <w:r w:rsidR="00487931">
          <w:rPr>
            <w:rStyle w:val="Hypertextovodkaz"/>
            <w:rFonts w:ascii="Arial" w:hAnsi="Arial" w:cs="Arial"/>
            <w:bCs/>
            <w:iCs/>
            <w:sz w:val="22"/>
            <w:szCs w:val="22"/>
          </w:rPr>
          <w:t>xxxx</w:t>
        </w:r>
        <w:proofErr w:type="spellEnd"/>
      </w:hyperlink>
      <w:r w:rsidR="009F1D61" w:rsidRPr="009F1D61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37C1AC3" w14:textId="6085341F" w:rsidR="008E5460" w:rsidRPr="009F1D61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9F1D61">
        <w:rPr>
          <w:rFonts w:ascii="Arial" w:hAnsi="Arial" w:cs="Arial"/>
          <w:bCs/>
          <w:iCs/>
          <w:sz w:val="22"/>
          <w:szCs w:val="22"/>
        </w:rPr>
        <w:t>datová schránka:</w:t>
      </w:r>
      <w:r w:rsidRPr="009F1D61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487931">
        <w:rPr>
          <w:rFonts w:ascii="Arial" w:hAnsi="Arial" w:cs="Arial"/>
          <w:bCs/>
          <w:iCs/>
          <w:sz w:val="22"/>
          <w:szCs w:val="22"/>
        </w:rPr>
        <w:t>xxxx</w:t>
      </w:r>
      <w:proofErr w:type="spellEnd"/>
    </w:p>
    <w:p w14:paraId="6B1B6F19" w14:textId="46DE86B3" w:rsidR="008E5460" w:rsidRPr="005339C3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9F1D61">
        <w:rPr>
          <w:rFonts w:ascii="Arial" w:hAnsi="Arial" w:cs="Arial"/>
          <w:bCs/>
          <w:iCs/>
          <w:sz w:val="22"/>
          <w:szCs w:val="22"/>
        </w:rPr>
        <w:t xml:space="preserve">tel: </w:t>
      </w:r>
      <w:r w:rsidRPr="009F1D61">
        <w:rPr>
          <w:rFonts w:ascii="Arial" w:hAnsi="Arial" w:cs="Arial"/>
          <w:bCs/>
          <w:iCs/>
          <w:sz w:val="22"/>
          <w:szCs w:val="22"/>
        </w:rPr>
        <w:tab/>
      </w:r>
      <w:r w:rsidRPr="009F1D61">
        <w:rPr>
          <w:rFonts w:ascii="Arial" w:hAnsi="Arial" w:cs="Arial"/>
          <w:bCs/>
          <w:iCs/>
          <w:sz w:val="22"/>
          <w:szCs w:val="22"/>
        </w:rPr>
        <w:tab/>
      </w:r>
      <w:r w:rsidRPr="009F1D61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487931">
        <w:rPr>
          <w:rFonts w:ascii="Arial" w:hAnsi="Arial" w:cs="Arial"/>
          <w:bCs/>
          <w:iCs/>
          <w:sz w:val="22"/>
          <w:szCs w:val="22"/>
        </w:rPr>
        <w:t>xxxx</w:t>
      </w:r>
      <w:proofErr w:type="spellEnd"/>
      <w:r w:rsidRPr="005339C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681FE22" w14:textId="77777777" w:rsidR="008E5460" w:rsidRPr="005339C3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14:paraId="13FF0F22" w14:textId="77777777" w:rsidR="008E5460" w:rsidRPr="005339C3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14:paraId="3AF44858" w14:textId="77777777" w:rsidR="008E5460" w:rsidRPr="005339C3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14:paraId="48882C43" w14:textId="77777777" w:rsidR="008E5460" w:rsidRPr="005339C3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339C3">
        <w:rPr>
          <w:rFonts w:ascii="Arial" w:hAnsi="Arial" w:cs="Arial"/>
          <w:b/>
          <w:bCs/>
          <w:iCs/>
          <w:sz w:val="22"/>
          <w:szCs w:val="22"/>
        </w:rPr>
        <w:t>Kupující</w:t>
      </w:r>
    </w:p>
    <w:p w14:paraId="2B16ED71" w14:textId="4175BCE2" w:rsidR="008E5460" w:rsidRPr="00361AEA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5339C3">
        <w:rPr>
          <w:rFonts w:ascii="Arial" w:hAnsi="Arial" w:cs="Arial"/>
          <w:bCs/>
          <w:iCs/>
          <w:sz w:val="22"/>
          <w:szCs w:val="22"/>
        </w:rPr>
        <w:t>kontaktní osoba:</w:t>
      </w:r>
      <w:r w:rsidRPr="005339C3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487931">
        <w:rPr>
          <w:rFonts w:ascii="Arial" w:hAnsi="Arial" w:cs="Arial"/>
          <w:bCs/>
          <w:iCs/>
          <w:sz w:val="22"/>
          <w:szCs w:val="22"/>
        </w:rPr>
        <w:t>xxxx</w:t>
      </w:r>
      <w:proofErr w:type="spellEnd"/>
    </w:p>
    <w:p w14:paraId="299FDF7E" w14:textId="35810754" w:rsidR="008E5460" w:rsidRPr="00361AEA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361AEA">
        <w:rPr>
          <w:rFonts w:ascii="Arial" w:hAnsi="Arial" w:cs="Arial"/>
          <w:bCs/>
          <w:iCs/>
          <w:sz w:val="22"/>
          <w:szCs w:val="22"/>
        </w:rPr>
        <w:t xml:space="preserve">e-mail: </w:t>
      </w:r>
      <w:r w:rsidRPr="00361AEA">
        <w:rPr>
          <w:rFonts w:ascii="Arial" w:hAnsi="Arial" w:cs="Arial"/>
          <w:bCs/>
          <w:iCs/>
          <w:sz w:val="22"/>
          <w:szCs w:val="22"/>
        </w:rPr>
        <w:tab/>
      </w:r>
      <w:r w:rsidRPr="00361AEA">
        <w:rPr>
          <w:rFonts w:ascii="Arial" w:hAnsi="Arial" w:cs="Arial"/>
          <w:bCs/>
          <w:iCs/>
          <w:sz w:val="22"/>
          <w:szCs w:val="22"/>
        </w:rPr>
        <w:tab/>
      </w:r>
      <w:hyperlink r:id="rId9" w:history="1">
        <w:proofErr w:type="spellStart"/>
        <w:r w:rsidR="00487931">
          <w:rPr>
            <w:rStyle w:val="Hypertextovodkaz"/>
            <w:rFonts w:ascii="Arial" w:hAnsi="Arial" w:cs="Arial"/>
            <w:bCs/>
            <w:iCs/>
            <w:sz w:val="22"/>
            <w:szCs w:val="22"/>
          </w:rPr>
          <w:t>xxxx</w:t>
        </w:r>
        <w:proofErr w:type="spellEnd"/>
      </w:hyperlink>
      <w:r w:rsidR="00361AEA" w:rsidRPr="00361AE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61AEA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54DBDA3" w14:textId="758BCBFC" w:rsidR="008E5460" w:rsidRPr="00361AEA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361AEA">
        <w:rPr>
          <w:rFonts w:ascii="Arial" w:hAnsi="Arial" w:cs="Arial"/>
          <w:bCs/>
          <w:iCs/>
          <w:sz w:val="22"/>
          <w:szCs w:val="22"/>
        </w:rPr>
        <w:t>datová schránka:</w:t>
      </w:r>
      <w:r w:rsidRPr="00361AEA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487931">
        <w:rPr>
          <w:rFonts w:ascii="Arial" w:hAnsi="Arial" w:cs="Arial"/>
          <w:bCs/>
          <w:iCs/>
          <w:sz w:val="22"/>
          <w:szCs w:val="22"/>
        </w:rPr>
        <w:t>xxxx</w:t>
      </w:r>
      <w:proofErr w:type="spellEnd"/>
    </w:p>
    <w:p w14:paraId="42710063" w14:textId="3DB79031" w:rsidR="008E5460" w:rsidRPr="005339C3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361AEA">
        <w:rPr>
          <w:rFonts w:ascii="Arial" w:hAnsi="Arial" w:cs="Arial"/>
          <w:bCs/>
          <w:iCs/>
          <w:sz w:val="22"/>
          <w:szCs w:val="22"/>
        </w:rPr>
        <w:t xml:space="preserve">tel: </w:t>
      </w:r>
      <w:r w:rsidRPr="00361AEA">
        <w:rPr>
          <w:rFonts w:ascii="Arial" w:hAnsi="Arial" w:cs="Arial"/>
          <w:bCs/>
          <w:iCs/>
          <w:sz w:val="22"/>
          <w:szCs w:val="22"/>
        </w:rPr>
        <w:tab/>
      </w:r>
      <w:r w:rsidRPr="00361AEA">
        <w:rPr>
          <w:rFonts w:ascii="Arial" w:hAnsi="Arial" w:cs="Arial"/>
          <w:bCs/>
          <w:iCs/>
          <w:sz w:val="22"/>
          <w:szCs w:val="22"/>
        </w:rPr>
        <w:tab/>
      </w:r>
      <w:r w:rsidRPr="00361AEA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487931">
        <w:rPr>
          <w:rFonts w:ascii="Arial" w:hAnsi="Arial" w:cs="Arial"/>
          <w:bCs/>
          <w:iCs/>
          <w:sz w:val="22"/>
          <w:szCs w:val="22"/>
        </w:rPr>
        <w:t>xxxx</w:t>
      </w:r>
      <w:proofErr w:type="spellEnd"/>
    </w:p>
    <w:p w14:paraId="0428BEA5" w14:textId="77777777" w:rsidR="008E5460" w:rsidRPr="005339C3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14:paraId="2A2669E7" w14:textId="77777777" w:rsidR="008E5460" w:rsidRPr="005339C3" w:rsidRDefault="008E5460" w:rsidP="005339C3">
      <w:pPr>
        <w:spacing w:line="300" w:lineRule="atLeast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5339C3">
        <w:rPr>
          <w:rFonts w:ascii="Arial" w:hAnsi="Arial" w:cs="Arial"/>
          <w:bCs/>
          <w:iCs/>
          <w:sz w:val="22"/>
          <w:szCs w:val="22"/>
        </w:rPr>
        <w:t>Smluvním stranám náleží právo jednostranným písemným oznámením změnit nebo doplnit zde oznámenou kontaktní osobu nebo kontaktní údaje. Smluvní strany se zavazují komunikovat prostřednictvím výše uvedených kontaktních osob.</w:t>
      </w:r>
      <w:r w:rsidR="003613E7" w:rsidRPr="005339C3">
        <w:rPr>
          <w:rFonts w:ascii="Arial" w:hAnsi="Arial" w:cs="Arial"/>
          <w:bCs/>
          <w:iCs/>
          <w:sz w:val="22"/>
          <w:szCs w:val="22"/>
        </w:rPr>
        <w:t xml:space="preserve"> Za okamžik doručení emailové zprávy nebo datové zprávy se považuje okamžik dodání do emailové nebo datové schránky kontaktní osoby adresáta.</w:t>
      </w:r>
    </w:p>
    <w:p w14:paraId="1EB991F8" w14:textId="77777777" w:rsidR="0008525E" w:rsidRPr="005339C3" w:rsidRDefault="0008525E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Tato </w:t>
      </w:r>
      <w:r w:rsidR="00AD1EB5" w:rsidRPr="005339C3">
        <w:rPr>
          <w:rFonts w:ascii="Arial" w:hAnsi="Arial" w:cs="Arial"/>
        </w:rPr>
        <w:t xml:space="preserve">rámcová dohoda </w:t>
      </w:r>
      <w:r w:rsidRPr="005339C3">
        <w:rPr>
          <w:rFonts w:ascii="Arial" w:hAnsi="Arial" w:cs="Arial"/>
        </w:rPr>
        <w:t xml:space="preserve">nabývá platnosti </w:t>
      </w:r>
      <w:r w:rsidR="008204FE" w:rsidRPr="005339C3">
        <w:rPr>
          <w:rFonts w:ascii="Arial" w:hAnsi="Arial" w:cs="Arial"/>
        </w:rPr>
        <w:t>okamžikem</w:t>
      </w:r>
      <w:r w:rsidRPr="005339C3">
        <w:rPr>
          <w:rFonts w:ascii="Arial" w:hAnsi="Arial" w:cs="Arial"/>
        </w:rPr>
        <w:t xml:space="preserve"> připojením podpisu poslední ze smluvních </w:t>
      </w:r>
      <w:r w:rsidRPr="005339C3">
        <w:rPr>
          <w:rFonts w:ascii="Arial" w:hAnsi="Arial" w:cs="Arial"/>
          <w:bCs/>
          <w:iCs/>
        </w:rPr>
        <w:t>stran</w:t>
      </w:r>
      <w:r w:rsidR="008204FE" w:rsidRPr="005339C3">
        <w:rPr>
          <w:rFonts w:ascii="Arial" w:hAnsi="Arial" w:cs="Arial"/>
        </w:rPr>
        <w:t xml:space="preserve"> a</w:t>
      </w:r>
      <w:r w:rsidR="008204FE" w:rsidRPr="005339C3">
        <w:rPr>
          <w:rFonts w:ascii="Arial" w:hAnsi="Arial" w:cs="Arial"/>
          <w:bCs/>
          <w:iCs/>
        </w:rPr>
        <w:t xml:space="preserve"> účinnosti uveřejněním v registru smluv dle zákona č. 340/2015 Sb., zákon o registru smluv, ve znění pozdějších předpisů</w:t>
      </w:r>
    </w:p>
    <w:p w14:paraId="5021A2C5" w14:textId="77777777" w:rsidR="00E36CD1" w:rsidRPr="005339C3" w:rsidRDefault="00E36CD1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Tuto </w:t>
      </w:r>
      <w:r w:rsidR="00AD1EB5" w:rsidRPr="005339C3">
        <w:rPr>
          <w:rFonts w:ascii="Arial" w:hAnsi="Arial" w:cs="Arial"/>
        </w:rPr>
        <w:t xml:space="preserve">rámcovou dohodu </w:t>
      </w:r>
      <w:r w:rsidRPr="005339C3">
        <w:rPr>
          <w:rFonts w:ascii="Arial" w:hAnsi="Arial" w:cs="Arial"/>
        </w:rPr>
        <w:t>je možné změnit pouze dodatkem v písemné formě.</w:t>
      </w:r>
    </w:p>
    <w:p w14:paraId="356E4AF1" w14:textId="77777777" w:rsidR="009F32FD" w:rsidRPr="005339C3" w:rsidRDefault="00E36CD1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Tato </w:t>
      </w:r>
      <w:r w:rsidR="00AD1EB5" w:rsidRPr="005339C3">
        <w:rPr>
          <w:rFonts w:ascii="Arial" w:hAnsi="Arial" w:cs="Arial"/>
        </w:rPr>
        <w:t xml:space="preserve">rámcová dohoda </w:t>
      </w:r>
      <w:r w:rsidRPr="005339C3">
        <w:rPr>
          <w:rFonts w:ascii="Arial" w:hAnsi="Arial" w:cs="Arial"/>
        </w:rPr>
        <w:t xml:space="preserve">a všechny vztahy z ní vyplývající se řídí zákonem č. 89/2012 Sb., občanský zákoník, v platném znění, budou vykládány a interpretovány v souladu se zákony České republiky, a veškeré případné spory této </w:t>
      </w:r>
      <w:r w:rsidR="00AD1EB5" w:rsidRPr="005339C3">
        <w:rPr>
          <w:rFonts w:ascii="Arial" w:hAnsi="Arial" w:cs="Arial"/>
        </w:rPr>
        <w:t xml:space="preserve">rámcové dohody </w:t>
      </w:r>
      <w:r w:rsidRPr="005339C3">
        <w:rPr>
          <w:rFonts w:ascii="Arial" w:hAnsi="Arial" w:cs="Arial"/>
        </w:rPr>
        <w:t xml:space="preserve">se týkající budou rozhodovány obecnými soudy České republiky. Smluvní strany se dohodly, že pro účely veškerých právních vztahů mezi smluvními stranami vyplývajících z této </w:t>
      </w:r>
      <w:r w:rsidR="00AD1EB5" w:rsidRPr="005339C3">
        <w:rPr>
          <w:rFonts w:ascii="Arial" w:hAnsi="Arial" w:cs="Arial"/>
        </w:rPr>
        <w:t xml:space="preserve">rámcové dohody </w:t>
      </w:r>
      <w:r w:rsidRPr="005339C3">
        <w:rPr>
          <w:rFonts w:ascii="Arial" w:hAnsi="Arial" w:cs="Arial"/>
        </w:rPr>
        <w:t>platí následující: (i) ve smyslu § 1740 odst. 3 občansk</w:t>
      </w:r>
      <w:r w:rsidR="003C395C" w:rsidRPr="005339C3">
        <w:rPr>
          <w:rFonts w:ascii="Arial" w:hAnsi="Arial" w:cs="Arial"/>
        </w:rPr>
        <w:t>ého zákoníku</w:t>
      </w:r>
      <w:r w:rsidRPr="005339C3">
        <w:rPr>
          <w:rFonts w:ascii="Arial" w:hAnsi="Arial" w:cs="Arial"/>
        </w:rPr>
        <w:t xml:space="preserve"> se vylučuje možnost, aby se odpověď s dodatkem nebo odchylkou, která podstatně nemění podmínky nabídky, stala přijetím nabídky, (ii) ustanovení § 558 odst. 2, věta druhá, </w:t>
      </w:r>
      <w:r w:rsidR="003C395C" w:rsidRPr="005339C3">
        <w:rPr>
          <w:rFonts w:ascii="Arial" w:hAnsi="Arial" w:cs="Arial"/>
        </w:rPr>
        <w:t>občanského zákoníku</w:t>
      </w:r>
      <w:r w:rsidRPr="005339C3">
        <w:rPr>
          <w:rFonts w:ascii="Arial" w:hAnsi="Arial" w:cs="Arial"/>
        </w:rPr>
        <w:t xml:space="preserve"> se neuplatní a obchodní zvyklost tedy nemá přednost před ustanoveními zákona, jež nemají donucující účinky, (iii) </w:t>
      </w:r>
      <w:r w:rsidR="00993742" w:rsidRPr="005339C3">
        <w:rPr>
          <w:rFonts w:ascii="Arial" w:hAnsi="Arial" w:cs="Arial"/>
        </w:rPr>
        <w:t>Prodávající</w:t>
      </w:r>
      <w:r w:rsidRPr="005339C3">
        <w:rPr>
          <w:rFonts w:ascii="Arial" w:hAnsi="Arial" w:cs="Arial"/>
        </w:rPr>
        <w:t xml:space="preserve"> přebírá podle § 1765 </w:t>
      </w:r>
      <w:r w:rsidR="003C395C" w:rsidRPr="005339C3">
        <w:rPr>
          <w:rFonts w:ascii="Arial" w:hAnsi="Arial" w:cs="Arial"/>
        </w:rPr>
        <w:t>občanského zákoníku</w:t>
      </w:r>
      <w:r w:rsidRPr="005339C3">
        <w:rPr>
          <w:rFonts w:ascii="Arial" w:hAnsi="Arial" w:cs="Arial"/>
        </w:rPr>
        <w:t xml:space="preserve"> riziko změny okolností, (</w:t>
      </w:r>
      <w:proofErr w:type="spellStart"/>
      <w:r w:rsidRPr="005339C3">
        <w:rPr>
          <w:rFonts w:ascii="Arial" w:hAnsi="Arial" w:cs="Arial"/>
        </w:rPr>
        <w:t>iv</w:t>
      </w:r>
      <w:proofErr w:type="spellEnd"/>
      <w:r w:rsidRPr="005339C3">
        <w:rPr>
          <w:rFonts w:ascii="Arial" w:hAnsi="Arial" w:cs="Arial"/>
        </w:rPr>
        <w:t xml:space="preserve">) odlišně od zákona smluvní strany ujednávají, že </w:t>
      </w:r>
      <w:r w:rsidR="00993742" w:rsidRPr="005339C3">
        <w:rPr>
          <w:rFonts w:ascii="Arial" w:hAnsi="Arial" w:cs="Arial"/>
        </w:rPr>
        <w:t>Prodávající</w:t>
      </w:r>
      <w:r w:rsidRPr="005339C3">
        <w:rPr>
          <w:rFonts w:ascii="Arial" w:hAnsi="Arial" w:cs="Arial"/>
        </w:rPr>
        <w:t xml:space="preserve"> nemůže odepřít plnění, ani když budou splněny podmínky</w:t>
      </w:r>
      <w:r w:rsidR="00D30A7E" w:rsidRPr="005339C3">
        <w:rPr>
          <w:rFonts w:ascii="Arial" w:hAnsi="Arial" w:cs="Arial"/>
        </w:rPr>
        <w:t xml:space="preserve"> dle ust.</w:t>
      </w:r>
      <w:r w:rsidRPr="005339C3">
        <w:rPr>
          <w:rFonts w:ascii="Arial" w:hAnsi="Arial" w:cs="Arial"/>
        </w:rPr>
        <w:t xml:space="preserve"> § 1912 odst. 1 </w:t>
      </w:r>
      <w:r w:rsidR="003C395C" w:rsidRPr="005339C3">
        <w:rPr>
          <w:rFonts w:ascii="Arial" w:hAnsi="Arial" w:cs="Arial"/>
        </w:rPr>
        <w:t>občanského zákoníku</w:t>
      </w:r>
      <w:r w:rsidRPr="005339C3">
        <w:rPr>
          <w:rFonts w:ascii="Arial" w:hAnsi="Arial" w:cs="Arial"/>
        </w:rPr>
        <w:t>.</w:t>
      </w:r>
    </w:p>
    <w:p w14:paraId="633DBE30" w14:textId="77777777" w:rsidR="00252F14" w:rsidRPr="005339C3" w:rsidRDefault="00252F14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Smluvní strany si sjednávají, že ustanovení § 2098 občanského zákoníku se na tuto </w:t>
      </w:r>
      <w:r w:rsidR="00EB4FD6" w:rsidRPr="005339C3">
        <w:rPr>
          <w:rFonts w:ascii="Arial" w:hAnsi="Arial" w:cs="Arial"/>
        </w:rPr>
        <w:t>dohodu</w:t>
      </w:r>
      <w:r w:rsidRPr="005339C3">
        <w:rPr>
          <w:rFonts w:ascii="Arial" w:hAnsi="Arial" w:cs="Arial"/>
        </w:rPr>
        <w:t xml:space="preserve"> nepoužije. </w:t>
      </w:r>
    </w:p>
    <w:p w14:paraId="52B631F2" w14:textId="77777777" w:rsidR="00E36CD1" w:rsidRPr="005339C3" w:rsidRDefault="00E36CD1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Pokud by některý bod této </w:t>
      </w:r>
      <w:r w:rsidR="00AD1EB5" w:rsidRPr="005339C3">
        <w:rPr>
          <w:rFonts w:ascii="Arial" w:hAnsi="Arial" w:cs="Arial"/>
        </w:rPr>
        <w:t xml:space="preserve">rámcové dohody </w:t>
      </w:r>
      <w:r w:rsidRPr="005339C3">
        <w:rPr>
          <w:rFonts w:ascii="Arial" w:hAnsi="Arial" w:cs="Arial"/>
        </w:rPr>
        <w:t xml:space="preserve">byl v současnosti nebo v budoucnosti v rozporu s právními normami platnými na území České republiky, nebo se stal neplatným či nevymahatelným, ostatní body této </w:t>
      </w:r>
      <w:r w:rsidR="00AD1EB5" w:rsidRPr="005339C3">
        <w:rPr>
          <w:rFonts w:ascii="Arial" w:hAnsi="Arial" w:cs="Arial"/>
        </w:rPr>
        <w:t>rámcové</w:t>
      </w:r>
      <w:r w:rsidRPr="005339C3">
        <w:rPr>
          <w:rFonts w:ascii="Arial" w:hAnsi="Arial" w:cs="Arial"/>
        </w:rPr>
        <w:t xml:space="preserve">, jakož i </w:t>
      </w:r>
      <w:r w:rsidR="00AD1EB5" w:rsidRPr="005339C3">
        <w:rPr>
          <w:rFonts w:ascii="Arial" w:hAnsi="Arial" w:cs="Arial"/>
        </w:rPr>
        <w:t xml:space="preserve">dohoda </w:t>
      </w:r>
      <w:r w:rsidRPr="005339C3">
        <w:rPr>
          <w:rFonts w:ascii="Arial" w:hAnsi="Arial" w:cs="Arial"/>
        </w:rPr>
        <w:t xml:space="preserve">celá, zůstávají v platnosti. </w:t>
      </w:r>
    </w:p>
    <w:p w14:paraId="32A6EA14" w14:textId="77777777" w:rsidR="00E36CD1" w:rsidRPr="005339C3" w:rsidRDefault="00E36CD1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Tato </w:t>
      </w:r>
      <w:r w:rsidR="00AD1EB5" w:rsidRPr="005339C3">
        <w:rPr>
          <w:rFonts w:ascii="Arial" w:hAnsi="Arial" w:cs="Arial"/>
        </w:rPr>
        <w:t xml:space="preserve">rámcová dohoda </w:t>
      </w:r>
      <w:r w:rsidR="00D30A7E" w:rsidRPr="005339C3">
        <w:rPr>
          <w:rFonts w:ascii="Arial" w:hAnsi="Arial" w:cs="Arial"/>
        </w:rPr>
        <w:t>je vyhotovena v</w:t>
      </w:r>
      <w:r w:rsidR="001D5B9F">
        <w:rPr>
          <w:rFonts w:ascii="Arial" w:hAnsi="Arial" w:cs="Arial"/>
        </w:rPr>
        <w:t xml:space="preserve"> šesti </w:t>
      </w:r>
      <w:r w:rsidR="000A3485" w:rsidRPr="005339C3">
        <w:rPr>
          <w:rFonts w:ascii="Arial" w:hAnsi="Arial" w:cs="Arial"/>
        </w:rPr>
        <w:t>(</w:t>
      </w:r>
      <w:r w:rsidR="001D5B9F">
        <w:rPr>
          <w:rFonts w:ascii="Arial" w:hAnsi="Arial" w:cs="Arial"/>
        </w:rPr>
        <w:t>6</w:t>
      </w:r>
      <w:r w:rsidR="000A3485" w:rsidRPr="005339C3">
        <w:rPr>
          <w:rFonts w:ascii="Arial" w:hAnsi="Arial" w:cs="Arial"/>
        </w:rPr>
        <w:t>)</w:t>
      </w:r>
      <w:r w:rsidR="00AD1EB5" w:rsidRPr="005339C3">
        <w:rPr>
          <w:rFonts w:ascii="Arial" w:hAnsi="Arial" w:cs="Arial"/>
        </w:rPr>
        <w:t xml:space="preserve"> </w:t>
      </w:r>
      <w:r w:rsidR="007200D6" w:rsidRPr="005339C3">
        <w:rPr>
          <w:rFonts w:ascii="Arial" w:hAnsi="Arial" w:cs="Arial"/>
        </w:rPr>
        <w:t>stejnopisech, z nichž každ</w:t>
      </w:r>
      <w:r w:rsidR="001D5B9F">
        <w:rPr>
          <w:rFonts w:ascii="Arial" w:hAnsi="Arial" w:cs="Arial"/>
        </w:rPr>
        <w:t xml:space="preserve">ý účastník smlouvy obdrží po </w:t>
      </w:r>
      <w:r w:rsidR="007200D6" w:rsidRPr="005339C3">
        <w:rPr>
          <w:rFonts w:ascii="Arial" w:hAnsi="Arial" w:cs="Arial"/>
        </w:rPr>
        <w:t>jednom</w:t>
      </w:r>
      <w:r w:rsidR="000A3485" w:rsidRPr="005339C3">
        <w:rPr>
          <w:rFonts w:ascii="Arial" w:hAnsi="Arial" w:cs="Arial"/>
        </w:rPr>
        <w:t xml:space="preserve"> (1) vyhotovení</w:t>
      </w:r>
      <w:r w:rsidR="007200D6" w:rsidRPr="005339C3">
        <w:rPr>
          <w:rFonts w:ascii="Arial" w:hAnsi="Arial" w:cs="Arial"/>
        </w:rPr>
        <w:t>.</w:t>
      </w:r>
    </w:p>
    <w:p w14:paraId="486EE0F3" w14:textId="77777777" w:rsidR="00A50F26" w:rsidRPr="005339C3" w:rsidRDefault="00550A22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>Mimo případy pod</w:t>
      </w:r>
      <w:r w:rsidR="00A50F26" w:rsidRPr="005339C3">
        <w:rPr>
          <w:rFonts w:ascii="Arial" w:hAnsi="Arial" w:cs="Arial"/>
        </w:rPr>
        <w:t>dodávek dle zákona č. 13</w:t>
      </w:r>
      <w:r w:rsidR="00FC782B" w:rsidRPr="005339C3">
        <w:rPr>
          <w:rFonts w:ascii="Arial" w:hAnsi="Arial" w:cs="Arial"/>
        </w:rPr>
        <w:t>4</w:t>
      </w:r>
      <w:r w:rsidR="00A50F26" w:rsidRPr="005339C3">
        <w:rPr>
          <w:rFonts w:ascii="Arial" w:hAnsi="Arial" w:cs="Arial"/>
        </w:rPr>
        <w:t>/20</w:t>
      </w:r>
      <w:r w:rsidR="00FC782B" w:rsidRPr="005339C3">
        <w:rPr>
          <w:rFonts w:ascii="Arial" w:hAnsi="Arial" w:cs="Arial"/>
        </w:rPr>
        <w:t>1</w:t>
      </w:r>
      <w:r w:rsidR="00A50F26" w:rsidRPr="005339C3">
        <w:rPr>
          <w:rFonts w:ascii="Arial" w:hAnsi="Arial" w:cs="Arial"/>
        </w:rPr>
        <w:t xml:space="preserve">6 Sb., o </w:t>
      </w:r>
      <w:r w:rsidR="00FC782B" w:rsidRPr="005339C3">
        <w:rPr>
          <w:rFonts w:ascii="Arial" w:hAnsi="Arial" w:cs="Arial"/>
        </w:rPr>
        <w:t xml:space="preserve">zadávání </w:t>
      </w:r>
      <w:r w:rsidR="00A50F26" w:rsidRPr="005339C3">
        <w:rPr>
          <w:rFonts w:ascii="Arial" w:hAnsi="Arial" w:cs="Arial"/>
        </w:rPr>
        <w:t xml:space="preserve">veřejných </w:t>
      </w:r>
      <w:r w:rsidR="00FC782B" w:rsidRPr="005339C3">
        <w:rPr>
          <w:rFonts w:ascii="Arial" w:hAnsi="Arial" w:cs="Arial"/>
        </w:rPr>
        <w:t>zakázek</w:t>
      </w:r>
      <w:r w:rsidR="00A50F26" w:rsidRPr="005339C3">
        <w:rPr>
          <w:rFonts w:ascii="Arial" w:hAnsi="Arial" w:cs="Arial"/>
        </w:rPr>
        <w:t>, v</w:t>
      </w:r>
      <w:r w:rsidR="00FC782B" w:rsidRPr="005339C3">
        <w:rPr>
          <w:rFonts w:ascii="Arial" w:hAnsi="Arial" w:cs="Arial"/>
        </w:rPr>
        <w:t>e znění pozdějších předpisů</w:t>
      </w:r>
      <w:r w:rsidR="00A50F26" w:rsidRPr="005339C3">
        <w:rPr>
          <w:rFonts w:ascii="Arial" w:hAnsi="Arial" w:cs="Arial"/>
        </w:rPr>
        <w:t xml:space="preserve">, se pro účely této </w:t>
      </w:r>
      <w:r w:rsidR="00AD1EB5" w:rsidRPr="005339C3">
        <w:rPr>
          <w:rFonts w:ascii="Arial" w:hAnsi="Arial" w:cs="Arial"/>
        </w:rPr>
        <w:t xml:space="preserve">rámcové dohody </w:t>
      </w:r>
      <w:r w:rsidR="00A50F26" w:rsidRPr="005339C3">
        <w:rPr>
          <w:rFonts w:ascii="Arial" w:hAnsi="Arial" w:cs="Arial"/>
        </w:rPr>
        <w:t>vylučuje postoupení smlouvy dle § 1895 zákona č. 89/2012 Sb., občanského zákoníku, v</w:t>
      </w:r>
      <w:r w:rsidR="00636AEB" w:rsidRPr="005339C3">
        <w:rPr>
          <w:rFonts w:ascii="Arial" w:hAnsi="Arial" w:cs="Arial"/>
        </w:rPr>
        <w:t>e znění pozdějších předpisů</w:t>
      </w:r>
      <w:r w:rsidR="00D30A7E" w:rsidRPr="005339C3">
        <w:rPr>
          <w:rFonts w:ascii="Arial" w:hAnsi="Arial" w:cs="Arial"/>
        </w:rPr>
        <w:t>, tj. P</w:t>
      </w:r>
      <w:r w:rsidR="00A50F26" w:rsidRPr="005339C3">
        <w:rPr>
          <w:rFonts w:ascii="Arial" w:hAnsi="Arial" w:cs="Arial"/>
        </w:rPr>
        <w:t>rodávající není oprávněn postoupit</w:t>
      </w:r>
      <w:r w:rsidR="007D34BE" w:rsidRPr="005339C3">
        <w:rPr>
          <w:rFonts w:ascii="Arial" w:hAnsi="Arial" w:cs="Arial"/>
        </w:rPr>
        <w:t xml:space="preserve"> svá práva a povinnosti z této </w:t>
      </w:r>
      <w:r w:rsidR="00AD1EB5" w:rsidRPr="005339C3">
        <w:rPr>
          <w:rFonts w:ascii="Arial" w:hAnsi="Arial" w:cs="Arial"/>
        </w:rPr>
        <w:t xml:space="preserve">rámcové dohody </w:t>
      </w:r>
      <w:r w:rsidR="00636AEB" w:rsidRPr="005339C3">
        <w:rPr>
          <w:rFonts w:ascii="Arial" w:hAnsi="Arial" w:cs="Arial"/>
        </w:rPr>
        <w:t>nebo Dílčí smlouvy</w:t>
      </w:r>
      <w:r w:rsidR="00A50F26" w:rsidRPr="005339C3">
        <w:rPr>
          <w:rFonts w:ascii="Arial" w:hAnsi="Arial" w:cs="Arial"/>
        </w:rPr>
        <w:t xml:space="preserve"> nebo její části třetí osobě. </w:t>
      </w:r>
    </w:p>
    <w:p w14:paraId="60B8A264" w14:textId="77777777" w:rsidR="00A50F26" w:rsidRPr="005339C3" w:rsidRDefault="00A50F26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Veškerá textová dokumentace, kterou při plnění </w:t>
      </w:r>
      <w:r w:rsidR="00D30A7E" w:rsidRPr="005339C3">
        <w:rPr>
          <w:rFonts w:ascii="Arial" w:hAnsi="Arial" w:cs="Arial"/>
        </w:rPr>
        <w:t xml:space="preserve">Dílčí </w:t>
      </w:r>
      <w:r w:rsidRPr="005339C3">
        <w:rPr>
          <w:rFonts w:ascii="Arial" w:hAnsi="Arial" w:cs="Arial"/>
        </w:rPr>
        <w:t xml:space="preserve">smlouvy předává či předkládá </w:t>
      </w:r>
      <w:r w:rsidR="00D30A7E" w:rsidRPr="005339C3">
        <w:rPr>
          <w:rFonts w:ascii="Arial" w:hAnsi="Arial" w:cs="Arial"/>
        </w:rPr>
        <w:t>P</w:t>
      </w:r>
      <w:r w:rsidRPr="005339C3">
        <w:rPr>
          <w:rFonts w:ascii="Arial" w:hAnsi="Arial" w:cs="Arial"/>
        </w:rPr>
        <w:t xml:space="preserve">rodávající </w:t>
      </w:r>
      <w:r w:rsidR="00D30A7E" w:rsidRPr="005339C3">
        <w:rPr>
          <w:rFonts w:ascii="Arial" w:hAnsi="Arial" w:cs="Arial"/>
        </w:rPr>
        <w:t>K</w:t>
      </w:r>
      <w:r w:rsidRPr="005339C3">
        <w:rPr>
          <w:rFonts w:ascii="Arial" w:hAnsi="Arial" w:cs="Arial"/>
        </w:rPr>
        <w:t>upujícímu, musí být předána či předložena v českém jazyce.</w:t>
      </w:r>
    </w:p>
    <w:p w14:paraId="263AC78C" w14:textId="77777777" w:rsidR="00A50F26" w:rsidRPr="005339C3" w:rsidRDefault="00A50F26" w:rsidP="005339C3">
      <w:pPr>
        <w:pStyle w:val="Odstavecseseznamem"/>
        <w:numPr>
          <w:ilvl w:val="1"/>
          <w:numId w:val="40"/>
        </w:numPr>
        <w:spacing w:after="0" w:line="300" w:lineRule="atLeast"/>
        <w:ind w:left="567" w:hanging="567"/>
        <w:jc w:val="both"/>
        <w:rPr>
          <w:rFonts w:ascii="Arial" w:hAnsi="Arial" w:cs="Arial"/>
        </w:rPr>
      </w:pPr>
      <w:r w:rsidRPr="005339C3">
        <w:rPr>
          <w:rFonts w:ascii="Arial" w:hAnsi="Arial" w:cs="Arial"/>
        </w:rPr>
        <w:t xml:space="preserve">Smluvní strany prohlašují, že si </w:t>
      </w:r>
      <w:r w:rsidR="00AD1EB5" w:rsidRPr="005339C3">
        <w:rPr>
          <w:rFonts w:ascii="Arial" w:hAnsi="Arial" w:cs="Arial"/>
        </w:rPr>
        <w:t xml:space="preserve">rámcovou dohodu </w:t>
      </w:r>
      <w:r w:rsidRPr="005339C3">
        <w:rPr>
          <w:rFonts w:ascii="Arial" w:hAnsi="Arial" w:cs="Arial"/>
        </w:rPr>
        <w:t>přečetly, že byla sepsána podle jejich skutečné a svobodné vůle, nikoliv v tísni a za nápadně nevýhodných podmínek, s jejím obsahem bezvýhradně souhlasí, což stvrzují níže uvedenými vlastnoručními podpisy.</w:t>
      </w:r>
    </w:p>
    <w:p w14:paraId="38060AF2" w14:textId="77777777" w:rsidR="00E36CD1" w:rsidRDefault="00E36CD1" w:rsidP="005339C3">
      <w:pPr>
        <w:tabs>
          <w:tab w:val="left" w:pos="1985"/>
          <w:tab w:val="left" w:pos="5103"/>
        </w:tabs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5ADEAB85" w14:textId="77777777" w:rsidR="00013C79" w:rsidRDefault="00013C79" w:rsidP="005339C3">
      <w:pPr>
        <w:tabs>
          <w:tab w:val="left" w:pos="1985"/>
          <w:tab w:val="left" w:pos="5103"/>
        </w:tabs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2B6703B4" w14:textId="77777777" w:rsidR="00013C79" w:rsidRDefault="00013C79" w:rsidP="005339C3">
      <w:pPr>
        <w:tabs>
          <w:tab w:val="left" w:pos="1985"/>
          <w:tab w:val="left" w:pos="5103"/>
        </w:tabs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2A05E9EE" w14:textId="77777777" w:rsidR="00013C79" w:rsidRDefault="00013C79" w:rsidP="005339C3">
      <w:pPr>
        <w:tabs>
          <w:tab w:val="left" w:pos="1985"/>
          <w:tab w:val="left" w:pos="5103"/>
        </w:tabs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3FEC2BA0" w14:textId="77777777" w:rsidR="00013C79" w:rsidRPr="005339C3" w:rsidRDefault="00013C79" w:rsidP="005339C3">
      <w:pPr>
        <w:tabs>
          <w:tab w:val="left" w:pos="1985"/>
          <w:tab w:val="left" w:pos="5103"/>
        </w:tabs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2525CA2" w14:textId="77777777" w:rsidR="00E36CD1" w:rsidRPr="005339C3" w:rsidRDefault="00E36CD1" w:rsidP="005339C3">
      <w:pPr>
        <w:tabs>
          <w:tab w:val="left" w:pos="1985"/>
          <w:tab w:val="left" w:pos="5103"/>
        </w:tabs>
        <w:spacing w:line="300" w:lineRule="atLeast"/>
        <w:contextualSpacing/>
        <w:rPr>
          <w:rFonts w:ascii="Arial" w:hAnsi="Arial" w:cs="Arial"/>
          <w:i/>
          <w:sz w:val="22"/>
          <w:szCs w:val="22"/>
        </w:rPr>
      </w:pPr>
      <w:r w:rsidRPr="005339C3">
        <w:rPr>
          <w:rFonts w:ascii="Arial" w:hAnsi="Arial" w:cs="Arial"/>
          <w:sz w:val="22"/>
          <w:szCs w:val="22"/>
          <w:u w:val="single"/>
        </w:rPr>
        <w:lastRenderedPageBreak/>
        <w:t>Přílohy</w:t>
      </w:r>
      <w:r w:rsidRPr="005339C3">
        <w:rPr>
          <w:rFonts w:ascii="Arial" w:hAnsi="Arial" w:cs="Arial"/>
          <w:sz w:val="22"/>
          <w:szCs w:val="22"/>
        </w:rPr>
        <w:t xml:space="preserve">: </w:t>
      </w:r>
    </w:p>
    <w:p w14:paraId="0CB8A5F2" w14:textId="77777777" w:rsidR="00124E80" w:rsidRPr="005339C3" w:rsidRDefault="00E36CD1" w:rsidP="005339C3">
      <w:pPr>
        <w:tabs>
          <w:tab w:val="left" w:pos="1985"/>
          <w:tab w:val="left" w:pos="5103"/>
        </w:tabs>
        <w:spacing w:line="300" w:lineRule="atLeast"/>
        <w:contextualSpacing/>
        <w:rPr>
          <w:rFonts w:ascii="Arial" w:hAnsi="Arial" w:cs="Arial"/>
          <w:i/>
          <w:sz w:val="22"/>
          <w:szCs w:val="22"/>
        </w:rPr>
      </w:pPr>
      <w:r w:rsidRPr="005339C3">
        <w:rPr>
          <w:rFonts w:ascii="Arial" w:hAnsi="Arial" w:cs="Arial"/>
          <w:i/>
          <w:sz w:val="22"/>
          <w:szCs w:val="22"/>
        </w:rPr>
        <w:t xml:space="preserve">Příloha č. 1: </w:t>
      </w:r>
      <w:r w:rsidR="00124E80" w:rsidRPr="005339C3">
        <w:rPr>
          <w:rFonts w:ascii="Arial" w:hAnsi="Arial" w:cs="Arial"/>
          <w:i/>
          <w:sz w:val="22"/>
          <w:szCs w:val="22"/>
        </w:rPr>
        <w:tab/>
      </w:r>
      <w:r w:rsidR="008407F4" w:rsidRPr="005339C3">
        <w:rPr>
          <w:rFonts w:ascii="Arial" w:hAnsi="Arial" w:cs="Arial"/>
          <w:i/>
          <w:sz w:val="22"/>
          <w:szCs w:val="22"/>
        </w:rPr>
        <w:t xml:space="preserve">Cenová tabulka </w:t>
      </w:r>
      <w:r w:rsidR="00B2487A" w:rsidRPr="005339C3">
        <w:rPr>
          <w:rFonts w:ascii="Arial" w:hAnsi="Arial" w:cs="Arial"/>
          <w:i/>
          <w:sz w:val="22"/>
          <w:szCs w:val="22"/>
        </w:rPr>
        <w:t xml:space="preserve">(dle nabídky </w:t>
      </w:r>
      <w:r w:rsidR="008407F4" w:rsidRPr="005339C3">
        <w:rPr>
          <w:rFonts w:ascii="Arial" w:hAnsi="Arial" w:cs="Arial"/>
          <w:i/>
          <w:sz w:val="22"/>
          <w:szCs w:val="22"/>
        </w:rPr>
        <w:t>Prodávajícího</w:t>
      </w:r>
      <w:r w:rsidR="00B2487A" w:rsidRPr="005339C3">
        <w:rPr>
          <w:rFonts w:ascii="Arial" w:hAnsi="Arial" w:cs="Arial"/>
          <w:i/>
          <w:sz w:val="22"/>
          <w:szCs w:val="22"/>
        </w:rPr>
        <w:t>)</w:t>
      </w:r>
    </w:p>
    <w:p w14:paraId="22C2E864" w14:textId="77777777" w:rsidR="00E36CD1" w:rsidRPr="005339C3" w:rsidRDefault="00E36CD1" w:rsidP="005339C3">
      <w:pPr>
        <w:tabs>
          <w:tab w:val="left" w:pos="1985"/>
          <w:tab w:val="left" w:pos="5103"/>
        </w:tabs>
        <w:spacing w:line="300" w:lineRule="atLeast"/>
        <w:contextualSpacing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494"/>
      </w:tblGrid>
      <w:tr w:rsidR="005F083B" w:rsidRPr="005339C3" w14:paraId="3E6DB0DB" w14:textId="77777777" w:rsidTr="005339C3">
        <w:tc>
          <w:tcPr>
            <w:tcW w:w="4606" w:type="dxa"/>
            <w:shd w:val="clear" w:color="auto" w:fill="auto"/>
          </w:tcPr>
          <w:p w14:paraId="2A5A1600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39C3">
              <w:rPr>
                <w:rFonts w:ascii="Arial" w:hAnsi="Arial" w:cs="Arial"/>
                <w:b/>
                <w:sz w:val="22"/>
                <w:szCs w:val="22"/>
              </w:rPr>
              <w:t xml:space="preserve">Prodávající </w:t>
            </w:r>
          </w:p>
          <w:p w14:paraId="5D0AD763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5E58F" w14:textId="77777777" w:rsidR="005F083B" w:rsidRPr="005339C3" w:rsidRDefault="00A829C9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Praze dne 24.10.2019</w:t>
            </w:r>
          </w:p>
          <w:p w14:paraId="0B744458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6E8996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A0FA03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4199D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9C3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25774B51" w14:textId="77777777" w:rsidR="005F083B" w:rsidRDefault="00A829C9" w:rsidP="00A829C9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PROMEDICA PRAHS GROUP, a.s.</w:t>
            </w:r>
          </w:p>
          <w:p w14:paraId="6C912D80" w14:textId="77777777" w:rsidR="00A829C9" w:rsidRPr="005339C3" w:rsidRDefault="00A829C9" w:rsidP="00A829C9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Pavel Hanuš, předseda představenstva</w:t>
            </w:r>
          </w:p>
          <w:p w14:paraId="188B87DB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BE795E1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268C6A" w14:textId="77777777" w:rsidR="00A378DE" w:rsidRPr="005339C3" w:rsidRDefault="00A378DE" w:rsidP="005339C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4"/>
      </w:tblGrid>
      <w:tr w:rsidR="005F083B" w:rsidRPr="005339C3" w14:paraId="52F23DE6" w14:textId="77777777" w:rsidTr="005339C3">
        <w:tc>
          <w:tcPr>
            <w:tcW w:w="4606" w:type="dxa"/>
            <w:shd w:val="clear" w:color="auto" w:fill="auto"/>
          </w:tcPr>
          <w:p w14:paraId="0EE58398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15F623D4" w14:textId="77777777" w:rsidR="00AD1EB5" w:rsidRPr="005339C3" w:rsidRDefault="00AD1EB5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39C3">
              <w:rPr>
                <w:rFonts w:ascii="Arial" w:hAnsi="Arial" w:cs="Arial"/>
                <w:b/>
                <w:sz w:val="22"/>
                <w:szCs w:val="22"/>
              </w:rPr>
              <w:t>Kupující</w:t>
            </w:r>
          </w:p>
          <w:p w14:paraId="1EC94C0B" w14:textId="77777777" w:rsidR="00AD1EB5" w:rsidRPr="005339C3" w:rsidRDefault="00AD1EB5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76F52C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Oblastní nemocnice Jičín a.s.</w:t>
            </w:r>
          </w:p>
          <w:p w14:paraId="0DA87526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 xml:space="preserve">V Jičíně dne </w:t>
            </w:r>
          </w:p>
          <w:p w14:paraId="12A2F651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</w:pPr>
          </w:p>
          <w:p w14:paraId="10D04E28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</w:pPr>
          </w:p>
          <w:p w14:paraId="22530802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</w:pPr>
          </w:p>
          <w:p w14:paraId="66670665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.............................................</w:t>
            </w:r>
          </w:p>
          <w:p w14:paraId="196D5072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 xml:space="preserve"> Ing. Tomáš Sláma, MSc.</w:t>
            </w:r>
          </w:p>
          <w:p w14:paraId="11B3F3A4" w14:textId="77777777" w:rsidR="00FF35B1" w:rsidRPr="005339C3" w:rsidRDefault="00FF35B1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33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667" w:rsidRPr="005339C3">
              <w:rPr>
                <w:rFonts w:ascii="Arial" w:hAnsi="Arial" w:cs="Arial"/>
                <w:sz w:val="22"/>
                <w:szCs w:val="22"/>
              </w:rPr>
              <w:t>Statutární ředitel</w:t>
            </w:r>
          </w:p>
          <w:p w14:paraId="3F96A655" w14:textId="77777777" w:rsidR="00FF35B1" w:rsidRPr="005339C3" w:rsidRDefault="00FF35B1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177D6DC" w14:textId="77777777" w:rsidR="00FF35B1" w:rsidRPr="005339C3" w:rsidRDefault="00FF35B1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D7A7071" w14:textId="77777777" w:rsidR="00FF35B1" w:rsidRPr="005339C3" w:rsidRDefault="00FF35B1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D387393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Oblastní nemocnice Náchod a.s.</w:t>
            </w:r>
          </w:p>
          <w:p w14:paraId="19B67DAF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 xml:space="preserve">V Náchodě dne </w:t>
            </w:r>
          </w:p>
          <w:p w14:paraId="09006DA8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</w:pPr>
          </w:p>
          <w:p w14:paraId="707B79A7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</w:pPr>
          </w:p>
          <w:p w14:paraId="4BF701A4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</w:pPr>
          </w:p>
          <w:p w14:paraId="5E06C1B9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.............................................</w:t>
            </w:r>
          </w:p>
          <w:p w14:paraId="4442CB8B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 xml:space="preserve"> Ing. Ivana Urešová, MBA</w:t>
            </w:r>
          </w:p>
          <w:p w14:paraId="51877E91" w14:textId="77777777" w:rsidR="00FF35B1" w:rsidRDefault="00FF35B1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3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667" w:rsidRPr="005339C3">
              <w:rPr>
                <w:rFonts w:ascii="Arial" w:hAnsi="Arial" w:cs="Arial"/>
                <w:sz w:val="22"/>
                <w:szCs w:val="22"/>
              </w:rPr>
              <w:t>Statutární ředitel</w:t>
            </w:r>
          </w:p>
          <w:p w14:paraId="560F702B" w14:textId="77777777" w:rsidR="005339C3" w:rsidRDefault="005339C3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94F0640" w14:textId="77777777" w:rsidR="005339C3" w:rsidRDefault="005339C3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7AF9CEA" w14:textId="77777777" w:rsidR="005339C3" w:rsidRPr="005339C3" w:rsidRDefault="005339C3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Královéhradecká lékárna a.s.</w:t>
            </w:r>
          </w:p>
          <w:p w14:paraId="0723AAC8" w14:textId="77777777" w:rsidR="005339C3" w:rsidRPr="005339C3" w:rsidRDefault="005339C3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 xml:space="preserve">V Hradci Králové dne </w:t>
            </w:r>
          </w:p>
          <w:p w14:paraId="7E5B721A" w14:textId="77777777" w:rsidR="005339C3" w:rsidRPr="005339C3" w:rsidRDefault="005339C3" w:rsidP="003F5289">
            <w:pPr>
              <w:pStyle w:val="Nadpis2"/>
              <w:numPr>
                <w:ilvl w:val="0"/>
                <w:numId w:val="0"/>
              </w:numPr>
            </w:pPr>
          </w:p>
          <w:p w14:paraId="1535392C" w14:textId="77777777" w:rsidR="005339C3" w:rsidRPr="005339C3" w:rsidRDefault="005339C3" w:rsidP="005339C3">
            <w:pPr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5DF0BDA" w14:textId="77777777" w:rsidR="005339C3" w:rsidRPr="005339C3" w:rsidRDefault="005339C3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.............................................</w:t>
            </w:r>
          </w:p>
          <w:p w14:paraId="48D66CE2" w14:textId="77777777" w:rsidR="005339C3" w:rsidRPr="005339C3" w:rsidRDefault="005339C3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Mgr. Josef Dag Veselý</w:t>
            </w:r>
          </w:p>
          <w:p w14:paraId="651BE6E7" w14:textId="77777777" w:rsidR="00FF35B1" w:rsidRPr="005339C3" w:rsidRDefault="005339C3" w:rsidP="005339C3">
            <w:pPr>
              <w:pStyle w:val="Zkladntext"/>
              <w:widowControl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339C3"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7A760CB9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30920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39C3">
              <w:rPr>
                <w:rFonts w:ascii="Arial" w:hAnsi="Arial" w:cs="Arial"/>
                <w:b/>
                <w:sz w:val="22"/>
                <w:szCs w:val="22"/>
              </w:rPr>
              <w:t>Kupující</w:t>
            </w:r>
          </w:p>
          <w:p w14:paraId="4411C41A" w14:textId="77777777" w:rsidR="005F083B" w:rsidRPr="005339C3" w:rsidRDefault="005F083B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9CEB1D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Městská nemocnice a.s.</w:t>
            </w:r>
          </w:p>
          <w:p w14:paraId="36F4B74A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 xml:space="preserve">Ve Dvoře Králové nad Labem dne </w:t>
            </w:r>
          </w:p>
          <w:p w14:paraId="6528602E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</w:pPr>
          </w:p>
          <w:p w14:paraId="58FEBDCB" w14:textId="77777777" w:rsidR="00FF35B1" w:rsidRPr="005339C3" w:rsidRDefault="00FF35B1" w:rsidP="005339C3">
            <w:pPr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FC402F7" w14:textId="77777777" w:rsidR="00FF35B1" w:rsidRPr="005339C3" w:rsidRDefault="00FF35B1" w:rsidP="005339C3">
            <w:pPr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DB29EFC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.............................................</w:t>
            </w:r>
          </w:p>
          <w:p w14:paraId="288A20E9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 xml:space="preserve"> Ing. Miroslav Vávra, CSc.</w:t>
            </w:r>
          </w:p>
          <w:p w14:paraId="561D4BAE" w14:textId="77777777" w:rsidR="00FF35B1" w:rsidRPr="005339C3" w:rsidRDefault="00FF35B1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3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667" w:rsidRPr="005339C3">
              <w:rPr>
                <w:rFonts w:ascii="Arial" w:hAnsi="Arial" w:cs="Arial"/>
                <w:sz w:val="22"/>
                <w:szCs w:val="22"/>
              </w:rPr>
              <w:t>Statutární ředitel</w:t>
            </w:r>
          </w:p>
          <w:p w14:paraId="3CED4587" w14:textId="77777777" w:rsidR="00FF35B1" w:rsidRPr="005339C3" w:rsidRDefault="00FF35B1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591146C" w14:textId="77777777" w:rsidR="00FF35B1" w:rsidRPr="005339C3" w:rsidRDefault="00FF35B1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C95EE8" w14:textId="77777777" w:rsidR="00FF35B1" w:rsidRPr="005339C3" w:rsidRDefault="00FF35B1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D4AC4DF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Oblastní nemocnice Trutnov a.s.</w:t>
            </w:r>
          </w:p>
          <w:p w14:paraId="586F69A4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V Trutnově dne</w:t>
            </w:r>
          </w:p>
          <w:p w14:paraId="45348F1F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</w:pPr>
          </w:p>
          <w:p w14:paraId="0C636A3D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</w:pPr>
          </w:p>
          <w:p w14:paraId="5CEF4EB2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</w:pPr>
          </w:p>
          <w:p w14:paraId="63AAE6C4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>……………………………………</w:t>
            </w:r>
          </w:p>
          <w:p w14:paraId="2E63E0D2" w14:textId="77777777" w:rsidR="00FF35B1" w:rsidRPr="005339C3" w:rsidRDefault="00FF35B1" w:rsidP="003F5289">
            <w:pPr>
              <w:pStyle w:val="Nadpis2"/>
              <w:numPr>
                <w:ilvl w:val="0"/>
                <w:numId w:val="0"/>
              </w:numPr>
              <w:rPr>
                <w:b/>
                <w:i/>
              </w:rPr>
            </w:pPr>
            <w:r w:rsidRPr="005339C3">
              <w:t xml:space="preserve">Ing. Miroslav Procházka, Ph.D. </w:t>
            </w:r>
          </w:p>
          <w:p w14:paraId="48B4962E" w14:textId="77777777" w:rsidR="00FF35B1" w:rsidRPr="005339C3" w:rsidRDefault="00A40667" w:rsidP="005339C3">
            <w:pPr>
              <w:tabs>
                <w:tab w:val="left" w:pos="1985"/>
                <w:tab w:val="left" w:pos="5103"/>
              </w:tabs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39C3">
              <w:rPr>
                <w:rFonts w:ascii="Arial" w:hAnsi="Arial" w:cs="Arial"/>
                <w:sz w:val="22"/>
                <w:szCs w:val="22"/>
              </w:rPr>
              <w:t>Statutární ředitel</w:t>
            </w:r>
          </w:p>
        </w:tc>
      </w:tr>
    </w:tbl>
    <w:p w14:paraId="323D7C91" w14:textId="77777777" w:rsidR="00FF35B1" w:rsidRPr="005339C3" w:rsidRDefault="00FF35B1" w:rsidP="005339C3">
      <w:pPr>
        <w:tabs>
          <w:tab w:val="left" w:pos="1985"/>
          <w:tab w:val="left" w:pos="5103"/>
        </w:tabs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sectPr w:rsidR="00FF35B1" w:rsidRPr="005339C3" w:rsidSect="00F046A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42DB1" w14:textId="77777777" w:rsidR="00251A1A" w:rsidRDefault="00251A1A">
      <w:r>
        <w:separator/>
      </w:r>
    </w:p>
  </w:endnote>
  <w:endnote w:type="continuationSeparator" w:id="0">
    <w:p w14:paraId="5833A2A4" w14:textId="77777777" w:rsidR="00251A1A" w:rsidRDefault="002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46C1" w14:textId="77777777" w:rsidR="00FB01FA" w:rsidRPr="00D6063F" w:rsidRDefault="00FB01FA">
    <w:pPr>
      <w:pStyle w:val="Zpat"/>
      <w:jc w:val="center"/>
      <w:rPr>
        <w:rFonts w:ascii="Arial" w:hAnsi="Arial" w:cs="Arial"/>
        <w:sz w:val="16"/>
        <w:szCs w:val="16"/>
      </w:rPr>
    </w:pPr>
    <w:r w:rsidRPr="00D6063F">
      <w:rPr>
        <w:rFonts w:ascii="Arial" w:hAnsi="Arial" w:cs="Arial"/>
        <w:sz w:val="16"/>
        <w:szCs w:val="16"/>
      </w:rPr>
      <w:t xml:space="preserve">Stránka </w:t>
    </w:r>
    <w:r w:rsidR="00723CC6" w:rsidRPr="00D6063F">
      <w:rPr>
        <w:rFonts w:ascii="Arial" w:hAnsi="Arial" w:cs="Arial"/>
        <w:bCs/>
        <w:sz w:val="16"/>
        <w:szCs w:val="16"/>
      </w:rPr>
      <w:fldChar w:fldCharType="begin"/>
    </w:r>
    <w:r w:rsidRPr="00D6063F">
      <w:rPr>
        <w:rFonts w:ascii="Arial" w:hAnsi="Arial" w:cs="Arial"/>
        <w:bCs/>
        <w:sz w:val="16"/>
        <w:szCs w:val="16"/>
      </w:rPr>
      <w:instrText>PAGE</w:instrText>
    </w:r>
    <w:r w:rsidR="00723CC6" w:rsidRPr="00D6063F">
      <w:rPr>
        <w:rFonts w:ascii="Arial" w:hAnsi="Arial" w:cs="Arial"/>
        <w:bCs/>
        <w:sz w:val="16"/>
        <w:szCs w:val="16"/>
      </w:rPr>
      <w:fldChar w:fldCharType="separate"/>
    </w:r>
    <w:r w:rsidR="00FE3A6E">
      <w:rPr>
        <w:rFonts w:ascii="Arial" w:hAnsi="Arial" w:cs="Arial"/>
        <w:bCs/>
        <w:noProof/>
        <w:sz w:val="16"/>
        <w:szCs w:val="16"/>
      </w:rPr>
      <w:t>2</w:t>
    </w:r>
    <w:r w:rsidR="00723CC6" w:rsidRPr="00D6063F">
      <w:rPr>
        <w:rFonts w:ascii="Arial" w:hAnsi="Arial" w:cs="Arial"/>
        <w:bCs/>
        <w:sz w:val="16"/>
        <w:szCs w:val="16"/>
      </w:rPr>
      <w:fldChar w:fldCharType="end"/>
    </w:r>
    <w:r w:rsidRPr="00D6063F">
      <w:rPr>
        <w:rFonts w:ascii="Arial" w:hAnsi="Arial" w:cs="Arial"/>
        <w:sz w:val="16"/>
        <w:szCs w:val="16"/>
      </w:rPr>
      <w:t xml:space="preserve"> z </w:t>
    </w:r>
    <w:r w:rsidR="00723CC6" w:rsidRPr="00D6063F">
      <w:rPr>
        <w:rFonts w:ascii="Arial" w:hAnsi="Arial" w:cs="Arial"/>
        <w:bCs/>
        <w:sz w:val="16"/>
        <w:szCs w:val="16"/>
      </w:rPr>
      <w:fldChar w:fldCharType="begin"/>
    </w:r>
    <w:r w:rsidRPr="00D6063F">
      <w:rPr>
        <w:rFonts w:ascii="Arial" w:hAnsi="Arial" w:cs="Arial"/>
        <w:bCs/>
        <w:sz w:val="16"/>
        <w:szCs w:val="16"/>
      </w:rPr>
      <w:instrText>NUMPAGES</w:instrText>
    </w:r>
    <w:r w:rsidR="00723CC6" w:rsidRPr="00D6063F">
      <w:rPr>
        <w:rFonts w:ascii="Arial" w:hAnsi="Arial" w:cs="Arial"/>
        <w:bCs/>
        <w:sz w:val="16"/>
        <w:szCs w:val="16"/>
      </w:rPr>
      <w:fldChar w:fldCharType="separate"/>
    </w:r>
    <w:r w:rsidR="00FE3A6E">
      <w:rPr>
        <w:rFonts w:ascii="Arial" w:hAnsi="Arial" w:cs="Arial"/>
        <w:bCs/>
        <w:noProof/>
        <w:sz w:val="16"/>
        <w:szCs w:val="16"/>
      </w:rPr>
      <w:t>8</w:t>
    </w:r>
    <w:r w:rsidR="00723CC6" w:rsidRPr="00D6063F">
      <w:rPr>
        <w:rFonts w:ascii="Arial" w:hAnsi="Arial" w:cs="Arial"/>
        <w:bCs/>
        <w:sz w:val="16"/>
        <w:szCs w:val="16"/>
      </w:rPr>
      <w:fldChar w:fldCharType="end"/>
    </w:r>
  </w:p>
  <w:p w14:paraId="25984689" w14:textId="77777777" w:rsidR="00FB01FA" w:rsidRDefault="00FB01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DE14" w14:textId="77777777" w:rsidR="00251A1A" w:rsidRDefault="00251A1A">
      <w:r>
        <w:separator/>
      </w:r>
    </w:p>
  </w:footnote>
  <w:footnote w:type="continuationSeparator" w:id="0">
    <w:p w14:paraId="7A5595B0" w14:textId="77777777" w:rsidR="00251A1A" w:rsidRDefault="0025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D09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5.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71344F46"/>
    <w:name w:val="WWNum6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Num1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9.%1"/>
      <w:lvlJc w:val="left"/>
      <w:pPr>
        <w:tabs>
          <w:tab w:val="num" w:pos="49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491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49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91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9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49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13.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8.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1"/>
    <w:multiLevelType w:val="multilevel"/>
    <w:tmpl w:val="26A4C970"/>
    <w:name w:val="WWNum17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403C62"/>
    <w:multiLevelType w:val="multilevel"/>
    <w:tmpl w:val="6582C668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94004ED"/>
    <w:multiLevelType w:val="hybridMultilevel"/>
    <w:tmpl w:val="4B72EA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B66454"/>
    <w:multiLevelType w:val="hybridMultilevel"/>
    <w:tmpl w:val="C37AD6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5413EC"/>
    <w:multiLevelType w:val="multilevel"/>
    <w:tmpl w:val="D0700754"/>
    <w:name w:val="WWNum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1D660B25"/>
    <w:multiLevelType w:val="hybridMultilevel"/>
    <w:tmpl w:val="EBA80C1A"/>
    <w:lvl w:ilvl="0" w:tplc="38986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01D2B"/>
    <w:multiLevelType w:val="multilevel"/>
    <w:tmpl w:val="1F44C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E24994"/>
    <w:multiLevelType w:val="hybridMultilevel"/>
    <w:tmpl w:val="79902C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5362BE"/>
    <w:multiLevelType w:val="multilevel"/>
    <w:tmpl w:val="93A6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92" w:hanging="705"/>
      </w:pPr>
      <w:rPr>
        <w:rFonts w:hint="default"/>
        <w:b w:val="0"/>
      </w:rPr>
    </w:lvl>
    <w:lvl w:ilvl="2"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3">
      <w:start w:val="2"/>
      <w:numFmt w:val="bullet"/>
      <w:lvlText w:val="-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5552FA6"/>
    <w:multiLevelType w:val="multilevel"/>
    <w:tmpl w:val="CB948106"/>
    <w:lvl w:ilvl="0">
      <w:start w:val="3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24" w:hanging="1440"/>
      </w:pPr>
      <w:rPr>
        <w:rFonts w:hint="default"/>
      </w:rPr>
    </w:lvl>
  </w:abstractNum>
  <w:abstractNum w:abstractNumId="27" w15:restartNumberingAfterBreak="0">
    <w:nsid w:val="384332D2"/>
    <w:multiLevelType w:val="multilevel"/>
    <w:tmpl w:val="CC7070E4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24" w:hanging="1440"/>
      </w:pPr>
      <w:rPr>
        <w:rFonts w:hint="default"/>
      </w:rPr>
    </w:lvl>
  </w:abstractNum>
  <w:abstractNum w:abstractNumId="28" w15:restartNumberingAfterBreak="0">
    <w:nsid w:val="3DF47946"/>
    <w:multiLevelType w:val="multilevel"/>
    <w:tmpl w:val="3DDA29A2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5" w:hanging="435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43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24" w:hanging="1440"/>
      </w:pPr>
      <w:rPr>
        <w:rFonts w:hint="default"/>
      </w:rPr>
    </w:lvl>
  </w:abstractNum>
  <w:abstractNum w:abstractNumId="29" w15:restartNumberingAfterBreak="0">
    <w:nsid w:val="3EBF637E"/>
    <w:multiLevelType w:val="multilevel"/>
    <w:tmpl w:val="2E48DFE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3EFB6BF7"/>
    <w:multiLevelType w:val="hybridMultilevel"/>
    <w:tmpl w:val="3F724F54"/>
    <w:lvl w:ilvl="0" w:tplc="E0720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573D"/>
    <w:multiLevelType w:val="hybridMultilevel"/>
    <w:tmpl w:val="02861040"/>
    <w:lvl w:ilvl="0" w:tplc="0405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B27BD"/>
    <w:multiLevelType w:val="multilevel"/>
    <w:tmpl w:val="0B3C6C54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24" w:hanging="1440"/>
      </w:pPr>
      <w:rPr>
        <w:rFonts w:hint="default"/>
      </w:rPr>
    </w:lvl>
  </w:abstractNum>
  <w:abstractNum w:abstractNumId="33" w15:restartNumberingAfterBreak="0">
    <w:nsid w:val="4DA505EE"/>
    <w:multiLevelType w:val="multilevel"/>
    <w:tmpl w:val="BCF6C1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E7F2C09"/>
    <w:multiLevelType w:val="multilevel"/>
    <w:tmpl w:val="0B3C6C54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24" w:hanging="1440"/>
      </w:pPr>
      <w:rPr>
        <w:rFonts w:hint="default"/>
      </w:rPr>
    </w:lvl>
  </w:abstractNum>
  <w:abstractNum w:abstractNumId="35" w15:restartNumberingAfterBreak="0">
    <w:nsid w:val="51D93A50"/>
    <w:multiLevelType w:val="hybridMultilevel"/>
    <w:tmpl w:val="1CBA8430"/>
    <w:lvl w:ilvl="0" w:tplc="5E348CB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3DD0B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4FA44C3"/>
    <w:multiLevelType w:val="hybridMultilevel"/>
    <w:tmpl w:val="5B740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88C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30F2B"/>
    <w:multiLevelType w:val="multilevel"/>
    <w:tmpl w:val="3EAA8464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24" w:hanging="1440"/>
      </w:pPr>
      <w:rPr>
        <w:rFonts w:hint="default"/>
      </w:rPr>
    </w:lvl>
  </w:abstractNum>
  <w:abstractNum w:abstractNumId="39" w15:restartNumberingAfterBreak="0">
    <w:nsid w:val="67EF7818"/>
    <w:multiLevelType w:val="multilevel"/>
    <w:tmpl w:val="36FCDF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83105C"/>
    <w:multiLevelType w:val="hybridMultilevel"/>
    <w:tmpl w:val="8EDCF2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D047E2"/>
    <w:multiLevelType w:val="hybridMultilevel"/>
    <w:tmpl w:val="830600FE"/>
    <w:lvl w:ilvl="0" w:tplc="228CA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1A751F"/>
    <w:multiLevelType w:val="hybridMultilevel"/>
    <w:tmpl w:val="BD8C1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54B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CC1A3A"/>
    <w:multiLevelType w:val="hybridMultilevel"/>
    <w:tmpl w:val="BD8C1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B380A"/>
    <w:multiLevelType w:val="hybridMultilevel"/>
    <w:tmpl w:val="BD8C1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2573E"/>
    <w:multiLevelType w:val="multilevel"/>
    <w:tmpl w:val="239A2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  <w:b w:val="0"/>
      </w:rPr>
    </w:lvl>
  </w:abstractNum>
  <w:abstractNum w:abstractNumId="47" w15:restartNumberingAfterBreak="0">
    <w:nsid w:val="79267534"/>
    <w:multiLevelType w:val="hybridMultilevel"/>
    <w:tmpl w:val="470E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2166C"/>
    <w:multiLevelType w:val="multilevel"/>
    <w:tmpl w:val="AC1A0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B3F7144"/>
    <w:multiLevelType w:val="hybridMultilevel"/>
    <w:tmpl w:val="01CAF842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 w15:restartNumberingAfterBreak="0">
    <w:nsid w:val="7E060BF6"/>
    <w:multiLevelType w:val="hybridMultilevel"/>
    <w:tmpl w:val="055877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688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21"/>
  </w:num>
  <w:num w:numId="19">
    <w:abstractNumId w:val="47"/>
  </w:num>
  <w:num w:numId="20">
    <w:abstractNumId w:val="23"/>
  </w:num>
  <w:num w:numId="21">
    <w:abstractNumId w:val="39"/>
  </w:num>
  <w:num w:numId="22">
    <w:abstractNumId w:val="43"/>
  </w:num>
  <w:num w:numId="23">
    <w:abstractNumId w:val="36"/>
  </w:num>
  <w:num w:numId="24">
    <w:abstractNumId w:val="0"/>
  </w:num>
  <w:num w:numId="25">
    <w:abstractNumId w:val="33"/>
  </w:num>
  <w:num w:numId="26">
    <w:abstractNumId w:val="39"/>
    <w:lvlOverride w:ilvl="0">
      <w:startOverride w:val="4"/>
    </w:lvlOverride>
    <w:lvlOverride w:ilvl="1">
      <w:startOverride w:val="7"/>
    </w:lvlOverride>
  </w:num>
  <w:num w:numId="27">
    <w:abstractNumId w:val="39"/>
    <w:lvlOverride w:ilvl="0">
      <w:startOverride w:val="4"/>
    </w:lvlOverride>
    <w:lvlOverride w:ilvl="1">
      <w:startOverride w:val="7"/>
    </w:lvlOverride>
  </w:num>
  <w:num w:numId="28">
    <w:abstractNumId w:val="40"/>
  </w:num>
  <w:num w:numId="29">
    <w:abstractNumId w:val="25"/>
  </w:num>
  <w:num w:numId="30">
    <w:abstractNumId w:val="41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24"/>
  </w:num>
  <w:num w:numId="34">
    <w:abstractNumId w:val="44"/>
  </w:num>
  <w:num w:numId="35">
    <w:abstractNumId w:val="20"/>
  </w:num>
  <w:num w:numId="36">
    <w:abstractNumId w:val="37"/>
  </w:num>
  <w:num w:numId="37">
    <w:abstractNumId w:val="50"/>
  </w:num>
  <w:num w:numId="38">
    <w:abstractNumId w:val="35"/>
  </w:num>
  <w:num w:numId="39">
    <w:abstractNumId w:val="48"/>
  </w:num>
  <w:num w:numId="40">
    <w:abstractNumId w:val="28"/>
  </w:num>
  <w:num w:numId="41">
    <w:abstractNumId w:val="38"/>
  </w:num>
  <w:num w:numId="42">
    <w:abstractNumId w:val="19"/>
  </w:num>
  <w:num w:numId="43">
    <w:abstractNumId w:val="49"/>
  </w:num>
  <w:num w:numId="44">
    <w:abstractNumId w:val="31"/>
  </w:num>
  <w:num w:numId="45">
    <w:abstractNumId w:val="26"/>
  </w:num>
  <w:num w:numId="46">
    <w:abstractNumId w:val="22"/>
  </w:num>
  <w:num w:numId="47">
    <w:abstractNumId w:val="46"/>
  </w:num>
  <w:num w:numId="48">
    <w:abstractNumId w:val="27"/>
  </w:num>
  <w:num w:numId="49">
    <w:abstractNumId w:val="34"/>
  </w:num>
  <w:num w:numId="50">
    <w:abstractNumId w:val="39"/>
  </w:num>
  <w:num w:numId="51">
    <w:abstractNumId w:val="32"/>
  </w:num>
  <w:num w:numId="52">
    <w:abstractNumId w:val="39"/>
  </w:num>
  <w:num w:numId="53">
    <w:abstractNumId w:val="30"/>
  </w:num>
  <w:num w:numId="54">
    <w:abstractNumId w:val="18"/>
  </w:num>
  <w:num w:numId="55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72"/>
    <w:rsid w:val="000020A3"/>
    <w:rsid w:val="00007FB3"/>
    <w:rsid w:val="000113B6"/>
    <w:rsid w:val="00013C79"/>
    <w:rsid w:val="00016B95"/>
    <w:rsid w:val="00017451"/>
    <w:rsid w:val="000245B9"/>
    <w:rsid w:val="00030A77"/>
    <w:rsid w:val="00036C73"/>
    <w:rsid w:val="000434AA"/>
    <w:rsid w:val="000454A5"/>
    <w:rsid w:val="00055817"/>
    <w:rsid w:val="00055C66"/>
    <w:rsid w:val="00062F65"/>
    <w:rsid w:val="0008525E"/>
    <w:rsid w:val="00094744"/>
    <w:rsid w:val="000A0472"/>
    <w:rsid w:val="000A3485"/>
    <w:rsid w:val="000A739A"/>
    <w:rsid w:val="000B2149"/>
    <w:rsid w:val="000B7C39"/>
    <w:rsid w:val="000C3E72"/>
    <w:rsid w:val="000C4D00"/>
    <w:rsid w:val="000D4A0B"/>
    <w:rsid w:val="000F6633"/>
    <w:rsid w:val="00100899"/>
    <w:rsid w:val="00103AB9"/>
    <w:rsid w:val="00106F26"/>
    <w:rsid w:val="00112D18"/>
    <w:rsid w:val="001131CC"/>
    <w:rsid w:val="00113BA6"/>
    <w:rsid w:val="0011476C"/>
    <w:rsid w:val="00121012"/>
    <w:rsid w:val="0012163E"/>
    <w:rsid w:val="00124777"/>
    <w:rsid w:val="00124E80"/>
    <w:rsid w:val="00126596"/>
    <w:rsid w:val="00126F8F"/>
    <w:rsid w:val="00130D62"/>
    <w:rsid w:val="00133074"/>
    <w:rsid w:val="001351FA"/>
    <w:rsid w:val="001356BF"/>
    <w:rsid w:val="00137975"/>
    <w:rsid w:val="001609F9"/>
    <w:rsid w:val="00160FAB"/>
    <w:rsid w:val="00162278"/>
    <w:rsid w:val="001630BB"/>
    <w:rsid w:val="0016350F"/>
    <w:rsid w:val="00172EBF"/>
    <w:rsid w:val="00174866"/>
    <w:rsid w:val="001774E5"/>
    <w:rsid w:val="00177F99"/>
    <w:rsid w:val="00184E8D"/>
    <w:rsid w:val="001851F3"/>
    <w:rsid w:val="00185BF1"/>
    <w:rsid w:val="001876A8"/>
    <w:rsid w:val="00192694"/>
    <w:rsid w:val="00192DDE"/>
    <w:rsid w:val="00195323"/>
    <w:rsid w:val="001955C8"/>
    <w:rsid w:val="001959DE"/>
    <w:rsid w:val="00197DA4"/>
    <w:rsid w:val="001A078E"/>
    <w:rsid w:val="001A7976"/>
    <w:rsid w:val="001A7D93"/>
    <w:rsid w:val="001B1F1A"/>
    <w:rsid w:val="001B2060"/>
    <w:rsid w:val="001B47FC"/>
    <w:rsid w:val="001B55C9"/>
    <w:rsid w:val="001C0E02"/>
    <w:rsid w:val="001C7494"/>
    <w:rsid w:val="001D2C1D"/>
    <w:rsid w:val="001D42FA"/>
    <w:rsid w:val="001D5B9F"/>
    <w:rsid w:val="001E11B6"/>
    <w:rsid w:val="001F518C"/>
    <w:rsid w:val="00200364"/>
    <w:rsid w:val="00210F3B"/>
    <w:rsid w:val="00211FED"/>
    <w:rsid w:val="0021374A"/>
    <w:rsid w:val="0021384C"/>
    <w:rsid w:val="0021449E"/>
    <w:rsid w:val="00222AE3"/>
    <w:rsid w:val="0023386D"/>
    <w:rsid w:val="00234B6F"/>
    <w:rsid w:val="00237375"/>
    <w:rsid w:val="00237804"/>
    <w:rsid w:val="002402F0"/>
    <w:rsid w:val="00241F9E"/>
    <w:rsid w:val="0024552B"/>
    <w:rsid w:val="00251A1A"/>
    <w:rsid w:val="00252F14"/>
    <w:rsid w:val="0025473D"/>
    <w:rsid w:val="00255039"/>
    <w:rsid w:val="00255317"/>
    <w:rsid w:val="00262AD3"/>
    <w:rsid w:val="00265EC4"/>
    <w:rsid w:val="00267DFE"/>
    <w:rsid w:val="0027322A"/>
    <w:rsid w:val="002736E4"/>
    <w:rsid w:val="00273E17"/>
    <w:rsid w:val="0027456A"/>
    <w:rsid w:val="002756C9"/>
    <w:rsid w:val="00275FA3"/>
    <w:rsid w:val="00280BDA"/>
    <w:rsid w:val="002938C1"/>
    <w:rsid w:val="002A52C5"/>
    <w:rsid w:val="002A6843"/>
    <w:rsid w:val="002B7062"/>
    <w:rsid w:val="002D03F2"/>
    <w:rsid w:val="002D0996"/>
    <w:rsid w:val="002D7000"/>
    <w:rsid w:val="002D7A7F"/>
    <w:rsid w:val="002E007B"/>
    <w:rsid w:val="002E0A1F"/>
    <w:rsid w:val="002F1601"/>
    <w:rsid w:val="002F490B"/>
    <w:rsid w:val="002F4B54"/>
    <w:rsid w:val="00302137"/>
    <w:rsid w:val="00303071"/>
    <w:rsid w:val="003113C7"/>
    <w:rsid w:val="00314035"/>
    <w:rsid w:val="00316E30"/>
    <w:rsid w:val="00322CAC"/>
    <w:rsid w:val="00334A7F"/>
    <w:rsid w:val="003364F5"/>
    <w:rsid w:val="00345DBB"/>
    <w:rsid w:val="00352E7C"/>
    <w:rsid w:val="003569FA"/>
    <w:rsid w:val="003613E7"/>
    <w:rsid w:val="00361AEA"/>
    <w:rsid w:val="003625E3"/>
    <w:rsid w:val="00366872"/>
    <w:rsid w:val="003701E7"/>
    <w:rsid w:val="0037148E"/>
    <w:rsid w:val="003717B0"/>
    <w:rsid w:val="00381421"/>
    <w:rsid w:val="00381550"/>
    <w:rsid w:val="00382559"/>
    <w:rsid w:val="00387903"/>
    <w:rsid w:val="00393809"/>
    <w:rsid w:val="00393A8F"/>
    <w:rsid w:val="00397CE6"/>
    <w:rsid w:val="003A063A"/>
    <w:rsid w:val="003A1025"/>
    <w:rsid w:val="003A29A6"/>
    <w:rsid w:val="003A2D2B"/>
    <w:rsid w:val="003A38EA"/>
    <w:rsid w:val="003B10BD"/>
    <w:rsid w:val="003B3438"/>
    <w:rsid w:val="003B4F9B"/>
    <w:rsid w:val="003B6864"/>
    <w:rsid w:val="003C0F9B"/>
    <w:rsid w:val="003C162A"/>
    <w:rsid w:val="003C395C"/>
    <w:rsid w:val="003C55E5"/>
    <w:rsid w:val="003C777D"/>
    <w:rsid w:val="003D2942"/>
    <w:rsid w:val="003F5289"/>
    <w:rsid w:val="003F62BC"/>
    <w:rsid w:val="003F7EC7"/>
    <w:rsid w:val="004023D3"/>
    <w:rsid w:val="0040440C"/>
    <w:rsid w:val="00414EE7"/>
    <w:rsid w:val="004240CB"/>
    <w:rsid w:val="0042743D"/>
    <w:rsid w:val="00427C1B"/>
    <w:rsid w:val="0043363C"/>
    <w:rsid w:val="00433AFE"/>
    <w:rsid w:val="0043641F"/>
    <w:rsid w:val="00441A5D"/>
    <w:rsid w:val="00446AC2"/>
    <w:rsid w:val="00447B72"/>
    <w:rsid w:val="00455D3F"/>
    <w:rsid w:val="00457BF5"/>
    <w:rsid w:val="00460E0D"/>
    <w:rsid w:val="00480ECB"/>
    <w:rsid w:val="00482A75"/>
    <w:rsid w:val="0048778B"/>
    <w:rsid w:val="00487931"/>
    <w:rsid w:val="00487EB0"/>
    <w:rsid w:val="00491EC0"/>
    <w:rsid w:val="0049365C"/>
    <w:rsid w:val="004A42AB"/>
    <w:rsid w:val="004A6FAB"/>
    <w:rsid w:val="004B03C2"/>
    <w:rsid w:val="004B112D"/>
    <w:rsid w:val="004B3B7E"/>
    <w:rsid w:val="004B467A"/>
    <w:rsid w:val="004B4FF3"/>
    <w:rsid w:val="004C5E75"/>
    <w:rsid w:val="004C73BB"/>
    <w:rsid w:val="004D22E5"/>
    <w:rsid w:val="004E0D1E"/>
    <w:rsid w:val="004E24C8"/>
    <w:rsid w:val="004E4589"/>
    <w:rsid w:val="00501670"/>
    <w:rsid w:val="00505709"/>
    <w:rsid w:val="00511044"/>
    <w:rsid w:val="0052581E"/>
    <w:rsid w:val="00533850"/>
    <w:rsid w:val="005339C3"/>
    <w:rsid w:val="00533CBD"/>
    <w:rsid w:val="0053681C"/>
    <w:rsid w:val="00536EDC"/>
    <w:rsid w:val="00545C42"/>
    <w:rsid w:val="00550A22"/>
    <w:rsid w:val="0055209F"/>
    <w:rsid w:val="005539B4"/>
    <w:rsid w:val="0055587C"/>
    <w:rsid w:val="00557124"/>
    <w:rsid w:val="005606C2"/>
    <w:rsid w:val="0056148A"/>
    <w:rsid w:val="005635EC"/>
    <w:rsid w:val="00564D3A"/>
    <w:rsid w:val="0056520F"/>
    <w:rsid w:val="00574944"/>
    <w:rsid w:val="005825EC"/>
    <w:rsid w:val="00583B56"/>
    <w:rsid w:val="00584A7C"/>
    <w:rsid w:val="00585882"/>
    <w:rsid w:val="00590299"/>
    <w:rsid w:val="00590300"/>
    <w:rsid w:val="005919E5"/>
    <w:rsid w:val="00592D0D"/>
    <w:rsid w:val="00594DA8"/>
    <w:rsid w:val="005A5603"/>
    <w:rsid w:val="005B2516"/>
    <w:rsid w:val="005B257F"/>
    <w:rsid w:val="005B3ED9"/>
    <w:rsid w:val="005B5D29"/>
    <w:rsid w:val="005C5DB9"/>
    <w:rsid w:val="005C67B1"/>
    <w:rsid w:val="005C7649"/>
    <w:rsid w:val="005E2A60"/>
    <w:rsid w:val="005E320A"/>
    <w:rsid w:val="005E3D6D"/>
    <w:rsid w:val="005F083B"/>
    <w:rsid w:val="005F24AE"/>
    <w:rsid w:val="005F28F0"/>
    <w:rsid w:val="005F3CE5"/>
    <w:rsid w:val="005F5088"/>
    <w:rsid w:val="00623AF4"/>
    <w:rsid w:val="006260A9"/>
    <w:rsid w:val="00633134"/>
    <w:rsid w:val="0063376B"/>
    <w:rsid w:val="006347B4"/>
    <w:rsid w:val="00636127"/>
    <w:rsid w:val="00636AEB"/>
    <w:rsid w:val="00640FB2"/>
    <w:rsid w:val="00642906"/>
    <w:rsid w:val="00646C1F"/>
    <w:rsid w:val="00655F0A"/>
    <w:rsid w:val="00662432"/>
    <w:rsid w:val="00662AEC"/>
    <w:rsid w:val="006771A7"/>
    <w:rsid w:val="006772D9"/>
    <w:rsid w:val="006836C5"/>
    <w:rsid w:val="00683F33"/>
    <w:rsid w:val="00687777"/>
    <w:rsid w:val="00690E53"/>
    <w:rsid w:val="0069280F"/>
    <w:rsid w:val="0069355B"/>
    <w:rsid w:val="00697CE4"/>
    <w:rsid w:val="006A70D0"/>
    <w:rsid w:val="006B1491"/>
    <w:rsid w:val="006B17CD"/>
    <w:rsid w:val="006C0423"/>
    <w:rsid w:val="006C0CE8"/>
    <w:rsid w:val="006C3B18"/>
    <w:rsid w:val="006C640A"/>
    <w:rsid w:val="006D1145"/>
    <w:rsid w:val="006D15B3"/>
    <w:rsid w:val="006D3B85"/>
    <w:rsid w:val="006E51C1"/>
    <w:rsid w:val="006F0FB6"/>
    <w:rsid w:val="006F20B4"/>
    <w:rsid w:val="006F5CED"/>
    <w:rsid w:val="006F7644"/>
    <w:rsid w:val="00701A41"/>
    <w:rsid w:val="00701CE0"/>
    <w:rsid w:val="007059B3"/>
    <w:rsid w:val="0070667E"/>
    <w:rsid w:val="00710E83"/>
    <w:rsid w:val="00714759"/>
    <w:rsid w:val="0071634F"/>
    <w:rsid w:val="00716AA5"/>
    <w:rsid w:val="007200D6"/>
    <w:rsid w:val="00723CC6"/>
    <w:rsid w:val="00724579"/>
    <w:rsid w:val="007247C8"/>
    <w:rsid w:val="0072532E"/>
    <w:rsid w:val="00726AA7"/>
    <w:rsid w:val="00746C5E"/>
    <w:rsid w:val="00746EB2"/>
    <w:rsid w:val="00754210"/>
    <w:rsid w:val="00755D1C"/>
    <w:rsid w:val="0076180D"/>
    <w:rsid w:val="00764607"/>
    <w:rsid w:val="00764B00"/>
    <w:rsid w:val="00770723"/>
    <w:rsid w:val="00771F10"/>
    <w:rsid w:val="007736C0"/>
    <w:rsid w:val="00774547"/>
    <w:rsid w:val="0077616A"/>
    <w:rsid w:val="0078721D"/>
    <w:rsid w:val="00790E28"/>
    <w:rsid w:val="0079188C"/>
    <w:rsid w:val="00791A57"/>
    <w:rsid w:val="00796BDF"/>
    <w:rsid w:val="007A0E44"/>
    <w:rsid w:val="007B1463"/>
    <w:rsid w:val="007B7557"/>
    <w:rsid w:val="007D34BE"/>
    <w:rsid w:val="007D3A42"/>
    <w:rsid w:val="007E16A5"/>
    <w:rsid w:val="007E50A2"/>
    <w:rsid w:val="007E627A"/>
    <w:rsid w:val="007E648D"/>
    <w:rsid w:val="007F0EFE"/>
    <w:rsid w:val="007F1E2B"/>
    <w:rsid w:val="007F4604"/>
    <w:rsid w:val="007F69B5"/>
    <w:rsid w:val="00800AC1"/>
    <w:rsid w:val="00801E74"/>
    <w:rsid w:val="00817089"/>
    <w:rsid w:val="008204FE"/>
    <w:rsid w:val="008267D2"/>
    <w:rsid w:val="00826864"/>
    <w:rsid w:val="008360E1"/>
    <w:rsid w:val="0083779E"/>
    <w:rsid w:val="008407F4"/>
    <w:rsid w:val="00841514"/>
    <w:rsid w:val="008416D5"/>
    <w:rsid w:val="00846A30"/>
    <w:rsid w:val="0085183A"/>
    <w:rsid w:val="008552E2"/>
    <w:rsid w:val="00856427"/>
    <w:rsid w:val="008568AB"/>
    <w:rsid w:val="00863338"/>
    <w:rsid w:val="00870929"/>
    <w:rsid w:val="00870CD1"/>
    <w:rsid w:val="008841DB"/>
    <w:rsid w:val="00886C49"/>
    <w:rsid w:val="008A1EA8"/>
    <w:rsid w:val="008A209C"/>
    <w:rsid w:val="008A6B29"/>
    <w:rsid w:val="008B4B68"/>
    <w:rsid w:val="008B7809"/>
    <w:rsid w:val="008C3C20"/>
    <w:rsid w:val="008C6F19"/>
    <w:rsid w:val="008D52C1"/>
    <w:rsid w:val="008D54EB"/>
    <w:rsid w:val="008D7D75"/>
    <w:rsid w:val="008E014A"/>
    <w:rsid w:val="008E13BC"/>
    <w:rsid w:val="008E1516"/>
    <w:rsid w:val="008E4F6C"/>
    <w:rsid w:val="008E5460"/>
    <w:rsid w:val="008F2970"/>
    <w:rsid w:val="008F7C9A"/>
    <w:rsid w:val="00900739"/>
    <w:rsid w:val="009112D0"/>
    <w:rsid w:val="009128AB"/>
    <w:rsid w:val="009216FB"/>
    <w:rsid w:val="00927F18"/>
    <w:rsid w:val="00934FA6"/>
    <w:rsid w:val="00935C05"/>
    <w:rsid w:val="00936C85"/>
    <w:rsid w:val="0095024B"/>
    <w:rsid w:val="00951874"/>
    <w:rsid w:val="009573FD"/>
    <w:rsid w:val="0096183E"/>
    <w:rsid w:val="00963A94"/>
    <w:rsid w:val="00963E78"/>
    <w:rsid w:val="00970CE8"/>
    <w:rsid w:val="00972CD3"/>
    <w:rsid w:val="00973967"/>
    <w:rsid w:val="00976DC0"/>
    <w:rsid w:val="009773B7"/>
    <w:rsid w:val="0098356C"/>
    <w:rsid w:val="00985F69"/>
    <w:rsid w:val="00993742"/>
    <w:rsid w:val="009A103D"/>
    <w:rsid w:val="009A605B"/>
    <w:rsid w:val="009B0492"/>
    <w:rsid w:val="009B7062"/>
    <w:rsid w:val="009C433E"/>
    <w:rsid w:val="009D0B4A"/>
    <w:rsid w:val="009D0C04"/>
    <w:rsid w:val="009D1B1D"/>
    <w:rsid w:val="009E6261"/>
    <w:rsid w:val="009F1D61"/>
    <w:rsid w:val="009F1EB6"/>
    <w:rsid w:val="009F2711"/>
    <w:rsid w:val="009F32FD"/>
    <w:rsid w:val="00A01760"/>
    <w:rsid w:val="00A04669"/>
    <w:rsid w:val="00A05F2F"/>
    <w:rsid w:val="00A10047"/>
    <w:rsid w:val="00A11428"/>
    <w:rsid w:val="00A12CEA"/>
    <w:rsid w:val="00A12D95"/>
    <w:rsid w:val="00A15E68"/>
    <w:rsid w:val="00A2630C"/>
    <w:rsid w:val="00A32959"/>
    <w:rsid w:val="00A370E5"/>
    <w:rsid w:val="00A378DE"/>
    <w:rsid w:val="00A379E0"/>
    <w:rsid w:val="00A40667"/>
    <w:rsid w:val="00A42E94"/>
    <w:rsid w:val="00A50F26"/>
    <w:rsid w:val="00A5704C"/>
    <w:rsid w:val="00A61DB6"/>
    <w:rsid w:val="00A622BF"/>
    <w:rsid w:val="00A71963"/>
    <w:rsid w:val="00A75BA2"/>
    <w:rsid w:val="00A810C9"/>
    <w:rsid w:val="00A81C27"/>
    <w:rsid w:val="00A829C9"/>
    <w:rsid w:val="00A82D56"/>
    <w:rsid w:val="00A82E22"/>
    <w:rsid w:val="00A84E04"/>
    <w:rsid w:val="00A86E1E"/>
    <w:rsid w:val="00A97313"/>
    <w:rsid w:val="00AA02AE"/>
    <w:rsid w:val="00AA14A7"/>
    <w:rsid w:val="00AB22C7"/>
    <w:rsid w:val="00AC032B"/>
    <w:rsid w:val="00AC337C"/>
    <w:rsid w:val="00AC5191"/>
    <w:rsid w:val="00AD089C"/>
    <w:rsid w:val="00AD0D29"/>
    <w:rsid w:val="00AD1EB5"/>
    <w:rsid w:val="00AD2E61"/>
    <w:rsid w:val="00AE650A"/>
    <w:rsid w:val="00AF3DCC"/>
    <w:rsid w:val="00AF5E0F"/>
    <w:rsid w:val="00AF6826"/>
    <w:rsid w:val="00B05C86"/>
    <w:rsid w:val="00B07316"/>
    <w:rsid w:val="00B07DFC"/>
    <w:rsid w:val="00B11D98"/>
    <w:rsid w:val="00B127EC"/>
    <w:rsid w:val="00B1488C"/>
    <w:rsid w:val="00B23319"/>
    <w:rsid w:val="00B2487A"/>
    <w:rsid w:val="00B31F68"/>
    <w:rsid w:val="00B37299"/>
    <w:rsid w:val="00B42FFB"/>
    <w:rsid w:val="00B4429F"/>
    <w:rsid w:val="00B659EF"/>
    <w:rsid w:val="00B70716"/>
    <w:rsid w:val="00B77660"/>
    <w:rsid w:val="00B87190"/>
    <w:rsid w:val="00B92589"/>
    <w:rsid w:val="00B955C9"/>
    <w:rsid w:val="00B9751B"/>
    <w:rsid w:val="00BB0EE0"/>
    <w:rsid w:val="00BB0F9F"/>
    <w:rsid w:val="00BB521A"/>
    <w:rsid w:val="00BC156E"/>
    <w:rsid w:val="00BC1632"/>
    <w:rsid w:val="00BC6528"/>
    <w:rsid w:val="00BC7437"/>
    <w:rsid w:val="00BD01F2"/>
    <w:rsid w:val="00BD7886"/>
    <w:rsid w:val="00BE4E3E"/>
    <w:rsid w:val="00BE76FD"/>
    <w:rsid w:val="00BF183B"/>
    <w:rsid w:val="00BF47FE"/>
    <w:rsid w:val="00C00E10"/>
    <w:rsid w:val="00C06B73"/>
    <w:rsid w:val="00C13417"/>
    <w:rsid w:val="00C313B4"/>
    <w:rsid w:val="00C316BA"/>
    <w:rsid w:val="00C4311D"/>
    <w:rsid w:val="00C47E4C"/>
    <w:rsid w:val="00C519F7"/>
    <w:rsid w:val="00C51F11"/>
    <w:rsid w:val="00C55ADE"/>
    <w:rsid w:val="00C56B08"/>
    <w:rsid w:val="00C6569A"/>
    <w:rsid w:val="00C70DF6"/>
    <w:rsid w:val="00C71BE9"/>
    <w:rsid w:val="00C72F9E"/>
    <w:rsid w:val="00C829BD"/>
    <w:rsid w:val="00C8406D"/>
    <w:rsid w:val="00C87E52"/>
    <w:rsid w:val="00C90B68"/>
    <w:rsid w:val="00C93777"/>
    <w:rsid w:val="00C95483"/>
    <w:rsid w:val="00CA7845"/>
    <w:rsid w:val="00CB1CFB"/>
    <w:rsid w:val="00CC2494"/>
    <w:rsid w:val="00CC65EF"/>
    <w:rsid w:val="00CD3C84"/>
    <w:rsid w:val="00CD3E80"/>
    <w:rsid w:val="00CD5646"/>
    <w:rsid w:val="00CD6E1F"/>
    <w:rsid w:val="00CE3288"/>
    <w:rsid w:val="00CE6CD1"/>
    <w:rsid w:val="00CF4091"/>
    <w:rsid w:val="00CF6CA6"/>
    <w:rsid w:val="00CF7BBB"/>
    <w:rsid w:val="00D0056F"/>
    <w:rsid w:val="00D03CC6"/>
    <w:rsid w:val="00D041C2"/>
    <w:rsid w:val="00D10B65"/>
    <w:rsid w:val="00D10F31"/>
    <w:rsid w:val="00D13716"/>
    <w:rsid w:val="00D14E66"/>
    <w:rsid w:val="00D17F1E"/>
    <w:rsid w:val="00D20293"/>
    <w:rsid w:val="00D24CD8"/>
    <w:rsid w:val="00D27AFA"/>
    <w:rsid w:val="00D30A7E"/>
    <w:rsid w:val="00D332AB"/>
    <w:rsid w:val="00D33EB7"/>
    <w:rsid w:val="00D3583F"/>
    <w:rsid w:val="00D35D8D"/>
    <w:rsid w:val="00D36488"/>
    <w:rsid w:val="00D36B75"/>
    <w:rsid w:val="00D40D20"/>
    <w:rsid w:val="00D527BC"/>
    <w:rsid w:val="00D54CDF"/>
    <w:rsid w:val="00D6063F"/>
    <w:rsid w:val="00D66C47"/>
    <w:rsid w:val="00D6785D"/>
    <w:rsid w:val="00D72944"/>
    <w:rsid w:val="00D76D01"/>
    <w:rsid w:val="00D77101"/>
    <w:rsid w:val="00D77795"/>
    <w:rsid w:val="00D84965"/>
    <w:rsid w:val="00D862CC"/>
    <w:rsid w:val="00D92BBA"/>
    <w:rsid w:val="00D934B1"/>
    <w:rsid w:val="00D93ED6"/>
    <w:rsid w:val="00DA4C6A"/>
    <w:rsid w:val="00DB14CC"/>
    <w:rsid w:val="00DB4161"/>
    <w:rsid w:val="00DC237D"/>
    <w:rsid w:val="00DC4AC5"/>
    <w:rsid w:val="00DD13D3"/>
    <w:rsid w:val="00DD6EEA"/>
    <w:rsid w:val="00DE13B0"/>
    <w:rsid w:val="00DE36DA"/>
    <w:rsid w:val="00DE5324"/>
    <w:rsid w:val="00DF1F10"/>
    <w:rsid w:val="00DF4FEC"/>
    <w:rsid w:val="00DF694B"/>
    <w:rsid w:val="00E0325B"/>
    <w:rsid w:val="00E0392D"/>
    <w:rsid w:val="00E03A01"/>
    <w:rsid w:val="00E21E3C"/>
    <w:rsid w:val="00E22E36"/>
    <w:rsid w:val="00E27762"/>
    <w:rsid w:val="00E27E01"/>
    <w:rsid w:val="00E3220D"/>
    <w:rsid w:val="00E36CD1"/>
    <w:rsid w:val="00E41023"/>
    <w:rsid w:val="00E41024"/>
    <w:rsid w:val="00E44A27"/>
    <w:rsid w:val="00E50684"/>
    <w:rsid w:val="00E534A9"/>
    <w:rsid w:val="00E54797"/>
    <w:rsid w:val="00E57F8D"/>
    <w:rsid w:val="00E60573"/>
    <w:rsid w:val="00E661E4"/>
    <w:rsid w:val="00E6664E"/>
    <w:rsid w:val="00E66E12"/>
    <w:rsid w:val="00E723CD"/>
    <w:rsid w:val="00E9701E"/>
    <w:rsid w:val="00EA0258"/>
    <w:rsid w:val="00EA0AED"/>
    <w:rsid w:val="00EA1811"/>
    <w:rsid w:val="00EA27EF"/>
    <w:rsid w:val="00EB2A05"/>
    <w:rsid w:val="00EB4FD6"/>
    <w:rsid w:val="00EB5429"/>
    <w:rsid w:val="00EB61FC"/>
    <w:rsid w:val="00EC3B3B"/>
    <w:rsid w:val="00EC7263"/>
    <w:rsid w:val="00ED174A"/>
    <w:rsid w:val="00ED5373"/>
    <w:rsid w:val="00ED6DBE"/>
    <w:rsid w:val="00F00BE3"/>
    <w:rsid w:val="00F018D7"/>
    <w:rsid w:val="00F046A7"/>
    <w:rsid w:val="00F06A8F"/>
    <w:rsid w:val="00F110AA"/>
    <w:rsid w:val="00F11232"/>
    <w:rsid w:val="00F14201"/>
    <w:rsid w:val="00F15FA2"/>
    <w:rsid w:val="00F16084"/>
    <w:rsid w:val="00F2257C"/>
    <w:rsid w:val="00F22CEB"/>
    <w:rsid w:val="00F33355"/>
    <w:rsid w:val="00F36EE0"/>
    <w:rsid w:val="00F40C6B"/>
    <w:rsid w:val="00F424DC"/>
    <w:rsid w:val="00F47D8F"/>
    <w:rsid w:val="00F53E20"/>
    <w:rsid w:val="00F54B70"/>
    <w:rsid w:val="00F55513"/>
    <w:rsid w:val="00F63539"/>
    <w:rsid w:val="00F66173"/>
    <w:rsid w:val="00F70567"/>
    <w:rsid w:val="00F711EA"/>
    <w:rsid w:val="00F7216D"/>
    <w:rsid w:val="00F72CF4"/>
    <w:rsid w:val="00F73E89"/>
    <w:rsid w:val="00FA31BA"/>
    <w:rsid w:val="00FB01FA"/>
    <w:rsid w:val="00FB2992"/>
    <w:rsid w:val="00FB44B7"/>
    <w:rsid w:val="00FC1A17"/>
    <w:rsid w:val="00FC782B"/>
    <w:rsid w:val="00FD3A8C"/>
    <w:rsid w:val="00FD5915"/>
    <w:rsid w:val="00FE2A55"/>
    <w:rsid w:val="00FE3A6E"/>
    <w:rsid w:val="00FF2712"/>
    <w:rsid w:val="00FF35B1"/>
    <w:rsid w:val="00FF5984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AD89D"/>
  <w15:docId w15:val="{69021BA9-341F-41BD-B467-D76EF20A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513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Odstavecseseznamem"/>
    <w:next w:val="Normln"/>
    <w:link w:val="Nadpis1Char"/>
    <w:qFormat/>
    <w:rsid w:val="003F5289"/>
    <w:pPr>
      <w:numPr>
        <w:numId w:val="40"/>
      </w:numPr>
      <w:spacing w:after="0" w:line="300" w:lineRule="atLeast"/>
      <w:jc w:val="center"/>
      <w:outlineLvl w:val="0"/>
    </w:pPr>
    <w:rPr>
      <w:rFonts w:ascii="Arial" w:eastAsia="Times New Roman" w:hAnsi="Arial" w:cs="Arial"/>
      <w:b/>
      <w:bCs/>
      <w:caps/>
      <w:kern w:val="32"/>
      <w:lang w:eastAsia="ar-SA"/>
    </w:rPr>
  </w:style>
  <w:style w:type="paragraph" w:styleId="Nadpis2">
    <w:name w:val="heading 2"/>
    <w:basedOn w:val="Odstavecseseznamem"/>
    <w:next w:val="Zkladntext"/>
    <w:qFormat/>
    <w:rsid w:val="003F5289"/>
    <w:pPr>
      <w:numPr>
        <w:ilvl w:val="1"/>
        <w:numId w:val="40"/>
      </w:numPr>
      <w:spacing w:after="0" w:line="300" w:lineRule="atLeast"/>
      <w:ind w:left="567" w:hanging="567"/>
      <w:jc w:val="both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link w:val="Nadpis3Char"/>
    <w:qFormat/>
    <w:rsid w:val="009B0492"/>
    <w:pPr>
      <w:keepNext/>
      <w:tabs>
        <w:tab w:val="num" w:pos="1701"/>
      </w:tabs>
      <w:suppressAutoHyphens w:val="0"/>
      <w:spacing w:before="120" w:after="120"/>
      <w:ind w:left="1701" w:hanging="850"/>
      <w:jc w:val="both"/>
      <w:outlineLvl w:val="2"/>
    </w:pPr>
    <w:rPr>
      <w:kern w:val="0"/>
      <w:sz w:val="22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9B0492"/>
    <w:pPr>
      <w:keepNext/>
      <w:tabs>
        <w:tab w:val="num" w:pos="2268"/>
      </w:tabs>
      <w:suppressAutoHyphens w:val="0"/>
      <w:spacing w:before="120" w:after="120"/>
      <w:ind w:left="2268" w:hanging="567"/>
      <w:jc w:val="both"/>
      <w:outlineLvl w:val="3"/>
    </w:pPr>
    <w:rPr>
      <w:kern w:val="0"/>
      <w:sz w:val="22"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9B0492"/>
    <w:pPr>
      <w:tabs>
        <w:tab w:val="num" w:pos="2835"/>
      </w:tabs>
      <w:suppressAutoHyphens w:val="0"/>
      <w:spacing w:before="120" w:after="120"/>
      <w:ind w:left="2835" w:hanging="567"/>
      <w:jc w:val="both"/>
      <w:outlineLvl w:val="4"/>
    </w:pPr>
    <w:rPr>
      <w:kern w:val="0"/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9B0492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kern w:val="0"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9B0492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kern w:val="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9B0492"/>
    <w:pPr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kern w:val="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9B0492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kern w:val="0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  <w:rsid w:val="00F55513"/>
  </w:style>
  <w:style w:type="character" w:customStyle="1" w:styleId="Nadpis2Char">
    <w:name w:val="Nadpis 2 Char"/>
    <w:rsid w:val="00F555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sid w:val="00F55513"/>
    <w:rPr>
      <w:rFonts w:ascii="Times New Roman" w:hAnsi="Times New Roman" w:cs="Times New Roman"/>
      <w:sz w:val="24"/>
      <w:szCs w:val="24"/>
    </w:rPr>
  </w:style>
  <w:style w:type="character" w:customStyle="1" w:styleId="Zkladntext3Char">
    <w:name w:val="Základní text 3 Char"/>
    <w:rsid w:val="00F55513"/>
    <w:rPr>
      <w:rFonts w:ascii="Times New Roman" w:hAnsi="Times New Roman" w:cs="Times New Roman"/>
      <w:sz w:val="16"/>
      <w:szCs w:val="16"/>
    </w:rPr>
  </w:style>
  <w:style w:type="character" w:customStyle="1" w:styleId="ZpatChar">
    <w:name w:val="Zápatí Char"/>
    <w:uiPriority w:val="99"/>
    <w:rsid w:val="00F55513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rsid w:val="00F55513"/>
    <w:rPr>
      <w:rFonts w:ascii="Times New Roman" w:hAnsi="Times New Roman" w:cs="Times New Roman"/>
      <w:sz w:val="24"/>
      <w:szCs w:val="24"/>
    </w:rPr>
  </w:style>
  <w:style w:type="character" w:customStyle="1" w:styleId="TextkomenteChar">
    <w:name w:val="Text komentáře Char"/>
    <w:uiPriority w:val="99"/>
    <w:rsid w:val="00F55513"/>
    <w:rPr>
      <w:rFonts w:ascii="Times New Roman" w:hAnsi="Times New Roman" w:cs="Times New Roman"/>
      <w:sz w:val="20"/>
      <w:szCs w:val="20"/>
    </w:rPr>
  </w:style>
  <w:style w:type="character" w:customStyle="1" w:styleId="Odkaznakoment1">
    <w:name w:val="Odkaz na komentář1"/>
    <w:rsid w:val="00F55513"/>
    <w:rPr>
      <w:rFonts w:cs="Times New Roman"/>
      <w:sz w:val="16"/>
      <w:szCs w:val="16"/>
    </w:rPr>
  </w:style>
  <w:style w:type="character" w:customStyle="1" w:styleId="PedmtkomenteChar">
    <w:name w:val="Předmět komentáře Char"/>
    <w:rsid w:val="00F55513"/>
    <w:rPr>
      <w:rFonts w:ascii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rsid w:val="00F555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55513"/>
    <w:rPr>
      <w:rFonts w:cs="Times New Roman"/>
      <w:color w:val="00000A"/>
    </w:rPr>
  </w:style>
  <w:style w:type="character" w:customStyle="1" w:styleId="ListLabel2">
    <w:name w:val="ListLabel 2"/>
    <w:rsid w:val="00F55513"/>
    <w:rPr>
      <w:rFonts w:cs="Times New Roman"/>
    </w:rPr>
  </w:style>
  <w:style w:type="character" w:customStyle="1" w:styleId="ListLabel3">
    <w:name w:val="ListLabel 3"/>
    <w:rsid w:val="00F55513"/>
    <w:rPr>
      <w:rFonts w:cs="Times New Roman"/>
      <w:sz w:val="22"/>
      <w:szCs w:val="22"/>
    </w:rPr>
  </w:style>
  <w:style w:type="character" w:customStyle="1" w:styleId="ListLabel4">
    <w:name w:val="ListLabel 4"/>
    <w:rsid w:val="00F55513"/>
    <w:rPr>
      <w:rFonts w:cs="Times New Roman"/>
      <w:b w:val="0"/>
    </w:rPr>
  </w:style>
  <w:style w:type="character" w:customStyle="1" w:styleId="ListLabel5">
    <w:name w:val="ListLabel 5"/>
    <w:rsid w:val="00F55513"/>
    <w:rPr>
      <w:rFonts w:cs="Times New Roman"/>
      <w:b/>
      <w:bCs/>
    </w:rPr>
  </w:style>
  <w:style w:type="character" w:styleId="Hypertextovodkaz">
    <w:name w:val="Hyperlink"/>
    <w:rsid w:val="00F55513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F555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55513"/>
    <w:pPr>
      <w:widowControl w:val="0"/>
    </w:pPr>
  </w:style>
  <w:style w:type="paragraph" w:styleId="Seznam">
    <w:name w:val="List"/>
    <w:basedOn w:val="Zkladntext"/>
    <w:rsid w:val="00F55513"/>
    <w:rPr>
      <w:rFonts w:cs="Mangal"/>
    </w:rPr>
  </w:style>
  <w:style w:type="paragraph" w:customStyle="1" w:styleId="Popisek">
    <w:name w:val="Popisek"/>
    <w:basedOn w:val="Normln"/>
    <w:rsid w:val="00F5551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55513"/>
    <w:pPr>
      <w:suppressLineNumbers/>
    </w:pPr>
    <w:rPr>
      <w:rFonts w:cs="Mangal"/>
    </w:rPr>
  </w:style>
  <w:style w:type="paragraph" w:customStyle="1" w:styleId="BodyText31">
    <w:name w:val="Body Text 31"/>
    <w:basedOn w:val="Normln"/>
    <w:rsid w:val="00F55513"/>
    <w:pPr>
      <w:jc w:val="both"/>
    </w:pPr>
    <w:rPr>
      <w:sz w:val="16"/>
      <w:szCs w:val="16"/>
    </w:rPr>
  </w:style>
  <w:style w:type="paragraph" w:styleId="Zpat">
    <w:name w:val="footer"/>
    <w:basedOn w:val="Normln"/>
    <w:uiPriority w:val="99"/>
    <w:rsid w:val="00F55513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F55513"/>
    <w:pPr>
      <w:suppressLineNumbers/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F55513"/>
    <w:rPr>
      <w:sz w:val="20"/>
      <w:szCs w:val="20"/>
    </w:rPr>
  </w:style>
  <w:style w:type="paragraph" w:customStyle="1" w:styleId="smluvnitext">
    <w:name w:val="smluvni text"/>
    <w:basedOn w:val="Normln"/>
    <w:rsid w:val="00F55513"/>
    <w:pPr>
      <w:spacing w:before="240"/>
      <w:jc w:val="both"/>
    </w:pPr>
    <w:rPr>
      <w:szCs w:val="20"/>
    </w:rPr>
  </w:style>
  <w:style w:type="paragraph" w:customStyle="1" w:styleId="ListParagraph1">
    <w:name w:val="List Paragraph1"/>
    <w:basedOn w:val="Normln"/>
    <w:rsid w:val="00F55513"/>
    <w:pPr>
      <w:ind w:left="720"/>
    </w:pPr>
  </w:style>
  <w:style w:type="paragraph" w:customStyle="1" w:styleId="Pedmtkomente1">
    <w:name w:val="Předmět komentáře1"/>
    <w:basedOn w:val="Textkomente1"/>
    <w:rsid w:val="00F55513"/>
    <w:rPr>
      <w:b/>
      <w:bCs/>
    </w:rPr>
  </w:style>
  <w:style w:type="paragraph" w:customStyle="1" w:styleId="BalloonText1">
    <w:name w:val="Balloon Text1"/>
    <w:basedOn w:val="Normln"/>
    <w:rsid w:val="00F55513"/>
    <w:rPr>
      <w:rFonts w:ascii="Tahoma" w:hAnsi="Tahoma" w:cs="Tahoma"/>
      <w:sz w:val="16"/>
      <w:szCs w:val="16"/>
    </w:rPr>
  </w:style>
  <w:style w:type="paragraph" w:customStyle="1" w:styleId="VZnadpis1">
    <w:name w:val="VZ_nadpis 1"/>
    <w:basedOn w:val="Normln"/>
    <w:rsid w:val="00F55513"/>
    <w:pPr>
      <w:tabs>
        <w:tab w:val="left" w:pos="4140"/>
      </w:tabs>
      <w:spacing w:line="320" w:lineRule="atLeast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VZpodnadpis">
    <w:name w:val="VZ_podnadpis"/>
    <w:basedOn w:val="Normln"/>
    <w:rsid w:val="00F55513"/>
    <w:pPr>
      <w:spacing w:line="320" w:lineRule="atLeast"/>
    </w:pPr>
    <w:rPr>
      <w:rFonts w:ascii="Arial" w:hAnsi="Arial" w:cs="Arial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A0472"/>
    <w:rPr>
      <w:rFonts w:ascii="Segoe UI" w:hAnsi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0A0472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ednmka1zvraznn21">
    <w:name w:val="Střední mřížka 1 – zvýraznění 21"/>
    <w:basedOn w:val="Normln"/>
    <w:uiPriority w:val="34"/>
    <w:qFormat/>
    <w:rsid w:val="00B1488C"/>
    <w:pPr>
      <w:ind w:left="708"/>
    </w:pPr>
  </w:style>
  <w:style w:type="character" w:styleId="Odkaznakoment">
    <w:name w:val="annotation reference"/>
    <w:uiPriority w:val="99"/>
    <w:unhideWhenUsed/>
    <w:rsid w:val="00055C6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55C66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055C66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055C66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055C66"/>
    <w:rPr>
      <w:b/>
      <w:bCs/>
      <w:kern w:val="1"/>
      <w:lang w:eastAsia="ar-SA"/>
    </w:rPr>
  </w:style>
  <w:style w:type="paragraph" w:customStyle="1" w:styleId="Stednseznam2zvraznn21">
    <w:name w:val="Střední seznam 2 – zvýraznění 21"/>
    <w:hidden/>
    <w:uiPriority w:val="99"/>
    <w:semiHidden/>
    <w:rsid w:val="00055C66"/>
    <w:rPr>
      <w:kern w:val="1"/>
      <w:sz w:val="24"/>
      <w:szCs w:val="24"/>
      <w:lang w:eastAsia="ar-SA"/>
    </w:rPr>
  </w:style>
  <w:style w:type="character" w:customStyle="1" w:styleId="Nadpis1Char">
    <w:name w:val="Nadpis 1 Char"/>
    <w:link w:val="Nadpis1"/>
    <w:rsid w:val="003F5289"/>
    <w:rPr>
      <w:rFonts w:ascii="Arial" w:hAnsi="Arial" w:cs="Arial"/>
      <w:b/>
      <w:bCs/>
      <w:caps/>
      <w:kern w:val="32"/>
      <w:sz w:val="22"/>
      <w:szCs w:val="22"/>
      <w:lang w:eastAsia="ar-SA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C55ADE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link w:val="Zkladntext3"/>
    <w:uiPriority w:val="99"/>
    <w:semiHidden/>
    <w:rsid w:val="00C55ADE"/>
    <w:rPr>
      <w:kern w:val="1"/>
      <w:sz w:val="16"/>
      <w:szCs w:val="16"/>
      <w:lang w:eastAsia="ar-SA"/>
    </w:rPr>
  </w:style>
  <w:style w:type="character" w:customStyle="1" w:styleId="Nadpis3Char">
    <w:name w:val="Nadpis 3 Char"/>
    <w:link w:val="Nadpis3"/>
    <w:rsid w:val="009B0492"/>
    <w:rPr>
      <w:sz w:val="22"/>
      <w:lang w:eastAsia="en-US"/>
    </w:rPr>
  </w:style>
  <w:style w:type="character" w:customStyle="1" w:styleId="Nadpis4Char">
    <w:name w:val="Nadpis 4 Char"/>
    <w:link w:val="Nadpis4"/>
    <w:rsid w:val="009B0492"/>
    <w:rPr>
      <w:sz w:val="22"/>
      <w:lang w:eastAsia="en-US"/>
    </w:rPr>
  </w:style>
  <w:style w:type="character" w:customStyle="1" w:styleId="Nadpis5Char">
    <w:name w:val="Nadpis 5 Char"/>
    <w:link w:val="Nadpis5"/>
    <w:rsid w:val="009B0492"/>
    <w:rPr>
      <w:sz w:val="22"/>
      <w:lang w:eastAsia="en-US"/>
    </w:rPr>
  </w:style>
  <w:style w:type="character" w:customStyle="1" w:styleId="Nadpis6Char">
    <w:name w:val="Nadpis 6 Char"/>
    <w:link w:val="Nadpis6"/>
    <w:rsid w:val="009B0492"/>
    <w:rPr>
      <w:i/>
      <w:sz w:val="22"/>
      <w:lang w:eastAsia="en-US"/>
    </w:rPr>
  </w:style>
  <w:style w:type="character" w:customStyle="1" w:styleId="Nadpis7Char">
    <w:name w:val="Nadpis 7 Char"/>
    <w:link w:val="Nadpis7"/>
    <w:rsid w:val="009B0492"/>
    <w:rPr>
      <w:rFonts w:ascii="Arial" w:hAnsi="Arial"/>
      <w:lang w:eastAsia="en-US"/>
    </w:rPr>
  </w:style>
  <w:style w:type="character" w:customStyle="1" w:styleId="Nadpis8Char">
    <w:name w:val="Nadpis 8 Char"/>
    <w:link w:val="Nadpis8"/>
    <w:rsid w:val="009B0492"/>
    <w:rPr>
      <w:rFonts w:ascii="Arial" w:hAnsi="Arial"/>
      <w:i/>
      <w:lang w:eastAsia="en-US"/>
    </w:rPr>
  </w:style>
  <w:style w:type="character" w:customStyle="1" w:styleId="Nadpis9Char">
    <w:name w:val="Nadpis 9 Char"/>
    <w:link w:val="Nadpis9"/>
    <w:rsid w:val="009B0492"/>
    <w:rPr>
      <w:rFonts w:ascii="Arial" w:hAnsi="Arial"/>
      <w:b/>
      <w:i/>
      <w:sz w:val="18"/>
      <w:lang w:eastAsia="en-US"/>
    </w:rPr>
  </w:style>
  <w:style w:type="paragraph" w:customStyle="1" w:styleId="Jmnoklienta">
    <w:name w:val="Jméno klienta"/>
    <w:basedOn w:val="Normln"/>
    <w:rsid w:val="00DF4FEC"/>
    <w:pPr>
      <w:suppressAutoHyphens w:val="0"/>
      <w:spacing w:after="60" w:line="320" w:lineRule="atLeast"/>
      <w:jc w:val="right"/>
    </w:pPr>
    <w:rPr>
      <w:rFonts w:ascii="Garamond" w:hAnsi="Garamond"/>
      <w:kern w:val="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07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BodyTextIndent21">
    <w:name w:val="Body Text Indent 21"/>
    <w:basedOn w:val="Normln"/>
    <w:rsid w:val="00C51F11"/>
    <w:pPr>
      <w:suppressAutoHyphens w:val="0"/>
      <w:ind w:left="227" w:hanging="227"/>
    </w:pPr>
    <w:rPr>
      <w:kern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1F1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51F11"/>
    <w:rPr>
      <w:kern w:val="1"/>
      <w:sz w:val="24"/>
      <w:szCs w:val="24"/>
      <w:lang w:eastAsia="ar-SA"/>
    </w:rPr>
  </w:style>
  <w:style w:type="paragraph" w:customStyle="1" w:styleId="Normal2">
    <w:name w:val="Normal 2"/>
    <w:basedOn w:val="Normln"/>
    <w:rsid w:val="009F32FD"/>
    <w:pPr>
      <w:suppressAutoHyphens w:val="0"/>
      <w:spacing w:after="120"/>
      <w:ind w:left="851" w:hanging="851"/>
      <w:jc w:val="both"/>
    </w:pPr>
    <w:rPr>
      <w:kern w:val="0"/>
      <w:sz w:val="22"/>
      <w:szCs w:val="20"/>
      <w:lang w:eastAsia="en-US"/>
    </w:rPr>
  </w:style>
  <w:style w:type="character" w:customStyle="1" w:styleId="nowrap">
    <w:name w:val="nowrap"/>
    <w:rsid w:val="00D14E66"/>
  </w:style>
  <w:style w:type="table" w:styleId="Mkatabulky">
    <w:name w:val="Table Grid"/>
    <w:basedOn w:val="Normlntabulka"/>
    <w:uiPriority w:val="39"/>
    <w:rsid w:val="005F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2">
    <w:name w:val="Text komentáře2"/>
    <w:basedOn w:val="Normln"/>
    <w:rsid w:val="00252F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a@promedica-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mlek@kh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EBEA-C0F7-4C5F-90D5-D1028EAF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15494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Hewlett-Packard Company</Company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Jana Švecová</dc:creator>
  <cp:lastModifiedBy>Uživatel</cp:lastModifiedBy>
  <cp:revision>2</cp:revision>
  <cp:lastPrinted>2019-11-22T08:26:00Z</cp:lastPrinted>
  <dcterms:created xsi:type="dcterms:W3CDTF">2019-11-22T08:29:00Z</dcterms:created>
  <dcterms:modified xsi:type="dcterms:W3CDTF">2019-11-22T08:29:00Z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