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0FB" w:rsidRPr="00BB0488" w:rsidRDefault="001E00FB" w:rsidP="00017CFE">
      <w:pPr>
        <w:pStyle w:val="Nzev"/>
        <w:spacing w:before="240"/>
        <w:outlineLvl w:val="0"/>
        <w:rPr>
          <w:rFonts w:ascii="Arial" w:hAnsi="Arial" w:cs="Arial"/>
          <w:sz w:val="20"/>
          <w:szCs w:val="20"/>
        </w:rPr>
      </w:pPr>
      <w:r w:rsidRPr="00BB0488">
        <w:rPr>
          <w:rFonts w:ascii="Arial" w:hAnsi="Arial" w:cs="Arial"/>
          <w:sz w:val="20"/>
          <w:szCs w:val="20"/>
        </w:rPr>
        <w:t>SMLOUVA O DÍLO</w:t>
      </w:r>
      <w:r w:rsidRPr="00BB0488">
        <w:rPr>
          <w:rFonts w:ascii="Arial" w:hAnsi="Arial" w:cs="Arial"/>
          <w:sz w:val="20"/>
          <w:szCs w:val="20"/>
        </w:rPr>
        <w:br/>
        <w:t xml:space="preserve">           uzavřená podle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w:t>
      </w:r>
    </w:p>
    <w:p w:rsidR="001E00FB" w:rsidRPr="00BB0488" w:rsidRDefault="001E00FB" w:rsidP="001E00FB">
      <w:pPr>
        <w:spacing w:before="60"/>
        <w:jc w:val="right"/>
        <w:rPr>
          <w:rFonts w:ascii="Arial" w:hAnsi="Arial" w:cs="Arial"/>
          <w:sz w:val="20"/>
          <w:szCs w:val="20"/>
        </w:rPr>
      </w:pPr>
      <w:r w:rsidRPr="00BB0488">
        <w:rPr>
          <w:rFonts w:ascii="Arial" w:hAnsi="Arial" w:cs="Arial"/>
          <w:sz w:val="20"/>
          <w:szCs w:val="20"/>
        </w:rPr>
        <w:t xml:space="preserve"> </w:t>
      </w:r>
    </w:p>
    <w:tbl>
      <w:tblPr>
        <w:tblW w:w="0" w:type="auto"/>
        <w:tblLook w:val="04A0" w:firstRow="1" w:lastRow="0" w:firstColumn="1" w:lastColumn="0" w:noHBand="0" w:noVBand="1"/>
      </w:tblPr>
      <w:tblGrid>
        <w:gridCol w:w="4675"/>
        <w:gridCol w:w="4679"/>
      </w:tblGrid>
      <w:tr w:rsidR="001E00FB" w:rsidRPr="00BB0488">
        <w:tc>
          <w:tcPr>
            <w:tcW w:w="4889" w:type="dxa"/>
            <w:shd w:val="clear" w:color="auto" w:fill="auto"/>
          </w:tcPr>
          <w:p w:rsidR="001E00FB" w:rsidRPr="00BB0488" w:rsidRDefault="001E00FB" w:rsidP="001E00FB">
            <w:pPr>
              <w:spacing w:before="60"/>
              <w:rPr>
                <w:rFonts w:ascii="Arial" w:hAnsi="Arial" w:cs="Arial"/>
                <w:sz w:val="20"/>
                <w:szCs w:val="20"/>
              </w:rPr>
            </w:pPr>
            <w:r w:rsidRPr="00BB0488">
              <w:rPr>
                <w:rFonts w:ascii="Arial" w:hAnsi="Arial" w:cs="Arial"/>
                <w:sz w:val="20"/>
                <w:szCs w:val="20"/>
              </w:rPr>
              <w:t>číslo smlouvy zhotovitele:</w:t>
            </w:r>
          </w:p>
        </w:tc>
        <w:tc>
          <w:tcPr>
            <w:tcW w:w="4889" w:type="dxa"/>
            <w:shd w:val="clear" w:color="auto" w:fill="auto"/>
          </w:tcPr>
          <w:p w:rsidR="001E00FB" w:rsidRPr="00BB0488" w:rsidRDefault="001E00FB" w:rsidP="001E00FB">
            <w:pPr>
              <w:spacing w:before="60"/>
              <w:rPr>
                <w:rFonts w:ascii="Arial" w:hAnsi="Arial" w:cs="Arial"/>
                <w:sz w:val="20"/>
                <w:szCs w:val="20"/>
              </w:rPr>
            </w:pPr>
            <w:r w:rsidRPr="00BB0488">
              <w:rPr>
                <w:rFonts w:ascii="Arial" w:hAnsi="Arial" w:cs="Arial"/>
                <w:sz w:val="20"/>
                <w:szCs w:val="20"/>
              </w:rPr>
              <w:t>číslo smlouvy objednatele:</w:t>
            </w:r>
          </w:p>
        </w:tc>
      </w:tr>
    </w:tbl>
    <w:p w:rsidR="001E00FB" w:rsidRPr="00BB0488" w:rsidRDefault="001E00FB"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Smluvní strany</w:t>
      </w:r>
    </w:p>
    <w:p w:rsidR="001E00FB" w:rsidRPr="00BB0488" w:rsidRDefault="001E00FB" w:rsidP="00893267">
      <w:pPr>
        <w:numPr>
          <w:ilvl w:val="1"/>
          <w:numId w:val="1"/>
        </w:numPr>
        <w:spacing w:before="60"/>
        <w:ind w:left="567" w:hanging="567"/>
        <w:rPr>
          <w:rFonts w:ascii="Arial" w:hAnsi="Arial" w:cs="Arial"/>
          <w:sz w:val="20"/>
          <w:szCs w:val="20"/>
        </w:rPr>
      </w:pPr>
      <w:r w:rsidRPr="00BB0488">
        <w:rPr>
          <w:rFonts w:ascii="Arial" w:hAnsi="Arial" w:cs="Arial"/>
          <w:sz w:val="20"/>
          <w:szCs w:val="20"/>
        </w:rPr>
        <w:t>Objednatel:</w:t>
      </w:r>
    </w:p>
    <w:tbl>
      <w:tblPr>
        <w:tblW w:w="0" w:type="auto"/>
        <w:tblInd w:w="392" w:type="dxa"/>
        <w:tblLook w:val="04A0" w:firstRow="1" w:lastRow="0" w:firstColumn="1" w:lastColumn="0" w:noHBand="0" w:noVBand="1"/>
      </w:tblPr>
      <w:tblGrid>
        <w:gridCol w:w="8962"/>
      </w:tblGrid>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Město Český Krumlov</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 xml:space="preserve">se sídlem nám. Svornosti 1, Český Krumlov, PSČ 381 01 </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zastoupené: Mgr. Daliborem Cardou, starostou města</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IČ: 00245836</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DIČ: CZ00245836</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osoby oprávněné jednat</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 ve věcech smluvních: Mgr. Dalibor Carda, starosta města</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 ve věcech technických: Ing. Petr Pešek, vedoucí odboru investic MěÚ Český Krumlov</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bankovní spojení: Komerční banka, a.s., Český Krumlov</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číslo účtu: 221241/0100</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tel. 380 766 700</w:t>
            </w:r>
          </w:p>
        </w:tc>
      </w:tr>
    </w:tbl>
    <w:p w:rsidR="001E00FB" w:rsidRPr="00BB0488" w:rsidRDefault="001E00FB" w:rsidP="001E00FB">
      <w:pPr>
        <w:spacing w:before="60"/>
        <w:ind w:left="567"/>
        <w:rPr>
          <w:rFonts w:ascii="Arial" w:hAnsi="Arial" w:cs="Arial"/>
          <w:sz w:val="20"/>
          <w:szCs w:val="20"/>
        </w:rPr>
      </w:pPr>
      <w:r w:rsidRPr="00BB0488">
        <w:rPr>
          <w:rFonts w:ascii="Arial" w:hAnsi="Arial" w:cs="Arial"/>
          <w:sz w:val="20"/>
          <w:szCs w:val="20"/>
        </w:rPr>
        <w:t>na straně jedné (dále jen „objednatel“)</w:t>
      </w:r>
    </w:p>
    <w:p w:rsidR="001E00FB" w:rsidRPr="00BB0488" w:rsidRDefault="001E00FB" w:rsidP="005E57DD">
      <w:pPr>
        <w:spacing w:before="120"/>
        <w:ind w:left="567"/>
        <w:rPr>
          <w:rFonts w:ascii="Arial" w:hAnsi="Arial" w:cs="Arial"/>
          <w:sz w:val="20"/>
          <w:szCs w:val="20"/>
        </w:rPr>
      </w:pPr>
      <w:r w:rsidRPr="00BB0488">
        <w:rPr>
          <w:rFonts w:ascii="Arial" w:hAnsi="Arial" w:cs="Arial"/>
          <w:sz w:val="20"/>
          <w:szCs w:val="20"/>
        </w:rPr>
        <w:t>a</w:t>
      </w:r>
    </w:p>
    <w:p w:rsidR="001E00FB" w:rsidRPr="00BB0488" w:rsidRDefault="001E00FB" w:rsidP="00893267">
      <w:pPr>
        <w:numPr>
          <w:ilvl w:val="1"/>
          <w:numId w:val="1"/>
        </w:numPr>
        <w:spacing w:before="120"/>
        <w:ind w:left="567" w:hanging="567"/>
        <w:rPr>
          <w:rFonts w:ascii="Arial" w:hAnsi="Arial" w:cs="Arial"/>
          <w:sz w:val="20"/>
          <w:szCs w:val="20"/>
        </w:rPr>
      </w:pPr>
      <w:r w:rsidRPr="00BB0488">
        <w:rPr>
          <w:rFonts w:ascii="Arial" w:hAnsi="Arial" w:cs="Arial"/>
          <w:sz w:val="20"/>
          <w:szCs w:val="20"/>
        </w:rPr>
        <w:t>Zhotovitel:</w:t>
      </w:r>
    </w:p>
    <w:tbl>
      <w:tblPr>
        <w:tblW w:w="8962" w:type="dxa"/>
        <w:tblInd w:w="392" w:type="dxa"/>
        <w:tblLook w:val="04A0" w:firstRow="1" w:lastRow="0" w:firstColumn="1" w:lastColumn="0" w:noHBand="0" w:noVBand="1"/>
      </w:tblPr>
      <w:tblGrid>
        <w:gridCol w:w="8962"/>
      </w:tblGrid>
      <w:tr w:rsidR="001A32FC" w:rsidRPr="00BB0488" w:rsidTr="001A32FC">
        <w:trPr>
          <w:trHeight w:hRule="exact" w:val="284"/>
        </w:trPr>
        <w:tc>
          <w:tcPr>
            <w:tcW w:w="8962" w:type="dxa"/>
            <w:vAlign w:val="center"/>
          </w:tcPr>
          <w:p w:rsidR="001A32FC" w:rsidRPr="00BB0488" w:rsidRDefault="001A32FC" w:rsidP="001A32FC">
            <w:pPr>
              <w:spacing w:before="60"/>
              <w:ind w:left="176"/>
              <w:rPr>
                <w:rFonts w:ascii="Arial" w:hAnsi="Arial" w:cs="Arial"/>
                <w:sz w:val="20"/>
                <w:szCs w:val="20"/>
              </w:rPr>
            </w:pPr>
            <w:r w:rsidRPr="00BB0488">
              <w:rPr>
                <w:rFonts w:ascii="Arial" w:hAnsi="Arial" w:cs="Arial"/>
                <w:sz w:val="20"/>
                <w:szCs w:val="20"/>
              </w:rPr>
              <w:t xml:space="preserve">Obchodní jméno: </w:t>
            </w:r>
            <w:r>
              <w:rPr>
                <w:rFonts w:ascii="Arial" w:hAnsi="Arial" w:cs="Arial"/>
                <w:sz w:val="20"/>
                <w:szCs w:val="20"/>
              </w:rPr>
              <w:t>Dopravní stavby HP BOHEMIA s.r.o.</w:t>
            </w:r>
          </w:p>
        </w:tc>
      </w:tr>
      <w:tr w:rsidR="001A32FC" w:rsidRPr="00BB0488" w:rsidTr="001A32FC">
        <w:trPr>
          <w:trHeight w:hRule="exact" w:val="284"/>
        </w:trPr>
        <w:tc>
          <w:tcPr>
            <w:tcW w:w="8962" w:type="dxa"/>
            <w:vAlign w:val="center"/>
          </w:tcPr>
          <w:p w:rsidR="001A32FC" w:rsidRPr="00BB0488" w:rsidRDefault="001A32FC" w:rsidP="001A32FC">
            <w:pPr>
              <w:spacing w:before="60"/>
              <w:ind w:left="176"/>
              <w:rPr>
                <w:rFonts w:ascii="Arial" w:hAnsi="Arial" w:cs="Arial"/>
                <w:sz w:val="20"/>
                <w:szCs w:val="20"/>
              </w:rPr>
            </w:pPr>
            <w:r w:rsidRPr="00BB0488">
              <w:rPr>
                <w:rFonts w:ascii="Arial" w:hAnsi="Arial" w:cs="Arial"/>
                <w:sz w:val="20"/>
                <w:szCs w:val="20"/>
              </w:rPr>
              <w:t xml:space="preserve">Sídlo: </w:t>
            </w:r>
            <w:r>
              <w:rPr>
                <w:rFonts w:ascii="Arial" w:hAnsi="Arial" w:cs="Arial"/>
                <w:sz w:val="20"/>
                <w:szCs w:val="20"/>
              </w:rPr>
              <w:t>Poříčská 282, 373 82 Boršov nad Vltavou</w:t>
            </w:r>
          </w:p>
        </w:tc>
      </w:tr>
      <w:tr w:rsidR="001A32FC" w:rsidRPr="00BB0488" w:rsidTr="001A32FC">
        <w:trPr>
          <w:trHeight w:hRule="exact" w:val="284"/>
        </w:trPr>
        <w:tc>
          <w:tcPr>
            <w:tcW w:w="8962" w:type="dxa"/>
            <w:vAlign w:val="center"/>
          </w:tcPr>
          <w:p w:rsidR="001A32FC" w:rsidRPr="00BB0488" w:rsidRDefault="001A32FC" w:rsidP="001A32FC">
            <w:pPr>
              <w:spacing w:before="60"/>
              <w:ind w:left="176"/>
              <w:rPr>
                <w:rFonts w:ascii="Arial" w:hAnsi="Arial" w:cs="Arial"/>
                <w:sz w:val="20"/>
                <w:szCs w:val="20"/>
              </w:rPr>
            </w:pPr>
            <w:r w:rsidRPr="00BB0488">
              <w:rPr>
                <w:rFonts w:ascii="Arial" w:hAnsi="Arial" w:cs="Arial"/>
                <w:sz w:val="20"/>
                <w:szCs w:val="20"/>
              </w:rPr>
              <w:t xml:space="preserve">Zápis v OR: </w:t>
            </w:r>
            <w:r>
              <w:rPr>
                <w:rFonts w:ascii="Arial" w:hAnsi="Arial" w:cs="Arial"/>
                <w:sz w:val="20"/>
                <w:szCs w:val="20"/>
              </w:rPr>
              <w:t>Krajský soud v Českých Budějovicích, oddíl C, vložka 6970</w:t>
            </w:r>
          </w:p>
        </w:tc>
      </w:tr>
      <w:tr w:rsidR="001A32FC" w:rsidRPr="00BB0488" w:rsidTr="001A32FC">
        <w:trPr>
          <w:trHeight w:hRule="exact" w:val="284"/>
        </w:trPr>
        <w:tc>
          <w:tcPr>
            <w:tcW w:w="8962" w:type="dxa"/>
            <w:vAlign w:val="center"/>
          </w:tcPr>
          <w:p w:rsidR="001A32FC" w:rsidRPr="00BB0488" w:rsidRDefault="001A32FC" w:rsidP="001A32FC">
            <w:pPr>
              <w:spacing w:before="60"/>
              <w:ind w:left="176"/>
              <w:rPr>
                <w:rFonts w:ascii="Arial" w:hAnsi="Arial" w:cs="Arial"/>
                <w:sz w:val="20"/>
                <w:szCs w:val="20"/>
              </w:rPr>
            </w:pPr>
            <w:r w:rsidRPr="00BB0488">
              <w:rPr>
                <w:rFonts w:ascii="Arial" w:hAnsi="Arial" w:cs="Arial"/>
                <w:sz w:val="20"/>
                <w:szCs w:val="20"/>
              </w:rPr>
              <w:t xml:space="preserve">IČ: </w:t>
            </w:r>
            <w:r>
              <w:rPr>
                <w:rFonts w:ascii="Arial" w:hAnsi="Arial" w:cs="Arial"/>
                <w:sz w:val="20"/>
                <w:szCs w:val="20"/>
              </w:rPr>
              <w:t>25161601</w:t>
            </w:r>
          </w:p>
        </w:tc>
      </w:tr>
      <w:tr w:rsidR="001A32FC" w:rsidRPr="00BB0488" w:rsidTr="001A32FC">
        <w:trPr>
          <w:trHeight w:hRule="exact" w:val="284"/>
        </w:trPr>
        <w:tc>
          <w:tcPr>
            <w:tcW w:w="8962" w:type="dxa"/>
            <w:vAlign w:val="center"/>
          </w:tcPr>
          <w:p w:rsidR="001A32FC" w:rsidRPr="00BB0488" w:rsidRDefault="001A32FC" w:rsidP="001A32FC">
            <w:pPr>
              <w:spacing w:before="60"/>
              <w:ind w:left="176"/>
              <w:rPr>
                <w:rFonts w:ascii="Arial" w:hAnsi="Arial" w:cs="Arial"/>
                <w:sz w:val="20"/>
                <w:szCs w:val="20"/>
              </w:rPr>
            </w:pPr>
            <w:r w:rsidRPr="00BB0488">
              <w:rPr>
                <w:rFonts w:ascii="Arial" w:hAnsi="Arial" w:cs="Arial"/>
                <w:sz w:val="20"/>
                <w:szCs w:val="20"/>
              </w:rPr>
              <w:t xml:space="preserve">DIČ: </w:t>
            </w:r>
            <w:r>
              <w:rPr>
                <w:rFonts w:ascii="Arial" w:hAnsi="Arial" w:cs="Arial"/>
                <w:sz w:val="20"/>
                <w:szCs w:val="20"/>
              </w:rPr>
              <w:t>CZ25161601</w:t>
            </w:r>
          </w:p>
        </w:tc>
      </w:tr>
      <w:tr w:rsidR="001A32FC" w:rsidRPr="00BB0488" w:rsidTr="001A32FC">
        <w:trPr>
          <w:trHeight w:hRule="exact" w:val="284"/>
        </w:trPr>
        <w:tc>
          <w:tcPr>
            <w:tcW w:w="8962" w:type="dxa"/>
            <w:vAlign w:val="center"/>
          </w:tcPr>
          <w:p w:rsidR="001A32FC" w:rsidRPr="00BB0488" w:rsidRDefault="001A32FC" w:rsidP="001A32FC">
            <w:pPr>
              <w:ind w:left="175"/>
              <w:rPr>
                <w:rFonts w:ascii="Arial" w:hAnsi="Arial" w:cs="Arial"/>
                <w:sz w:val="20"/>
                <w:szCs w:val="20"/>
              </w:rPr>
            </w:pPr>
            <w:r w:rsidRPr="00BB0488">
              <w:rPr>
                <w:rFonts w:ascii="Arial" w:hAnsi="Arial" w:cs="Arial"/>
                <w:sz w:val="20"/>
                <w:szCs w:val="20"/>
              </w:rPr>
              <w:t xml:space="preserve">zastoupená </w:t>
            </w:r>
            <w:r>
              <w:rPr>
                <w:rFonts w:ascii="Arial" w:hAnsi="Arial" w:cs="Arial"/>
                <w:sz w:val="20"/>
                <w:szCs w:val="20"/>
              </w:rPr>
              <w:t>p. Václavem Pouzarem, jednatelem,</w:t>
            </w:r>
          </w:p>
        </w:tc>
      </w:tr>
      <w:tr w:rsidR="001A32FC" w:rsidRPr="00BB0488" w:rsidTr="001A32FC">
        <w:trPr>
          <w:trHeight w:hRule="exact" w:val="284"/>
        </w:trPr>
        <w:tc>
          <w:tcPr>
            <w:tcW w:w="8962" w:type="dxa"/>
            <w:vAlign w:val="center"/>
          </w:tcPr>
          <w:p w:rsidR="001A32FC" w:rsidRPr="00BB0488" w:rsidRDefault="001A32FC" w:rsidP="001A32FC">
            <w:pPr>
              <w:ind w:left="175"/>
              <w:rPr>
                <w:rFonts w:ascii="Arial" w:hAnsi="Arial" w:cs="Arial"/>
                <w:sz w:val="20"/>
                <w:szCs w:val="20"/>
              </w:rPr>
            </w:pPr>
            <w:r w:rsidRPr="00BB0488">
              <w:rPr>
                <w:rFonts w:ascii="Arial" w:hAnsi="Arial" w:cs="Arial"/>
                <w:sz w:val="20"/>
                <w:szCs w:val="20"/>
              </w:rPr>
              <w:t>osoby oprávněné jednat</w:t>
            </w:r>
          </w:p>
        </w:tc>
      </w:tr>
      <w:tr w:rsidR="001A32FC" w:rsidRPr="00BB0488" w:rsidTr="001A32FC">
        <w:trPr>
          <w:trHeight w:hRule="exact" w:val="284"/>
        </w:trPr>
        <w:tc>
          <w:tcPr>
            <w:tcW w:w="8962" w:type="dxa"/>
            <w:vAlign w:val="center"/>
          </w:tcPr>
          <w:p w:rsidR="001A32FC" w:rsidRPr="00BB0488" w:rsidRDefault="001A32FC" w:rsidP="001A32FC">
            <w:pPr>
              <w:ind w:left="328" w:hanging="153"/>
              <w:rPr>
                <w:rFonts w:ascii="Arial" w:hAnsi="Arial" w:cs="Arial"/>
                <w:sz w:val="20"/>
                <w:szCs w:val="20"/>
              </w:rPr>
            </w:pPr>
            <w:r w:rsidRPr="00BB0488">
              <w:rPr>
                <w:rFonts w:ascii="Arial" w:hAnsi="Arial" w:cs="Arial"/>
                <w:sz w:val="20"/>
                <w:szCs w:val="20"/>
              </w:rPr>
              <w:t xml:space="preserve">- ve věcech smluvních: </w:t>
            </w:r>
            <w:r>
              <w:rPr>
                <w:rFonts w:ascii="Arial" w:hAnsi="Arial" w:cs="Arial"/>
                <w:sz w:val="20"/>
                <w:szCs w:val="20"/>
              </w:rPr>
              <w:t>p. Václav Pouzar, jednatel,</w:t>
            </w:r>
          </w:p>
        </w:tc>
      </w:tr>
      <w:tr w:rsidR="001A32FC" w:rsidRPr="00BB0488" w:rsidTr="001A32FC">
        <w:trPr>
          <w:trHeight w:hRule="exact" w:val="284"/>
        </w:trPr>
        <w:tc>
          <w:tcPr>
            <w:tcW w:w="8962" w:type="dxa"/>
            <w:vAlign w:val="center"/>
          </w:tcPr>
          <w:p w:rsidR="001A32FC" w:rsidRPr="00BB0488" w:rsidRDefault="001A32FC" w:rsidP="001A32FC">
            <w:pPr>
              <w:ind w:left="175"/>
              <w:rPr>
                <w:rFonts w:ascii="Arial" w:hAnsi="Arial" w:cs="Arial"/>
                <w:sz w:val="20"/>
                <w:szCs w:val="20"/>
              </w:rPr>
            </w:pPr>
            <w:r w:rsidRPr="00BB0488">
              <w:rPr>
                <w:rFonts w:ascii="Arial" w:hAnsi="Arial" w:cs="Arial"/>
                <w:sz w:val="20"/>
                <w:szCs w:val="20"/>
              </w:rPr>
              <w:t xml:space="preserve">- ve věcech technických: </w:t>
            </w:r>
            <w:r>
              <w:rPr>
                <w:rFonts w:ascii="Arial" w:hAnsi="Arial" w:cs="Arial"/>
                <w:sz w:val="20"/>
                <w:szCs w:val="20"/>
              </w:rPr>
              <w:t>Martin Fousek, vedoucí výroby,</w:t>
            </w:r>
          </w:p>
        </w:tc>
      </w:tr>
      <w:tr w:rsidR="001A32FC" w:rsidRPr="00BB0488" w:rsidTr="001A32FC">
        <w:trPr>
          <w:trHeight w:hRule="exact" w:val="284"/>
        </w:trPr>
        <w:tc>
          <w:tcPr>
            <w:tcW w:w="8962" w:type="dxa"/>
            <w:vAlign w:val="center"/>
          </w:tcPr>
          <w:p w:rsidR="001A32FC" w:rsidRPr="00BB0488" w:rsidRDefault="001A32FC" w:rsidP="001A32FC">
            <w:pPr>
              <w:ind w:left="175"/>
              <w:rPr>
                <w:rFonts w:ascii="Arial" w:hAnsi="Arial" w:cs="Arial"/>
                <w:sz w:val="20"/>
                <w:szCs w:val="20"/>
              </w:rPr>
            </w:pPr>
            <w:r w:rsidRPr="00BB0488">
              <w:rPr>
                <w:rFonts w:ascii="Arial" w:hAnsi="Arial" w:cs="Arial"/>
                <w:sz w:val="20"/>
                <w:szCs w:val="20"/>
              </w:rPr>
              <w:t xml:space="preserve">bankovní spojení: </w:t>
            </w:r>
            <w:proofErr w:type="spellStart"/>
            <w:r>
              <w:rPr>
                <w:rFonts w:ascii="Arial" w:hAnsi="Arial" w:cs="Arial"/>
                <w:sz w:val="20"/>
                <w:szCs w:val="20"/>
              </w:rPr>
              <w:t>UniCredit</w:t>
            </w:r>
            <w:proofErr w:type="spellEnd"/>
            <w:r>
              <w:rPr>
                <w:rFonts w:ascii="Arial" w:hAnsi="Arial" w:cs="Arial"/>
                <w:sz w:val="20"/>
                <w:szCs w:val="20"/>
              </w:rPr>
              <w:t xml:space="preserve"> Bank a.s.</w:t>
            </w:r>
          </w:p>
        </w:tc>
      </w:tr>
      <w:tr w:rsidR="001A32FC" w:rsidRPr="00BB0488" w:rsidTr="001A32FC">
        <w:trPr>
          <w:trHeight w:hRule="exact" w:val="284"/>
        </w:trPr>
        <w:tc>
          <w:tcPr>
            <w:tcW w:w="8962" w:type="dxa"/>
            <w:vAlign w:val="center"/>
          </w:tcPr>
          <w:p w:rsidR="001A32FC" w:rsidRPr="00BB0488" w:rsidRDefault="001A32FC" w:rsidP="001A32FC">
            <w:pPr>
              <w:ind w:left="175"/>
              <w:rPr>
                <w:rFonts w:ascii="Arial" w:hAnsi="Arial" w:cs="Arial"/>
                <w:sz w:val="20"/>
                <w:szCs w:val="20"/>
              </w:rPr>
            </w:pPr>
            <w:r w:rsidRPr="00BB0488">
              <w:rPr>
                <w:rFonts w:ascii="Arial" w:hAnsi="Arial" w:cs="Arial"/>
                <w:sz w:val="20"/>
                <w:szCs w:val="20"/>
              </w:rPr>
              <w:t xml:space="preserve">číslo účtu: </w:t>
            </w:r>
            <w:r>
              <w:rPr>
                <w:rFonts w:ascii="Arial" w:hAnsi="Arial" w:cs="Arial"/>
                <w:sz w:val="20"/>
                <w:szCs w:val="20"/>
              </w:rPr>
              <w:t>523518001/2700</w:t>
            </w:r>
          </w:p>
        </w:tc>
      </w:tr>
      <w:tr w:rsidR="001A32FC" w:rsidRPr="00BB0488" w:rsidTr="001A32FC">
        <w:trPr>
          <w:trHeight w:hRule="exact" w:val="284"/>
        </w:trPr>
        <w:tc>
          <w:tcPr>
            <w:tcW w:w="8962" w:type="dxa"/>
            <w:vAlign w:val="center"/>
          </w:tcPr>
          <w:p w:rsidR="001A32FC" w:rsidRPr="00BB0488" w:rsidRDefault="001A32FC" w:rsidP="001A32FC">
            <w:pPr>
              <w:ind w:firstLine="175"/>
              <w:rPr>
                <w:rFonts w:ascii="Arial" w:hAnsi="Arial" w:cs="Arial"/>
                <w:sz w:val="20"/>
                <w:szCs w:val="20"/>
              </w:rPr>
            </w:pPr>
            <w:r w:rsidRPr="00BB0488">
              <w:rPr>
                <w:rFonts w:ascii="Arial" w:hAnsi="Arial" w:cs="Arial"/>
                <w:sz w:val="20"/>
                <w:szCs w:val="20"/>
              </w:rPr>
              <w:t xml:space="preserve">tel. </w:t>
            </w:r>
            <w:r>
              <w:rPr>
                <w:rFonts w:ascii="Arial" w:hAnsi="Arial" w:cs="Arial"/>
                <w:sz w:val="20"/>
                <w:szCs w:val="20"/>
              </w:rPr>
              <w:t>602 486 943</w:t>
            </w:r>
          </w:p>
        </w:tc>
      </w:tr>
      <w:tr w:rsidR="001A32FC" w:rsidRPr="00BB0488" w:rsidTr="001A32FC">
        <w:trPr>
          <w:trHeight w:hRule="exact" w:val="284"/>
        </w:trPr>
        <w:tc>
          <w:tcPr>
            <w:tcW w:w="8962" w:type="dxa"/>
            <w:vAlign w:val="center"/>
          </w:tcPr>
          <w:p w:rsidR="001A32FC" w:rsidRPr="00BB0488" w:rsidRDefault="001A32FC" w:rsidP="001A32FC">
            <w:pPr>
              <w:ind w:firstLine="175"/>
              <w:rPr>
                <w:rFonts w:ascii="Arial" w:hAnsi="Arial" w:cs="Arial"/>
                <w:sz w:val="20"/>
                <w:szCs w:val="20"/>
              </w:rPr>
            </w:pPr>
            <w:r w:rsidRPr="00BB0488">
              <w:rPr>
                <w:rFonts w:ascii="Arial" w:hAnsi="Arial" w:cs="Arial"/>
                <w:sz w:val="20"/>
                <w:szCs w:val="20"/>
              </w:rPr>
              <w:t xml:space="preserve">korespondenční adresa: </w:t>
            </w:r>
            <w:r>
              <w:rPr>
                <w:rFonts w:ascii="Arial" w:hAnsi="Arial" w:cs="Arial"/>
                <w:sz w:val="20"/>
                <w:szCs w:val="20"/>
              </w:rPr>
              <w:t>Poříčská 282, 373 82 Boršov nad Vltavou</w:t>
            </w:r>
          </w:p>
        </w:tc>
      </w:tr>
    </w:tbl>
    <w:p w:rsidR="001E00FB" w:rsidRPr="00BB0488" w:rsidRDefault="001E00FB" w:rsidP="001E00FB">
      <w:pPr>
        <w:spacing w:before="60"/>
        <w:ind w:left="567"/>
        <w:rPr>
          <w:rFonts w:ascii="Arial" w:hAnsi="Arial" w:cs="Arial"/>
          <w:sz w:val="20"/>
          <w:szCs w:val="20"/>
        </w:rPr>
      </w:pPr>
      <w:r w:rsidRPr="00BB0488">
        <w:rPr>
          <w:rFonts w:ascii="Arial" w:hAnsi="Arial" w:cs="Arial"/>
          <w:sz w:val="20"/>
          <w:szCs w:val="20"/>
        </w:rPr>
        <w:t>na straně druhé (dále jen „zhotovitel“)</w:t>
      </w:r>
    </w:p>
    <w:p w:rsidR="001E00FB" w:rsidRPr="00BB0488" w:rsidRDefault="001E00FB" w:rsidP="00475D0C">
      <w:pPr>
        <w:spacing w:before="60"/>
        <w:ind w:left="567"/>
        <w:jc w:val="both"/>
        <w:rPr>
          <w:rFonts w:ascii="Arial" w:hAnsi="Arial" w:cs="Arial"/>
          <w:sz w:val="20"/>
          <w:szCs w:val="20"/>
        </w:rPr>
      </w:pPr>
      <w:r w:rsidRPr="00BB0488">
        <w:rPr>
          <w:rFonts w:ascii="Arial" w:hAnsi="Arial" w:cs="Arial"/>
          <w:sz w:val="20"/>
          <w:szCs w:val="20"/>
        </w:rPr>
        <w:t xml:space="preserve">uzavírají dnešního dne podle ustanovení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 (dále jen „</w:t>
      </w:r>
      <w:r w:rsidR="00017CFE" w:rsidRPr="00BB0488">
        <w:rPr>
          <w:rFonts w:ascii="Arial" w:hAnsi="Arial" w:cs="Arial"/>
          <w:sz w:val="20"/>
          <w:szCs w:val="20"/>
        </w:rPr>
        <w:t xml:space="preserve">občanský </w:t>
      </w:r>
      <w:r w:rsidRPr="00BB0488">
        <w:rPr>
          <w:rFonts w:ascii="Arial" w:hAnsi="Arial" w:cs="Arial"/>
          <w:sz w:val="20"/>
          <w:szCs w:val="20"/>
        </w:rPr>
        <w:t>zákoník“</w:t>
      </w:r>
      <w:r w:rsidR="00017CFE" w:rsidRPr="00BB0488">
        <w:rPr>
          <w:rFonts w:ascii="Arial" w:hAnsi="Arial" w:cs="Arial"/>
          <w:sz w:val="20"/>
          <w:szCs w:val="20"/>
        </w:rPr>
        <w:t xml:space="preserve"> nebo jen "OZ"</w:t>
      </w:r>
      <w:r w:rsidRPr="00BB0488">
        <w:rPr>
          <w:rFonts w:ascii="Arial" w:hAnsi="Arial" w:cs="Arial"/>
          <w:sz w:val="20"/>
          <w:szCs w:val="20"/>
        </w:rPr>
        <w:t>) tuto Smlou</w:t>
      </w:r>
      <w:r w:rsidR="00C72224" w:rsidRPr="00BB0488">
        <w:rPr>
          <w:rFonts w:ascii="Arial" w:hAnsi="Arial" w:cs="Arial"/>
          <w:sz w:val="20"/>
          <w:szCs w:val="20"/>
        </w:rPr>
        <w:t>vu o dílo (dále jen "Smlouva").</w:t>
      </w:r>
    </w:p>
    <w:p w:rsidR="00C72224" w:rsidRPr="00BB0488" w:rsidRDefault="00C72224"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 xml:space="preserve">Smlouva je uzavřena na základě rozhodnutí objednatele o přidělení veřejné zakázky </w:t>
      </w:r>
      <w:r w:rsidR="00F97892">
        <w:rPr>
          <w:rFonts w:ascii="Arial" w:hAnsi="Arial" w:cs="Arial"/>
          <w:sz w:val="20"/>
          <w:szCs w:val="20"/>
        </w:rPr>
        <w:t xml:space="preserve">malého rozsahu </w:t>
      </w:r>
      <w:r w:rsidRPr="00BB0488">
        <w:rPr>
          <w:rFonts w:ascii="Arial" w:hAnsi="Arial" w:cs="Arial"/>
          <w:sz w:val="20"/>
          <w:szCs w:val="20"/>
        </w:rPr>
        <w:t>na stavební práce "</w:t>
      </w:r>
      <w:bookmarkStart w:id="0" w:name="_Hlk7695723"/>
      <w:r w:rsidR="0065631A" w:rsidRPr="0065631A">
        <w:rPr>
          <w:rFonts w:ascii="Arial" w:hAnsi="Arial" w:cs="Arial"/>
          <w:sz w:val="20"/>
          <w:szCs w:val="20"/>
        </w:rPr>
        <w:t>Rekonstrukce chodníků a park. stání, ul. Vyšehrad čp. 183 až 185</w:t>
      </w:r>
      <w:bookmarkEnd w:id="0"/>
      <w:r w:rsidR="0065631A" w:rsidRPr="0065631A">
        <w:rPr>
          <w:rFonts w:ascii="Arial" w:hAnsi="Arial" w:cs="Arial"/>
          <w:sz w:val="20"/>
          <w:szCs w:val="20"/>
        </w:rPr>
        <w:t>, Český Krumlov</w:t>
      </w:r>
      <w:r w:rsidRPr="00BB0488">
        <w:rPr>
          <w:rFonts w:ascii="Arial" w:hAnsi="Arial" w:cs="Arial"/>
          <w:sz w:val="20"/>
          <w:szCs w:val="20"/>
        </w:rPr>
        <w:t>" (dále jen "zakázka").</w:t>
      </w:r>
    </w:p>
    <w:p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 xml:space="preserve">Objednatele při realizaci stavby kromě zástupců uvedených v odst. 1.1. může zastupovat s působností technického </w:t>
      </w:r>
      <w:r w:rsidRPr="00BB0488">
        <w:rPr>
          <w:rFonts w:ascii="Arial" w:hAnsi="Arial" w:cs="Arial"/>
          <w:color w:val="000000"/>
          <w:sz w:val="20"/>
          <w:szCs w:val="20"/>
        </w:rPr>
        <w:t>dozoru stavebníka třetí o</w:t>
      </w:r>
      <w:r w:rsidR="005B399E" w:rsidRPr="00BB0488">
        <w:rPr>
          <w:rFonts w:ascii="Arial" w:hAnsi="Arial" w:cs="Arial"/>
          <w:color w:val="000000"/>
          <w:sz w:val="20"/>
          <w:szCs w:val="20"/>
        </w:rPr>
        <w:t>soba (dále jen "Technický dozor</w:t>
      </w:r>
      <w:r w:rsidRPr="00BB0488">
        <w:rPr>
          <w:rFonts w:ascii="Arial" w:hAnsi="Arial" w:cs="Arial"/>
          <w:color w:val="000000"/>
          <w:sz w:val="20"/>
          <w:szCs w:val="20"/>
        </w:rPr>
        <w:t>").</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Bližší ujednání týkající se technického</w:t>
      </w:r>
      <w:r w:rsidR="005B399E" w:rsidRPr="00BB0488">
        <w:rPr>
          <w:rFonts w:ascii="Arial" w:hAnsi="Arial" w:cs="Arial"/>
          <w:color w:val="000000"/>
          <w:sz w:val="20"/>
          <w:szCs w:val="20"/>
        </w:rPr>
        <w:t xml:space="preserve"> dozor</w:t>
      </w:r>
      <w:r w:rsidR="00456EB9" w:rsidRPr="00BB0488">
        <w:rPr>
          <w:rFonts w:ascii="Arial" w:hAnsi="Arial" w:cs="Arial"/>
          <w:color w:val="000000"/>
          <w:sz w:val="20"/>
          <w:szCs w:val="20"/>
        </w:rPr>
        <w:t>u</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 xml:space="preserve">jsou uvedena v </w:t>
      </w:r>
      <w:r w:rsidR="005B399E" w:rsidRPr="00BB0488">
        <w:rPr>
          <w:rFonts w:ascii="Arial" w:hAnsi="Arial" w:cs="Arial"/>
          <w:color w:val="000000"/>
          <w:sz w:val="20"/>
          <w:szCs w:val="20"/>
        </w:rPr>
        <w:t>čl. 1</w:t>
      </w:r>
      <w:r w:rsidR="00BB0488">
        <w:rPr>
          <w:rFonts w:ascii="Arial" w:hAnsi="Arial" w:cs="Arial"/>
          <w:color w:val="000000"/>
          <w:sz w:val="20"/>
          <w:szCs w:val="20"/>
        </w:rPr>
        <w:t>2 S</w:t>
      </w:r>
      <w:r w:rsidR="005B399E" w:rsidRPr="00BB0488">
        <w:rPr>
          <w:rFonts w:ascii="Arial" w:hAnsi="Arial" w:cs="Arial"/>
          <w:color w:val="000000"/>
          <w:sz w:val="20"/>
          <w:szCs w:val="20"/>
        </w:rPr>
        <w:t>mlouvy.</w:t>
      </w:r>
    </w:p>
    <w:p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color w:val="000000"/>
          <w:sz w:val="20"/>
          <w:szCs w:val="20"/>
        </w:rPr>
        <w:t>Při operativním technickém řízení činností při realizaci díla, při potvrzování zápisů o splnění podmínek pro uvolňování záloh, odsouhlasení faktur nebo jiných podkladů pro</w:t>
      </w:r>
      <w:r w:rsidRPr="00BB0488">
        <w:rPr>
          <w:rFonts w:ascii="Arial" w:hAnsi="Arial" w:cs="Arial"/>
          <w:sz w:val="20"/>
          <w:szCs w:val="20"/>
        </w:rPr>
        <w:t xml:space="preserve"> placení, potvrzování soupisu provedených prací, zápisů o předání a převzetí díla nebo jeho části jsou zmocněni jednat:</w:t>
      </w:r>
    </w:p>
    <w:p w:rsidR="001E00FB" w:rsidRPr="00BB0488" w:rsidRDefault="001E00FB" w:rsidP="0003506D">
      <w:pPr>
        <w:spacing w:before="60"/>
        <w:ind w:left="567"/>
        <w:jc w:val="both"/>
        <w:rPr>
          <w:rFonts w:ascii="Arial" w:hAnsi="Arial" w:cs="Arial"/>
          <w:sz w:val="20"/>
          <w:szCs w:val="20"/>
        </w:rPr>
      </w:pPr>
      <w:r w:rsidRPr="00BB0488">
        <w:rPr>
          <w:rFonts w:ascii="Arial" w:hAnsi="Arial" w:cs="Arial"/>
          <w:sz w:val="20"/>
          <w:szCs w:val="20"/>
        </w:rPr>
        <w:t>za zhotovitele:</w:t>
      </w:r>
      <w:r w:rsidR="00BB0488">
        <w:rPr>
          <w:rFonts w:ascii="Arial" w:hAnsi="Arial" w:cs="Arial"/>
          <w:sz w:val="20"/>
          <w:szCs w:val="20"/>
        </w:rPr>
        <w:t xml:space="preserve"> </w:t>
      </w:r>
      <w:r w:rsidR="001A32FC">
        <w:rPr>
          <w:rFonts w:ascii="Arial" w:hAnsi="Arial" w:cs="Arial"/>
          <w:sz w:val="20"/>
          <w:szCs w:val="20"/>
        </w:rPr>
        <w:t>p. Martin Fousek, vedoucí výroby,</w:t>
      </w:r>
    </w:p>
    <w:p w:rsidR="00E66B56" w:rsidRPr="00BB0488" w:rsidRDefault="001E00FB" w:rsidP="00B23C1E">
      <w:pPr>
        <w:spacing w:before="60"/>
        <w:ind w:left="567"/>
        <w:jc w:val="both"/>
        <w:rPr>
          <w:rFonts w:ascii="Arial" w:hAnsi="Arial" w:cs="Arial"/>
          <w:iCs/>
          <w:sz w:val="20"/>
          <w:szCs w:val="20"/>
        </w:rPr>
      </w:pPr>
      <w:r w:rsidRPr="00BB0488">
        <w:rPr>
          <w:rFonts w:ascii="Arial" w:hAnsi="Arial" w:cs="Arial"/>
          <w:sz w:val="20"/>
          <w:szCs w:val="20"/>
        </w:rPr>
        <w:t>za objednatele:</w:t>
      </w:r>
      <w:r w:rsidR="00B84670" w:rsidRPr="00BB0488">
        <w:rPr>
          <w:rFonts w:ascii="Arial" w:hAnsi="Arial" w:cs="Arial"/>
          <w:sz w:val="20"/>
          <w:szCs w:val="20"/>
        </w:rPr>
        <w:t xml:space="preserve"> </w:t>
      </w:r>
      <w:r w:rsidR="006D1E2B">
        <w:rPr>
          <w:rFonts w:ascii="Arial" w:hAnsi="Arial" w:cs="Arial"/>
          <w:sz w:val="20"/>
          <w:szCs w:val="20"/>
        </w:rPr>
        <w:t>p. Karel Jirovec, technik odboru investic Městského úřadu Český Krumlov</w:t>
      </w:r>
      <w:r w:rsidR="00BB0488">
        <w:rPr>
          <w:rFonts w:ascii="Arial" w:hAnsi="Arial" w:cs="Arial"/>
          <w:sz w:val="20"/>
          <w:szCs w:val="20"/>
        </w:rPr>
        <w:t>,</w:t>
      </w:r>
    </w:p>
    <w:p w:rsidR="001E00FB" w:rsidRPr="00BB0488" w:rsidRDefault="001E00FB" w:rsidP="00ED3E55">
      <w:pPr>
        <w:spacing w:before="60"/>
        <w:ind w:left="567"/>
        <w:jc w:val="both"/>
        <w:rPr>
          <w:rFonts w:ascii="Arial" w:hAnsi="Arial" w:cs="Arial"/>
          <w:sz w:val="20"/>
          <w:szCs w:val="20"/>
        </w:rPr>
      </w:pPr>
      <w:r w:rsidRPr="00BB0488">
        <w:rPr>
          <w:rFonts w:ascii="Arial" w:hAnsi="Arial" w:cs="Arial"/>
          <w:sz w:val="20"/>
          <w:szCs w:val="20"/>
        </w:rPr>
        <w:t xml:space="preserve">a to vždy každý z nich samostatně, pokud není stanoveno jinak. Toto zmocnění trvá až do písemného odvolání. </w:t>
      </w:r>
    </w:p>
    <w:p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lastRenderedPageBreak/>
        <w:t>Vymezení pojmů</w:t>
      </w:r>
    </w:p>
    <w:p w:rsidR="004453B2" w:rsidRPr="00BB0488" w:rsidRDefault="004453B2" w:rsidP="00893267">
      <w:pPr>
        <w:numPr>
          <w:ilvl w:val="0"/>
          <w:numId w:val="22"/>
        </w:numPr>
        <w:spacing w:before="120"/>
        <w:jc w:val="both"/>
        <w:rPr>
          <w:rFonts w:ascii="Arial" w:hAnsi="Arial" w:cs="Arial"/>
          <w:bCs/>
          <w:sz w:val="20"/>
          <w:szCs w:val="20"/>
        </w:rPr>
      </w:pPr>
      <w:proofErr w:type="gramStart"/>
      <w:r w:rsidRPr="00BB0488">
        <w:rPr>
          <w:rFonts w:ascii="Arial" w:hAnsi="Arial" w:cs="Arial"/>
          <w:bCs/>
          <w:sz w:val="20"/>
          <w:szCs w:val="20"/>
        </w:rPr>
        <w:t>Objednatel - zadavatel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rsidR="004453B2" w:rsidRPr="00BB0488" w:rsidRDefault="004453B2" w:rsidP="00893267">
      <w:pPr>
        <w:numPr>
          <w:ilvl w:val="0"/>
          <w:numId w:val="22"/>
        </w:numPr>
        <w:spacing w:before="60"/>
        <w:ind w:left="714" w:hanging="357"/>
        <w:jc w:val="both"/>
        <w:rPr>
          <w:rFonts w:ascii="Arial" w:hAnsi="Arial" w:cs="Arial"/>
          <w:bCs/>
          <w:sz w:val="20"/>
          <w:szCs w:val="20"/>
        </w:rPr>
      </w:pPr>
      <w:proofErr w:type="gramStart"/>
      <w:r w:rsidRPr="00BB0488">
        <w:rPr>
          <w:rFonts w:ascii="Arial" w:hAnsi="Arial" w:cs="Arial"/>
          <w:bCs/>
          <w:sz w:val="20"/>
          <w:szCs w:val="20"/>
        </w:rPr>
        <w:t>Zhotovitel - uchazeč</w:t>
      </w:r>
      <w:proofErr w:type="gramEnd"/>
      <w:r w:rsidRPr="00BB0488">
        <w:rPr>
          <w:rFonts w:ascii="Arial" w:hAnsi="Arial" w:cs="Arial"/>
          <w:bCs/>
          <w:sz w:val="20"/>
          <w:szCs w:val="20"/>
        </w:rPr>
        <w:t xml:space="preserve"> (dodavatel) po uzavření smlouvy o dílo na základě rozhodnutí objednatele o výběru nejvhodnější nabídky pro plnění veřejné zakázky v rámci veřejné zakázky.</w:t>
      </w:r>
    </w:p>
    <w:p w:rsidR="004453B2" w:rsidRPr="00BB0488" w:rsidRDefault="004453B2" w:rsidP="00893267">
      <w:pPr>
        <w:numPr>
          <w:ilvl w:val="0"/>
          <w:numId w:val="22"/>
        </w:numPr>
        <w:spacing w:before="60"/>
        <w:ind w:left="714" w:hanging="357"/>
        <w:jc w:val="both"/>
        <w:rPr>
          <w:rFonts w:ascii="Arial" w:hAnsi="Arial" w:cs="Arial"/>
          <w:bCs/>
          <w:sz w:val="20"/>
          <w:szCs w:val="20"/>
        </w:rPr>
      </w:pPr>
      <w:proofErr w:type="gramStart"/>
      <w:r w:rsidRPr="00BB0488">
        <w:rPr>
          <w:rFonts w:ascii="Arial" w:hAnsi="Arial" w:cs="Arial"/>
          <w:bCs/>
          <w:sz w:val="20"/>
          <w:szCs w:val="20"/>
        </w:rPr>
        <w:t>Podzhotovitel - subdodavatel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 xml:space="preserve">Příslušná </w:t>
      </w:r>
      <w:proofErr w:type="gramStart"/>
      <w:r w:rsidRPr="00BB0488">
        <w:rPr>
          <w:rFonts w:ascii="Arial" w:hAnsi="Arial" w:cs="Arial"/>
          <w:bCs/>
          <w:sz w:val="20"/>
          <w:szCs w:val="20"/>
        </w:rPr>
        <w:t>dokumentace - dokumentace</w:t>
      </w:r>
      <w:proofErr w:type="gramEnd"/>
      <w:r w:rsidRPr="00BB0488">
        <w:rPr>
          <w:rFonts w:ascii="Arial" w:hAnsi="Arial" w:cs="Arial"/>
          <w:bCs/>
          <w:sz w:val="20"/>
          <w:szCs w:val="20"/>
        </w:rPr>
        <w:t xml:space="preserve"> zpracovaná v rozsahu stanoveném jiným právním předpisem (vyhláška č. 23</w:t>
      </w:r>
      <w:r w:rsidR="008F2C60">
        <w:rPr>
          <w:rFonts w:ascii="Arial" w:hAnsi="Arial" w:cs="Arial"/>
          <w:bCs/>
          <w:sz w:val="20"/>
          <w:szCs w:val="20"/>
        </w:rPr>
        <w:t>0</w:t>
      </w:r>
      <w:r w:rsidRPr="00BB0488">
        <w:rPr>
          <w:rFonts w:ascii="Arial" w:hAnsi="Arial" w:cs="Arial"/>
          <w:bCs/>
          <w:sz w:val="20"/>
          <w:szCs w:val="20"/>
        </w:rPr>
        <w:t>/2012 Sb., vyhláška č. 499/2006 Sb. aj.).</w:t>
      </w:r>
    </w:p>
    <w:p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 xml:space="preserve">Položkový </w:t>
      </w:r>
      <w:proofErr w:type="gramStart"/>
      <w:r w:rsidRPr="00BB0488">
        <w:rPr>
          <w:rFonts w:ascii="Arial" w:hAnsi="Arial" w:cs="Arial"/>
          <w:bCs/>
          <w:sz w:val="20"/>
          <w:szCs w:val="20"/>
        </w:rPr>
        <w:t>rozpočet - zhotovitelem</w:t>
      </w:r>
      <w:proofErr w:type="gramEnd"/>
      <w:r w:rsidRPr="00BB0488">
        <w:rPr>
          <w:rFonts w:ascii="Arial" w:hAnsi="Arial" w:cs="Arial"/>
          <w:bCs/>
          <w:sz w:val="20"/>
          <w:szCs w:val="20"/>
        </w:rPr>
        <w:t xml:space="preserve"> oceněný soupis stavebních prací, dodávek a služeb s výkazem výměr</w:t>
      </w:r>
      <w:r w:rsidR="008F2C60">
        <w:rPr>
          <w:rFonts w:ascii="Arial" w:hAnsi="Arial" w:cs="Arial"/>
          <w:bCs/>
          <w:sz w:val="20"/>
          <w:szCs w:val="20"/>
        </w:rPr>
        <w:t xml:space="preserve"> (zpracovaný v souladu s </w:t>
      </w:r>
      <w:r w:rsidR="008F2C60" w:rsidRPr="00BB0488">
        <w:rPr>
          <w:rFonts w:ascii="Arial" w:hAnsi="Arial" w:cs="Arial"/>
          <w:bCs/>
          <w:sz w:val="20"/>
          <w:szCs w:val="20"/>
        </w:rPr>
        <w:t>vyhlášk</w:t>
      </w:r>
      <w:r w:rsidR="008F2C60">
        <w:rPr>
          <w:rFonts w:ascii="Arial" w:hAnsi="Arial" w:cs="Arial"/>
          <w:bCs/>
          <w:sz w:val="20"/>
          <w:szCs w:val="20"/>
        </w:rPr>
        <w:t>ou</w:t>
      </w:r>
      <w:r w:rsidR="008F2C60" w:rsidRPr="00BB0488">
        <w:rPr>
          <w:rFonts w:ascii="Arial" w:hAnsi="Arial" w:cs="Arial"/>
          <w:bCs/>
          <w:sz w:val="20"/>
          <w:szCs w:val="20"/>
        </w:rPr>
        <w:t xml:space="preserve"> č. 23</w:t>
      </w:r>
      <w:r w:rsidR="008F2C60">
        <w:rPr>
          <w:rFonts w:ascii="Arial" w:hAnsi="Arial" w:cs="Arial"/>
          <w:bCs/>
          <w:sz w:val="20"/>
          <w:szCs w:val="20"/>
        </w:rPr>
        <w:t>0</w:t>
      </w:r>
      <w:r w:rsidR="008F2C60" w:rsidRPr="00BB0488">
        <w:rPr>
          <w:rFonts w:ascii="Arial" w:hAnsi="Arial" w:cs="Arial"/>
          <w:bCs/>
          <w:sz w:val="20"/>
          <w:szCs w:val="20"/>
        </w:rPr>
        <w:t>/2012 Sb.</w:t>
      </w:r>
      <w:r w:rsidR="008F2C60">
        <w:rPr>
          <w:rFonts w:ascii="Arial" w:hAnsi="Arial" w:cs="Arial"/>
          <w:bCs/>
          <w:sz w:val="20"/>
          <w:szCs w:val="20"/>
        </w:rPr>
        <w:t>)</w:t>
      </w:r>
      <w:r w:rsidRPr="00BB0488">
        <w:rPr>
          <w:rFonts w:ascii="Arial" w:hAnsi="Arial" w:cs="Arial"/>
          <w:bCs/>
          <w:sz w:val="20"/>
          <w:szCs w:val="20"/>
        </w:rPr>
        <w:t xml:space="preserve">, v němž jsou zhotovitelem uvedeny jednotkové ceny u všech položek stavebních prací, dodávek a služeb a jejich celkové ceny pro zadavatelem vymezené množství.  </w:t>
      </w:r>
    </w:p>
    <w:p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Základní údaje o díle</w:t>
      </w:r>
    </w:p>
    <w:p w:rsidR="008B6AEE" w:rsidRPr="00CD5EC1" w:rsidRDefault="008B6AEE" w:rsidP="008B6AEE">
      <w:pPr>
        <w:numPr>
          <w:ilvl w:val="1"/>
          <w:numId w:val="3"/>
        </w:numPr>
        <w:spacing w:before="60"/>
        <w:jc w:val="both"/>
        <w:rPr>
          <w:rFonts w:ascii="Arial" w:hAnsi="Arial" w:cs="Arial"/>
          <w:sz w:val="20"/>
          <w:szCs w:val="20"/>
        </w:rPr>
      </w:pPr>
      <w:r w:rsidRPr="00BB0488">
        <w:rPr>
          <w:rFonts w:ascii="Arial" w:hAnsi="Arial" w:cs="Arial"/>
          <w:sz w:val="20"/>
          <w:szCs w:val="20"/>
        </w:rPr>
        <w:t xml:space="preserve">Název stavby: </w:t>
      </w:r>
      <w:r w:rsidRPr="00CD5EC1">
        <w:rPr>
          <w:rFonts w:ascii="Arial" w:hAnsi="Arial" w:cs="Arial"/>
          <w:sz w:val="20"/>
          <w:szCs w:val="20"/>
        </w:rPr>
        <w:t>"</w:t>
      </w:r>
      <w:r w:rsidR="0065631A" w:rsidRPr="0065631A">
        <w:rPr>
          <w:rFonts w:ascii="Arial" w:hAnsi="Arial" w:cs="Arial"/>
          <w:sz w:val="20"/>
          <w:szCs w:val="20"/>
        </w:rPr>
        <w:t>Vyšehrad – chodníky a parkovací stání, Český Krumlov</w:t>
      </w:r>
      <w:r w:rsidRPr="00CD5EC1">
        <w:rPr>
          <w:rFonts w:ascii="Arial" w:hAnsi="Arial" w:cs="Arial"/>
          <w:sz w:val="20"/>
          <w:szCs w:val="20"/>
        </w:rPr>
        <w:t>"</w:t>
      </w:r>
      <w:r w:rsidRPr="00BB0488">
        <w:rPr>
          <w:rFonts w:ascii="Arial" w:hAnsi="Arial" w:cs="Arial"/>
          <w:sz w:val="20"/>
          <w:szCs w:val="20"/>
        </w:rPr>
        <w:t>.</w:t>
      </w:r>
    </w:p>
    <w:p w:rsidR="008B6AEE" w:rsidRPr="00BB0488" w:rsidRDefault="008B6AEE" w:rsidP="0065631A">
      <w:pPr>
        <w:spacing w:before="60"/>
        <w:ind w:left="482"/>
        <w:jc w:val="both"/>
        <w:rPr>
          <w:rFonts w:ascii="Arial" w:hAnsi="Arial" w:cs="Arial"/>
          <w:sz w:val="20"/>
          <w:szCs w:val="20"/>
        </w:rPr>
      </w:pPr>
      <w:r w:rsidRPr="00BB0488">
        <w:rPr>
          <w:rFonts w:ascii="Arial" w:hAnsi="Arial" w:cs="Arial"/>
          <w:sz w:val="20"/>
          <w:szCs w:val="20"/>
        </w:rPr>
        <w:t xml:space="preserve">Dílo je popsáno v projektové dokumentaci zpracované </w:t>
      </w:r>
      <w:r w:rsidR="00F97892">
        <w:rPr>
          <w:rFonts w:ascii="Arial" w:hAnsi="Arial" w:cs="Arial"/>
          <w:sz w:val="20"/>
          <w:szCs w:val="20"/>
        </w:rPr>
        <w:t xml:space="preserve">společností </w:t>
      </w:r>
      <w:proofErr w:type="spellStart"/>
      <w:r w:rsidR="0065631A" w:rsidRPr="0065631A">
        <w:rPr>
          <w:rFonts w:ascii="Arial" w:hAnsi="Arial" w:cs="Arial"/>
          <w:sz w:val="20"/>
          <w:szCs w:val="20"/>
        </w:rPr>
        <w:t>Akiprojekt</w:t>
      </w:r>
      <w:proofErr w:type="spellEnd"/>
      <w:r w:rsidR="0065631A" w:rsidRPr="0065631A">
        <w:rPr>
          <w:rFonts w:ascii="Arial" w:hAnsi="Arial" w:cs="Arial"/>
          <w:sz w:val="20"/>
          <w:szCs w:val="20"/>
        </w:rPr>
        <w:t xml:space="preserve"> s.r.o., IČ: 02773961, datum: únor 2016, č. zakázky: 2015-24, </w:t>
      </w:r>
      <w:r w:rsidR="0065631A">
        <w:rPr>
          <w:rFonts w:ascii="Arial" w:hAnsi="Arial" w:cs="Arial"/>
          <w:sz w:val="20"/>
          <w:szCs w:val="20"/>
        </w:rPr>
        <w:t>rozsah</w:t>
      </w:r>
      <w:r w:rsidR="0065631A" w:rsidRPr="00BB0488">
        <w:rPr>
          <w:rFonts w:ascii="Arial" w:hAnsi="Arial" w:cs="Arial"/>
          <w:sz w:val="20"/>
          <w:szCs w:val="20"/>
        </w:rPr>
        <w:t xml:space="preserve">: </w:t>
      </w:r>
      <w:r w:rsidR="0065631A">
        <w:rPr>
          <w:rFonts w:ascii="Arial" w:hAnsi="Arial" w:cs="Arial"/>
          <w:sz w:val="20"/>
          <w:szCs w:val="20"/>
        </w:rPr>
        <w:t>DSP</w:t>
      </w:r>
      <w:r w:rsidR="0065631A" w:rsidRPr="00BB0488">
        <w:rPr>
          <w:rFonts w:ascii="Arial" w:hAnsi="Arial" w:cs="Arial"/>
          <w:sz w:val="20"/>
          <w:szCs w:val="20"/>
        </w:rPr>
        <w:t xml:space="preserve"> </w:t>
      </w:r>
      <w:r w:rsidR="0065631A" w:rsidRPr="0065631A">
        <w:rPr>
          <w:rFonts w:ascii="Arial" w:hAnsi="Arial" w:cs="Arial"/>
          <w:sz w:val="20"/>
          <w:szCs w:val="20"/>
        </w:rPr>
        <w:t>autorizoval Ing. Martin Jáchym, ČKAIT 0102152</w:t>
      </w:r>
      <w:r w:rsidRPr="00BB0488">
        <w:rPr>
          <w:rFonts w:ascii="Arial" w:hAnsi="Arial" w:cs="Arial"/>
          <w:sz w:val="20"/>
          <w:szCs w:val="20"/>
        </w:rPr>
        <w:t>, (dále jen "projektová dokumentace").</w:t>
      </w:r>
    </w:p>
    <w:p w:rsidR="004453B2" w:rsidRPr="00BB0488" w:rsidRDefault="008B6AEE" w:rsidP="0065631A">
      <w:pPr>
        <w:spacing w:before="60"/>
        <w:ind w:left="482"/>
        <w:jc w:val="both"/>
        <w:rPr>
          <w:rFonts w:ascii="Arial" w:hAnsi="Arial" w:cs="Arial"/>
          <w:b/>
          <w:bCs/>
          <w:sz w:val="20"/>
          <w:szCs w:val="20"/>
        </w:rPr>
      </w:pPr>
      <w:r w:rsidRPr="00BB0488">
        <w:rPr>
          <w:rFonts w:ascii="Arial" w:hAnsi="Arial" w:cs="Arial"/>
          <w:sz w:val="20"/>
          <w:szCs w:val="20"/>
        </w:rPr>
        <w:t xml:space="preserve">Podrobné vymezení díla dále vyplývá ze zadávací dokumentace </w:t>
      </w:r>
      <w:r w:rsidR="00F97892">
        <w:rPr>
          <w:rFonts w:ascii="Arial" w:hAnsi="Arial" w:cs="Arial"/>
          <w:sz w:val="20"/>
          <w:szCs w:val="20"/>
        </w:rPr>
        <w:t xml:space="preserve">veřejné </w:t>
      </w:r>
      <w:r w:rsidRPr="00BB0488">
        <w:rPr>
          <w:rFonts w:ascii="Arial" w:hAnsi="Arial" w:cs="Arial"/>
          <w:sz w:val="20"/>
          <w:szCs w:val="20"/>
        </w:rPr>
        <w:t xml:space="preserve">zakázky </w:t>
      </w:r>
      <w:r w:rsidR="00F97892">
        <w:rPr>
          <w:rFonts w:ascii="Arial" w:hAnsi="Arial" w:cs="Arial"/>
          <w:sz w:val="20"/>
          <w:szCs w:val="20"/>
        </w:rPr>
        <w:t xml:space="preserve">malého rozsahu na stavební práce </w:t>
      </w:r>
      <w:r w:rsidR="00F97892" w:rsidRPr="00BB0488">
        <w:rPr>
          <w:rFonts w:ascii="Arial" w:hAnsi="Arial" w:cs="Arial"/>
          <w:sz w:val="20"/>
          <w:szCs w:val="20"/>
        </w:rPr>
        <w:t>"</w:t>
      </w:r>
      <w:r w:rsidR="00F97892" w:rsidRPr="0065631A">
        <w:rPr>
          <w:rFonts w:ascii="Arial" w:hAnsi="Arial" w:cs="Arial"/>
          <w:sz w:val="20"/>
          <w:szCs w:val="20"/>
        </w:rPr>
        <w:t>Rekonstrukce chodníků a park. stání, ul. Vyšehrad čp. 183 až 185, Český Krumlov</w:t>
      </w:r>
      <w:r w:rsidR="00F97892">
        <w:rPr>
          <w:rFonts w:ascii="Arial" w:hAnsi="Arial" w:cs="Arial"/>
          <w:sz w:val="20"/>
          <w:szCs w:val="20"/>
        </w:rPr>
        <w:t>“</w:t>
      </w:r>
      <w:r w:rsidR="00F97892" w:rsidRPr="00BB0488">
        <w:rPr>
          <w:rFonts w:ascii="Arial" w:hAnsi="Arial" w:cs="Arial"/>
          <w:sz w:val="20"/>
          <w:szCs w:val="20"/>
        </w:rPr>
        <w:t xml:space="preserve"> </w:t>
      </w:r>
      <w:r w:rsidRPr="00BB0488">
        <w:rPr>
          <w:rFonts w:ascii="Arial" w:hAnsi="Arial" w:cs="Arial"/>
          <w:sz w:val="20"/>
          <w:szCs w:val="20"/>
        </w:rPr>
        <w:t xml:space="preserve">a z nabídky zhotovitele podané v zadávacím řízení. Rozsah stavby je dán </w:t>
      </w:r>
      <w:r w:rsidR="00F97892" w:rsidRPr="00BB0488">
        <w:rPr>
          <w:rFonts w:ascii="Arial" w:hAnsi="Arial" w:cs="Arial"/>
          <w:sz w:val="20"/>
          <w:szCs w:val="20"/>
        </w:rPr>
        <w:t>položkový</w:t>
      </w:r>
      <w:r w:rsidR="00F97892">
        <w:rPr>
          <w:rFonts w:ascii="Arial" w:hAnsi="Arial" w:cs="Arial"/>
          <w:sz w:val="20"/>
          <w:szCs w:val="20"/>
        </w:rPr>
        <w:t>m</w:t>
      </w:r>
      <w:r w:rsidR="00F97892" w:rsidRPr="00BB0488">
        <w:rPr>
          <w:rFonts w:ascii="Arial" w:hAnsi="Arial" w:cs="Arial"/>
          <w:sz w:val="20"/>
          <w:szCs w:val="20"/>
        </w:rPr>
        <w:t xml:space="preserve"> rozpočt</w:t>
      </w:r>
      <w:r w:rsidR="00F97892">
        <w:rPr>
          <w:rFonts w:ascii="Arial" w:hAnsi="Arial" w:cs="Arial"/>
          <w:sz w:val="20"/>
          <w:szCs w:val="20"/>
        </w:rPr>
        <w:t>em</w:t>
      </w:r>
      <w:r w:rsidR="00F97892" w:rsidRPr="00BB0488">
        <w:rPr>
          <w:rFonts w:ascii="Arial" w:hAnsi="Arial" w:cs="Arial"/>
          <w:sz w:val="20"/>
          <w:szCs w:val="20"/>
        </w:rPr>
        <w:t xml:space="preserve"> stavby </w:t>
      </w:r>
      <w:r w:rsidR="00F97892">
        <w:rPr>
          <w:rFonts w:ascii="Arial" w:hAnsi="Arial" w:cs="Arial"/>
          <w:sz w:val="20"/>
          <w:szCs w:val="20"/>
        </w:rPr>
        <w:t>(soupisy stavebních prací, dodávek a služeb s výkazem výměr)</w:t>
      </w:r>
      <w:r w:rsidRPr="00BB0488">
        <w:rPr>
          <w:rFonts w:ascii="Arial" w:hAnsi="Arial" w:cs="Arial"/>
          <w:sz w:val="20"/>
          <w:szCs w:val="20"/>
        </w:rPr>
        <w:t>, kter</w:t>
      </w:r>
      <w:r w:rsidR="00F97892">
        <w:rPr>
          <w:rFonts w:ascii="Arial" w:hAnsi="Arial" w:cs="Arial"/>
          <w:sz w:val="20"/>
          <w:szCs w:val="20"/>
        </w:rPr>
        <w:t>ý</w:t>
      </w:r>
      <w:r w:rsidRPr="00BB0488">
        <w:rPr>
          <w:rFonts w:ascii="Arial" w:hAnsi="Arial" w:cs="Arial"/>
          <w:sz w:val="20"/>
          <w:szCs w:val="20"/>
        </w:rPr>
        <w:t xml:space="preserve"> byl součástí nabídky zhotovitele podané v zadávacím řízení.</w:t>
      </w:r>
    </w:p>
    <w:p w:rsidR="008B6AEE" w:rsidRPr="00BB0488" w:rsidRDefault="0065631A" w:rsidP="0065631A">
      <w:pPr>
        <w:spacing w:before="60"/>
        <w:ind w:left="482"/>
        <w:jc w:val="both"/>
        <w:rPr>
          <w:rFonts w:ascii="Arial" w:hAnsi="Arial" w:cs="Arial"/>
          <w:sz w:val="20"/>
          <w:szCs w:val="20"/>
        </w:rPr>
      </w:pPr>
      <w:r>
        <w:rPr>
          <w:rFonts w:ascii="Arial" w:hAnsi="Arial" w:cs="Arial"/>
          <w:sz w:val="20"/>
          <w:szCs w:val="20"/>
        </w:rPr>
        <w:t>Místo plnění</w:t>
      </w:r>
      <w:r w:rsidR="004453B2" w:rsidRPr="00BB0488">
        <w:rPr>
          <w:rFonts w:ascii="Arial" w:hAnsi="Arial" w:cs="Arial"/>
          <w:sz w:val="20"/>
          <w:szCs w:val="20"/>
        </w:rPr>
        <w:t xml:space="preserve">: Český Krumlov, </w:t>
      </w:r>
      <w:r>
        <w:rPr>
          <w:rFonts w:ascii="Arial" w:hAnsi="Arial" w:cs="Arial"/>
          <w:sz w:val="20"/>
          <w:szCs w:val="20"/>
        </w:rPr>
        <w:t xml:space="preserve">části </w:t>
      </w:r>
      <w:r w:rsidR="008B6AEE">
        <w:rPr>
          <w:rFonts w:ascii="Arial" w:hAnsi="Arial" w:cs="Arial"/>
          <w:sz w:val="20"/>
          <w:szCs w:val="20"/>
        </w:rPr>
        <w:t>pozemk</w:t>
      </w:r>
      <w:r>
        <w:rPr>
          <w:rFonts w:ascii="Arial" w:hAnsi="Arial" w:cs="Arial"/>
          <w:sz w:val="20"/>
          <w:szCs w:val="20"/>
        </w:rPr>
        <w:t>ů</w:t>
      </w:r>
      <w:r w:rsidR="008B6AEE">
        <w:rPr>
          <w:rFonts w:ascii="Arial" w:hAnsi="Arial" w:cs="Arial"/>
          <w:sz w:val="20"/>
          <w:szCs w:val="20"/>
        </w:rPr>
        <w:t xml:space="preserve"> </w:t>
      </w:r>
      <w:r w:rsidRPr="0065631A">
        <w:rPr>
          <w:rFonts w:ascii="Arial" w:hAnsi="Arial" w:cs="Arial"/>
          <w:sz w:val="20"/>
          <w:szCs w:val="20"/>
        </w:rPr>
        <w:t>p. č. 749/12, 749/13 a 749/14</w:t>
      </w:r>
      <w:r w:rsidR="008B6AEE">
        <w:rPr>
          <w:rFonts w:ascii="Arial" w:hAnsi="Arial" w:cs="Arial"/>
          <w:sz w:val="20"/>
          <w:szCs w:val="20"/>
        </w:rPr>
        <w:t xml:space="preserve">, </w:t>
      </w:r>
      <w:proofErr w:type="spellStart"/>
      <w:r w:rsidR="008B6AEE">
        <w:rPr>
          <w:rFonts w:ascii="Arial" w:hAnsi="Arial" w:cs="Arial"/>
          <w:sz w:val="20"/>
          <w:szCs w:val="20"/>
        </w:rPr>
        <w:t>k.ú</w:t>
      </w:r>
      <w:proofErr w:type="spellEnd"/>
      <w:r w:rsidR="008B6AEE">
        <w:rPr>
          <w:rFonts w:ascii="Arial" w:hAnsi="Arial" w:cs="Arial"/>
          <w:sz w:val="20"/>
          <w:szCs w:val="20"/>
        </w:rPr>
        <w:t>. Český Krumlov.</w:t>
      </w:r>
    </w:p>
    <w:p w:rsidR="008B6AEE" w:rsidRPr="00BB0488" w:rsidRDefault="008B6AEE" w:rsidP="0065631A">
      <w:pPr>
        <w:numPr>
          <w:ilvl w:val="1"/>
          <w:numId w:val="3"/>
        </w:numPr>
        <w:spacing w:before="60"/>
        <w:jc w:val="both"/>
        <w:rPr>
          <w:rFonts w:ascii="Arial" w:hAnsi="Arial" w:cs="Arial"/>
          <w:color w:val="000000"/>
          <w:sz w:val="20"/>
          <w:szCs w:val="20"/>
        </w:rPr>
      </w:pPr>
      <w:r w:rsidRPr="00BB0488">
        <w:rPr>
          <w:rFonts w:ascii="Arial" w:hAnsi="Arial" w:cs="Arial"/>
          <w:color w:val="000000"/>
          <w:sz w:val="20"/>
          <w:szCs w:val="20"/>
        </w:rPr>
        <w:t xml:space="preserve">Územní rozhodnutí/Územní souhlas/Stavební povolení/ohlášení/vyjádření: </w:t>
      </w:r>
    </w:p>
    <w:p w:rsidR="008B6AEE" w:rsidRPr="00BB0488" w:rsidRDefault="008B6AEE" w:rsidP="0065631A">
      <w:pPr>
        <w:spacing w:before="60"/>
        <w:ind w:left="482"/>
        <w:jc w:val="both"/>
        <w:rPr>
          <w:rFonts w:ascii="Arial" w:hAnsi="Arial" w:cs="Arial"/>
          <w:color w:val="000000"/>
          <w:sz w:val="20"/>
          <w:szCs w:val="20"/>
        </w:rPr>
      </w:pPr>
      <w:r>
        <w:rPr>
          <w:rFonts w:ascii="Arial" w:hAnsi="Arial" w:cs="Arial"/>
          <w:color w:val="000000"/>
          <w:sz w:val="20"/>
          <w:szCs w:val="20"/>
        </w:rPr>
        <w:t xml:space="preserve">Stavební </w:t>
      </w:r>
      <w:r w:rsidRPr="0065631A">
        <w:rPr>
          <w:rFonts w:ascii="Arial" w:hAnsi="Arial" w:cs="Arial"/>
          <w:sz w:val="20"/>
          <w:szCs w:val="20"/>
        </w:rPr>
        <w:t>povolení</w:t>
      </w:r>
      <w:r>
        <w:rPr>
          <w:rFonts w:ascii="Arial" w:hAnsi="Arial" w:cs="Arial"/>
          <w:color w:val="000000"/>
          <w:sz w:val="20"/>
          <w:szCs w:val="20"/>
        </w:rPr>
        <w:t xml:space="preserve"> na stavbu </w:t>
      </w:r>
      <w:r w:rsidRPr="00FB280E">
        <w:rPr>
          <w:rFonts w:ascii="Arial" w:hAnsi="Arial" w:cs="Arial"/>
          <w:sz w:val="20"/>
          <w:szCs w:val="20"/>
        </w:rPr>
        <w:t>„</w:t>
      </w:r>
      <w:r w:rsidR="0065631A">
        <w:rPr>
          <w:rFonts w:ascii="Arial" w:hAnsi="Arial" w:cs="Arial"/>
          <w:sz w:val="20"/>
          <w:szCs w:val="20"/>
        </w:rPr>
        <w:t>Vyšehrad – chodníky a parkovací stání</w:t>
      </w:r>
      <w:r w:rsidRPr="00FB280E">
        <w:rPr>
          <w:rFonts w:ascii="Arial" w:hAnsi="Arial" w:cs="Arial"/>
          <w:sz w:val="20"/>
          <w:szCs w:val="20"/>
        </w:rPr>
        <w:t>“</w:t>
      </w:r>
      <w:r>
        <w:rPr>
          <w:rFonts w:ascii="Arial" w:hAnsi="Arial" w:cs="Arial"/>
          <w:sz w:val="20"/>
          <w:szCs w:val="20"/>
        </w:rPr>
        <w:t xml:space="preserve">, vydané odborem dopravy a silničního hospodářství Městského úřadu Český Krumlov pod č.j. MUCK </w:t>
      </w:r>
      <w:r w:rsidR="0065631A">
        <w:rPr>
          <w:rFonts w:ascii="Arial" w:hAnsi="Arial" w:cs="Arial"/>
          <w:sz w:val="20"/>
          <w:szCs w:val="20"/>
        </w:rPr>
        <w:t>21567</w:t>
      </w:r>
      <w:r>
        <w:rPr>
          <w:rFonts w:ascii="Arial" w:hAnsi="Arial" w:cs="Arial"/>
          <w:sz w:val="20"/>
          <w:szCs w:val="20"/>
        </w:rPr>
        <w:t>/201</w:t>
      </w:r>
      <w:r w:rsidR="0065631A">
        <w:rPr>
          <w:rFonts w:ascii="Arial" w:hAnsi="Arial" w:cs="Arial"/>
          <w:sz w:val="20"/>
          <w:szCs w:val="20"/>
        </w:rPr>
        <w:t>7</w:t>
      </w:r>
      <w:r>
        <w:rPr>
          <w:rFonts w:ascii="Arial" w:hAnsi="Arial" w:cs="Arial"/>
          <w:sz w:val="20"/>
          <w:szCs w:val="20"/>
        </w:rPr>
        <w:t xml:space="preserve"> dne </w:t>
      </w:r>
      <w:r w:rsidR="0065631A">
        <w:rPr>
          <w:rFonts w:ascii="Arial" w:hAnsi="Arial" w:cs="Arial"/>
          <w:sz w:val="20"/>
          <w:szCs w:val="20"/>
        </w:rPr>
        <w:t>19</w:t>
      </w:r>
      <w:r>
        <w:rPr>
          <w:rFonts w:ascii="Arial" w:hAnsi="Arial" w:cs="Arial"/>
          <w:sz w:val="20"/>
          <w:szCs w:val="20"/>
        </w:rPr>
        <w:t>. </w:t>
      </w:r>
      <w:r w:rsidR="0065631A">
        <w:rPr>
          <w:rFonts w:ascii="Arial" w:hAnsi="Arial" w:cs="Arial"/>
          <w:sz w:val="20"/>
          <w:szCs w:val="20"/>
        </w:rPr>
        <w:t>dub</w:t>
      </w:r>
      <w:r>
        <w:rPr>
          <w:rFonts w:ascii="Arial" w:hAnsi="Arial" w:cs="Arial"/>
          <w:sz w:val="20"/>
          <w:szCs w:val="20"/>
        </w:rPr>
        <w:t>na 201</w:t>
      </w:r>
      <w:r w:rsidR="0065631A">
        <w:rPr>
          <w:rFonts w:ascii="Arial" w:hAnsi="Arial" w:cs="Arial"/>
          <w:sz w:val="20"/>
          <w:szCs w:val="20"/>
        </w:rPr>
        <w:t>7</w:t>
      </w:r>
      <w:r>
        <w:rPr>
          <w:rFonts w:ascii="Arial" w:hAnsi="Arial" w:cs="Arial"/>
          <w:sz w:val="20"/>
          <w:szCs w:val="20"/>
        </w:rPr>
        <w:t>.</w:t>
      </w:r>
    </w:p>
    <w:p w:rsidR="008B6AEE" w:rsidRPr="00BB0488" w:rsidRDefault="008B6AEE" w:rsidP="0065631A">
      <w:pPr>
        <w:numPr>
          <w:ilvl w:val="1"/>
          <w:numId w:val="3"/>
        </w:numPr>
        <w:spacing w:before="60"/>
        <w:jc w:val="both"/>
        <w:rPr>
          <w:rFonts w:ascii="Arial" w:hAnsi="Arial" w:cs="Arial"/>
          <w:color w:val="000000"/>
          <w:sz w:val="20"/>
          <w:szCs w:val="20"/>
        </w:rPr>
      </w:pPr>
      <w:r w:rsidRPr="00BB0488">
        <w:rPr>
          <w:rFonts w:ascii="Arial" w:hAnsi="Arial" w:cs="Arial"/>
          <w:sz w:val="20"/>
          <w:szCs w:val="20"/>
        </w:rPr>
        <w:t>Závazné stanovisko:</w:t>
      </w:r>
    </w:p>
    <w:p w:rsidR="004453B2" w:rsidRDefault="008B6AEE" w:rsidP="0065631A">
      <w:pPr>
        <w:spacing w:before="60"/>
        <w:ind w:left="482"/>
        <w:jc w:val="both"/>
        <w:rPr>
          <w:rFonts w:ascii="Arial" w:hAnsi="Arial" w:cs="Arial"/>
          <w:sz w:val="20"/>
          <w:szCs w:val="20"/>
        </w:rPr>
      </w:pPr>
      <w:r>
        <w:rPr>
          <w:rFonts w:ascii="Arial" w:hAnsi="Arial" w:cs="Arial"/>
          <w:sz w:val="20"/>
          <w:szCs w:val="20"/>
        </w:rPr>
        <w:t>Závazné stanovisko orgánu státní památkové péče</w:t>
      </w:r>
      <w:r w:rsidR="002124A7">
        <w:rPr>
          <w:rFonts w:ascii="Arial" w:hAnsi="Arial" w:cs="Arial"/>
          <w:sz w:val="20"/>
          <w:szCs w:val="20"/>
        </w:rPr>
        <w:t xml:space="preserve"> ke stavbě </w:t>
      </w:r>
      <w:r w:rsidR="002124A7">
        <w:rPr>
          <w:rFonts w:ascii="Arial" w:hAnsi="Arial" w:cs="Arial"/>
          <w:color w:val="000000"/>
          <w:sz w:val="20"/>
          <w:szCs w:val="20"/>
        </w:rPr>
        <w:t>„</w:t>
      </w:r>
      <w:r w:rsidR="002124A7">
        <w:rPr>
          <w:rFonts w:ascii="Arial" w:hAnsi="Arial" w:cs="Arial"/>
          <w:sz w:val="20"/>
          <w:szCs w:val="20"/>
        </w:rPr>
        <w:t>Vyšehrad – chodníky a parkovací stání</w:t>
      </w:r>
      <w:r w:rsidR="002124A7" w:rsidRPr="00FB280E">
        <w:rPr>
          <w:rFonts w:ascii="Arial" w:hAnsi="Arial" w:cs="Arial"/>
          <w:sz w:val="20"/>
          <w:szCs w:val="20"/>
        </w:rPr>
        <w:t>“</w:t>
      </w:r>
      <w:r w:rsidR="002124A7">
        <w:rPr>
          <w:rFonts w:ascii="Arial" w:hAnsi="Arial" w:cs="Arial"/>
          <w:sz w:val="20"/>
          <w:szCs w:val="20"/>
        </w:rPr>
        <w:t xml:space="preserve">, vydané odborem územního plánování a památkové péče Městského úřadu Český Krumlov pod č.j. MUCK 27327/2016/OUPPP-JL </w:t>
      </w:r>
      <w:r w:rsidR="0065631A">
        <w:rPr>
          <w:rFonts w:ascii="Arial" w:hAnsi="Arial" w:cs="Arial"/>
          <w:sz w:val="20"/>
          <w:szCs w:val="20"/>
        </w:rPr>
        <w:t>dne 17. května 2016</w:t>
      </w:r>
      <w:r w:rsidR="002124A7">
        <w:rPr>
          <w:rFonts w:ascii="Arial" w:hAnsi="Arial" w:cs="Arial"/>
          <w:sz w:val="20"/>
          <w:szCs w:val="20"/>
        </w:rPr>
        <w:t>.</w:t>
      </w:r>
    </w:p>
    <w:p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Předmět plnění</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Předmětem Smlouvy je závazek zhotovitele provést vlastním jménem pro objednatele dílo</w:t>
      </w:r>
      <w:r w:rsidRPr="00BB0488">
        <w:rPr>
          <w:rFonts w:ascii="Arial" w:hAnsi="Arial" w:cs="Arial"/>
          <w:b/>
          <w:sz w:val="20"/>
          <w:szCs w:val="20"/>
        </w:rPr>
        <w:t xml:space="preserve"> </w:t>
      </w:r>
      <w:r w:rsidRPr="00BB0488">
        <w:rPr>
          <w:rFonts w:ascii="Arial" w:hAnsi="Arial" w:cs="Arial"/>
          <w:bCs/>
          <w:sz w:val="20"/>
          <w:szCs w:val="20"/>
        </w:rPr>
        <w:t xml:space="preserve">uvedené </w:t>
      </w:r>
      <w:r w:rsidRPr="00BB0488">
        <w:rPr>
          <w:rFonts w:ascii="Arial" w:hAnsi="Arial" w:cs="Arial"/>
          <w:sz w:val="20"/>
          <w:szCs w:val="20"/>
        </w:rPr>
        <w:t>v čl. 3 Smlouvy v rozsahu a kvalitě stanovené projektovou dokumentací a v termínech dohodnutých ve Smlouvě.</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napToGrid w:val="0"/>
          <w:sz w:val="20"/>
          <w:szCs w:val="20"/>
        </w:rPr>
      </w:pPr>
      <w:r w:rsidRPr="00BB0488">
        <w:rPr>
          <w:rFonts w:ascii="Arial" w:hAnsi="Arial" w:cs="Arial"/>
          <w:sz w:val="20"/>
          <w:szCs w:val="20"/>
        </w:rPr>
        <w:t>Mimo všechny definované činnosti patří do dodávky stavby i následující práce a činnosti:</w:t>
      </w:r>
    </w:p>
    <w:p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zajištění a provedení všech opatření organizačního a stavebně technologického charakteru k řádnému provedení díla,</w:t>
      </w:r>
    </w:p>
    <w:p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napToGrid w:val="0"/>
          <w:sz w:val="20"/>
          <w:szCs w:val="20"/>
        </w:rPr>
        <w:t>zabezpečení zařízení staveniště</w:t>
      </w:r>
      <w:r w:rsidR="006D1E2B">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demontáž stávajícího zařízení,</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prohlášení o shodě,</w:t>
      </w:r>
    </w:p>
    <w:p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z w:val="20"/>
          <w:szCs w:val="20"/>
        </w:rPr>
        <w:t>zřízení a odstranění zařízení staveniště,</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lastRenderedPageBreak/>
        <w:t xml:space="preserve">odvoz a uložení vybouraných hmot a stavební suti na skládku včetně poplatku za uskladnění v souladu s ustanoveními zákona č. 185/2001 Sb., </w:t>
      </w:r>
      <w:r w:rsidRPr="00BB0488">
        <w:rPr>
          <w:rFonts w:ascii="Arial" w:hAnsi="Arial" w:cs="Arial"/>
          <w:bCs/>
          <w:kern w:val="36"/>
          <w:sz w:val="20"/>
          <w:szCs w:val="20"/>
        </w:rPr>
        <w:t>o odpadech a o změně některých dalších zákonů</w:t>
      </w:r>
      <w:r w:rsidRPr="00BB0488">
        <w:rPr>
          <w:rFonts w:ascii="Arial" w:hAnsi="Arial" w:cs="Arial"/>
          <w:sz w:val="20"/>
          <w:szCs w:val="20"/>
        </w:rPr>
        <w:t xml:space="preserve">,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 vypracování dokumentace skutečného provedení stavby v souladu s Vyhláškou č. 499/2006 Sb., o dokumentaci staveb,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a její předání objednateli v šesti vyhotoveních, předání úplných informací a podkladů ke všem změnám stavebním i technologickým tak, jak budou v průběhu provádění díla odsouhlaseny objednatelem a provedeny,</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zpracování geodetického zaměření (polohopis a výškopis) veškerých terénních úprav a předání tohoto zaměření v tištěné a digitální (elektronické) podobě v otevřených formátech objednateli v šesti vyhotoveních,</w:t>
      </w:r>
    </w:p>
    <w:p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hAnsi="Arial" w:cs="Arial"/>
          <w:sz w:val="20"/>
          <w:szCs w:val="20"/>
        </w:rPr>
        <w:t>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v tištěné a digitální (elektronické) podobě v otevřených formátech objednateli v šesti vyhotoveních,</w:t>
      </w:r>
    </w:p>
    <w:p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vyhotoveních v </w:t>
      </w:r>
      <w:r w:rsidRPr="00BB0488">
        <w:rPr>
          <w:rFonts w:ascii="Arial" w:hAnsi="Arial" w:cs="Arial"/>
          <w:sz w:val="20"/>
          <w:szCs w:val="20"/>
        </w:rPr>
        <w:t>tištěné a digitální (elektronické) podobě</w:t>
      </w:r>
      <w:r w:rsidRPr="00BB0488">
        <w:rPr>
          <w:rFonts w:ascii="Arial" w:eastAsia="SimSun" w:hAnsi="Arial" w:cs="Arial"/>
          <w:sz w:val="20"/>
          <w:szCs w:val="20"/>
          <w:lang w:eastAsia="zh-CN"/>
        </w:rPr>
        <w:t>;</w:t>
      </w:r>
    </w:p>
    <w:p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zajištění veškerých geodetických prací a průzkumů souvisejících s provedením díla a jejich zdokumentování pro potřeby zhotovení projektové dokumentace skutečného provedení stavby;</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zajištění veškerých veřejnoprávních povolení, povolení, souhlasů a oznámení příslušných úřadů a dalších dokladů souvisejících s provedením díla a jeho </w:t>
      </w:r>
      <w:proofErr w:type="gramStart"/>
      <w:r w:rsidRPr="00BB0488">
        <w:rPr>
          <w:rFonts w:ascii="Arial" w:eastAsia="SimSun" w:hAnsi="Arial" w:cs="Arial"/>
          <w:sz w:val="20"/>
          <w:szCs w:val="20"/>
          <w:lang w:eastAsia="zh-CN"/>
        </w:rPr>
        <w:t>kolaudací</w:t>
      </w:r>
      <w:proofErr w:type="gramEnd"/>
      <w:r w:rsidRPr="00BB0488">
        <w:rPr>
          <w:rFonts w:ascii="Arial" w:eastAsia="SimSun" w:hAnsi="Arial" w:cs="Arial"/>
          <w:sz w:val="20"/>
          <w:szCs w:val="20"/>
          <w:lang w:eastAsia="zh-CN"/>
        </w:rPr>
        <w:t xml:space="preserve"> tj. vydáním kolaudačního souhlasu (např. ve vztahu k potřebným překopům či záborům nutným k provedení díla),</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povinnost součinnosti zhotovitele, resp. její zajištění zhotovitelem u jeho subdodavatelů, při plnění povinností objednatele stanovených v podmínkách k provedení díla,</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 oznamovat veškeré změny objednateli v rámci pravidelných kontrolních dní stavby. </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prohlašuje, že má veškeré podklady nezbytné k řádnému a včasnému provedení díla. Zhotovitel se zavazuje s vynaložením odborné péče přezkoumat veškeré výše uvedené podklady a bez zbytečného odkladu objednatele písemně upozornit na jejich případné vady bránící řádnému a/nebo včasnému provedení díla. Překáží-li vady podkladů řádnému a/nebo včasnému provedení díla, zhotovitel v nezbytném rozsahu jeho provádění přeruší až do doby jejich změny nebo písemného sdělení objednatele, že na jejich použití při provádění díla trvá. Zhotovitel, který nesplnil uvedené povinnosti, odpovídá za nemožnost dokončení díla nebo za vady díla způsobené použitím nevhodných podkladů pro jeho provedení.</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podpisem Smlouvy prohlašuje a potvrzuje, že byl před podpisem Smlouvy řádně seznámen s veškerými podmínkami, vztahujícími se k realizaci díla.</w:t>
      </w:r>
    </w:p>
    <w:p w:rsidR="004453B2"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se zavazuje provést dílo včas, v odpovídající kvalitě podle platných předpisů a technických norem. Zhotovitel potvrzuje, že si je vědom mimořádného významu řádného a včasného provedení díla, jak je definováno ve Smlouvě, v souladu s veškerými podmínkami uvedenými ve Smlouvě.</w:t>
      </w:r>
    </w:p>
    <w:p w:rsidR="008F2C60" w:rsidRPr="00BB0488" w:rsidRDefault="008F2C60" w:rsidP="00893267">
      <w:pPr>
        <w:numPr>
          <w:ilvl w:val="1"/>
          <w:numId w:val="10"/>
        </w:numPr>
        <w:tabs>
          <w:tab w:val="clear" w:pos="1080"/>
          <w:tab w:val="num" w:pos="-4140"/>
        </w:tabs>
        <w:spacing w:before="60"/>
        <w:ind w:left="540" w:hanging="540"/>
        <w:jc w:val="both"/>
        <w:rPr>
          <w:rFonts w:ascii="Arial" w:hAnsi="Arial" w:cs="Arial"/>
          <w:sz w:val="20"/>
          <w:szCs w:val="20"/>
        </w:rPr>
      </w:pPr>
      <w:r>
        <w:rPr>
          <w:rFonts w:ascii="Arial" w:hAnsi="Arial" w:cs="Arial"/>
          <w:sz w:val="20"/>
          <w:szCs w:val="20"/>
        </w:rPr>
        <w:t>Zhotovitel,</w:t>
      </w:r>
      <w:r w:rsidR="00AF5505">
        <w:rPr>
          <w:rFonts w:ascii="Arial" w:hAnsi="Arial" w:cs="Arial"/>
          <w:sz w:val="20"/>
          <w:szCs w:val="20"/>
        </w:rPr>
        <w:t xml:space="preserve"> </w:t>
      </w:r>
      <w:r>
        <w:rPr>
          <w:rFonts w:ascii="Arial" w:hAnsi="Arial" w:cs="Arial"/>
          <w:sz w:val="20"/>
          <w:szCs w:val="20"/>
        </w:rPr>
        <w:t>kterému je tato veřejná zakázka přidělena, ji nepředá dále jiném subjektu jako celek, a to pod pokutou ve výši 25 % z ceny za dílo, uvedené v čl. 7. odst. 7.1. Smlouvy.</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Objednatel se zavazuje převzít provedené dílo bez vad a nedodělků a uhradit za provedení díla cenu tak, jak je uvedeno dále.</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Dílo je považováno za ukončené po provedení všech prací a dodávek uvedených v čl. 4. Smlouvy prosté vad a nedodělků a poté, kdy zhotovitel předal objednateli veškeré doklady uvedené v odst. 11.2. této Smlouvy.</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lastRenderedPageBreak/>
        <w:t>Sjednaná doba pro provedení díla</w:t>
      </w:r>
    </w:p>
    <w:p w:rsidR="004453B2" w:rsidRPr="00BB0488" w:rsidRDefault="004453B2" w:rsidP="00893267">
      <w:pPr>
        <w:pStyle w:val="Odstavecseseznamem"/>
        <w:numPr>
          <w:ilvl w:val="0"/>
          <w:numId w:val="11"/>
        </w:numPr>
        <w:spacing w:before="60"/>
        <w:jc w:val="both"/>
        <w:rPr>
          <w:rFonts w:ascii="Arial" w:hAnsi="Arial" w:cs="Arial"/>
          <w:vanish/>
          <w:sz w:val="20"/>
          <w:szCs w:val="20"/>
        </w:rPr>
      </w:pPr>
    </w:p>
    <w:p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Zhotovitel provede dílo v následujících termínech:</w:t>
      </w:r>
    </w:p>
    <w:p w:rsidR="004453B2" w:rsidRPr="00BB0488" w:rsidRDefault="004453B2" w:rsidP="00F97892">
      <w:pPr>
        <w:numPr>
          <w:ilvl w:val="2"/>
          <w:numId w:val="3"/>
        </w:numPr>
        <w:spacing w:before="60"/>
        <w:ind w:left="1276" w:hanging="675"/>
        <w:jc w:val="both"/>
        <w:rPr>
          <w:rFonts w:ascii="Arial" w:hAnsi="Arial" w:cs="Arial"/>
          <w:sz w:val="20"/>
          <w:szCs w:val="20"/>
        </w:rPr>
      </w:pPr>
      <w:r w:rsidRPr="00BB0488">
        <w:rPr>
          <w:rFonts w:ascii="Arial" w:hAnsi="Arial" w:cs="Arial"/>
          <w:sz w:val="20"/>
          <w:szCs w:val="20"/>
        </w:rPr>
        <w:t xml:space="preserve">Zhotovitel zahájí práce </w:t>
      </w:r>
      <w:r w:rsidR="00BB0488">
        <w:rPr>
          <w:rFonts w:ascii="Arial" w:hAnsi="Arial" w:cs="Arial"/>
          <w:sz w:val="20"/>
          <w:szCs w:val="20"/>
        </w:rPr>
        <w:t xml:space="preserve">po </w:t>
      </w:r>
      <w:r w:rsidR="00BB0488" w:rsidRPr="00BB0488">
        <w:rPr>
          <w:rFonts w:ascii="Arial" w:hAnsi="Arial" w:cs="Arial"/>
          <w:sz w:val="20"/>
          <w:szCs w:val="20"/>
        </w:rPr>
        <w:t xml:space="preserve">předání </w:t>
      </w:r>
      <w:r w:rsidR="00BB0488">
        <w:rPr>
          <w:rFonts w:ascii="Arial" w:hAnsi="Arial" w:cs="Arial"/>
          <w:sz w:val="20"/>
          <w:szCs w:val="20"/>
        </w:rPr>
        <w:t>staveniště</w:t>
      </w:r>
      <w:r w:rsidR="00B268B2">
        <w:rPr>
          <w:rFonts w:ascii="Arial" w:hAnsi="Arial" w:cs="Arial"/>
          <w:sz w:val="20"/>
          <w:szCs w:val="20"/>
        </w:rPr>
        <w:t xml:space="preserve">, ke kterému dojde </w:t>
      </w:r>
      <w:r w:rsidR="00B268B2" w:rsidRPr="00B0018B">
        <w:rPr>
          <w:rFonts w:ascii="Arial" w:hAnsi="Arial" w:cs="Arial"/>
          <w:sz w:val="20"/>
          <w:szCs w:val="20"/>
        </w:rPr>
        <w:t xml:space="preserve">do 10 (deseti) pracovních dnů po doručení písemné výzvy </w:t>
      </w:r>
      <w:r w:rsidR="00B268B2">
        <w:rPr>
          <w:rFonts w:ascii="Arial" w:hAnsi="Arial" w:cs="Arial"/>
          <w:sz w:val="20"/>
          <w:szCs w:val="20"/>
        </w:rPr>
        <w:t>objednatele.</w:t>
      </w:r>
    </w:p>
    <w:p w:rsidR="004453B2" w:rsidRPr="00BB0488" w:rsidRDefault="004453B2" w:rsidP="00F97892">
      <w:pPr>
        <w:numPr>
          <w:ilvl w:val="2"/>
          <w:numId w:val="3"/>
        </w:numPr>
        <w:spacing w:before="60"/>
        <w:ind w:left="1276" w:hanging="675"/>
        <w:jc w:val="both"/>
        <w:rPr>
          <w:rFonts w:ascii="Arial" w:hAnsi="Arial" w:cs="Arial"/>
          <w:sz w:val="20"/>
          <w:szCs w:val="20"/>
        </w:rPr>
      </w:pPr>
      <w:r w:rsidRPr="00BB0488">
        <w:rPr>
          <w:rFonts w:ascii="Arial" w:hAnsi="Arial" w:cs="Arial"/>
          <w:sz w:val="20"/>
          <w:szCs w:val="20"/>
        </w:rPr>
        <w:t xml:space="preserve">Zhotovitel se zavazuje ukončit práce </w:t>
      </w:r>
      <w:r w:rsidR="00BB0488">
        <w:rPr>
          <w:rFonts w:ascii="Arial" w:hAnsi="Arial" w:cs="Arial"/>
          <w:sz w:val="20"/>
          <w:szCs w:val="20"/>
        </w:rPr>
        <w:t xml:space="preserve">do </w:t>
      </w:r>
      <w:r w:rsidR="002124A7">
        <w:rPr>
          <w:rFonts w:ascii="Arial" w:hAnsi="Arial" w:cs="Arial"/>
          <w:sz w:val="20"/>
          <w:szCs w:val="20"/>
        </w:rPr>
        <w:t>30. června 2020</w:t>
      </w:r>
      <w:r w:rsidR="00BB0488">
        <w:rPr>
          <w:rFonts w:ascii="Arial" w:hAnsi="Arial" w:cs="Arial"/>
          <w:sz w:val="20"/>
          <w:szCs w:val="20"/>
        </w:rPr>
        <w:t>.</w:t>
      </w:r>
    </w:p>
    <w:p w:rsidR="004453B2" w:rsidRPr="00BB0488" w:rsidRDefault="004453B2" w:rsidP="00F97892">
      <w:pPr>
        <w:numPr>
          <w:ilvl w:val="2"/>
          <w:numId w:val="3"/>
        </w:numPr>
        <w:spacing w:before="60"/>
        <w:ind w:left="1276" w:hanging="675"/>
        <w:jc w:val="both"/>
        <w:rPr>
          <w:rFonts w:ascii="Arial" w:hAnsi="Arial" w:cs="Arial"/>
          <w:sz w:val="20"/>
          <w:szCs w:val="20"/>
        </w:rPr>
      </w:pPr>
      <w:r w:rsidRPr="00BB0488">
        <w:rPr>
          <w:rFonts w:ascii="Arial" w:hAnsi="Arial" w:cs="Arial"/>
          <w:sz w:val="20"/>
          <w:szCs w:val="20"/>
        </w:rPr>
        <w:t>Zhotovitel vyklidí staveniště do 5 (pěti) dnů od předání a převzetí díla.</w:t>
      </w:r>
    </w:p>
    <w:p w:rsidR="004453B2" w:rsidRPr="00BB0488" w:rsidRDefault="004453B2" w:rsidP="00893267">
      <w:pPr>
        <w:numPr>
          <w:ilvl w:val="1"/>
          <w:numId w:val="11"/>
        </w:numPr>
        <w:tabs>
          <w:tab w:val="num" w:pos="-4140"/>
        </w:tabs>
        <w:spacing w:before="60"/>
        <w:ind w:hanging="567"/>
        <w:jc w:val="both"/>
        <w:rPr>
          <w:rFonts w:ascii="Arial" w:hAnsi="Arial" w:cs="Arial"/>
          <w:bCs/>
          <w:sz w:val="20"/>
          <w:szCs w:val="20"/>
        </w:rPr>
      </w:pPr>
      <w:r w:rsidRPr="00BB0488">
        <w:rPr>
          <w:rFonts w:ascii="Arial" w:hAnsi="Arial" w:cs="Arial"/>
          <w:sz w:val="20"/>
          <w:szCs w:val="20"/>
        </w:rPr>
        <w:t>Plnění předmětu Smlouvy může být zahájeno pouze na výslovný pokyn objednatele.</w:t>
      </w:r>
    </w:p>
    <w:p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Plnění předmětu Smlouvy je zahájeno protokolárním předáním staveniště zhotoviteli a ukončeno bude v souladu s čl. 11. této Smlouvy.</w:t>
      </w:r>
    </w:p>
    <w:p w:rsidR="004453B2" w:rsidRPr="00BB0488" w:rsidRDefault="004453B2" w:rsidP="00893267">
      <w:pPr>
        <w:numPr>
          <w:ilvl w:val="1"/>
          <w:numId w:val="11"/>
        </w:numPr>
        <w:tabs>
          <w:tab w:val="num" w:pos="-3600"/>
        </w:tabs>
        <w:spacing w:before="60"/>
        <w:ind w:hanging="567"/>
        <w:jc w:val="both"/>
        <w:rPr>
          <w:rFonts w:ascii="Arial" w:hAnsi="Arial" w:cs="Arial"/>
          <w:sz w:val="20"/>
          <w:szCs w:val="20"/>
        </w:rPr>
      </w:pPr>
      <w:r w:rsidRPr="00BB0488">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Jestliže zhotovitel provede dílo bez vad a nedodělků před sjednaným termínem dokončení, zavazuje se objednatel toto dílo převzít i v dřívějším nabídnutém termínu.</w:t>
      </w:r>
    </w:p>
    <w:p w:rsidR="004453B2" w:rsidRPr="00BB0488" w:rsidRDefault="004453B2" w:rsidP="0089326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Dodržení doby plnění ze strany zhotovitele je závislé od řádného a včasného spolupůsobení objednatele dohodnutém ve Smlouvě.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Smlouvy v příslušných částech, zejména v termínu dokončení.</w:t>
      </w:r>
    </w:p>
    <w:p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Lhůty plnění předmětu Smlouvy se řídí harmonogramem postupu prací předloženým v nabídce zhotovitele, který tvoří přílohu č. 2 Smlouvy a je její nedílnou součástí.</w:t>
      </w:r>
    </w:p>
    <w:p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Harmonogram může být aktualizován podle skutečného termínu zahájení stavby v souladu s podmínkami Smlouvy. Případná aktualizace bude provedena zhotovitelem a projednána s objednatelem, a to nejpozději do termínu zahájení prací.</w:t>
      </w:r>
    </w:p>
    <w:p w:rsidR="00AF5505" w:rsidRPr="002124A7" w:rsidRDefault="004453B2" w:rsidP="002124A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Zhotovitel se zavazuje bezodkladně informovat objednatele o veškerých okolnostech, které mohou mít vliv na termíny provedení díla či jakékoliv jeho části.</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 xml:space="preserve">Věci určené k provedení díla  </w:t>
      </w:r>
    </w:p>
    <w:p w:rsidR="004453B2" w:rsidRPr="00BB0488" w:rsidRDefault="004453B2" w:rsidP="00893267">
      <w:pPr>
        <w:pStyle w:val="Odstavecseseznamem"/>
        <w:numPr>
          <w:ilvl w:val="0"/>
          <w:numId w:val="23"/>
        </w:numPr>
        <w:spacing w:before="60"/>
        <w:jc w:val="both"/>
        <w:rPr>
          <w:rFonts w:ascii="Arial" w:hAnsi="Arial" w:cs="Arial"/>
          <w:vanish/>
          <w:sz w:val="20"/>
          <w:szCs w:val="20"/>
        </w:rPr>
      </w:pP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předat zhotoviteli nejpozději při předání staveniště doklad prokazující povolení stavby, veškeré potřebné doklady podle podmínek stavebního povolení a projektové dokumentace</w:t>
      </w:r>
      <w:r w:rsidR="001A4386">
        <w:rPr>
          <w:rFonts w:ascii="Arial" w:hAnsi="Arial" w:cs="Arial"/>
          <w:sz w:val="20"/>
          <w:szCs w:val="20"/>
        </w:rPr>
        <w:t>,</w:t>
      </w:r>
      <w:r w:rsidRPr="00BB0488">
        <w:rPr>
          <w:rFonts w:ascii="Arial" w:hAnsi="Arial" w:cs="Arial"/>
          <w:sz w:val="20"/>
          <w:szCs w:val="20"/>
        </w:rPr>
        <w:t xml:space="preserve"> </w:t>
      </w:r>
      <w:r w:rsidR="001A4386">
        <w:rPr>
          <w:rFonts w:ascii="Arial" w:hAnsi="Arial" w:cs="Arial"/>
          <w:sz w:val="20"/>
          <w:szCs w:val="20"/>
        </w:rPr>
        <w:t xml:space="preserve">popř. doklady </w:t>
      </w:r>
      <w:r w:rsidRPr="00BB0488">
        <w:rPr>
          <w:rFonts w:ascii="Arial" w:hAnsi="Arial" w:cs="Arial"/>
          <w:sz w:val="20"/>
          <w:szCs w:val="20"/>
        </w:rPr>
        <w:t>o předepsaných zkouškách podmiňujících převzetí, zprovoznění a kolaudaci díla pro kolaudační řízení.</w:t>
      </w:r>
    </w:p>
    <w:p w:rsidR="004453B2" w:rsidRPr="006D1E2B"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po uzavření Smlouvy předá zhotoviteli bez zbytečného odkladu doklady, uvedené v odst. 2 části II. Všeobecných obchodních podmínek města Český Krumlov (dále jen "VOP"), které jsou k dispozici na </w:t>
      </w:r>
      <w:r w:rsidRPr="006D1E2B">
        <w:rPr>
          <w:rFonts w:ascii="Arial" w:hAnsi="Arial" w:cs="Arial"/>
          <w:sz w:val="20"/>
          <w:szCs w:val="20"/>
        </w:rPr>
        <w:t>http://data.ckrumlov.cz/files/3238-vseobecne-obchodni-podminky-mesta-cesky-krumlov.pdf.</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má ke zhotovované věci vlastnické právo, přičemž zhotovitel nese nebezpečí škod až do okamžiku předání díla.</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Cena za dílo</w:t>
      </w:r>
    </w:p>
    <w:p w:rsidR="004453B2" w:rsidRPr="00BB0488" w:rsidRDefault="004453B2" w:rsidP="00893267">
      <w:pPr>
        <w:pStyle w:val="Odstavecseseznamem"/>
        <w:numPr>
          <w:ilvl w:val="0"/>
          <w:numId w:val="23"/>
        </w:numPr>
        <w:spacing w:before="60"/>
        <w:ind w:left="720" w:hanging="720"/>
        <w:jc w:val="both"/>
        <w:rPr>
          <w:rFonts w:ascii="Arial" w:hAnsi="Arial" w:cs="Arial"/>
          <w:vanish/>
          <w:sz w:val="20"/>
          <w:szCs w:val="20"/>
        </w:rPr>
      </w:pP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Cena za zhotovení předmětu Smlouvy v rozsahu dle čl. 4 Smlouvy je stanovená dohodou smluvních stran podle ustanovení § 2 zákona č. 526/1990 Sb., o cenách,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a činí:</w:t>
      </w:r>
    </w:p>
    <w:tbl>
      <w:tblPr>
        <w:tblW w:w="0" w:type="auto"/>
        <w:tblInd w:w="534" w:type="dxa"/>
        <w:tblLook w:val="04A0" w:firstRow="1" w:lastRow="0" w:firstColumn="1" w:lastColumn="0" w:noHBand="0" w:noVBand="1"/>
      </w:tblPr>
      <w:tblGrid>
        <w:gridCol w:w="2634"/>
        <w:gridCol w:w="2340"/>
        <w:gridCol w:w="540"/>
      </w:tblGrid>
      <w:tr w:rsidR="004453B2" w:rsidRPr="00BB0488">
        <w:tc>
          <w:tcPr>
            <w:tcW w:w="2634" w:type="dxa"/>
            <w:shd w:val="clear" w:color="auto" w:fill="auto"/>
            <w:vAlign w:val="center"/>
          </w:tcPr>
          <w:p w:rsidR="004453B2" w:rsidRPr="00BB0488" w:rsidRDefault="004453B2" w:rsidP="00BB0488">
            <w:pPr>
              <w:pStyle w:val="Zkladntext"/>
              <w:spacing w:before="120"/>
              <w:rPr>
                <w:rFonts w:ascii="Arial" w:hAnsi="Arial" w:cs="Arial"/>
                <w:b/>
                <w:sz w:val="20"/>
                <w:szCs w:val="20"/>
              </w:rPr>
            </w:pPr>
            <w:r w:rsidRPr="00BB0488">
              <w:rPr>
                <w:rFonts w:ascii="Arial" w:hAnsi="Arial" w:cs="Arial"/>
                <w:b/>
                <w:sz w:val="20"/>
                <w:szCs w:val="20"/>
              </w:rPr>
              <w:t>Cena celkem bez DPH</w:t>
            </w:r>
          </w:p>
        </w:tc>
        <w:tc>
          <w:tcPr>
            <w:tcW w:w="2340" w:type="dxa"/>
            <w:shd w:val="clear" w:color="auto" w:fill="auto"/>
            <w:vAlign w:val="center"/>
          </w:tcPr>
          <w:p w:rsidR="004453B2" w:rsidRPr="001A32FC" w:rsidRDefault="001A32FC" w:rsidP="00BB0488">
            <w:pPr>
              <w:pStyle w:val="Zkladntext"/>
              <w:spacing w:before="120"/>
              <w:jc w:val="right"/>
              <w:rPr>
                <w:rFonts w:ascii="Arial" w:hAnsi="Arial" w:cs="Arial"/>
                <w:b/>
                <w:bCs/>
                <w:sz w:val="20"/>
                <w:szCs w:val="20"/>
              </w:rPr>
            </w:pPr>
            <w:r w:rsidRPr="001A32FC">
              <w:rPr>
                <w:rFonts w:ascii="Arial" w:hAnsi="Arial" w:cs="Arial"/>
                <w:b/>
                <w:bCs/>
                <w:sz w:val="20"/>
                <w:szCs w:val="20"/>
              </w:rPr>
              <w:t>1.875.353,19</w:t>
            </w:r>
          </w:p>
        </w:tc>
        <w:tc>
          <w:tcPr>
            <w:tcW w:w="540" w:type="dxa"/>
            <w:shd w:val="clear" w:color="auto" w:fill="auto"/>
            <w:vAlign w:val="center"/>
          </w:tcPr>
          <w:p w:rsidR="004453B2" w:rsidRPr="00BB0488" w:rsidRDefault="004453B2" w:rsidP="00BB0488">
            <w:pPr>
              <w:pStyle w:val="Zkladntext"/>
              <w:spacing w:before="120"/>
              <w:rPr>
                <w:rFonts w:ascii="Arial" w:hAnsi="Arial" w:cs="Arial"/>
                <w:b/>
                <w:sz w:val="20"/>
                <w:szCs w:val="20"/>
              </w:rPr>
            </w:pPr>
            <w:r w:rsidRPr="00BB0488">
              <w:rPr>
                <w:rFonts w:ascii="Arial" w:hAnsi="Arial" w:cs="Arial"/>
                <w:b/>
                <w:sz w:val="20"/>
                <w:szCs w:val="20"/>
              </w:rPr>
              <w:t>Kč.</w:t>
            </w:r>
          </w:p>
        </w:tc>
      </w:tr>
    </w:tbl>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Cena celkem bez DPH, uvedená v čl. 7. odst. 7.1. této Smlouvy (dále též "dohodnutá cena díla"), je stanovena na základě nabídky zhotovitele ze zadávacího řízení a zadávacích podmínek objednatele. Nabídkový položkový rozpočet stavby (oceněné soupisy stavebních prací, dodávek a služeb s výkaz</w:t>
      </w:r>
      <w:r w:rsidR="00F97892">
        <w:rPr>
          <w:rFonts w:ascii="Arial" w:hAnsi="Arial" w:cs="Arial"/>
          <w:sz w:val="20"/>
          <w:szCs w:val="20"/>
        </w:rPr>
        <w:t>em</w:t>
      </w:r>
      <w:r w:rsidRPr="00BB0488">
        <w:rPr>
          <w:rFonts w:ascii="Arial" w:hAnsi="Arial" w:cs="Arial"/>
          <w:sz w:val="20"/>
          <w:szCs w:val="20"/>
        </w:rPr>
        <w:t xml:space="preserve"> výměr) ze zadávacího řízení (dále jen "nabídkový rozpočet stavby") tvoří přílohu č. 1 Smlouvy a je její nedílnou součástí.</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je cenou maximální a je pevná po celou dobu realizace zakázky. Daň z přidané hodnoty (dále jen "DPH") bude vždy uvedena ve výši dle předpisů platných k datu zdanitelného plnění v souladu se zákonem č. 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(dále jen "zákon o DPH"), není-li dále uvedeno jinak. V době podpisu smlouvy činí základní sazba DPH 21</w:t>
      </w:r>
      <w:r w:rsidR="006D1E2B">
        <w:rPr>
          <w:rFonts w:ascii="Arial" w:hAnsi="Arial" w:cs="Arial"/>
          <w:sz w:val="20"/>
          <w:szCs w:val="20"/>
        </w:rPr>
        <w:t xml:space="preserve"> </w:t>
      </w:r>
      <w:r w:rsidRPr="00BB0488">
        <w:rPr>
          <w:rFonts w:ascii="Arial" w:hAnsi="Arial" w:cs="Arial"/>
          <w:sz w:val="20"/>
          <w:szCs w:val="20"/>
        </w:rPr>
        <w:t>%.</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V dohodnuté ceně díla jsou obsaženy také náklady</w:t>
      </w:r>
      <w:r w:rsidR="00AF5505">
        <w:rPr>
          <w:rFonts w:ascii="Arial" w:hAnsi="Arial" w:cs="Arial"/>
          <w:sz w:val="20"/>
          <w:szCs w:val="20"/>
        </w:rPr>
        <w:t xml:space="preserve"> na vybudování, provoz, údržbu </w:t>
      </w:r>
      <w:r w:rsidRPr="00BB0488">
        <w:rPr>
          <w:rFonts w:ascii="Arial" w:hAnsi="Arial" w:cs="Arial"/>
          <w:sz w:val="20"/>
          <w:szCs w:val="20"/>
        </w:rPr>
        <w:t>a likvidaci zařízení staveniště a náklady prací a požadavků uvedených v odst. 4.2. a 4.3. této Smlouvy.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lastRenderedPageBreak/>
        <w:t xml:space="preserve">Dohodnutá cena díla je cenou nejvýše přípustnou a může být změněna pouze v případech a za podmínek uvedených ve Smlouvě, zejména pak v případě: </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ke změně podmínek financování dle Smlouvy,</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změně rozsahu díla na základě:</w:t>
      </w:r>
    </w:p>
    <w:p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rsidR="004453B2" w:rsidRPr="00BB0488" w:rsidRDefault="004453B2" w:rsidP="004453B2">
      <w:pPr>
        <w:autoSpaceDE w:val="0"/>
        <w:autoSpaceDN w:val="0"/>
        <w:adjustRightInd w:val="0"/>
        <w:spacing w:before="60"/>
        <w:ind w:left="1298"/>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nebyly obsaženy v předmětu díla dle Smlouvy ani jejich cena není obsažena ve dohodnuté ceně díla a objednatel trvá na jejich provedení, zhotovitel může provést tyto stavební práce, dodávky nebo služby pouze na základě písemné dohody s objednavatelem o jejich provedení,</w:t>
      </w:r>
    </w:p>
    <w:p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 K tomu budou postupovat podle VOP.</w:t>
      </w:r>
    </w:p>
    <w:p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rozhodných skutečností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Dohodnutá cena díla zahrnuje i vícepráce, o kterých zhotovitel v době podpisu Smlouvy nevěděl, ač o nich při vynaložení odborné péče vědět mohl či měl. Tímto se rozumí zejména práce, které měl již zhotovitel možnost předpokládat na základě příslušné projektové dokumentace.</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Má-li z důvodů uvedených v odst. 7.5. této Smlouvy dojít ke změně dohodnuté ceny díla, musí být postupováno podle části VII. a části XVIII. VOP. Pro ocenění prací a/nebo dodávek a/nebo služeb bude nejprve použita jednotková cena uvedená v nabídkovém rozpočtu stavby. Pokud jednotková cena v nabídkovém rozpočtu stavby uvedena není, bude k jejímu stanovení použita jednotková cena </w:t>
      </w:r>
      <w:r w:rsidR="00434406"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rsidR="004453B2" w:rsidRPr="00BB0488" w:rsidRDefault="004453B2" w:rsidP="00893267">
      <w:pPr>
        <w:numPr>
          <w:ilvl w:val="1"/>
          <w:numId w:val="23"/>
        </w:numPr>
        <w:spacing w:before="60"/>
        <w:ind w:hanging="567"/>
        <w:jc w:val="both"/>
        <w:rPr>
          <w:rFonts w:ascii="Arial" w:eastAsia="SimSun" w:hAnsi="Arial" w:cs="Arial"/>
          <w:sz w:val="20"/>
          <w:szCs w:val="20"/>
          <w:lang w:eastAsia="zh-CN"/>
        </w:rPr>
      </w:pPr>
      <w:r w:rsidRPr="00BB0488">
        <w:rPr>
          <w:rFonts w:ascii="Arial" w:hAnsi="Arial" w:cs="Arial"/>
          <w:sz w:val="20"/>
          <w:szCs w:val="20"/>
        </w:rPr>
        <w:t>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rsidR="004453B2" w:rsidRPr="00AF5505" w:rsidRDefault="004453B2" w:rsidP="00893267">
      <w:pPr>
        <w:numPr>
          <w:ilvl w:val="1"/>
          <w:numId w:val="23"/>
        </w:numPr>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Bez ohledu na vše výše uvedené platí, že dohodnutá cena díla může být navýšena pouze z důvodu víceprací, které budou zadány v souladu se zákonem č. </w:t>
      </w:r>
      <w:r w:rsidR="00AF5505">
        <w:rPr>
          <w:rFonts w:ascii="Arial" w:eastAsia="SimSun" w:hAnsi="Arial" w:cs="Arial"/>
          <w:sz w:val="20"/>
          <w:szCs w:val="20"/>
          <w:lang w:eastAsia="zh-CN"/>
        </w:rPr>
        <w:t>134</w:t>
      </w:r>
      <w:r w:rsidRPr="00BB0488">
        <w:rPr>
          <w:rFonts w:ascii="Arial" w:eastAsia="SimSun" w:hAnsi="Arial" w:cs="Arial"/>
          <w:sz w:val="20"/>
          <w:szCs w:val="20"/>
          <w:lang w:eastAsia="zh-CN"/>
        </w:rPr>
        <w:t>/20</w:t>
      </w:r>
      <w:r w:rsidR="00AF5505">
        <w:rPr>
          <w:rFonts w:ascii="Arial" w:eastAsia="SimSun" w:hAnsi="Arial" w:cs="Arial"/>
          <w:sz w:val="20"/>
          <w:szCs w:val="20"/>
          <w:lang w:eastAsia="zh-CN"/>
        </w:rPr>
        <w:t>1</w:t>
      </w:r>
      <w:r w:rsidRPr="00BB0488">
        <w:rPr>
          <w:rFonts w:ascii="Arial" w:eastAsia="SimSun" w:hAnsi="Arial" w:cs="Arial"/>
          <w:sz w:val="20"/>
          <w:szCs w:val="20"/>
          <w:lang w:eastAsia="zh-CN"/>
        </w:rPr>
        <w:t xml:space="preserve">6 Sb., o </w:t>
      </w:r>
      <w:r w:rsidR="00AF5505">
        <w:rPr>
          <w:rFonts w:ascii="Arial" w:eastAsia="SimSun" w:hAnsi="Arial" w:cs="Arial"/>
          <w:sz w:val="20"/>
          <w:szCs w:val="20"/>
          <w:lang w:eastAsia="zh-CN"/>
        </w:rPr>
        <w:t>zadávání veřejných zakázek</w:t>
      </w:r>
      <w:r w:rsidRPr="00BB0488">
        <w:rPr>
          <w:rFonts w:ascii="Arial" w:eastAsia="SimSun" w:hAnsi="Arial" w:cs="Arial"/>
          <w:sz w:val="20"/>
          <w:szCs w:val="20"/>
          <w:lang w:eastAsia="zh-CN"/>
        </w:rPr>
        <w:t xml:space="preserve">,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 (dále jen "zákon o veřejných zakázkách").</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Platební podmínky</w:t>
      </w:r>
    </w:p>
    <w:p w:rsidR="004453B2" w:rsidRPr="00BB0488" w:rsidRDefault="004453B2" w:rsidP="00893267">
      <w:pPr>
        <w:pStyle w:val="Odstavecseseznamem"/>
        <w:numPr>
          <w:ilvl w:val="0"/>
          <w:numId w:val="23"/>
        </w:numPr>
        <w:spacing w:before="60"/>
        <w:jc w:val="both"/>
        <w:rPr>
          <w:rFonts w:ascii="Arial" w:hAnsi="Arial" w:cs="Arial"/>
          <w:vanish/>
          <w:sz w:val="20"/>
          <w:szCs w:val="20"/>
        </w:rPr>
      </w:pP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zhotoviteli poskytovat platby postupně v závislosti na skutečném postupu provádění díla zhotovitelem.</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bude objednatelem hrazena podle smluvními stranami a technickým dozorem odsouhlaseného zjišťovacího protokolu, který bude obsahovat soupis skutečně provedených prací a bude tvořit přílohu každé faktury vystavené zhotovitelem za každý kalendářní měsíc. Fakturované ceny budou odpovídat položkám dle výkazu výměr.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Úhrada příslušné části dohodnuté ceny díla bude prováděna na základě faktur – daňových dokladů – vystavených zhotovitelem za kalendářní měsíc zpětně a předložených objednateli vždy ve dvou originálech.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Zhotovitel je povinen předložit technickému dozoru i objednateli nejpozději do 10 (deseti) kalendářních dnů od uplynutí příslušného měsíce zjišťovací protokol ve dvou originálech, jehož součástí bude soupis skutečně provedených prací v tomto měsíci, včetně veškerých případných víceprací či méněprací. Objednatel se zavazuje schválit zjišťovací protokol pouze v případě, že skutečně provedené práce budou po termínové i věcné stránce odpovídat harmonogramu. Zjišťovací protokol bude obsahovat zejména:</w:t>
      </w:r>
    </w:p>
    <w:p w:rsidR="004453B2" w:rsidRPr="006D1E2B"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 xml:space="preserve">označení Soupis provedených prací v období </w:t>
      </w:r>
      <w:proofErr w:type="gramStart"/>
      <w:r w:rsidRPr="00BB0488">
        <w:rPr>
          <w:rFonts w:ascii="Arial" w:hAnsi="Arial" w:cs="Arial"/>
          <w:sz w:val="20"/>
          <w:szCs w:val="20"/>
        </w:rPr>
        <w:t>od - do</w:t>
      </w:r>
      <w:proofErr w:type="gramEnd"/>
      <w:r w:rsidRPr="00BB0488">
        <w:rPr>
          <w:rFonts w:ascii="Arial" w:hAnsi="Arial" w:cs="Arial"/>
          <w:sz w:val="20"/>
          <w:szCs w:val="20"/>
        </w:rPr>
        <w:t>,</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název, sídlo a IČ zhotovitele,</w:t>
      </w:r>
    </w:p>
    <w:p w:rsidR="004453B2" w:rsidRPr="006D1E2B"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údaj o zápisu v obchodním rejstříku vč. spisové značky,</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název, sídlo a IČ objednatele,</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datum vystavení,</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předmět a název díla, číslo Smlouvy,</w:t>
      </w:r>
    </w:p>
    <w:p w:rsidR="004453B2" w:rsidRPr="00BB0488" w:rsidRDefault="004453B2" w:rsidP="00893267">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soupis provedených prací s uvedením jednotlivých položek a jednotkové ceny dle nabídkového rozpočtu stavby,</w:t>
      </w:r>
    </w:p>
    <w:p w:rsidR="004453B2" w:rsidRPr="00BB0488" w:rsidRDefault="004453B2" w:rsidP="00893267">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cenu bez DPH části díla odpovídající soupisu provedených prací,</w:t>
      </w:r>
    </w:p>
    <w:p w:rsidR="004453B2" w:rsidRPr="00BB0488" w:rsidRDefault="004453B2" w:rsidP="00893267">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razítko a podpis oprávněné osoby.</w:t>
      </w:r>
    </w:p>
    <w:p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Po odsouhlasení zjišťovacího protokolu a jeho potvrzení objednatelem vystaví zhotovitel daňový doklad (fakturu), jehož nedílnou součástí musí být tento zjišťovací protokol. Daňový doklad (faktura), u které nebude přiložen objednatelem odsouhlasený a potvrzený zjišťovací protokol, bude objednatelem vrácen.</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Nedojde-li mezi oběma smluvními stranami k dohodě při odsouhlasení množství nebo druhu provedených prací a dodávek, je zhotovitel oprávněn fakturovat pouze ty práce, u kterých nedošlo k rozporu. Pokud bude daňový doklad (faktura) zhotovitele obsahovat i ty práce, které nebyly objednatelem odsouhlaseny, je objednatel oprávněn uhradit pouze tu část daňového dokladu (faktury), se kterou souhlasí. Na zbývající část daňového dokladu (faktury) nemůže zhotovitel uplatňovat žádné majetkové sankce vyplývající z peněžitého dluhu objednatele.</w:t>
      </w:r>
    </w:p>
    <w:p w:rsidR="004453B2" w:rsidRPr="00BB0488" w:rsidRDefault="004453B2" w:rsidP="00893267">
      <w:pPr>
        <w:numPr>
          <w:ilvl w:val="1"/>
          <w:numId w:val="23"/>
        </w:numPr>
        <w:spacing w:before="60"/>
        <w:ind w:hanging="567"/>
        <w:jc w:val="both"/>
        <w:rPr>
          <w:rFonts w:ascii="Arial" w:eastAsia="SimSun" w:hAnsi="Arial" w:cs="Arial"/>
          <w:sz w:val="20"/>
          <w:szCs w:val="20"/>
          <w:lang w:eastAsia="zh-CN"/>
        </w:rPr>
      </w:pPr>
      <w:r w:rsidRPr="00BB0488">
        <w:rPr>
          <w:rFonts w:ascii="Arial" w:hAnsi="Arial" w:cs="Arial"/>
          <w:sz w:val="20"/>
          <w:szCs w:val="20"/>
        </w:rPr>
        <w:t>Daňový doklad (faktura)</w:t>
      </w:r>
      <w:r w:rsidRPr="00BB0488">
        <w:rPr>
          <w:rFonts w:ascii="Arial" w:hAnsi="Arial" w:cs="Arial"/>
          <w:bCs/>
          <w:sz w:val="20"/>
          <w:szCs w:val="20"/>
        </w:rPr>
        <w:t xml:space="preserve"> musí obsahovat náležitosti daňového účetního dokladu, formou a obsahem odpovídat zákonu č. 563/1991 Sb., o účetnictví, ve znění </w:t>
      </w:r>
      <w:proofErr w:type="spellStart"/>
      <w:r w:rsidRPr="00BB0488">
        <w:rPr>
          <w:rFonts w:ascii="Arial" w:hAnsi="Arial" w:cs="Arial"/>
          <w:bCs/>
          <w:sz w:val="20"/>
          <w:szCs w:val="20"/>
        </w:rPr>
        <w:t>pozd</w:t>
      </w:r>
      <w:proofErr w:type="spellEnd"/>
      <w:r w:rsidRPr="00BB0488">
        <w:rPr>
          <w:rFonts w:ascii="Arial" w:hAnsi="Arial" w:cs="Arial"/>
          <w:bCs/>
          <w:sz w:val="20"/>
          <w:szCs w:val="20"/>
        </w:rPr>
        <w:t>. předpisů, zákonu o DPH a musí mít náležitosti obchodní listiny dle § 435 OZ. V případě, že daňový doklad (faktura) nebude obsahovat tyto náležitosti, bude objednatelem vrácen k opravení bez proplacení.</w:t>
      </w:r>
    </w:p>
    <w:p w:rsidR="00E0662D" w:rsidRPr="00E0662D" w:rsidRDefault="004453B2" w:rsidP="00893267">
      <w:pPr>
        <w:numPr>
          <w:ilvl w:val="1"/>
          <w:numId w:val="23"/>
        </w:numPr>
        <w:spacing w:before="60"/>
        <w:ind w:hanging="567"/>
        <w:jc w:val="both"/>
        <w:rPr>
          <w:rFonts w:ascii="Arial" w:hAnsi="Arial" w:cs="Arial"/>
          <w:b/>
          <w:bCs/>
          <w:sz w:val="20"/>
          <w:szCs w:val="20"/>
        </w:rPr>
      </w:pPr>
      <w:r w:rsidRPr="00BB0488">
        <w:rPr>
          <w:rFonts w:ascii="Arial" w:eastAsia="SimSun" w:hAnsi="Arial" w:cs="Arial"/>
          <w:sz w:val="20"/>
          <w:szCs w:val="20"/>
          <w:lang w:eastAsia="zh-CN"/>
        </w:rPr>
        <w:t>Kromě zákonných náležitostí musí být na fakturách – daňových dokladech vždy též uveden název stavby</w:t>
      </w:r>
      <w:r w:rsidRPr="00BB0488">
        <w:rPr>
          <w:rFonts w:ascii="Arial" w:hAnsi="Arial" w:cs="Arial"/>
          <w:sz w:val="20"/>
          <w:szCs w:val="20"/>
        </w:rPr>
        <w:t>.</w:t>
      </w:r>
      <w:r w:rsidR="002371D7">
        <w:rPr>
          <w:rFonts w:ascii="Arial" w:hAnsi="Arial" w:cs="Arial"/>
          <w:sz w:val="20"/>
          <w:szCs w:val="20"/>
        </w:rPr>
        <w:t xml:space="preserve"> </w:t>
      </w:r>
    </w:p>
    <w:p w:rsidR="004453B2" w:rsidRPr="00BB0488" w:rsidRDefault="002371D7" w:rsidP="00893267">
      <w:pPr>
        <w:numPr>
          <w:ilvl w:val="1"/>
          <w:numId w:val="23"/>
        </w:numPr>
        <w:spacing w:before="60"/>
        <w:ind w:hanging="567"/>
        <w:jc w:val="both"/>
        <w:rPr>
          <w:rFonts w:ascii="Arial" w:hAnsi="Arial" w:cs="Arial"/>
          <w:b/>
          <w:bCs/>
          <w:sz w:val="20"/>
          <w:szCs w:val="20"/>
        </w:rPr>
      </w:pPr>
      <w:r>
        <w:rPr>
          <w:rFonts w:ascii="Arial" w:hAnsi="Arial" w:cs="Arial"/>
          <w:sz w:val="20"/>
          <w:szCs w:val="20"/>
        </w:rPr>
        <w:t>Každá faktura – daňový doklad musí být označen číslem projektu</w:t>
      </w:r>
      <w:r w:rsidR="00E0662D">
        <w:rPr>
          <w:rFonts w:ascii="Arial" w:hAnsi="Arial" w:cs="Arial"/>
          <w:sz w:val="20"/>
          <w:szCs w:val="20"/>
        </w:rPr>
        <w:t xml:space="preserve"> (bude předáno objednatelem).</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může daňový doklad (fakturu) odmítnout v případě, kdy daňový doklad (faktura) obsahuje nesprávné nebo neúplné údaje nebo obsahuje chybné cenové údaje. Objednatel musí daňový doklad (fakturu) vrátit bez zbytečného prodlení, nejpozději do data jeho splatnosti, jinak je v prodlení s placením částky, která měla být fakturována správně. U opraveného dokladu </w:t>
      </w:r>
      <w:r w:rsidRPr="00BB0488">
        <w:rPr>
          <w:rFonts w:ascii="Arial" w:hAnsi="Arial" w:cs="Arial"/>
          <w:bCs/>
          <w:sz w:val="20"/>
          <w:szCs w:val="20"/>
        </w:rPr>
        <w:t>počíná běžet lhůta splatnosti znovu ode dne doručení opraveného či nově vyhotoveného daňového dokladu (faktury).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zaplatit platby do 21 dne od doručení faktury. V pochybnostech se má za to, že daňový doklad (faktura) byl objednateli doručen třetí den po odeslání zhotovitelem.</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Pokud se na díle vyskytnou vícepráce, které byly vzájemně odsouhlaseny smluvními stranami, bude jejich cena na faktuře uvedena samostatně popř. bude vystavena samostatná faktura s tím, že tato faktura musí kromě všech náležitostí uvedených v odst. 8.6. Smlouvy obsahovat i odkaz</w:t>
      </w:r>
      <w:r w:rsidRPr="00BB0488">
        <w:rPr>
          <w:rFonts w:ascii="Arial" w:hAnsi="Arial" w:cs="Arial"/>
          <w:color w:val="000000"/>
          <w:sz w:val="20"/>
          <w:szCs w:val="20"/>
        </w:rPr>
        <w:t xml:space="preserve"> na dokument, kterým byly vícepráce sjednány a odsouhlaseny.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se zavazuje, že výše dohodnuté platební podmínky dodrží a ve sjednaných termínech poukáže platby na účet zhotovitele. V případě prodlení s úhradou je zhotovitel do doby skutečného zaplacení plateb oprávněn přerušit práce na stavbě a požadovat změnu Smlouvy v příslušných </w:t>
      </w:r>
      <w:r w:rsidRPr="00BB0488">
        <w:rPr>
          <w:rFonts w:ascii="Arial" w:hAnsi="Arial" w:cs="Arial"/>
          <w:sz w:val="20"/>
          <w:szCs w:val="20"/>
        </w:rPr>
        <w:lastRenderedPageBreak/>
        <w:t>částech, zejména v čase plnění. V případě přerušení práce je objednatel povinen zaplatit zhotoviteli veškeré náklady a škody, které mu v této souvislosti vznikly.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Zhotoviteli bude uhrazena dohodnutá cena díla nejvýše do částky odpovídající 90 % dohodnuté ceny díla dle odst. 7.1. této Smlouvy. Zbývající část ve výši 10 % dohodnuté ceny díla </w:t>
      </w:r>
      <w:r w:rsidR="00180B79" w:rsidRPr="00BB0488">
        <w:rPr>
          <w:rFonts w:ascii="Arial" w:hAnsi="Arial" w:cs="Arial"/>
          <w:sz w:val="20"/>
          <w:szCs w:val="20"/>
        </w:rPr>
        <w:t xml:space="preserve">dle odst. 7.1. této Smlouvy </w:t>
      </w:r>
      <w:r w:rsidRPr="00BB0488">
        <w:rPr>
          <w:rFonts w:ascii="Arial" w:hAnsi="Arial" w:cs="Arial"/>
          <w:sz w:val="20"/>
          <w:szCs w:val="20"/>
        </w:rPr>
        <w:t>slouží jako zádržné a bude uhrazena objednatelem zhotoviteli samostatně podle níže uvedených podmínek.</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Část zádržného ve výši 5 % z dohodnuté ceny díla dle odst. 7.1. této Smlouvy bude uhrazena objednatelem zhotoviteli bez zbytečného odkladu na základě konečné faktury vystavené zhotovitelem po provedení díla, tj. po předání a převzetí díla bez vad a nedodělků, pokud se smluvní strany nedohodnou jinak.</w:t>
      </w:r>
    </w:p>
    <w:p w:rsidR="00E0662D"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Z</w:t>
      </w:r>
      <w:r w:rsidR="00ED3B51" w:rsidRPr="00BB0488">
        <w:rPr>
          <w:rFonts w:ascii="Arial" w:hAnsi="Arial" w:cs="Arial"/>
          <w:sz w:val="20"/>
          <w:szCs w:val="20"/>
        </w:rPr>
        <w:t xml:space="preserve">bývající </w:t>
      </w:r>
      <w:r w:rsidR="00E94399" w:rsidRPr="00BB0488">
        <w:rPr>
          <w:rFonts w:ascii="Arial" w:hAnsi="Arial" w:cs="Arial"/>
          <w:sz w:val="20"/>
          <w:szCs w:val="20"/>
        </w:rPr>
        <w:t>část ceny díla ve výši 5 % z dohodnuté ceny díla dle odst. 7.1. této Smlouvy slouží jako záruka za řádné plnění záručních podmínek (dále jen "zádržné"). Zádržné může být uhrazeno objednatelem zhotoviteli bez zbytečného odkladu poté, co zhotovitel předloží objednateli bankovní záruku na částku odpovídající 5 % z dohodnuté ceny bez DPH dle odst. 7.1. této Smlouvy. Zhotovitel v takovém případě zajistí vystavení bankovní záruky k zajištění peněžitých nároků objednatele za zhotovitelem vyplývajících z této Smlouvy, zejména z ustanovení Smlouvy týkajících se zodpovědnosti za vady a záruky za dílo atd., přičemž bankovní záruka musí splňovat nejméně podmínky, uvedené v odst. 8.16. této Smlouvy</w:t>
      </w:r>
      <w:r w:rsidR="00ED3B51" w:rsidRPr="00BB0488">
        <w:rPr>
          <w:rFonts w:ascii="Arial" w:hAnsi="Arial" w:cs="Arial"/>
          <w:sz w:val="20"/>
          <w:szCs w:val="20"/>
        </w:rPr>
        <w:t xml:space="preserve">. </w:t>
      </w:r>
    </w:p>
    <w:p w:rsidR="004453B2"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Vystavení bankovní záruky </w:t>
      </w:r>
      <w:r w:rsidR="0088096D" w:rsidRPr="00BB0488">
        <w:rPr>
          <w:rFonts w:ascii="Arial" w:hAnsi="Arial" w:cs="Arial"/>
          <w:sz w:val="20"/>
          <w:szCs w:val="20"/>
        </w:rPr>
        <w:t xml:space="preserve">je </w:t>
      </w:r>
      <w:r w:rsidRPr="00BB0488">
        <w:rPr>
          <w:rFonts w:ascii="Arial" w:hAnsi="Arial" w:cs="Arial"/>
          <w:sz w:val="20"/>
          <w:szCs w:val="20"/>
        </w:rPr>
        <w:t xml:space="preserve">zhotovitel </w:t>
      </w:r>
      <w:r w:rsidR="0088096D" w:rsidRPr="00BB0488">
        <w:rPr>
          <w:rFonts w:ascii="Arial" w:hAnsi="Arial" w:cs="Arial"/>
          <w:sz w:val="20"/>
          <w:szCs w:val="20"/>
        </w:rPr>
        <w:t xml:space="preserve">oprávněn doložit </w:t>
      </w:r>
      <w:r w:rsidRPr="00BB0488">
        <w:rPr>
          <w:rFonts w:ascii="Arial" w:hAnsi="Arial" w:cs="Arial"/>
          <w:sz w:val="20"/>
          <w:szCs w:val="20"/>
        </w:rPr>
        <w:t>objednateli</w:t>
      </w:r>
      <w:r w:rsidR="00ED3B51" w:rsidRPr="00BB0488">
        <w:rPr>
          <w:rFonts w:ascii="Arial" w:hAnsi="Arial" w:cs="Arial"/>
          <w:sz w:val="20"/>
          <w:szCs w:val="20"/>
        </w:rPr>
        <w:t xml:space="preserve"> kdykoliv </w:t>
      </w:r>
      <w:r w:rsidRPr="00BB0488">
        <w:rPr>
          <w:rFonts w:ascii="Arial" w:hAnsi="Arial" w:cs="Arial"/>
          <w:sz w:val="20"/>
          <w:szCs w:val="20"/>
        </w:rPr>
        <w:t xml:space="preserve">ode dne předání a převzetí díla bez vad a nedodělků </w:t>
      </w:r>
      <w:r w:rsidR="00ED3B51" w:rsidRPr="00BB0488">
        <w:rPr>
          <w:rFonts w:ascii="Arial" w:hAnsi="Arial" w:cs="Arial"/>
          <w:sz w:val="20"/>
          <w:szCs w:val="20"/>
        </w:rPr>
        <w:t xml:space="preserve">do skončení záruční doby dle Smlouvy, a to </w:t>
      </w:r>
      <w:r w:rsidRPr="00BB0488">
        <w:rPr>
          <w:rFonts w:ascii="Arial" w:hAnsi="Arial" w:cs="Arial"/>
          <w:sz w:val="20"/>
          <w:szCs w:val="20"/>
        </w:rPr>
        <w:t>originálem záruční listiny vystavené bankou, která byla zřízena a provozuje činnosti podle zákona č. 21/1992 Sb., o bankách, ve znění pozdějších předpisů, ve prospěch objednatele jako oprávněného.</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Bankovní záruka musí splňovat tyto podmínky:</w:t>
      </w:r>
    </w:p>
    <w:p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výše plnění dle bankovní záruky je min. ve výši 5 % z dohodnuté ceny díla dle odst. 7.1. této Smlouvy,</w:t>
      </w:r>
    </w:p>
    <w:p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bude platná po dobu nejméně o 2 měsíce delší, než je stanovená záruční doba ve Smlouvě,</w:t>
      </w:r>
    </w:p>
    <w:p w:rsidR="000240A9" w:rsidRPr="00BB0488" w:rsidRDefault="000240A9"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musí být vystavena jako neodvolatelná a bezpodmínečná, přičemž banka se zaváže k plnění bez námitek a na základě první výzvy oprávněného,</w:t>
      </w:r>
    </w:p>
    <w:p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 xml:space="preserve">plnění z bankovní záruky bude objednatel oprávněn požadovat v případě, že zhotovitel nesplní svůj peněžitý závazek, k němuž je podle Smlouvy povinen.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Před uplatněním plnění z bankovní záruky </w:t>
      </w:r>
      <w:r w:rsidR="00E94399" w:rsidRPr="00BB0488">
        <w:rPr>
          <w:rFonts w:ascii="Arial" w:hAnsi="Arial" w:cs="Arial"/>
          <w:sz w:val="20"/>
          <w:szCs w:val="20"/>
        </w:rPr>
        <w:t>je objednat</w:t>
      </w:r>
      <w:r w:rsidR="00EC5149" w:rsidRPr="00BB0488">
        <w:rPr>
          <w:rFonts w:ascii="Arial" w:hAnsi="Arial" w:cs="Arial"/>
          <w:sz w:val="20"/>
          <w:szCs w:val="20"/>
        </w:rPr>
        <w:t xml:space="preserve">el povinen postupovat vůči zhotoviteli v souladu s ustanovením čl. 13 této Smlouvy. Teprve po marném uplynutí lhůt je </w:t>
      </w:r>
      <w:r w:rsidRPr="00BB0488">
        <w:rPr>
          <w:rFonts w:ascii="Arial" w:hAnsi="Arial" w:cs="Arial"/>
          <w:sz w:val="20"/>
          <w:szCs w:val="20"/>
        </w:rPr>
        <w:t xml:space="preserve">objednatel, jako oprávněný, </w:t>
      </w:r>
      <w:r w:rsidR="00EC5149" w:rsidRPr="00BB0488">
        <w:rPr>
          <w:rFonts w:ascii="Arial" w:hAnsi="Arial" w:cs="Arial"/>
          <w:sz w:val="20"/>
          <w:szCs w:val="20"/>
        </w:rPr>
        <w:t xml:space="preserve">povinen oznámit </w:t>
      </w:r>
      <w:r w:rsidRPr="00BB0488">
        <w:rPr>
          <w:rFonts w:ascii="Arial" w:hAnsi="Arial" w:cs="Arial"/>
          <w:sz w:val="20"/>
          <w:szCs w:val="20"/>
        </w:rPr>
        <w:t xml:space="preserve">písemně zhotoviteli výši požadovaného plnění ze strany banky, jako povinného.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Zhotovitel </w:t>
      </w:r>
      <w:r w:rsidR="000240A9" w:rsidRPr="00BB0488">
        <w:rPr>
          <w:rFonts w:ascii="Arial" w:hAnsi="Arial" w:cs="Arial"/>
          <w:sz w:val="20"/>
          <w:szCs w:val="20"/>
        </w:rPr>
        <w:t xml:space="preserve">se v případě </w:t>
      </w:r>
      <w:r w:rsidR="00E94399" w:rsidRPr="00BB0488">
        <w:rPr>
          <w:rFonts w:ascii="Arial" w:hAnsi="Arial" w:cs="Arial"/>
          <w:sz w:val="20"/>
          <w:szCs w:val="20"/>
        </w:rPr>
        <w:t>využití bankovní záruky k zajištění peněžitých nároků objednatele za zhotovitelem zavazuje po celou dobu trvání smluvního vztahu k tomu, že bankovní záruka bude splňovat podmínky uvedené v odst. 8.16. této Smlouvy. V případě, že dojde k částečnému čerpání bankovní záruky v souladu s touto Smlouvou, je zhotovitel povinen navýšit bankovní záruku na sjednanou výši (viz odst. 8.16. této smlouvy), a to vždy nejpozději do 30 kalendářních dnů od uplatnění každého práva ze záruky objednatelem. V případě, že dojde k vyčerpání bankovní záruky, je zhotovitel povinen doručit objednateli novou záruční listinu v rozsahu shodném s předchozí záruční listinou (tj. v původní výši záruky), a to vždy nejpozději do 30 kalendářních dnů po vyčerpání záruky objednatelem. Pokud zhotovitel nenavýší bankovní záruku nebo nedoplní-li listinu v uvedené lhůtě, má objednatel právo na zaplacení smluvní pokuty ve výši odpovídající výši využitých prostředků z bankovní záruky. V případě nepředložení nové záruční listiny v uvedené lhůtě je objednatel též oprávněn odstoupit od Smlouvy. Zaplacením smluvní pokuty není nijak dotčeno právo objednatele na náhradu škody</w:t>
      </w:r>
      <w:r w:rsidRPr="00BB0488">
        <w:rPr>
          <w:rFonts w:ascii="Arial" w:hAnsi="Arial" w:cs="Arial"/>
          <w:sz w:val="20"/>
          <w:szCs w:val="20"/>
        </w:rPr>
        <w:t>.</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V případě jakékoliv změny záruční doby díla je zhotovitel povinen platnost odpovídající bankovní záruky prodloužit tak, aby </w:t>
      </w:r>
      <w:r w:rsidR="000240A9" w:rsidRPr="00BB0488">
        <w:rPr>
          <w:rFonts w:ascii="Arial" w:hAnsi="Arial" w:cs="Arial"/>
          <w:sz w:val="20"/>
          <w:szCs w:val="20"/>
        </w:rPr>
        <w:t xml:space="preserve">tato </w:t>
      </w:r>
      <w:r w:rsidRPr="00BB0488">
        <w:rPr>
          <w:rFonts w:ascii="Arial" w:hAnsi="Arial" w:cs="Arial"/>
          <w:sz w:val="20"/>
          <w:szCs w:val="20"/>
        </w:rPr>
        <w:t xml:space="preserve">byla platná po celou dobu </w:t>
      </w:r>
      <w:r w:rsidR="000240A9" w:rsidRPr="00BB0488">
        <w:rPr>
          <w:rFonts w:ascii="Arial" w:hAnsi="Arial" w:cs="Arial"/>
          <w:sz w:val="20"/>
          <w:szCs w:val="20"/>
        </w:rPr>
        <w:t>trvání záruční doby díla v souladu</w:t>
      </w:r>
      <w:r w:rsidRPr="00BB0488">
        <w:rPr>
          <w:rFonts w:ascii="Arial" w:hAnsi="Arial" w:cs="Arial"/>
          <w:sz w:val="20"/>
          <w:szCs w:val="20"/>
        </w:rPr>
        <w:t xml:space="preserve"> </w:t>
      </w:r>
      <w:r w:rsidR="000240A9" w:rsidRPr="00BB0488">
        <w:rPr>
          <w:rFonts w:ascii="Arial" w:hAnsi="Arial" w:cs="Arial"/>
          <w:sz w:val="20"/>
          <w:szCs w:val="20"/>
        </w:rPr>
        <w:t xml:space="preserve">s </w:t>
      </w:r>
      <w:r w:rsidRPr="00BB0488">
        <w:rPr>
          <w:rFonts w:ascii="Arial" w:hAnsi="Arial" w:cs="Arial"/>
          <w:sz w:val="20"/>
          <w:szCs w:val="20"/>
        </w:rPr>
        <w:t xml:space="preserve">odst. 8.16. </w:t>
      </w:r>
      <w:r w:rsidR="000240A9" w:rsidRPr="00BB0488">
        <w:rPr>
          <w:rFonts w:ascii="Arial" w:hAnsi="Arial" w:cs="Arial"/>
          <w:sz w:val="20"/>
          <w:szCs w:val="20"/>
        </w:rPr>
        <w:t>této Smlouvy</w:t>
      </w:r>
      <w:r w:rsidRPr="00BB0488">
        <w:rPr>
          <w:rFonts w:ascii="Arial" w:hAnsi="Arial" w:cs="Arial"/>
          <w:sz w:val="20"/>
          <w:szCs w:val="20"/>
        </w:rPr>
        <w:t>. V takovém případě se zhotovitel zavazuje předložit objednateli doklad o prodloužení odpovídající bankovní záruky nejpozději do 30 kalendářních dnů ode dne uskutečnění příslušné změny</w:t>
      </w:r>
      <w:r w:rsidR="000240A9" w:rsidRPr="00BB0488">
        <w:rPr>
          <w:rFonts w:ascii="Arial" w:hAnsi="Arial" w:cs="Arial"/>
          <w:sz w:val="20"/>
          <w:szCs w:val="20"/>
        </w:rPr>
        <w:t xml:space="preserve"> záruční doby díla</w:t>
      </w:r>
      <w:r w:rsidRPr="00BB0488">
        <w:rPr>
          <w:rFonts w:ascii="Arial" w:hAnsi="Arial" w:cs="Arial"/>
          <w:sz w:val="20"/>
          <w:szCs w:val="20"/>
        </w:rPr>
        <w:t>. Pokud tak zhotovitel neučiní, má objednatel právo na zaplacení smluvní pokuty ve výši příslušné neprodloužené bankovní záruky. Zaplacením smluvní pokuty není nijak dotčeno právo objednatele na náhradu škody.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w:t>
      </w:r>
      <w:r w:rsidRPr="00BB0488">
        <w:rPr>
          <w:rFonts w:ascii="Arial" w:hAnsi="Arial" w:cs="Arial"/>
          <w:sz w:val="20"/>
          <w:szCs w:val="20"/>
        </w:rPr>
        <w:lastRenderedPageBreak/>
        <w:t xml:space="preserve">činnosti, je nutné aplikovat režim přenesené daňové povinnosti. Zhotovitel je povinen vystavit daňový </w:t>
      </w:r>
      <w:proofErr w:type="gramStart"/>
      <w:r w:rsidRPr="00BB0488">
        <w:rPr>
          <w:rFonts w:ascii="Arial" w:hAnsi="Arial" w:cs="Arial"/>
          <w:sz w:val="20"/>
          <w:szCs w:val="20"/>
        </w:rPr>
        <w:t>doklad - fakturu</w:t>
      </w:r>
      <w:proofErr w:type="gramEnd"/>
      <w:r w:rsidRPr="00BB0488">
        <w:rPr>
          <w:rFonts w:ascii="Arial" w:hAnsi="Arial" w:cs="Arial"/>
          <w:sz w:val="20"/>
          <w:szCs w:val="20"/>
        </w:rPr>
        <w:t xml:space="preserve"> s náležitostmi dle §92a zákona o DPH včetně uvedení kódu plnění podle Klasifikace produkce CZ-CPA. Současně zhotovitel uvede na každém daňovém </w:t>
      </w:r>
      <w:proofErr w:type="gramStart"/>
      <w:r w:rsidRPr="00BB0488">
        <w:rPr>
          <w:rFonts w:ascii="Arial" w:hAnsi="Arial" w:cs="Arial"/>
          <w:sz w:val="20"/>
          <w:szCs w:val="20"/>
        </w:rPr>
        <w:t>dokladu - faktuře</w:t>
      </w:r>
      <w:proofErr w:type="gramEnd"/>
      <w:r w:rsidRPr="00BB0488">
        <w:rPr>
          <w:rFonts w:ascii="Arial" w:hAnsi="Arial" w:cs="Arial"/>
          <w:sz w:val="20"/>
          <w:szCs w:val="20"/>
        </w:rPr>
        <w:t xml:space="preserve"> text: </w:t>
      </w:r>
    </w:p>
    <w:p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rsidR="004453B2" w:rsidRPr="00BB0488" w:rsidRDefault="004453B2" w:rsidP="00893267">
      <w:pPr>
        <w:numPr>
          <w:ilvl w:val="1"/>
          <w:numId w:val="23"/>
        </w:numPr>
        <w:spacing w:before="60"/>
        <w:ind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rsidR="004453B2" w:rsidRPr="00BB0488" w:rsidRDefault="004453B2" w:rsidP="00893267">
      <w:pPr>
        <w:numPr>
          <w:ilvl w:val="1"/>
          <w:numId w:val="23"/>
        </w:numPr>
        <w:spacing w:before="60"/>
        <w:ind w:hanging="567"/>
        <w:jc w:val="both"/>
        <w:rPr>
          <w:bCs/>
          <w:sz w:val="20"/>
          <w:szCs w:val="20"/>
        </w:rPr>
      </w:pPr>
      <w:r w:rsidRPr="00BB0488">
        <w:rPr>
          <w:rFonts w:ascii="Arial" w:hAnsi="Arial" w:cs="Arial"/>
          <w:sz w:val="20"/>
          <w:szCs w:val="20"/>
        </w:rPr>
        <w:t>Pokud objednatel neoznámí skutečnost uvedenou v odst. 8.20. této Smlouvy, pak platí, že objekt, na kterém jsou prováděny stavební a montážní práce, není objednatelem používán k ekonomické činnosti a pro tuto dodávku nebude aplikován režim přenesené daňové povinnosti podle § 92a zákona o DPH.</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Způsob provádění díla</w:t>
      </w:r>
    </w:p>
    <w:p w:rsidR="004453B2" w:rsidRPr="00BB0488" w:rsidRDefault="004453B2" w:rsidP="00893267">
      <w:pPr>
        <w:pStyle w:val="Odstavecseseznamem"/>
        <w:numPr>
          <w:ilvl w:val="0"/>
          <w:numId w:val="23"/>
        </w:numPr>
        <w:spacing w:before="60"/>
        <w:jc w:val="both"/>
        <w:rPr>
          <w:rFonts w:ascii="Arial" w:hAnsi="Arial" w:cs="Arial"/>
          <w:vanish/>
          <w:sz w:val="20"/>
          <w:szCs w:val="20"/>
        </w:rPr>
      </w:pP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Způsob provádění díla se řídí ustanoveními §§ 2589 a násl. OZ, pokud není dohodnuto jinak. Zhotovitel bude při plnění předmětu Smlouvy postupovat s odbornou znalostí.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se zavazuje dodržovat obecně závazné právní předpisy, nařízení orgánů veřejné správy, závazné i doporučené technické normy, podklady a podmínky uvedené v této Smlouvě a veškeré pokyny objednatele dle této Smlouvy.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nesmí při provádění díla bez předchozího písemného souhlasu objednatele provést žádnou změnu oproti projektové dokumentaci. </w:t>
      </w:r>
      <w:r w:rsidRPr="00BB0488">
        <w:rPr>
          <w:rFonts w:ascii="Arial" w:eastAsia="SimSun" w:hAnsi="Arial" w:cs="Arial"/>
          <w:sz w:val="20"/>
          <w:szCs w:val="20"/>
          <w:lang w:eastAsia="zh-CN"/>
        </w:rPr>
        <w:t>Zjistí-li zhotovitel kdykoli při provádění díla skryté překážky bránící řádnému provádění díla</w:t>
      </w:r>
      <w:r w:rsidR="006D1E2B">
        <w:rPr>
          <w:rFonts w:ascii="Arial" w:eastAsia="SimSun" w:hAnsi="Arial" w:cs="Arial"/>
          <w:sz w:val="20"/>
          <w:szCs w:val="20"/>
          <w:lang w:eastAsia="zh-CN"/>
        </w:rPr>
        <w:t>,</w:t>
      </w:r>
      <w:r w:rsidRPr="00BB0488">
        <w:rPr>
          <w:rFonts w:ascii="Arial" w:eastAsia="SimSun" w:hAnsi="Arial" w:cs="Arial"/>
          <w:sz w:val="20"/>
          <w:szCs w:val="20"/>
          <w:lang w:eastAsia="zh-CN"/>
        </w:rPr>
        <w:t xml:space="preserve"> resp. jeho příslušné části, je povinen tuto skutečnost bez zbytečného odkladu oznámit objednateli a vyčkat s dalším prováděním díla jeho pokynů</w:t>
      </w:r>
      <w:r w:rsidR="006D1E2B">
        <w:rPr>
          <w:rFonts w:ascii="Arial" w:eastAsia="SimSun" w:hAnsi="Arial" w:cs="Arial"/>
          <w:sz w:val="20"/>
          <w:szCs w:val="20"/>
          <w:lang w:eastAsia="zh-CN"/>
        </w:rPr>
        <w:t>,</w:t>
      </w:r>
      <w:r w:rsidRPr="00BB0488">
        <w:rPr>
          <w:rFonts w:ascii="Arial" w:eastAsia="SimSun" w:hAnsi="Arial" w:cs="Arial"/>
          <w:sz w:val="20"/>
          <w:szCs w:val="20"/>
          <w:lang w:eastAsia="zh-CN"/>
        </w:rPr>
        <w:t xml:space="preserve"> resp. v případě překážky týkající se jen určité části díla je oprávněn pokračovat v provádění díla ve vztahu k jiným jeho částem.</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povede ode dne převzetí staveniště do okamžiku předání díla stavební deník. Podrobná úprava ohledně stavebního deníku je uvedena v čl. 10 části XI. Provádění díla VOP, pokud dále není uvedeno jinak.</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Mimo stavbyvedoucího a Technického dozoru stavebníka může provádět záznamy do stavebního deníku pracovník vykonávající autorský dozor, orgány státní kontroly</w:t>
      </w:r>
      <w:r w:rsidR="006D1E2B">
        <w:rPr>
          <w:rFonts w:ascii="Arial" w:hAnsi="Arial" w:cs="Arial"/>
          <w:sz w:val="20"/>
          <w:szCs w:val="20"/>
        </w:rPr>
        <w:t>,</w:t>
      </w:r>
      <w:r w:rsidRPr="00BB0488">
        <w:rPr>
          <w:rFonts w:ascii="Arial" w:hAnsi="Arial" w:cs="Arial"/>
          <w:sz w:val="20"/>
          <w:szCs w:val="20"/>
        </w:rPr>
        <w:t xml:space="preserve"> popř. jiné státní orgány a jiní k tomu zmocnění zástupci objednatele a zhotovitele.</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vykonává na stavbě občasný technický dozor.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Zhotovitel je v takovém případě povinen postupovat podle odst. 9.4. Smlouvy. V případě zjištění vad díla tyto neprodleně odstranit či dohodnout způsob a termín odstranění.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rsidR="004453B2" w:rsidRPr="00BB0488" w:rsidRDefault="004453B2" w:rsidP="00893267">
      <w:pPr>
        <w:numPr>
          <w:ilvl w:val="1"/>
          <w:numId w:val="2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hAnsi="Arial" w:cs="Arial"/>
          <w:sz w:val="20"/>
          <w:szCs w:val="20"/>
        </w:rPr>
        <w:t xml:space="preserve">Zhotovitel se zavazuje, že k realizaci díla nepoužije materiály, které nemají požadovanou certifikaci či jiný průvodní doklad prokazující kvalitu. Zhotovitel doloží na vyzvání objednatele, nejpozději před </w:t>
      </w:r>
      <w:r w:rsidRPr="00BB0488">
        <w:rPr>
          <w:rFonts w:ascii="Arial" w:hAnsi="Arial" w:cs="Arial"/>
          <w:sz w:val="20"/>
          <w:szCs w:val="20"/>
        </w:rPr>
        <w:lastRenderedPageBreak/>
        <w:t>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rsidR="004453B2" w:rsidRPr="00BB0488" w:rsidRDefault="004453B2" w:rsidP="00893267">
      <w:pPr>
        <w:numPr>
          <w:ilvl w:val="1"/>
          <w:numId w:val="2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Součástí plnění zhotovitele a dokladem řádného provedení díla je doložení výsledků potřebných individuálních zkoušek a požadavků příslušných státních orgánů. Provedení zkoušek se řídí podmínkami Smlouvy, </w:t>
      </w:r>
      <w:r w:rsidRPr="00BB0488">
        <w:rPr>
          <w:rFonts w:ascii="Arial" w:hAnsi="Arial" w:cs="Arial"/>
          <w:sz w:val="20"/>
          <w:szCs w:val="20"/>
        </w:rPr>
        <w:t>závaznými i doporučenými technickými normami</w:t>
      </w:r>
      <w:r w:rsidRPr="00BB0488">
        <w:rPr>
          <w:rFonts w:ascii="Arial" w:eastAsia="SimSun" w:hAnsi="Arial" w:cs="Arial"/>
          <w:sz w:val="20"/>
          <w:szCs w:val="20"/>
          <w:lang w:eastAsia="zh-CN"/>
        </w:rPr>
        <w:t xml:space="preserve"> a projektovou dokumentací.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Výsledek zkoušek bude doložen formou zápisu, případně protokolu o jejich provedení.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má právo prohlédnout (zkontrolovat), případně vyzkoušet materiál (dílo či jeho část), aby se ujistil, že vyhovuje podmínkám uvedeným ve smlouvě.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Sjednané termíny se považují za splněné zápisem ve stavebním deníku, který potvrdí objednatel.</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přebírá v plném rozsahu odpovědnost za vlastní řízení postupu prací.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přebírá v plném rozsahu odpovědnost za plnění příslušných ustanovení zákonů, vyhlášek a norem o požární ochraně.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K dodržení ustanovení Smlouvy se zhotovitel zavazuje k provádění prací pouze odborně způsobilými a proškolenými pracovníky.</w:t>
      </w:r>
    </w:p>
    <w:p w:rsidR="004453B2" w:rsidRPr="00BB0488" w:rsidRDefault="008F2C60" w:rsidP="00893267">
      <w:pPr>
        <w:numPr>
          <w:ilvl w:val="1"/>
          <w:numId w:val="23"/>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Zhotovitel může stavební práce provádět s pomocí smluvně zajištěných subdodavatelů. </w:t>
      </w:r>
      <w:r w:rsidR="004453B2" w:rsidRPr="00BB0488">
        <w:rPr>
          <w:rFonts w:ascii="Arial" w:hAnsi="Arial" w:cs="Arial"/>
          <w:sz w:val="20"/>
          <w:szCs w:val="20"/>
        </w:rPr>
        <w:t>Zhotovitel je povinen veškeré subdodavatele podílející se na realizaci stavby seznámit se všemi podmínkami provádění díla plynoucími ze zadávacích podkladů a Smlouvy. Zhotovitel nese veškerou zodpovědnost za činnost, dodávky a práce svých subdodavatelů. Přenesení jakýchkoli závazků plynoucích ze Smlouvy na subdodavatele je nepřípustné a je vůči objednateli právně neúčinné.</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Staveniště</w:t>
      </w:r>
    </w:p>
    <w:p w:rsidR="004453B2" w:rsidRPr="00BB0488" w:rsidRDefault="004453B2" w:rsidP="00893267">
      <w:pPr>
        <w:pStyle w:val="Odstavecseseznamem"/>
        <w:numPr>
          <w:ilvl w:val="0"/>
          <w:numId w:val="23"/>
        </w:numPr>
        <w:autoSpaceDE w:val="0"/>
        <w:autoSpaceDN w:val="0"/>
        <w:adjustRightInd w:val="0"/>
        <w:spacing w:before="60"/>
        <w:jc w:val="both"/>
        <w:rPr>
          <w:rFonts w:ascii="Arial" w:hAnsi="Arial" w:cs="Arial"/>
          <w:vanish/>
          <w:sz w:val="20"/>
          <w:szCs w:val="20"/>
        </w:rPr>
      </w:pP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Staveniště je prostor, určený k provedení díla a k zařízení staveniště. Objednatel se zavazuje předat zhotoviteli staveniště, prosté práv třetích o</w:t>
      </w:r>
      <w:r w:rsidR="00B268B2">
        <w:rPr>
          <w:rFonts w:ascii="Arial" w:hAnsi="Arial" w:cs="Arial"/>
          <w:sz w:val="20"/>
          <w:szCs w:val="20"/>
        </w:rPr>
        <w:t>sob, v termínu uvedeném v bodě 5</w:t>
      </w:r>
      <w:r w:rsidRPr="00BB0488">
        <w:rPr>
          <w:rFonts w:ascii="Arial" w:hAnsi="Arial" w:cs="Arial"/>
          <w:sz w:val="20"/>
          <w:szCs w:val="20"/>
        </w:rPr>
        <w:t>.1.1. Smlouvy.</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Do zápisu budou uvedena jména zástupců objednatele, kterým bude umožněn vstup na staveniště.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jednání o předání staveniště objednatel předá zhotoviteli současně</w:t>
      </w:r>
      <w:r w:rsidR="00B268B2">
        <w:rPr>
          <w:rFonts w:ascii="Arial" w:hAnsi="Arial" w:cs="Arial"/>
          <w:sz w:val="20"/>
          <w:szCs w:val="20"/>
        </w:rPr>
        <w:t xml:space="preserve"> zejména</w:t>
      </w:r>
      <w:r w:rsidRPr="00BB0488">
        <w:rPr>
          <w:rFonts w:ascii="Arial" w:hAnsi="Arial" w:cs="Arial"/>
          <w:sz w:val="20"/>
          <w:szCs w:val="20"/>
        </w:rPr>
        <w:t>:</w:t>
      </w:r>
    </w:p>
    <w:p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napojovací místa pro zabezpečení stavby v nezbytném rozsahu (tj. přívod el. energie, vody, kanalizace),</w:t>
      </w:r>
    </w:p>
    <w:p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plochy pro zařízení staveniště vč. ploch </w:t>
      </w:r>
      <w:proofErr w:type="spellStart"/>
      <w:r w:rsidRPr="00BB0488">
        <w:rPr>
          <w:rFonts w:ascii="Arial" w:hAnsi="Arial" w:cs="Arial"/>
          <w:sz w:val="20"/>
          <w:szCs w:val="20"/>
        </w:rPr>
        <w:t>mezideponijních</w:t>
      </w:r>
      <w:proofErr w:type="spellEnd"/>
      <w:r w:rsidRPr="00BB0488">
        <w:rPr>
          <w:rFonts w:ascii="Arial" w:hAnsi="Arial" w:cs="Arial"/>
          <w:sz w:val="20"/>
          <w:szCs w:val="20"/>
        </w:rPr>
        <w:t xml:space="preserve"> skládek,</w:t>
      </w:r>
    </w:p>
    <w:p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podmínky příjezdu ke staveništi.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lastRenderedPageBreak/>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je povinen udržovat na převzatém staveništi pořádek a čistotu. Odstraní na vlastní náklady odpady, které jsou výsledkem jeho činnosti.</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je povinen předat objednateli veškeré podklady pro koordinátora </w:t>
      </w:r>
      <w:r w:rsidR="00B268B2" w:rsidRPr="00BB0488">
        <w:rPr>
          <w:rFonts w:ascii="Arial" w:hAnsi="Arial" w:cs="Arial"/>
          <w:sz w:val="20"/>
          <w:szCs w:val="20"/>
        </w:rPr>
        <w:t>bezpečnost</w:t>
      </w:r>
      <w:r w:rsidR="00B268B2">
        <w:rPr>
          <w:rFonts w:ascii="Arial" w:hAnsi="Arial" w:cs="Arial"/>
          <w:sz w:val="20"/>
          <w:szCs w:val="20"/>
        </w:rPr>
        <w:t>i</w:t>
      </w:r>
      <w:r w:rsidR="00B268B2" w:rsidRPr="00BB0488">
        <w:rPr>
          <w:rFonts w:ascii="Arial" w:hAnsi="Arial" w:cs="Arial"/>
          <w:sz w:val="20"/>
          <w:szCs w:val="20"/>
        </w:rPr>
        <w:t xml:space="preserve"> a ochran</w:t>
      </w:r>
      <w:r w:rsidR="00B268B2">
        <w:rPr>
          <w:rFonts w:ascii="Arial" w:hAnsi="Arial" w:cs="Arial"/>
          <w:sz w:val="20"/>
          <w:szCs w:val="20"/>
        </w:rPr>
        <w:t>y</w:t>
      </w:r>
      <w:r w:rsidR="00B268B2" w:rsidRPr="00BB0488">
        <w:rPr>
          <w:rFonts w:ascii="Arial" w:hAnsi="Arial" w:cs="Arial"/>
          <w:sz w:val="20"/>
          <w:szCs w:val="20"/>
        </w:rPr>
        <w:t xml:space="preserve"> zdraví při práci</w:t>
      </w:r>
      <w:r w:rsidRPr="00BB0488">
        <w:rPr>
          <w:rFonts w:ascii="Arial" w:hAnsi="Arial" w:cs="Arial"/>
          <w:sz w:val="20"/>
          <w:szCs w:val="20"/>
        </w:rPr>
        <w:t xml:space="preserve"> neprodleně po předání staveniště.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zodpovídá za bezpečnost a ochranu zdraví při práci (dále jen "BOZP") vlastních pracovníků.</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Předání a převzetí díla</w:t>
      </w:r>
    </w:p>
    <w:p w:rsidR="004453B2" w:rsidRPr="00BB0488" w:rsidRDefault="004453B2" w:rsidP="00893267">
      <w:pPr>
        <w:pStyle w:val="Odstavecseseznamem"/>
        <w:numPr>
          <w:ilvl w:val="0"/>
          <w:numId w:val="23"/>
        </w:numPr>
        <w:autoSpaceDE w:val="0"/>
        <w:autoSpaceDN w:val="0"/>
        <w:adjustRightInd w:val="0"/>
        <w:spacing w:before="60"/>
        <w:jc w:val="both"/>
        <w:rPr>
          <w:rFonts w:ascii="Arial" w:hAnsi="Arial" w:cs="Arial"/>
          <w:vanish/>
          <w:sz w:val="20"/>
          <w:szCs w:val="20"/>
        </w:rPr>
      </w:pP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K předání a převzetí díla vyzve písemně zhotovitel objednatele nejméně 5 (pět) dnů před termínem zahájení přejímacího řízení. K termínu zahájení přejímky předloží zhotovitel písemné doklady dle odst. 11.2. Smlouvy. Zhotovitel a objednatel se zavazují sepsat o předání a převzetí předmětu díla zápis, který musí obsahovat alespoň:</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popis předávaného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zhodnocení kvality předávaného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soupis vad a nedodělků, pokud je předávané dílo vykazuje,</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způsob odstranění případných vad a nedodělků,</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lhůta k odstranění případných vad a nedodělků,</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výsledek přejímacího řízení,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podpisy zástupců obou smluvních stran, kteří předání a převzetí díla provedli.</w:t>
      </w:r>
    </w:p>
    <w:p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Zhotovitel a objednatel se zavazují sepsat zápis o předání a převzetí předmětu díla i v případě dřívějšího dokončení díla.</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přejímacím řízení předá zhotovitel objednateli nezbytné doklady, zejména: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dle podmínek stavebního povolení a projektové dokumentace o předepsaných zkouškách podmiňující převzetí, zprovoznění a kolaudaci díla pro kolaudační řízení,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geodetické zaměření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písemná stanoviska správců a provozovatelů sítí dotčených stavbou včetně jejich vyjádření před zakrytím sítí,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fotodokumentaci o průběhu stavebních prací,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provozní předpisy k obsluze jednotlivých částí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atesty, prohlášení o shodě,</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jakosti na materiály, používané v průběhu stavby a zabudované do stavby,</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doklady vydané v souladu se zákonem č. 22/1997 Sb., o technických požadavcích na výrobky,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lastRenderedPageBreak/>
        <w:t>zápisy a osvědčení o provedených zkouškách a kvalitě použitých materiálů, konstrukcí zakrytých v průběhu stavby,</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stavební deník,</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soubor zápisů o dílčích přejímkách, pokud byly uskutečněny,</w:t>
      </w:r>
    </w:p>
    <w:p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 xml:space="preserve">a další doklady, dokumenty, které považuje objednatel nebo zhotovitel za podstatné.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Dílo objednatel převezme bez vad a nedodělků.</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Vadou se rozumí odchylka v kvalitě, rozsahu a parametrech díla, stanovených projektovou dokumentací, technickými normami a obvyklými zvyklostmi ve stavebnictví.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Nedodělkem se rozumějí nedokončené práce oproti projektové dokumentaci.</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rsidR="004453B2" w:rsidRPr="00BB0488" w:rsidRDefault="004453B2" w:rsidP="00893267">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Technický dozor objednatele</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oprávněn pověřit jakoukoli osobu, ať již v zaměstnaneckém či obdobném poměru vůči objednateli nebo osobu třetí, výkonem technického dozoru nad prováděním díla. Technický dozor je oprávněn ke všem úkonům výslovně uvedeným ve Smlouvě, případně k úkonům, k nimž jej objednatel písemně pověří.</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Technický dozor nesmí provádět zhotovitel ani osoba s ním propojená ve smyslu ustanovení § 71 a násl. zákona č. 90/2012 Sb., o obchodních společnostech a družstvech,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bere na vědomí, že technický dozor investora nesmí provádět zhoto</w:t>
      </w:r>
      <w:r w:rsidR="004065E6">
        <w:rPr>
          <w:rFonts w:ascii="Arial" w:hAnsi="Arial" w:cs="Arial"/>
          <w:sz w:val="20"/>
          <w:szCs w:val="20"/>
        </w:rPr>
        <w:t>vitel ani osoba s ním propojená</w:t>
      </w:r>
      <w:r w:rsidRPr="00BB0488">
        <w:rPr>
          <w:rFonts w:ascii="Arial" w:hAnsi="Arial" w:cs="Arial"/>
          <w:sz w:val="20"/>
          <w:szCs w:val="20"/>
        </w:rPr>
        <w:t xml:space="preserve">. </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Pokud zhotovitel nesouhlasí s jakýmkoliv rozhodnutím technického dozoru, je oprávněn požádat objednatele o stanovisko, který rozhodnutí technického dozoru bud' potvrdí, změní či zruší.</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Technický dozor není oprávněn zasahovat do provádění díla přímými příkazy pracovníkům zhotovitele, subdodavatelům a jejich pracovníkům. Technický dozor je však oprávněn dát pokyn k přerušení provádění díla vždy, pokud:</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odpovědný zástupce zhotovitele není dosažitelný,</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ohrožena bezpečnost prováděného díla,</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ohroženo zdraví nebo život osob podílejících se na provádění díla, případně jiných osob,</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hrozí nebezpečí vzniku větší škody ve smyslu vymezení tohoto pojmu v § 138 odst. 1 zákona č. 40 /2009 Sb., trestní zákon,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Na nedostatky zjištěné v průběhu provádění díla upozorní technický dozor zápisem ve stavebním deníku a nedostatky budou projednány v rámci nejbližšího kontrolního dne.</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Pokyny vydávané technickým dozorem budou mít zásadně písemnou formu. V případě, že věc nesnese odkladu, je technický dozor oprávněn vydat pokyny ústně a zhotovitel je povinen takovéto pokyny akceptovat. Ústní pokyny pozbudou platnosti, pokud je technický dozor nedoplní bez zbytečného odkladu písemně, čímž se rozumí:</w:t>
      </w:r>
    </w:p>
    <w:p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je-li ústní pokyn vydán v době přítomnosti technického dozoru, nejpozději ve stejný den zápisem do stavebního deníku, </w:t>
      </w:r>
    </w:p>
    <w:p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je-li ústní pokyn vydán v době nepřítomnosti technického dozoru, nejpozději následující pracovní den, a provádí-li zhotovitel podle Smlouvy práce 7 (sedm) dní v týdnu, pak nejbližší kalendářní den (bez ohledu na to, že nemusí být dnem pracovním) zápisem do stavebního deníku, faxovou zprávou nebo doručením písemné zprávy.</w:t>
      </w:r>
    </w:p>
    <w:p w:rsidR="004453B2" w:rsidRPr="00BB0488" w:rsidRDefault="004453B2" w:rsidP="00893267">
      <w:pPr>
        <w:numPr>
          <w:ilvl w:val="1"/>
          <w:numId w:val="12"/>
        </w:numPr>
        <w:tabs>
          <w:tab w:val="clear" w:pos="567"/>
        </w:tabs>
        <w:autoSpaceDE w:val="0"/>
        <w:autoSpaceDN w:val="0"/>
        <w:adjustRightInd w:val="0"/>
        <w:spacing w:before="60"/>
        <w:jc w:val="both"/>
        <w:rPr>
          <w:rFonts w:ascii="Arial" w:hAnsi="Arial" w:cs="Arial"/>
          <w:b/>
          <w:sz w:val="20"/>
          <w:szCs w:val="20"/>
        </w:rPr>
      </w:pPr>
      <w:r w:rsidRPr="00BB0488">
        <w:rPr>
          <w:rFonts w:ascii="Arial" w:eastAsia="SimSun" w:hAnsi="Arial" w:cs="Arial"/>
          <w:sz w:val="20"/>
          <w:szCs w:val="20"/>
          <w:lang w:eastAsia="zh-CN"/>
        </w:rPr>
        <w:t>Technický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Zodpovědnost za vady, záruka za dílo</w:t>
      </w:r>
    </w:p>
    <w:p w:rsidR="004453B2" w:rsidRPr="00BB0488" w:rsidRDefault="004453B2" w:rsidP="00893267">
      <w:pPr>
        <w:pStyle w:val="Odstavecseseznamem"/>
        <w:numPr>
          <w:ilvl w:val="0"/>
          <w:numId w:val="12"/>
        </w:numPr>
        <w:autoSpaceDE w:val="0"/>
        <w:autoSpaceDN w:val="0"/>
        <w:adjustRightInd w:val="0"/>
        <w:spacing w:before="60"/>
        <w:jc w:val="both"/>
        <w:rPr>
          <w:rFonts w:ascii="Arial" w:hAnsi="Arial" w:cs="Arial"/>
          <w:vanish/>
          <w:sz w:val="20"/>
          <w:szCs w:val="20"/>
        </w:rPr>
      </w:pPr>
    </w:p>
    <w:p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Odpovědnost za vady díla se řídí touto Smlouvou a příslušnými ustanoveními OZ.</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Zhotovitel ručí za úplné a kvalitní provedení předmětu díla podle Smlouvy, platných právních předpisů, závazných i doporučených technických norem, TP, TKP a požadovaných standardů. </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odpovídá za to, že dílo jako celek i jakákoli jeho část bude mít k okamžiku protokolárního předání a převzetí vlastnosti sjednané ve Smlouvě a vlastnosti stanovené příslušnými právními </w:t>
      </w:r>
      <w:r w:rsidRPr="00BB0488">
        <w:rPr>
          <w:rFonts w:ascii="Arial" w:eastAsia="SimSun" w:hAnsi="Arial" w:cs="Arial"/>
          <w:sz w:val="20"/>
          <w:szCs w:val="20"/>
          <w:lang w:eastAsia="zh-CN"/>
        </w:rPr>
        <w:lastRenderedPageBreak/>
        <w:t xml:space="preserve">předpisy. Pokud dílo či jakákoli jeho část nebude mít uvedené vlastnosti, jedná se o dílo vadné. Zhotovitel zároveň poskytuje objednateli záruku, že dílo jako celek i jakákoli jeho část bude mít všechny vlastnosti sjednané ve Smlouvě a vlastnosti stanovené příslušnými právními předpisy po dobu </w:t>
      </w:r>
      <w:r w:rsidRPr="00BB0488">
        <w:rPr>
          <w:rFonts w:ascii="Arial" w:eastAsia="SimSun" w:hAnsi="Arial" w:cs="Arial"/>
          <w:b/>
          <w:bCs/>
          <w:sz w:val="20"/>
          <w:szCs w:val="20"/>
          <w:lang w:eastAsia="zh-CN"/>
        </w:rPr>
        <w:t xml:space="preserve">60 měsíců </w:t>
      </w:r>
      <w:r w:rsidRPr="00BB0488">
        <w:rPr>
          <w:rFonts w:ascii="Arial" w:eastAsia="SimSun" w:hAnsi="Arial" w:cs="Arial"/>
          <w:sz w:val="20"/>
          <w:szCs w:val="20"/>
          <w:lang w:eastAsia="zh-CN"/>
        </w:rPr>
        <w:t xml:space="preserve">od protokolárního předání a převzetí díla. Poskytnutím záruky se neomezuje zákonná odpovědnost zhotovitele za vady. Záruční doba počíná plynout dnem následujícím po protokolárním předání a převzetí díla objednatelem. </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povinen písemně uplatnit nároky z vady u zhotovitele bezodkladně o jejím zjištění, nejpozději však do 30 (třiceti) kalendářních dnů poté.</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vady díla či jakékoli jeho části vznikají zhotoviteli povinnosti z vadného plnění, jimž odpovídají tato práva objednatele z vadného plnění, a to podle volby objednatele:</w:t>
      </w:r>
    </w:p>
    <w:p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bezplatné odstranění vady,</w:t>
      </w:r>
    </w:p>
    <w:p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úhrada nákladů na odstranění vad objednatelem či třetí osobou,</w:t>
      </w:r>
    </w:p>
    <w:p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přiměřená sleva z ceny za díla v případě neodstranitelné vady nebo v jiných případech na základě dohody smluvních stran.</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Vedle výše uvedených práv objednatele z vadného plnění, má objednatel vždy také nárok na náhradu škody způsobenou mu vadným plněním.</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Zhotovitel se v případě uplatnění reklamace vady díla objednatelem zavazuje:</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potvrdit objednateli bezodkladně faxem, e-mailem nebo telefonicky přijetí reklamace vady díla s uvedením termínu uskutečnění prověrky v</w:t>
      </w:r>
      <w:r w:rsidR="001A4386">
        <w:rPr>
          <w:rFonts w:ascii="Arial" w:eastAsia="SimSun" w:hAnsi="Arial" w:cs="Arial"/>
          <w:sz w:val="20"/>
          <w:szCs w:val="20"/>
          <w:lang w:eastAsia="zh-CN"/>
        </w:rPr>
        <w:t xml:space="preserve">ady, nejpozději však ve lhůtě </w:t>
      </w:r>
      <w:r w:rsidR="006D1E2B">
        <w:rPr>
          <w:rFonts w:ascii="Arial" w:eastAsia="SimSun" w:hAnsi="Arial" w:cs="Arial"/>
          <w:sz w:val="20"/>
          <w:szCs w:val="20"/>
          <w:lang w:eastAsia="zh-CN"/>
        </w:rPr>
        <w:t>48</w:t>
      </w:r>
      <w:r w:rsidRPr="00BB0488">
        <w:rPr>
          <w:rFonts w:ascii="Arial" w:eastAsia="SimSun" w:hAnsi="Arial" w:cs="Arial"/>
          <w:sz w:val="20"/>
          <w:szCs w:val="20"/>
          <w:lang w:eastAsia="zh-CN"/>
        </w:rPr>
        <w:t xml:space="preserve">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uskutečnit prověrku k zjištění důvodnosti a charakteru vady, nejpozději však ve lhůtě </w:t>
      </w:r>
      <w:r w:rsidR="006D1E2B">
        <w:rPr>
          <w:rFonts w:ascii="Arial" w:eastAsia="SimSun" w:hAnsi="Arial" w:cs="Arial"/>
          <w:sz w:val="20"/>
          <w:szCs w:val="20"/>
          <w:lang w:eastAsia="zh-CN"/>
        </w:rPr>
        <w:t>72</w:t>
      </w:r>
      <w:r w:rsidRPr="00BB0488">
        <w:rPr>
          <w:rFonts w:ascii="Arial" w:eastAsia="SimSun" w:hAnsi="Arial" w:cs="Arial"/>
          <w:sz w:val="20"/>
          <w:szCs w:val="20"/>
          <w:lang w:eastAsia="zh-CN"/>
        </w:rPr>
        <w:t xml:space="preserve">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zahájit bezodkladně práce na odstraňování vady, nejpozději však ve lhůtě </w:t>
      </w:r>
      <w:r w:rsidR="006D1E2B">
        <w:rPr>
          <w:rFonts w:ascii="Arial" w:eastAsia="SimSun" w:hAnsi="Arial" w:cs="Arial"/>
          <w:sz w:val="20"/>
          <w:szCs w:val="20"/>
          <w:lang w:eastAsia="zh-CN"/>
        </w:rPr>
        <w:t>96</w:t>
      </w:r>
      <w:r w:rsidRPr="00BB0488">
        <w:rPr>
          <w:rFonts w:ascii="Arial" w:eastAsia="SimSun" w:hAnsi="Arial" w:cs="Arial"/>
          <w:sz w:val="20"/>
          <w:szCs w:val="20"/>
          <w:lang w:eastAsia="zh-CN"/>
        </w:rPr>
        <w:t xml:space="preserve">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běžnou vadu nebránící užívání díla bezodkladně, nejpozději však ve lhůtě 5 (pět</w:t>
      </w:r>
      <w:r w:rsidR="001A4386">
        <w:rPr>
          <w:rFonts w:ascii="Arial" w:eastAsia="SimSun" w:hAnsi="Arial" w:cs="Arial"/>
          <w:sz w:val="20"/>
          <w:szCs w:val="20"/>
          <w:lang w:eastAsia="zh-CN"/>
        </w:rPr>
        <w:t>i</w:t>
      </w:r>
      <w:r w:rsidRPr="00BB0488">
        <w:rPr>
          <w:rFonts w:ascii="Arial" w:eastAsia="SimSun" w:hAnsi="Arial" w:cs="Arial"/>
          <w:sz w:val="20"/>
          <w:szCs w:val="20"/>
          <w:lang w:eastAsia="zh-CN"/>
        </w:rPr>
        <w:t>) kalendářních dnů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odstranit vady, které mají charakter havárie ve lhůtě do </w:t>
      </w:r>
      <w:r w:rsidR="006D1E2B">
        <w:rPr>
          <w:rFonts w:ascii="Arial" w:eastAsia="SimSun" w:hAnsi="Arial" w:cs="Arial"/>
          <w:sz w:val="20"/>
          <w:szCs w:val="20"/>
          <w:lang w:eastAsia="zh-CN"/>
        </w:rPr>
        <w:t>48</w:t>
      </w:r>
      <w:r w:rsidRPr="00BB0488">
        <w:rPr>
          <w:rFonts w:ascii="Arial" w:eastAsia="SimSun" w:hAnsi="Arial" w:cs="Arial"/>
          <w:sz w:val="20"/>
          <w:szCs w:val="20"/>
          <w:lang w:eastAsia="zh-CN"/>
        </w:rPr>
        <w:t xml:space="preserve"> hodin o</w:t>
      </w:r>
      <w:r w:rsidR="004065E6">
        <w:rPr>
          <w:rFonts w:ascii="Arial" w:eastAsia="SimSun" w:hAnsi="Arial" w:cs="Arial"/>
          <w:sz w:val="20"/>
          <w:szCs w:val="20"/>
          <w:lang w:eastAsia="zh-CN"/>
        </w:rPr>
        <w:t>d jejich uplatnění objednatelem;</w:t>
      </w:r>
      <w:r w:rsidRPr="00BB0488">
        <w:rPr>
          <w:rFonts w:ascii="Arial" w:eastAsia="SimSun" w:hAnsi="Arial" w:cs="Arial"/>
          <w:sz w:val="20"/>
          <w:szCs w:val="20"/>
          <w:lang w:eastAsia="zh-CN"/>
        </w:rPr>
        <w:t xml:space="preserve"> objednatel je oprávněn takové vady uplatnit u zhotovitele bezprostředně telefonicky, osobně nebo faxem.</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že zhotovitel neodstraní příslušnou vadu ve lhůtě dle odstavce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.7. </w:t>
      </w:r>
      <w:r w:rsidRPr="00BB0488">
        <w:rPr>
          <w:rFonts w:ascii="Arial" w:hAnsi="Arial" w:cs="Arial"/>
          <w:sz w:val="20"/>
          <w:szCs w:val="20"/>
        </w:rPr>
        <w:t>Smlouvy</w:t>
      </w:r>
      <w:r w:rsidRPr="00BB0488">
        <w:rPr>
          <w:rFonts w:ascii="Arial" w:eastAsia="SimSun" w:hAnsi="Arial" w:cs="Arial"/>
          <w:sz w:val="20"/>
          <w:szCs w:val="20"/>
          <w:lang w:eastAsia="zh-CN"/>
        </w:rPr>
        <w:t xml:space="preserve">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.5. </w:t>
      </w:r>
      <w:r w:rsidRPr="00BB0488">
        <w:rPr>
          <w:rFonts w:ascii="Arial" w:hAnsi="Arial" w:cs="Arial"/>
          <w:sz w:val="20"/>
          <w:szCs w:val="20"/>
        </w:rPr>
        <w:t>Smlouvy</w:t>
      </w:r>
      <w:r w:rsidRPr="00BB0488">
        <w:rPr>
          <w:rFonts w:ascii="Arial" w:eastAsia="SimSun" w:hAnsi="Arial" w:cs="Arial"/>
          <w:sz w:val="20"/>
          <w:szCs w:val="20"/>
          <w:lang w:eastAsia="zh-CN"/>
        </w:rPr>
        <w:t xml:space="preserve"> výše.</w:t>
      </w:r>
    </w:p>
    <w:p w:rsidR="004453B2" w:rsidRPr="00BB0488" w:rsidRDefault="004453B2" w:rsidP="00893267">
      <w:pPr>
        <w:numPr>
          <w:ilvl w:val="1"/>
          <w:numId w:val="12"/>
        </w:numPr>
        <w:autoSpaceDE w:val="0"/>
        <w:autoSpaceDN w:val="0"/>
        <w:adjustRightInd w:val="0"/>
        <w:spacing w:before="60"/>
        <w:ind w:left="680" w:hanging="680"/>
        <w:jc w:val="both"/>
        <w:rPr>
          <w:rFonts w:ascii="Arial" w:eastAsia="SimSun" w:hAnsi="Arial" w:cs="Arial"/>
          <w:sz w:val="20"/>
          <w:szCs w:val="20"/>
          <w:lang w:eastAsia="zh-CN"/>
        </w:rPr>
      </w:pPr>
      <w:r w:rsidRPr="00BB0488">
        <w:rPr>
          <w:rFonts w:ascii="Arial" w:eastAsia="SimSun" w:hAnsi="Arial" w:cs="Arial"/>
          <w:sz w:val="20"/>
          <w:szCs w:val="20"/>
          <w:lang w:eastAsia="zh-CN"/>
        </w:rPr>
        <w:t>Záruční doba se vždy prodlužuje o dobu, po kterou nelze dílo či jakoukoli jeho část užívat pro vady, za něž zhotovitel odpovídá.</w:t>
      </w:r>
    </w:p>
    <w:p w:rsidR="004453B2" w:rsidRPr="00BB0488" w:rsidRDefault="004453B2" w:rsidP="00893267">
      <w:pPr>
        <w:numPr>
          <w:ilvl w:val="1"/>
          <w:numId w:val="12"/>
        </w:numPr>
        <w:tabs>
          <w:tab w:val="clear" w:pos="567"/>
        </w:tabs>
        <w:autoSpaceDE w:val="0"/>
        <w:autoSpaceDN w:val="0"/>
        <w:adjustRightInd w:val="0"/>
        <w:spacing w:before="60"/>
        <w:ind w:left="680" w:hanging="680"/>
        <w:jc w:val="both"/>
        <w:rPr>
          <w:rFonts w:ascii="Arial" w:hAnsi="Arial" w:cs="Arial"/>
          <w:sz w:val="20"/>
          <w:szCs w:val="20"/>
        </w:rPr>
      </w:pPr>
      <w:r w:rsidRPr="00BB0488">
        <w:rPr>
          <w:rFonts w:ascii="Arial" w:eastAsia="SimSun" w:hAnsi="Arial" w:cs="Arial"/>
          <w:sz w:val="20"/>
          <w:szCs w:val="20"/>
          <w:lang w:eastAsia="zh-CN"/>
        </w:rPr>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rsidR="004453B2" w:rsidRPr="00BB0488" w:rsidRDefault="004453B2" w:rsidP="00893267">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Pojištění</w:t>
      </w:r>
    </w:p>
    <w:p w:rsidR="004453B2" w:rsidRPr="00BB0488" w:rsidRDefault="004453B2" w:rsidP="00893267">
      <w:pPr>
        <w:numPr>
          <w:ilvl w:val="1"/>
          <w:numId w:val="14"/>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nejpozději do 10 (deseti) dnů ode dne uzavření Smlouvy uzavřít na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pojistnou smlouvu pokrývající </w:t>
      </w:r>
      <w:r w:rsidR="00D26896">
        <w:rPr>
          <w:rFonts w:ascii="Arial" w:eastAsia="SimSun" w:hAnsi="Arial" w:cs="Arial"/>
          <w:sz w:val="20"/>
          <w:szCs w:val="20"/>
          <w:lang w:eastAsia="zh-CN"/>
        </w:rPr>
        <w:t xml:space="preserve">stavební a montážní rizika, která mohou vzniknout v průběhu provádění stavebních a/nebo montážních prací, a </w:t>
      </w:r>
      <w:r w:rsidRPr="00BB0488">
        <w:rPr>
          <w:rFonts w:ascii="Arial" w:eastAsia="SimSun" w:hAnsi="Arial" w:cs="Arial"/>
          <w:sz w:val="20"/>
          <w:szCs w:val="20"/>
          <w:lang w:eastAsia="zh-CN"/>
        </w:rPr>
        <w:t>stavební objekty, které jsou předmětem díla, na hodnotu znovuzřízení (tzv. nová cena či reprodukční hodnota), a to proti požáru a dalším živelním pohromám, proti poškození a zničení</w:t>
      </w:r>
      <w:r w:rsidR="00D26896">
        <w:rPr>
          <w:rFonts w:ascii="Arial" w:eastAsia="SimSun" w:hAnsi="Arial" w:cs="Arial"/>
          <w:sz w:val="20"/>
          <w:szCs w:val="20"/>
          <w:lang w:eastAsia="zh-CN"/>
        </w:rPr>
        <w:t>.</w:t>
      </w:r>
      <w:r w:rsidRPr="00BB0488">
        <w:rPr>
          <w:rFonts w:ascii="Arial" w:eastAsia="SimSun" w:hAnsi="Arial" w:cs="Arial"/>
          <w:sz w:val="20"/>
          <w:szCs w:val="20"/>
          <w:lang w:eastAsia="zh-CN"/>
        </w:rPr>
        <w:t xml:space="preserve"> </w:t>
      </w:r>
      <w:r w:rsidR="00D26896">
        <w:rPr>
          <w:rFonts w:ascii="Arial" w:eastAsia="SimSun" w:hAnsi="Arial" w:cs="Arial"/>
          <w:sz w:val="20"/>
          <w:szCs w:val="20"/>
          <w:lang w:eastAsia="zh-CN"/>
        </w:rPr>
        <w:t>S</w:t>
      </w:r>
      <w:r w:rsidRPr="00BB0488">
        <w:rPr>
          <w:rFonts w:ascii="Arial" w:eastAsia="SimSun" w:hAnsi="Arial" w:cs="Arial"/>
          <w:sz w:val="20"/>
          <w:szCs w:val="20"/>
          <w:lang w:eastAsia="zh-CN"/>
        </w:rPr>
        <w:t>oučasně provést vinkulaci pojistného plnění ve prospěch objednatele s právem objednatele k přijetí pojistného plnění v případě pojistné události.</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rovněž povinen nejpozději do 10 (deseti) dnů ode dne uzavření Smlouvy uzavřít pojistnou smlouvu a </w:t>
      </w:r>
      <w:r w:rsidR="006A6ACB">
        <w:rPr>
          <w:rFonts w:ascii="Arial" w:eastAsia="SimSun" w:hAnsi="Arial" w:cs="Arial"/>
          <w:sz w:val="20"/>
          <w:szCs w:val="20"/>
          <w:lang w:eastAsia="zh-CN"/>
        </w:rPr>
        <w:t>po</w:t>
      </w:r>
      <w:r w:rsidRPr="00BB0488">
        <w:rPr>
          <w:rFonts w:ascii="Arial" w:eastAsia="SimSun" w:hAnsi="Arial" w:cs="Arial"/>
          <w:sz w:val="20"/>
          <w:szCs w:val="20"/>
          <w:lang w:eastAsia="zh-CN"/>
        </w:rPr>
        <w:t xml:space="preserve">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udržovat platné pojištění odpově</w:t>
      </w:r>
      <w:r w:rsidR="006A6ACB">
        <w:rPr>
          <w:rFonts w:ascii="Arial" w:eastAsia="SimSun" w:hAnsi="Arial" w:cs="Arial"/>
          <w:sz w:val="20"/>
          <w:szCs w:val="20"/>
          <w:lang w:eastAsia="zh-CN"/>
        </w:rPr>
        <w:t>dnosti za škodu způsobené jeho činností</w:t>
      </w:r>
      <w:r w:rsidRPr="00BB0488">
        <w:rPr>
          <w:rFonts w:ascii="Arial" w:eastAsia="SimSun" w:hAnsi="Arial" w:cs="Arial"/>
          <w:sz w:val="20"/>
          <w:szCs w:val="20"/>
          <w:lang w:eastAsia="zh-CN"/>
        </w:rPr>
        <w:t xml:space="preserve"> </w:t>
      </w:r>
      <w:r w:rsidR="006A6ACB">
        <w:rPr>
          <w:rFonts w:ascii="Arial" w:eastAsia="SimSun" w:hAnsi="Arial" w:cs="Arial"/>
          <w:sz w:val="20"/>
          <w:szCs w:val="20"/>
          <w:lang w:eastAsia="zh-CN"/>
        </w:rPr>
        <w:t xml:space="preserve">včetně možných škod způsobených pracovníky zhotovitele objednateli a </w:t>
      </w:r>
      <w:r w:rsidRPr="00BB0488">
        <w:rPr>
          <w:rFonts w:ascii="Arial" w:eastAsia="SimSun" w:hAnsi="Arial" w:cs="Arial"/>
          <w:sz w:val="20"/>
          <w:szCs w:val="20"/>
          <w:lang w:eastAsia="zh-CN"/>
        </w:rPr>
        <w:t>třetí</w:t>
      </w:r>
      <w:r w:rsidR="006A6ACB">
        <w:rPr>
          <w:rFonts w:ascii="Arial" w:eastAsia="SimSun" w:hAnsi="Arial" w:cs="Arial"/>
          <w:sz w:val="20"/>
          <w:szCs w:val="20"/>
          <w:lang w:eastAsia="zh-CN"/>
        </w:rPr>
        <w:t>m</w:t>
      </w:r>
      <w:r w:rsidRPr="00BB0488">
        <w:rPr>
          <w:rFonts w:ascii="Arial" w:eastAsia="SimSun" w:hAnsi="Arial" w:cs="Arial"/>
          <w:sz w:val="20"/>
          <w:szCs w:val="20"/>
          <w:lang w:eastAsia="zh-CN"/>
        </w:rPr>
        <w:t xml:space="preserve"> osob</w:t>
      </w:r>
      <w:r w:rsidR="006A6ACB">
        <w:rPr>
          <w:rFonts w:ascii="Arial" w:eastAsia="SimSun" w:hAnsi="Arial" w:cs="Arial"/>
          <w:sz w:val="20"/>
          <w:szCs w:val="20"/>
          <w:lang w:eastAsia="zh-CN"/>
        </w:rPr>
        <w:t xml:space="preserve">ám, a to ve výši odpovídající možným </w:t>
      </w:r>
      <w:r w:rsidR="006A6ACB">
        <w:rPr>
          <w:rFonts w:ascii="Arial" w:eastAsia="SimSun" w:hAnsi="Arial" w:cs="Arial"/>
          <w:sz w:val="20"/>
          <w:szCs w:val="20"/>
          <w:lang w:eastAsia="zh-CN"/>
        </w:rPr>
        <w:lastRenderedPageBreak/>
        <w:t>rizikům ve vztahu k charakteru stavby a jejímu okolí. S</w:t>
      </w:r>
      <w:r w:rsidRPr="00BB0488">
        <w:rPr>
          <w:rFonts w:ascii="Arial" w:eastAsia="SimSun" w:hAnsi="Arial" w:cs="Arial"/>
          <w:sz w:val="20"/>
          <w:szCs w:val="20"/>
          <w:lang w:eastAsia="zh-CN"/>
        </w:rPr>
        <w:t xml:space="preserve">oučasně </w:t>
      </w:r>
      <w:r w:rsidR="006A6ACB">
        <w:rPr>
          <w:rFonts w:ascii="Arial" w:eastAsia="SimSun" w:hAnsi="Arial" w:cs="Arial"/>
          <w:sz w:val="20"/>
          <w:szCs w:val="20"/>
          <w:lang w:eastAsia="zh-CN"/>
        </w:rPr>
        <w:t xml:space="preserve">je zhotovitel povinen </w:t>
      </w:r>
      <w:r w:rsidRPr="00BB0488">
        <w:rPr>
          <w:rFonts w:ascii="Arial" w:eastAsia="SimSun" w:hAnsi="Arial" w:cs="Arial"/>
          <w:sz w:val="20"/>
          <w:szCs w:val="20"/>
          <w:lang w:eastAsia="zh-CN"/>
        </w:rPr>
        <w:t xml:space="preserve">provést vinkulaci pojistného plnění ve prospěch objednatele s právem objednatele k přijetí pojistného plnění v případě pojistné události. </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Doklad o pojištění a vinkulaci pojistného plnění dle předchozích odstavců se zhotovitel zavazuje předložit objednateli nejpozději před zahájením provádění díla.</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nebo je uplatnit z poskytnuté bankovní záruky. </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Pokud zhotovitel poruší svoje povinnosti uvedené v tomto článku Smlouvy, je objednatel oprávněn odstoupit od Smlouvy.</w:t>
      </w:r>
    </w:p>
    <w:p w:rsidR="004453B2" w:rsidRPr="00BB0488" w:rsidRDefault="004453B2" w:rsidP="00893267">
      <w:pPr>
        <w:numPr>
          <w:ilvl w:val="0"/>
          <w:numId w:val="3"/>
        </w:numPr>
        <w:spacing w:before="240"/>
        <w:rPr>
          <w:rFonts w:ascii="Calibri,Bold" w:eastAsia="SimSun" w:hAnsi="Calibri,Bold" w:cs="Calibri,Bold"/>
          <w:b/>
          <w:bCs/>
          <w:sz w:val="20"/>
          <w:szCs w:val="20"/>
          <w:lang w:eastAsia="zh-CN"/>
        </w:rPr>
      </w:pPr>
      <w:r w:rsidRPr="00BB0488">
        <w:rPr>
          <w:rFonts w:ascii="Calibri,Bold" w:eastAsia="SimSun" w:hAnsi="Calibri,Bold" w:cs="Calibri,Bold"/>
          <w:b/>
          <w:bCs/>
          <w:sz w:val="20"/>
          <w:szCs w:val="20"/>
          <w:lang w:eastAsia="zh-CN"/>
        </w:rPr>
        <w:t>Vlastnické právo a nebezpečí škody</w:t>
      </w:r>
    </w:p>
    <w:p w:rsidR="004453B2" w:rsidRPr="00BB0488" w:rsidRDefault="004453B2" w:rsidP="00893267">
      <w:pPr>
        <w:numPr>
          <w:ilvl w:val="1"/>
          <w:numId w:val="15"/>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Vlastníkem zhotovovaného díla je objednatel, a to od samého počátku. Vlastnictví k věcem, které byly zhotovitelem opatřeny k provádění díla, přechází na objednatele okamžikem jejich zabudování do díla.</w:t>
      </w:r>
    </w:p>
    <w:p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Po dobu provádění díla nese nebezpečí škody na předmětu díla, jakož i na věcech opatřených k provádění díla, zhotovitel; tato nebezpečí přecházejí na objednatele po předání a převzetí díla.</w:t>
      </w:r>
    </w:p>
    <w:p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Zhotovitel se zavazuje provést veškerá opatření k prevenci vzniku škod podle předcházejícího odstavce tohoto článku, zejména zabezpečit ostrahu místa provádění díla a plnit další povinnosti, k nimž se při provádění díla zavázal.</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Odstoupení od Smlouvy</w:t>
      </w:r>
    </w:p>
    <w:p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 xml:space="preserve">Jestliže zhotovitel nebude provádět práci v souladu se Smlouvou nebo bude zanedbávat plnění svých závazků tak závažným způsobem, že to ovlivní provádění prací, může objednatel prostřednictvím oznámení požadovat na zhotoviteli odstranění takového neplnění nebo zanedbání. </w:t>
      </w:r>
    </w:p>
    <w:p w:rsidR="004453B2" w:rsidRPr="00BB0488" w:rsidRDefault="004453B2" w:rsidP="004453B2">
      <w:pPr>
        <w:spacing w:before="60"/>
        <w:ind w:left="567"/>
        <w:jc w:val="both"/>
        <w:rPr>
          <w:rFonts w:ascii="Arial" w:hAnsi="Arial" w:cs="Arial"/>
          <w:sz w:val="20"/>
          <w:szCs w:val="20"/>
        </w:rPr>
      </w:pPr>
      <w:r w:rsidRPr="00BB0488">
        <w:rPr>
          <w:rFonts w:ascii="Arial" w:hAnsi="Arial" w:cs="Arial"/>
          <w:sz w:val="20"/>
          <w:szCs w:val="20"/>
        </w:rPr>
        <w:t>Jestliže zhotovitel nebude plnit v přiměřené době od oznámení objednatele, může objednatel po 20 (dvaceti) dnech od zaslání oznámení od Smlouvy odstoupit. Po takovémto ukončení musí objednatel spolu se zhotovitelem co možná nejdříve ověřit hodnotu provedených prací a všech dlužných částek k termínu odstoupení a tento dlužný závazek si vzájemně potvrdit.</w:t>
      </w:r>
    </w:p>
    <w:p w:rsidR="004453B2" w:rsidRPr="00BB0488" w:rsidRDefault="004453B2" w:rsidP="00893267">
      <w:pPr>
        <w:numPr>
          <w:ilvl w:val="1"/>
          <w:numId w:val="16"/>
        </w:numPr>
        <w:tabs>
          <w:tab w:val="clear" w:pos="567"/>
          <w:tab w:val="num" w:pos="-5040"/>
        </w:tabs>
        <w:autoSpaceDE w:val="0"/>
        <w:autoSpaceDN w:val="0"/>
        <w:adjustRightInd w:val="0"/>
        <w:spacing w:before="60"/>
        <w:jc w:val="both"/>
        <w:rPr>
          <w:rFonts w:ascii="Arial" w:hAnsi="Arial" w:cs="Arial"/>
          <w:sz w:val="20"/>
          <w:szCs w:val="20"/>
        </w:rPr>
      </w:pPr>
      <w:r w:rsidRPr="00BB0488">
        <w:rPr>
          <w:rFonts w:ascii="Arial" w:hAnsi="Arial" w:cs="Arial"/>
          <w:sz w:val="20"/>
          <w:szCs w:val="20"/>
        </w:rPr>
        <w:t>Objednatel je oprávněn, mimo dalších případů uvedených ve Smlouvě, písemně odstoupit od Smlouvy, pokud zhotovitel:</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nezahájí z důvodů ležících na jeho straně provádění díla do 15 dnů od termínu zahájení díla sjednaného v této Smlouvě nebo termínu předání staveniště sjednaného v této Smlouvě, podle toho, který termín nastane později,</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 v prodlení s jednotlivými termíny specifikovanými v článku 4 této smlouvy po dobu delší než 10 dnů, </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je v prodlení s dokončením díla po dobu delší než 15 dnů,</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neodstraní v průběhu provádění díla vady zjištěné objednatelem a uvedené v zápisu z kontrolního dne, a to ani v dodatečné lhůtě stanovené písemně objednatelem,</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neoprávněně přeruší provádění díla po dobu delší než 10 dnů,</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přes písemné upozornění objednatele provádí dílo s nedostatečnou odbornou péčí, v rozporu s projektovou dokumentací, platnými technickými normami, obecně závaznými právními předpisy, případně pokyny objednatele,</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poruší svoje povinnosti sjednané v článku 12. Smlouvy,</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bude dlužníkem, u nějž bude v zahájeném insolvenčním řízení zjištěn úpadek a rozhodnuto o konkurzu,</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vstoupí do likvidace.</w:t>
      </w:r>
    </w:p>
    <w:p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může od Smlouvy odstoupit v případě, že</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lastRenderedPageBreak/>
        <w:t>objednatel opomene vykonat svou povinnost, a tím způsobí zhotovitelovu neschopnost provést smluvený výkon. Odstoupení je přípustné teprve tehdy, když zhotovitel písemně navrhl objednateli přiměřenou lhůtu ke splnění závazku a ta neúspěšně uplynula,</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splatnou platbu neprovede nebo se jinak dostane do prodlení s úhradou oproti dohodnutým platebním podmínkám. Odstoupení je přípustné teprve tehdy, když objednatel neuhradil sjednanou platbu ani po uplynutí lhůty 30 (třiceti) dnů od splatnosti sjednané platby, pokud nebude dohodnuto jinak.</w:t>
      </w:r>
    </w:p>
    <w:p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Každá ze smluvních stran je oprávněna písemně odstoupit od Smlouvy, pokud z důvodu vyšší moci bude zcela a na dobu delší než 30 dnů znemožněno některé ze smluvních stran plnit své závazky ze Smlouvy.</w:t>
      </w:r>
      <w:r w:rsidRPr="00BB0488">
        <w:rPr>
          <w:rFonts w:ascii="Arial" w:hAnsi="Arial" w:cs="Arial"/>
          <w:sz w:val="20"/>
          <w:szCs w:val="20"/>
        </w:rPr>
        <w:t xml:space="preserve"> </w:t>
      </w:r>
    </w:p>
    <w:p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Každá ze smluvních má právo odstoupit od Smlouvy v případě, že objednatel nevyzve písemně zhotovitele k předání staveniště ve lhůtě 12 měsíců od podepsání Smlouvy. Odstoupení od Smlouvy v takovém případě nepodléhá žádným sankcím a nevykazuje žádné nároky ani závazky vůči druhé straně. </w:t>
      </w:r>
    </w:p>
    <w:p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Účinky odstoupení nastávají dnem doručení písemného projevu vůle od Smlouvy odstoupit druhé straně. V pochybnostech se má za to, že oznámení bylo doručeno třetím dnem ode dne jeho odeslání na poslední známou adresu.</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 xml:space="preserve">Smluvní pokuty    </w:t>
      </w:r>
    </w:p>
    <w:p w:rsidR="004453B2" w:rsidRPr="00BB0488" w:rsidRDefault="004453B2" w:rsidP="00893267">
      <w:pPr>
        <w:numPr>
          <w:ilvl w:val="1"/>
          <w:numId w:val="13"/>
        </w:numPr>
        <w:tabs>
          <w:tab w:val="clear" w:pos="567"/>
        </w:tabs>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budou uplatněny oprávněnou stranou z titulu neplnění níže uvedených závazků ze Smlouvy, tyto smluvní pokuty:</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se splněním sjednaného termínu předání a převzetí díla ve výši </w:t>
      </w:r>
      <w:r w:rsidR="006D1E2B">
        <w:rPr>
          <w:rFonts w:ascii="Arial" w:hAnsi="Arial" w:cs="Arial"/>
          <w:b/>
          <w:sz w:val="20"/>
          <w:szCs w:val="20"/>
        </w:rPr>
        <w:t>10</w:t>
      </w:r>
      <w:r w:rsidRPr="00BB0488">
        <w:rPr>
          <w:rFonts w:ascii="Arial" w:hAnsi="Arial" w:cs="Arial"/>
          <w:b/>
          <w:sz w:val="20"/>
          <w:szCs w:val="20"/>
        </w:rPr>
        <w:t>.000,</w:t>
      </w:r>
      <w:r w:rsidR="006D1E2B">
        <w:rPr>
          <w:rFonts w:ascii="Arial" w:hAnsi="Arial" w:cs="Arial"/>
          <w:b/>
          <w:sz w:val="20"/>
          <w:szCs w:val="20"/>
        </w:rPr>
        <w:t>00</w:t>
      </w:r>
      <w:r w:rsidRPr="00BB0488">
        <w:rPr>
          <w:rFonts w:ascii="Arial" w:hAnsi="Arial" w:cs="Arial"/>
          <w:b/>
          <w:sz w:val="20"/>
          <w:szCs w:val="20"/>
        </w:rPr>
        <w:t xml:space="preserve"> Kč</w:t>
      </w:r>
      <w:r w:rsidRPr="00BB0488">
        <w:rPr>
          <w:rFonts w:ascii="Arial" w:hAnsi="Arial" w:cs="Arial"/>
          <w:sz w:val="20"/>
          <w:szCs w:val="20"/>
        </w:rPr>
        <w:t xml:space="preserve"> (</w:t>
      </w:r>
      <w:proofErr w:type="spellStart"/>
      <w:r w:rsidR="006D1E2B">
        <w:rPr>
          <w:rFonts w:ascii="Arial" w:hAnsi="Arial" w:cs="Arial"/>
          <w:sz w:val="20"/>
          <w:szCs w:val="20"/>
        </w:rPr>
        <w:t>Deset</w:t>
      </w:r>
      <w:r w:rsidRPr="00BB0488">
        <w:rPr>
          <w:rFonts w:ascii="Arial" w:hAnsi="Arial" w:cs="Arial"/>
          <w:sz w:val="20"/>
          <w:szCs w:val="20"/>
        </w:rPr>
        <w:t>tisíc</w:t>
      </w:r>
      <w:proofErr w:type="spellEnd"/>
      <w:r w:rsidRPr="00BB0488">
        <w:rPr>
          <w:rFonts w:ascii="Arial" w:hAnsi="Arial" w:cs="Arial"/>
          <w:sz w:val="20"/>
          <w:szCs w:val="20"/>
        </w:rPr>
        <w:t xml:space="preserve"> korun českých) za každý i započatý den prodlení, až do data podepsání protokolu o předání a převzetí.</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a nedodělků ve výši </w:t>
      </w:r>
      <w:r w:rsidR="006D1E2B" w:rsidRPr="006D1E2B">
        <w:rPr>
          <w:rFonts w:ascii="Arial" w:hAnsi="Arial" w:cs="Arial"/>
          <w:b/>
          <w:sz w:val="20"/>
          <w:szCs w:val="20"/>
        </w:rPr>
        <w:t>2</w:t>
      </w:r>
      <w:r w:rsidR="001A4386" w:rsidRPr="00BB0488">
        <w:rPr>
          <w:rFonts w:ascii="Arial" w:hAnsi="Arial" w:cs="Arial"/>
          <w:b/>
          <w:sz w:val="20"/>
          <w:szCs w:val="20"/>
        </w:rPr>
        <w:t>.000,</w:t>
      </w:r>
      <w:r w:rsidR="006D1E2B">
        <w:rPr>
          <w:rFonts w:ascii="Arial" w:hAnsi="Arial" w:cs="Arial"/>
          <w:b/>
          <w:sz w:val="20"/>
          <w:szCs w:val="20"/>
        </w:rPr>
        <w:t>00 </w:t>
      </w:r>
      <w:r w:rsidR="001A4386" w:rsidRPr="00BB0488">
        <w:rPr>
          <w:rFonts w:ascii="Arial" w:hAnsi="Arial" w:cs="Arial"/>
          <w:b/>
          <w:sz w:val="20"/>
          <w:szCs w:val="20"/>
        </w:rPr>
        <w:t>Kč</w:t>
      </w:r>
      <w:r w:rsidR="001A4386" w:rsidRPr="00BB0488">
        <w:rPr>
          <w:rFonts w:ascii="Arial" w:hAnsi="Arial" w:cs="Arial"/>
          <w:sz w:val="20"/>
          <w:szCs w:val="20"/>
        </w:rPr>
        <w:t xml:space="preserve"> (</w:t>
      </w:r>
      <w:proofErr w:type="spellStart"/>
      <w:r w:rsidR="006D1E2B">
        <w:rPr>
          <w:rFonts w:ascii="Arial" w:hAnsi="Arial" w:cs="Arial"/>
          <w:sz w:val="20"/>
          <w:szCs w:val="20"/>
        </w:rPr>
        <w:t>Dva</w:t>
      </w:r>
      <w:r w:rsidRPr="00BB0488">
        <w:rPr>
          <w:rFonts w:ascii="Arial" w:hAnsi="Arial" w:cs="Arial"/>
          <w:sz w:val="20"/>
          <w:szCs w:val="20"/>
        </w:rPr>
        <w:t>tisíc</w:t>
      </w:r>
      <w:r w:rsidR="006D1E2B">
        <w:rPr>
          <w:rFonts w:ascii="Arial" w:hAnsi="Arial" w:cs="Arial"/>
          <w:sz w:val="20"/>
          <w:szCs w:val="20"/>
        </w:rPr>
        <w:t>e</w:t>
      </w:r>
      <w:proofErr w:type="spellEnd"/>
      <w:r w:rsidRPr="00BB0488">
        <w:rPr>
          <w:rFonts w:ascii="Arial" w:hAnsi="Arial" w:cs="Arial"/>
          <w:sz w:val="20"/>
          <w:szCs w:val="20"/>
        </w:rPr>
        <w:t xml:space="preserve"> korun českých) za každou vadu a každý den prodlení oproti lhůtě pro její odstranění uvedené v protokolu o předání a převzetí díla až do dne, kdy vady a nedodělky budou odstraněny.</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zjištěných a uplatněných v rámci záruky ve výši </w:t>
      </w:r>
      <w:r w:rsidR="006D1E2B">
        <w:rPr>
          <w:rFonts w:ascii="Arial" w:hAnsi="Arial" w:cs="Arial"/>
          <w:b/>
          <w:sz w:val="20"/>
          <w:szCs w:val="20"/>
        </w:rPr>
        <w:t>1</w:t>
      </w:r>
      <w:r w:rsidR="001A4386" w:rsidRPr="00BB0488">
        <w:rPr>
          <w:rFonts w:ascii="Arial" w:hAnsi="Arial" w:cs="Arial"/>
          <w:b/>
          <w:sz w:val="20"/>
          <w:szCs w:val="20"/>
        </w:rPr>
        <w:t>.000,</w:t>
      </w:r>
      <w:r w:rsidR="006D1E2B">
        <w:rPr>
          <w:rFonts w:ascii="Arial" w:hAnsi="Arial" w:cs="Arial"/>
          <w:b/>
          <w:sz w:val="20"/>
          <w:szCs w:val="20"/>
        </w:rPr>
        <w:t>00</w:t>
      </w:r>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6D1E2B">
        <w:rPr>
          <w:rFonts w:ascii="Arial" w:hAnsi="Arial" w:cs="Arial"/>
          <w:sz w:val="20"/>
          <w:szCs w:val="20"/>
        </w:rPr>
        <w:t>Jeden</w:t>
      </w:r>
      <w:r w:rsidRPr="00BB0488">
        <w:rPr>
          <w:rFonts w:ascii="Arial" w:hAnsi="Arial" w:cs="Arial"/>
          <w:sz w:val="20"/>
          <w:szCs w:val="20"/>
        </w:rPr>
        <w:t>tisíc</w:t>
      </w:r>
      <w:proofErr w:type="spellEnd"/>
      <w:r w:rsidRPr="00BB0488">
        <w:rPr>
          <w:rFonts w:ascii="Arial" w:hAnsi="Arial" w:cs="Arial"/>
          <w:sz w:val="20"/>
          <w:szCs w:val="20"/>
        </w:rPr>
        <w:t xml:space="preserve"> korun českých) za každou vadu a každý den prodlení oproti dohodnuté lhůtě k odstranění uvedené v dohodě o odstranění vad až do dne, kdy vady a nedodělky budou odstraněny.</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objednatele se zaplacením dohodnutých plateb ve sjednané lhůtě splatnosti ve výši </w:t>
      </w:r>
      <w:r w:rsidRPr="00BB0488">
        <w:rPr>
          <w:rFonts w:ascii="Arial" w:hAnsi="Arial" w:cs="Arial"/>
          <w:b/>
          <w:sz w:val="20"/>
          <w:szCs w:val="20"/>
        </w:rPr>
        <w:t>0,02 %</w:t>
      </w:r>
      <w:r w:rsidRPr="00BB0488">
        <w:rPr>
          <w:rFonts w:ascii="Arial" w:hAnsi="Arial" w:cs="Arial"/>
          <w:sz w:val="20"/>
          <w:szCs w:val="20"/>
        </w:rPr>
        <w:t xml:space="preserve"> z dlužné částky za každý i započatý den prodlení.</w:t>
      </w:r>
    </w:p>
    <w:p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Smluvní pokutu za prodlení zhotovitele s nedodržením termínu vyklizení staveniště dle odst. 5.1.3. této Smlouvy ve výši </w:t>
      </w:r>
      <w:r w:rsidR="006D1E2B" w:rsidRPr="006D1E2B">
        <w:rPr>
          <w:rFonts w:ascii="Arial" w:hAnsi="Arial" w:cs="Arial"/>
          <w:b/>
          <w:sz w:val="20"/>
          <w:szCs w:val="20"/>
        </w:rPr>
        <w:t>10</w:t>
      </w:r>
      <w:r w:rsidR="001A4386" w:rsidRPr="00BB0488">
        <w:rPr>
          <w:rFonts w:ascii="Arial" w:hAnsi="Arial" w:cs="Arial"/>
          <w:b/>
          <w:sz w:val="20"/>
          <w:szCs w:val="20"/>
        </w:rPr>
        <w:t>.000,</w:t>
      </w:r>
      <w:r w:rsidR="006D1E2B">
        <w:rPr>
          <w:rFonts w:ascii="Arial" w:hAnsi="Arial" w:cs="Arial"/>
          <w:b/>
          <w:sz w:val="20"/>
          <w:szCs w:val="20"/>
        </w:rPr>
        <w:t>00</w:t>
      </w:r>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6D1E2B">
        <w:rPr>
          <w:rFonts w:ascii="Arial" w:hAnsi="Arial" w:cs="Arial"/>
          <w:sz w:val="20"/>
          <w:szCs w:val="20"/>
        </w:rPr>
        <w:t>Deset</w:t>
      </w:r>
      <w:r w:rsidRPr="00BB0488">
        <w:rPr>
          <w:rFonts w:ascii="Arial" w:hAnsi="Arial" w:cs="Arial"/>
          <w:sz w:val="20"/>
          <w:szCs w:val="20"/>
        </w:rPr>
        <w:t>tisíc</w:t>
      </w:r>
      <w:proofErr w:type="spellEnd"/>
      <w:r w:rsidRPr="00BB0488">
        <w:rPr>
          <w:rFonts w:ascii="Arial" w:hAnsi="Arial" w:cs="Arial"/>
          <w:sz w:val="20"/>
          <w:szCs w:val="20"/>
        </w:rPr>
        <w:t xml:space="preserve"> korun českých) za každý i započatý den prodlení.</w:t>
      </w:r>
    </w:p>
    <w:p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Nebudou-li na staveništi dodržovány zásady BOZP a bezpečnost bude opakovaně porušována, může objednatel udělit zhotoviteli smluvní pokutu až do výše </w:t>
      </w:r>
      <w:r w:rsidRPr="006D1E2B">
        <w:rPr>
          <w:rFonts w:ascii="Arial" w:hAnsi="Arial" w:cs="Arial"/>
          <w:b/>
          <w:sz w:val="20"/>
          <w:szCs w:val="20"/>
        </w:rPr>
        <w:t>25.000,</w:t>
      </w:r>
      <w:r w:rsidR="006D1E2B">
        <w:rPr>
          <w:rFonts w:ascii="Arial" w:hAnsi="Arial" w:cs="Arial"/>
          <w:b/>
          <w:sz w:val="20"/>
          <w:szCs w:val="20"/>
        </w:rPr>
        <w:t>00</w:t>
      </w:r>
      <w:r w:rsidRPr="006D1E2B">
        <w:rPr>
          <w:rFonts w:ascii="Arial" w:hAnsi="Arial" w:cs="Arial"/>
          <w:b/>
          <w:sz w:val="20"/>
          <w:szCs w:val="20"/>
        </w:rPr>
        <w:t xml:space="preserve"> Kč</w:t>
      </w:r>
      <w:r w:rsidRPr="00BB0488">
        <w:rPr>
          <w:rFonts w:ascii="Arial" w:hAnsi="Arial" w:cs="Arial"/>
          <w:sz w:val="20"/>
          <w:szCs w:val="20"/>
        </w:rPr>
        <w:t xml:space="preserve"> za každé jedno porušení, a to i opakovaně.</w:t>
      </w:r>
    </w:p>
    <w:p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Objednatel má právo na úhradu smluvní pokuty ve výši </w:t>
      </w:r>
      <w:r w:rsidR="006D1E2B" w:rsidRPr="006D1E2B">
        <w:rPr>
          <w:rFonts w:ascii="Arial" w:hAnsi="Arial" w:cs="Arial"/>
          <w:b/>
          <w:sz w:val="20"/>
          <w:szCs w:val="20"/>
        </w:rPr>
        <w:t>5</w:t>
      </w:r>
      <w:r w:rsidR="001A4386" w:rsidRPr="00BB0488">
        <w:rPr>
          <w:rFonts w:ascii="Arial" w:hAnsi="Arial" w:cs="Arial"/>
          <w:b/>
          <w:sz w:val="20"/>
          <w:szCs w:val="20"/>
        </w:rPr>
        <w:t>.000,</w:t>
      </w:r>
      <w:r w:rsidR="006D1E2B">
        <w:rPr>
          <w:rFonts w:ascii="Arial" w:hAnsi="Arial" w:cs="Arial"/>
          <w:b/>
          <w:sz w:val="20"/>
          <w:szCs w:val="20"/>
        </w:rPr>
        <w:t>00</w:t>
      </w:r>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6D1E2B">
        <w:rPr>
          <w:rFonts w:ascii="Arial" w:hAnsi="Arial" w:cs="Arial"/>
          <w:sz w:val="20"/>
          <w:szCs w:val="20"/>
        </w:rPr>
        <w:t>Pět</w:t>
      </w:r>
      <w:r w:rsidRPr="00BB0488">
        <w:rPr>
          <w:rFonts w:ascii="Arial" w:hAnsi="Arial" w:cs="Arial"/>
          <w:sz w:val="20"/>
          <w:szCs w:val="20"/>
        </w:rPr>
        <w:t>tisíc</w:t>
      </w:r>
      <w:proofErr w:type="spellEnd"/>
      <w:r w:rsidRPr="00BB0488">
        <w:rPr>
          <w:rFonts w:ascii="Arial" w:hAnsi="Arial" w:cs="Arial"/>
          <w:sz w:val="20"/>
          <w:szCs w:val="20"/>
        </w:rPr>
        <w:t xml:space="preserve"> korun českých) v případě nesplnění či porušení každé jednotlivé povinnosti zhotovitele vyplývající z ustanovení odst. 4.3., 7.7., 9.9., 18.8., 18.10. a 18.12.</w:t>
      </w:r>
    </w:p>
    <w:p w:rsidR="004453B2" w:rsidRPr="00BB0488" w:rsidRDefault="004453B2" w:rsidP="00893267">
      <w:pPr>
        <w:numPr>
          <w:ilvl w:val="1"/>
          <w:numId w:val="1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v případě vzniku škody způsobené porušením povinnosti ze závazku, na níž je dohodnuta smluvní pokuta, se hradí pouze škoda přesahující smluvní pokutu.</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Jiná ujednání</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Smluvní strany se dohodly, že ve smyslu § 1977 OZ pokládají porušení smluvních povinností uvedených v následujících částech Smlouvy za porušení podstatné:</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objednatele s povinností dle odst. 5.3. Smlouvy a odst. 6.1. Smlouvy,</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zhotovitele s povinností dle odst. 5.1. Smlouvy.</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Každá ze smluvních stran ovlivněná vyšší mocí musí bez zpoždění</w:t>
      </w:r>
      <w:r w:rsidR="006D1E2B">
        <w:rPr>
          <w:rFonts w:ascii="Arial" w:hAnsi="Arial" w:cs="Arial"/>
          <w:sz w:val="20"/>
          <w:szCs w:val="20"/>
        </w:rPr>
        <w:t>,</w:t>
      </w:r>
      <w:r w:rsidRPr="00BB0488">
        <w:rPr>
          <w:rFonts w:ascii="Arial" w:hAnsi="Arial" w:cs="Arial"/>
          <w:sz w:val="20"/>
          <w:szCs w:val="20"/>
        </w:rPr>
        <w:t xml:space="preserve"> a ne později než 5 (pět) dnů od výskytu vyšší moci oznámit druhé straně působení a charakteristiku vyšší moci. Jestliže z důvodu vyšší moci bude zhotovitel zpožděn v plnění svých závazků dle Smlouvy, bude mít právo na takové prodloužení termínu, které by mělo být za všech okolností čestné a přiměřené. Pokud by působení vyšší moci trvalo ne více než 30 dnů, nebudou zhotoviteli ani objednateli hrazeny žádné dodatečné náklady. V opačném případě budou tyto vlivy promítnuty dodatkem do smluvních ujednání.</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lastRenderedPageBreak/>
        <w:t xml:space="preserve">Jestliže bude zhotoviteli v důsledku vyšší moci definitivně zabráněno plnit tuto Smlouvu nebo její část, budou objednatel a zhotovitel oprávněni na základě vzájemného písemného oznámení ukončit Smlouvu nebo tu její část, v jejíž realizaci je zhotoviteli s konečnou platností zabráněno. V případě ukončení výše uvedeným způsobem musí objednatel zaplatit zhotoviteli poměrnou část odměny za provedené práce a za položky vyrobené před datem ukončení.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rsidR="004453B2" w:rsidRPr="00BB0488" w:rsidRDefault="004453B2" w:rsidP="00893267">
      <w:pPr>
        <w:numPr>
          <w:ilvl w:val="1"/>
          <w:numId w:val="7"/>
        </w:numPr>
        <w:tabs>
          <w:tab w:val="num" w:pos="-5100"/>
        </w:tabs>
        <w:autoSpaceDE w:val="0"/>
        <w:autoSpaceDN w:val="0"/>
        <w:adjustRightInd w:val="0"/>
        <w:spacing w:after="60"/>
        <w:ind w:left="600" w:hanging="600"/>
        <w:jc w:val="both"/>
        <w:rPr>
          <w:rFonts w:ascii="Arial" w:hAnsi="Arial" w:cs="Arial"/>
          <w:sz w:val="20"/>
          <w:szCs w:val="20"/>
        </w:rPr>
      </w:pPr>
      <w:r w:rsidRPr="00BB0488">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Odpovědnost za škodu se řídí obecně závaznými právními předpisy. Hradí se škoda skutečná i ušlý zisk, a to uvedením v předešlý stav nebo v penězích, přičemž právo volby má strana poškozená.</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bude odpovědný za škodu, kterou způsobí objednateli, vzniklou v souvislosti s plněním Smlouvy zhotovitelem a jeho subdodavateli.</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je podle ustanovení § 2 písm. e) zákona č. 320/2001 Sb., o finanční kontrole ve veřejné správě a o změně některých zákonů (zákon o finanční kontrole),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osobou povinnou spolupůsobit při výkonu finanční kontroly prováděné v souvislosti s úhradou zboží a služeb z veřejných výdajů nebo z veřejné finanční podpory.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uchovávat veškerou dokumentaci související s prováděním Smlouvy </w:t>
      </w:r>
      <w:r w:rsidR="001A4386">
        <w:rPr>
          <w:rFonts w:ascii="Arial" w:hAnsi="Arial" w:cs="Arial"/>
          <w:sz w:val="20"/>
          <w:szCs w:val="20"/>
        </w:rPr>
        <w:t xml:space="preserve">a s realizací projektu </w:t>
      </w:r>
      <w:r w:rsidRPr="00BB0488">
        <w:rPr>
          <w:rFonts w:ascii="Arial" w:hAnsi="Arial" w:cs="Arial"/>
          <w:sz w:val="20"/>
          <w:szCs w:val="20"/>
        </w:rPr>
        <w:t xml:space="preserve">vč. účetních dokladů po dobu deseti let od zániku závazků vyplývajících ze Smlouvy, minimálně však do konce roku </w:t>
      </w:r>
      <w:r w:rsidR="001A4386">
        <w:rPr>
          <w:rFonts w:ascii="Arial" w:hAnsi="Arial" w:cs="Arial"/>
          <w:sz w:val="20"/>
          <w:szCs w:val="20"/>
        </w:rPr>
        <w:t>2028</w:t>
      </w:r>
      <w:r w:rsidRPr="00BB0488">
        <w:rPr>
          <w:rFonts w:ascii="Arial" w:hAnsi="Arial" w:cs="Arial"/>
          <w:sz w:val="20"/>
          <w:szCs w:val="20"/>
        </w:rPr>
        <w:t xml:space="preserve">.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dále zavazuje poskytnout na žádost objednatele písemně jakékoli doplňující informace související s realizací projektu ve lhůtě stanovené objednatelem</w:t>
      </w:r>
      <w:r w:rsidR="0080699F">
        <w:rPr>
          <w:rFonts w:ascii="Arial" w:hAnsi="Arial" w:cs="Arial"/>
          <w:sz w:val="20"/>
          <w:szCs w:val="20"/>
        </w:rPr>
        <w:t>,</w:t>
      </w:r>
      <w:r w:rsidRPr="00BB0488">
        <w:rPr>
          <w:rFonts w:ascii="Arial" w:hAnsi="Arial" w:cs="Arial"/>
          <w:sz w:val="20"/>
          <w:szCs w:val="20"/>
        </w:rPr>
        <w:t xml:space="preserve"> a to po dobu deseti let od zániku závazků vyplývajících ze Smlouvy, minimálně však do kon</w:t>
      </w:r>
      <w:r w:rsidR="001A4386">
        <w:rPr>
          <w:rFonts w:ascii="Arial" w:hAnsi="Arial" w:cs="Arial"/>
          <w:sz w:val="20"/>
          <w:szCs w:val="20"/>
        </w:rPr>
        <w:t>ce roku 2028</w:t>
      </w:r>
      <w:r w:rsidRPr="00BB0488">
        <w:rPr>
          <w:rFonts w:ascii="Arial" w:hAnsi="Arial" w:cs="Arial"/>
          <w:sz w:val="20"/>
          <w:szCs w:val="20"/>
        </w:rPr>
        <w:t xml:space="preserve">. </w:t>
      </w:r>
    </w:p>
    <w:p w:rsidR="004453B2" w:rsidRPr="008C29D1"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zavazuje nevydávat bez předchozího písemného souhlasu objednatele žádná stanoviska, komentáře či oznámení pro sdělovací prostředky nebo jiné veřejné distributory a zpracovatele informací</w:t>
      </w:r>
      <w:r w:rsidR="001A4386">
        <w:rPr>
          <w:rFonts w:ascii="Arial" w:hAnsi="Arial" w:cs="Arial"/>
          <w:sz w:val="20"/>
          <w:szCs w:val="20"/>
        </w:rPr>
        <w:t xml:space="preserve"> či třetí osoby</w:t>
      </w:r>
      <w:r w:rsidRPr="00BB0488">
        <w:rPr>
          <w:rFonts w:ascii="Arial" w:hAnsi="Arial" w:cs="Arial"/>
          <w:sz w:val="20"/>
          <w:szCs w:val="20"/>
        </w:rPr>
        <w:t xml:space="preserve">. </w:t>
      </w:r>
    </w:p>
    <w:p w:rsidR="004453B2"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bere na vědomí, že objednatel je povinným subjektem dle zákona č. 106/1999</w:t>
      </w:r>
      <w:r w:rsidR="001A4386">
        <w:rPr>
          <w:rFonts w:ascii="Arial" w:hAnsi="Arial" w:cs="Arial"/>
          <w:sz w:val="20"/>
          <w:szCs w:val="20"/>
        </w:rPr>
        <w:t xml:space="preserve"> </w:t>
      </w:r>
      <w:r w:rsidRPr="00BB0488">
        <w:rPr>
          <w:rFonts w:ascii="Arial" w:hAnsi="Arial" w:cs="Arial"/>
          <w:sz w:val="20"/>
          <w:szCs w:val="20"/>
        </w:rPr>
        <w:t xml:space="preserve">Sb., o svobodném přístupu k informacím, a výslovně souhlasí se zveřejněním celého znění smlouvy včetně všech jejích změn a dodatků, výši skutečně uhrazené ceny za plnění veřejné zakázky a dalších nezbytně nutných dokumentů na profilu zadavatele, a to v souladu zejména s § </w:t>
      </w:r>
      <w:r w:rsidR="001A4386">
        <w:rPr>
          <w:rFonts w:ascii="Arial" w:hAnsi="Arial" w:cs="Arial"/>
          <w:sz w:val="20"/>
          <w:szCs w:val="20"/>
        </w:rPr>
        <w:t xml:space="preserve">219 </w:t>
      </w:r>
      <w:r w:rsidRPr="00BB0488">
        <w:rPr>
          <w:rFonts w:ascii="Arial" w:hAnsi="Arial" w:cs="Arial"/>
          <w:sz w:val="20"/>
          <w:szCs w:val="20"/>
        </w:rPr>
        <w:t>zákona o veřejných zakázkách.</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Závěrečná ustanovení</w:t>
      </w:r>
    </w:p>
    <w:p w:rsidR="002E6DDA" w:rsidRDefault="002E6DDA" w:rsidP="0089326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Smlouva byla schválena usnesením R</w:t>
      </w:r>
      <w:r w:rsidR="002570D0">
        <w:rPr>
          <w:rFonts w:ascii="Arial" w:hAnsi="Arial" w:cs="Arial"/>
          <w:sz w:val="20"/>
          <w:szCs w:val="20"/>
        </w:rPr>
        <w:t xml:space="preserve">ady města Český Krumlov ze dne </w:t>
      </w:r>
      <w:r w:rsidR="001A32FC">
        <w:rPr>
          <w:rFonts w:ascii="Arial" w:hAnsi="Arial" w:cs="Arial"/>
          <w:sz w:val="20"/>
          <w:szCs w:val="20"/>
        </w:rPr>
        <w:t xml:space="preserve">17. června 2019, </w:t>
      </w:r>
      <w:r w:rsidRPr="00BB0488">
        <w:rPr>
          <w:rFonts w:ascii="Arial" w:hAnsi="Arial" w:cs="Arial"/>
          <w:sz w:val="20"/>
          <w:szCs w:val="20"/>
        </w:rPr>
        <w:t xml:space="preserve">č. usnesení: </w:t>
      </w:r>
      <w:r w:rsidR="001A32FC">
        <w:rPr>
          <w:rFonts w:ascii="Arial" w:hAnsi="Arial" w:cs="Arial"/>
          <w:sz w:val="20"/>
          <w:szCs w:val="20"/>
        </w:rPr>
        <w:t>0291</w:t>
      </w:r>
      <w:r w:rsidRPr="00BB0488">
        <w:rPr>
          <w:rFonts w:ascii="Arial" w:hAnsi="Arial" w:cs="Arial"/>
          <w:sz w:val="20"/>
          <w:szCs w:val="20"/>
        </w:rPr>
        <w:t>/RM</w:t>
      </w:r>
      <w:r w:rsidR="001A32FC">
        <w:rPr>
          <w:rFonts w:ascii="Arial" w:hAnsi="Arial" w:cs="Arial"/>
          <w:sz w:val="20"/>
          <w:szCs w:val="20"/>
        </w:rPr>
        <w:t>13</w:t>
      </w:r>
      <w:r w:rsidRPr="00BB0488">
        <w:rPr>
          <w:rFonts w:ascii="Arial" w:hAnsi="Arial" w:cs="Arial"/>
          <w:sz w:val="20"/>
          <w:szCs w:val="20"/>
        </w:rPr>
        <w:t>/20</w:t>
      </w:r>
      <w:r w:rsidR="001A32FC">
        <w:rPr>
          <w:rFonts w:ascii="Arial" w:hAnsi="Arial" w:cs="Arial"/>
          <w:sz w:val="20"/>
          <w:szCs w:val="20"/>
        </w:rPr>
        <w:t>19</w:t>
      </w:r>
      <w:r w:rsidRPr="00BB0488">
        <w:rPr>
          <w:rFonts w:ascii="Arial" w:hAnsi="Arial" w:cs="Arial"/>
          <w:sz w:val="20"/>
          <w:szCs w:val="20"/>
        </w:rPr>
        <w:t>.</w:t>
      </w:r>
    </w:p>
    <w:p w:rsidR="009A13B7" w:rsidRPr="009A13B7" w:rsidRDefault="009A13B7" w:rsidP="009A13B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9A13B7">
        <w:rPr>
          <w:rFonts w:ascii="Arial" w:hAnsi="Arial" w:cs="Arial"/>
          <w:sz w:val="20"/>
          <w:szCs w:val="20"/>
        </w:rPr>
        <w:t>Nedílnou součástí této smlouvy jsou soupisy prací, dodávek a služeb s výkazem výměr, které zhotovitel poskytl objednateli při zpracování nabídky, a které tvoří přílohu této smlouvy.</w:t>
      </w:r>
    </w:p>
    <w:p w:rsidR="009A13B7" w:rsidRDefault="009A13B7" w:rsidP="0089326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BB0488">
        <w:rPr>
          <w:rFonts w:ascii="Arial" w:hAnsi="Arial"/>
          <w:sz w:val="20"/>
          <w:szCs w:val="20"/>
        </w:rPr>
        <w:t xml:space="preserve">Smlouva se řídí právním řádem České republiky. </w:t>
      </w:r>
      <w:r w:rsidRPr="009A13B7">
        <w:rPr>
          <w:rFonts w:ascii="Arial" w:hAnsi="Arial" w:cs="Arial"/>
          <w:sz w:val="20"/>
          <w:szCs w:val="20"/>
        </w:rPr>
        <w:t xml:space="preserve">Pro ostatní práce a povinnosti a vzájemné vztahy smluvních stran touto smlouvou neupravené se vztahují příslušná ustanovení </w:t>
      </w:r>
      <w:r w:rsidRPr="00BB0488">
        <w:rPr>
          <w:rFonts w:ascii="Arial" w:hAnsi="Arial"/>
          <w:sz w:val="20"/>
          <w:szCs w:val="20"/>
        </w:rPr>
        <w:t>zákon</w:t>
      </w:r>
      <w:r>
        <w:rPr>
          <w:rFonts w:ascii="Arial" w:hAnsi="Arial"/>
          <w:sz w:val="20"/>
          <w:szCs w:val="20"/>
        </w:rPr>
        <w:t>a</w:t>
      </w:r>
      <w:r w:rsidRPr="00BB0488">
        <w:rPr>
          <w:rFonts w:ascii="Arial" w:hAnsi="Arial"/>
          <w:sz w:val="20"/>
          <w:szCs w:val="20"/>
        </w:rPr>
        <w:t xml:space="preserve"> č. 89/2012 Sb., občanský zákoník</w:t>
      </w:r>
      <w:r>
        <w:rPr>
          <w:rFonts w:ascii="Arial" w:hAnsi="Arial"/>
          <w:sz w:val="20"/>
          <w:szCs w:val="20"/>
        </w:rPr>
        <w:t xml:space="preserve">, ve znění </w:t>
      </w:r>
      <w:proofErr w:type="spellStart"/>
      <w:r>
        <w:rPr>
          <w:rFonts w:ascii="Arial" w:hAnsi="Arial"/>
          <w:sz w:val="20"/>
          <w:szCs w:val="20"/>
        </w:rPr>
        <w:t>pozd</w:t>
      </w:r>
      <w:proofErr w:type="spellEnd"/>
      <w:r>
        <w:rPr>
          <w:rFonts w:ascii="Arial" w:hAnsi="Arial"/>
          <w:sz w:val="20"/>
          <w:szCs w:val="20"/>
        </w:rPr>
        <w:t>. předpisů.</w:t>
      </w:r>
    </w:p>
    <w:p w:rsidR="009A13B7" w:rsidRPr="00BB0488" w:rsidRDefault="009A13B7" w:rsidP="0089326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9A13B7">
        <w:rPr>
          <w:rFonts w:ascii="Arial" w:hAnsi="Arial"/>
          <w:sz w:val="20"/>
          <w:szCs w:val="20"/>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4453B2" w:rsidRPr="006D1E2B" w:rsidRDefault="004453B2" w:rsidP="0089326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iCs/>
          <w:sz w:val="20"/>
          <w:szCs w:val="20"/>
        </w:rPr>
        <w:t xml:space="preserve">Věci touto Smlouvou neupravené se řídí Všeobecnými obchodními podmínkami města Český Krumlov, </w:t>
      </w:r>
      <w:r w:rsidRPr="00BB0488">
        <w:rPr>
          <w:rFonts w:ascii="Arial" w:hAnsi="Arial" w:cs="Arial"/>
          <w:sz w:val="20"/>
          <w:szCs w:val="20"/>
        </w:rPr>
        <w:t xml:space="preserve">které jsou k dispozici </w:t>
      </w:r>
      <w:r w:rsidRPr="006D1E2B">
        <w:rPr>
          <w:rFonts w:ascii="Arial" w:hAnsi="Arial" w:cs="Arial"/>
          <w:sz w:val="20"/>
          <w:szCs w:val="20"/>
        </w:rPr>
        <w:t>na http://data.ckrumlov.cz/files/3238-vseobecne-obchodni-podminky-mesta-cesky-krumlov.pdf.</w:t>
      </w:r>
    </w:p>
    <w:p w:rsidR="004453B2" w:rsidRPr="009A13B7" w:rsidRDefault="004453B2" w:rsidP="0089326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iCs/>
          <w:sz w:val="20"/>
          <w:szCs w:val="20"/>
        </w:rPr>
        <w:t>Pokud Smlouva obsahuje odlišná ustanovení od Všeobecných obchodních podmínek města Český Krumlov, platí ustanovení Smlouvy.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lastRenderedPageBreak/>
        <w:t xml:space="preserve">Podstatné porušení smlouvy, při kterém druhá smluvní strana je oprávněna od smlouvy odstoupit (§§ 2001 a násl. Občanského zákoníku), je: </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vyhlášení konkurzu na majetek kterékoliv ze smluvních stran,</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návrh na vyhlášení konkurzu byl zamítnut z důvodu nedostatku majetku,</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bylo zahájeno vyrovnávací řízení nebo smluvní strana vstoupila do likvidace,</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prodlení zhotovitele se splněním jednotlivých částí díla v rozsahu dle čl. II.  nebo v termínech dle čl. III. smlouvy o více než 30 dnů,</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 xml:space="preserve">prodlení objednatele s úhradou faktury dle čl. VI. smlouvy o více než čtrnáct dnů od doby splatnosti, </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opakované neplnění povinností zhotovitele vyplývající ze smlouvy, a to po předchozím písemném upozornění,</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bezdůvodné neprovádění služeb zhotovitele v rozsahu uvedeném ve smlouvě.</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Všechny spory, které vyplynou ze smlouvy nebo v souvislosti s ní, se pokusí obě smluvní strany řešit vzájemnou dohodou a přes své zmocněné zástupce. Nedojde-li ke smíru, budou všechny spory, které nastanou ze smlouvy nebo v souvislosti s ní, řešeny místně příslušným soudem. Rozhodnutí soudu jsou konečná a závazná pro obě smluvní strany.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Pokud dojde k zániku subjektů smluvních stran smlouvy, přecházejí všechna práva a povinnosti, které vyplynou ze smlouvy, na jejich právní zástupce.</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 5 odst. 2 zákona č. 101/2000 Sb., o ochraně osobních údajů, ve znění pozdějších předpisů.</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4453B2" w:rsidRPr="009A13B7" w:rsidRDefault="004A1ED6"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4A1ED6">
        <w:rPr>
          <w:rFonts w:ascii="Arial" w:hAnsi="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r>
        <w:rPr>
          <w:rFonts w:ascii="Arial" w:hAnsi="Arial"/>
          <w:sz w:val="20"/>
          <w:szCs w:val="20"/>
        </w:rPr>
        <w:t>.</w:t>
      </w:r>
    </w:p>
    <w:p w:rsidR="004453B2" w:rsidRPr="00BB0488" w:rsidRDefault="004453B2" w:rsidP="00893267">
      <w:pPr>
        <w:numPr>
          <w:ilvl w:val="1"/>
          <w:numId w:val="8"/>
        </w:numPr>
        <w:tabs>
          <w:tab w:val="clear" w:pos="0"/>
          <w:tab w:val="num" w:pos="-5100"/>
        </w:tabs>
        <w:autoSpaceDE w:val="0"/>
        <w:autoSpaceDN w:val="0"/>
        <w:adjustRightInd w:val="0"/>
        <w:spacing w:before="60"/>
        <w:ind w:left="573" w:hanging="573"/>
        <w:jc w:val="both"/>
        <w:rPr>
          <w:rFonts w:ascii="Arial" w:hAnsi="Arial" w:cs="Arial"/>
          <w:sz w:val="20"/>
          <w:szCs w:val="20"/>
        </w:rPr>
      </w:pPr>
      <w:r w:rsidRPr="00BB0488">
        <w:rPr>
          <w:rFonts w:ascii="Arial" w:hAnsi="Arial" w:cs="Arial"/>
          <w:sz w:val="20"/>
          <w:szCs w:val="20"/>
        </w:rPr>
        <w:t>Zhotovitel není oprávněn postoupit jakákoliv práva, povinnosti a závazky vyplývající z této Smlouvy, vč. postoupení Smlouvy ve smyslu §§ 1895 a násl. občanského zákoníku, bez předchozího písemného souhlasu objednatele.</w:t>
      </w:r>
    </w:p>
    <w:p w:rsidR="004A1ED6" w:rsidRPr="004A1ED6" w:rsidRDefault="004A1ED6" w:rsidP="004A1ED6">
      <w:pPr>
        <w:numPr>
          <w:ilvl w:val="1"/>
          <w:numId w:val="8"/>
        </w:numPr>
        <w:tabs>
          <w:tab w:val="clear" w:pos="0"/>
          <w:tab w:val="num" w:pos="-5100"/>
        </w:tabs>
        <w:autoSpaceDE w:val="0"/>
        <w:autoSpaceDN w:val="0"/>
        <w:adjustRightInd w:val="0"/>
        <w:spacing w:before="60"/>
        <w:ind w:left="573" w:hanging="573"/>
        <w:jc w:val="both"/>
        <w:rPr>
          <w:rFonts w:ascii="Arial" w:hAnsi="Arial" w:cs="Arial"/>
          <w:sz w:val="20"/>
          <w:szCs w:val="20"/>
        </w:rPr>
      </w:pPr>
      <w:r w:rsidRPr="004A1ED6">
        <w:rPr>
          <w:rFonts w:ascii="Arial" w:hAnsi="Arial" w:cs="Arial"/>
          <w:sz w:val="20"/>
          <w:szCs w:val="20"/>
        </w:rPr>
        <w:t xml:space="preserve">Zhotovitel souhlasí se zveřejněním údajů, týkajících se realizované zakázky, tj. jméno, příjmení, název firmy, IČO a znění SOD, výše cen dle platného zákona o veřejných zakázkách a ostatních souvisejících právních norem. S tímto, stejně jako s dalším zpracováním údajů, vyslovuje zhotovitel souhlas dle ustanovení § 5, odst. 2, zákona č. 101/2000 Sb., o ochraně osobních údajů, ve znění </w:t>
      </w:r>
      <w:proofErr w:type="spellStart"/>
      <w:r w:rsidRPr="004A1ED6">
        <w:rPr>
          <w:rFonts w:ascii="Arial" w:hAnsi="Arial" w:cs="Arial"/>
          <w:sz w:val="20"/>
          <w:szCs w:val="20"/>
        </w:rPr>
        <w:t>pozd</w:t>
      </w:r>
      <w:proofErr w:type="spellEnd"/>
      <w:r w:rsidRPr="004A1ED6">
        <w:rPr>
          <w:rFonts w:ascii="Arial" w:hAnsi="Arial" w:cs="Arial"/>
          <w:sz w:val="20"/>
          <w:szCs w:val="20"/>
        </w:rPr>
        <w:t>. předpisů</w:t>
      </w:r>
      <w:r>
        <w:rPr>
          <w:rFonts w:ascii="Arial" w:hAnsi="Arial" w:cs="Arial"/>
          <w:sz w:val="20"/>
          <w:szCs w:val="20"/>
        </w:rPr>
        <w:t>.</w:t>
      </w:r>
    </w:p>
    <w:p w:rsidR="00F12F3E" w:rsidRDefault="00F12F3E" w:rsidP="00F12F3E">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F12F3E">
        <w:rPr>
          <w:rFonts w:ascii="Arial" w:hAnsi="Arial" w:cs="Arial"/>
          <w:sz w:val="20"/>
          <w:szCs w:val="20"/>
        </w:rPr>
        <w:t xml:space="preserve">Smluvní strany souhlasí, aby tato smlouva byla </w:t>
      </w:r>
      <w:r w:rsidR="000E0C79">
        <w:rPr>
          <w:rFonts w:ascii="Arial" w:hAnsi="Arial" w:cs="Arial"/>
          <w:sz w:val="20"/>
          <w:szCs w:val="20"/>
        </w:rPr>
        <w:t xml:space="preserve">objednatelem </w:t>
      </w:r>
      <w:r w:rsidRPr="00F12F3E">
        <w:rPr>
          <w:rFonts w:ascii="Arial" w:hAnsi="Arial" w:cs="Arial"/>
          <w:sz w:val="20"/>
          <w:szCs w:val="20"/>
        </w:rPr>
        <w:t>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4453B2" w:rsidRPr="00BB0488" w:rsidRDefault="004453B2" w:rsidP="00F12F3E">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sz w:val="20"/>
          <w:szCs w:val="20"/>
        </w:rPr>
        <w:t>Smlouva je vypracována v pěti stejnopisech s platností originálu, z nichž objednatel obdrží tři podepsaná vyhotovení a zhotovitel obdrží dvě podepsaná vyhotovení.</w:t>
      </w:r>
    </w:p>
    <w:p w:rsidR="004453B2" w:rsidRPr="005661AE" w:rsidRDefault="004453B2" w:rsidP="005661AE">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BB0488">
        <w:rPr>
          <w:rFonts w:ascii="Arial" w:hAnsi="Arial" w:cs="Arial"/>
          <w:sz w:val="20"/>
          <w:szCs w:val="20"/>
        </w:rPr>
        <w:lastRenderedPageBreak/>
        <w:t xml:space="preserve">Smluvní strany </w:t>
      </w:r>
      <w:r w:rsidR="005661AE" w:rsidRPr="009A13B7">
        <w:rPr>
          <w:rFonts w:ascii="Arial" w:hAnsi="Arial"/>
          <w:sz w:val="20"/>
          <w:szCs w:val="20"/>
        </w:rPr>
        <w:t>prohlašují, že jsou způsobilé k právním úkonům a smlouv</w:t>
      </w:r>
      <w:r w:rsidR="005661AE">
        <w:rPr>
          <w:rFonts w:ascii="Arial" w:hAnsi="Arial"/>
          <w:sz w:val="20"/>
          <w:szCs w:val="20"/>
        </w:rPr>
        <w:t>u</w:t>
      </w:r>
      <w:r w:rsidR="005661AE" w:rsidRPr="009A13B7">
        <w:rPr>
          <w:rFonts w:ascii="Arial" w:hAnsi="Arial"/>
          <w:sz w:val="20"/>
          <w:szCs w:val="20"/>
        </w:rPr>
        <w:t>, tak jak j</w:t>
      </w:r>
      <w:r w:rsidR="005661AE">
        <w:rPr>
          <w:rFonts w:ascii="Arial" w:hAnsi="Arial"/>
          <w:sz w:val="20"/>
          <w:szCs w:val="20"/>
        </w:rPr>
        <w:t xml:space="preserve">e, </w:t>
      </w:r>
      <w:r w:rsidR="005661AE" w:rsidRPr="009A13B7">
        <w:rPr>
          <w:rFonts w:ascii="Arial" w:hAnsi="Arial"/>
          <w:sz w:val="20"/>
          <w:szCs w:val="20"/>
        </w:rPr>
        <w:t xml:space="preserve">četly, </w:t>
      </w:r>
      <w:r w:rsidR="005661AE">
        <w:rPr>
          <w:rFonts w:ascii="Arial" w:hAnsi="Arial"/>
          <w:sz w:val="20"/>
          <w:szCs w:val="20"/>
        </w:rPr>
        <w:t xml:space="preserve">a </w:t>
      </w:r>
      <w:r w:rsidR="005661AE" w:rsidRPr="009A13B7">
        <w:rPr>
          <w:rFonts w:ascii="Arial" w:hAnsi="Arial"/>
          <w:sz w:val="20"/>
          <w:szCs w:val="20"/>
        </w:rPr>
        <w:t>rozumí jejím ustanovením a uzavírají ji svobodně a vážně.</w:t>
      </w:r>
      <w:r w:rsidR="005661AE">
        <w:rPr>
          <w:rFonts w:ascii="Arial" w:hAnsi="Arial"/>
          <w:sz w:val="20"/>
          <w:szCs w:val="20"/>
        </w:rPr>
        <w:t xml:space="preserve"> Dále Smluvní strany </w:t>
      </w:r>
      <w:r w:rsidRPr="00BB0488">
        <w:rPr>
          <w:rFonts w:ascii="Arial" w:hAnsi="Arial" w:cs="Arial"/>
          <w:sz w:val="20"/>
          <w:szCs w:val="20"/>
        </w:rPr>
        <w:t>prohlašují, že tato Smlouva obsahuje úplnou dohodu smluvních stran o jejím obsahu a že byla uzavřena na základě jejich svobodné a vážné vůle, na důkaz čehož připojují své podpisy.</w:t>
      </w:r>
      <w:r w:rsidR="005661AE">
        <w:rPr>
          <w:rFonts w:ascii="Arial" w:hAnsi="Arial" w:cs="Arial"/>
          <w:sz w:val="20"/>
          <w:szCs w:val="20"/>
        </w:rPr>
        <w:t xml:space="preserve"> </w:t>
      </w:r>
    </w:p>
    <w:p w:rsidR="009A13B7" w:rsidRPr="009A13B7" w:rsidRDefault="009A13B7" w:rsidP="009A13B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9A13B7">
        <w:rPr>
          <w:rFonts w:ascii="Arial" w:hAnsi="Arial" w:cs="Arial"/>
          <w:sz w:val="20"/>
          <w:szCs w:val="20"/>
        </w:rPr>
        <w:t xml:space="preserve">Tato smlouva obsahuje </w:t>
      </w:r>
      <w:r w:rsidR="005661AE">
        <w:rPr>
          <w:rFonts w:ascii="Arial" w:hAnsi="Arial" w:cs="Arial"/>
          <w:sz w:val="20"/>
          <w:szCs w:val="20"/>
        </w:rPr>
        <w:t>17</w:t>
      </w:r>
      <w:r w:rsidRPr="009A13B7">
        <w:rPr>
          <w:rFonts w:ascii="Arial" w:hAnsi="Arial" w:cs="Arial"/>
          <w:sz w:val="20"/>
          <w:szCs w:val="20"/>
        </w:rPr>
        <w:t xml:space="preserve"> listů</w:t>
      </w:r>
      <w:r w:rsidR="005661AE">
        <w:rPr>
          <w:rFonts w:ascii="Arial" w:hAnsi="Arial" w:cs="Arial"/>
          <w:sz w:val="20"/>
          <w:szCs w:val="20"/>
        </w:rPr>
        <w:t>.</w:t>
      </w:r>
    </w:p>
    <w:p w:rsidR="004453B2" w:rsidRPr="00BB0488" w:rsidRDefault="004453B2" w:rsidP="0089326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sz w:val="20"/>
          <w:szCs w:val="20"/>
        </w:rPr>
        <w:t>Nedílnou součástí Smlouvy jsou níže uvedené přílohy:</w:t>
      </w:r>
    </w:p>
    <w:p w:rsidR="004453B2" w:rsidRPr="00BB0488" w:rsidRDefault="004453B2" w:rsidP="004453B2">
      <w:pPr>
        <w:pStyle w:val="Zkladntext"/>
        <w:spacing w:before="60" w:after="0"/>
        <w:ind w:firstLine="567"/>
        <w:jc w:val="both"/>
        <w:rPr>
          <w:rFonts w:ascii="Arial" w:hAnsi="Arial" w:cs="Arial"/>
          <w:sz w:val="20"/>
          <w:szCs w:val="20"/>
        </w:rPr>
      </w:pPr>
      <w:proofErr w:type="gramStart"/>
      <w:r w:rsidRPr="00BB0488">
        <w:rPr>
          <w:rFonts w:ascii="Arial" w:hAnsi="Arial" w:cs="Arial"/>
          <w:sz w:val="20"/>
          <w:szCs w:val="20"/>
        </w:rPr>
        <w:t>Příloha  č.</w:t>
      </w:r>
      <w:proofErr w:type="gramEnd"/>
      <w:r w:rsidRPr="00BB0488">
        <w:rPr>
          <w:rFonts w:ascii="Arial" w:hAnsi="Arial" w:cs="Arial"/>
          <w:sz w:val="20"/>
          <w:szCs w:val="20"/>
        </w:rPr>
        <w:t xml:space="preserve"> 1 - Nabídkový rozpočet stavby (viz odst. 7.2. Smlouvy).</w:t>
      </w:r>
    </w:p>
    <w:p w:rsidR="004453B2" w:rsidRPr="00BB0488" w:rsidRDefault="004453B2" w:rsidP="004453B2">
      <w:pPr>
        <w:pStyle w:val="Zkladntext"/>
        <w:spacing w:before="60" w:after="0"/>
        <w:ind w:firstLine="567"/>
        <w:jc w:val="both"/>
        <w:rPr>
          <w:rFonts w:ascii="Arial" w:hAnsi="Arial" w:cs="Arial"/>
          <w:sz w:val="20"/>
          <w:szCs w:val="20"/>
        </w:rPr>
      </w:pPr>
      <w:proofErr w:type="gramStart"/>
      <w:r w:rsidRPr="00BB0488">
        <w:rPr>
          <w:rFonts w:ascii="Arial" w:hAnsi="Arial" w:cs="Arial"/>
          <w:sz w:val="20"/>
          <w:szCs w:val="20"/>
        </w:rPr>
        <w:t>Příloha  č.</w:t>
      </w:r>
      <w:proofErr w:type="gramEnd"/>
      <w:r w:rsidRPr="00BB0488">
        <w:rPr>
          <w:rFonts w:ascii="Arial" w:hAnsi="Arial" w:cs="Arial"/>
          <w:sz w:val="20"/>
          <w:szCs w:val="20"/>
        </w:rPr>
        <w:t xml:space="preserve"> 2 - Harmonogram stavby (viz odst. 5.7. Smlouvy).</w:t>
      </w:r>
    </w:p>
    <w:p w:rsidR="001A32FC" w:rsidRPr="00BB0488" w:rsidRDefault="001A32FC" w:rsidP="001A32FC">
      <w:pPr>
        <w:pStyle w:val="Zkladntext"/>
        <w:spacing w:before="240" w:after="0"/>
        <w:jc w:val="both"/>
        <w:rPr>
          <w:rFonts w:ascii="Arial" w:hAnsi="Arial" w:cs="Arial"/>
          <w:sz w:val="20"/>
          <w:szCs w:val="20"/>
        </w:rPr>
      </w:pPr>
      <w:r w:rsidRPr="00BB0488">
        <w:rPr>
          <w:rFonts w:ascii="Arial" w:hAnsi="Arial" w:cs="Arial"/>
          <w:sz w:val="20"/>
          <w:szCs w:val="20"/>
        </w:rPr>
        <w:t>V Českém Krumlově dne</w:t>
      </w:r>
      <w:r w:rsidR="0072006C">
        <w:rPr>
          <w:rFonts w:ascii="Arial" w:hAnsi="Arial" w:cs="Arial"/>
          <w:sz w:val="20"/>
          <w:szCs w:val="20"/>
        </w:rPr>
        <w:t xml:space="preserve"> 19. 11. 2019  </w:t>
      </w:r>
      <w:r w:rsidRPr="00BB0488">
        <w:rPr>
          <w:rFonts w:ascii="Arial" w:hAnsi="Arial" w:cs="Arial"/>
          <w:sz w:val="20"/>
          <w:szCs w:val="20"/>
        </w:rPr>
        <w:t xml:space="preserve"> </w:t>
      </w:r>
      <w:r w:rsidRPr="00BB0488">
        <w:rPr>
          <w:rFonts w:ascii="Arial" w:hAnsi="Arial" w:cs="Arial"/>
          <w:sz w:val="20"/>
          <w:szCs w:val="20"/>
        </w:rPr>
        <w:tab/>
        <w:t>V</w:t>
      </w:r>
      <w:r>
        <w:rPr>
          <w:rFonts w:ascii="Arial" w:hAnsi="Arial" w:cs="Arial"/>
          <w:sz w:val="20"/>
          <w:szCs w:val="20"/>
        </w:rPr>
        <w:t> Boršově nad Vltavou</w:t>
      </w:r>
      <w:r w:rsidRPr="00BB0488">
        <w:rPr>
          <w:rFonts w:ascii="Arial" w:hAnsi="Arial" w:cs="Arial"/>
          <w:sz w:val="20"/>
          <w:szCs w:val="20"/>
        </w:rPr>
        <w:t xml:space="preserve"> </w:t>
      </w:r>
      <w:proofErr w:type="gramStart"/>
      <w:r w:rsidRPr="00BB0488">
        <w:rPr>
          <w:rFonts w:ascii="Arial" w:hAnsi="Arial" w:cs="Arial"/>
          <w:sz w:val="20"/>
          <w:szCs w:val="20"/>
        </w:rPr>
        <w:t>dne  …</w:t>
      </w:r>
      <w:proofErr w:type="gramEnd"/>
      <w:r w:rsidRPr="00BB0488">
        <w:rPr>
          <w:rFonts w:ascii="Arial" w:hAnsi="Arial" w:cs="Arial"/>
          <w:sz w:val="20"/>
          <w:szCs w:val="20"/>
        </w:rPr>
        <w:t>…………</w:t>
      </w:r>
    </w:p>
    <w:p w:rsidR="001A32FC" w:rsidRPr="00BB0488" w:rsidRDefault="001A32FC" w:rsidP="001A32FC">
      <w:pPr>
        <w:spacing w:before="240"/>
        <w:rPr>
          <w:rFonts w:ascii="Arial" w:hAnsi="Arial" w:cs="Arial"/>
          <w:sz w:val="20"/>
          <w:szCs w:val="20"/>
        </w:rPr>
      </w:pPr>
      <w:r w:rsidRPr="00BB0488">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B0488">
        <w:rPr>
          <w:rFonts w:ascii="Arial" w:hAnsi="Arial" w:cs="Arial"/>
          <w:sz w:val="20"/>
          <w:szCs w:val="20"/>
        </w:rPr>
        <w:t>Zhotovitel:</w:t>
      </w:r>
    </w:p>
    <w:p w:rsidR="001A32FC" w:rsidRPr="00BB0488" w:rsidRDefault="001A32FC" w:rsidP="001A32FC">
      <w:pPr>
        <w:pStyle w:val="Zkladntext"/>
        <w:spacing w:before="360" w:after="0"/>
        <w:rPr>
          <w:rFonts w:ascii="Arial" w:hAnsi="Arial" w:cs="Arial"/>
          <w:sz w:val="20"/>
          <w:szCs w:val="20"/>
        </w:rPr>
      </w:pPr>
      <w:r w:rsidRPr="00BB0488">
        <w:rPr>
          <w:rFonts w:ascii="Arial" w:hAnsi="Arial" w:cs="Arial"/>
          <w:sz w:val="20"/>
          <w:szCs w:val="20"/>
        </w:rPr>
        <w:t>……………………………….                                ……………………………….</w:t>
      </w:r>
      <w:bookmarkStart w:id="1" w:name="_GoBack"/>
      <w:bookmarkEnd w:id="1"/>
    </w:p>
    <w:p w:rsidR="001A32FC" w:rsidRPr="00BB0488" w:rsidRDefault="001A32FC" w:rsidP="001A32FC">
      <w:pPr>
        <w:spacing w:before="60"/>
        <w:rPr>
          <w:rFonts w:ascii="Arial" w:hAnsi="Arial" w:cs="Arial"/>
          <w:sz w:val="20"/>
          <w:szCs w:val="20"/>
        </w:rPr>
      </w:pPr>
      <w:r w:rsidRPr="00BB0488">
        <w:rPr>
          <w:rFonts w:ascii="Arial" w:hAnsi="Arial" w:cs="Arial"/>
          <w:sz w:val="20"/>
          <w:szCs w:val="20"/>
        </w:rPr>
        <w:t>Mgr. Dalibor Carda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Václav Pouzar</w:t>
      </w:r>
    </w:p>
    <w:p w:rsidR="001A32FC" w:rsidRDefault="001A32FC" w:rsidP="001A32FC">
      <w:pPr>
        <w:rPr>
          <w:rFonts w:ascii="Arial" w:hAnsi="Arial" w:cs="Arial"/>
          <w:sz w:val="20"/>
          <w:szCs w:val="20"/>
        </w:rPr>
      </w:pPr>
      <w:r w:rsidRPr="00BB0488">
        <w:rPr>
          <w:rFonts w:ascii="Arial" w:hAnsi="Arial" w:cs="Arial"/>
          <w:sz w:val="20"/>
          <w:szCs w:val="20"/>
        </w:rPr>
        <w:t>starosta města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p w:rsidR="009A13B7" w:rsidRPr="00C40F16" w:rsidRDefault="001A32FC" w:rsidP="001A32FC">
      <w:pPr>
        <w:tabs>
          <w:tab w:val="num" w:pos="360"/>
        </w:tabs>
        <w:jc w:val="both"/>
        <w:rPr>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Dopravní stavby HP Bohemia s.r.o.</w:t>
      </w:r>
    </w:p>
    <w:sectPr w:rsidR="009A13B7" w:rsidRPr="00C40F16" w:rsidSect="00ED683E">
      <w:headerReference w:type="even" r:id="rId7"/>
      <w:footerReference w:type="default" r:id="rId8"/>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F5D" w:rsidRDefault="00CA5F5D">
      <w:r>
        <w:separator/>
      </w:r>
    </w:p>
  </w:endnote>
  <w:endnote w:type="continuationSeparator" w:id="0">
    <w:p w:rsidR="00CA5F5D" w:rsidRDefault="00CA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1E" w:rsidRPr="002570D0" w:rsidRDefault="00B23C1E" w:rsidP="00B84670">
    <w:pPr>
      <w:pStyle w:val="Zpat"/>
      <w:jc w:val="center"/>
      <w:rPr>
        <w:rFonts w:ascii="Arial" w:hAnsi="Arial" w:cs="Arial"/>
        <w:sz w:val="16"/>
        <w:szCs w:val="16"/>
      </w:rPr>
    </w:pPr>
    <w:r w:rsidRPr="0080699F">
      <w:rPr>
        <w:rFonts w:ascii="Arial" w:hAnsi="Arial" w:cs="Arial"/>
        <w:bCs/>
        <w:sz w:val="16"/>
        <w:szCs w:val="16"/>
      </w:rPr>
      <w:t xml:space="preserve">Smlouva o </w:t>
    </w:r>
    <w:proofErr w:type="gramStart"/>
    <w:r w:rsidRPr="0080699F">
      <w:rPr>
        <w:rFonts w:ascii="Arial" w:hAnsi="Arial" w:cs="Arial"/>
        <w:bCs/>
        <w:sz w:val="16"/>
        <w:szCs w:val="16"/>
      </w:rPr>
      <w:t xml:space="preserve">dílo - </w:t>
    </w:r>
    <w:r w:rsidR="0080699F" w:rsidRPr="0080699F">
      <w:rPr>
        <w:rFonts w:ascii="Arial" w:hAnsi="Arial" w:cs="Arial"/>
        <w:bCs/>
        <w:sz w:val="16"/>
        <w:szCs w:val="16"/>
      </w:rPr>
      <w:t>Vyšehrad</w:t>
    </w:r>
    <w:proofErr w:type="gramEnd"/>
    <w:r w:rsidR="0080699F" w:rsidRPr="0080699F">
      <w:rPr>
        <w:rFonts w:ascii="Arial" w:hAnsi="Arial" w:cs="Arial"/>
        <w:bCs/>
        <w:sz w:val="16"/>
        <w:szCs w:val="16"/>
      </w:rPr>
      <w:t xml:space="preserve"> – chodníky a parkovací stání, Český Krumlov -</w:t>
    </w:r>
    <w:r w:rsidR="0080699F" w:rsidRPr="0080699F">
      <w:rPr>
        <w:rFonts w:ascii="Arial" w:hAnsi="Arial" w:cs="Arial"/>
        <w:sz w:val="20"/>
        <w:szCs w:val="20"/>
      </w:rPr>
      <w:t xml:space="preserve"> </w:t>
    </w:r>
    <w:r w:rsidRPr="0080699F">
      <w:rPr>
        <w:rFonts w:ascii="Arial" w:hAnsi="Arial" w:cs="Arial"/>
        <w:bCs/>
        <w:sz w:val="16"/>
        <w:szCs w:val="16"/>
      </w:rPr>
      <w:t xml:space="preserve">strana </w:t>
    </w:r>
    <w:r w:rsidRPr="0080699F">
      <w:rPr>
        <w:rStyle w:val="slostrnky"/>
        <w:rFonts w:ascii="Arial" w:hAnsi="Arial" w:cs="Arial"/>
        <w:sz w:val="16"/>
        <w:szCs w:val="16"/>
      </w:rPr>
      <w:fldChar w:fldCharType="begin"/>
    </w:r>
    <w:r w:rsidRPr="0080699F">
      <w:rPr>
        <w:rStyle w:val="slostrnky"/>
        <w:rFonts w:ascii="Arial" w:hAnsi="Arial" w:cs="Arial"/>
        <w:sz w:val="16"/>
        <w:szCs w:val="16"/>
      </w:rPr>
      <w:instrText xml:space="preserve"> PAGE </w:instrText>
    </w:r>
    <w:r w:rsidRPr="0080699F">
      <w:rPr>
        <w:rStyle w:val="slostrnky"/>
        <w:rFonts w:ascii="Arial" w:hAnsi="Arial" w:cs="Arial"/>
        <w:sz w:val="16"/>
        <w:szCs w:val="16"/>
      </w:rPr>
      <w:fldChar w:fldCharType="separate"/>
    </w:r>
    <w:r w:rsidR="00500179" w:rsidRPr="0080699F">
      <w:rPr>
        <w:rStyle w:val="slostrnky"/>
        <w:rFonts w:ascii="Arial" w:hAnsi="Arial" w:cs="Arial"/>
        <w:noProof/>
        <w:sz w:val="16"/>
        <w:szCs w:val="16"/>
      </w:rPr>
      <w:t>1</w:t>
    </w:r>
    <w:r w:rsidRPr="0080699F">
      <w:rPr>
        <w:rStyle w:val="slostrnky"/>
        <w:rFonts w:ascii="Arial" w:hAnsi="Arial" w:cs="Arial"/>
        <w:sz w:val="16"/>
        <w:szCs w:val="16"/>
      </w:rPr>
      <w:fldChar w:fldCharType="end"/>
    </w:r>
    <w:r w:rsidRPr="0080699F">
      <w:rPr>
        <w:rStyle w:val="slostrnky"/>
        <w:rFonts w:ascii="Arial" w:hAnsi="Arial" w:cs="Arial"/>
        <w:sz w:val="16"/>
        <w:szCs w:val="16"/>
      </w:rPr>
      <w:t xml:space="preserve"> (celkem </w:t>
    </w:r>
    <w:r w:rsidRPr="002570D0">
      <w:rPr>
        <w:rStyle w:val="slostrnky"/>
        <w:rFonts w:ascii="Arial" w:hAnsi="Arial" w:cs="Arial"/>
        <w:sz w:val="16"/>
        <w:szCs w:val="16"/>
      </w:rPr>
      <w:fldChar w:fldCharType="begin"/>
    </w:r>
    <w:r w:rsidRPr="002570D0">
      <w:rPr>
        <w:rStyle w:val="slostrnky"/>
        <w:rFonts w:ascii="Arial" w:hAnsi="Arial" w:cs="Arial"/>
        <w:sz w:val="16"/>
        <w:szCs w:val="16"/>
      </w:rPr>
      <w:instrText xml:space="preserve"> NUMPAGES </w:instrText>
    </w:r>
    <w:r w:rsidRPr="002570D0">
      <w:rPr>
        <w:rStyle w:val="slostrnky"/>
        <w:rFonts w:ascii="Arial" w:hAnsi="Arial" w:cs="Arial"/>
        <w:sz w:val="16"/>
        <w:szCs w:val="16"/>
      </w:rPr>
      <w:fldChar w:fldCharType="separate"/>
    </w:r>
    <w:r w:rsidR="00500179">
      <w:rPr>
        <w:rStyle w:val="slostrnky"/>
        <w:rFonts w:ascii="Arial" w:hAnsi="Arial" w:cs="Arial"/>
        <w:noProof/>
        <w:sz w:val="16"/>
        <w:szCs w:val="16"/>
      </w:rPr>
      <w:t>1</w:t>
    </w:r>
    <w:r w:rsidRPr="002570D0">
      <w:rPr>
        <w:rStyle w:val="slostrnky"/>
        <w:rFonts w:ascii="Arial" w:hAnsi="Arial" w:cs="Arial"/>
        <w:sz w:val="16"/>
        <w:szCs w:val="16"/>
      </w:rPr>
      <w:fldChar w:fldCharType="end"/>
    </w:r>
    <w:r w:rsidRPr="002570D0">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F5D" w:rsidRDefault="00CA5F5D">
      <w:r>
        <w:separator/>
      </w:r>
    </w:p>
  </w:footnote>
  <w:footnote w:type="continuationSeparator" w:id="0">
    <w:p w:rsidR="00CA5F5D" w:rsidRDefault="00CA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1E" w:rsidRDefault="0072006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39.6pt;height:219.8pt;rotation:315;z-index:-251658752;mso-position-horizontal:center;mso-position-horizontal-relative:margin;mso-position-vertical:center;mso-position-vertical-relative:margin" wrapcoords="19831 3170 19646 2875 18762 2359 18614 2506 16440 2506 16366 2875 17140 4423 17103 7741 14891 3391 13749 1622 13491 2138 12754 2359 12201 2949 11758 3686 11427 4718 10321 2580 9731 1917 9473 2433 6377 2506 6340 2875 5787 2580 5345 2433 4018 2506 3981 2801 4497 4202 4313 5455 2064 2285 1917 2433 295 2433 37 2580 37 2949 958 5455 2801 16956 2949 17251 2986 17324 3170 16513 3354 15260 3612 14081 5898 17029 10100 17029 10173 16513 10247 15629 10395 14302 12532 16882 13491 17398 14228 16956 14744 16292 15149 15408 15334 15850 16661 17103 16734 17029 18393 16956 18762 16882 18688 16366 17988 14449 17988 12754 19499 15776 20678 17472 20937 17029 21674 16956 21784 16734 19499 10837 19720 9584 20162 8846 20420 7888 20568 6414 20642 6192 20347 4276 20199 3833 19831 3170" fillcolor="silver" stroked="f">
          <v:textpath style="font-family:&quot;Times New Roman&quot;;font-size:1pt" string="VZOR"/>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6"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33446E25"/>
    <w:multiLevelType w:val="multilevel"/>
    <w:tmpl w:val="CB1695AE"/>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A2687B"/>
    <w:multiLevelType w:val="hybridMultilevel"/>
    <w:tmpl w:val="2A348EB0"/>
    <w:lvl w:ilvl="0" w:tplc="852696BE">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5" w15:restartNumberingAfterBreak="0">
    <w:nsid w:val="5E7B5976"/>
    <w:multiLevelType w:val="multilevel"/>
    <w:tmpl w:val="50EA92D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6"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8"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2"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226EBC"/>
    <w:multiLevelType w:val="multilevel"/>
    <w:tmpl w:val="C21E8B18"/>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4" w15:restartNumberingAfterBreak="0">
    <w:nsid w:val="7C7615F9"/>
    <w:multiLevelType w:val="multilevel"/>
    <w:tmpl w:val="A7B07C32"/>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ascii="Arial" w:hAnsi="Arial" w:cs="Arial"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E833D5E"/>
    <w:multiLevelType w:val="multilevel"/>
    <w:tmpl w:val="AC4094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4"/>
  </w:num>
  <w:num w:numId="9">
    <w:abstractNumId w:val="25"/>
  </w:num>
  <w:num w:numId="10">
    <w:abstractNumId w:val="8"/>
  </w:num>
  <w:num w:numId="11">
    <w:abstractNumId w:val="15"/>
  </w:num>
  <w:num w:numId="12">
    <w:abstractNumId w:val="5"/>
  </w:num>
  <w:num w:numId="13">
    <w:abstractNumId w:val="3"/>
  </w:num>
  <w:num w:numId="14">
    <w:abstractNumId w:val="23"/>
  </w:num>
  <w:num w:numId="15">
    <w:abstractNumId w:val="14"/>
  </w:num>
  <w:num w:numId="16">
    <w:abstractNumId w:val="6"/>
  </w:num>
  <w:num w:numId="17">
    <w:abstractNumId w:val="0"/>
  </w:num>
  <w:num w:numId="18">
    <w:abstractNumId w:val="21"/>
  </w:num>
  <w:num w:numId="19">
    <w:abstractNumId w:val="4"/>
  </w:num>
  <w:num w:numId="20">
    <w:abstractNumId w:val="17"/>
  </w:num>
  <w:num w:numId="21">
    <w:abstractNumId w:val="19"/>
  </w:num>
  <w:num w:numId="22">
    <w:abstractNumId w:val="22"/>
  </w:num>
  <w:num w:numId="23">
    <w:abstractNumId w:val="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num>
  <w:num w:numId="2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01764"/>
    <w:rsid w:val="00013C47"/>
    <w:rsid w:val="00015660"/>
    <w:rsid w:val="00017CFE"/>
    <w:rsid w:val="000240A9"/>
    <w:rsid w:val="000345B4"/>
    <w:rsid w:val="0003506D"/>
    <w:rsid w:val="000376CF"/>
    <w:rsid w:val="0004037E"/>
    <w:rsid w:val="000425D9"/>
    <w:rsid w:val="00047273"/>
    <w:rsid w:val="00050B81"/>
    <w:rsid w:val="0005192D"/>
    <w:rsid w:val="0005213B"/>
    <w:rsid w:val="000619D5"/>
    <w:rsid w:val="00065732"/>
    <w:rsid w:val="00077A18"/>
    <w:rsid w:val="00085440"/>
    <w:rsid w:val="000910D2"/>
    <w:rsid w:val="00097F02"/>
    <w:rsid w:val="000A3320"/>
    <w:rsid w:val="000A358B"/>
    <w:rsid w:val="000C1466"/>
    <w:rsid w:val="000D320C"/>
    <w:rsid w:val="000D75AB"/>
    <w:rsid w:val="000E0C79"/>
    <w:rsid w:val="000E5113"/>
    <w:rsid w:val="000E54B6"/>
    <w:rsid w:val="000E733B"/>
    <w:rsid w:val="000F09D2"/>
    <w:rsid w:val="000F16E5"/>
    <w:rsid w:val="000F1E90"/>
    <w:rsid w:val="000F66C6"/>
    <w:rsid w:val="0010072F"/>
    <w:rsid w:val="001071F1"/>
    <w:rsid w:val="00110309"/>
    <w:rsid w:val="001121F2"/>
    <w:rsid w:val="00120B01"/>
    <w:rsid w:val="0012143F"/>
    <w:rsid w:val="0012202C"/>
    <w:rsid w:val="00122E54"/>
    <w:rsid w:val="00131739"/>
    <w:rsid w:val="001329B9"/>
    <w:rsid w:val="0014005F"/>
    <w:rsid w:val="00145AB9"/>
    <w:rsid w:val="00145B7A"/>
    <w:rsid w:val="00146C3F"/>
    <w:rsid w:val="00151B4B"/>
    <w:rsid w:val="00152CA1"/>
    <w:rsid w:val="0015488A"/>
    <w:rsid w:val="001606A4"/>
    <w:rsid w:val="00160995"/>
    <w:rsid w:val="00164848"/>
    <w:rsid w:val="00164AF7"/>
    <w:rsid w:val="0016769F"/>
    <w:rsid w:val="00180B79"/>
    <w:rsid w:val="001950BE"/>
    <w:rsid w:val="00196F65"/>
    <w:rsid w:val="001A32FC"/>
    <w:rsid w:val="001A4386"/>
    <w:rsid w:val="001C2A09"/>
    <w:rsid w:val="001C4BE1"/>
    <w:rsid w:val="001C55CC"/>
    <w:rsid w:val="001D289F"/>
    <w:rsid w:val="001D3DE4"/>
    <w:rsid w:val="001D3EE3"/>
    <w:rsid w:val="001E00FB"/>
    <w:rsid w:val="001E3347"/>
    <w:rsid w:val="001E4A29"/>
    <w:rsid w:val="001E77D9"/>
    <w:rsid w:val="001F4254"/>
    <w:rsid w:val="002074FD"/>
    <w:rsid w:val="002124A7"/>
    <w:rsid w:val="00213B64"/>
    <w:rsid w:val="00227270"/>
    <w:rsid w:val="0023275D"/>
    <w:rsid w:val="002371D7"/>
    <w:rsid w:val="002414DA"/>
    <w:rsid w:val="00241F15"/>
    <w:rsid w:val="00250255"/>
    <w:rsid w:val="002570D0"/>
    <w:rsid w:val="002616DC"/>
    <w:rsid w:val="00261F52"/>
    <w:rsid w:val="0026204F"/>
    <w:rsid w:val="002655DF"/>
    <w:rsid w:val="002708E2"/>
    <w:rsid w:val="00272369"/>
    <w:rsid w:val="00276B20"/>
    <w:rsid w:val="00280618"/>
    <w:rsid w:val="002849D3"/>
    <w:rsid w:val="002864DF"/>
    <w:rsid w:val="00290DAF"/>
    <w:rsid w:val="002914EE"/>
    <w:rsid w:val="002960F6"/>
    <w:rsid w:val="002968BA"/>
    <w:rsid w:val="002B26BC"/>
    <w:rsid w:val="002B71E3"/>
    <w:rsid w:val="002D2CB5"/>
    <w:rsid w:val="002D5257"/>
    <w:rsid w:val="002D5A3E"/>
    <w:rsid w:val="002D677C"/>
    <w:rsid w:val="002D739D"/>
    <w:rsid w:val="002E0A3F"/>
    <w:rsid w:val="002E121D"/>
    <w:rsid w:val="002E3EC2"/>
    <w:rsid w:val="002E496F"/>
    <w:rsid w:val="002E69FD"/>
    <w:rsid w:val="002E6DDA"/>
    <w:rsid w:val="002F5528"/>
    <w:rsid w:val="002F5755"/>
    <w:rsid w:val="003008A7"/>
    <w:rsid w:val="00316F69"/>
    <w:rsid w:val="00323D74"/>
    <w:rsid w:val="00334B2A"/>
    <w:rsid w:val="00341D47"/>
    <w:rsid w:val="003427CE"/>
    <w:rsid w:val="00343ED0"/>
    <w:rsid w:val="00344EAE"/>
    <w:rsid w:val="00351B2C"/>
    <w:rsid w:val="00352A10"/>
    <w:rsid w:val="00361C44"/>
    <w:rsid w:val="003649C5"/>
    <w:rsid w:val="003676FA"/>
    <w:rsid w:val="003702D7"/>
    <w:rsid w:val="00371636"/>
    <w:rsid w:val="00374E13"/>
    <w:rsid w:val="00384485"/>
    <w:rsid w:val="00392CBC"/>
    <w:rsid w:val="0039457D"/>
    <w:rsid w:val="0039629D"/>
    <w:rsid w:val="003A0877"/>
    <w:rsid w:val="003A48F0"/>
    <w:rsid w:val="003A4E90"/>
    <w:rsid w:val="003A5241"/>
    <w:rsid w:val="003B1F56"/>
    <w:rsid w:val="003B5C97"/>
    <w:rsid w:val="003C4177"/>
    <w:rsid w:val="003C510B"/>
    <w:rsid w:val="003D6540"/>
    <w:rsid w:val="003D676B"/>
    <w:rsid w:val="003D7C6A"/>
    <w:rsid w:val="003E072F"/>
    <w:rsid w:val="003E4098"/>
    <w:rsid w:val="003F1A07"/>
    <w:rsid w:val="003F672A"/>
    <w:rsid w:val="00401539"/>
    <w:rsid w:val="0040182F"/>
    <w:rsid w:val="00402EC4"/>
    <w:rsid w:val="004065E6"/>
    <w:rsid w:val="00406E8B"/>
    <w:rsid w:val="00407FED"/>
    <w:rsid w:val="00410849"/>
    <w:rsid w:val="00414DED"/>
    <w:rsid w:val="004277DC"/>
    <w:rsid w:val="004309F4"/>
    <w:rsid w:val="00434406"/>
    <w:rsid w:val="004406EB"/>
    <w:rsid w:val="004444C3"/>
    <w:rsid w:val="004453B2"/>
    <w:rsid w:val="004456E9"/>
    <w:rsid w:val="00447A83"/>
    <w:rsid w:val="004529AD"/>
    <w:rsid w:val="00454AB1"/>
    <w:rsid w:val="00456EB9"/>
    <w:rsid w:val="004637B0"/>
    <w:rsid w:val="0047430E"/>
    <w:rsid w:val="00475D0C"/>
    <w:rsid w:val="00481039"/>
    <w:rsid w:val="00487DE1"/>
    <w:rsid w:val="00496C15"/>
    <w:rsid w:val="004A1ED6"/>
    <w:rsid w:val="004A25AE"/>
    <w:rsid w:val="004B403A"/>
    <w:rsid w:val="004B6BF8"/>
    <w:rsid w:val="004C130D"/>
    <w:rsid w:val="004C4C1F"/>
    <w:rsid w:val="004C5B3E"/>
    <w:rsid w:val="004C6341"/>
    <w:rsid w:val="004D0CD6"/>
    <w:rsid w:val="004D2203"/>
    <w:rsid w:val="004D3966"/>
    <w:rsid w:val="004D5D8C"/>
    <w:rsid w:val="004F1D39"/>
    <w:rsid w:val="004F5D80"/>
    <w:rsid w:val="00500179"/>
    <w:rsid w:val="00500C98"/>
    <w:rsid w:val="00510C75"/>
    <w:rsid w:val="005276CC"/>
    <w:rsid w:val="00543D1A"/>
    <w:rsid w:val="00547340"/>
    <w:rsid w:val="00551398"/>
    <w:rsid w:val="00555E01"/>
    <w:rsid w:val="00562590"/>
    <w:rsid w:val="00563A2A"/>
    <w:rsid w:val="005653E4"/>
    <w:rsid w:val="005661AE"/>
    <w:rsid w:val="005741EE"/>
    <w:rsid w:val="00597986"/>
    <w:rsid w:val="005A1450"/>
    <w:rsid w:val="005A173D"/>
    <w:rsid w:val="005A1F35"/>
    <w:rsid w:val="005A79F6"/>
    <w:rsid w:val="005B399E"/>
    <w:rsid w:val="005B4C3A"/>
    <w:rsid w:val="005B53B0"/>
    <w:rsid w:val="005B632A"/>
    <w:rsid w:val="005B7526"/>
    <w:rsid w:val="005C1369"/>
    <w:rsid w:val="005C6570"/>
    <w:rsid w:val="005C6A24"/>
    <w:rsid w:val="005C705E"/>
    <w:rsid w:val="005D17AA"/>
    <w:rsid w:val="005D270B"/>
    <w:rsid w:val="005D6481"/>
    <w:rsid w:val="005D6E83"/>
    <w:rsid w:val="005E0B8D"/>
    <w:rsid w:val="005E57DD"/>
    <w:rsid w:val="005E5B0B"/>
    <w:rsid w:val="005F2306"/>
    <w:rsid w:val="00606B4E"/>
    <w:rsid w:val="006079DA"/>
    <w:rsid w:val="00613BEF"/>
    <w:rsid w:val="0061512A"/>
    <w:rsid w:val="00621F8E"/>
    <w:rsid w:val="00623D83"/>
    <w:rsid w:val="00625654"/>
    <w:rsid w:val="00627CB0"/>
    <w:rsid w:val="006340BB"/>
    <w:rsid w:val="00634CBB"/>
    <w:rsid w:val="00637DBA"/>
    <w:rsid w:val="00645B0B"/>
    <w:rsid w:val="0064692F"/>
    <w:rsid w:val="00650467"/>
    <w:rsid w:val="006539EE"/>
    <w:rsid w:val="00654429"/>
    <w:rsid w:val="0065631A"/>
    <w:rsid w:val="00660FF7"/>
    <w:rsid w:val="00677467"/>
    <w:rsid w:val="00677BBB"/>
    <w:rsid w:val="006804AE"/>
    <w:rsid w:val="00680C54"/>
    <w:rsid w:val="006856AA"/>
    <w:rsid w:val="006864B7"/>
    <w:rsid w:val="0068684D"/>
    <w:rsid w:val="0069311D"/>
    <w:rsid w:val="006941DB"/>
    <w:rsid w:val="00696F84"/>
    <w:rsid w:val="006A130A"/>
    <w:rsid w:val="006A2D69"/>
    <w:rsid w:val="006A3C4C"/>
    <w:rsid w:val="006A4BB8"/>
    <w:rsid w:val="006A69FF"/>
    <w:rsid w:val="006A6ACB"/>
    <w:rsid w:val="006C5027"/>
    <w:rsid w:val="006D051B"/>
    <w:rsid w:val="006D1E2B"/>
    <w:rsid w:val="006D276F"/>
    <w:rsid w:val="006E4C08"/>
    <w:rsid w:val="006F183C"/>
    <w:rsid w:val="006F1B74"/>
    <w:rsid w:val="006F3CC4"/>
    <w:rsid w:val="006F4EA6"/>
    <w:rsid w:val="006F6A72"/>
    <w:rsid w:val="00704961"/>
    <w:rsid w:val="00705869"/>
    <w:rsid w:val="00711118"/>
    <w:rsid w:val="00711A12"/>
    <w:rsid w:val="0072006C"/>
    <w:rsid w:val="0072349F"/>
    <w:rsid w:val="007238DC"/>
    <w:rsid w:val="00724A08"/>
    <w:rsid w:val="00733D66"/>
    <w:rsid w:val="0073747D"/>
    <w:rsid w:val="0074004E"/>
    <w:rsid w:val="00741036"/>
    <w:rsid w:val="0075770A"/>
    <w:rsid w:val="007623DF"/>
    <w:rsid w:val="0076392D"/>
    <w:rsid w:val="007667A1"/>
    <w:rsid w:val="00771379"/>
    <w:rsid w:val="00771B3C"/>
    <w:rsid w:val="00772AA4"/>
    <w:rsid w:val="007756C2"/>
    <w:rsid w:val="00783BFD"/>
    <w:rsid w:val="00792957"/>
    <w:rsid w:val="00797879"/>
    <w:rsid w:val="007A2BE9"/>
    <w:rsid w:val="007A7615"/>
    <w:rsid w:val="007B3D8C"/>
    <w:rsid w:val="007B4A4A"/>
    <w:rsid w:val="007C1A4D"/>
    <w:rsid w:val="007C6F41"/>
    <w:rsid w:val="007D0CAA"/>
    <w:rsid w:val="007D4291"/>
    <w:rsid w:val="007D72B5"/>
    <w:rsid w:val="007E14EA"/>
    <w:rsid w:val="007E7E96"/>
    <w:rsid w:val="007F09BF"/>
    <w:rsid w:val="007F33E4"/>
    <w:rsid w:val="007F5BCB"/>
    <w:rsid w:val="00804C5E"/>
    <w:rsid w:val="0080518E"/>
    <w:rsid w:val="0080685B"/>
    <w:rsid w:val="0080699F"/>
    <w:rsid w:val="00807369"/>
    <w:rsid w:val="008105E8"/>
    <w:rsid w:val="008134FA"/>
    <w:rsid w:val="00817E9D"/>
    <w:rsid w:val="00824DE8"/>
    <w:rsid w:val="008266E3"/>
    <w:rsid w:val="00831204"/>
    <w:rsid w:val="0083459C"/>
    <w:rsid w:val="00836E2A"/>
    <w:rsid w:val="0084333D"/>
    <w:rsid w:val="008434C6"/>
    <w:rsid w:val="0085501C"/>
    <w:rsid w:val="0086217D"/>
    <w:rsid w:val="008656C4"/>
    <w:rsid w:val="00866C86"/>
    <w:rsid w:val="008733C7"/>
    <w:rsid w:val="008768D5"/>
    <w:rsid w:val="008775F1"/>
    <w:rsid w:val="0088096D"/>
    <w:rsid w:val="00884880"/>
    <w:rsid w:val="00887DD9"/>
    <w:rsid w:val="00893267"/>
    <w:rsid w:val="008A1F68"/>
    <w:rsid w:val="008B3264"/>
    <w:rsid w:val="008B6AEE"/>
    <w:rsid w:val="008C22A4"/>
    <w:rsid w:val="008C29D1"/>
    <w:rsid w:val="008C2D16"/>
    <w:rsid w:val="008D6AFA"/>
    <w:rsid w:val="008D6B4C"/>
    <w:rsid w:val="008D6E61"/>
    <w:rsid w:val="008D748E"/>
    <w:rsid w:val="008D7DB5"/>
    <w:rsid w:val="008E0BC0"/>
    <w:rsid w:val="008E66E1"/>
    <w:rsid w:val="008F1FBB"/>
    <w:rsid w:val="008F2C60"/>
    <w:rsid w:val="00923953"/>
    <w:rsid w:val="00927403"/>
    <w:rsid w:val="0092741E"/>
    <w:rsid w:val="00931783"/>
    <w:rsid w:val="00936CA1"/>
    <w:rsid w:val="0093700A"/>
    <w:rsid w:val="00937DF1"/>
    <w:rsid w:val="00940A5B"/>
    <w:rsid w:val="0095158E"/>
    <w:rsid w:val="00960471"/>
    <w:rsid w:val="0096164E"/>
    <w:rsid w:val="00965B8A"/>
    <w:rsid w:val="00965FF0"/>
    <w:rsid w:val="00971BB8"/>
    <w:rsid w:val="0098076B"/>
    <w:rsid w:val="00980FA5"/>
    <w:rsid w:val="00984161"/>
    <w:rsid w:val="00984ED7"/>
    <w:rsid w:val="00991A1F"/>
    <w:rsid w:val="009A0F98"/>
    <w:rsid w:val="009A13B7"/>
    <w:rsid w:val="009A1846"/>
    <w:rsid w:val="009A1DEF"/>
    <w:rsid w:val="009A7C3B"/>
    <w:rsid w:val="009B136D"/>
    <w:rsid w:val="009B38D3"/>
    <w:rsid w:val="009B7971"/>
    <w:rsid w:val="009C5CBB"/>
    <w:rsid w:val="009C791F"/>
    <w:rsid w:val="009C7A1C"/>
    <w:rsid w:val="009D4371"/>
    <w:rsid w:val="009D4719"/>
    <w:rsid w:val="009D6C0E"/>
    <w:rsid w:val="009E4C36"/>
    <w:rsid w:val="009F1F3E"/>
    <w:rsid w:val="009F618A"/>
    <w:rsid w:val="00A01287"/>
    <w:rsid w:val="00A02404"/>
    <w:rsid w:val="00A07607"/>
    <w:rsid w:val="00A2117D"/>
    <w:rsid w:val="00A21FC9"/>
    <w:rsid w:val="00A22012"/>
    <w:rsid w:val="00A223DA"/>
    <w:rsid w:val="00A233CD"/>
    <w:rsid w:val="00A31453"/>
    <w:rsid w:val="00A344A4"/>
    <w:rsid w:val="00A5113C"/>
    <w:rsid w:val="00A6651F"/>
    <w:rsid w:val="00A71BA9"/>
    <w:rsid w:val="00A72244"/>
    <w:rsid w:val="00A76319"/>
    <w:rsid w:val="00A82067"/>
    <w:rsid w:val="00A82630"/>
    <w:rsid w:val="00A82AA2"/>
    <w:rsid w:val="00A83BCF"/>
    <w:rsid w:val="00A83DAD"/>
    <w:rsid w:val="00A9398B"/>
    <w:rsid w:val="00A95084"/>
    <w:rsid w:val="00A95681"/>
    <w:rsid w:val="00AB56F1"/>
    <w:rsid w:val="00AC1329"/>
    <w:rsid w:val="00AC278C"/>
    <w:rsid w:val="00AC3F86"/>
    <w:rsid w:val="00AD1631"/>
    <w:rsid w:val="00AF5505"/>
    <w:rsid w:val="00AF58C6"/>
    <w:rsid w:val="00AF5ADF"/>
    <w:rsid w:val="00B00A67"/>
    <w:rsid w:val="00B049D1"/>
    <w:rsid w:val="00B0721A"/>
    <w:rsid w:val="00B07E83"/>
    <w:rsid w:val="00B108C9"/>
    <w:rsid w:val="00B15813"/>
    <w:rsid w:val="00B22A16"/>
    <w:rsid w:val="00B23C1E"/>
    <w:rsid w:val="00B268B2"/>
    <w:rsid w:val="00B27FD7"/>
    <w:rsid w:val="00B3059D"/>
    <w:rsid w:val="00B31F77"/>
    <w:rsid w:val="00B4009C"/>
    <w:rsid w:val="00B407CD"/>
    <w:rsid w:val="00B41D54"/>
    <w:rsid w:val="00B5093A"/>
    <w:rsid w:val="00B534CD"/>
    <w:rsid w:val="00B55626"/>
    <w:rsid w:val="00B706D3"/>
    <w:rsid w:val="00B721EB"/>
    <w:rsid w:val="00B72EF0"/>
    <w:rsid w:val="00B757E1"/>
    <w:rsid w:val="00B75C6D"/>
    <w:rsid w:val="00B80315"/>
    <w:rsid w:val="00B84190"/>
    <w:rsid w:val="00B84670"/>
    <w:rsid w:val="00B85E05"/>
    <w:rsid w:val="00B93E90"/>
    <w:rsid w:val="00B95BDA"/>
    <w:rsid w:val="00B9604E"/>
    <w:rsid w:val="00BA0361"/>
    <w:rsid w:val="00BA4425"/>
    <w:rsid w:val="00BA58D7"/>
    <w:rsid w:val="00BB0488"/>
    <w:rsid w:val="00BB214A"/>
    <w:rsid w:val="00BB6AAD"/>
    <w:rsid w:val="00BC3685"/>
    <w:rsid w:val="00BC56E5"/>
    <w:rsid w:val="00BE154D"/>
    <w:rsid w:val="00BE582E"/>
    <w:rsid w:val="00BE7534"/>
    <w:rsid w:val="00BE7621"/>
    <w:rsid w:val="00C03D4C"/>
    <w:rsid w:val="00C12B65"/>
    <w:rsid w:val="00C13171"/>
    <w:rsid w:val="00C22276"/>
    <w:rsid w:val="00C50C82"/>
    <w:rsid w:val="00C5397B"/>
    <w:rsid w:val="00C556D8"/>
    <w:rsid w:val="00C55F73"/>
    <w:rsid w:val="00C563B2"/>
    <w:rsid w:val="00C579AC"/>
    <w:rsid w:val="00C605F0"/>
    <w:rsid w:val="00C6123A"/>
    <w:rsid w:val="00C67A20"/>
    <w:rsid w:val="00C706FD"/>
    <w:rsid w:val="00C72224"/>
    <w:rsid w:val="00C762DE"/>
    <w:rsid w:val="00C76E13"/>
    <w:rsid w:val="00C812F5"/>
    <w:rsid w:val="00C83074"/>
    <w:rsid w:val="00C846F2"/>
    <w:rsid w:val="00C86EA9"/>
    <w:rsid w:val="00C940D6"/>
    <w:rsid w:val="00C97BB9"/>
    <w:rsid w:val="00C97EE2"/>
    <w:rsid w:val="00CA5F5D"/>
    <w:rsid w:val="00CA607A"/>
    <w:rsid w:val="00CB0627"/>
    <w:rsid w:val="00CB3D40"/>
    <w:rsid w:val="00CB7009"/>
    <w:rsid w:val="00CC2143"/>
    <w:rsid w:val="00CC3DC4"/>
    <w:rsid w:val="00CC514C"/>
    <w:rsid w:val="00CC58E0"/>
    <w:rsid w:val="00CC629F"/>
    <w:rsid w:val="00CC672A"/>
    <w:rsid w:val="00CC67D5"/>
    <w:rsid w:val="00CD1294"/>
    <w:rsid w:val="00CD5B1F"/>
    <w:rsid w:val="00CE362E"/>
    <w:rsid w:val="00CE536B"/>
    <w:rsid w:val="00CF3C1C"/>
    <w:rsid w:val="00CF6569"/>
    <w:rsid w:val="00D000ED"/>
    <w:rsid w:val="00D02845"/>
    <w:rsid w:val="00D0536C"/>
    <w:rsid w:val="00D136BD"/>
    <w:rsid w:val="00D13B5C"/>
    <w:rsid w:val="00D255A2"/>
    <w:rsid w:val="00D25796"/>
    <w:rsid w:val="00D263A5"/>
    <w:rsid w:val="00D26896"/>
    <w:rsid w:val="00D35C64"/>
    <w:rsid w:val="00D41AB6"/>
    <w:rsid w:val="00D701BE"/>
    <w:rsid w:val="00D74A14"/>
    <w:rsid w:val="00D7660B"/>
    <w:rsid w:val="00D802D8"/>
    <w:rsid w:val="00D84529"/>
    <w:rsid w:val="00D856BA"/>
    <w:rsid w:val="00DA3C8A"/>
    <w:rsid w:val="00DA3E55"/>
    <w:rsid w:val="00DA47A2"/>
    <w:rsid w:val="00DB02EB"/>
    <w:rsid w:val="00DB50BF"/>
    <w:rsid w:val="00DC0B32"/>
    <w:rsid w:val="00DC3718"/>
    <w:rsid w:val="00DC73BA"/>
    <w:rsid w:val="00DD2AD9"/>
    <w:rsid w:val="00DE192C"/>
    <w:rsid w:val="00DE35F9"/>
    <w:rsid w:val="00DF1260"/>
    <w:rsid w:val="00E02821"/>
    <w:rsid w:val="00E0409B"/>
    <w:rsid w:val="00E0662D"/>
    <w:rsid w:val="00E15912"/>
    <w:rsid w:val="00E165C0"/>
    <w:rsid w:val="00E21848"/>
    <w:rsid w:val="00E21916"/>
    <w:rsid w:val="00E25D99"/>
    <w:rsid w:val="00E26493"/>
    <w:rsid w:val="00E3155F"/>
    <w:rsid w:val="00E354BC"/>
    <w:rsid w:val="00E45270"/>
    <w:rsid w:val="00E51377"/>
    <w:rsid w:val="00E66B56"/>
    <w:rsid w:val="00E66E36"/>
    <w:rsid w:val="00E67AC1"/>
    <w:rsid w:val="00E70288"/>
    <w:rsid w:val="00E8096C"/>
    <w:rsid w:val="00E81E32"/>
    <w:rsid w:val="00E866E0"/>
    <w:rsid w:val="00E878F8"/>
    <w:rsid w:val="00E879A8"/>
    <w:rsid w:val="00E930B1"/>
    <w:rsid w:val="00E9345C"/>
    <w:rsid w:val="00E94399"/>
    <w:rsid w:val="00E962F9"/>
    <w:rsid w:val="00E96390"/>
    <w:rsid w:val="00EA7875"/>
    <w:rsid w:val="00EB0983"/>
    <w:rsid w:val="00EB2F8D"/>
    <w:rsid w:val="00EB5C2E"/>
    <w:rsid w:val="00EC1188"/>
    <w:rsid w:val="00EC3048"/>
    <w:rsid w:val="00EC5149"/>
    <w:rsid w:val="00EC7FE4"/>
    <w:rsid w:val="00ED1647"/>
    <w:rsid w:val="00ED3B51"/>
    <w:rsid w:val="00ED3E55"/>
    <w:rsid w:val="00ED5AEF"/>
    <w:rsid w:val="00ED683E"/>
    <w:rsid w:val="00ED7A15"/>
    <w:rsid w:val="00EF4BF4"/>
    <w:rsid w:val="00EF746A"/>
    <w:rsid w:val="00F072B8"/>
    <w:rsid w:val="00F07BA3"/>
    <w:rsid w:val="00F11156"/>
    <w:rsid w:val="00F12F3E"/>
    <w:rsid w:val="00F14A3A"/>
    <w:rsid w:val="00F20A94"/>
    <w:rsid w:val="00F23738"/>
    <w:rsid w:val="00F25D27"/>
    <w:rsid w:val="00F3445F"/>
    <w:rsid w:val="00F404E5"/>
    <w:rsid w:val="00F424BB"/>
    <w:rsid w:val="00F43207"/>
    <w:rsid w:val="00F44DEC"/>
    <w:rsid w:val="00F4618B"/>
    <w:rsid w:val="00F51450"/>
    <w:rsid w:val="00F520EA"/>
    <w:rsid w:val="00F54010"/>
    <w:rsid w:val="00F551B3"/>
    <w:rsid w:val="00F6647E"/>
    <w:rsid w:val="00F73398"/>
    <w:rsid w:val="00F75837"/>
    <w:rsid w:val="00F8356D"/>
    <w:rsid w:val="00F83F85"/>
    <w:rsid w:val="00F846BF"/>
    <w:rsid w:val="00F93576"/>
    <w:rsid w:val="00F94F87"/>
    <w:rsid w:val="00F97892"/>
    <w:rsid w:val="00FA14D8"/>
    <w:rsid w:val="00FA6DC1"/>
    <w:rsid w:val="00FA757F"/>
    <w:rsid w:val="00FB7EB2"/>
    <w:rsid w:val="00FC2E78"/>
    <w:rsid w:val="00FC6986"/>
    <w:rsid w:val="00FC76E9"/>
    <w:rsid w:val="00FD09EA"/>
    <w:rsid w:val="00FD13D1"/>
    <w:rsid w:val="00FD1C8D"/>
    <w:rsid w:val="00FD48AA"/>
    <w:rsid w:val="00FD65E1"/>
    <w:rsid w:val="00FE453B"/>
    <w:rsid w:val="00FF172F"/>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7832ECBB"/>
  <w15:chartTrackingRefBased/>
  <w15:docId w15:val="{A2437CF5-7ACA-474A-9467-687850E3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CharChar">
    <w:name w:val="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Záhlaví Char Char Char"/>
    <w:basedOn w:val="Normln"/>
    <w:link w:val="ZhlavChar1"/>
    <w:uiPriority w:val="99"/>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Záhlaví Char Char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character" w:customStyle="1" w:styleId="valuecj">
    <w:name w:val="value cj"/>
    <w:basedOn w:val="Standardnpsmoodstavce"/>
    <w:rsid w:val="00D136BD"/>
  </w:style>
  <w:style w:type="paragraph" w:customStyle="1" w:styleId="CharCharChar">
    <w:name w:val="Char Char Char"/>
    <w:basedOn w:val="Normln"/>
    <w:rsid w:val="00454AB1"/>
    <w:pPr>
      <w:spacing w:after="160" w:line="240" w:lineRule="exact"/>
    </w:pPr>
    <w:rPr>
      <w:rFonts w:ascii="Times New Roman Bold" w:hAnsi="Times New Roman Bold"/>
      <w:sz w:val="22"/>
      <w:szCs w:val="26"/>
      <w:lang w:val="sk-SK" w:eastAsia="en-US"/>
    </w:rPr>
  </w:style>
  <w:style w:type="paragraph" w:styleId="Zpat">
    <w:name w:val="footer"/>
    <w:basedOn w:val="Normln"/>
    <w:link w:val="ZpatChar"/>
    <w:uiPriority w:val="99"/>
    <w:unhideWhenUsed/>
    <w:rsid w:val="007C1A4D"/>
    <w:pPr>
      <w:tabs>
        <w:tab w:val="center" w:pos="4536"/>
        <w:tab w:val="right" w:pos="9072"/>
      </w:tabs>
    </w:pPr>
  </w:style>
  <w:style w:type="character" w:customStyle="1" w:styleId="ZpatChar">
    <w:name w:val="Zápatí Char"/>
    <w:link w:val="Zpat"/>
    <w:uiPriority w:val="99"/>
    <w:rsid w:val="007C1A4D"/>
    <w:rPr>
      <w:sz w:val="24"/>
      <w:szCs w:val="24"/>
    </w:rPr>
  </w:style>
  <w:style w:type="character" w:styleId="slostrnky">
    <w:name w:val="page number"/>
    <w:basedOn w:val="Standardnpsmoodstavce"/>
    <w:rsid w:val="00B84670"/>
  </w:style>
  <w:style w:type="character" w:customStyle="1" w:styleId="nowrap">
    <w:name w:val="nowrap"/>
    <w:basedOn w:val="Standardnpsmoodstavce"/>
    <w:rsid w:val="00BB0488"/>
  </w:style>
  <w:style w:type="paragraph" w:customStyle="1" w:styleId="Normln1">
    <w:name w:val="Normální1"/>
    <w:basedOn w:val="Normln"/>
    <w:rsid w:val="009A13B7"/>
    <w:pPr>
      <w:widowControl w:val="0"/>
      <w:suppressAutoHyphens/>
    </w:pPr>
    <w:rPr>
      <w:color w:val="000000"/>
      <w:sz w:val="20"/>
      <w:szCs w:val="20"/>
      <w:lang w:eastAsia="ar-SA"/>
    </w:rPr>
  </w:style>
  <w:style w:type="character" w:customStyle="1" w:styleId="dj4ko5hclam4x-gxmxp8n">
    <w:name w:val="dj4ko5hclam4x-gxmxp8n"/>
    <w:basedOn w:val="Standardnpsmoodstavce"/>
    <w:rsid w:val="0065631A"/>
  </w:style>
  <w:style w:type="character" w:customStyle="1" w:styleId="preformatted">
    <w:name w:val="preformatted"/>
    <w:basedOn w:val="Standardnpsmoodstavce"/>
    <w:rsid w:val="0065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9882</Words>
  <Characters>57971</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67718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Jolana Benešová</cp:lastModifiedBy>
  <cp:revision>5</cp:revision>
  <cp:lastPrinted>2016-05-13T10:18:00Z</cp:lastPrinted>
  <dcterms:created xsi:type="dcterms:W3CDTF">2019-06-24T14:43:00Z</dcterms:created>
  <dcterms:modified xsi:type="dcterms:W3CDTF">2019-11-22T07:58:00Z</dcterms:modified>
</cp:coreProperties>
</file>