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3C5D8" w14:textId="77777777" w:rsidR="002F0DBA" w:rsidRPr="007128F5" w:rsidRDefault="002F0DBA" w:rsidP="002F0DBA">
      <w:pPr>
        <w:spacing w:line="440" w:lineRule="exact"/>
        <w:jc w:val="center"/>
        <w:rPr>
          <w:caps/>
          <w:sz w:val="40"/>
          <w:szCs w:val="40"/>
        </w:rPr>
      </w:pPr>
      <w:bookmarkStart w:id="0" w:name="_Toc71624544"/>
      <w:r w:rsidRPr="007128F5">
        <w:rPr>
          <w:b/>
          <w:caps/>
          <w:sz w:val="40"/>
          <w:szCs w:val="40"/>
        </w:rPr>
        <w:t>SMLOUVA o dílo</w:t>
      </w:r>
    </w:p>
    <w:p w14:paraId="5CF990E3" w14:textId="77777777" w:rsidR="002F0DBA" w:rsidRPr="007128F5" w:rsidRDefault="002F0DBA" w:rsidP="002F0DBA">
      <w:pPr>
        <w:spacing w:before="200"/>
        <w:ind w:left="567"/>
        <w:jc w:val="center"/>
        <w:rPr>
          <w:sz w:val="22"/>
          <w:szCs w:val="22"/>
        </w:rPr>
      </w:pPr>
      <w:r w:rsidRPr="007128F5">
        <w:rPr>
          <w:sz w:val="22"/>
          <w:szCs w:val="22"/>
        </w:rPr>
        <w:t>uz</w:t>
      </w:r>
      <w:r w:rsidR="00E03C3D" w:rsidRPr="007128F5">
        <w:rPr>
          <w:sz w:val="22"/>
          <w:szCs w:val="22"/>
        </w:rPr>
        <w:t>avřená podle § 2586 a násl. zákona č.</w:t>
      </w:r>
      <w:r w:rsidRPr="007128F5">
        <w:rPr>
          <w:sz w:val="22"/>
          <w:szCs w:val="22"/>
        </w:rPr>
        <w:t xml:space="preserve"> 89/2012 Sb., </w:t>
      </w:r>
      <w:r w:rsidR="00E03C3D" w:rsidRPr="007128F5">
        <w:rPr>
          <w:sz w:val="22"/>
          <w:szCs w:val="22"/>
        </w:rPr>
        <w:t>občanský zákoník,</w:t>
      </w:r>
      <w:r w:rsidR="00E072D2" w:rsidRPr="007128F5">
        <w:rPr>
          <w:sz w:val="22"/>
          <w:szCs w:val="22"/>
        </w:rPr>
        <w:t xml:space="preserve"> </w:t>
      </w:r>
      <w:r w:rsidR="00E03C3D" w:rsidRPr="007128F5">
        <w:rPr>
          <w:sz w:val="22"/>
          <w:szCs w:val="22"/>
        </w:rPr>
        <w:t xml:space="preserve">v platném znění </w:t>
      </w:r>
      <w:r w:rsidRPr="007128F5">
        <w:rPr>
          <w:sz w:val="22"/>
          <w:szCs w:val="22"/>
        </w:rPr>
        <w:t>(</w:t>
      </w:r>
      <w:r w:rsidR="00E03C3D" w:rsidRPr="007128F5">
        <w:rPr>
          <w:sz w:val="22"/>
          <w:szCs w:val="22"/>
        </w:rPr>
        <w:t>dále také jen „</w:t>
      </w:r>
      <w:r w:rsidRPr="007128F5">
        <w:rPr>
          <w:sz w:val="22"/>
          <w:szCs w:val="22"/>
        </w:rPr>
        <w:t>NOZ</w:t>
      </w:r>
      <w:r w:rsidR="00E03C3D" w:rsidRPr="007128F5">
        <w:rPr>
          <w:sz w:val="22"/>
          <w:szCs w:val="22"/>
        </w:rPr>
        <w:t>“</w:t>
      </w:r>
      <w:r w:rsidRPr="007128F5">
        <w:rPr>
          <w:sz w:val="22"/>
          <w:szCs w:val="22"/>
        </w:rPr>
        <w:t>)</w:t>
      </w:r>
    </w:p>
    <w:p w14:paraId="6D382EC1" w14:textId="77777777" w:rsidR="002F0DBA" w:rsidRPr="007128F5" w:rsidRDefault="002F0DBA" w:rsidP="002F0DBA">
      <w:pPr>
        <w:rPr>
          <w:sz w:val="20"/>
        </w:rPr>
      </w:pPr>
    </w:p>
    <w:tbl>
      <w:tblPr>
        <w:tblW w:w="10206" w:type="dxa"/>
        <w:tblInd w:w="779" w:type="dxa"/>
        <w:tblLayout w:type="fixed"/>
        <w:tblCellMar>
          <w:left w:w="70" w:type="dxa"/>
          <w:right w:w="70" w:type="dxa"/>
        </w:tblCellMar>
        <w:tblLook w:val="0000" w:firstRow="0" w:lastRow="0" w:firstColumn="0" w:lastColumn="0" w:noHBand="0" w:noVBand="0"/>
      </w:tblPr>
      <w:tblGrid>
        <w:gridCol w:w="3827"/>
        <w:gridCol w:w="6379"/>
      </w:tblGrid>
      <w:tr w:rsidR="002F0DBA" w:rsidRPr="007128F5" w14:paraId="00FAD0A6" w14:textId="77777777" w:rsidTr="002F0DBA">
        <w:tc>
          <w:tcPr>
            <w:tcW w:w="3827" w:type="dxa"/>
          </w:tcPr>
          <w:p w14:paraId="1F668E3D" w14:textId="71150E7E" w:rsidR="002F0DBA" w:rsidRPr="007128F5" w:rsidRDefault="002F0DBA" w:rsidP="00A343DB">
            <w:pPr>
              <w:ind w:left="72" w:right="-4465"/>
              <w:rPr>
                <w:sz w:val="22"/>
              </w:rPr>
            </w:pPr>
            <w:r w:rsidRPr="007128F5">
              <w:rPr>
                <w:sz w:val="22"/>
              </w:rPr>
              <w:t xml:space="preserve">Ev. číslo Objednatele: </w:t>
            </w:r>
            <w:r w:rsidRPr="0096634A">
              <w:rPr>
                <w:b/>
                <w:sz w:val="22"/>
              </w:rPr>
              <w:t>5</w:t>
            </w:r>
            <w:r w:rsidR="003B62F6" w:rsidRPr="0096634A">
              <w:rPr>
                <w:b/>
                <w:sz w:val="22"/>
              </w:rPr>
              <w:t>320</w:t>
            </w:r>
            <w:r w:rsidRPr="0096634A">
              <w:rPr>
                <w:b/>
                <w:sz w:val="22"/>
              </w:rPr>
              <w:t>/VUV</w:t>
            </w:r>
            <w:r w:rsidR="00015E1A">
              <w:rPr>
                <w:b/>
                <w:sz w:val="22"/>
              </w:rPr>
              <w:t>/4</w:t>
            </w:r>
            <w:bookmarkStart w:id="1" w:name="_GoBack"/>
            <w:bookmarkEnd w:id="1"/>
          </w:p>
        </w:tc>
        <w:tc>
          <w:tcPr>
            <w:tcW w:w="6379" w:type="dxa"/>
          </w:tcPr>
          <w:p w14:paraId="3C6B71D5" w14:textId="0909BF53" w:rsidR="002F0DBA" w:rsidRPr="007128F5" w:rsidRDefault="002F0DBA" w:rsidP="00A34C22">
            <w:pPr>
              <w:ind w:left="213"/>
              <w:rPr>
                <w:sz w:val="22"/>
              </w:rPr>
            </w:pPr>
            <w:r w:rsidRPr="007128F5">
              <w:rPr>
                <w:sz w:val="22"/>
              </w:rPr>
              <w:t xml:space="preserve">       </w:t>
            </w:r>
            <w:r w:rsidRPr="0096634A">
              <w:rPr>
                <w:sz w:val="22"/>
              </w:rPr>
              <w:t xml:space="preserve">Ev. číslo Zhotovitele: </w:t>
            </w:r>
            <w:r w:rsidR="00EA068A" w:rsidRPr="0096634A">
              <w:rPr>
                <w:b/>
                <w:sz w:val="22"/>
              </w:rPr>
              <w:t>201/2019/D/88</w:t>
            </w:r>
          </w:p>
        </w:tc>
      </w:tr>
    </w:tbl>
    <w:p w14:paraId="312322BC" w14:textId="77777777" w:rsidR="002F0DBA" w:rsidRPr="007128F5" w:rsidRDefault="002F0DBA" w:rsidP="002F0DBA">
      <w:pPr>
        <w:pStyle w:val="Nadpis1"/>
        <w:keepNext w:val="0"/>
        <w:spacing w:after="60"/>
        <w:ind w:right="-426"/>
        <w:jc w:val="left"/>
        <w:rPr>
          <w:kern w:val="32"/>
          <w:sz w:val="28"/>
          <w:u w:val="none"/>
        </w:rPr>
      </w:pPr>
      <w:r w:rsidRPr="007128F5">
        <w:rPr>
          <w:kern w:val="32"/>
          <w:sz w:val="28"/>
          <w:u w:val="none"/>
        </w:rPr>
        <w:t>1</w:t>
      </w:r>
      <w:r w:rsidRPr="007128F5">
        <w:rPr>
          <w:kern w:val="32"/>
          <w:sz w:val="28"/>
          <w:u w:val="none"/>
        </w:rPr>
        <w:tab/>
      </w:r>
      <w:r w:rsidRPr="007128F5">
        <w:rPr>
          <w:caps w:val="0"/>
          <w:kern w:val="32"/>
          <w:sz w:val="28"/>
        </w:rPr>
        <w:t>SMLUVNÍ STRANY</w:t>
      </w:r>
    </w:p>
    <w:p w14:paraId="2BF84324" w14:textId="77777777" w:rsidR="002F0DBA" w:rsidRPr="007128F5" w:rsidRDefault="002F0DBA" w:rsidP="002F0DBA">
      <w:pPr>
        <w:rPr>
          <w:sz w:val="20"/>
        </w:rPr>
      </w:pPr>
    </w:p>
    <w:tbl>
      <w:tblPr>
        <w:tblW w:w="9639"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111"/>
        <w:gridCol w:w="5528"/>
      </w:tblGrid>
      <w:tr w:rsidR="002F0DBA" w:rsidRPr="007128F5" w14:paraId="71B0BC92" w14:textId="77777777" w:rsidTr="007F3A2F">
        <w:tc>
          <w:tcPr>
            <w:tcW w:w="4111" w:type="dxa"/>
            <w:tcBorders>
              <w:top w:val="single" w:sz="4" w:space="0" w:color="auto"/>
              <w:left w:val="single" w:sz="4" w:space="0" w:color="auto"/>
              <w:bottom w:val="single" w:sz="4" w:space="0" w:color="auto"/>
              <w:right w:val="single" w:sz="4" w:space="0" w:color="auto"/>
            </w:tcBorders>
          </w:tcPr>
          <w:p w14:paraId="6E348DEF" w14:textId="77777777" w:rsidR="002F0DBA" w:rsidRPr="007128F5" w:rsidRDefault="002F0DBA" w:rsidP="00A34C22">
            <w:pPr>
              <w:spacing w:before="120"/>
              <w:ind w:left="-318" w:right="-288" w:firstLine="318"/>
              <w:jc w:val="both"/>
              <w:rPr>
                <w:rFonts w:cs="Arial"/>
                <w:sz w:val="22"/>
                <w:szCs w:val="22"/>
              </w:rPr>
            </w:pPr>
            <w:r w:rsidRPr="007128F5">
              <w:rPr>
                <w:rFonts w:cs="Arial"/>
                <w:b/>
                <w:sz w:val="22"/>
                <w:szCs w:val="22"/>
              </w:rPr>
              <w:t>Zhotovitel:</w:t>
            </w:r>
          </w:p>
        </w:tc>
        <w:tc>
          <w:tcPr>
            <w:tcW w:w="5528" w:type="dxa"/>
            <w:tcBorders>
              <w:top w:val="single" w:sz="4" w:space="0" w:color="auto"/>
              <w:left w:val="single" w:sz="4" w:space="0" w:color="auto"/>
              <w:bottom w:val="single" w:sz="4" w:space="0" w:color="auto"/>
              <w:right w:val="single" w:sz="4" w:space="0" w:color="auto"/>
            </w:tcBorders>
          </w:tcPr>
          <w:p w14:paraId="713607D0" w14:textId="77777777" w:rsidR="002F0DBA" w:rsidRPr="007128F5" w:rsidRDefault="002F0DBA" w:rsidP="00A34C22">
            <w:pPr>
              <w:ind w:left="72" w:hanging="72"/>
              <w:rPr>
                <w:b/>
                <w:bCs/>
                <w:sz w:val="24"/>
              </w:rPr>
            </w:pPr>
          </w:p>
          <w:p w14:paraId="40D6B411" w14:textId="77777777" w:rsidR="002F0DBA" w:rsidRPr="007128F5" w:rsidRDefault="002F0DBA" w:rsidP="00A34C22">
            <w:pPr>
              <w:ind w:left="72" w:hanging="72"/>
              <w:rPr>
                <w:b/>
                <w:bCs/>
                <w:sz w:val="22"/>
                <w:szCs w:val="22"/>
              </w:rPr>
            </w:pPr>
            <w:r w:rsidRPr="007128F5">
              <w:rPr>
                <w:b/>
                <w:bCs/>
                <w:sz w:val="22"/>
                <w:szCs w:val="22"/>
              </w:rPr>
              <w:t xml:space="preserve">Výzkumný ústav vodohospodářský T. G. Masaryka, veřejná výzkumná instituce </w:t>
            </w:r>
          </w:p>
          <w:p w14:paraId="07C6D39C" w14:textId="77777777" w:rsidR="002F0DBA" w:rsidRPr="007128F5" w:rsidRDefault="002F0DBA" w:rsidP="00A34C22">
            <w:pPr>
              <w:spacing w:before="120"/>
              <w:ind w:right="-288"/>
              <w:jc w:val="both"/>
              <w:rPr>
                <w:rFonts w:cs="Arial"/>
                <w:b/>
                <w:sz w:val="22"/>
                <w:szCs w:val="22"/>
              </w:rPr>
            </w:pPr>
          </w:p>
        </w:tc>
      </w:tr>
      <w:tr w:rsidR="002F0DBA" w:rsidRPr="007128F5" w14:paraId="00DFC8A1" w14:textId="77777777" w:rsidTr="007F3A2F">
        <w:tc>
          <w:tcPr>
            <w:tcW w:w="4111" w:type="dxa"/>
            <w:tcBorders>
              <w:top w:val="single" w:sz="4" w:space="0" w:color="auto"/>
              <w:left w:val="single" w:sz="4" w:space="0" w:color="auto"/>
              <w:bottom w:val="single" w:sz="4" w:space="0" w:color="auto"/>
              <w:right w:val="single" w:sz="4" w:space="0" w:color="auto"/>
            </w:tcBorders>
          </w:tcPr>
          <w:p w14:paraId="243F1005" w14:textId="77777777" w:rsidR="002F0DBA" w:rsidRPr="007128F5" w:rsidRDefault="002F0DBA" w:rsidP="00A34C22">
            <w:pPr>
              <w:ind w:right="-288"/>
              <w:jc w:val="both"/>
              <w:rPr>
                <w:rFonts w:cs="Arial"/>
                <w:sz w:val="22"/>
                <w:szCs w:val="22"/>
              </w:rPr>
            </w:pPr>
            <w:r w:rsidRPr="007128F5">
              <w:rPr>
                <w:rFonts w:cs="Arial"/>
                <w:sz w:val="22"/>
                <w:szCs w:val="22"/>
              </w:rPr>
              <w:t>Sídlo:</w:t>
            </w:r>
          </w:p>
        </w:tc>
        <w:tc>
          <w:tcPr>
            <w:tcW w:w="5528" w:type="dxa"/>
            <w:tcBorders>
              <w:top w:val="single" w:sz="4" w:space="0" w:color="auto"/>
              <w:left w:val="single" w:sz="4" w:space="0" w:color="auto"/>
              <w:bottom w:val="single" w:sz="4" w:space="0" w:color="auto"/>
              <w:right w:val="single" w:sz="4" w:space="0" w:color="auto"/>
            </w:tcBorders>
          </w:tcPr>
          <w:p w14:paraId="225667B6" w14:textId="77777777" w:rsidR="002F0DBA" w:rsidRPr="007128F5" w:rsidRDefault="002F0DBA" w:rsidP="00A34C22">
            <w:pPr>
              <w:pStyle w:val="Nadpis1"/>
              <w:rPr>
                <w:b w:val="0"/>
                <w:sz w:val="22"/>
                <w:szCs w:val="22"/>
                <w:u w:val="none"/>
              </w:rPr>
            </w:pPr>
            <w:r w:rsidRPr="007128F5">
              <w:rPr>
                <w:b w:val="0"/>
                <w:caps w:val="0"/>
                <w:sz w:val="22"/>
                <w:szCs w:val="22"/>
                <w:u w:val="none"/>
              </w:rPr>
              <w:t>Podbabská 2582/30, 1</w:t>
            </w:r>
            <w:r w:rsidRPr="007128F5">
              <w:rPr>
                <w:b w:val="0"/>
                <w:sz w:val="22"/>
                <w:szCs w:val="22"/>
                <w:u w:val="none"/>
              </w:rPr>
              <w:t>60 00</w:t>
            </w:r>
            <w:r w:rsidRPr="007128F5">
              <w:rPr>
                <w:b w:val="0"/>
                <w:caps w:val="0"/>
                <w:sz w:val="22"/>
                <w:szCs w:val="22"/>
                <w:u w:val="none"/>
              </w:rPr>
              <w:t xml:space="preserve"> Praha 6</w:t>
            </w:r>
          </w:p>
          <w:p w14:paraId="67D56710" w14:textId="77777777" w:rsidR="002F0DBA" w:rsidRPr="007128F5" w:rsidRDefault="002F0DBA" w:rsidP="00A34C22">
            <w:pPr>
              <w:ind w:right="-288"/>
              <w:jc w:val="both"/>
              <w:rPr>
                <w:rFonts w:cs="Arial"/>
                <w:sz w:val="22"/>
                <w:szCs w:val="22"/>
              </w:rPr>
            </w:pPr>
          </w:p>
        </w:tc>
      </w:tr>
      <w:tr w:rsidR="002F0DBA" w:rsidRPr="007128F5" w14:paraId="3AC06578" w14:textId="77777777" w:rsidTr="007F3A2F">
        <w:tc>
          <w:tcPr>
            <w:tcW w:w="4111" w:type="dxa"/>
            <w:tcBorders>
              <w:top w:val="single" w:sz="4" w:space="0" w:color="auto"/>
              <w:left w:val="single" w:sz="4" w:space="0" w:color="auto"/>
              <w:bottom w:val="single" w:sz="4" w:space="0" w:color="auto"/>
              <w:right w:val="single" w:sz="4" w:space="0" w:color="auto"/>
            </w:tcBorders>
          </w:tcPr>
          <w:p w14:paraId="2420669D" w14:textId="77777777" w:rsidR="002F0DBA" w:rsidRPr="007128F5" w:rsidRDefault="002F0DBA" w:rsidP="00A34C22">
            <w:pPr>
              <w:ind w:right="-288"/>
              <w:jc w:val="both"/>
              <w:rPr>
                <w:rFonts w:cs="Arial"/>
                <w:sz w:val="22"/>
                <w:szCs w:val="22"/>
              </w:rPr>
            </w:pPr>
            <w:r w:rsidRPr="007128F5">
              <w:rPr>
                <w:rFonts w:cs="Arial"/>
                <w:sz w:val="22"/>
                <w:szCs w:val="22"/>
              </w:rPr>
              <w:t>Zastoupení:</w:t>
            </w:r>
          </w:p>
        </w:tc>
        <w:tc>
          <w:tcPr>
            <w:tcW w:w="5528" w:type="dxa"/>
            <w:tcBorders>
              <w:top w:val="single" w:sz="4" w:space="0" w:color="auto"/>
              <w:left w:val="single" w:sz="4" w:space="0" w:color="auto"/>
              <w:bottom w:val="single" w:sz="4" w:space="0" w:color="auto"/>
              <w:right w:val="single" w:sz="4" w:space="0" w:color="auto"/>
            </w:tcBorders>
          </w:tcPr>
          <w:p w14:paraId="0A0D4944" w14:textId="77777777" w:rsidR="002F0DBA" w:rsidRPr="002E6624" w:rsidRDefault="0040759C" w:rsidP="00A34C22">
            <w:pPr>
              <w:ind w:right="-288"/>
              <w:rPr>
                <w:rFonts w:cs="Arial"/>
                <w:sz w:val="22"/>
                <w:szCs w:val="22"/>
                <w:highlight w:val="green"/>
              </w:rPr>
            </w:pPr>
            <w:r w:rsidRPr="002E6624">
              <w:rPr>
                <w:rFonts w:cs="Arial"/>
                <w:sz w:val="22"/>
                <w:szCs w:val="22"/>
              </w:rPr>
              <w:t>Ing. Tomáš Urban, ředitel</w:t>
            </w:r>
          </w:p>
        </w:tc>
      </w:tr>
      <w:tr w:rsidR="002F0DBA" w:rsidRPr="007128F5" w14:paraId="7D85566F" w14:textId="77777777" w:rsidTr="007F3A2F">
        <w:tc>
          <w:tcPr>
            <w:tcW w:w="4111" w:type="dxa"/>
            <w:tcBorders>
              <w:top w:val="single" w:sz="4" w:space="0" w:color="auto"/>
              <w:left w:val="single" w:sz="4" w:space="0" w:color="auto"/>
              <w:bottom w:val="single" w:sz="4" w:space="0" w:color="auto"/>
              <w:right w:val="single" w:sz="4" w:space="0" w:color="auto"/>
            </w:tcBorders>
          </w:tcPr>
          <w:p w14:paraId="020191CA" w14:textId="77777777" w:rsidR="002F0DBA" w:rsidRPr="007128F5" w:rsidRDefault="002F0DBA" w:rsidP="00A34C22">
            <w:pPr>
              <w:ind w:right="-288"/>
              <w:jc w:val="both"/>
              <w:rPr>
                <w:rFonts w:cs="Arial"/>
                <w:sz w:val="22"/>
                <w:szCs w:val="22"/>
              </w:rPr>
            </w:pPr>
            <w:r w:rsidRPr="007128F5">
              <w:rPr>
                <w:rFonts w:cs="Arial"/>
                <w:sz w:val="22"/>
                <w:szCs w:val="22"/>
              </w:rPr>
              <w:t>Osoby oprávněné jednat ve věcech technických:</w:t>
            </w:r>
          </w:p>
        </w:tc>
        <w:tc>
          <w:tcPr>
            <w:tcW w:w="5528" w:type="dxa"/>
            <w:tcBorders>
              <w:top w:val="single" w:sz="4" w:space="0" w:color="auto"/>
              <w:left w:val="single" w:sz="4" w:space="0" w:color="auto"/>
              <w:bottom w:val="single" w:sz="4" w:space="0" w:color="auto"/>
              <w:right w:val="single" w:sz="4" w:space="0" w:color="auto"/>
            </w:tcBorders>
          </w:tcPr>
          <w:p w14:paraId="11429E72" w14:textId="77777777" w:rsidR="00CB6CEB" w:rsidRPr="007128F5" w:rsidRDefault="00A343DB" w:rsidP="00897783">
            <w:pPr>
              <w:ind w:right="-288"/>
              <w:rPr>
                <w:sz w:val="22"/>
                <w:szCs w:val="22"/>
              </w:rPr>
            </w:pPr>
            <w:r w:rsidRPr="007128F5">
              <w:rPr>
                <w:sz w:val="22"/>
                <w:szCs w:val="22"/>
              </w:rPr>
              <w:t xml:space="preserve">Mgr. David </w:t>
            </w:r>
            <w:proofErr w:type="spellStart"/>
            <w:r w:rsidRPr="007128F5">
              <w:rPr>
                <w:sz w:val="22"/>
                <w:szCs w:val="22"/>
              </w:rPr>
              <w:t>Rozman</w:t>
            </w:r>
            <w:proofErr w:type="spellEnd"/>
          </w:p>
          <w:p w14:paraId="43C52766" w14:textId="77777777" w:rsidR="00897783" w:rsidRPr="007128F5" w:rsidRDefault="00897783" w:rsidP="00142404">
            <w:pPr>
              <w:ind w:right="-288"/>
              <w:rPr>
                <w:rFonts w:cs="Arial"/>
                <w:sz w:val="22"/>
                <w:szCs w:val="22"/>
              </w:rPr>
            </w:pPr>
            <w:r w:rsidRPr="007128F5">
              <w:rPr>
                <w:sz w:val="22"/>
                <w:szCs w:val="22"/>
              </w:rPr>
              <w:t>Ing. Anna Hrabánková</w:t>
            </w:r>
          </w:p>
        </w:tc>
      </w:tr>
      <w:tr w:rsidR="002F0DBA" w:rsidRPr="007128F5" w14:paraId="565D6043" w14:textId="77777777" w:rsidTr="007F3A2F">
        <w:tc>
          <w:tcPr>
            <w:tcW w:w="4111" w:type="dxa"/>
            <w:tcBorders>
              <w:top w:val="single" w:sz="4" w:space="0" w:color="auto"/>
              <w:left w:val="single" w:sz="4" w:space="0" w:color="auto"/>
              <w:bottom w:val="single" w:sz="4" w:space="0" w:color="auto"/>
              <w:right w:val="single" w:sz="4" w:space="0" w:color="auto"/>
            </w:tcBorders>
          </w:tcPr>
          <w:p w14:paraId="7F51CD1E" w14:textId="77777777" w:rsidR="002F0DBA" w:rsidRPr="007128F5" w:rsidRDefault="002F0DBA" w:rsidP="00A34C22">
            <w:pPr>
              <w:ind w:right="-288"/>
              <w:jc w:val="both"/>
              <w:rPr>
                <w:rFonts w:cs="Arial"/>
                <w:sz w:val="22"/>
                <w:szCs w:val="22"/>
              </w:rPr>
            </w:pPr>
            <w:r w:rsidRPr="007128F5">
              <w:rPr>
                <w:rFonts w:cs="Arial"/>
                <w:sz w:val="22"/>
                <w:szCs w:val="22"/>
              </w:rPr>
              <w:t>Bankovní spojení:</w:t>
            </w:r>
          </w:p>
        </w:tc>
        <w:tc>
          <w:tcPr>
            <w:tcW w:w="5528" w:type="dxa"/>
            <w:tcBorders>
              <w:top w:val="single" w:sz="4" w:space="0" w:color="auto"/>
              <w:left w:val="single" w:sz="4" w:space="0" w:color="auto"/>
              <w:bottom w:val="single" w:sz="4" w:space="0" w:color="auto"/>
              <w:right w:val="single" w:sz="4" w:space="0" w:color="auto"/>
            </w:tcBorders>
          </w:tcPr>
          <w:p w14:paraId="0036EE37" w14:textId="77777777" w:rsidR="002F0DBA" w:rsidRPr="007128F5" w:rsidRDefault="002F0DBA" w:rsidP="00A34C22">
            <w:pPr>
              <w:ind w:right="-288"/>
              <w:jc w:val="both"/>
              <w:rPr>
                <w:rFonts w:cs="Arial"/>
                <w:sz w:val="22"/>
                <w:szCs w:val="22"/>
              </w:rPr>
            </w:pPr>
            <w:r w:rsidRPr="007128F5">
              <w:rPr>
                <w:sz w:val="22"/>
                <w:szCs w:val="22"/>
              </w:rPr>
              <w:t xml:space="preserve">Komerční banka Praha 6, </w:t>
            </w:r>
            <w:proofErr w:type="spellStart"/>
            <w:proofErr w:type="gramStart"/>
            <w:r w:rsidRPr="007128F5">
              <w:rPr>
                <w:sz w:val="22"/>
                <w:szCs w:val="22"/>
              </w:rPr>
              <w:t>č.ú</w:t>
            </w:r>
            <w:proofErr w:type="spellEnd"/>
            <w:r w:rsidRPr="007128F5">
              <w:rPr>
                <w:sz w:val="22"/>
                <w:szCs w:val="22"/>
              </w:rPr>
              <w:t>. 32931</w:t>
            </w:r>
            <w:proofErr w:type="gramEnd"/>
            <w:r w:rsidRPr="007128F5">
              <w:rPr>
                <w:sz w:val="22"/>
                <w:szCs w:val="22"/>
              </w:rPr>
              <w:t>-061/0100</w:t>
            </w:r>
          </w:p>
        </w:tc>
      </w:tr>
      <w:tr w:rsidR="002F0DBA" w:rsidRPr="007128F5" w14:paraId="05CC7C98" w14:textId="77777777" w:rsidTr="007F3A2F">
        <w:tc>
          <w:tcPr>
            <w:tcW w:w="4111" w:type="dxa"/>
            <w:tcBorders>
              <w:top w:val="single" w:sz="4" w:space="0" w:color="auto"/>
              <w:left w:val="single" w:sz="4" w:space="0" w:color="auto"/>
              <w:bottom w:val="single" w:sz="4" w:space="0" w:color="auto"/>
              <w:right w:val="single" w:sz="4" w:space="0" w:color="auto"/>
            </w:tcBorders>
          </w:tcPr>
          <w:p w14:paraId="5742D197" w14:textId="77777777" w:rsidR="002F0DBA" w:rsidRPr="007128F5" w:rsidRDefault="002F0DBA" w:rsidP="00A34C22">
            <w:pPr>
              <w:ind w:right="-288"/>
              <w:jc w:val="both"/>
              <w:rPr>
                <w:rFonts w:cs="Arial"/>
                <w:sz w:val="22"/>
                <w:szCs w:val="22"/>
              </w:rPr>
            </w:pPr>
            <w:r w:rsidRPr="007128F5">
              <w:rPr>
                <w:rFonts w:cs="Arial"/>
                <w:sz w:val="22"/>
                <w:szCs w:val="22"/>
              </w:rPr>
              <w:t>IČ:</w:t>
            </w:r>
          </w:p>
        </w:tc>
        <w:tc>
          <w:tcPr>
            <w:tcW w:w="5528" w:type="dxa"/>
            <w:tcBorders>
              <w:top w:val="single" w:sz="4" w:space="0" w:color="auto"/>
              <w:left w:val="single" w:sz="4" w:space="0" w:color="auto"/>
              <w:bottom w:val="single" w:sz="4" w:space="0" w:color="auto"/>
              <w:right w:val="single" w:sz="4" w:space="0" w:color="auto"/>
            </w:tcBorders>
          </w:tcPr>
          <w:p w14:paraId="396F819F" w14:textId="77777777" w:rsidR="002F0DBA" w:rsidRPr="007128F5" w:rsidRDefault="002F0DBA" w:rsidP="00A34C22">
            <w:pPr>
              <w:ind w:right="-288"/>
              <w:jc w:val="both"/>
              <w:rPr>
                <w:rFonts w:cs="Arial"/>
                <w:sz w:val="22"/>
                <w:szCs w:val="22"/>
              </w:rPr>
            </w:pPr>
            <w:r w:rsidRPr="007128F5">
              <w:rPr>
                <w:sz w:val="22"/>
                <w:szCs w:val="22"/>
              </w:rPr>
              <w:t>00020711</w:t>
            </w:r>
          </w:p>
        </w:tc>
      </w:tr>
      <w:tr w:rsidR="002F0DBA" w:rsidRPr="007128F5" w14:paraId="4BA3AAB1" w14:textId="77777777" w:rsidTr="007F3A2F">
        <w:tc>
          <w:tcPr>
            <w:tcW w:w="4111" w:type="dxa"/>
            <w:tcBorders>
              <w:top w:val="single" w:sz="4" w:space="0" w:color="auto"/>
              <w:left w:val="single" w:sz="4" w:space="0" w:color="auto"/>
              <w:bottom w:val="single" w:sz="4" w:space="0" w:color="auto"/>
              <w:right w:val="single" w:sz="4" w:space="0" w:color="auto"/>
            </w:tcBorders>
          </w:tcPr>
          <w:p w14:paraId="10D47FCE" w14:textId="77777777" w:rsidR="002F0DBA" w:rsidRPr="007128F5" w:rsidRDefault="002F0DBA" w:rsidP="00A34C22">
            <w:pPr>
              <w:ind w:right="-288"/>
              <w:jc w:val="both"/>
              <w:rPr>
                <w:rFonts w:cs="Arial"/>
                <w:sz w:val="22"/>
                <w:szCs w:val="22"/>
              </w:rPr>
            </w:pPr>
            <w:r w:rsidRPr="007128F5">
              <w:rPr>
                <w:rFonts w:cs="Arial"/>
                <w:sz w:val="22"/>
                <w:szCs w:val="22"/>
              </w:rPr>
              <w:t>DIČ:</w:t>
            </w:r>
          </w:p>
        </w:tc>
        <w:tc>
          <w:tcPr>
            <w:tcW w:w="5528" w:type="dxa"/>
            <w:tcBorders>
              <w:top w:val="single" w:sz="4" w:space="0" w:color="auto"/>
              <w:left w:val="single" w:sz="4" w:space="0" w:color="auto"/>
              <w:bottom w:val="single" w:sz="4" w:space="0" w:color="auto"/>
              <w:right w:val="single" w:sz="4" w:space="0" w:color="auto"/>
            </w:tcBorders>
          </w:tcPr>
          <w:p w14:paraId="4337B83C" w14:textId="77777777" w:rsidR="002F0DBA" w:rsidRPr="007128F5" w:rsidRDefault="002F0DBA" w:rsidP="00A34C22">
            <w:pPr>
              <w:ind w:right="-288"/>
              <w:jc w:val="both"/>
              <w:rPr>
                <w:rFonts w:cs="Arial"/>
                <w:sz w:val="22"/>
                <w:szCs w:val="22"/>
              </w:rPr>
            </w:pPr>
            <w:r w:rsidRPr="007128F5">
              <w:rPr>
                <w:sz w:val="22"/>
                <w:szCs w:val="22"/>
              </w:rPr>
              <w:t>CZ00020711</w:t>
            </w:r>
          </w:p>
        </w:tc>
      </w:tr>
    </w:tbl>
    <w:p w14:paraId="60D81A6C" w14:textId="77777777" w:rsidR="002F0DBA" w:rsidRPr="007128F5" w:rsidRDefault="002F0DBA" w:rsidP="002F0DBA">
      <w:pPr>
        <w:rPr>
          <w:lang w:eastAsia="cs-CZ"/>
        </w:rPr>
      </w:pPr>
    </w:p>
    <w:p w14:paraId="5D7A7E12" w14:textId="77777777" w:rsidR="002F0DBA" w:rsidRPr="007128F5" w:rsidRDefault="002F0DBA" w:rsidP="002F0DBA">
      <w:pPr>
        <w:pStyle w:val="CharCharCharCharCharCharChar"/>
        <w:spacing w:after="0"/>
        <w:rPr>
          <w:rFonts w:ascii="Arial" w:hAnsi="Arial"/>
          <w:szCs w:val="24"/>
          <w:lang w:val="cs-CZ"/>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10"/>
        <w:gridCol w:w="5499"/>
      </w:tblGrid>
      <w:tr w:rsidR="002F0DBA" w:rsidRPr="007128F5" w14:paraId="324E0315" w14:textId="77777777" w:rsidTr="007F3A2F">
        <w:tc>
          <w:tcPr>
            <w:tcW w:w="4210" w:type="dxa"/>
            <w:tcBorders>
              <w:top w:val="single" w:sz="4" w:space="0" w:color="auto"/>
              <w:left w:val="single" w:sz="4" w:space="0" w:color="auto"/>
              <w:bottom w:val="single" w:sz="4" w:space="0" w:color="auto"/>
              <w:right w:val="single" w:sz="4" w:space="0" w:color="auto"/>
            </w:tcBorders>
          </w:tcPr>
          <w:p w14:paraId="3F435467" w14:textId="77777777" w:rsidR="002F0DBA" w:rsidRPr="007128F5" w:rsidRDefault="002F0DBA" w:rsidP="00A34C22">
            <w:pPr>
              <w:framePr w:hSpace="141" w:wrap="around" w:vAnchor="text" w:hAnchor="page" w:x="1740" w:y="125"/>
              <w:spacing w:before="20" w:after="20"/>
              <w:jc w:val="both"/>
              <w:rPr>
                <w:sz w:val="22"/>
              </w:rPr>
            </w:pPr>
            <w:r w:rsidRPr="007128F5">
              <w:rPr>
                <w:b/>
                <w:sz w:val="22"/>
              </w:rPr>
              <w:t>Objednatel:</w:t>
            </w:r>
          </w:p>
        </w:tc>
        <w:tc>
          <w:tcPr>
            <w:tcW w:w="5499" w:type="dxa"/>
            <w:tcBorders>
              <w:top w:val="single" w:sz="4" w:space="0" w:color="auto"/>
              <w:left w:val="single" w:sz="4" w:space="0" w:color="auto"/>
              <w:bottom w:val="single" w:sz="4" w:space="0" w:color="auto"/>
              <w:right w:val="single" w:sz="4" w:space="0" w:color="auto"/>
            </w:tcBorders>
          </w:tcPr>
          <w:p w14:paraId="1509C16C" w14:textId="77777777" w:rsidR="002F0DBA" w:rsidRPr="007128F5" w:rsidRDefault="002F0DBA" w:rsidP="00A34C22">
            <w:pPr>
              <w:framePr w:hSpace="141" w:wrap="around" w:vAnchor="text" w:hAnchor="page" w:x="1740" w:y="125"/>
              <w:spacing w:before="20" w:after="20"/>
              <w:jc w:val="both"/>
              <w:rPr>
                <w:b/>
                <w:bCs/>
                <w:sz w:val="22"/>
              </w:rPr>
            </w:pPr>
            <w:r w:rsidRPr="007128F5">
              <w:rPr>
                <w:b/>
                <w:bCs/>
                <w:sz w:val="22"/>
              </w:rPr>
              <w:t>ÚJV Řež, a. s.</w:t>
            </w:r>
          </w:p>
        </w:tc>
      </w:tr>
      <w:tr w:rsidR="002F0DBA" w:rsidRPr="007128F5" w14:paraId="1FEFE7A2" w14:textId="77777777" w:rsidTr="007F3A2F">
        <w:tc>
          <w:tcPr>
            <w:tcW w:w="4210" w:type="dxa"/>
            <w:tcBorders>
              <w:top w:val="single" w:sz="4" w:space="0" w:color="auto"/>
              <w:left w:val="single" w:sz="4" w:space="0" w:color="auto"/>
              <w:bottom w:val="single" w:sz="4" w:space="0" w:color="auto"/>
              <w:right w:val="single" w:sz="4" w:space="0" w:color="auto"/>
            </w:tcBorders>
          </w:tcPr>
          <w:p w14:paraId="75D914F7" w14:textId="77777777" w:rsidR="002F0DBA" w:rsidRPr="007128F5" w:rsidRDefault="002F0DBA" w:rsidP="00A34C22">
            <w:pPr>
              <w:framePr w:hSpace="141" w:wrap="around" w:vAnchor="text" w:hAnchor="page" w:x="1740" w:y="125"/>
              <w:spacing w:before="20" w:after="20"/>
              <w:rPr>
                <w:sz w:val="22"/>
              </w:rPr>
            </w:pPr>
            <w:r w:rsidRPr="007128F5">
              <w:rPr>
                <w:sz w:val="22"/>
              </w:rPr>
              <w:t>Sídlo:</w:t>
            </w:r>
          </w:p>
        </w:tc>
        <w:tc>
          <w:tcPr>
            <w:tcW w:w="5499" w:type="dxa"/>
            <w:tcBorders>
              <w:top w:val="single" w:sz="4" w:space="0" w:color="auto"/>
              <w:left w:val="single" w:sz="4" w:space="0" w:color="auto"/>
              <w:bottom w:val="single" w:sz="4" w:space="0" w:color="auto"/>
              <w:right w:val="single" w:sz="4" w:space="0" w:color="auto"/>
            </w:tcBorders>
          </w:tcPr>
          <w:p w14:paraId="24064DDB" w14:textId="77777777" w:rsidR="002F0DBA" w:rsidRPr="007128F5" w:rsidRDefault="002F0DBA" w:rsidP="00A34C22">
            <w:pPr>
              <w:framePr w:hSpace="141" w:wrap="around" w:vAnchor="text" w:hAnchor="page" w:x="1740" w:y="125"/>
              <w:spacing w:before="20" w:after="20"/>
              <w:jc w:val="both"/>
              <w:rPr>
                <w:sz w:val="22"/>
              </w:rPr>
            </w:pPr>
            <w:r w:rsidRPr="007128F5">
              <w:rPr>
                <w:sz w:val="22"/>
              </w:rPr>
              <w:t>Hlavní 130, Řež, 250 68 Husinec</w:t>
            </w:r>
          </w:p>
          <w:p w14:paraId="20E5836E" w14:textId="77777777" w:rsidR="003D127A" w:rsidRPr="007128F5" w:rsidRDefault="003D127A" w:rsidP="00A34C22">
            <w:pPr>
              <w:framePr w:hSpace="141" w:wrap="around" w:vAnchor="text" w:hAnchor="page" w:x="1740" w:y="125"/>
              <w:spacing w:before="20" w:after="20"/>
              <w:jc w:val="both"/>
              <w:rPr>
                <w:sz w:val="22"/>
              </w:rPr>
            </w:pPr>
          </w:p>
        </w:tc>
      </w:tr>
      <w:tr w:rsidR="002F0DBA" w:rsidRPr="007128F5" w14:paraId="4C42659D" w14:textId="77777777" w:rsidTr="007F3A2F">
        <w:tc>
          <w:tcPr>
            <w:tcW w:w="4210" w:type="dxa"/>
            <w:tcBorders>
              <w:top w:val="single" w:sz="4" w:space="0" w:color="auto"/>
              <w:left w:val="single" w:sz="4" w:space="0" w:color="auto"/>
              <w:bottom w:val="single" w:sz="4" w:space="0" w:color="auto"/>
              <w:right w:val="single" w:sz="4" w:space="0" w:color="auto"/>
            </w:tcBorders>
          </w:tcPr>
          <w:p w14:paraId="5195EF11" w14:textId="77777777" w:rsidR="002F0DBA" w:rsidRPr="007128F5" w:rsidRDefault="002F0DBA" w:rsidP="00A34C22">
            <w:pPr>
              <w:framePr w:hSpace="141" w:wrap="around" w:vAnchor="text" w:hAnchor="page" w:x="1740" w:y="125"/>
              <w:spacing w:before="20" w:after="20"/>
              <w:rPr>
                <w:sz w:val="22"/>
              </w:rPr>
            </w:pPr>
            <w:r w:rsidRPr="007128F5">
              <w:rPr>
                <w:sz w:val="22"/>
              </w:rPr>
              <w:t>Registrace:</w:t>
            </w:r>
          </w:p>
        </w:tc>
        <w:tc>
          <w:tcPr>
            <w:tcW w:w="5499" w:type="dxa"/>
            <w:tcBorders>
              <w:top w:val="single" w:sz="4" w:space="0" w:color="auto"/>
              <w:left w:val="single" w:sz="4" w:space="0" w:color="auto"/>
              <w:bottom w:val="single" w:sz="4" w:space="0" w:color="auto"/>
              <w:right w:val="single" w:sz="4" w:space="0" w:color="auto"/>
            </w:tcBorders>
          </w:tcPr>
          <w:p w14:paraId="00014861" w14:textId="77777777" w:rsidR="002F0DBA" w:rsidRPr="007128F5" w:rsidRDefault="002F0DBA" w:rsidP="00A34C22">
            <w:pPr>
              <w:framePr w:hSpace="141" w:wrap="around" w:vAnchor="text" w:hAnchor="page" w:x="1740" w:y="125"/>
              <w:spacing w:before="20" w:after="20"/>
              <w:jc w:val="both"/>
              <w:rPr>
                <w:sz w:val="22"/>
              </w:rPr>
            </w:pPr>
            <w:r w:rsidRPr="007128F5">
              <w:rPr>
                <w:sz w:val="22"/>
              </w:rPr>
              <w:t>OR vedený Městským soudem v Praze, oddíl B, vložka 1833</w:t>
            </w:r>
          </w:p>
        </w:tc>
      </w:tr>
      <w:tr w:rsidR="002F0DBA" w:rsidRPr="007128F5" w14:paraId="33DAC74D" w14:textId="77777777" w:rsidTr="007F3A2F">
        <w:tc>
          <w:tcPr>
            <w:tcW w:w="4210" w:type="dxa"/>
            <w:tcBorders>
              <w:top w:val="single" w:sz="4" w:space="0" w:color="auto"/>
              <w:left w:val="single" w:sz="4" w:space="0" w:color="auto"/>
              <w:bottom w:val="single" w:sz="4" w:space="0" w:color="auto"/>
              <w:right w:val="single" w:sz="4" w:space="0" w:color="auto"/>
            </w:tcBorders>
          </w:tcPr>
          <w:p w14:paraId="2A41109A" w14:textId="77777777" w:rsidR="002F0DBA" w:rsidRPr="007128F5" w:rsidRDefault="002F0DBA" w:rsidP="00A34C22">
            <w:pPr>
              <w:framePr w:hSpace="141" w:wrap="around" w:vAnchor="text" w:hAnchor="page" w:x="1740" w:y="125"/>
              <w:spacing w:before="20" w:after="20"/>
              <w:rPr>
                <w:sz w:val="22"/>
              </w:rPr>
            </w:pPr>
            <w:r w:rsidRPr="007128F5">
              <w:rPr>
                <w:sz w:val="22"/>
              </w:rPr>
              <w:t>Statutární zástupci:</w:t>
            </w:r>
          </w:p>
        </w:tc>
        <w:tc>
          <w:tcPr>
            <w:tcW w:w="5499" w:type="dxa"/>
            <w:tcBorders>
              <w:top w:val="single" w:sz="4" w:space="0" w:color="auto"/>
              <w:left w:val="single" w:sz="4" w:space="0" w:color="auto"/>
              <w:bottom w:val="single" w:sz="4" w:space="0" w:color="auto"/>
              <w:right w:val="single" w:sz="4" w:space="0" w:color="auto"/>
            </w:tcBorders>
          </w:tcPr>
          <w:p w14:paraId="1D26C01C" w14:textId="77777777" w:rsidR="002E6624" w:rsidRPr="002E6624" w:rsidRDefault="002E6624" w:rsidP="002E6624">
            <w:pPr>
              <w:framePr w:hSpace="141" w:wrap="around" w:vAnchor="text" w:hAnchor="page" w:x="1740" w:y="125"/>
              <w:jc w:val="both"/>
              <w:rPr>
                <w:sz w:val="22"/>
              </w:rPr>
            </w:pPr>
            <w:r w:rsidRPr="002E6624">
              <w:rPr>
                <w:sz w:val="22"/>
              </w:rPr>
              <w:t>Ing. Daniel Jiřička – předseda představenstva</w:t>
            </w:r>
          </w:p>
          <w:p w14:paraId="72A4B5AE" w14:textId="77777777" w:rsidR="002F0DBA" w:rsidRPr="007128F5" w:rsidRDefault="002E6624" w:rsidP="002E6624">
            <w:pPr>
              <w:framePr w:hSpace="141" w:wrap="around" w:vAnchor="text" w:hAnchor="page" w:x="1740" w:y="125"/>
              <w:spacing w:before="20" w:after="20"/>
              <w:jc w:val="both"/>
              <w:rPr>
                <w:sz w:val="22"/>
              </w:rPr>
            </w:pPr>
            <w:r w:rsidRPr="002E6624">
              <w:rPr>
                <w:sz w:val="22"/>
              </w:rPr>
              <w:t>Ing. Lucie Židová, Ph.D. – člen</w:t>
            </w:r>
            <w:r w:rsidR="003B62F6">
              <w:rPr>
                <w:sz w:val="22"/>
              </w:rPr>
              <w:t>ka</w:t>
            </w:r>
            <w:r w:rsidRPr="002E6624">
              <w:rPr>
                <w:sz w:val="22"/>
              </w:rPr>
              <w:t xml:space="preserve"> představenstva</w:t>
            </w:r>
          </w:p>
        </w:tc>
      </w:tr>
      <w:tr w:rsidR="002F0DBA" w:rsidRPr="007128F5" w14:paraId="19995E57" w14:textId="77777777" w:rsidTr="007F3A2F">
        <w:tc>
          <w:tcPr>
            <w:tcW w:w="4210" w:type="dxa"/>
            <w:tcBorders>
              <w:top w:val="single" w:sz="4" w:space="0" w:color="auto"/>
              <w:left w:val="single" w:sz="4" w:space="0" w:color="auto"/>
              <w:bottom w:val="single" w:sz="4" w:space="0" w:color="auto"/>
              <w:right w:val="single" w:sz="4" w:space="0" w:color="auto"/>
            </w:tcBorders>
          </w:tcPr>
          <w:p w14:paraId="6B1CAECF" w14:textId="77777777" w:rsidR="002F0DBA" w:rsidRPr="007128F5" w:rsidRDefault="002F0DBA" w:rsidP="00A34C22">
            <w:pPr>
              <w:framePr w:hSpace="141" w:wrap="around" w:vAnchor="text" w:hAnchor="page" w:x="1740" w:y="125"/>
              <w:spacing w:before="20" w:after="20"/>
              <w:rPr>
                <w:sz w:val="22"/>
              </w:rPr>
            </w:pPr>
            <w:r w:rsidRPr="007128F5">
              <w:rPr>
                <w:sz w:val="22"/>
              </w:rPr>
              <w:t>Osoby oprávněné jednat ve věcech obchodních:</w:t>
            </w:r>
          </w:p>
        </w:tc>
        <w:tc>
          <w:tcPr>
            <w:tcW w:w="5499" w:type="dxa"/>
            <w:tcBorders>
              <w:top w:val="single" w:sz="4" w:space="0" w:color="auto"/>
              <w:left w:val="single" w:sz="4" w:space="0" w:color="auto"/>
              <w:bottom w:val="single" w:sz="4" w:space="0" w:color="auto"/>
              <w:right w:val="single" w:sz="4" w:space="0" w:color="auto"/>
            </w:tcBorders>
          </w:tcPr>
          <w:p w14:paraId="466B333C" w14:textId="77777777" w:rsidR="002F0DBA" w:rsidRPr="007128F5" w:rsidRDefault="002F0DBA" w:rsidP="00A34C22">
            <w:pPr>
              <w:framePr w:hSpace="141" w:wrap="around" w:vAnchor="text" w:hAnchor="page" w:x="1740" w:y="125"/>
              <w:spacing w:before="20" w:after="20"/>
              <w:jc w:val="both"/>
              <w:rPr>
                <w:sz w:val="22"/>
              </w:rPr>
            </w:pPr>
            <w:r w:rsidRPr="007128F5">
              <w:rPr>
                <w:sz w:val="22"/>
              </w:rPr>
              <w:t xml:space="preserve">JUDr. Václav Kyral </w:t>
            </w:r>
          </w:p>
        </w:tc>
      </w:tr>
      <w:tr w:rsidR="002F0DBA" w:rsidRPr="007128F5" w14:paraId="3F432BF9" w14:textId="77777777" w:rsidTr="007F3A2F">
        <w:tc>
          <w:tcPr>
            <w:tcW w:w="4210" w:type="dxa"/>
            <w:tcBorders>
              <w:top w:val="single" w:sz="4" w:space="0" w:color="auto"/>
              <w:left w:val="single" w:sz="4" w:space="0" w:color="auto"/>
              <w:bottom w:val="single" w:sz="4" w:space="0" w:color="auto"/>
              <w:right w:val="single" w:sz="4" w:space="0" w:color="auto"/>
            </w:tcBorders>
          </w:tcPr>
          <w:p w14:paraId="2BC4E568" w14:textId="77777777" w:rsidR="002F0DBA" w:rsidRPr="007128F5" w:rsidRDefault="002F0DBA" w:rsidP="00A34C22">
            <w:pPr>
              <w:framePr w:hSpace="141" w:wrap="around" w:vAnchor="text" w:hAnchor="page" w:x="1740" w:y="125"/>
              <w:spacing w:before="20" w:after="20"/>
              <w:rPr>
                <w:sz w:val="22"/>
              </w:rPr>
            </w:pPr>
            <w:r w:rsidRPr="007128F5">
              <w:rPr>
                <w:sz w:val="22"/>
              </w:rPr>
              <w:t>Osoby oprávněné jednat ve věcech technických:</w:t>
            </w:r>
          </w:p>
        </w:tc>
        <w:tc>
          <w:tcPr>
            <w:tcW w:w="5499" w:type="dxa"/>
            <w:tcBorders>
              <w:top w:val="single" w:sz="4" w:space="0" w:color="auto"/>
              <w:left w:val="single" w:sz="4" w:space="0" w:color="auto"/>
              <w:bottom w:val="single" w:sz="4" w:space="0" w:color="auto"/>
              <w:right w:val="single" w:sz="4" w:space="0" w:color="auto"/>
            </w:tcBorders>
          </w:tcPr>
          <w:p w14:paraId="3BA18A4B" w14:textId="77777777" w:rsidR="002F0DBA" w:rsidRPr="007128F5" w:rsidRDefault="002F0DBA" w:rsidP="00A34C22">
            <w:pPr>
              <w:framePr w:hSpace="141" w:wrap="around" w:vAnchor="text" w:hAnchor="page" w:x="1740" w:y="125"/>
              <w:spacing w:before="20" w:after="20"/>
              <w:jc w:val="both"/>
              <w:rPr>
                <w:sz w:val="22"/>
              </w:rPr>
            </w:pPr>
            <w:r w:rsidRPr="007128F5">
              <w:rPr>
                <w:sz w:val="22"/>
              </w:rPr>
              <w:t xml:space="preserve">Ing. Jiří </w:t>
            </w:r>
            <w:proofErr w:type="spellStart"/>
            <w:r w:rsidRPr="007128F5">
              <w:rPr>
                <w:sz w:val="22"/>
              </w:rPr>
              <w:t>Řibřid</w:t>
            </w:r>
            <w:proofErr w:type="spellEnd"/>
          </w:p>
        </w:tc>
      </w:tr>
      <w:tr w:rsidR="002F0DBA" w:rsidRPr="007128F5" w14:paraId="07FA8A17" w14:textId="77777777" w:rsidTr="007F3A2F">
        <w:tc>
          <w:tcPr>
            <w:tcW w:w="4210" w:type="dxa"/>
            <w:tcBorders>
              <w:top w:val="single" w:sz="4" w:space="0" w:color="auto"/>
              <w:left w:val="single" w:sz="4" w:space="0" w:color="auto"/>
              <w:bottom w:val="single" w:sz="4" w:space="0" w:color="auto"/>
              <w:right w:val="single" w:sz="4" w:space="0" w:color="auto"/>
            </w:tcBorders>
          </w:tcPr>
          <w:p w14:paraId="0EFAC94D" w14:textId="77777777" w:rsidR="002F0DBA" w:rsidRPr="007128F5" w:rsidRDefault="002F0DBA" w:rsidP="00A34C22">
            <w:pPr>
              <w:framePr w:hSpace="141" w:wrap="around" w:vAnchor="text" w:hAnchor="page" w:x="1740" w:y="125"/>
              <w:spacing w:before="20" w:after="20"/>
              <w:rPr>
                <w:sz w:val="22"/>
              </w:rPr>
            </w:pPr>
            <w:r w:rsidRPr="007128F5">
              <w:rPr>
                <w:sz w:val="22"/>
              </w:rPr>
              <w:t>Bankovní spojení:</w:t>
            </w:r>
          </w:p>
        </w:tc>
        <w:tc>
          <w:tcPr>
            <w:tcW w:w="5499" w:type="dxa"/>
            <w:tcBorders>
              <w:top w:val="single" w:sz="4" w:space="0" w:color="auto"/>
              <w:left w:val="single" w:sz="4" w:space="0" w:color="auto"/>
              <w:bottom w:val="single" w:sz="4" w:space="0" w:color="auto"/>
              <w:right w:val="single" w:sz="4" w:space="0" w:color="auto"/>
            </w:tcBorders>
          </w:tcPr>
          <w:p w14:paraId="46093A48" w14:textId="77777777" w:rsidR="002F0DBA" w:rsidRPr="007128F5" w:rsidRDefault="002F0DBA" w:rsidP="00A34C22">
            <w:pPr>
              <w:framePr w:hSpace="141" w:wrap="around" w:vAnchor="text" w:hAnchor="page" w:x="1740" w:y="125"/>
              <w:spacing w:before="20" w:after="20"/>
              <w:jc w:val="both"/>
              <w:rPr>
                <w:sz w:val="22"/>
              </w:rPr>
            </w:pPr>
            <w:r w:rsidRPr="007128F5">
              <w:rPr>
                <w:sz w:val="22"/>
              </w:rPr>
              <w:t>Komerční banka, a.s., Praha 9</w:t>
            </w:r>
          </w:p>
          <w:p w14:paraId="6B0DB58B" w14:textId="77777777" w:rsidR="002F0DBA" w:rsidRPr="007128F5" w:rsidRDefault="002F0DBA" w:rsidP="00425713">
            <w:pPr>
              <w:framePr w:hSpace="141" w:wrap="around" w:vAnchor="text" w:hAnchor="page" w:x="1740" w:y="125"/>
              <w:spacing w:before="20" w:after="20"/>
              <w:jc w:val="both"/>
              <w:rPr>
                <w:sz w:val="22"/>
              </w:rPr>
            </w:pPr>
            <w:r w:rsidRPr="007128F5">
              <w:rPr>
                <w:sz w:val="22"/>
              </w:rPr>
              <w:t>číslo účtu: 1137201/0100</w:t>
            </w:r>
          </w:p>
        </w:tc>
      </w:tr>
      <w:tr w:rsidR="002F0DBA" w:rsidRPr="007128F5" w14:paraId="0A5A70AC" w14:textId="77777777" w:rsidTr="007F3A2F">
        <w:tc>
          <w:tcPr>
            <w:tcW w:w="4210" w:type="dxa"/>
            <w:tcBorders>
              <w:top w:val="single" w:sz="4" w:space="0" w:color="auto"/>
              <w:left w:val="single" w:sz="4" w:space="0" w:color="auto"/>
              <w:bottom w:val="single" w:sz="4" w:space="0" w:color="auto"/>
              <w:right w:val="single" w:sz="4" w:space="0" w:color="auto"/>
            </w:tcBorders>
          </w:tcPr>
          <w:p w14:paraId="319039BF" w14:textId="77777777" w:rsidR="002F0DBA" w:rsidRPr="007128F5" w:rsidRDefault="002F0DBA" w:rsidP="00A34C22">
            <w:pPr>
              <w:framePr w:hSpace="141" w:wrap="around" w:vAnchor="text" w:hAnchor="page" w:x="1740" w:y="125"/>
              <w:spacing w:before="20" w:after="20"/>
              <w:rPr>
                <w:sz w:val="22"/>
              </w:rPr>
            </w:pPr>
            <w:r w:rsidRPr="007128F5">
              <w:rPr>
                <w:sz w:val="22"/>
              </w:rPr>
              <w:t>IČ:</w:t>
            </w:r>
          </w:p>
        </w:tc>
        <w:tc>
          <w:tcPr>
            <w:tcW w:w="5499" w:type="dxa"/>
            <w:tcBorders>
              <w:top w:val="single" w:sz="4" w:space="0" w:color="auto"/>
              <w:left w:val="single" w:sz="4" w:space="0" w:color="auto"/>
              <w:bottom w:val="single" w:sz="4" w:space="0" w:color="auto"/>
              <w:right w:val="single" w:sz="4" w:space="0" w:color="auto"/>
            </w:tcBorders>
          </w:tcPr>
          <w:p w14:paraId="0504205E" w14:textId="77777777" w:rsidR="002F0DBA" w:rsidRPr="007128F5" w:rsidRDefault="002F0DBA" w:rsidP="00A34C22">
            <w:pPr>
              <w:framePr w:hSpace="141" w:wrap="around" w:vAnchor="text" w:hAnchor="page" w:x="1740" w:y="125"/>
              <w:spacing w:before="20" w:after="20"/>
              <w:jc w:val="both"/>
              <w:rPr>
                <w:sz w:val="22"/>
                <w:szCs w:val="22"/>
              </w:rPr>
            </w:pPr>
            <w:r w:rsidRPr="007128F5">
              <w:rPr>
                <w:sz w:val="22"/>
                <w:szCs w:val="22"/>
              </w:rPr>
              <w:t>46356088</w:t>
            </w:r>
          </w:p>
        </w:tc>
      </w:tr>
      <w:tr w:rsidR="002F0DBA" w:rsidRPr="007128F5" w14:paraId="715BBEC8" w14:textId="77777777" w:rsidTr="007F3A2F">
        <w:tc>
          <w:tcPr>
            <w:tcW w:w="4210" w:type="dxa"/>
            <w:tcBorders>
              <w:top w:val="single" w:sz="4" w:space="0" w:color="auto"/>
              <w:left w:val="single" w:sz="4" w:space="0" w:color="auto"/>
              <w:bottom w:val="single" w:sz="4" w:space="0" w:color="auto"/>
              <w:right w:val="single" w:sz="4" w:space="0" w:color="auto"/>
            </w:tcBorders>
          </w:tcPr>
          <w:p w14:paraId="4AA124A4" w14:textId="77777777" w:rsidR="002F0DBA" w:rsidRPr="007128F5" w:rsidRDefault="002F0DBA" w:rsidP="00A34C22">
            <w:pPr>
              <w:framePr w:hSpace="141" w:wrap="around" w:vAnchor="text" w:hAnchor="page" w:x="1740" w:y="125"/>
              <w:spacing w:before="20" w:after="20"/>
              <w:rPr>
                <w:sz w:val="22"/>
              </w:rPr>
            </w:pPr>
            <w:r w:rsidRPr="007128F5">
              <w:rPr>
                <w:sz w:val="22"/>
              </w:rPr>
              <w:t>DIČ:</w:t>
            </w:r>
          </w:p>
        </w:tc>
        <w:tc>
          <w:tcPr>
            <w:tcW w:w="5499" w:type="dxa"/>
            <w:tcBorders>
              <w:top w:val="single" w:sz="4" w:space="0" w:color="auto"/>
              <w:left w:val="single" w:sz="4" w:space="0" w:color="auto"/>
              <w:bottom w:val="single" w:sz="4" w:space="0" w:color="auto"/>
              <w:right w:val="single" w:sz="4" w:space="0" w:color="auto"/>
            </w:tcBorders>
          </w:tcPr>
          <w:p w14:paraId="23077D39" w14:textId="77777777" w:rsidR="002F0DBA" w:rsidRPr="007128F5" w:rsidRDefault="002F0DBA" w:rsidP="00A34C22">
            <w:pPr>
              <w:framePr w:hSpace="141" w:wrap="around" w:vAnchor="text" w:hAnchor="page" w:x="1740" w:y="125"/>
              <w:spacing w:before="20" w:after="20"/>
              <w:jc w:val="both"/>
              <w:rPr>
                <w:sz w:val="22"/>
                <w:szCs w:val="22"/>
              </w:rPr>
            </w:pPr>
            <w:r w:rsidRPr="007128F5">
              <w:rPr>
                <w:sz w:val="22"/>
                <w:szCs w:val="22"/>
              </w:rPr>
              <w:t>CZ46356088</w:t>
            </w:r>
          </w:p>
        </w:tc>
      </w:tr>
    </w:tbl>
    <w:p w14:paraId="67B2FF02" w14:textId="77777777" w:rsidR="002F0DBA" w:rsidRPr="007128F5" w:rsidRDefault="002F0DBA" w:rsidP="002F0DBA">
      <w:pPr>
        <w:pStyle w:val="CharCharCharCharCharCharChar"/>
        <w:spacing w:after="0"/>
        <w:rPr>
          <w:rFonts w:ascii="Arial" w:hAnsi="Arial"/>
          <w:szCs w:val="24"/>
          <w:lang w:val="cs-CZ"/>
        </w:rPr>
      </w:pPr>
    </w:p>
    <w:p w14:paraId="58EDCF69" w14:textId="77777777" w:rsidR="002F0DBA" w:rsidRPr="007128F5" w:rsidRDefault="002F0DBA" w:rsidP="002F0DBA">
      <w:pPr>
        <w:ind w:left="284"/>
        <w:jc w:val="both"/>
        <w:rPr>
          <w:sz w:val="20"/>
        </w:rPr>
      </w:pPr>
    </w:p>
    <w:p w14:paraId="363AC743" w14:textId="77777777" w:rsidR="002F0DBA" w:rsidRPr="007128F5" w:rsidRDefault="002F0DBA" w:rsidP="002F0DBA">
      <w:pPr>
        <w:ind w:left="709"/>
        <w:jc w:val="both"/>
        <w:rPr>
          <w:sz w:val="22"/>
        </w:rPr>
      </w:pPr>
      <w:r w:rsidRPr="007128F5">
        <w:rPr>
          <w:sz w:val="22"/>
        </w:rPr>
        <w:t xml:space="preserve">uzavírají tuto smlouvu, kterou se Zhotovitel zavazuje provést dílo specifikované v článku 3 smlouvy a Objednatel se zavazuje zaplatit smluvní cenu podle článku 5 smlouvy za řádné a včasné provedení díla, a to za podmínek dále ve smlouvě uvedených. </w:t>
      </w:r>
    </w:p>
    <w:p w14:paraId="07FB2032" w14:textId="77777777" w:rsidR="002F0DBA" w:rsidRPr="007128F5" w:rsidRDefault="002F0DBA" w:rsidP="002F0DBA">
      <w:pPr>
        <w:ind w:left="180" w:hanging="180"/>
        <w:jc w:val="both"/>
        <w:rPr>
          <w:b/>
          <w:sz w:val="22"/>
        </w:rPr>
      </w:pPr>
    </w:p>
    <w:p w14:paraId="480EE33F" w14:textId="77777777" w:rsidR="002F0DBA" w:rsidRPr="007128F5" w:rsidRDefault="002F0DBA" w:rsidP="002F0DBA">
      <w:pPr>
        <w:ind w:left="180" w:hanging="180"/>
        <w:jc w:val="both"/>
        <w:rPr>
          <w:b/>
          <w:sz w:val="22"/>
        </w:rPr>
      </w:pPr>
    </w:p>
    <w:p w14:paraId="7E30D3DB" w14:textId="77777777" w:rsidR="002F0DBA" w:rsidRDefault="002F0DBA" w:rsidP="00415D13">
      <w:pPr>
        <w:jc w:val="both"/>
        <w:rPr>
          <w:b/>
          <w:sz w:val="22"/>
        </w:rPr>
      </w:pPr>
    </w:p>
    <w:p w14:paraId="323C6EF2" w14:textId="77777777" w:rsidR="003B62F6" w:rsidRDefault="003B62F6" w:rsidP="00415D13">
      <w:pPr>
        <w:jc w:val="both"/>
        <w:rPr>
          <w:b/>
          <w:sz w:val="22"/>
        </w:rPr>
      </w:pPr>
    </w:p>
    <w:p w14:paraId="53791374" w14:textId="77777777" w:rsidR="003B62F6" w:rsidRDefault="003B62F6" w:rsidP="00415D13">
      <w:pPr>
        <w:jc w:val="both"/>
        <w:rPr>
          <w:b/>
          <w:sz w:val="22"/>
        </w:rPr>
      </w:pPr>
    </w:p>
    <w:p w14:paraId="66EC254D" w14:textId="77777777" w:rsidR="003E5F3A" w:rsidRDefault="003E5F3A" w:rsidP="00415D13">
      <w:pPr>
        <w:jc w:val="both"/>
        <w:rPr>
          <w:b/>
          <w:sz w:val="22"/>
        </w:rPr>
      </w:pPr>
    </w:p>
    <w:p w14:paraId="0C5FE4DA" w14:textId="77777777" w:rsidR="003E5F3A" w:rsidRDefault="003E5F3A" w:rsidP="00415D13">
      <w:pPr>
        <w:jc w:val="both"/>
        <w:rPr>
          <w:b/>
          <w:sz w:val="22"/>
        </w:rPr>
      </w:pPr>
    </w:p>
    <w:p w14:paraId="55DB258F" w14:textId="77777777" w:rsidR="003E5F3A" w:rsidRDefault="003E5F3A" w:rsidP="00415D13">
      <w:pPr>
        <w:jc w:val="both"/>
        <w:rPr>
          <w:b/>
          <w:sz w:val="22"/>
        </w:rPr>
      </w:pPr>
    </w:p>
    <w:p w14:paraId="533CB8CA" w14:textId="77777777" w:rsidR="003B62F6" w:rsidRDefault="003B62F6" w:rsidP="00415D13">
      <w:pPr>
        <w:jc w:val="both"/>
        <w:rPr>
          <w:b/>
          <w:sz w:val="22"/>
        </w:rPr>
      </w:pPr>
    </w:p>
    <w:p w14:paraId="5B89EF0E" w14:textId="77777777" w:rsidR="003B62F6" w:rsidRPr="007128F5" w:rsidRDefault="003B62F6" w:rsidP="00415D13">
      <w:pPr>
        <w:jc w:val="both"/>
        <w:rPr>
          <w:b/>
          <w:sz w:val="22"/>
        </w:rPr>
      </w:pPr>
    </w:p>
    <w:p w14:paraId="55A4C579" w14:textId="77777777" w:rsidR="002F0DBA" w:rsidRPr="007128F5" w:rsidRDefault="002F0DBA" w:rsidP="002F0DBA">
      <w:pPr>
        <w:pStyle w:val="Nadpis1"/>
        <w:keepNext w:val="0"/>
        <w:spacing w:after="60"/>
        <w:ind w:left="612" w:hanging="612"/>
        <w:jc w:val="left"/>
        <w:rPr>
          <w:caps w:val="0"/>
          <w:kern w:val="32"/>
          <w:sz w:val="28"/>
        </w:rPr>
      </w:pPr>
      <w:r w:rsidRPr="007128F5">
        <w:rPr>
          <w:caps w:val="0"/>
          <w:kern w:val="32"/>
          <w:sz w:val="28"/>
          <w:u w:val="none"/>
        </w:rPr>
        <w:lastRenderedPageBreak/>
        <w:t>2</w:t>
      </w:r>
      <w:r w:rsidRPr="007128F5">
        <w:rPr>
          <w:caps w:val="0"/>
          <w:kern w:val="32"/>
          <w:sz w:val="28"/>
          <w:u w:val="none"/>
        </w:rPr>
        <w:tab/>
      </w:r>
      <w:r w:rsidRPr="007128F5">
        <w:rPr>
          <w:caps w:val="0"/>
          <w:kern w:val="32"/>
          <w:sz w:val="28"/>
        </w:rPr>
        <w:t>OBSAH SMLOUVY, ZÁKLADNÍ ÚDAJE</w:t>
      </w:r>
    </w:p>
    <w:p w14:paraId="2D38A78C" w14:textId="77777777" w:rsidR="002F0DBA" w:rsidRPr="007128F5" w:rsidRDefault="002F0DBA" w:rsidP="002F0DBA">
      <w:pPr>
        <w:pStyle w:val="Nadpis2"/>
        <w:tabs>
          <w:tab w:val="num" w:pos="576"/>
        </w:tabs>
        <w:rPr>
          <w:b/>
        </w:rPr>
      </w:pPr>
      <w:r w:rsidRPr="007128F5">
        <w:rPr>
          <w:b/>
        </w:rPr>
        <w:t>2.1</w:t>
      </w:r>
      <w:r w:rsidRPr="007128F5">
        <w:rPr>
          <w:b/>
        </w:rPr>
        <w:tab/>
      </w:r>
      <w:r w:rsidRPr="007128F5">
        <w:rPr>
          <w:b/>
          <w:u w:val="single"/>
        </w:rPr>
        <w:t>Obsah smlouvy</w:t>
      </w:r>
    </w:p>
    <w:p w14:paraId="7180719C" w14:textId="77777777" w:rsidR="002F0DBA" w:rsidRPr="007128F5" w:rsidRDefault="002F0DBA" w:rsidP="002F0DBA">
      <w:pPr>
        <w:spacing w:before="60"/>
        <w:ind w:left="539"/>
        <w:rPr>
          <w:sz w:val="22"/>
        </w:rPr>
      </w:pPr>
      <w:r w:rsidRPr="007128F5">
        <w:rPr>
          <w:sz w:val="22"/>
        </w:rPr>
        <w:t xml:space="preserve">Článek   </w:t>
      </w:r>
      <w:r w:rsidRPr="007128F5">
        <w:rPr>
          <w:sz w:val="22"/>
        </w:rPr>
        <w:tab/>
        <w:t xml:space="preserve">1. </w:t>
      </w:r>
      <w:r w:rsidRPr="007128F5">
        <w:rPr>
          <w:sz w:val="22"/>
        </w:rPr>
        <w:tab/>
        <w:t>Smluvní strany</w:t>
      </w:r>
    </w:p>
    <w:p w14:paraId="67936003" w14:textId="77777777" w:rsidR="002F0DBA" w:rsidRPr="007128F5" w:rsidRDefault="002F0DBA" w:rsidP="002F0DBA">
      <w:pPr>
        <w:spacing w:before="60"/>
        <w:ind w:left="539"/>
        <w:rPr>
          <w:sz w:val="22"/>
        </w:rPr>
      </w:pPr>
      <w:r w:rsidRPr="007128F5">
        <w:rPr>
          <w:sz w:val="22"/>
        </w:rPr>
        <w:t xml:space="preserve">Článek   </w:t>
      </w:r>
      <w:r w:rsidRPr="007128F5">
        <w:rPr>
          <w:sz w:val="22"/>
        </w:rPr>
        <w:tab/>
        <w:t xml:space="preserve">2.  </w:t>
      </w:r>
      <w:r w:rsidRPr="007128F5">
        <w:rPr>
          <w:sz w:val="22"/>
        </w:rPr>
        <w:tab/>
        <w:t>Obsah smlouvy, základní údaje</w:t>
      </w:r>
    </w:p>
    <w:p w14:paraId="1BD73420" w14:textId="77777777" w:rsidR="002F0DBA" w:rsidRPr="007128F5" w:rsidRDefault="002F0DBA" w:rsidP="002F0DBA">
      <w:pPr>
        <w:spacing w:before="60"/>
        <w:ind w:left="539"/>
        <w:rPr>
          <w:sz w:val="22"/>
        </w:rPr>
      </w:pPr>
      <w:r w:rsidRPr="007128F5">
        <w:rPr>
          <w:sz w:val="22"/>
        </w:rPr>
        <w:t>Článek</w:t>
      </w:r>
      <w:r w:rsidRPr="007128F5">
        <w:rPr>
          <w:sz w:val="22"/>
        </w:rPr>
        <w:tab/>
        <w:t>3.</w:t>
      </w:r>
      <w:r w:rsidRPr="007128F5">
        <w:rPr>
          <w:sz w:val="22"/>
        </w:rPr>
        <w:tab/>
        <w:t xml:space="preserve">Předmět </w:t>
      </w:r>
      <w:r w:rsidR="00897783" w:rsidRPr="007128F5">
        <w:rPr>
          <w:sz w:val="22"/>
        </w:rPr>
        <w:t>díla</w:t>
      </w:r>
    </w:p>
    <w:p w14:paraId="29F76BB8" w14:textId="77777777" w:rsidR="002F0DBA" w:rsidRPr="007128F5" w:rsidRDefault="002F0DBA" w:rsidP="002F0DBA">
      <w:pPr>
        <w:spacing w:before="60"/>
        <w:ind w:left="539"/>
        <w:rPr>
          <w:sz w:val="22"/>
        </w:rPr>
      </w:pPr>
      <w:r w:rsidRPr="007128F5">
        <w:rPr>
          <w:sz w:val="22"/>
        </w:rPr>
        <w:t>Článek</w:t>
      </w:r>
      <w:r w:rsidRPr="007128F5">
        <w:rPr>
          <w:sz w:val="22"/>
        </w:rPr>
        <w:tab/>
        <w:t>4.</w:t>
      </w:r>
      <w:r w:rsidRPr="007128F5">
        <w:rPr>
          <w:sz w:val="22"/>
        </w:rPr>
        <w:tab/>
        <w:t>Termíny splnění díla</w:t>
      </w:r>
    </w:p>
    <w:p w14:paraId="13EC3F3F" w14:textId="77777777" w:rsidR="002F0DBA" w:rsidRPr="007128F5" w:rsidRDefault="002F0DBA" w:rsidP="002F0DBA">
      <w:pPr>
        <w:spacing w:before="60"/>
        <w:ind w:left="539"/>
        <w:rPr>
          <w:sz w:val="22"/>
        </w:rPr>
      </w:pPr>
      <w:r w:rsidRPr="007128F5">
        <w:rPr>
          <w:sz w:val="22"/>
        </w:rPr>
        <w:t>Článek</w:t>
      </w:r>
      <w:r w:rsidRPr="007128F5">
        <w:rPr>
          <w:sz w:val="22"/>
        </w:rPr>
        <w:tab/>
        <w:t>5.</w:t>
      </w:r>
      <w:r w:rsidRPr="007128F5">
        <w:rPr>
          <w:sz w:val="22"/>
        </w:rPr>
        <w:tab/>
        <w:t xml:space="preserve">Smluvní cena </w:t>
      </w:r>
    </w:p>
    <w:p w14:paraId="69431FB6" w14:textId="77777777" w:rsidR="002F0DBA" w:rsidRPr="007128F5" w:rsidRDefault="002F0DBA" w:rsidP="002F0DBA">
      <w:pPr>
        <w:spacing w:before="60"/>
        <w:ind w:left="539"/>
        <w:rPr>
          <w:sz w:val="22"/>
        </w:rPr>
      </w:pPr>
      <w:r w:rsidRPr="007128F5">
        <w:rPr>
          <w:sz w:val="22"/>
        </w:rPr>
        <w:t>Článek</w:t>
      </w:r>
      <w:r w:rsidRPr="007128F5">
        <w:rPr>
          <w:sz w:val="22"/>
        </w:rPr>
        <w:tab/>
        <w:t>6.</w:t>
      </w:r>
      <w:r w:rsidRPr="007128F5">
        <w:rPr>
          <w:sz w:val="22"/>
        </w:rPr>
        <w:tab/>
        <w:t>Platební podmínky</w:t>
      </w:r>
    </w:p>
    <w:p w14:paraId="4F24826D" w14:textId="77777777" w:rsidR="002F0DBA" w:rsidRPr="007128F5" w:rsidRDefault="002F0DBA" w:rsidP="002F0DBA">
      <w:pPr>
        <w:spacing w:before="60"/>
        <w:ind w:left="539"/>
        <w:rPr>
          <w:sz w:val="22"/>
        </w:rPr>
      </w:pPr>
      <w:r w:rsidRPr="007128F5">
        <w:rPr>
          <w:sz w:val="22"/>
        </w:rPr>
        <w:t>Článek</w:t>
      </w:r>
      <w:r w:rsidRPr="007128F5">
        <w:rPr>
          <w:sz w:val="22"/>
        </w:rPr>
        <w:tab/>
        <w:t>7.</w:t>
      </w:r>
      <w:r w:rsidRPr="007128F5">
        <w:rPr>
          <w:sz w:val="22"/>
        </w:rPr>
        <w:tab/>
        <w:t>Spolupůsobení Objednatele</w:t>
      </w:r>
      <w:r w:rsidR="00055822" w:rsidRPr="007128F5">
        <w:rPr>
          <w:sz w:val="22"/>
        </w:rPr>
        <w:t>, další podmínky</w:t>
      </w:r>
    </w:p>
    <w:p w14:paraId="46AC6C5C" w14:textId="77777777" w:rsidR="002F0DBA" w:rsidRPr="007128F5" w:rsidRDefault="002F0DBA" w:rsidP="002F0DBA">
      <w:pPr>
        <w:spacing w:before="60"/>
        <w:ind w:left="539"/>
        <w:rPr>
          <w:b/>
          <w:i/>
          <w:sz w:val="22"/>
        </w:rPr>
      </w:pPr>
      <w:r w:rsidRPr="007128F5">
        <w:rPr>
          <w:sz w:val="22"/>
        </w:rPr>
        <w:t>Článek</w:t>
      </w:r>
      <w:r w:rsidRPr="007128F5">
        <w:rPr>
          <w:sz w:val="22"/>
        </w:rPr>
        <w:tab/>
        <w:t>8.</w:t>
      </w:r>
      <w:r w:rsidRPr="007128F5">
        <w:rPr>
          <w:sz w:val="22"/>
        </w:rPr>
        <w:tab/>
        <w:t>Provádění díla</w:t>
      </w:r>
    </w:p>
    <w:p w14:paraId="5FC5DA50" w14:textId="77777777" w:rsidR="002F0DBA" w:rsidRPr="007128F5" w:rsidRDefault="002F0DBA" w:rsidP="002F0DBA">
      <w:pPr>
        <w:spacing w:before="60"/>
        <w:ind w:left="539"/>
        <w:rPr>
          <w:sz w:val="22"/>
        </w:rPr>
      </w:pPr>
      <w:r w:rsidRPr="007128F5">
        <w:rPr>
          <w:sz w:val="22"/>
        </w:rPr>
        <w:t>Článek</w:t>
      </w:r>
      <w:r w:rsidRPr="007128F5">
        <w:rPr>
          <w:sz w:val="22"/>
        </w:rPr>
        <w:tab/>
        <w:t>9.</w:t>
      </w:r>
      <w:r w:rsidRPr="007128F5">
        <w:rPr>
          <w:sz w:val="22"/>
        </w:rPr>
        <w:tab/>
        <w:t>Předání a převzetí díla</w:t>
      </w:r>
    </w:p>
    <w:p w14:paraId="4455278C" w14:textId="77777777" w:rsidR="002F0DBA" w:rsidRPr="007128F5" w:rsidRDefault="002F0DBA" w:rsidP="002F0DBA">
      <w:pPr>
        <w:spacing w:before="60"/>
        <w:ind w:left="539"/>
        <w:rPr>
          <w:sz w:val="22"/>
        </w:rPr>
      </w:pPr>
      <w:r w:rsidRPr="007128F5">
        <w:rPr>
          <w:sz w:val="22"/>
        </w:rPr>
        <w:t>Článek</w:t>
      </w:r>
      <w:r w:rsidRPr="007128F5">
        <w:rPr>
          <w:sz w:val="22"/>
        </w:rPr>
        <w:tab/>
        <w:t>10.</w:t>
      </w:r>
      <w:r w:rsidRPr="007128F5">
        <w:rPr>
          <w:sz w:val="22"/>
        </w:rPr>
        <w:tab/>
        <w:t>Jakost díla</w:t>
      </w:r>
    </w:p>
    <w:p w14:paraId="11DB02B3" w14:textId="77777777" w:rsidR="002F0DBA" w:rsidRPr="007128F5" w:rsidRDefault="002F0DBA" w:rsidP="002F0DBA">
      <w:pPr>
        <w:spacing w:before="60"/>
        <w:ind w:left="539"/>
        <w:rPr>
          <w:sz w:val="22"/>
        </w:rPr>
      </w:pPr>
      <w:r w:rsidRPr="007128F5">
        <w:rPr>
          <w:sz w:val="22"/>
        </w:rPr>
        <w:t>Článek</w:t>
      </w:r>
      <w:r w:rsidRPr="007128F5">
        <w:rPr>
          <w:sz w:val="22"/>
        </w:rPr>
        <w:tab/>
        <w:t>11.</w:t>
      </w:r>
      <w:r w:rsidRPr="007128F5">
        <w:rPr>
          <w:sz w:val="22"/>
        </w:rPr>
        <w:tab/>
        <w:t>Odpovědnost za vady, záruky jakosti díla</w:t>
      </w:r>
    </w:p>
    <w:p w14:paraId="1A034287" w14:textId="77777777" w:rsidR="002F0DBA" w:rsidRPr="007128F5" w:rsidRDefault="002F0DBA" w:rsidP="002F0DBA">
      <w:pPr>
        <w:spacing w:before="60"/>
        <w:ind w:left="539"/>
        <w:rPr>
          <w:sz w:val="22"/>
        </w:rPr>
      </w:pPr>
      <w:r w:rsidRPr="007128F5">
        <w:rPr>
          <w:sz w:val="22"/>
        </w:rPr>
        <w:t>Článek</w:t>
      </w:r>
      <w:r w:rsidRPr="007128F5">
        <w:rPr>
          <w:sz w:val="22"/>
        </w:rPr>
        <w:tab/>
        <w:t>12.</w:t>
      </w:r>
      <w:r w:rsidRPr="007128F5">
        <w:rPr>
          <w:sz w:val="22"/>
        </w:rPr>
        <w:tab/>
        <w:t>Smluvní pokuty</w:t>
      </w:r>
      <w:r w:rsidR="00055822" w:rsidRPr="007128F5">
        <w:rPr>
          <w:sz w:val="22"/>
        </w:rPr>
        <w:t>, odpovědnost za škodu</w:t>
      </w:r>
    </w:p>
    <w:p w14:paraId="0A1C030C" w14:textId="77777777" w:rsidR="002F0DBA" w:rsidRPr="007128F5" w:rsidRDefault="002F0DBA" w:rsidP="002F0DBA">
      <w:pPr>
        <w:spacing w:before="60"/>
        <w:ind w:left="539"/>
        <w:rPr>
          <w:sz w:val="22"/>
        </w:rPr>
      </w:pPr>
      <w:r w:rsidRPr="007128F5">
        <w:rPr>
          <w:sz w:val="22"/>
        </w:rPr>
        <w:t>Článek</w:t>
      </w:r>
      <w:r w:rsidRPr="007128F5">
        <w:rPr>
          <w:sz w:val="22"/>
        </w:rPr>
        <w:tab/>
        <w:t>13</w:t>
      </w:r>
      <w:r w:rsidRPr="007128F5">
        <w:rPr>
          <w:sz w:val="22"/>
        </w:rPr>
        <w:tab/>
        <w:t>Odstoupení od smlouvy</w:t>
      </w:r>
    </w:p>
    <w:p w14:paraId="6FAD9A34" w14:textId="77777777" w:rsidR="002F0DBA" w:rsidRPr="007128F5" w:rsidRDefault="002F0DBA" w:rsidP="002F0DBA">
      <w:pPr>
        <w:spacing w:before="60"/>
        <w:ind w:left="539"/>
        <w:rPr>
          <w:sz w:val="22"/>
        </w:rPr>
      </w:pPr>
      <w:r w:rsidRPr="007128F5">
        <w:rPr>
          <w:sz w:val="22"/>
        </w:rPr>
        <w:t>Článek</w:t>
      </w:r>
      <w:r w:rsidRPr="007128F5">
        <w:rPr>
          <w:sz w:val="22"/>
        </w:rPr>
        <w:tab/>
        <w:t>14.</w:t>
      </w:r>
      <w:r w:rsidRPr="007128F5">
        <w:rPr>
          <w:sz w:val="22"/>
        </w:rPr>
        <w:tab/>
        <w:t>Ochrana obchodního tajemství a důvěrných informací</w:t>
      </w:r>
    </w:p>
    <w:p w14:paraId="7201BB97" w14:textId="77777777" w:rsidR="002F0DBA" w:rsidRPr="007128F5" w:rsidRDefault="002F0DBA" w:rsidP="002F0DBA">
      <w:pPr>
        <w:spacing w:before="60"/>
        <w:ind w:left="539"/>
        <w:rPr>
          <w:sz w:val="22"/>
        </w:rPr>
      </w:pPr>
      <w:r w:rsidRPr="007128F5">
        <w:rPr>
          <w:sz w:val="22"/>
        </w:rPr>
        <w:t>Článek</w:t>
      </w:r>
      <w:r w:rsidRPr="007128F5">
        <w:rPr>
          <w:sz w:val="22"/>
        </w:rPr>
        <w:tab/>
        <w:t>15.</w:t>
      </w:r>
      <w:r w:rsidRPr="007128F5">
        <w:rPr>
          <w:sz w:val="22"/>
        </w:rPr>
        <w:tab/>
        <w:t>Řešení sporů</w:t>
      </w:r>
    </w:p>
    <w:p w14:paraId="4786960D" w14:textId="77777777" w:rsidR="002F0DBA" w:rsidRPr="007128F5" w:rsidRDefault="002F0DBA" w:rsidP="002F0DBA">
      <w:pPr>
        <w:spacing w:before="60"/>
        <w:ind w:left="539"/>
        <w:rPr>
          <w:sz w:val="22"/>
        </w:rPr>
      </w:pPr>
      <w:r w:rsidRPr="007128F5">
        <w:rPr>
          <w:sz w:val="22"/>
        </w:rPr>
        <w:t>Článek</w:t>
      </w:r>
      <w:r w:rsidRPr="007128F5">
        <w:rPr>
          <w:sz w:val="22"/>
        </w:rPr>
        <w:tab/>
        <w:t>16.</w:t>
      </w:r>
      <w:r w:rsidRPr="007128F5">
        <w:rPr>
          <w:sz w:val="22"/>
        </w:rPr>
        <w:tab/>
        <w:t>Vyšší moc</w:t>
      </w:r>
    </w:p>
    <w:p w14:paraId="113756DA" w14:textId="77777777" w:rsidR="002F0DBA" w:rsidRPr="007128F5" w:rsidRDefault="002F0DBA" w:rsidP="002F0DBA">
      <w:pPr>
        <w:spacing w:before="60"/>
        <w:ind w:left="539"/>
        <w:rPr>
          <w:sz w:val="22"/>
        </w:rPr>
      </w:pPr>
      <w:r w:rsidRPr="007128F5">
        <w:rPr>
          <w:sz w:val="22"/>
        </w:rPr>
        <w:t>Článek</w:t>
      </w:r>
      <w:r w:rsidRPr="007128F5">
        <w:rPr>
          <w:sz w:val="22"/>
        </w:rPr>
        <w:tab/>
        <w:t>17.</w:t>
      </w:r>
      <w:r w:rsidRPr="007128F5">
        <w:rPr>
          <w:sz w:val="22"/>
        </w:rPr>
        <w:tab/>
        <w:t>Ostatní ujednání</w:t>
      </w:r>
    </w:p>
    <w:p w14:paraId="130BB2C7" w14:textId="77777777" w:rsidR="002F0DBA" w:rsidRPr="007128F5" w:rsidRDefault="002F0DBA" w:rsidP="002F0DBA">
      <w:pPr>
        <w:spacing w:before="240"/>
        <w:ind w:left="539" w:hanging="539"/>
        <w:rPr>
          <w:b/>
          <w:sz w:val="22"/>
        </w:rPr>
      </w:pPr>
      <w:r w:rsidRPr="007128F5">
        <w:rPr>
          <w:b/>
          <w:sz w:val="22"/>
          <w:szCs w:val="22"/>
        </w:rPr>
        <w:t>2.2</w:t>
      </w:r>
      <w:r w:rsidRPr="007128F5">
        <w:tab/>
      </w:r>
      <w:r w:rsidRPr="007128F5">
        <w:rPr>
          <w:b/>
          <w:sz w:val="22"/>
          <w:u w:val="single"/>
        </w:rPr>
        <w:t>Základní údaje</w:t>
      </w:r>
    </w:p>
    <w:p w14:paraId="42D63E01" w14:textId="77777777" w:rsidR="002F0DBA" w:rsidRPr="007128F5" w:rsidRDefault="00415D13" w:rsidP="002F0DBA">
      <w:pPr>
        <w:spacing w:before="40"/>
        <w:ind w:left="2127" w:hanging="1588"/>
        <w:rPr>
          <w:sz w:val="22"/>
        </w:rPr>
      </w:pPr>
      <w:r w:rsidRPr="007128F5">
        <w:rPr>
          <w:sz w:val="22"/>
        </w:rPr>
        <w:t xml:space="preserve">Název akce:  </w:t>
      </w:r>
      <w:r w:rsidRPr="007128F5">
        <w:rPr>
          <w:sz w:val="22"/>
        </w:rPr>
        <w:tab/>
      </w:r>
      <w:r w:rsidR="00CC6D9E" w:rsidRPr="007128F5">
        <w:rPr>
          <w:sz w:val="22"/>
        </w:rPr>
        <w:t>H</w:t>
      </w:r>
      <w:r w:rsidR="00CC6D9E" w:rsidRPr="007128F5">
        <w:rPr>
          <w:rFonts w:cs="Arial"/>
          <w:sz w:val="22"/>
          <w:szCs w:val="22"/>
        </w:rPr>
        <w:t>ydrogeologický a hydrologický monitoring širšího okolí NJZ EDU pro rok 20</w:t>
      </w:r>
      <w:r w:rsidR="003B62F6">
        <w:rPr>
          <w:rFonts w:cs="Arial"/>
          <w:sz w:val="22"/>
          <w:szCs w:val="22"/>
        </w:rPr>
        <w:t>20</w:t>
      </w:r>
    </w:p>
    <w:p w14:paraId="301591AB" w14:textId="77777777" w:rsidR="002F0DBA" w:rsidRPr="007128F5" w:rsidRDefault="002F0DBA" w:rsidP="002F0DBA">
      <w:pPr>
        <w:spacing w:before="40"/>
        <w:ind w:left="540"/>
        <w:jc w:val="both"/>
        <w:rPr>
          <w:sz w:val="22"/>
        </w:rPr>
      </w:pPr>
      <w:r w:rsidRPr="007128F5">
        <w:rPr>
          <w:sz w:val="22"/>
        </w:rPr>
        <w:t xml:space="preserve">Konečný zákazník - investor:  </w:t>
      </w:r>
      <w:r w:rsidR="002E6624">
        <w:rPr>
          <w:sz w:val="22"/>
        </w:rPr>
        <w:t>Elektrárna Dukovany II, a. s.</w:t>
      </w:r>
      <w:r w:rsidRPr="007128F5">
        <w:rPr>
          <w:sz w:val="22"/>
        </w:rPr>
        <w:tab/>
      </w:r>
    </w:p>
    <w:p w14:paraId="468216C7" w14:textId="77777777" w:rsidR="00897783" w:rsidRPr="007128F5" w:rsidRDefault="002F0DBA" w:rsidP="002F0DBA">
      <w:pPr>
        <w:pStyle w:val="Nadpis1"/>
        <w:keepNext w:val="0"/>
        <w:tabs>
          <w:tab w:val="num" w:pos="540"/>
        </w:tabs>
        <w:spacing w:before="360" w:after="60"/>
        <w:ind w:left="612" w:hanging="612"/>
        <w:jc w:val="left"/>
        <w:rPr>
          <w:kern w:val="32"/>
          <w:sz w:val="28"/>
        </w:rPr>
      </w:pPr>
      <w:r w:rsidRPr="007128F5">
        <w:rPr>
          <w:kern w:val="32"/>
          <w:sz w:val="28"/>
          <w:u w:val="none"/>
        </w:rPr>
        <w:t>3</w:t>
      </w:r>
      <w:r w:rsidRPr="007128F5">
        <w:rPr>
          <w:b w:val="0"/>
          <w:kern w:val="32"/>
          <w:sz w:val="28"/>
          <w:u w:val="none"/>
        </w:rPr>
        <w:tab/>
      </w:r>
      <w:r w:rsidRPr="007128F5">
        <w:rPr>
          <w:kern w:val="32"/>
          <w:sz w:val="28"/>
        </w:rPr>
        <w:t xml:space="preserve">PŘEDMĚT </w:t>
      </w:r>
      <w:r w:rsidR="00897783" w:rsidRPr="007128F5">
        <w:rPr>
          <w:kern w:val="32"/>
          <w:sz w:val="28"/>
        </w:rPr>
        <w:t xml:space="preserve"> díla</w:t>
      </w:r>
    </w:p>
    <w:p w14:paraId="07B098FA" w14:textId="77777777" w:rsidR="00CC6D9E" w:rsidRPr="007128F5" w:rsidRDefault="00897783" w:rsidP="00060DC5">
      <w:pPr>
        <w:pStyle w:val="Nadpis2"/>
        <w:keepLines w:val="0"/>
        <w:widowControl w:val="0"/>
        <w:autoSpaceDE w:val="0"/>
        <w:autoSpaceDN w:val="0"/>
        <w:spacing w:before="0"/>
        <w:ind w:left="567" w:hanging="567"/>
      </w:pPr>
      <w:r w:rsidRPr="007128F5">
        <w:rPr>
          <w:b/>
        </w:rPr>
        <w:t>3.1</w:t>
      </w:r>
      <w:r w:rsidR="00060DC5" w:rsidRPr="007128F5">
        <w:tab/>
        <w:t xml:space="preserve">Účelem této smlouvy je </w:t>
      </w:r>
      <w:r w:rsidR="003B62F6" w:rsidRPr="004B642F">
        <w:t>zajištění sledování stavu a kvality podzemních a povrchových vod v okolí pozemku NJZ EDU v souladu s</w:t>
      </w:r>
      <w:r w:rsidR="003B62F6">
        <w:t> </w:t>
      </w:r>
      <w:r w:rsidR="003B62F6" w:rsidRPr="004B642F">
        <w:t>požadavk</w:t>
      </w:r>
      <w:r w:rsidR="003B62F6">
        <w:t>y</w:t>
      </w:r>
      <w:r w:rsidR="003B62F6" w:rsidRPr="004B642F">
        <w:t xml:space="preserve"> </w:t>
      </w:r>
      <w:r w:rsidR="003B62F6">
        <w:t xml:space="preserve">vyhlášky SÚJB č. 378/2016 Sb. - </w:t>
      </w:r>
      <w:r w:rsidR="003B62F6" w:rsidRPr="001B33C2">
        <w:t>o umístění jaderného zařízení</w:t>
      </w:r>
      <w:r w:rsidR="003B62F6">
        <w:t xml:space="preserve">, v platném znění a z. </w:t>
      </w:r>
      <w:proofErr w:type="gramStart"/>
      <w:r w:rsidR="003B62F6">
        <w:t>č.</w:t>
      </w:r>
      <w:proofErr w:type="gramEnd"/>
      <w:r w:rsidR="003B62F6">
        <w:t xml:space="preserve"> 263/2016 Sb. - atomový zákon, v platném znění. </w:t>
      </w:r>
    </w:p>
    <w:p w14:paraId="1CE969A4" w14:textId="77777777" w:rsidR="002E6624" w:rsidRDefault="00060DC5" w:rsidP="002E6624">
      <w:pPr>
        <w:spacing w:after="120"/>
        <w:ind w:left="567"/>
        <w:jc w:val="both"/>
        <w:rPr>
          <w:rFonts w:cs="Arial"/>
          <w:sz w:val="22"/>
          <w:szCs w:val="22"/>
          <w:lang w:eastAsia="cs-CZ"/>
        </w:rPr>
      </w:pPr>
      <w:bookmarkStart w:id="2" w:name="_Ref449086998"/>
      <w:r w:rsidRPr="007128F5">
        <w:rPr>
          <w:rFonts w:cs="Arial"/>
          <w:sz w:val="22"/>
          <w:szCs w:val="22"/>
          <w:lang w:eastAsia="cs-CZ"/>
        </w:rPr>
        <w:t xml:space="preserve">Předmětem plnění je </w:t>
      </w:r>
    </w:p>
    <w:p w14:paraId="4186829C" w14:textId="77777777" w:rsidR="00BD7DB1" w:rsidRPr="00BD7DB1" w:rsidRDefault="00BD7DB1" w:rsidP="00BD7DB1">
      <w:pPr>
        <w:pStyle w:val="Nadpis2"/>
        <w:keepLines w:val="0"/>
        <w:widowControl w:val="0"/>
        <w:autoSpaceDE w:val="0"/>
        <w:autoSpaceDN w:val="0"/>
        <w:spacing w:before="0"/>
        <w:ind w:left="567"/>
        <w:rPr>
          <w:b/>
        </w:rPr>
      </w:pPr>
      <w:r w:rsidRPr="00BD7DB1">
        <w:rPr>
          <w:b/>
        </w:rPr>
        <w:t>Monitorování hladin a jakosti podzemních vod a monitoring povrchových vod v širším okolí NJZ EDU od 1. 11. 2019 do 31. 10. 2020</w:t>
      </w:r>
    </w:p>
    <w:p w14:paraId="604D5FD4" w14:textId="77777777" w:rsidR="00BD7DB1" w:rsidRPr="00A334E0" w:rsidRDefault="00BD7DB1" w:rsidP="00BD7DB1">
      <w:pPr>
        <w:spacing w:after="120"/>
        <w:ind w:left="567"/>
        <w:rPr>
          <w:rFonts w:cs="Arial"/>
          <w:bCs/>
          <w:sz w:val="22"/>
          <w:szCs w:val="22"/>
        </w:rPr>
      </w:pPr>
      <w:r>
        <w:rPr>
          <w:rFonts w:cs="Arial"/>
          <w:bCs/>
          <w:sz w:val="22"/>
          <w:szCs w:val="22"/>
        </w:rPr>
        <w:t xml:space="preserve">Jedná se o </w:t>
      </w:r>
      <w:r w:rsidRPr="00A334E0">
        <w:rPr>
          <w:rFonts w:cs="Arial"/>
          <w:bCs/>
          <w:sz w:val="22"/>
          <w:szCs w:val="22"/>
        </w:rPr>
        <w:t>zajištění monitoringu povrchových a podzemních vod v širším okolí NJZ EDU v 11 HG monitorovacích vrtech a v 5 profilech povrchových vod, realizovaných v předešlých letech</w:t>
      </w:r>
      <w:r>
        <w:rPr>
          <w:rFonts w:cs="Arial"/>
          <w:bCs/>
          <w:sz w:val="22"/>
          <w:szCs w:val="22"/>
        </w:rPr>
        <w:t xml:space="preserve"> </w:t>
      </w:r>
      <w:r w:rsidRPr="00251C4C">
        <w:rPr>
          <w:rFonts w:cs="Arial"/>
          <w:bCs/>
          <w:sz w:val="22"/>
          <w:szCs w:val="22"/>
        </w:rPr>
        <w:t xml:space="preserve">(viz </w:t>
      </w:r>
      <w:r w:rsidRPr="000347A4">
        <w:rPr>
          <w:rFonts w:cs="Arial"/>
          <w:b/>
          <w:bCs/>
          <w:sz w:val="22"/>
          <w:szCs w:val="22"/>
        </w:rPr>
        <w:t>Příloha č. 1</w:t>
      </w:r>
      <w:r w:rsidRPr="00251C4C">
        <w:rPr>
          <w:rFonts w:cs="Arial"/>
          <w:bCs/>
          <w:sz w:val="22"/>
          <w:szCs w:val="22"/>
        </w:rPr>
        <w:t xml:space="preserve"> – Podrobný popis předmět</w:t>
      </w:r>
      <w:r>
        <w:rPr>
          <w:rFonts w:cs="Arial"/>
          <w:bCs/>
          <w:sz w:val="22"/>
          <w:szCs w:val="22"/>
        </w:rPr>
        <w:t>u</w:t>
      </w:r>
      <w:r w:rsidRPr="00251C4C">
        <w:rPr>
          <w:rFonts w:cs="Arial"/>
          <w:bCs/>
          <w:sz w:val="22"/>
          <w:szCs w:val="22"/>
        </w:rPr>
        <w:t xml:space="preserve"> plnění)</w:t>
      </w:r>
      <w:r w:rsidRPr="00A334E0">
        <w:rPr>
          <w:rFonts w:cs="Arial"/>
          <w:bCs/>
          <w:sz w:val="22"/>
          <w:szCs w:val="22"/>
        </w:rPr>
        <w:t>.</w:t>
      </w:r>
    </w:p>
    <w:p w14:paraId="13623AF5" w14:textId="77777777" w:rsidR="00BD7DB1" w:rsidRPr="00A334E0" w:rsidRDefault="00BD7DB1" w:rsidP="00BD7DB1">
      <w:pPr>
        <w:spacing w:after="120"/>
        <w:ind w:left="567"/>
        <w:rPr>
          <w:rFonts w:cs="Arial"/>
          <w:bCs/>
          <w:sz w:val="22"/>
          <w:szCs w:val="22"/>
        </w:rPr>
      </w:pPr>
      <w:r w:rsidRPr="00A334E0">
        <w:rPr>
          <w:rFonts w:cs="Arial"/>
          <w:bCs/>
          <w:sz w:val="22"/>
          <w:szCs w:val="22"/>
        </w:rPr>
        <w:t>V rámci předmětu plnění</w:t>
      </w:r>
      <w:r>
        <w:rPr>
          <w:rFonts w:cs="Arial"/>
          <w:bCs/>
          <w:sz w:val="22"/>
          <w:szCs w:val="22"/>
        </w:rPr>
        <w:t xml:space="preserve"> </w:t>
      </w:r>
      <w:r w:rsidRPr="00A334E0">
        <w:rPr>
          <w:rFonts w:cs="Arial"/>
          <w:bCs/>
          <w:sz w:val="22"/>
          <w:szCs w:val="22"/>
        </w:rPr>
        <w:t>budou realizovány následující činnosti:</w:t>
      </w:r>
    </w:p>
    <w:p w14:paraId="3A7C94E8" w14:textId="77777777" w:rsidR="00BD7DB1" w:rsidRPr="00A334E0" w:rsidRDefault="00BD7DB1" w:rsidP="00BD7DB1">
      <w:pPr>
        <w:widowControl w:val="0"/>
        <w:numPr>
          <w:ilvl w:val="0"/>
          <w:numId w:val="28"/>
        </w:numPr>
        <w:autoSpaceDE w:val="0"/>
        <w:autoSpaceDN w:val="0"/>
        <w:adjustRightInd w:val="0"/>
        <w:spacing w:after="60" w:line="240" w:lineRule="auto"/>
        <w:ind w:left="1276" w:hanging="425"/>
        <w:jc w:val="both"/>
        <w:rPr>
          <w:rFonts w:cs="Arial"/>
          <w:bCs/>
          <w:sz w:val="22"/>
          <w:szCs w:val="22"/>
        </w:rPr>
      </w:pPr>
      <w:r w:rsidRPr="00A334E0">
        <w:rPr>
          <w:rFonts w:cs="Arial"/>
          <w:bCs/>
          <w:sz w:val="22"/>
          <w:szCs w:val="22"/>
        </w:rPr>
        <w:t>Monitoring podzemních a povrchových vod od 1.</w:t>
      </w:r>
      <w:r>
        <w:rPr>
          <w:rFonts w:cs="Arial"/>
          <w:bCs/>
          <w:sz w:val="22"/>
          <w:szCs w:val="22"/>
        </w:rPr>
        <w:t xml:space="preserve"> </w:t>
      </w:r>
      <w:r w:rsidRPr="00A334E0">
        <w:rPr>
          <w:rFonts w:cs="Arial"/>
          <w:bCs/>
          <w:sz w:val="22"/>
          <w:szCs w:val="22"/>
        </w:rPr>
        <w:t>11.</w:t>
      </w:r>
      <w:r>
        <w:rPr>
          <w:rFonts w:cs="Arial"/>
          <w:bCs/>
          <w:sz w:val="22"/>
          <w:szCs w:val="22"/>
        </w:rPr>
        <w:t xml:space="preserve"> </w:t>
      </w:r>
      <w:r w:rsidRPr="00A334E0">
        <w:rPr>
          <w:rFonts w:cs="Arial"/>
          <w:bCs/>
          <w:sz w:val="22"/>
          <w:szCs w:val="22"/>
        </w:rPr>
        <w:t>2019 do 31.</w:t>
      </w:r>
      <w:r>
        <w:rPr>
          <w:rFonts w:cs="Arial"/>
          <w:bCs/>
          <w:sz w:val="22"/>
          <w:szCs w:val="22"/>
        </w:rPr>
        <w:t xml:space="preserve"> </w:t>
      </w:r>
      <w:r w:rsidRPr="00A334E0">
        <w:rPr>
          <w:rFonts w:cs="Arial"/>
          <w:bCs/>
          <w:sz w:val="22"/>
          <w:szCs w:val="22"/>
        </w:rPr>
        <w:t>10.</w:t>
      </w:r>
      <w:r>
        <w:rPr>
          <w:rFonts w:cs="Arial"/>
          <w:bCs/>
          <w:sz w:val="22"/>
          <w:szCs w:val="22"/>
        </w:rPr>
        <w:t xml:space="preserve"> </w:t>
      </w:r>
      <w:r w:rsidRPr="00A334E0">
        <w:rPr>
          <w:rFonts w:cs="Arial"/>
          <w:bCs/>
          <w:sz w:val="22"/>
          <w:szCs w:val="22"/>
        </w:rPr>
        <w:t>2020</w:t>
      </w:r>
    </w:p>
    <w:p w14:paraId="58696232" w14:textId="77777777" w:rsidR="00BD7DB1" w:rsidRPr="00A334E0" w:rsidRDefault="00BD7DB1" w:rsidP="00BD7DB1">
      <w:pPr>
        <w:widowControl w:val="0"/>
        <w:numPr>
          <w:ilvl w:val="0"/>
          <w:numId w:val="28"/>
        </w:numPr>
        <w:autoSpaceDE w:val="0"/>
        <w:autoSpaceDN w:val="0"/>
        <w:adjustRightInd w:val="0"/>
        <w:spacing w:after="60" w:line="240" w:lineRule="auto"/>
        <w:ind w:left="1276" w:hanging="425"/>
        <w:jc w:val="both"/>
        <w:rPr>
          <w:rFonts w:cs="Arial"/>
          <w:bCs/>
          <w:sz w:val="22"/>
          <w:szCs w:val="22"/>
        </w:rPr>
      </w:pPr>
      <w:r w:rsidRPr="00A334E0">
        <w:rPr>
          <w:rFonts w:cs="Arial"/>
          <w:bCs/>
          <w:sz w:val="22"/>
          <w:szCs w:val="22"/>
        </w:rPr>
        <w:t>Podpora monitoringu a součinnost při správě vrtů od 1.</w:t>
      </w:r>
      <w:r>
        <w:rPr>
          <w:rFonts w:cs="Arial"/>
          <w:bCs/>
          <w:sz w:val="22"/>
          <w:szCs w:val="22"/>
        </w:rPr>
        <w:t xml:space="preserve"> </w:t>
      </w:r>
      <w:r w:rsidRPr="00A334E0">
        <w:rPr>
          <w:rFonts w:cs="Arial"/>
          <w:bCs/>
          <w:sz w:val="22"/>
          <w:szCs w:val="22"/>
        </w:rPr>
        <w:t>11.</w:t>
      </w:r>
      <w:r>
        <w:rPr>
          <w:rFonts w:cs="Arial"/>
          <w:bCs/>
          <w:sz w:val="22"/>
          <w:szCs w:val="22"/>
        </w:rPr>
        <w:t xml:space="preserve"> </w:t>
      </w:r>
      <w:r w:rsidRPr="00A334E0">
        <w:rPr>
          <w:rFonts w:cs="Arial"/>
          <w:bCs/>
          <w:sz w:val="22"/>
          <w:szCs w:val="22"/>
        </w:rPr>
        <w:t>2019 do 31.</w:t>
      </w:r>
      <w:r>
        <w:rPr>
          <w:rFonts w:cs="Arial"/>
          <w:bCs/>
          <w:sz w:val="22"/>
          <w:szCs w:val="22"/>
        </w:rPr>
        <w:t xml:space="preserve"> </w:t>
      </w:r>
      <w:r w:rsidRPr="00A334E0">
        <w:rPr>
          <w:rFonts w:cs="Arial"/>
          <w:bCs/>
          <w:sz w:val="22"/>
          <w:szCs w:val="22"/>
        </w:rPr>
        <w:t>10.</w:t>
      </w:r>
      <w:r>
        <w:rPr>
          <w:rFonts w:cs="Arial"/>
          <w:bCs/>
          <w:sz w:val="22"/>
          <w:szCs w:val="22"/>
        </w:rPr>
        <w:t xml:space="preserve"> </w:t>
      </w:r>
      <w:r w:rsidRPr="00A334E0">
        <w:rPr>
          <w:rFonts w:cs="Arial"/>
          <w:bCs/>
          <w:sz w:val="22"/>
          <w:szCs w:val="22"/>
        </w:rPr>
        <w:t>2020</w:t>
      </w:r>
    </w:p>
    <w:p w14:paraId="5DE8F0CD" w14:textId="77777777" w:rsidR="00BD7DB1" w:rsidRPr="00A334E0" w:rsidRDefault="00BD7DB1" w:rsidP="00BD7DB1">
      <w:pPr>
        <w:widowControl w:val="0"/>
        <w:numPr>
          <w:ilvl w:val="0"/>
          <w:numId w:val="28"/>
        </w:numPr>
        <w:autoSpaceDE w:val="0"/>
        <w:autoSpaceDN w:val="0"/>
        <w:adjustRightInd w:val="0"/>
        <w:spacing w:after="60" w:line="240" w:lineRule="auto"/>
        <w:ind w:left="1276" w:hanging="425"/>
        <w:jc w:val="both"/>
        <w:rPr>
          <w:rFonts w:cs="Arial"/>
          <w:bCs/>
          <w:sz w:val="22"/>
          <w:szCs w:val="22"/>
        </w:rPr>
      </w:pPr>
      <w:r w:rsidRPr="00A334E0">
        <w:rPr>
          <w:rFonts w:cs="Arial"/>
          <w:bCs/>
          <w:sz w:val="22"/>
          <w:szCs w:val="22"/>
        </w:rPr>
        <w:t>Kontrola 11 HG monitorovacích vrtů v širším okolí NJZ EDU prováděná při pravidelných odečtech dat dle požadavku Objednatele</w:t>
      </w:r>
      <w:r>
        <w:rPr>
          <w:rFonts w:cs="Arial"/>
          <w:bCs/>
          <w:sz w:val="22"/>
          <w:szCs w:val="22"/>
        </w:rPr>
        <w:t>/konečného zákazníka</w:t>
      </w:r>
    </w:p>
    <w:p w14:paraId="4C6AE41B" w14:textId="77777777" w:rsidR="00BD7DB1" w:rsidRPr="00A334E0" w:rsidRDefault="00BD7DB1" w:rsidP="00BD7DB1">
      <w:pPr>
        <w:widowControl w:val="0"/>
        <w:numPr>
          <w:ilvl w:val="0"/>
          <w:numId w:val="28"/>
        </w:numPr>
        <w:autoSpaceDE w:val="0"/>
        <w:autoSpaceDN w:val="0"/>
        <w:adjustRightInd w:val="0"/>
        <w:spacing w:after="120" w:line="240" w:lineRule="auto"/>
        <w:ind w:left="1276" w:hanging="425"/>
        <w:jc w:val="both"/>
        <w:rPr>
          <w:rFonts w:cs="Arial"/>
          <w:bCs/>
          <w:sz w:val="22"/>
          <w:szCs w:val="22"/>
        </w:rPr>
      </w:pPr>
      <w:r w:rsidRPr="00A334E0">
        <w:rPr>
          <w:rFonts w:cs="Arial"/>
          <w:bCs/>
          <w:sz w:val="22"/>
          <w:szCs w:val="22"/>
        </w:rPr>
        <w:t xml:space="preserve">Zpracování Závěrečné zprávy z monitoringu za období </w:t>
      </w:r>
      <w:r>
        <w:rPr>
          <w:rFonts w:cs="Arial"/>
          <w:bCs/>
          <w:sz w:val="22"/>
          <w:szCs w:val="22"/>
        </w:rPr>
        <w:t xml:space="preserve">od </w:t>
      </w:r>
      <w:r w:rsidRPr="00A334E0">
        <w:rPr>
          <w:rFonts w:cs="Arial"/>
          <w:bCs/>
          <w:sz w:val="22"/>
          <w:szCs w:val="22"/>
        </w:rPr>
        <w:t>1.</w:t>
      </w:r>
      <w:r>
        <w:rPr>
          <w:rFonts w:cs="Arial"/>
          <w:bCs/>
          <w:sz w:val="22"/>
          <w:szCs w:val="22"/>
        </w:rPr>
        <w:t xml:space="preserve"> </w:t>
      </w:r>
      <w:r w:rsidRPr="00A334E0">
        <w:rPr>
          <w:rFonts w:cs="Arial"/>
          <w:bCs/>
          <w:sz w:val="22"/>
          <w:szCs w:val="22"/>
        </w:rPr>
        <w:t>11.</w:t>
      </w:r>
      <w:r>
        <w:rPr>
          <w:rFonts w:cs="Arial"/>
          <w:bCs/>
          <w:sz w:val="22"/>
          <w:szCs w:val="22"/>
        </w:rPr>
        <w:t xml:space="preserve"> </w:t>
      </w:r>
      <w:r w:rsidRPr="00A334E0">
        <w:rPr>
          <w:rFonts w:cs="Arial"/>
          <w:bCs/>
          <w:sz w:val="22"/>
          <w:szCs w:val="22"/>
        </w:rPr>
        <w:t>2019 do 31.</w:t>
      </w:r>
      <w:r>
        <w:rPr>
          <w:rFonts w:cs="Arial"/>
          <w:bCs/>
          <w:sz w:val="22"/>
          <w:szCs w:val="22"/>
        </w:rPr>
        <w:t xml:space="preserve"> </w:t>
      </w:r>
      <w:r w:rsidRPr="00A334E0">
        <w:rPr>
          <w:rFonts w:cs="Arial"/>
          <w:bCs/>
          <w:sz w:val="22"/>
          <w:szCs w:val="22"/>
        </w:rPr>
        <w:t>10.</w:t>
      </w:r>
      <w:r>
        <w:rPr>
          <w:rFonts w:cs="Arial"/>
          <w:bCs/>
          <w:sz w:val="22"/>
          <w:szCs w:val="22"/>
        </w:rPr>
        <w:t xml:space="preserve"> </w:t>
      </w:r>
      <w:r w:rsidRPr="00A334E0">
        <w:rPr>
          <w:rFonts w:cs="Arial"/>
          <w:bCs/>
          <w:sz w:val="22"/>
          <w:szCs w:val="22"/>
        </w:rPr>
        <w:t>2020</w:t>
      </w:r>
    </w:p>
    <w:p w14:paraId="3BBDAE69" w14:textId="77777777" w:rsidR="00BD7DB1" w:rsidRDefault="00BD7DB1" w:rsidP="002E6624">
      <w:pPr>
        <w:spacing w:before="120" w:after="120"/>
        <w:ind w:left="426"/>
        <w:jc w:val="both"/>
        <w:rPr>
          <w:rFonts w:cs="Arial"/>
          <w:sz w:val="22"/>
          <w:szCs w:val="22"/>
        </w:rPr>
      </w:pPr>
    </w:p>
    <w:p w14:paraId="76D8BA5F" w14:textId="77777777" w:rsidR="002E6624" w:rsidRPr="002E6624" w:rsidRDefault="002E6624" w:rsidP="002E6624">
      <w:pPr>
        <w:spacing w:before="120" w:after="120"/>
        <w:ind w:left="426"/>
        <w:jc w:val="both"/>
        <w:rPr>
          <w:rFonts w:cs="Arial"/>
          <w:b/>
          <w:sz w:val="22"/>
          <w:szCs w:val="22"/>
          <w:u w:val="single"/>
        </w:rPr>
      </w:pPr>
      <w:r w:rsidRPr="002E6624">
        <w:rPr>
          <w:rFonts w:cs="Arial"/>
          <w:sz w:val="22"/>
          <w:szCs w:val="22"/>
        </w:rPr>
        <w:t>Podrobný popis předmětu Díla je uveden v </w:t>
      </w:r>
      <w:r w:rsidRPr="002E6624">
        <w:rPr>
          <w:rFonts w:cs="Arial"/>
          <w:b/>
          <w:sz w:val="22"/>
          <w:szCs w:val="22"/>
        </w:rPr>
        <w:t>Příloze č. 1</w:t>
      </w:r>
      <w:r w:rsidRPr="002E6624">
        <w:rPr>
          <w:rFonts w:cs="Arial"/>
          <w:sz w:val="22"/>
          <w:szCs w:val="22"/>
        </w:rPr>
        <w:t xml:space="preserve"> této smlouvy – </w:t>
      </w:r>
      <w:r w:rsidRPr="002E6624">
        <w:rPr>
          <w:rFonts w:cs="Arial"/>
          <w:b/>
          <w:sz w:val="22"/>
          <w:szCs w:val="22"/>
          <w:u w:val="single"/>
        </w:rPr>
        <w:t>Podrobný popis předmětu plnění.</w:t>
      </w:r>
    </w:p>
    <w:p w14:paraId="7372D29C" w14:textId="77777777" w:rsidR="002E6624" w:rsidRPr="002E6624" w:rsidRDefault="002E6624" w:rsidP="002E6624">
      <w:pPr>
        <w:spacing w:before="120" w:after="120"/>
        <w:ind w:left="426"/>
        <w:jc w:val="both"/>
        <w:rPr>
          <w:rFonts w:cs="Arial"/>
          <w:sz w:val="22"/>
          <w:szCs w:val="22"/>
        </w:rPr>
      </w:pPr>
    </w:p>
    <w:p w14:paraId="17068D81" w14:textId="77777777" w:rsidR="002E6624" w:rsidRPr="002E6624" w:rsidRDefault="002E6624" w:rsidP="002E6624">
      <w:pPr>
        <w:spacing w:before="120" w:after="120"/>
        <w:ind w:left="426"/>
        <w:jc w:val="both"/>
        <w:rPr>
          <w:rFonts w:cs="Arial"/>
          <w:sz w:val="22"/>
          <w:szCs w:val="22"/>
        </w:rPr>
      </w:pPr>
      <w:r w:rsidRPr="002E6624">
        <w:rPr>
          <w:rFonts w:cs="Arial"/>
          <w:sz w:val="22"/>
          <w:szCs w:val="22"/>
        </w:rPr>
        <w:t xml:space="preserve">Provádění Díla se bude rovněž řídit dohodnutým </w:t>
      </w:r>
      <w:r w:rsidRPr="002E6624">
        <w:rPr>
          <w:rFonts w:cs="Arial"/>
          <w:b/>
          <w:sz w:val="22"/>
          <w:szCs w:val="22"/>
          <w:u w:val="single"/>
        </w:rPr>
        <w:t>Plánem kontrol a zkoušek</w:t>
      </w:r>
      <w:r w:rsidRPr="002E6624">
        <w:rPr>
          <w:rFonts w:cs="Arial"/>
          <w:sz w:val="22"/>
          <w:szCs w:val="22"/>
        </w:rPr>
        <w:t>, který je uveden v </w:t>
      </w:r>
      <w:r w:rsidRPr="002E6624">
        <w:rPr>
          <w:rFonts w:cs="Arial"/>
          <w:b/>
          <w:sz w:val="22"/>
          <w:szCs w:val="22"/>
        </w:rPr>
        <w:t>Příloze č. 3</w:t>
      </w:r>
      <w:r w:rsidRPr="002E6624">
        <w:rPr>
          <w:rFonts w:cs="Arial"/>
          <w:sz w:val="22"/>
          <w:szCs w:val="22"/>
        </w:rPr>
        <w:t xml:space="preserve"> </w:t>
      </w:r>
      <w:proofErr w:type="gramStart"/>
      <w:r w:rsidRPr="002E6624">
        <w:rPr>
          <w:rFonts w:cs="Arial"/>
          <w:sz w:val="22"/>
          <w:szCs w:val="22"/>
        </w:rPr>
        <w:t>této</w:t>
      </w:r>
      <w:proofErr w:type="gramEnd"/>
      <w:r w:rsidRPr="002E6624">
        <w:rPr>
          <w:rFonts w:cs="Arial"/>
          <w:sz w:val="22"/>
          <w:szCs w:val="22"/>
        </w:rPr>
        <w:t xml:space="preserve"> smlouvy.</w:t>
      </w:r>
    </w:p>
    <w:p w14:paraId="716F57D1" w14:textId="77777777" w:rsidR="00060DC5" w:rsidRPr="007128F5" w:rsidRDefault="00060DC5" w:rsidP="00786AA8">
      <w:pPr>
        <w:spacing w:after="120"/>
        <w:ind w:left="567"/>
        <w:jc w:val="both"/>
        <w:rPr>
          <w:rFonts w:cs="Arial"/>
          <w:sz w:val="22"/>
          <w:szCs w:val="22"/>
          <w:lang w:eastAsia="cs-CZ"/>
        </w:rPr>
      </w:pPr>
    </w:p>
    <w:bookmarkEnd w:id="2"/>
    <w:p w14:paraId="5788D17A" w14:textId="77777777" w:rsidR="00DD6133" w:rsidRPr="007128F5" w:rsidRDefault="00DD6133" w:rsidP="00085397">
      <w:pPr>
        <w:widowControl w:val="0"/>
        <w:autoSpaceDE w:val="0"/>
        <w:autoSpaceDN w:val="0"/>
        <w:spacing w:after="120" w:line="240" w:lineRule="auto"/>
        <w:ind w:firstLine="567"/>
        <w:jc w:val="both"/>
        <w:rPr>
          <w:rFonts w:cs="Arial"/>
          <w:bCs/>
          <w:sz w:val="22"/>
          <w:szCs w:val="22"/>
          <w:lang w:eastAsia="cs-CZ"/>
        </w:rPr>
      </w:pPr>
    </w:p>
    <w:p w14:paraId="36D92C88" w14:textId="77777777" w:rsidR="00897783" w:rsidRPr="007128F5" w:rsidRDefault="00017376" w:rsidP="009C4AD0">
      <w:pPr>
        <w:tabs>
          <w:tab w:val="left" w:pos="567"/>
        </w:tabs>
        <w:spacing w:before="120" w:after="120"/>
        <w:rPr>
          <w:rFonts w:cs="Arial"/>
          <w:b/>
          <w:sz w:val="22"/>
          <w:szCs w:val="22"/>
          <w:u w:val="single"/>
        </w:rPr>
      </w:pPr>
      <w:proofErr w:type="gramStart"/>
      <w:r w:rsidRPr="007128F5">
        <w:rPr>
          <w:rFonts w:cs="Arial"/>
          <w:b/>
          <w:sz w:val="22"/>
          <w:szCs w:val="22"/>
        </w:rPr>
        <w:t>3.</w:t>
      </w:r>
      <w:r w:rsidR="00897783" w:rsidRPr="007128F5">
        <w:rPr>
          <w:rFonts w:cs="Arial"/>
          <w:b/>
          <w:sz w:val="22"/>
          <w:szCs w:val="22"/>
        </w:rPr>
        <w:t>2</w:t>
      </w:r>
      <w:proofErr w:type="gramEnd"/>
      <w:r w:rsidR="00897783" w:rsidRPr="007128F5">
        <w:rPr>
          <w:rFonts w:cs="Arial"/>
          <w:b/>
          <w:sz w:val="22"/>
          <w:szCs w:val="22"/>
        </w:rPr>
        <w:t>.</w:t>
      </w:r>
      <w:r w:rsidR="009C4AD0" w:rsidRPr="007128F5">
        <w:rPr>
          <w:rFonts w:cs="Arial"/>
          <w:b/>
          <w:sz w:val="22"/>
          <w:szCs w:val="22"/>
        </w:rPr>
        <w:tab/>
      </w:r>
      <w:r w:rsidR="00897783" w:rsidRPr="007128F5">
        <w:rPr>
          <w:rFonts w:cs="Arial"/>
          <w:b/>
          <w:sz w:val="22"/>
          <w:szCs w:val="22"/>
          <w:u w:val="single"/>
        </w:rPr>
        <w:t xml:space="preserve">Výstup z předmětu plnění </w:t>
      </w:r>
    </w:p>
    <w:p w14:paraId="448E36DF" w14:textId="77777777" w:rsidR="00712A87" w:rsidRPr="00085397" w:rsidRDefault="00712A87" w:rsidP="009C4AD0">
      <w:pPr>
        <w:pStyle w:val="Nadpis2"/>
        <w:keepLines w:val="0"/>
        <w:widowControl w:val="0"/>
        <w:autoSpaceDE w:val="0"/>
        <w:autoSpaceDN w:val="0"/>
        <w:spacing w:before="0"/>
        <w:ind w:left="567"/>
        <w:rPr>
          <w:b/>
          <w:u w:val="single"/>
        </w:rPr>
      </w:pPr>
      <w:r w:rsidRPr="00085397">
        <w:rPr>
          <w:u w:val="single"/>
        </w:rPr>
        <w:t>Výstupem z předmětu plnění Díla bude:</w:t>
      </w:r>
    </w:p>
    <w:p w14:paraId="1EDBDE35" w14:textId="77777777" w:rsidR="00085397" w:rsidRDefault="00085397" w:rsidP="00085397">
      <w:pPr>
        <w:spacing w:after="60"/>
        <w:ind w:left="567"/>
        <w:rPr>
          <w:rFonts w:cs="Arial"/>
          <w:sz w:val="22"/>
          <w:szCs w:val="22"/>
        </w:rPr>
      </w:pPr>
      <w:r w:rsidRPr="00B41E0C">
        <w:rPr>
          <w:rFonts w:cs="Arial"/>
          <w:sz w:val="22"/>
          <w:szCs w:val="22"/>
        </w:rPr>
        <w:t xml:space="preserve">Závěrečná zpráva </w:t>
      </w:r>
      <w:r w:rsidRPr="00632C08">
        <w:rPr>
          <w:rFonts w:cs="Arial"/>
          <w:sz w:val="22"/>
          <w:szCs w:val="22"/>
        </w:rPr>
        <w:t xml:space="preserve">obsahující </w:t>
      </w:r>
      <w:r w:rsidRPr="00B41E0C">
        <w:rPr>
          <w:rFonts w:cs="Arial"/>
          <w:sz w:val="22"/>
          <w:szCs w:val="22"/>
        </w:rPr>
        <w:t>výsledky z monitoringu za období 1.</w:t>
      </w:r>
      <w:r>
        <w:rPr>
          <w:rFonts w:cs="Arial"/>
          <w:sz w:val="22"/>
          <w:szCs w:val="22"/>
        </w:rPr>
        <w:t xml:space="preserve"> </w:t>
      </w:r>
      <w:r w:rsidR="00BD7DB1">
        <w:rPr>
          <w:rFonts w:cs="Arial"/>
          <w:sz w:val="22"/>
          <w:szCs w:val="22"/>
        </w:rPr>
        <w:t>1</w:t>
      </w:r>
      <w:r w:rsidRPr="00B41E0C">
        <w:rPr>
          <w:rFonts w:cs="Arial"/>
          <w:sz w:val="22"/>
          <w:szCs w:val="22"/>
        </w:rPr>
        <w:t>1.</w:t>
      </w:r>
      <w:r>
        <w:rPr>
          <w:rFonts w:cs="Arial"/>
          <w:sz w:val="22"/>
          <w:szCs w:val="22"/>
        </w:rPr>
        <w:t xml:space="preserve"> 2019 do </w:t>
      </w:r>
      <w:r w:rsidRPr="00B41E0C">
        <w:rPr>
          <w:rFonts w:cs="Arial"/>
          <w:sz w:val="22"/>
          <w:szCs w:val="22"/>
        </w:rPr>
        <w:t>31.</w:t>
      </w:r>
      <w:r>
        <w:rPr>
          <w:rFonts w:cs="Arial"/>
          <w:sz w:val="22"/>
          <w:szCs w:val="22"/>
        </w:rPr>
        <w:t> </w:t>
      </w:r>
      <w:r w:rsidRPr="00B41E0C">
        <w:rPr>
          <w:rFonts w:cs="Arial"/>
          <w:sz w:val="22"/>
          <w:szCs w:val="22"/>
        </w:rPr>
        <w:t>10.</w:t>
      </w:r>
      <w:r>
        <w:rPr>
          <w:rFonts w:cs="Arial"/>
          <w:sz w:val="22"/>
          <w:szCs w:val="22"/>
        </w:rPr>
        <w:t> </w:t>
      </w:r>
      <w:r w:rsidRPr="00B41E0C">
        <w:rPr>
          <w:rFonts w:cs="Arial"/>
          <w:sz w:val="22"/>
          <w:szCs w:val="22"/>
        </w:rPr>
        <w:t>20</w:t>
      </w:r>
      <w:r w:rsidR="00BD7DB1">
        <w:rPr>
          <w:rFonts w:cs="Arial"/>
          <w:sz w:val="22"/>
          <w:szCs w:val="22"/>
        </w:rPr>
        <w:t>20</w:t>
      </w:r>
    </w:p>
    <w:p w14:paraId="73E85EE2" w14:textId="77777777" w:rsidR="00085397" w:rsidRPr="00085397" w:rsidRDefault="00085397" w:rsidP="00085397">
      <w:pPr>
        <w:spacing w:after="120"/>
        <w:ind w:left="426"/>
        <w:jc w:val="both"/>
        <w:rPr>
          <w:rFonts w:cs="Arial"/>
          <w:sz w:val="22"/>
          <w:szCs w:val="22"/>
        </w:rPr>
      </w:pPr>
      <w:r>
        <w:rPr>
          <w:rFonts w:cs="Arial"/>
          <w:sz w:val="22"/>
          <w:szCs w:val="22"/>
        </w:rPr>
        <w:t xml:space="preserve">   </w:t>
      </w:r>
      <w:r w:rsidRPr="00085397">
        <w:rPr>
          <w:rFonts w:cs="Arial"/>
          <w:sz w:val="22"/>
          <w:szCs w:val="22"/>
        </w:rPr>
        <w:t xml:space="preserve">5x </w:t>
      </w:r>
      <w:r w:rsidR="00BD7DB1">
        <w:rPr>
          <w:rFonts w:cs="Arial"/>
          <w:sz w:val="22"/>
          <w:szCs w:val="22"/>
        </w:rPr>
        <w:t xml:space="preserve">v digitální formě </w:t>
      </w:r>
      <w:r w:rsidRPr="00085397">
        <w:rPr>
          <w:rFonts w:cs="Arial"/>
          <w:sz w:val="22"/>
          <w:szCs w:val="22"/>
        </w:rPr>
        <w:t>na CD/DVD ROM a 5x tisk</w:t>
      </w:r>
    </w:p>
    <w:p w14:paraId="348CF6D1" w14:textId="77777777" w:rsidR="00085397" w:rsidRPr="00085397" w:rsidRDefault="00085397" w:rsidP="00085397">
      <w:pPr>
        <w:spacing w:after="120"/>
        <w:ind w:left="851"/>
        <w:rPr>
          <w:rFonts w:cs="Arial"/>
          <w:sz w:val="22"/>
          <w:szCs w:val="22"/>
        </w:rPr>
      </w:pPr>
      <w:r w:rsidRPr="00085397">
        <w:rPr>
          <w:rFonts w:cs="Arial"/>
          <w:sz w:val="22"/>
          <w:szCs w:val="22"/>
        </w:rPr>
        <w:t>Digitální formou se rozumí:</w:t>
      </w:r>
    </w:p>
    <w:p w14:paraId="1EE58D5D" w14:textId="77777777" w:rsidR="00085397" w:rsidRPr="00085397" w:rsidRDefault="00085397" w:rsidP="00085397">
      <w:pPr>
        <w:widowControl w:val="0"/>
        <w:numPr>
          <w:ilvl w:val="1"/>
          <w:numId w:val="28"/>
        </w:numPr>
        <w:tabs>
          <w:tab w:val="left" w:pos="1500"/>
        </w:tabs>
        <w:autoSpaceDE w:val="0"/>
        <w:autoSpaceDN w:val="0"/>
        <w:adjustRightInd w:val="0"/>
        <w:spacing w:after="120" w:line="240" w:lineRule="auto"/>
        <w:jc w:val="both"/>
        <w:rPr>
          <w:rFonts w:cs="Arial"/>
          <w:sz w:val="22"/>
          <w:szCs w:val="22"/>
        </w:rPr>
      </w:pPr>
      <w:r w:rsidRPr="00085397">
        <w:rPr>
          <w:rFonts w:cs="Arial"/>
          <w:sz w:val="22"/>
          <w:szCs w:val="22"/>
        </w:rPr>
        <w:t xml:space="preserve">textové, tabulkové, popř. grafické části budou předány v nativní formě zpracované v kancelářském systému kompatibilním s MS OFFICE </w:t>
      </w:r>
      <w:smartTag w:uri="urn:schemas-microsoft-com:office:smarttags" w:element="metricconverter">
        <w:smartTagPr>
          <w:attr w:name="ProductID" w:val="2010, a"/>
        </w:smartTagPr>
        <w:r w:rsidRPr="00085397">
          <w:rPr>
            <w:rFonts w:cs="Arial"/>
            <w:sz w:val="22"/>
            <w:szCs w:val="22"/>
          </w:rPr>
          <w:t>2010, a</w:t>
        </w:r>
      </w:smartTag>
      <w:r w:rsidRPr="00085397">
        <w:rPr>
          <w:rFonts w:cs="Arial"/>
          <w:sz w:val="22"/>
          <w:szCs w:val="22"/>
        </w:rPr>
        <w:t xml:space="preserve"> ve formátu *.</w:t>
      </w:r>
      <w:proofErr w:type="spellStart"/>
      <w:r w:rsidRPr="00085397">
        <w:rPr>
          <w:rFonts w:cs="Arial"/>
          <w:sz w:val="22"/>
          <w:szCs w:val="22"/>
        </w:rPr>
        <w:t>pdf</w:t>
      </w:r>
      <w:proofErr w:type="spellEnd"/>
      <w:r w:rsidRPr="00085397">
        <w:rPr>
          <w:rFonts w:cs="Arial"/>
          <w:sz w:val="22"/>
          <w:szCs w:val="22"/>
        </w:rPr>
        <w:t>;</w:t>
      </w:r>
    </w:p>
    <w:p w14:paraId="676CEFAA" w14:textId="77777777" w:rsidR="00E429F2" w:rsidRDefault="00085397" w:rsidP="00085397">
      <w:pPr>
        <w:widowControl w:val="0"/>
        <w:numPr>
          <w:ilvl w:val="1"/>
          <w:numId w:val="28"/>
        </w:numPr>
        <w:tabs>
          <w:tab w:val="left" w:pos="1500"/>
        </w:tabs>
        <w:autoSpaceDE w:val="0"/>
        <w:autoSpaceDN w:val="0"/>
        <w:adjustRightInd w:val="0"/>
        <w:spacing w:after="120" w:line="240" w:lineRule="auto"/>
        <w:jc w:val="both"/>
        <w:rPr>
          <w:rFonts w:cs="Arial"/>
          <w:sz w:val="22"/>
          <w:szCs w:val="22"/>
        </w:rPr>
      </w:pPr>
      <w:r w:rsidRPr="00E429F2">
        <w:rPr>
          <w:rFonts w:cs="Arial"/>
          <w:sz w:val="22"/>
          <w:szCs w:val="22"/>
        </w:rPr>
        <w:t>výkresové a grafické části budou předány ve formátu *.</w:t>
      </w:r>
      <w:proofErr w:type="spellStart"/>
      <w:r w:rsidRPr="00E429F2">
        <w:rPr>
          <w:rFonts w:cs="Arial"/>
          <w:sz w:val="22"/>
          <w:szCs w:val="22"/>
        </w:rPr>
        <w:t>pdf</w:t>
      </w:r>
      <w:proofErr w:type="spellEnd"/>
      <w:r w:rsidRPr="00E429F2">
        <w:rPr>
          <w:rFonts w:cs="Arial"/>
          <w:sz w:val="22"/>
          <w:szCs w:val="22"/>
        </w:rPr>
        <w:t xml:space="preserve"> a v relevantních případech také v nativní formě zpracované v systému kompatibilním s Auto CAD MAP verze 2010 vč. použitých speciálních knihoven symbolů a bloků, </w:t>
      </w:r>
    </w:p>
    <w:p w14:paraId="59334684" w14:textId="77777777" w:rsidR="00085397" w:rsidRPr="00E429F2" w:rsidRDefault="00085397" w:rsidP="00085397">
      <w:pPr>
        <w:widowControl w:val="0"/>
        <w:numPr>
          <w:ilvl w:val="1"/>
          <w:numId w:val="28"/>
        </w:numPr>
        <w:tabs>
          <w:tab w:val="left" w:pos="1500"/>
        </w:tabs>
        <w:autoSpaceDE w:val="0"/>
        <w:autoSpaceDN w:val="0"/>
        <w:adjustRightInd w:val="0"/>
        <w:spacing w:after="120" w:line="240" w:lineRule="auto"/>
        <w:jc w:val="both"/>
        <w:rPr>
          <w:rFonts w:cs="Arial"/>
          <w:sz w:val="22"/>
          <w:szCs w:val="22"/>
        </w:rPr>
      </w:pPr>
      <w:r w:rsidRPr="00E429F2">
        <w:rPr>
          <w:rFonts w:cs="Arial"/>
          <w:sz w:val="22"/>
          <w:szCs w:val="22"/>
        </w:rPr>
        <w:t>ostatní dokumenty budou předány zpracované nebo oskenované ve formátu *.</w:t>
      </w:r>
      <w:proofErr w:type="spellStart"/>
      <w:r w:rsidRPr="00E429F2">
        <w:rPr>
          <w:rFonts w:cs="Arial"/>
          <w:sz w:val="22"/>
          <w:szCs w:val="22"/>
        </w:rPr>
        <w:t>pdf</w:t>
      </w:r>
      <w:proofErr w:type="spellEnd"/>
      <w:r w:rsidRPr="00E429F2">
        <w:rPr>
          <w:rFonts w:cs="Arial"/>
          <w:sz w:val="22"/>
          <w:szCs w:val="22"/>
        </w:rPr>
        <w:t>.</w:t>
      </w:r>
    </w:p>
    <w:p w14:paraId="1F25162A" w14:textId="77777777" w:rsidR="00085397" w:rsidRDefault="00085397" w:rsidP="00085397">
      <w:pPr>
        <w:spacing w:after="60"/>
        <w:ind w:left="567"/>
        <w:rPr>
          <w:rFonts w:cs="Arial"/>
          <w:sz w:val="22"/>
          <w:szCs w:val="22"/>
        </w:rPr>
      </w:pPr>
      <w:r w:rsidRPr="00085397">
        <w:rPr>
          <w:rFonts w:cs="Arial"/>
          <w:sz w:val="22"/>
          <w:szCs w:val="22"/>
        </w:rPr>
        <w:t xml:space="preserve">Na titulní straně každé textové části a na každém obalu a polepce CD/DVD bude kromě jiného uveden název zakázky, </w:t>
      </w:r>
      <w:r w:rsidR="00E429F2">
        <w:rPr>
          <w:rFonts w:cs="Arial"/>
          <w:sz w:val="22"/>
          <w:szCs w:val="22"/>
        </w:rPr>
        <w:t>Z</w:t>
      </w:r>
      <w:r w:rsidRPr="00085397">
        <w:rPr>
          <w:rFonts w:cs="Arial"/>
          <w:sz w:val="22"/>
          <w:szCs w:val="22"/>
        </w:rPr>
        <w:t xml:space="preserve">hotovitel a </w:t>
      </w:r>
      <w:r w:rsidR="00E429F2">
        <w:rPr>
          <w:rFonts w:cs="Arial"/>
          <w:sz w:val="22"/>
          <w:szCs w:val="22"/>
        </w:rPr>
        <w:t xml:space="preserve">evidenční </w:t>
      </w:r>
      <w:r w:rsidRPr="00085397">
        <w:rPr>
          <w:rFonts w:cs="Arial"/>
          <w:sz w:val="22"/>
          <w:szCs w:val="22"/>
        </w:rPr>
        <w:t xml:space="preserve">číslo smlouvy konečného zákazníka </w:t>
      </w:r>
    </w:p>
    <w:p w14:paraId="6CD0056C" w14:textId="77777777" w:rsidR="002F0DBA" w:rsidRPr="007128F5" w:rsidRDefault="00017376" w:rsidP="009C4AD0">
      <w:pPr>
        <w:pStyle w:val="Nadpis1"/>
        <w:keepNext w:val="0"/>
        <w:spacing w:before="120" w:after="0"/>
        <w:ind w:left="567"/>
        <w:rPr>
          <w:b w:val="0"/>
          <w:caps w:val="0"/>
          <w:sz w:val="22"/>
          <w:szCs w:val="22"/>
          <w:u w:val="none"/>
        </w:rPr>
      </w:pPr>
      <w:r w:rsidRPr="007128F5">
        <w:rPr>
          <w:b w:val="0"/>
          <w:caps w:val="0"/>
          <w:sz w:val="22"/>
          <w:szCs w:val="22"/>
          <w:u w:val="none"/>
        </w:rPr>
        <w:t xml:space="preserve">Místem předání předmětu Díla dle bodu 3.1 této smlouvy (hmotné výstupy) je Praha </w:t>
      </w:r>
      <w:r w:rsidR="00B756EA">
        <w:rPr>
          <w:b w:val="0"/>
          <w:caps w:val="0"/>
          <w:sz w:val="22"/>
          <w:szCs w:val="22"/>
          <w:u w:val="none"/>
        </w:rPr>
        <w:t xml:space="preserve">- </w:t>
      </w:r>
      <w:r w:rsidR="00085397" w:rsidRPr="00085397">
        <w:rPr>
          <w:b w:val="0"/>
          <w:caps w:val="0"/>
          <w:sz w:val="22"/>
          <w:szCs w:val="22"/>
          <w:u w:val="none"/>
        </w:rPr>
        <w:t>pracoviště Objednatele (divize ENERGOPROJEKT PRAHA</w:t>
      </w:r>
      <w:r w:rsidR="00085397" w:rsidRPr="00B756EA">
        <w:rPr>
          <w:b w:val="0"/>
          <w:u w:val="none"/>
        </w:rPr>
        <w:t>)</w:t>
      </w:r>
      <w:r w:rsidR="00B756EA" w:rsidRPr="00B756EA">
        <w:rPr>
          <w:b w:val="0"/>
          <w:u w:val="none"/>
        </w:rPr>
        <w:t xml:space="preserve">, </w:t>
      </w:r>
      <w:r w:rsidR="00B756EA" w:rsidRPr="00B756EA">
        <w:rPr>
          <w:b w:val="0"/>
          <w:caps w:val="0"/>
          <w:u w:val="none"/>
        </w:rPr>
        <w:t>nebo pracoviště zhotovitele</w:t>
      </w:r>
      <w:r w:rsidR="00B756EA">
        <w:rPr>
          <w:b w:val="0"/>
          <w:caps w:val="0"/>
          <w:u w:val="none"/>
        </w:rPr>
        <w:t xml:space="preserve"> popřípadě </w:t>
      </w:r>
      <w:r w:rsidRPr="007128F5">
        <w:rPr>
          <w:b w:val="0"/>
          <w:caps w:val="0"/>
          <w:sz w:val="22"/>
          <w:szCs w:val="22"/>
          <w:u w:val="none"/>
        </w:rPr>
        <w:t>Dukovany</w:t>
      </w:r>
      <w:r w:rsidR="00B756EA">
        <w:rPr>
          <w:b w:val="0"/>
          <w:caps w:val="0"/>
          <w:sz w:val="22"/>
          <w:szCs w:val="22"/>
          <w:u w:val="none"/>
        </w:rPr>
        <w:t>,</w:t>
      </w:r>
      <w:r w:rsidRPr="007128F5">
        <w:rPr>
          <w:b w:val="0"/>
          <w:caps w:val="0"/>
          <w:sz w:val="22"/>
          <w:szCs w:val="22"/>
          <w:u w:val="none"/>
        </w:rPr>
        <w:t xml:space="preserve">  podle dohody zástupců obou smluvních stran oprávněných k jednání ve věcech technické povahy</w:t>
      </w:r>
      <w:r w:rsidR="00E8496C" w:rsidRPr="007128F5">
        <w:rPr>
          <w:b w:val="0"/>
          <w:caps w:val="0"/>
          <w:sz w:val="22"/>
          <w:szCs w:val="22"/>
          <w:u w:val="none"/>
        </w:rPr>
        <w:t>, způsobem specifikovaným dále v článku 9 této smlouvy</w:t>
      </w:r>
      <w:r w:rsidRPr="007128F5">
        <w:rPr>
          <w:b w:val="0"/>
          <w:caps w:val="0"/>
          <w:sz w:val="22"/>
          <w:szCs w:val="22"/>
          <w:u w:val="none"/>
        </w:rPr>
        <w:t>.</w:t>
      </w:r>
    </w:p>
    <w:p w14:paraId="036CFAF9" w14:textId="77777777" w:rsidR="002F0DBA" w:rsidRPr="007128F5" w:rsidRDefault="002F0DBA" w:rsidP="00A636CA">
      <w:pPr>
        <w:numPr>
          <w:ilvl w:val="0"/>
          <w:numId w:val="1"/>
        </w:numPr>
        <w:overflowPunct w:val="0"/>
        <w:autoSpaceDE w:val="0"/>
        <w:autoSpaceDN w:val="0"/>
        <w:adjustRightInd w:val="0"/>
        <w:spacing w:before="360" w:after="120" w:line="240" w:lineRule="auto"/>
        <w:ind w:left="539" w:hanging="539"/>
        <w:rPr>
          <w:b/>
          <w:caps/>
          <w:sz w:val="28"/>
          <w:u w:val="single"/>
        </w:rPr>
      </w:pPr>
      <w:r w:rsidRPr="007128F5">
        <w:rPr>
          <w:b/>
          <w:caps/>
          <w:sz w:val="28"/>
          <w:u w:val="single"/>
        </w:rPr>
        <w:t>TermínY splnění díla</w:t>
      </w:r>
    </w:p>
    <w:p w14:paraId="06E4C3F4" w14:textId="77777777" w:rsidR="002F0DBA" w:rsidRPr="00E429F2" w:rsidRDefault="002F0DBA" w:rsidP="009C4AD0">
      <w:pPr>
        <w:numPr>
          <w:ilvl w:val="1"/>
          <w:numId w:val="1"/>
        </w:numPr>
        <w:tabs>
          <w:tab w:val="clear" w:pos="540"/>
        </w:tabs>
        <w:overflowPunct w:val="0"/>
        <w:autoSpaceDE w:val="0"/>
        <w:autoSpaceDN w:val="0"/>
        <w:adjustRightInd w:val="0"/>
        <w:spacing w:before="120" w:line="240" w:lineRule="auto"/>
        <w:jc w:val="both"/>
        <w:rPr>
          <w:rFonts w:cs="Arial"/>
          <w:sz w:val="22"/>
          <w:szCs w:val="22"/>
        </w:rPr>
      </w:pPr>
      <w:r w:rsidRPr="007128F5">
        <w:rPr>
          <w:rFonts w:cs="Arial"/>
          <w:sz w:val="22"/>
        </w:rPr>
        <w:t xml:space="preserve">Zhotovitel je povinen provést dílo v souladu s podmínkami této smlouvy a předat </w:t>
      </w:r>
      <w:r w:rsidR="00FC2DA7" w:rsidRPr="007128F5">
        <w:rPr>
          <w:rFonts w:cs="Arial"/>
          <w:sz w:val="22"/>
        </w:rPr>
        <w:t>dílo v níže uvedených termínech</w:t>
      </w:r>
      <w:r w:rsidRPr="007128F5">
        <w:rPr>
          <w:rFonts w:cs="Arial"/>
          <w:sz w:val="22"/>
        </w:rPr>
        <w:t>:</w:t>
      </w:r>
    </w:p>
    <w:p w14:paraId="113E228A" w14:textId="77777777" w:rsidR="00E429F2" w:rsidRPr="007128F5" w:rsidRDefault="00E429F2" w:rsidP="00E429F2">
      <w:pPr>
        <w:overflowPunct w:val="0"/>
        <w:autoSpaceDE w:val="0"/>
        <w:autoSpaceDN w:val="0"/>
        <w:adjustRightInd w:val="0"/>
        <w:spacing w:before="120" w:line="240" w:lineRule="auto"/>
        <w:ind w:left="540"/>
        <w:jc w:val="both"/>
        <w:rPr>
          <w:rFonts w:cs="Arial"/>
          <w:sz w:val="22"/>
          <w:szCs w:val="22"/>
        </w:rPr>
      </w:pPr>
    </w:p>
    <w:tbl>
      <w:tblPr>
        <w:tblW w:w="9263" w:type="dxa"/>
        <w:tblInd w:w="779" w:type="dxa"/>
        <w:tblCellMar>
          <w:left w:w="70" w:type="dxa"/>
          <w:right w:w="70" w:type="dxa"/>
        </w:tblCellMar>
        <w:tblLook w:val="04A0" w:firstRow="1" w:lastRow="0" w:firstColumn="1" w:lastColumn="0" w:noHBand="0" w:noVBand="1"/>
      </w:tblPr>
      <w:tblGrid>
        <w:gridCol w:w="3260"/>
        <w:gridCol w:w="1985"/>
        <w:gridCol w:w="2137"/>
        <w:gridCol w:w="1881"/>
      </w:tblGrid>
      <w:tr w:rsidR="006C38F9" w:rsidRPr="007128F5" w14:paraId="7BB4F783" w14:textId="77777777" w:rsidTr="005265D3">
        <w:trPr>
          <w:trHeight w:val="583"/>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17BFB2C5" w14:textId="77777777" w:rsidR="006C38F9" w:rsidRPr="007128F5" w:rsidRDefault="006C38F9" w:rsidP="006C38F9">
            <w:pPr>
              <w:spacing w:line="240" w:lineRule="auto"/>
              <w:jc w:val="center"/>
              <w:rPr>
                <w:rFonts w:cs="Arial"/>
                <w:b/>
                <w:sz w:val="22"/>
                <w:szCs w:val="22"/>
                <w:lang w:eastAsia="cs-CZ"/>
              </w:rPr>
            </w:pPr>
            <w:r w:rsidRPr="007128F5">
              <w:rPr>
                <w:rFonts w:cs="Arial"/>
                <w:b/>
                <w:sz w:val="22"/>
                <w:szCs w:val="22"/>
                <w:lang w:eastAsia="cs-CZ"/>
              </w:rPr>
              <w:t>Předmět plnění Díla</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3039F09B" w14:textId="77777777" w:rsidR="006C38F9" w:rsidRPr="007128F5" w:rsidRDefault="006C38F9" w:rsidP="006C38F9">
            <w:pPr>
              <w:spacing w:line="240" w:lineRule="auto"/>
              <w:jc w:val="center"/>
              <w:rPr>
                <w:rFonts w:cs="Arial"/>
                <w:b/>
                <w:sz w:val="22"/>
                <w:szCs w:val="22"/>
                <w:lang w:eastAsia="cs-CZ"/>
              </w:rPr>
            </w:pPr>
            <w:r w:rsidRPr="007128F5">
              <w:rPr>
                <w:rFonts w:cs="Arial"/>
                <w:b/>
                <w:sz w:val="22"/>
                <w:szCs w:val="22"/>
                <w:lang w:eastAsia="cs-CZ"/>
              </w:rPr>
              <w:t>Draft</w:t>
            </w:r>
          </w:p>
        </w:tc>
        <w:tc>
          <w:tcPr>
            <w:tcW w:w="2137" w:type="dxa"/>
            <w:tcBorders>
              <w:top w:val="single" w:sz="4" w:space="0" w:color="auto"/>
              <w:left w:val="single" w:sz="4" w:space="0" w:color="auto"/>
              <w:bottom w:val="single" w:sz="4" w:space="0" w:color="auto"/>
              <w:right w:val="single" w:sz="4" w:space="0" w:color="auto"/>
            </w:tcBorders>
            <w:vAlign w:val="center"/>
          </w:tcPr>
          <w:p w14:paraId="39D03743" w14:textId="77777777" w:rsidR="006C38F9" w:rsidRPr="007128F5" w:rsidRDefault="006C38F9" w:rsidP="006C38F9">
            <w:pPr>
              <w:spacing w:line="240" w:lineRule="auto"/>
              <w:jc w:val="center"/>
              <w:rPr>
                <w:rFonts w:cs="Arial"/>
                <w:b/>
                <w:sz w:val="22"/>
                <w:szCs w:val="22"/>
                <w:lang w:eastAsia="cs-CZ"/>
              </w:rPr>
            </w:pPr>
            <w:r w:rsidRPr="007128F5">
              <w:rPr>
                <w:rFonts w:cs="Arial"/>
                <w:b/>
                <w:sz w:val="22"/>
                <w:szCs w:val="22"/>
                <w:lang w:eastAsia="cs-CZ"/>
              </w:rPr>
              <w:t>Předání připomínek Objednatele Zhotoviteli</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14:paraId="03E4CDB9" w14:textId="77777777" w:rsidR="006C38F9" w:rsidRPr="007128F5" w:rsidRDefault="006C38F9" w:rsidP="006C38F9">
            <w:pPr>
              <w:spacing w:line="240" w:lineRule="auto"/>
              <w:jc w:val="center"/>
              <w:rPr>
                <w:rFonts w:cs="Arial"/>
                <w:b/>
                <w:sz w:val="22"/>
                <w:szCs w:val="22"/>
                <w:lang w:eastAsia="cs-CZ"/>
              </w:rPr>
            </w:pPr>
            <w:r w:rsidRPr="007128F5">
              <w:rPr>
                <w:rFonts w:cs="Arial"/>
                <w:b/>
                <w:sz w:val="22"/>
                <w:szCs w:val="22"/>
                <w:lang w:eastAsia="cs-CZ"/>
              </w:rPr>
              <w:t>Finální</w:t>
            </w:r>
          </w:p>
        </w:tc>
      </w:tr>
      <w:tr w:rsidR="00B756EA" w:rsidRPr="007128F5" w14:paraId="17854FC1" w14:textId="77777777" w:rsidTr="005265D3">
        <w:trPr>
          <w:trHeight w:val="1407"/>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8885D77" w14:textId="77777777" w:rsidR="00B756EA" w:rsidRPr="00BF618F" w:rsidRDefault="00E429F2" w:rsidP="00B756EA">
            <w:pPr>
              <w:rPr>
                <w:rFonts w:cs="Arial"/>
                <w:b/>
                <w:sz w:val="22"/>
                <w:szCs w:val="22"/>
              </w:rPr>
            </w:pPr>
            <w:r w:rsidRPr="00F41C4D">
              <w:rPr>
                <w:rFonts w:cs="Arial"/>
                <w:sz w:val="22"/>
                <w:szCs w:val="22"/>
              </w:rPr>
              <w:t>Monitorování hladin a jakosti podzemních vod a monitoring povrchových vod v</w:t>
            </w:r>
            <w:r>
              <w:rPr>
                <w:rFonts w:cs="Arial"/>
                <w:sz w:val="22"/>
                <w:szCs w:val="22"/>
              </w:rPr>
              <w:t> </w:t>
            </w:r>
            <w:r w:rsidRPr="00F41C4D">
              <w:rPr>
                <w:rFonts w:cs="Arial"/>
                <w:sz w:val="22"/>
                <w:szCs w:val="22"/>
              </w:rPr>
              <w:t>širším okolí NJZ EDU od</w:t>
            </w:r>
            <w:r>
              <w:rPr>
                <w:rFonts w:cs="Arial"/>
                <w:sz w:val="22"/>
                <w:szCs w:val="22"/>
              </w:rPr>
              <w:t> </w:t>
            </w:r>
            <w:r w:rsidRPr="00F41C4D">
              <w:rPr>
                <w:rFonts w:cs="Arial"/>
                <w:sz w:val="22"/>
                <w:szCs w:val="22"/>
              </w:rPr>
              <w:t>1.</w:t>
            </w:r>
            <w:r>
              <w:rPr>
                <w:rFonts w:cs="Arial"/>
                <w:sz w:val="22"/>
                <w:szCs w:val="22"/>
              </w:rPr>
              <w:t> </w:t>
            </w:r>
            <w:r w:rsidRPr="00F41C4D">
              <w:rPr>
                <w:rFonts w:cs="Arial"/>
                <w:sz w:val="22"/>
                <w:szCs w:val="22"/>
              </w:rPr>
              <w:t>11.</w:t>
            </w:r>
            <w:r>
              <w:rPr>
                <w:rFonts w:cs="Arial"/>
                <w:sz w:val="22"/>
                <w:szCs w:val="22"/>
              </w:rPr>
              <w:t xml:space="preserve"> </w:t>
            </w:r>
            <w:r w:rsidRPr="00F41C4D">
              <w:rPr>
                <w:rFonts w:cs="Arial"/>
                <w:sz w:val="22"/>
                <w:szCs w:val="22"/>
              </w:rPr>
              <w:t>2019 do 31.</w:t>
            </w:r>
            <w:r>
              <w:rPr>
                <w:rFonts w:cs="Arial"/>
                <w:sz w:val="22"/>
                <w:szCs w:val="22"/>
              </w:rPr>
              <w:t xml:space="preserve"> </w:t>
            </w:r>
            <w:r w:rsidRPr="00F41C4D">
              <w:rPr>
                <w:rFonts w:cs="Arial"/>
                <w:sz w:val="22"/>
                <w:szCs w:val="22"/>
              </w:rPr>
              <w:t>10.</w:t>
            </w:r>
            <w:r>
              <w:rPr>
                <w:rFonts w:cs="Arial"/>
                <w:sz w:val="22"/>
                <w:szCs w:val="22"/>
              </w:rPr>
              <w:t xml:space="preserve"> </w:t>
            </w:r>
            <w:r w:rsidRPr="00F41C4D">
              <w:rPr>
                <w:rFonts w:cs="Arial"/>
                <w:sz w:val="22"/>
                <w:szCs w:val="22"/>
              </w:rPr>
              <w:t>2020</w:t>
            </w:r>
            <w:r>
              <w:rPr>
                <w:rFonts w:cs="Arial"/>
                <w:sz w:val="22"/>
                <w:szCs w:val="22"/>
              </w:rPr>
              <w:t xml:space="preserve"> - Závěrečná zpráva</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2768841" w14:textId="3FC6E3A5" w:rsidR="00B756EA" w:rsidRDefault="00B756EA" w:rsidP="000561D3">
            <w:pPr>
              <w:jc w:val="center"/>
              <w:rPr>
                <w:rFonts w:cs="Arial"/>
                <w:color w:val="000000"/>
                <w:sz w:val="22"/>
                <w:szCs w:val="22"/>
              </w:rPr>
            </w:pPr>
            <w:r>
              <w:rPr>
                <w:rFonts w:cs="Arial"/>
                <w:color w:val="000000"/>
                <w:sz w:val="22"/>
                <w:szCs w:val="22"/>
              </w:rPr>
              <w:t>d</w:t>
            </w:r>
            <w:r w:rsidRPr="00A91623">
              <w:rPr>
                <w:rFonts w:cs="Arial"/>
                <w:color w:val="000000"/>
                <w:sz w:val="22"/>
                <w:szCs w:val="22"/>
              </w:rPr>
              <w:t xml:space="preserve">o </w:t>
            </w:r>
            <w:r w:rsidR="00ED5F35">
              <w:rPr>
                <w:rFonts w:cs="Arial"/>
                <w:color w:val="000000"/>
                <w:sz w:val="22"/>
                <w:szCs w:val="22"/>
              </w:rPr>
              <w:t>2</w:t>
            </w:r>
            <w:r w:rsidR="000561D3">
              <w:rPr>
                <w:rFonts w:cs="Arial"/>
                <w:color w:val="000000"/>
                <w:sz w:val="22"/>
                <w:szCs w:val="22"/>
              </w:rPr>
              <w:t>0</w:t>
            </w:r>
            <w:r w:rsidRPr="00A91623">
              <w:rPr>
                <w:rFonts w:cs="Arial"/>
                <w:color w:val="000000"/>
                <w:sz w:val="22"/>
                <w:szCs w:val="22"/>
              </w:rPr>
              <w:t>. 11. 20</w:t>
            </w:r>
            <w:r w:rsidR="00E429F2">
              <w:rPr>
                <w:rFonts w:cs="Arial"/>
                <w:color w:val="000000"/>
                <w:sz w:val="22"/>
                <w:szCs w:val="22"/>
              </w:rPr>
              <w:t>20</w:t>
            </w:r>
          </w:p>
        </w:tc>
        <w:tc>
          <w:tcPr>
            <w:tcW w:w="2137" w:type="dxa"/>
            <w:tcBorders>
              <w:top w:val="single" w:sz="4" w:space="0" w:color="auto"/>
              <w:left w:val="single" w:sz="4" w:space="0" w:color="auto"/>
              <w:bottom w:val="single" w:sz="4" w:space="0" w:color="auto"/>
              <w:right w:val="single" w:sz="4" w:space="0" w:color="auto"/>
            </w:tcBorders>
            <w:vAlign w:val="center"/>
          </w:tcPr>
          <w:p w14:paraId="28560047" w14:textId="77777777" w:rsidR="00B756EA" w:rsidRDefault="00B756EA" w:rsidP="00B756EA">
            <w:pPr>
              <w:jc w:val="center"/>
              <w:rPr>
                <w:rFonts w:cs="Arial"/>
                <w:color w:val="000000"/>
                <w:sz w:val="22"/>
                <w:szCs w:val="22"/>
              </w:rPr>
            </w:pPr>
            <w:r w:rsidRPr="003E5D6F">
              <w:rPr>
                <w:rFonts w:cs="Arial"/>
                <w:color w:val="000000"/>
                <w:sz w:val="22"/>
                <w:szCs w:val="22"/>
              </w:rPr>
              <w:t xml:space="preserve">do </w:t>
            </w:r>
            <w:r w:rsidR="00E429F2">
              <w:rPr>
                <w:rFonts w:cs="Arial"/>
                <w:color w:val="000000"/>
                <w:sz w:val="22"/>
                <w:szCs w:val="22"/>
              </w:rPr>
              <w:t>14</w:t>
            </w:r>
            <w:r w:rsidRPr="003E5D6F">
              <w:rPr>
                <w:rFonts w:cs="Arial"/>
                <w:color w:val="000000"/>
                <w:sz w:val="22"/>
                <w:szCs w:val="22"/>
              </w:rPr>
              <w:t>. 12. 20</w:t>
            </w:r>
            <w:r w:rsidR="00E429F2">
              <w:rPr>
                <w:rFonts w:cs="Arial"/>
                <w:color w:val="000000"/>
                <w:sz w:val="22"/>
                <w:szCs w:val="22"/>
              </w:rPr>
              <w:t>20</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14:paraId="06557565" w14:textId="77777777" w:rsidR="00B756EA" w:rsidRPr="00827BAD" w:rsidRDefault="00B756EA" w:rsidP="00B756EA">
            <w:pPr>
              <w:jc w:val="center"/>
              <w:rPr>
                <w:rFonts w:cs="Arial"/>
                <w:color w:val="000000"/>
                <w:sz w:val="22"/>
                <w:szCs w:val="22"/>
              </w:rPr>
            </w:pPr>
            <w:r>
              <w:rPr>
                <w:rFonts w:cs="Arial"/>
                <w:color w:val="000000"/>
                <w:sz w:val="22"/>
                <w:szCs w:val="22"/>
              </w:rPr>
              <w:t>d</w:t>
            </w:r>
            <w:r w:rsidRPr="00A91623">
              <w:rPr>
                <w:rFonts w:cs="Arial"/>
                <w:color w:val="000000"/>
                <w:sz w:val="22"/>
                <w:szCs w:val="22"/>
              </w:rPr>
              <w:t>o 1</w:t>
            </w:r>
            <w:r w:rsidR="00E429F2">
              <w:rPr>
                <w:rFonts w:cs="Arial"/>
                <w:color w:val="000000"/>
                <w:sz w:val="22"/>
                <w:szCs w:val="22"/>
              </w:rPr>
              <w:t>6</w:t>
            </w:r>
            <w:r w:rsidRPr="00A91623">
              <w:rPr>
                <w:rFonts w:cs="Arial"/>
                <w:color w:val="000000"/>
                <w:sz w:val="22"/>
                <w:szCs w:val="22"/>
              </w:rPr>
              <w:t>. 12. 20</w:t>
            </w:r>
            <w:r w:rsidR="00E429F2">
              <w:rPr>
                <w:rFonts w:cs="Arial"/>
                <w:color w:val="000000"/>
                <w:sz w:val="22"/>
                <w:szCs w:val="22"/>
              </w:rPr>
              <w:t>20</w:t>
            </w:r>
          </w:p>
        </w:tc>
      </w:tr>
    </w:tbl>
    <w:p w14:paraId="70514B18" w14:textId="77777777" w:rsidR="00FC296A" w:rsidRPr="00FB4215" w:rsidRDefault="00FC296A" w:rsidP="00FC296A">
      <w:pPr>
        <w:pStyle w:val="Nadpis2"/>
        <w:keepLines w:val="0"/>
        <w:widowControl w:val="0"/>
        <w:autoSpaceDE w:val="0"/>
        <w:autoSpaceDN w:val="0"/>
        <w:spacing w:before="240"/>
        <w:ind w:left="709"/>
        <w:rPr>
          <w:b/>
        </w:rPr>
      </w:pPr>
      <w:r w:rsidRPr="00FB4215">
        <w:t xml:space="preserve">V případě činností prováděných Zhotovitelem od 1. 1. 2020 platí, že tyto činnosti budou Zhotovitelem prováděny pouze v případě schválení revize č. 3 PZ NJZ EDU v orgánech </w:t>
      </w:r>
      <w:r>
        <w:t xml:space="preserve">konečného zákazníka, </w:t>
      </w:r>
      <w:r w:rsidRPr="00FB4215">
        <w:t>společnosti Elektrárna Dukovany II, a. s. a dále za předpokladu, že tato revize bude umožňovat pokračování činností poskytovaných v</w:t>
      </w:r>
      <w:r>
        <w:t> </w:t>
      </w:r>
      <w:r w:rsidRPr="00FB4215">
        <w:t>rámci</w:t>
      </w:r>
      <w:r>
        <w:t xml:space="preserve"> této smlouvy</w:t>
      </w:r>
      <w:r w:rsidRPr="00FB4215">
        <w:t xml:space="preserve"> i po 31. 12. 2019. V případě neschválení revize č. 3 PZ NJZ EDU či jeho schválení v omezeném rozsahu, neumožňujícím poskytování činností v rámci </w:t>
      </w:r>
      <w:r>
        <w:t>této smlouvy v roce 2020</w:t>
      </w:r>
      <w:r w:rsidRPr="00FB4215">
        <w:t xml:space="preserve">, končí platnost </w:t>
      </w:r>
      <w:r>
        <w:t>této smlouvy</w:t>
      </w:r>
      <w:r w:rsidRPr="00FB4215">
        <w:t xml:space="preserve"> k 31. 12. 2019</w:t>
      </w:r>
      <w:r>
        <w:t>,</w:t>
      </w:r>
      <w:r w:rsidRPr="00FB4215">
        <w:t xml:space="preserve"> tj.</w:t>
      </w:r>
      <w:r>
        <w:t> </w:t>
      </w:r>
      <w:r w:rsidRPr="00FB4215">
        <w:t>po</w:t>
      </w:r>
      <w:r>
        <w:t> </w:t>
      </w:r>
      <w:r w:rsidRPr="00FB4215">
        <w:t>dokončení realizace monitoringu za období od 1.</w:t>
      </w:r>
      <w:r>
        <w:t xml:space="preserve"> </w:t>
      </w:r>
      <w:r w:rsidRPr="00FB4215">
        <w:t>11.</w:t>
      </w:r>
      <w:r>
        <w:t xml:space="preserve"> </w:t>
      </w:r>
      <w:r w:rsidRPr="00FB4215">
        <w:t>2019 do 31.</w:t>
      </w:r>
      <w:r>
        <w:t xml:space="preserve"> </w:t>
      </w:r>
      <w:r w:rsidRPr="00FB4215">
        <w:t>12.</w:t>
      </w:r>
      <w:r>
        <w:t xml:space="preserve"> </w:t>
      </w:r>
      <w:r w:rsidRPr="00FB4215">
        <w:t>2019. O této skutečnosti bude Zhotovitel předem písemně informován Objednatelem.</w:t>
      </w:r>
    </w:p>
    <w:p w14:paraId="79BAC975" w14:textId="77777777" w:rsidR="00FC296A" w:rsidRDefault="00FC296A" w:rsidP="00FC296A">
      <w:pPr>
        <w:pStyle w:val="Odstavecseseznamem"/>
        <w:spacing w:after="240"/>
        <w:ind w:left="709" w:firstLine="0"/>
        <w:contextualSpacing w:val="0"/>
        <w:rPr>
          <w:rFonts w:ascii="Arial" w:hAnsi="Arial" w:cs="Arial"/>
          <w:bCs/>
          <w:sz w:val="22"/>
          <w:szCs w:val="22"/>
        </w:rPr>
      </w:pPr>
      <w:r w:rsidRPr="00FB4215">
        <w:rPr>
          <w:rFonts w:ascii="Arial" w:hAnsi="Arial" w:cs="Arial"/>
          <w:bCs/>
          <w:sz w:val="22"/>
          <w:szCs w:val="22"/>
        </w:rPr>
        <w:t>Zhotovitel v takovém případě vytvoří Závěrečné zprávy z monitoringu za období od 1.</w:t>
      </w:r>
      <w:r>
        <w:rPr>
          <w:rFonts w:ascii="Arial" w:hAnsi="Arial" w:cs="Arial"/>
          <w:bCs/>
          <w:sz w:val="22"/>
          <w:szCs w:val="22"/>
        </w:rPr>
        <w:t xml:space="preserve"> </w:t>
      </w:r>
      <w:r w:rsidRPr="00FB4215">
        <w:rPr>
          <w:rFonts w:ascii="Arial" w:hAnsi="Arial" w:cs="Arial"/>
          <w:bCs/>
          <w:sz w:val="22"/>
          <w:szCs w:val="22"/>
        </w:rPr>
        <w:t>11.</w:t>
      </w:r>
      <w:r>
        <w:rPr>
          <w:rFonts w:ascii="Arial" w:hAnsi="Arial" w:cs="Arial"/>
          <w:bCs/>
          <w:sz w:val="22"/>
          <w:szCs w:val="22"/>
        </w:rPr>
        <w:t xml:space="preserve"> </w:t>
      </w:r>
      <w:r w:rsidRPr="00FB4215">
        <w:rPr>
          <w:rFonts w:ascii="Arial" w:hAnsi="Arial" w:cs="Arial"/>
          <w:bCs/>
          <w:sz w:val="22"/>
          <w:szCs w:val="22"/>
        </w:rPr>
        <w:t>2019 do 31.</w:t>
      </w:r>
      <w:r>
        <w:rPr>
          <w:rFonts w:ascii="Arial" w:hAnsi="Arial" w:cs="Arial"/>
          <w:bCs/>
          <w:sz w:val="22"/>
          <w:szCs w:val="22"/>
        </w:rPr>
        <w:t xml:space="preserve"> </w:t>
      </w:r>
      <w:r w:rsidRPr="00FB4215">
        <w:rPr>
          <w:rFonts w:ascii="Arial" w:hAnsi="Arial" w:cs="Arial"/>
          <w:bCs/>
          <w:sz w:val="22"/>
          <w:szCs w:val="22"/>
        </w:rPr>
        <w:t>12.</w:t>
      </w:r>
      <w:r>
        <w:rPr>
          <w:rFonts w:ascii="Arial" w:hAnsi="Arial" w:cs="Arial"/>
          <w:bCs/>
          <w:sz w:val="22"/>
          <w:szCs w:val="22"/>
        </w:rPr>
        <w:t xml:space="preserve"> </w:t>
      </w:r>
      <w:r w:rsidRPr="00FB4215">
        <w:rPr>
          <w:rFonts w:ascii="Arial" w:hAnsi="Arial" w:cs="Arial"/>
          <w:bCs/>
          <w:sz w:val="22"/>
          <w:szCs w:val="22"/>
        </w:rPr>
        <w:t>2019 s termínem předání draftu Závěrečných zpráv do 19.</w:t>
      </w:r>
      <w:r>
        <w:rPr>
          <w:rFonts w:ascii="Arial" w:hAnsi="Arial" w:cs="Arial"/>
          <w:bCs/>
          <w:sz w:val="22"/>
          <w:szCs w:val="22"/>
        </w:rPr>
        <w:t xml:space="preserve"> </w:t>
      </w:r>
      <w:r w:rsidRPr="00FB4215">
        <w:rPr>
          <w:rFonts w:ascii="Arial" w:hAnsi="Arial" w:cs="Arial"/>
          <w:bCs/>
          <w:sz w:val="22"/>
          <w:szCs w:val="22"/>
        </w:rPr>
        <w:t>12.</w:t>
      </w:r>
      <w:r>
        <w:rPr>
          <w:rFonts w:ascii="Arial" w:hAnsi="Arial" w:cs="Arial"/>
          <w:bCs/>
          <w:sz w:val="22"/>
          <w:szCs w:val="22"/>
        </w:rPr>
        <w:t xml:space="preserve"> </w:t>
      </w:r>
      <w:r w:rsidRPr="00FB4215">
        <w:rPr>
          <w:rFonts w:ascii="Arial" w:hAnsi="Arial" w:cs="Arial"/>
          <w:bCs/>
          <w:sz w:val="22"/>
          <w:szCs w:val="22"/>
        </w:rPr>
        <w:t>2019 a termínem předání čistopisu Závěrečných zpráv do 31.</w:t>
      </w:r>
      <w:r>
        <w:rPr>
          <w:rFonts w:ascii="Arial" w:hAnsi="Arial" w:cs="Arial"/>
          <w:bCs/>
          <w:sz w:val="22"/>
          <w:szCs w:val="22"/>
        </w:rPr>
        <w:t xml:space="preserve"> </w:t>
      </w:r>
      <w:r w:rsidRPr="00FB4215">
        <w:rPr>
          <w:rFonts w:ascii="Arial" w:hAnsi="Arial" w:cs="Arial"/>
          <w:bCs/>
          <w:sz w:val="22"/>
          <w:szCs w:val="22"/>
        </w:rPr>
        <w:t>12.</w:t>
      </w:r>
      <w:r>
        <w:rPr>
          <w:rFonts w:ascii="Arial" w:hAnsi="Arial" w:cs="Arial"/>
          <w:bCs/>
          <w:sz w:val="22"/>
          <w:szCs w:val="22"/>
        </w:rPr>
        <w:t xml:space="preserve"> </w:t>
      </w:r>
      <w:r w:rsidRPr="00FB4215">
        <w:rPr>
          <w:rFonts w:ascii="Arial" w:hAnsi="Arial" w:cs="Arial"/>
          <w:bCs/>
          <w:sz w:val="22"/>
          <w:szCs w:val="22"/>
        </w:rPr>
        <w:t>2019.</w:t>
      </w:r>
    </w:p>
    <w:p w14:paraId="0DCF8385" w14:textId="77777777" w:rsidR="00C871E1" w:rsidRPr="00FB4215" w:rsidRDefault="00C871E1" w:rsidP="00FC296A">
      <w:pPr>
        <w:pStyle w:val="Odstavecseseznamem"/>
        <w:spacing w:after="240"/>
        <w:ind w:left="709" w:firstLine="0"/>
        <w:contextualSpacing w:val="0"/>
        <w:rPr>
          <w:rFonts w:ascii="Arial" w:hAnsi="Arial" w:cs="Arial"/>
          <w:bCs/>
          <w:sz w:val="22"/>
          <w:szCs w:val="22"/>
        </w:rPr>
      </w:pPr>
    </w:p>
    <w:p w14:paraId="6CF53C16" w14:textId="77777777" w:rsidR="002F0DBA" w:rsidRPr="007128F5" w:rsidRDefault="00A636CA" w:rsidP="00A636CA">
      <w:pPr>
        <w:numPr>
          <w:ilvl w:val="0"/>
          <w:numId w:val="1"/>
        </w:numPr>
        <w:overflowPunct w:val="0"/>
        <w:autoSpaceDE w:val="0"/>
        <w:autoSpaceDN w:val="0"/>
        <w:adjustRightInd w:val="0"/>
        <w:spacing w:before="360" w:after="120" w:line="240" w:lineRule="auto"/>
        <w:ind w:left="539" w:hanging="539"/>
        <w:jc w:val="both"/>
        <w:rPr>
          <w:b/>
          <w:caps/>
          <w:sz w:val="28"/>
          <w:u w:val="single"/>
        </w:rPr>
      </w:pPr>
      <w:r w:rsidRPr="007128F5">
        <w:rPr>
          <w:b/>
          <w:caps/>
          <w:sz w:val="28"/>
          <w:u w:val="single"/>
        </w:rPr>
        <w:lastRenderedPageBreak/>
        <w:t>Smluvní cena</w:t>
      </w:r>
    </w:p>
    <w:p w14:paraId="170F0FBB" w14:textId="77777777" w:rsidR="008A01BB" w:rsidRPr="007128F5" w:rsidRDefault="008A01BB" w:rsidP="008A01BB">
      <w:pPr>
        <w:ind w:left="705" w:hanging="705"/>
        <w:rPr>
          <w:rFonts w:cs="Arial"/>
          <w:sz w:val="22"/>
          <w:szCs w:val="22"/>
        </w:rPr>
      </w:pPr>
      <w:r w:rsidRPr="007128F5">
        <w:rPr>
          <w:rFonts w:cs="Arial"/>
          <w:b/>
          <w:sz w:val="22"/>
          <w:szCs w:val="22"/>
        </w:rPr>
        <w:t>5.1</w:t>
      </w:r>
      <w:r w:rsidRPr="007128F5">
        <w:rPr>
          <w:rFonts w:cs="Arial"/>
          <w:sz w:val="22"/>
          <w:szCs w:val="22"/>
        </w:rPr>
        <w:tab/>
        <w:t>Celková smluvní cena pro předmět Díla sjednaný touto smlouvou činí:</w:t>
      </w:r>
    </w:p>
    <w:p w14:paraId="37DB369A" w14:textId="77777777" w:rsidR="008A01BB" w:rsidRPr="007128F5" w:rsidRDefault="008A01BB" w:rsidP="008A01BB">
      <w:pPr>
        <w:pStyle w:val="Odst15-odstup"/>
        <w:widowControl/>
        <w:tabs>
          <w:tab w:val="clear" w:pos="851"/>
          <w:tab w:val="clear" w:pos="1418"/>
          <w:tab w:val="clear" w:pos="1701"/>
          <w:tab w:val="clear" w:pos="2268"/>
          <w:tab w:val="clear" w:pos="2835"/>
        </w:tabs>
        <w:ind w:left="0" w:firstLine="0"/>
        <w:jc w:val="center"/>
        <w:rPr>
          <w:b/>
          <w:bCs/>
          <w:sz w:val="22"/>
          <w:szCs w:val="22"/>
        </w:rPr>
      </w:pPr>
    </w:p>
    <w:p w14:paraId="6FCA783A" w14:textId="77777777" w:rsidR="008A01BB" w:rsidRPr="007128F5" w:rsidRDefault="00E429F2" w:rsidP="008A01BB">
      <w:pPr>
        <w:pStyle w:val="Odst15-odstup"/>
        <w:widowControl/>
        <w:tabs>
          <w:tab w:val="clear" w:pos="851"/>
          <w:tab w:val="clear" w:pos="1418"/>
          <w:tab w:val="clear" w:pos="1701"/>
          <w:tab w:val="clear" w:pos="2268"/>
          <w:tab w:val="clear" w:pos="2835"/>
        </w:tabs>
        <w:ind w:left="0" w:firstLine="0"/>
        <w:jc w:val="center"/>
        <w:rPr>
          <w:b/>
          <w:sz w:val="22"/>
        </w:rPr>
      </w:pPr>
      <w:r>
        <w:rPr>
          <w:b/>
          <w:bCs/>
          <w:sz w:val="22"/>
          <w:szCs w:val="22"/>
        </w:rPr>
        <w:t>1</w:t>
      </w:r>
      <w:r w:rsidR="008A66F5">
        <w:rPr>
          <w:b/>
          <w:bCs/>
          <w:sz w:val="22"/>
          <w:szCs w:val="22"/>
        </w:rPr>
        <w:t>,</w:t>
      </w:r>
      <w:r>
        <w:rPr>
          <w:b/>
          <w:bCs/>
          <w:sz w:val="22"/>
          <w:szCs w:val="22"/>
        </w:rPr>
        <w:t>8</w:t>
      </w:r>
      <w:r w:rsidR="003E5F3A">
        <w:rPr>
          <w:b/>
          <w:bCs/>
          <w:sz w:val="22"/>
          <w:szCs w:val="22"/>
        </w:rPr>
        <w:t>14</w:t>
      </w:r>
      <w:r w:rsidR="008A66F5">
        <w:rPr>
          <w:b/>
          <w:bCs/>
          <w:sz w:val="22"/>
          <w:szCs w:val="22"/>
        </w:rPr>
        <w:t>.</w:t>
      </w:r>
      <w:r>
        <w:rPr>
          <w:b/>
          <w:bCs/>
          <w:sz w:val="22"/>
          <w:szCs w:val="22"/>
        </w:rPr>
        <w:t>000</w:t>
      </w:r>
      <w:r w:rsidR="008A01BB" w:rsidRPr="007128F5">
        <w:rPr>
          <w:b/>
          <w:bCs/>
          <w:sz w:val="22"/>
          <w:szCs w:val="22"/>
        </w:rPr>
        <w:t xml:space="preserve">,-- Kč </w:t>
      </w:r>
      <w:r w:rsidR="008A01BB" w:rsidRPr="007128F5">
        <w:rPr>
          <w:b/>
          <w:sz w:val="22"/>
        </w:rPr>
        <w:t xml:space="preserve"> bez DPH </w:t>
      </w:r>
    </w:p>
    <w:p w14:paraId="45733172" w14:textId="77777777" w:rsidR="008A01BB" w:rsidRPr="007128F5" w:rsidRDefault="008A01BB" w:rsidP="008A01BB">
      <w:pPr>
        <w:ind w:left="705" w:hanging="705"/>
        <w:jc w:val="center"/>
        <w:rPr>
          <w:rFonts w:cs="Arial"/>
          <w:sz w:val="22"/>
          <w:szCs w:val="22"/>
        </w:rPr>
      </w:pPr>
      <w:r w:rsidRPr="007128F5">
        <w:rPr>
          <w:rFonts w:cs="Arial"/>
          <w:sz w:val="22"/>
          <w:szCs w:val="22"/>
        </w:rPr>
        <w:t xml:space="preserve">(slovy: </w:t>
      </w:r>
      <w:proofErr w:type="spellStart"/>
      <w:r w:rsidR="00E429F2">
        <w:rPr>
          <w:rFonts w:cs="Arial"/>
          <w:sz w:val="22"/>
          <w:szCs w:val="22"/>
        </w:rPr>
        <w:t>jeden</w:t>
      </w:r>
      <w:r w:rsidR="006C38F9" w:rsidRPr="007128F5">
        <w:rPr>
          <w:rFonts w:cs="Arial"/>
          <w:sz w:val="22"/>
          <w:szCs w:val="22"/>
        </w:rPr>
        <w:t>milion</w:t>
      </w:r>
      <w:r w:rsidR="00E429F2">
        <w:rPr>
          <w:rFonts w:cs="Arial"/>
          <w:sz w:val="22"/>
          <w:szCs w:val="22"/>
        </w:rPr>
        <w:t>osmset</w:t>
      </w:r>
      <w:r w:rsidR="003E5F3A">
        <w:rPr>
          <w:rFonts w:cs="Arial"/>
          <w:sz w:val="22"/>
          <w:szCs w:val="22"/>
        </w:rPr>
        <w:t>čtrnáctt</w:t>
      </w:r>
      <w:r w:rsidR="00E429F2">
        <w:rPr>
          <w:rFonts w:cs="Arial"/>
          <w:sz w:val="22"/>
          <w:szCs w:val="22"/>
        </w:rPr>
        <w:t>isíc</w:t>
      </w:r>
      <w:proofErr w:type="spellEnd"/>
      <w:r w:rsidRPr="007128F5">
        <w:rPr>
          <w:rFonts w:cs="Arial"/>
          <w:sz w:val="22"/>
          <w:szCs w:val="22"/>
        </w:rPr>
        <w:t xml:space="preserve"> korun českých).</w:t>
      </w:r>
    </w:p>
    <w:p w14:paraId="6F3CBD4D" w14:textId="77777777" w:rsidR="008A01BB" w:rsidRPr="007128F5" w:rsidRDefault="008A01BB" w:rsidP="008A01BB">
      <w:pPr>
        <w:ind w:left="705" w:hanging="705"/>
        <w:jc w:val="center"/>
        <w:rPr>
          <w:rFonts w:cs="Arial"/>
          <w:sz w:val="22"/>
          <w:szCs w:val="22"/>
        </w:rPr>
      </w:pPr>
    </w:p>
    <w:p w14:paraId="0837197A" w14:textId="77777777" w:rsidR="008A01BB" w:rsidRPr="007128F5" w:rsidRDefault="006525F2" w:rsidP="006525F2">
      <w:pPr>
        <w:overflowPunct w:val="0"/>
        <w:autoSpaceDE w:val="0"/>
        <w:autoSpaceDN w:val="0"/>
        <w:adjustRightInd w:val="0"/>
        <w:spacing w:before="120" w:line="240" w:lineRule="auto"/>
        <w:ind w:left="540"/>
        <w:jc w:val="both"/>
        <w:rPr>
          <w:sz w:val="22"/>
          <w:szCs w:val="22"/>
        </w:rPr>
      </w:pPr>
      <w:r w:rsidRPr="007128F5">
        <w:rPr>
          <w:sz w:val="22"/>
          <w:szCs w:val="20"/>
        </w:rPr>
        <w:t xml:space="preserve">Smluvní cena v sobě zahrnuje veškeré náklady Zhotovitele spojené s přípravou, realizací a splněním předmětu Díla. </w:t>
      </w:r>
      <w:r w:rsidR="008A01BB" w:rsidRPr="007128F5">
        <w:rPr>
          <w:rFonts w:cs="Arial"/>
          <w:sz w:val="22"/>
          <w:szCs w:val="22"/>
        </w:rPr>
        <w:t xml:space="preserve">Jedná se o </w:t>
      </w:r>
      <w:r w:rsidR="008A01BB" w:rsidRPr="007128F5">
        <w:rPr>
          <w:rFonts w:cs="Arial"/>
          <w:b/>
          <w:sz w:val="22"/>
          <w:szCs w:val="22"/>
        </w:rPr>
        <w:t>cenu limitní a nepřekročitelnou</w:t>
      </w:r>
      <w:r w:rsidR="008A01BB" w:rsidRPr="007128F5">
        <w:rPr>
          <w:rFonts w:cs="Arial"/>
          <w:sz w:val="22"/>
          <w:szCs w:val="22"/>
        </w:rPr>
        <w:t xml:space="preserve"> po celou dobu plnění této smlouvy. </w:t>
      </w:r>
    </w:p>
    <w:p w14:paraId="44D92361" w14:textId="77777777" w:rsidR="008A01BB" w:rsidRPr="007128F5" w:rsidRDefault="008A01BB" w:rsidP="008A01BB">
      <w:pPr>
        <w:ind w:left="705"/>
        <w:rPr>
          <w:rFonts w:cs="Arial"/>
          <w:sz w:val="22"/>
          <w:szCs w:val="22"/>
        </w:rPr>
      </w:pPr>
    </w:p>
    <w:p w14:paraId="592F13B5" w14:textId="77777777" w:rsidR="00E41BFD" w:rsidRPr="007128F5" w:rsidRDefault="00E41BFD" w:rsidP="00E46043">
      <w:pPr>
        <w:pStyle w:val="Odst15-odstup"/>
        <w:widowControl/>
        <w:tabs>
          <w:tab w:val="clear" w:pos="851"/>
          <w:tab w:val="clear" w:pos="1418"/>
          <w:tab w:val="clear" w:pos="1701"/>
          <w:tab w:val="clear" w:pos="2268"/>
          <w:tab w:val="clear" w:pos="2835"/>
        </w:tabs>
        <w:ind w:left="567" w:firstLine="0"/>
        <w:jc w:val="left"/>
        <w:rPr>
          <w:sz w:val="22"/>
        </w:rPr>
      </w:pPr>
      <w:r w:rsidRPr="007128F5">
        <w:rPr>
          <w:sz w:val="22"/>
        </w:rPr>
        <w:t>Z</w:t>
      </w:r>
      <w:r w:rsidR="00E46043" w:rsidRPr="007128F5">
        <w:rPr>
          <w:sz w:val="22"/>
        </w:rPr>
        <w:t> uvedené celkové smluvní ceny</w:t>
      </w:r>
      <w:r w:rsidRPr="007128F5">
        <w:rPr>
          <w:sz w:val="22"/>
        </w:rPr>
        <w:t xml:space="preserve"> činí</w:t>
      </w:r>
      <w:r w:rsidR="00E46043" w:rsidRPr="007128F5">
        <w:rPr>
          <w:sz w:val="22"/>
        </w:rPr>
        <w:t>:</w:t>
      </w:r>
    </w:p>
    <w:p w14:paraId="7E13EDED" w14:textId="77777777" w:rsidR="00E41BFD" w:rsidRPr="007128F5" w:rsidRDefault="00E41BFD" w:rsidP="00E41BFD">
      <w:pPr>
        <w:pStyle w:val="Odst15-odstup"/>
        <w:widowControl/>
        <w:tabs>
          <w:tab w:val="clear" w:pos="851"/>
          <w:tab w:val="clear" w:pos="1418"/>
          <w:tab w:val="clear" w:pos="1701"/>
          <w:tab w:val="clear" w:pos="2268"/>
          <w:tab w:val="clear" w:pos="2835"/>
        </w:tabs>
        <w:ind w:left="709" w:firstLine="0"/>
        <w:jc w:val="left"/>
        <w:rPr>
          <w:sz w:val="22"/>
        </w:rPr>
      </w:pPr>
      <w:r w:rsidRPr="007128F5">
        <w:rPr>
          <w:sz w:val="22"/>
        </w:rPr>
        <w:t>cen</w:t>
      </w:r>
      <w:r w:rsidR="00FC296A">
        <w:rPr>
          <w:sz w:val="22"/>
        </w:rPr>
        <w:t>a</w:t>
      </w:r>
      <w:r w:rsidRPr="007128F5">
        <w:rPr>
          <w:sz w:val="22"/>
        </w:rPr>
        <w:t xml:space="preserve"> limitní </w:t>
      </w:r>
      <w:r w:rsidR="00DB5AA6" w:rsidRPr="007128F5">
        <w:rPr>
          <w:sz w:val="22"/>
        </w:rPr>
        <w:t>1</w:t>
      </w:r>
      <w:r w:rsidR="00B756EA">
        <w:rPr>
          <w:sz w:val="22"/>
        </w:rPr>
        <w:t>,</w:t>
      </w:r>
      <w:r w:rsidR="00FC296A">
        <w:rPr>
          <w:sz w:val="22"/>
        </w:rPr>
        <w:t>0</w:t>
      </w:r>
      <w:r w:rsidR="003E5F3A">
        <w:rPr>
          <w:sz w:val="22"/>
        </w:rPr>
        <w:t>83</w:t>
      </w:r>
      <w:r w:rsidR="00B756EA">
        <w:rPr>
          <w:sz w:val="22"/>
        </w:rPr>
        <w:t>.</w:t>
      </w:r>
      <w:r w:rsidR="003E5F3A">
        <w:rPr>
          <w:sz w:val="22"/>
        </w:rPr>
        <w:t>600</w:t>
      </w:r>
      <w:r w:rsidRPr="007128F5">
        <w:rPr>
          <w:sz w:val="22"/>
        </w:rPr>
        <w:t>,- Kč</w:t>
      </w:r>
    </w:p>
    <w:p w14:paraId="5D9BA1DE" w14:textId="77777777" w:rsidR="00E41BFD" w:rsidRDefault="00E41BFD" w:rsidP="00E41BFD">
      <w:pPr>
        <w:pStyle w:val="Odst15-odstup"/>
        <w:widowControl/>
        <w:tabs>
          <w:tab w:val="clear" w:pos="851"/>
          <w:tab w:val="clear" w:pos="1418"/>
          <w:tab w:val="clear" w:pos="1701"/>
          <w:tab w:val="clear" w:pos="2268"/>
          <w:tab w:val="clear" w:pos="2835"/>
        </w:tabs>
        <w:ind w:left="709" w:firstLine="0"/>
        <w:jc w:val="left"/>
        <w:rPr>
          <w:sz w:val="22"/>
        </w:rPr>
      </w:pPr>
      <w:r w:rsidRPr="007128F5">
        <w:rPr>
          <w:sz w:val="22"/>
        </w:rPr>
        <w:t>cen</w:t>
      </w:r>
      <w:r w:rsidR="00FC296A">
        <w:rPr>
          <w:sz w:val="22"/>
        </w:rPr>
        <w:t>a</w:t>
      </w:r>
      <w:r w:rsidRPr="007128F5">
        <w:rPr>
          <w:sz w:val="22"/>
        </w:rPr>
        <w:t xml:space="preserve"> pevn</w:t>
      </w:r>
      <w:r w:rsidR="00FC296A">
        <w:rPr>
          <w:sz w:val="22"/>
        </w:rPr>
        <w:t>á</w:t>
      </w:r>
      <w:r w:rsidRPr="007128F5">
        <w:rPr>
          <w:sz w:val="22"/>
        </w:rPr>
        <w:t xml:space="preserve"> </w:t>
      </w:r>
      <w:r w:rsidR="00FC296A">
        <w:rPr>
          <w:sz w:val="22"/>
        </w:rPr>
        <w:t xml:space="preserve">   </w:t>
      </w:r>
      <w:r w:rsidR="003E5F3A">
        <w:rPr>
          <w:sz w:val="22"/>
        </w:rPr>
        <w:t>730</w:t>
      </w:r>
      <w:r w:rsidR="00B756EA">
        <w:rPr>
          <w:sz w:val="22"/>
        </w:rPr>
        <w:t>.</w:t>
      </w:r>
      <w:r w:rsidR="003E5F3A">
        <w:rPr>
          <w:sz w:val="22"/>
        </w:rPr>
        <w:t>4</w:t>
      </w:r>
      <w:r w:rsidR="00DB5AA6" w:rsidRPr="007128F5">
        <w:rPr>
          <w:sz w:val="22"/>
        </w:rPr>
        <w:t>00</w:t>
      </w:r>
      <w:r w:rsidRPr="007128F5">
        <w:rPr>
          <w:sz w:val="22"/>
        </w:rPr>
        <w:t>,- Kč</w:t>
      </w:r>
    </w:p>
    <w:p w14:paraId="369DBCC2" w14:textId="77777777" w:rsidR="00B756EA" w:rsidRDefault="00B756EA" w:rsidP="00B756EA">
      <w:pPr>
        <w:pStyle w:val="Odstavec1"/>
        <w:numPr>
          <w:ilvl w:val="0"/>
          <w:numId w:val="0"/>
        </w:numPr>
        <w:spacing w:before="0"/>
        <w:ind w:left="426"/>
        <w:rPr>
          <w:b/>
        </w:rPr>
      </w:pPr>
    </w:p>
    <w:p w14:paraId="5C5F22A9" w14:textId="77777777" w:rsidR="008A66F5" w:rsidRDefault="008A66F5" w:rsidP="008A66F5">
      <w:pPr>
        <w:pStyle w:val="Odstavec1"/>
        <w:numPr>
          <w:ilvl w:val="0"/>
          <w:numId w:val="0"/>
        </w:numPr>
        <w:ind w:left="709"/>
      </w:pPr>
      <w:r w:rsidRPr="0087139D">
        <w:rPr>
          <w:b/>
          <w:u w:val="single"/>
        </w:rPr>
        <w:t>Podrobná kalkulace cen (položkový rozpočet)</w:t>
      </w:r>
      <w:r w:rsidRPr="0087139D">
        <w:t xml:space="preserve"> je uvedena v </w:t>
      </w:r>
      <w:r w:rsidRPr="0087139D">
        <w:rPr>
          <w:b/>
        </w:rPr>
        <w:t xml:space="preserve">Příloze č. 2 </w:t>
      </w:r>
      <w:r w:rsidRPr="0087139D">
        <w:t>této smlouvy.</w:t>
      </w:r>
    </w:p>
    <w:p w14:paraId="48C19279" w14:textId="77777777" w:rsidR="008A66F5" w:rsidRPr="007128F5" w:rsidRDefault="008A66F5" w:rsidP="008A66F5">
      <w:pPr>
        <w:pStyle w:val="Odst15-odstup"/>
        <w:widowControl/>
        <w:tabs>
          <w:tab w:val="clear" w:pos="851"/>
          <w:tab w:val="clear" w:pos="1418"/>
          <w:tab w:val="clear" w:pos="1701"/>
          <w:tab w:val="clear" w:pos="2268"/>
          <w:tab w:val="clear" w:pos="2835"/>
        </w:tabs>
        <w:ind w:left="709" w:firstLine="0"/>
        <w:jc w:val="left"/>
        <w:rPr>
          <w:sz w:val="22"/>
        </w:rPr>
      </w:pPr>
    </w:p>
    <w:p w14:paraId="451D0712" w14:textId="77777777" w:rsidR="008A66F5" w:rsidRPr="0087139D" w:rsidRDefault="008A66F5" w:rsidP="008A66F5">
      <w:pPr>
        <w:pStyle w:val="Odstavec1"/>
        <w:numPr>
          <w:ilvl w:val="0"/>
          <w:numId w:val="0"/>
        </w:numPr>
        <w:ind w:left="709"/>
      </w:pPr>
      <w:r w:rsidRPr="0087139D">
        <w:t>Ceny jsou uvedeny bez DPH. Daň z přidané hodnoty bude ke konečné smluvní ceně připočtena a zaplacena dle příslušných právních předpisů.</w:t>
      </w:r>
    </w:p>
    <w:p w14:paraId="05A51296" w14:textId="77777777" w:rsidR="008A01BB" w:rsidRPr="007128F5" w:rsidRDefault="008A01BB" w:rsidP="002B55FD">
      <w:pPr>
        <w:ind w:left="703"/>
        <w:jc w:val="both"/>
        <w:rPr>
          <w:sz w:val="22"/>
          <w:szCs w:val="20"/>
        </w:rPr>
      </w:pPr>
      <w:r w:rsidRPr="007128F5">
        <w:rPr>
          <w:sz w:val="22"/>
          <w:szCs w:val="20"/>
        </w:rPr>
        <w:t>Uplatnění DPH se řídí právními předpisy účinnými v době vzniku zdanitelného plnění.</w:t>
      </w:r>
    </w:p>
    <w:p w14:paraId="28C6BE30" w14:textId="77777777" w:rsidR="008A01BB" w:rsidRPr="007128F5" w:rsidRDefault="008A01BB" w:rsidP="002B55FD">
      <w:pPr>
        <w:ind w:left="709" w:hanging="4"/>
        <w:jc w:val="both"/>
        <w:rPr>
          <w:sz w:val="22"/>
          <w:szCs w:val="20"/>
        </w:rPr>
      </w:pPr>
      <w:r w:rsidRPr="007128F5">
        <w:rPr>
          <w:sz w:val="22"/>
          <w:szCs w:val="20"/>
        </w:rPr>
        <w:t>V případě uplatnění DPH za zdanitelná plnění Zhotovitelem v souladu se zákonem č. 235/2004 Sb. o dani z přidané hodnoty</w:t>
      </w:r>
      <w:r w:rsidR="00680B65" w:rsidRPr="007128F5">
        <w:rPr>
          <w:sz w:val="22"/>
          <w:szCs w:val="20"/>
        </w:rPr>
        <w:t>,</w:t>
      </w:r>
      <w:r w:rsidRPr="007128F5">
        <w:rPr>
          <w:sz w:val="22"/>
          <w:szCs w:val="20"/>
        </w:rPr>
        <w:t xml:space="preserve"> bude Objednatelem uhrazena cena včetně DPH.</w:t>
      </w:r>
    </w:p>
    <w:p w14:paraId="6B7B0C07" w14:textId="77777777" w:rsidR="002F0DBA" w:rsidRPr="007128F5" w:rsidRDefault="002F0DBA" w:rsidP="00B00A36">
      <w:pPr>
        <w:overflowPunct w:val="0"/>
        <w:autoSpaceDE w:val="0"/>
        <w:autoSpaceDN w:val="0"/>
        <w:adjustRightInd w:val="0"/>
        <w:spacing w:before="200" w:line="240" w:lineRule="auto"/>
        <w:ind w:left="709"/>
        <w:jc w:val="both"/>
        <w:rPr>
          <w:sz w:val="22"/>
          <w:szCs w:val="22"/>
        </w:rPr>
      </w:pPr>
      <w:r w:rsidRPr="007128F5">
        <w:rPr>
          <w:sz w:val="22"/>
          <w:szCs w:val="22"/>
        </w:rPr>
        <w:t xml:space="preserve">Smluvní strany tímto prohlašují, že s ohledem na konkrétní povahu díla mezi sebou tímto vylučují použití § 2611 občanského zákoníku, a že tedy nehledě na nastavení platebních podmínek v této smlouvě a nehledě na skutečné náklady spojené s prováděním díla, není </w:t>
      </w:r>
      <w:r w:rsidR="00E4502A" w:rsidRPr="007128F5">
        <w:rPr>
          <w:sz w:val="22"/>
          <w:szCs w:val="22"/>
        </w:rPr>
        <w:t>Z</w:t>
      </w:r>
      <w:r w:rsidRPr="007128F5">
        <w:rPr>
          <w:sz w:val="22"/>
          <w:szCs w:val="22"/>
        </w:rPr>
        <w:t>hotovitel oprávněn požadovat odměnu za dílo jiným způsobem, než je sjednán v této smlouvě.</w:t>
      </w:r>
    </w:p>
    <w:p w14:paraId="6A896B84" w14:textId="77777777" w:rsidR="002F0DBA" w:rsidRPr="007128F5" w:rsidRDefault="002F0DBA" w:rsidP="006525F2">
      <w:pPr>
        <w:numPr>
          <w:ilvl w:val="1"/>
          <w:numId w:val="6"/>
        </w:numPr>
        <w:tabs>
          <w:tab w:val="clear" w:pos="540"/>
        </w:tabs>
        <w:overflowPunct w:val="0"/>
        <w:autoSpaceDE w:val="0"/>
        <w:autoSpaceDN w:val="0"/>
        <w:adjustRightInd w:val="0"/>
        <w:spacing w:before="120" w:line="240" w:lineRule="auto"/>
        <w:ind w:left="709" w:hanging="709"/>
        <w:jc w:val="both"/>
        <w:rPr>
          <w:sz w:val="22"/>
          <w:szCs w:val="22"/>
        </w:rPr>
      </w:pPr>
      <w:r w:rsidRPr="007128F5">
        <w:rPr>
          <w:sz w:val="22"/>
          <w:szCs w:val="22"/>
        </w:rPr>
        <w:t>V případě, že dle § 109 zákona č. 235/2004 Sb., o dani z přidané hodnoty</w:t>
      </w:r>
      <w:r w:rsidR="00304458" w:rsidRPr="007128F5">
        <w:rPr>
          <w:sz w:val="22"/>
          <w:szCs w:val="22"/>
        </w:rPr>
        <w:t>,</w:t>
      </w:r>
      <w:r w:rsidRPr="007128F5">
        <w:rPr>
          <w:sz w:val="22"/>
          <w:szCs w:val="22"/>
        </w:rPr>
        <w:t xml:space="preserve"> v platném znění </w:t>
      </w:r>
      <w:r w:rsidR="00304458" w:rsidRPr="007128F5">
        <w:rPr>
          <w:sz w:val="22"/>
          <w:szCs w:val="22"/>
        </w:rPr>
        <w:t> (dále jen „zákon o DPH“) bude O</w:t>
      </w:r>
      <w:r w:rsidRPr="007128F5">
        <w:rPr>
          <w:sz w:val="22"/>
          <w:szCs w:val="22"/>
        </w:rPr>
        <w:t xml:space="preserve">bjednatel jako příjemce plnění ručit za nezaplacenou daň z tohoto plnění, je </w:t>
      </w:r>
      <w:r w:rsidR="00304458" w:rsidRPr="007128F5">
        <w:rPr>
          <w:sz w:val="22"/>
          <w:szCs w:val="22"/>
        </w:rPr>
        <w:t>O</w:t>
      </w:r>
      <w:r w:rsidRPr="007128F5">
        <w:rPr>
          <w:sz w:val="22"/>
          <w:szCs w:val="22"/>
        </w:rPr>
        <w:t xml:space="preserve">bjednatel oprávněn uhradit daň z přidané hodnoty za </w:t>
      </w:r>
      <w:r w:rsidR="00304458" w:rsidRPr="007128F5">
        <w:rPr>
          <w:sz w:val="22"/>
          <w:szCs w:val="22"/>
        </w:rPr>
        <w:t>Z</w:t>
      </w:r>
      <w:r w:rsidRPr="007128F5">
        <w:rPr>
          <w:sz w:val="22"/>
          <w:szCs w:val="22"/>
        </w:rPr>
        <w:t xml:space="preserve">hotovitele přímo správci daně </w:t>
      </w:r>
      <w:r w:rsidR="00304458" w:rsidRPr="007128F5">
        <w:rPr>
          <w:sz w:val="22"/>
          <w:szCs w:val="22"/>
        </w:rPr>
        <w:t>Z</w:t>
      </w:r>
      <w:r w:rsidRPr="007128F5">
        <w:rPr>
          <w:sz w:val="22"/>
          <w:szCs w:val="22"/>
        </w:rPr>
        <w:t xml:space="preserve">hotovitele za účelem zvláštního způsobu zajištění daně dle § 109a zákona o DPH. O provedení platby </w:t>
      </w:r>
      <w:r w:rsidR="00304458" w:rsidRPr="007128F5">
        <w:rPr>
          <w:sz w:val="22"/>
          <w:szCs w:val="22"/>
        </w:rPr>
        <w:t>O</w:t>
      </w:r>
      <w:r w:rsidRPr="007128F5">
        <w:rPr>
          <w:sz w:val="22"/>
          <w:szCs w:val="22"/>
        </w:rPr>
        <w:t xml:space="preserve">bjednatel </w:t>
      </w:r>
      <w:r w:rsidR="00304458" w:rsidRPr="007128F5">
        <w:rPr>
          <w:sz w:val="22"/>
          <w:szCs w:val="22"/>
        </w:rPr>
        <w:t>Z</w:t>
      </w:r>
      <w:r w:rsidRPr="007128F5">
        <w:rPr>
          <w:sz w:val="22"/>
          <w:szCs w:val="22"/>
        </w:rPr>
        <w:t xml:space="preserve">hotovitele písemně informuje. Takto uhrazenou daní dochází ke snížení pohledávky </w:t>
      </w:r>
      <w:r w:rsidR="00304458" w:rsidRPr="007128F5">
        <w:rPr>
          <w:sz w:val="22"/>
          <w:szCs w:val="22"/>
        </w:rPr>
        <w:t>Z</w:t>
      </w:r>
      <w:r w:rsidRPr="007128F5">
        <w:rPr>
          <w:sz w:val="22"/>
          <w:szCs w:val="22"/>
        </w:rPr>
        <w:t xml:space="preserve">hotovitele za </w:t>
      </w:r>
      <w:r w:rsidR="00304458" w:rsidRPr="007128F5">
        <w:rPr>
          <w:sz w:val="22"/>
          <w:szCs w:val="22"/>
        </w:rPr>
        <w:t>O</w:t>
      </w:r>
      <w:r w:rsidRPr="007128F5">
        <w:rPr>
          <w:sz w:val="22"/>
          <w:szCs w:val="22"/>
        </w:rPr>
        <w:t xml:space="preserve">bjednatelem o příslušnou částku daně a </w:t>
      </w:r>
      <w:r w:rsidR="00304458" w:rsidRPr="007128F5">
        <w:rPr>
          <w:sz w:val="22"/>
          <w:szCs w:val="22"/>
        </w:rPr>
        <w:t>Zhotovitel tak není oprávněn po O</w:t>
      </w:r>
      <w:r w:rsidRPr="007128F5">
        <w:rPr>
          <w:sz w:val="22"/>
          <w:szCs w:val="22"/>
        </w:rPr>
        <w:t>bjednateli požadovat uhrazení této částky.</w:t>
      </w:r>
    </w:p>
    <w:p w14:paraId="34EE9446" w14:textId="77777777" w:rsidR="002F0DBA" w:rsidRPr="007128F5" w:rsidRDefault="002F0DBA" w:rsidP="002F0DBA">
      <w:pPr>
        <w:numPr>
          <w:ilvl w:val="0"/>
          <w:numId w:val="6"/>
        </w:numPr>
        <w:overflowPunct w:val="0"/>
        <w:autoSpaceDE w:val="0"/>
        <w:autoSpaceDN w:val="0"/>
        <w:adjustRightInd w:val="0"/>
        <w:spacing w:before="360" w:after="120" w:line="240" w:lineRule="auto"/>
        <w:jc w:val="both"/>
        <w:rPr>
          <w:b/>
          <w:caps/>
          <w:sz w:val="28"/>
          <w:u w:val="single"/>
        </w:rPr>
      </w:pPr>
      <w:r w:rsidRPr="007128F5">
        <w:rPr>
          <w:b/>
          <w:caps/>
          <w:sz w:val="28"/>
          <w:u w:val="single"/>
        </w:rPr>
        <w:t>Platební podmínky</w:t>
      </w:r>
    </w:p>
    <w:p w14:paraId="3FBB1BCB" w14:textId="77777777" w:rsidR="006525F2" w:rsidRPr="007128F5" w:rsidRDefault="002F0DBA" w:rsidP="00A53ECB">
      <w:pPr>
        <w:tabs>
          <w:tab w:val="left" w:pos="0"/>
        </w:tabs>
        <w:spacing w:before="120"/>
        <w:ind w:left="709" w:hanging="709"/>
        <w:jc w:val="both"/>
        <w:rPr>
          <w:rFonts w:cs="Arial"/>
          <w:bCs/>
          <w:sz w:val="22"/>
          <w:szCs w:val="22"/>
        </w:rPr>
      </w:pPr>
      <w:r w:rsidRPr="007128F5">
        <w:rPr>
          <w:rFonts w:cs="Arial"/>
          <w:b/>
          <w:sz w:val="22"/>
          <w:szCs w:val="22"/>
        </w:rPr>
        <w:t>6.1</w:t>
      </w:r>
      <w:r w:rsidRPr="007128F5">
        <w:rPr>
          <w:rFonts w:cs="Arial"/>
          <w:sz w:val="22"/>
          <w:szCs w:val="22"/>
        </w:rPr>
        <w:tab/>
      </w:r>
      <w:r w:rsidRPr="007128F5">
        <w:rPr>
          <w:rFonts w:cs="Arial"/>
          <w:bCs/>
          <w:sz w:val="22"/>
          <w:szCs w:val="22"/>
        </w:rPr>
        <w:t xml:space="preserve">Fakturováno a placeno bude </w:t>
      </w:r>
      <w:r w:rsidR="006525F2" w:rsidRPr="007128F5">
        <w:rPr>
          <w:rFonts w:cs="Arial"/>
          <w:bCs/>
          <w:sz w:val="22"/>
          <w:szCs w:val="22"/>
        </w:rPr>
        <w:t>následovně:</w:t>
      </w:r>
    </w:p>
    <w:p w14:paraId="082616D6" w14:textId="77777777" w:rsidR="006525F2" w:rsidRPr="007128F5" w:rsidRDefault="006525F2" w:rsidP="006525F2">
      <w:pPr>
        <w:ind w:left="703"/>
        <w:rPr>
          <w:sz w:val="22"/>
          <w:szCs w:val="20"/>
        </w:rPr>
      </w:pPr>
    </w:p>
    <w:p w14:paraId="3846CC49" w14:textId="77777777" w:rsidR="00A71177" w:rsidRPr="007128F5" w:rsidRDefault="00E07EEB" w:rsidP="00E07EEB">
      <w:pPr>
        <w:ind w:left="703" w:hanging="703"/>
        <w:jc w:val="both"/>
        <w:rPr>
          <w:rFonts w:cs="Arial"/>
          <w:sz w:val="22"/>
          <w:szCs w:val="22"/>
        </w:rPr>
      </w:pPr>
      <w:r w:rsidRPr="007128F5">
        <w:rPr>
          <w:rFonts w:cs="Arial"/>
          <w:sz w:val="22"/>
          <w:szCs w:val="22"/>
        </w:rPr>
        <w:t>6.1.1</w:t>
      </w:r>
      <w:r w:rsidR="00DB5AA6" w:rsidRPr="007128F5">
        <w:rPr>
          <w:rFonts w:cs="Arial"/>
          <w:sz w:val="22"/>
          <w:szCs w:val="22"/>
        </w:rPr>
        <w:tab/>
      </w:r>
      <w:r w:rsidR="00A71177" w:rsidRPr="007128F5">
        <w:rPr>
          <w:rFonts w:cs="Arial"/>
          <w:sz w:val="22"/>
          <w:szCs w:val="22"/>
        </w:rPr>
        <w:t xml:space="preserve">Podkladem pro fakturaci </w:t>
      </w:r>
      <w:r w:rsidR="00F85BDD" w:rsidRPr="007128F5">
        <w:rPr>
          <w:rFonts w:cs="Arial"/>
          <w:sz w:val="22"/>
          <w:szCs w:val="22"/>
        </w:rPr>
        <w:t xml:space="preserve">plnění </w:t>
      </w:r>
      <w:r w:rsidR="00A71177" w:rsidRPr="007128F5">
        <w:rPr>
          <w:rFonts w:cs="Arial"/>
          <w:sz w:val="22"/>
          <w:szCs w:val="22"/>
        </w:rPr>
        <w:t>bude Protokol o předání a převzetí (dále jen „Protokol“) podepsaný zástupci obou smluvních stran oprávněných k jednání ve věcech technické povahy</w:t>
      </w:r>
      <w:r w:rsidR="009A6C58" w:rsidRPr="007128F5">
        <w:rPr>
          <w:rFonts w:cs="Arial"/>
          <w:sz w:val="22"/>
          <w:szCs w:val="22"/>
        </w:rPr>
        <w:t>,</w:t>
      </w:r>
      <w:r w:rsidR="00A71177" w:rsidRPr="007128F5">
        <w:rPr>
          <w:rFonts w:cs="Arial"/>
          <w:sz w:val="22"/>
          <w:szCs w:val="22"/>
        </w:rPr>
        <w:t xml:space="preserve"> uvedených v článku 1 této smlouvy</w:t>
      </w:r>
      <w:r w:rsidR="009A6C58" w:rsidRPr="007128F5">
        <w:rPr>
          <w:rFonts w:cs="Arial"/>
          <w:sz w:val="22"/>
          <w:szCs w:val="22"/>
        </w:rPr>
        <w:t>,</w:t>
      </w:r>
      <w:r w:rsidR="00A71177" w:rsidRPr="007128F5">
        <w:rPr>
          <w:rFonts w:cs="Arial"/>
          <w:sz w:val="22"/>
          <w:szCs w:val="22"/>
        </w:rPr>
        <w:t xml:space="preserve"> nebo jimi pověřenými osobami, kterým si smluvní strany potvrdí kompletní splnění dle podmínek této smlouvy</w:t>
      </w:r>
      <w:r w:rsidR="00E20688" w:rsidRPr="007128F5">
        <w:rPr>
          <w:rFonts w:cs="Arial"/>
          <w:sz w:val="22"/>
          <w:szCs w:val="22"/>
        </w:rPr>
        <w:t xml:space="preserve"> (viz dále čl.9)</w:t>
      </w:r>
      <w:r w:rsidR="00A71177" w:rsidRPr="007128F5">
        <w:rPr>
          <w:rFonts w:cs="Arial"/>
          <w:sz w:val="22"/>
          <w:szCs w:val="22"/>
        </w:rPr>
        <w:t xml:space="preserve">. </w:t>
      </w:r>
    </w:p>
    <w:p w14:paraId="0F17DD5F" w14:textId="77777777" w:rsidR="002B55FD" w:rsidRPr="007128F5" w:rsidRDefault="00C75253" w:rsidP="009A6C58">
      <w:pPr>
        <w:spacing w:after="120"/>
        <w:ind w:left="709" w:hanging="709"/>
        <w:jc w:val="both"/>
        <w:rPr>
          <w:sz w:val="22"/>
          <w:szCs w:val="20"/>
        </w:rPr>
      </w:pPr>
      <w:r w:rsidRPr="007128F5">
        <w:rPr>
          <w:sz w:val="22"/>
          <w:szCs w:val="20"/>
        </w:rPr>
        <w:t>6</w:t>
      </w:r>
      <w:r w:rsidR="002B55FD" w:rsidRPr="007128F5">
        <w:rPr>
          <w:sz w:val="22"/>
          <w:szCs w:val="20"/>
        </w:rPr>
        <w:t>.</w:t>
      </w:r>
      <w:r w:rsidR="00613573" w:rsidRPr="007128F5">
        <w:rPr>
          <w:sz w:val="22"/>
          <w:szCs w:val="20"/>
        </w:rPr>
        <w:t>1.</w:t>
      </w:r>
      <w:r w:rsidR="00F85BDD" w:rsidRPr="007128F5">
        <w:rPr>
          <w:sz w:val="22"/>
          <w:szCs w:val="20"/>
        </w:rPr>
        <w:t>2</w:t>
      </w:r>
      <w:r w:rsidR="002B55FD" w:rsidRPr="007128F5">
        <w:rPr>
          <w:sz w:val="22"/>
          <w:szCs w:val="20"/>
        </w:rPr>
        <w:tab/>
      </w:r>
      <w:r w:rsidR="009A6C58" w:rsidRPr="007128F5">
        <w:rPr>
          <w:sz w:val="22"/>
          <w:szCs w:val="20"/>
        </w:rPr>
        <w:t>V rámci limitní cen</w:t>
      </w:r>
      <w:r w:rsidR="00DB5AA6" w:rsidRPr="007128F5">
        <w:rPr>
          <w:sz w:val="22"/>
          <w:szCs w:val="20"/>
        </w:rPr>
        <w:t>y</w:t>
      </w:r>
      <w:r w:rsidR="009A6C58" w:rsidRPr="007128F5">
        <w:rPr>
          <w:sz w:val="22"/>
          <w:szCs w:val="20"/>
        </w:rPr>
        <w:t xml:space="preserve"> je Zhotovitel oprávněn účtovat ceny za jednotlivé položky dle </w:t>
      </w:r>
      <w:r w:rsidR="009A6C58" w:rsidRPr="007128F5">
        <w:rPr>
          <w:b/>
          <w:sz w:val="22"/>
          <w:szCs w:val="20"/>
        </w:rPr>
        <w:t>Přílohy č. 2</w:t>
      </w:r>
      <w:r w:rsidR="009A6C58" w:rsidRPr="007128F5">
        <w:rPr>
          <w:sz w:val="22"/>
          <w:szCs w:val="20"/>
        </w:rPr>
        <w:t xml:space="preserve"> této smlouvy podle skutečnosti s tím, že limitní cena nesmí být překročena. </w:t>
      </w:r>
      <w:r w:rsidR="002B55FD" w:rsidRPr="007128F5">
        <w:rPr>
          <w:sz w:val="22"/>
          <w:szCs w:val="20"/>
        </w:rPr>
        <w:t>Pokud do konce termínu plnění, pro které je sjednána limitní cena, nebude příslušná limitní cena vyčerpána, nemá Zhotovitel nárok na doúčtování zbývající finanční částky do výše příslušné limitní ceny dle bodu 5.1.</w:t>
      </w:r>
    </w:p>
    <w:p w14:paraId="2194389D" w14:textId="77777777" w:rsidR="002B55FD" w:rsidRPr="007128F5" w:rsidRDefault="00C75253" w:rsidP="009A6C58">
      <w:pPr>
        <w:spacing w:after="120"/>
        <w:ind w:left="709" w:hanging="709"/>
        <w:jc w:val="both"/>
        <w:rPr>
          <w:rFonts w:cs="Arial"/>
          <w:sz w:val="22"/>
          <w:szCs w:val="22"/>
        </w:rPr>
      </w:pPr>
      <w:r w:rsidRPr="007128F5">
        <w:rPr>
          <w:rFonts w:cs="Arial"/>
          <w:sz w:val="22"/>
          <w:szCs w:val="22"/>
        </w:rPr>
        <w:t>6</w:t>
      </w:r>
      <w:r w:rsidR="002B55FD" w:rsidRPr="007128F5">
        <w:rPr>
          <w:rFonts w:cs="Arial"/>
          <w:sz w:val="22"/>
          <w:szCs w:val="22"/>
        </w:rPr>
        <w:t>.</w:t>
      </w:r>
      <w:r w:rsidR="00613573" w:rsidRPr="007128F5">
        <w:rPr>
          <w:rFonts w:cs="Arial"/>
          <w:sz w:val="22"/>
          <w:szCs w:val="22"/>
        </w:rPr>
        <w:t>1.</w:t>
      </w:r>
      <w:r w:rsidR="00F85BDD" w:rsidRPr="007128F5">
        <w:rPr>
          <w:rFonts w:cs="Arial"/>
          <w:sz w:val="22"/>
          <w:szCs w:val="22"/>
        </w:rPr>
        <w:t>3</w:t>
      </w:r>
      <w:r w:rsidR="002B55FD" w:rsidRPr="007128F5">
        <w:rPr>
          <w:rFonts w:cs="Arial"/>
          <w:sz w:val="22"/>
          <w:szCs w:val="22"/>
        </w:rPr>
        <w:tab/>
        <w:t xml:space="preserve">Cena pro fakturaci bude vypočtena dle skutečného počtu položek s limitní cenou v rozsahu činností </w:t>
      </w:r>
      <w:r w:rsidRPr="007128F5">
        <w:rPr>
          <w:rFonts w:cs="Arial"/>
          <w:sz w:val="22"/>
          <w:szCs w:val="22"/>
        </w:rPr>
        <w:t>Zhotovitele</w:t>
      </w:r>
      <w:r w:rsidR="009A6C58" w:rsidRPr="007128F5">
        <w:rPr>
          <w:rFonts w:cs="Arial"/>
          <w:sz w:val="22"/>
          <w:szCs w:val="22"/>
        </w:rPr>
        <w:t>,</w:t>
      </w:r>
      <w:r w:rsidR="002B55FD" w:rsidRPr="007128F5">
        <w:rPr>
          <w:rFonts w:cs="Arial"/>
          <w:sz w:val="22"/>
          <w:szCs w:val="22"/>
        </w:rPr>
        <w:t xml:space="preserve"> uvedených v položkovém rozpočtu v </w:t>
      </w:r>
      <w:r w:rsidR="002B55FD" w:rsidRPr="007128F5">
        <w:rPr>
          <w:rFonts w:cs="Arial"/>
          <w:b/>
          <w:sz w:val="22"/>
          <w:szCs w:val="22"/>
        </w:rPr>
        <w:t>Příloze č. </w:t>
      </w:r>
      <w:r w:rsidRPr="007128F5">
        <w:rPr>
          <w:rFonts w:cs="Arial"/>
          <w:b/>
          <w:sz w:val="22"/>
          <w:szCs w:val="22"/>
        </w:rPr>
        <w:t>2</w:t>
      </w:r>
      <w:r w:rsidR="002B55FD" w:rsidRPr="007128F5">
        <w:rPr>
          <w:rFonts w:cs="Arial"/>
          <w:sz w:val="22"/>
          <w:szCs w:val="22"/>
        </w:rPr>
        <w:t xml:space="preserve"> </w:t>
      </w:r>
      <w:r w:rsidRPr="007128F5">
        <w:rPr>
          <w:rFonts w:cs="Arial"/>
          <w:sz w:val="22"/>
          <w:szCs w:val="22"/>
        </w:rPr>
        <w:t>této smlouvy</w:t>
      </w:r>
      <w:r w:rsidR="002B55FD" w:rsidRPr="007128F5">
        <w:rPr>
          <w:rFonts w:cs="Arial"/>
          <w:sz w:val="22"/>
          <w:szCs w:val="22"/>
        </w:rPr>
        <w:t xml:space="preserve"> (dále jen „položkový rozpočet“), doložených vyúčtováním realizovaného množství jednotek a odsouhlasených za Objednatele osobou oprávněnou k jednání ve věcech technické povahy nebo </w:t>
      </w:r>
      <w:r w:rsidR="002B55FD" w:rsidRPr="007128F5">
        <w:rPr>
          <w:rFonts w:cs="Arial"/>
          <w:sz w:val="22"/>
          <w:szCs w:val="22"/>
        </w:rPr>
        <w:lastRenderedPageBreak/>
        <w:t>jí pověřenou osobou</w:t>
      </w:r>
      <w:r w:rsidR="002E58F9" w:rsidRPr="007128F5">
        <w:rPr>
          <w:rFonts w:cs="Arial"/>
          <w:sz w:val="22"/>
          <w:szCs w:val="22"/>
        </w:rPr>
        <w:t>, v Protokolu</w:t>
      </w:r>
      <w:r w:rsidR="002B55FD" w:rsidRPr="007128F5">
        <w:rPr>
          <w:rFonts w:cs="Arial"/>
          <w:sz w:val="22"/>
          <w:szCs w:val="22"/>
        </w:rPr>
        <w:t>. Celková cena bude součtem ceny limitní za doložené činnosti a ceny pevné.</w:t>
      </w:r>
    </w:p>
    <w:p w14:paraId="4E4CB43A" w14:textId="77777777" w:rsidR="002B55FD" w:rsidRPr="007128F5" w:rsidRDefault="00F66A18" w:rsidP="009A6C58">
      <w:pPr>
        <w:spacing w:after="120"/>
        <w:ind w:left="672" w:hanging="672"/>
        <w:jc w:val="both"/>
        <w:rPr>
          <w:rFonts w:cs="Arial"/>
          <w:sz w:val="22"/>
          <w:szCs w:val="22"/>
        </w:rPr>
      </w:pPr>
      <w:r w:rsidRPr="007128F5">
        <w:rPr>
          <w:rFonts w:cs="Arial"/>
          <w:sz w:val="22"/>
          <w:szCs w:val="22"/>
        </w:rPr>
        <w:t>6</w:t>
      </w:r>
      <w:r w:rsidR="002B55FD" w:rsidRPr="007128F5">
        <w:rPr>
          <w:rFonts w:cs="Arial"/>
          <w:sz w:val="22"/>
          <w:szCs w:val="22"/>
        </w:rPr>
        <w:t>.</w:t>
      </w:r>
      <w:r w:rsidR="00E20CE9" w:rsidRPr="007128F5">
        <w:rPr>
          <w:rFonts w:cs="Arial"/>
          <w:sz w:val="22"/>
          <w:szCs w:val="22"/>
        </w:rPr>
        <w:t>1.</w:t>
      </w:r>
      <w:r w:rsidR="009A6C58" w:rsidRPr="007128F5">
        <w:rPr>
          <w:rFonts w:cs="Arial"/>
          <w:sz w:val="22"/>
          <w:szCs w:val="22"/>
        </w:rPr>
        <w:t>4</w:t>
      </w:r>
      <w:r w:rsidR="002B55FD" w:rsidRPr="007128F5">
        <w:rPr>
          <w:rFonts w:cs="Arial"/>
          <w:sz w:val="22"/>
          <w:szCs w:val="22"/>
        </w:rPr>
        <w:tab/>
        <w:t xml:space="preserve">Platba ceny se uskuteční na základě faktury – daňového dokladu vystaveného Zhotovitelem. Součástí faktury bude kopie Protokolu včetně položkového rozpočtu. Datum předání a převzetí uvedený </w:t>
      </w:r>
      <w:r w:rsidR="002E58F9" w:rsidRPr="007128F5">
        <w:rPr>
          <w:rFonts w:cs="Arial"/>
          <w:sz w:val="22"/>
          <w:szCs w:val="22"/>
        </w:rPr>
        <w:t>v</w:t>
      </w:r>
      <w:r w:rsidR="002B55FD" w:rsidRPr="007128F5">
        <w:rPr>
          <w:rFonts w:cs="Arial"/>
          <w:sz w:val="22"/>
          <w:szCs w:val="22"/>
        </w:rPr>
        <w:t xml:space="preserve"> Protokolu bude dnem zdanitelného plnění. </w:t>
      </w:r>
    </w:p>
    <w:p w14:paraId="6FAB0310" w14:textId="77777777" w:rsidR="002B55FD" w:rsidRPr="007128F5" w:rsidRDefault="002B55FD" w:rsidP="00A53ECB">
      <w:pPr>
        <w:spacing w:before="120"/>
        <w:ind w:left="709"/>
        <w:jc w:val="both"/>
        <w:rPr>
          <w:rFonts w:cs="Arial"/>
          <w:sz w:val="22"/>
          <w:szCs w:val="22"/>
        </w:rPr>
      </w:pPr>
    </w:p>
    <w:p w14:paraId="0EA16F88" w14:textId="77777777" w:rsidR="002F0DBA" w:rsidRPr="007128F5" w:rsidRDefault="00E20CE9" w:rsidP="00E20CE9">
      <w:pPr>
        <w:spacing w:before="120"/>
        <w:ind w:left="709" w:hanging="709"/>
        <w:jc w:val="both"/>
        <w:rPr>
          <w:rFonts w:cs="Arial"/>
          <w:sz w:val="22"/>
          <w:szCs w:val="22"/>
        </w:rPr>
      </w:pPr>
      <w:r w:rsidRPr="007128F5">
        <w:rPr>
          <w:rFonts w:cs="Arial"/>
          <w:b/>
          <w:sz w:val="22"/>
          <w:szCs w:val="22"/>
        </w:rPr>
        <w:t>6.2</w:t>
      </w:r>
      <w:r w:rsidR="00DB5AA6" w:rsidRPr="007128F5">
        <w:rPr>
          <w:rFonts w:cs="Arial"/>
          <w:b/>
          <w:sz w:val="22"/>
          <w:szCs w:val="22"/>
        </w:rPr>
        <w:tab/>
      </w:r>
      <w:r w:rsidR="002F0DBA" w:rsidRPr="007128F5">
        <w:rPr>
          <w:rFonts w:cs="Arial"/>
          <w:sz w:val="22"/>
          <w:szCs w:val="22"/>
        </w:rPr>
        <w:t xml:space="preserve">Pro úhradu ceny díla na základě daňového dokladu (faktury) je dohodnuta lhůta splatnosti </w:t>
      </w:r>
      <w:r w:rsidR="002F0DBA" w:rsidRPr="007128F5">
        <w:rPr>
          <w:rFonts w:cs="Arial"/>
          <w:b/>
          <w:sz w:val="22"/>
          <w:szCs w:val="22"/>
        </w:rPr>
        <w:t>30 dnů</w:t>
      </w:r>
      <w:r w:rsidR="002F0DBA" w:rsidRPr="007128F5">
        <w:rPr>
          <w:rFonts w:cs="Arial"/>
          <w:sz w:val="22"/>
          <w:szCs w:val="22"/>
        </w:rPr>
        <w:t xml:space="preserve"> ode dne prokazatelného doručení originálu Objednateli na adresu: </w:t>
      </w:r>
      <w:r w:rsidR="002F0DBA" w:rsidRPr="007128F5">
        <w:rPr>
          <w:rFonts w:cs="Arial"/>
          <w:sz w:val="22"/>
          <w:szCs w:val="22"/>
        </w:rPr>
        <w:tab/>
        <w:t xml:space="preserve">            </w:t>
      </w:r>
    </w:p>
    <w:p w14:paraId="62406B7A" w14:textId="77777777" w:rsidR="002F0DBA" w:rsidRPr="007128F5" w:rsidRDefault="002F0DBA" w:rsidP="00E20CE9">
      <w:pPr>
        <w:spacing w:line="240" w:lineRule="auto"/>
        <w:ind w:left="709"/>
        <w:jc w:val="both"/>
        <w:rPr>
          <w:rFonts w:cs="Arial"/>
          <w:b/>
          <w:sz w:val="22"/>
          <w:szCs w:val="22"/>
        </w:rPr>
      </w:pPr>
      <w:r w:rsidRPr="007128F5">
        <w:rPr>
          <w:rFonts w:cs="Arial"/>
          <w:b/>
          <w:bCs/>
          <w:sz w:val="22"/>
          <w:szCs w:val="22"/>
        </w:rPr>
        <w:t xml:space="preserve">ÚJV Řež, </w:t>
      </w:r>
      <w:r w:rsidRPr="007128F5">
        <w:rPr>
          <w:rFonts w:cs="Arial"/>
          <w:b/>
          <w:sz w:val="22"/>
          <w:szCs w:val="22"/>
        </w:rPr>
        <w:t xml:space="preserve">a. s. </w:t>
      </w:r>
    </w:p>
    <w:p w14:paraId="5C681490" w14:textId="77777777" w:rsidR="002F0DBA" w:rsidRPr="007128F5" w:rsidRDefault="002F0DBA" w:rsidP="00E20CE9">
      <w:pPr>
        <w:spacing w:line="240" w:lineRule="auto"/>
        <w:ind w:left="851" w:hanging="142"/>
        <w:jc w:val="both"/>
        <w:rPr>
          <w:rFonts w:cs="Arial"/>
          <w:b/>
          <w:sz w:val="22"/>
          <w:szCs w:val="22"/>
        </w:rPr>
      </w:pPr>
      <w:r w:rsidRPr="007128F5">
        <w:rPr>
          <w:rFonts w:cs="Arial"/>
          <w:b/>
          <w:sz w:val="22"/>
          <w:szCs w:val="22"/>
        </w:rPr>
        <w:t>Divize ENERGOPROJEKT PRAHA</w:t>
      </w:r>
    </w:p>
    <w:p w14:paraId="1FE9D213" w14:textId="77777777" w:rsidR="002F0DBA" w:rsidRPr="007128F5" w:rsidRDefault="00E20CE9" w:rsidP="00E20CE9">
      <w:pPr>
        <w:spacing w:line="240" w:lineRule="auto"/>
        <w:ind w:left="709"/>
        <w:jc w:val="both"/>
        <w:rPr>
          <w:rFonts w:cs="Arial"/>
          <w:b/>
          <w:bCs/>
          <w:sz w:val="22"/>
          <w:szCs w:val="22"/>
        </w:rPr>
      </w:pPr>
      <w:r w:rsidRPr="007128F5">
        <w:rPr>
          <w:rFonts w:cs="Arial"/>
          <w:b/>
          <w:bCs/>
          <w:sz w:val="22"/>
          <w:szCs w:val="22"/>
        </w:rPr>
        <w:t>Na Žertvách 2247/29</w:t>
      </w:r>
    </w:p>
    <w:p w14:paraId="682CDCBF" w14:textId="77777777" w:rsidR="002F0DBA" w:rsidRPr="007128F5" w:rsidRDefault="002F0DBA" w:rsidP="00E20CE9">
      <w:pPr>
        <w:spacing w:line="240" w:lineRule="auto"/>
        <w:ind w:left="709"/>
        <w:jc w:val="both"/>
        <w:rPr>
          <w:rFonts w:cs="Arial"/>
          <w:b/>
          <w:bCs/>
          <w:sz w:val="22"/>
          <w:szCs w:val="22"/>
        </w:rPr>
      </w:pPr>
      <w:r w:rsidRPr="007128F5">
        <w:rPr>
          <w:rFonts w:cs="Arial"/>
          <w:b/>
          <w:bCs/>
          <w:sz w:val="22"/>
          <w:szCs w:val="22"/>
        </w:rPr>
        <w:t>1</w:t>
      </w:r>
      <w:r w:rsidR="00E20CE9" w:rsidRPr="007128F5">
        <w:rPr>
          <w:rFonts w:cs="Arial"/>
          <w:b/>
          <w:bCs/>
          <w:sz w:val="22"/>
          <w:szCs w:val="22"/>
        </w:rPr>
        <w:t>8</w:t>
      </w:r>
      <w:r w:rsidRPr="007128F5">
        <w:rPr>
          <w:rFonts w:cs="Arial"/>
          <w:b/>
          <w:bCs/>
          <w:sz w:val="22"/>
          <w:szCs w:val="22"/>
        </w:rPr>
        <w:t xml:space="preserve">0 00 Praha </w:t>
      </w:r>
      <w:r w:rsidR="00E20CE9" w:rsidRPr="007128F5">
        <w:rPr>
          <w:rFonts w:cs="Arial"/>
          <w:b/>
          <w:bCs/>
          <w:sz w:val="22"/>
          <w:szCs w:val="22"/>
        </w:rPr>
        <w:t>8</w:t>
      </w:r>
    </w:p>
    <w:p w14:paraId="1C1D6DEC" w14:textId="77777777" w:rsidR="002F0DBA" w:rsidRPr="007128F5" w:rsidRDefault="002F0DBA" w:rsidP="00A53ECB">
      <w:pPr>
        <w:tabs>
          <w:tab w:val="left" w:pos="0"/>
        </w:tabs>
        <w:spacing w:before="100"/>
        <w:ind w:left="721" w:hanging="721"/>
        <w:jc w:val="both"/>
        <w:rPr>
          <w:rFonts w:cs="Arial"/>
          <w:sz w:val="22"/>
          <w:szCs w:val="22"/>
        </w:rPr>
      </w:pPr>
      <w:r w:rsidRPr="007128F5">
        <w:rPr>
          <w:rFonts w:cs="Arial"/>
          <w:sz w:val="22"/>
          <w:szCs w:val="22"/>
        </w:rPr>
        <w:tab/>
        <w:t>Zaplacením se rozumí den odepsání fakturované částky z účtu Objednatele ve prospěch účtu Zhotovitele. Prokazatelným datem doručení je příjmové razítko podatelny Objednatele.</w:t>
      </w:r>
    </w:p>
    <w:p w14:paraId="300EA4BE" w14:textId="77777777" w:rsidR="002F0DBA" w:rsidRPr="007128F5" w:rsidRDefault="002F0DBA" w:rsidP="00A53ECB">
      <w:pPr>
        <w:spacing w:before="100"/>
        <w:jc w:val="both"/>
        <w:textAlignment w:val="baseline"/>
        <w:rPr>
          <w:rFonts w:cs="Arial"/>
          <w:sz w:val="22"/>
          <w:szCs w:val="22"/>
        </w:rPr>
      </w:pPr>
      <w:r w:rsidRPr="007128F5">
        <w:rPr>
          <w:rFonts w:cs="Arial"/>
          <w:b/>
          <w:sz w:val="22"/>
          <w:szCs w:val="22"/>
        </w:rPr>
        <w:t>6.3</w:t>
      </w:r>
      <w:r w:rsidRPr="007128F5">
        <w:rPr>
          <w:rFonts w:cs="Arial"/>
          <w:sz w:val="22"/>
          <w:szCs w:val="22"/>
        </w:rPr>
        <w:tab/>
        <w:t>Fa</w:t>
      </w:r>
      <w:r w:rsidR="003D127A" w:rsidRPr="007128F5">
        <w:rPr>
          <w:rFonts w:cs="Arial"/>
          <w:sz w:val="22"/>
          <w:szCs w:val="22"/>
        </w:rPr>
        <w:t xml:space="preserve">ktura bude mít tyto </w:t>
      </w:r>
      <w:r w:rsidR="00E20CE9" w:rsidRPr="007128F5">
        <w:rPr>
          <w:rFonts w:cs="Arial"/>
          <w:sz w:val="22"/>
          <w:szCs w:val="22"/>
        </w:rPr>
        <w:t xml:space="preserve">základní </w:t>
      </w:r>
      <w:r w:rsidR="003D127A" w:rsidRPr="007128F5">
        <w:rPr>
          <w:rFonts w:cs="Arial"/>
          <w:sz w:val="22"/>
          <w:szCs w:val="22"/>
        </w:rPr>
        <w:t>náležitosti</w:t>
      </w:r>
      <w:r w:rsidRPr="007128F5">
        <w:rPr>
          <w:rFonts w:cs="Arial"/>
          <w:sz w:val="22"/>
          <w:szCs w:val="22"/>
        </w:rPr>
        <w:t>:</w:t>
      </w:r>
    </w:p>
    <w:p w14:paraId="3CD2D4BB" w14:textId="77777777" w:rsidR="002F0DBA" w:rsidRPr="007128F5" w:rsidRDefault="002F0DBA" w:rsidP="00A53ECB">
      <w:pPr>
        <w:ind w:left="993" w:hanging="284"/>
        <w:jc w:val="both"/>
        <w:rPr>
          <w:rFonts w:cs="Arial"/>
          <w:sz w:val="22"/>
          <w:szCs w:val="22"/>
        </w:rPr>
      </w:pPr>
      <w:r w:rsidRPr="007128F5">
        <w:rPr>
          <w:rFonts w:cs="Arial"/>
          <w:sz w:val="22"/>
          <w:szCs w:val="22"/>
        </w:rPr>
        <w:t>-</w:t>
      </w:r>
      <w:r w:rsidRPr="007128F5">
        <w:rPr>
          <w:rFonts w:cs="Arial"/>
          <w:sz w:val="22"/>
          <w:szCs w:val="22"/>
        </w:rPr>
        <w:tab/>
        <w:t>označení faktury a její číslo</w:t>
      </w:r>
    </w:p>
    <w:p w14:paraId="7F37DD40" w14:textId="77777777" w:rsidR="002F0DBA" w:rsidRPr="007128F5" w:rsidRDefault="002F0DBA" w:rsidP="00A53ECB">
      <w:pPr>
        <w:ind w:left="993" w:hanging="284"/>
        <w:jc w:val="both"/>
        <w:rPr>
          <w:rFonts w:cs="Arial"/>
          <w:sz w:val="22"/>
          <w:szCs w:val="22"/>
        </w:rPr>
      </w:pPr>
      <w:r w:rsidRPr="007128F5">
        <w:rPr>
          <w:rFonts w:cs="Arial"/>
          <w:sz w:val="22"/>
          <w:szCs w:val="22"/>
        </w:rPr>
        <w:t>-</w:t>
      </w:r>
      <w:r w:rsidRPr="007128F5">
        <w:rPr>
          <w:rFonts w:cs="Arial"/>
          <w:sz w:val="22"/>
          <w:szCs w:val="22"/>
        </w:rPr>
        <w:tab/>
        <w:t>název a sídlo Zhotovitele a Objednatele, přičemž jako název a sídlo Objednatele bude uvedeno:</w:t>
      </w:r>
      <w:r w:rsidRPr="007128F5">
        <w:rPr>
          <w:rFonts w:cs="Arial"/>
          <w:sz w:val="22"/>
          <w:szCs w:val="22"/>
        </w:rPr>
        <w:tab/>
        <w:t xml:space="preserve">                                  </w:t>
      </w:r>
      <w:r w:rsidR="00483836" w:rsidRPr="007128F5">
        <w:rPr>
          <w:rFonts w:cs="Arial"/>
          <w:sz w:val="22"/>
          <w:szCs w:val="22"/>
        </w:rPr>
        <w:t xml:space="preserve"> </w:t>
      </w:r>
      <w:r w:rsidRPr="007128F5">
        <w:rPr>
          <w:rFonts w:cs="Arial"/>
          <w:b/>
          <w:bCs/>
          <w:sz w:val="22"/>
          <w:szCs w:val="22"/>
        </w:rPr>
        <w:t>ÚJV Řež,</w:t>
      </w:r>
      <w:r w:rsidRPr="007128F5">
        <w:rPr>
          <w:rFonts w:cs="Arial"/>
          <w:b/>
          <w:sz w:val="22"/>
          <w:szCs w:val="22"/>
        </w:rPr>
        <w:t xml:space="preserve"> a. s.</w:t>
      </w:r>
    </w:p>
    <w:p w14:paraId="1D2FDFDB" w14:textId="77777777" w:rsidR="002F0DBA" w:rsidRPr="007128F5" w:rsidRDefault="002F0DBA" w:rsidP="00A53ECB">
      <w:pPr>
        <w:ind w:left="993" w:hanging="425"/>
        <w:jc w:val="both"/>
        <w:rPr>
          <w:rFonts w:cs="Arial"/>
          <w:b/>
          <w:sz w:val="22"/>
          <w:szCs w:val="22"/>
        </w:rPr>
      </w:pPr>
      <w:r w:rsidRPr="007128F5">
        <w:rPr>
          <w:rFonts w:cs="Arial"/>
          <w:b/>
          <w:sz w:val="22"/>
          <w:szCs w:val="22"/>
        </w:rPr>
        <w:tab/>
      </w:r>
      <w:r w:rsidRPr="007128F5">
        <w:rPr>
          <w:rFonts w:cs="Arial"/>
          <w:b/>
          <w:sz w:val="22"/>
          <w:szCs w:val="22"/>
        </w:rPr>
        <w:tab/>
      </w:r>
      <w:r w:rsidRPr="007128F5">
        <w:rPr>
          <w:rFonts w:cs="Arial"/>
          <w:b/>
          <w:sz w:val="22"/>
          <w:szCs w:val="22"/>
        </w:rPr>
        <w:tab/>
      </w:r>
      <w:r w:rsidRPr="007128F5">
        <w:rPr>
          <w:rFonts w:cs="Arial"/>
          <w:b/>
          <w:sz w:val="22"/>
          <w:szCs w:val="22"/>
        </w:rPr>
        <w:tab/>
      </w:r>
      <w:r w:rsidRPr="007128F5">
        <w:rPr>
          <w:rFonts w:cs="Arial"/>
          <w:b/>
          <w:sz w:val="22"/>
          <w:szCs w:val="22"/>
        </w:rPr>
        <w:tab/>
      </w:r>
      <w:r w:rsidRPr="007128F5">
        <w:rPr>
          <w:rFonts w:cs="Arial"/>
          <w:b/>
          <w:sz w:val="22"/>
          <w:szCs w:val="22"/>
        </w:rPr>
        <w:tab/>
        <w:t>Hlavní 130, Řež</w:t>
      </w:r>
    </w:p>
    <w:p w14:paraId="50AB94EC" w14:textId="77777777" w:rsidR="002F0DBA" w:rsidRPr="007128F5" w:rsidRDefault="00577E8D" w:rsidP="00A53ECB">
      <w:pPr>
        <w:ind w:left="993" w:hanging="425"/>
        <w:jc w:val="both"/>
        <w:rPr>
          <w:rFonts w:cs="Arial"/>
          <w:b/>
          <w:sz w:val="22"/>
          <w:szCs w:val="22"/>
        </w:rPr>
      </w:pPr>
      <w:r w:rsidRPr="007128F5">
        <w:rPr>
          <w:rFonts w:cs="Arial"/>
          <w:b/>
          <w:sz w:val="22"/>
          <w:szCs w:val="22"/>
        </w:rPr>
        <w:tab/>
      </w:r>
      <w:r w:rsidRPr="007128F5">
        <w:rPr>
          <w:rFonts w:cs="Arial"/>
          <w:b/>
          <w:sz w:val="22"/>
          <w:szCs w:val="22"/>
        </w:rPr>
        <w:tab/>
      </w:r>
      <w:r w:rsidRPr="007128F5">
        <w:rPr>
          <w:rFonts w:cs="Arial"/>
          <w:b/>
          <w:sz w:val="22"/>
          <w:szCs w:val="22"/>
        </w:rPr>
        <w:tab/>
      </w:r>
      <w:r w:rsidRPr="007128F5">
        <w:rPr>
          <w:rFonts w:cs="Arial"/>
          <w:b/>
          <w:sz w:val="22"/>
          <w:szCs w:val="22"/>
        </w:rPr>
        <w:tab/>
      </w:r>
      <w:r w:rsidRPr="007128F5">
        <w:rPr>
          <w:rFonts w:cs="Arial"/>
          <w:b/>
          <w:sz w:val="22"/>
          <w:szCs w:val="22"/>
        </w:rPr>
        <w:tab/>
      </w:r>
      <w:r w:rsidRPr="007128F5">
        <w:rPr>
          <w:rFonts w:cs="Arial"/>
          <w:b/>
          <w:sz w:val="22"/>
          <w:szCs w:val="22"/>
        </w:rPr>
        <w:tab/>
        <w:t>250 68</w:t>
      </w:r>
      <w:r w:rsidR="002F0DBA" w:rsidRPr="007128F5">
        <w:rPr>
          <w:rFonts w:cs="Arial"/>
          <w:b/>
          <w:sz w:val="22"/>
          <w:szCs w:val="22"/>
        </w:rPr>
        <w:t xml:space="preserve"> Husinec</w:t>
      </w:r>
    </w:p>
    <w:p w14:paraId="617CFCB2" w14:textId="77777777" w:rsidR="002F0DBA" w:rsidRPr="007128F5" w:rsidRDefault="002F0DBA" w:rsidP="00A53ECB">
      <w:pPr>
        <w:ind w:left="993" w:hanging="284"/>
        <w:jc w:val="both"/>
        <w:rPr>
          <w:rFonts w:cs="Arial"/>
          <w:sz w:val="22"/>
          <w:szCs w:val="22"/>
        </w:rPr>
      </w:pPr>
      <w:r w:rsidRPr="007128F5">
        <w:rPr>
          <w:rFonts w:cs="Arial"/>
          <w:sz w:val="22"/>
          <w:szCs w:val="22"/>
        </w:rPr>
        <w:t>-</w:t>
      </w:r>
      <w:r w:rsidRPr="007128F5">
        <w:rPr>
          <w:rFonts w:cs="Arial"/>
          <w:sz w:val="22"/>
          <w:szCs w:val="22"/>
        </w:rPr>
        <w:tab/>
        <w:t xml:space="preserve">podpis oprávněné osoby Zhotovitele, </w:t>
      </w:r>
    </w:p>
    <w:p w14:paraId="12F72623" w14:textId="77777777" w:rsidR="002F0DBA" w:rsidRPr="007128F5" w:rsidRDefault="002F0DBA" w:rsidP="004A3CC3">
      <w:pPr>
        <w:ind w:left="993" w:hanging="284"/>
        <w:jc w:val="both"/>
        <w:rPr>
          <w:rFonts w:cs="Arial"/>
          <w:sz w:val="22"/>
          <w:szCs w:val="22"/>
        </w:rPr>
      </w:pPr>
      <w:r w:rsidRPr="007128F5">
        <w:rPr>
          <w:rFonts w:cs="Arial"/>
          <w:sz w:val="22"/>
          <w:szCs w:val="22"/>
        </w:rPr>
        <w:t xml:space="preserve">- </w:t>
      </w:r>
      <w:r w:rsidR="004A3CC3" w:rsidRPr="007128F5">
        <w:rPr>
          <w:rFonts w:cs="Arial"/>
          <w:sz w:val="22"/>
          <w:szCs w:val="22"/>
        </w:rPr>
        <w:tab/>
      </w:r>
      <w:r w:rsidRPr="007128F5">
        <w:rPr>
          <w:rFonts w:cs="Arial"/>
          <w:sz w:val="22"/>
          <w:szCs w:val="22"/>
        </w:rPr>
        <w:t>IČ a DIČ Zhotovitele a Objednatele</w:t>
      </w:r>
    </w:p>
    <w:p w14:paraId="2E7ECEA7" w14:textId="77777777" w:rsidR="002F0DBA" w:rsidRPr="007128F5" w:rsidRDefault="002F0DBA" w:rsidP="00A53ECB">
      <w:pPr>
        <w:ind w:left="993" w:hanging="284"/>
        <w:jc w:val="both"/>
        <w:rPr>
          <w:rFonts w:cs="Arial"/>
          <w:sz w:val="22"/>
          <w:szCs w:val="22"/>
        </w:rPr>
      </w:pPr>
      <w:r w:rsidRPr="007128F5">
        <w:rPr>
          <w:rFonts w:cs="Arial"/>
          <w:sz w:val="22"/>
          <w:szCs w:val="22"/>
        </w:rPr>
        <w:t>-</w:t>
      </w:r>
      <w:r w:rsidRPr="007128F5">
        <w:rPr>
          <w:rFonts w:cs="Arial"/>
          <w:sz w:val="22"/>
          <w:szCs w:val="22"/>
        </w:rPr>
        <w:tab/>
        <w:t>označení bankovního spojení Zhotovitele, označení peněžního ústavu a čísla účtu, přičemž všechny údaje musí souhlasit s údaji uvedenými v článku 1 této smlouvy</w:t>
      </w:r>
    </w:p>
    <w:p w14:paraId="51CAB083" w14:textId="77777777" w:rsidR="002F0DBA" w:rsidRPr="007128F5" w:rsidRDefault="002F0DBA" w:rsidP="00A53ECB">
      <w:pPr>
        <w:ind w:left="993" w:hanging="284"/>
        <w:jc w:val="both"/>
        <w:rPr>
          <w:rFonts w:cs="Arial"/>
          <w:sz w:val="22"/>
          <w:szCs w:val="22"/>
        </w:rPr>
      </w:pPr>
      <w:r w:rsidRPr="007128F5">
        <w:rPr>
          <w:rFonts w:cs="Arial"/>
          <w:sz w:val="22"/>
          <w:szCs w:val="22"/>
        </w:rPr>
        <w:t>-</w:t>
      </w:r>
      <w:r w:rsidRPr="007128F5">
        <w:rPr>
          <w:rFonts w:cs="Arial"/>
          <w:sz w:val="22"/>
          <w:szCs w:val="22"/>
        </w:rPr>
        <w:tab/>
        <w:t>číslo smlouvy dle číselné řady Objednatele</w:t>
      </w:r>
    </w:p>
    <w:p w14:paraId="67E2753E" w14:textId="77777777" w:rsidR="002F0DBA" w:rsidRPr="007128F5" w:rsidRDefault="002F0DBA" w:rsidP="00A53ECB">
      <w:pPr>
        <w:ind w:left="993" w:hanging="284"/>
        <w:jc w:val="both"/>
        <w:rPr>
          <w:rFonts w:cs="Arial"/>
          <w:sz w:val="22"/>
          <w:szCs w:val="22"/>
        </w:rPr>
      </w:pPr>
      <w:r w:rsidRPr="007128F5">
        <w:rPr>
          <w:rFonts w:cs="Arial"/>
          <w:sz w:val="22"/>
          <w:szCs w:val="22"/>
        </w:rPr>
        <w:t>-</w:t>
      </w:r>
      <w:r w:rsidRPr="007128F5">
        <w:rPr>
          <w:rFonts w:cs="Arial"/>
          <w:sz w:val="22"/>
          <w:szCs w:val="22"/>
        </w:rPr>
        <w:tab/>
        <w:t>datum vystavení</w:t>
      </w:r>
    </w:p>
    <w:p w14:paraId="75B8BBB0" w14:textId="77777777" w:rsidR="002F0DBA" w:rsidRPr="007128F5" w:rsidRDefault="002F0DBA" w:rsidP="00A53ECB">
      <w:pPr>
        <w:ind w:left="993" w:hanging="284"/>
        <w:jc w:val="both"/>
        <w:rPr>
          <w:rFonts w:cs="Arial"/>
          <w:sz w:val="22"/>
          <w:szCs w:val="22"/>
        </w:rPr>
      </w:pPr>
      <w:r w:rsidRPr="007128F5">
        <w:rPr>
          <w:rFonts w:cs="Arial"/>
          <w:sz w:val="22"/>
          <w:szCs w:val="22"/>
        </w:rPr>
        <w:t>-</w:t>
      </w:r>
      <w:r w:rsidRPr="007128F5">
        <w:rPr>
          <w:rFonts w:cs="Arial"/>
          <w:sz w:val="22"/>
          <w:szCs w:val="22"/>
        </w:rPr>
        <w:tab/>
        <w:t>označení předmětu plnění</w:t>
      </w:r>
    </w:p>
    <w:p w14:paraId="4B054BEB" w14:textId="77777777" w:rsidR="002F0DBA" w:rsidRPr="007128F5" w:rsidRDefault="002F0DBA" w:rsidP="00A53ECB">
      <w:pPr>
        <w:ind w:left="993" w:hanging="284"/>
        <w:jc w:val="both"/>
        <w:rPr>
          <w:rFonts w:cs="Arial"/>
          <w:sz w:val="22"/>
          <w:szCs w:val="22"/>
        </w:rPr>
      </w:pPr>
      <w:r w:rsidRPr="007128F5">
        <w:rPr>
          <w:rFonts w:cs="Arial"/>
          <w:sz w:val="22"/>
          <w:szCs w:val="22"/>
        </w:rPr>
        <w:t>-</w:t>
      </w:r>
      <w:r w:rsidRPr="007128F5">
        <w:rPr>
          <w:rFonts w:cs="Arial"/>
          <w:sz w:val="22"/>
          <w:szCs w:val="22"/>
        </w:rPr>
        <w:tab/>
        <w:t>fakturovanou částku v rozdělení cena bez DPH, sazba a výše DPH, fakturovaná částka celkem</w:t>
      </w:r>
    </w:p>
    <w:p w14:paraId="253E4F50" w14:textId="77777777" w:rsidR="002F0DBA" w:rsidRPr="007128F5" w:rsidRDefault="002F0DBA" w:rsidP="00A53ECB">
      <w:pPr>
        <w:spacing w:before="120"/>
        <w:ind w:left="709"/>
        <w:jc w:val="both"/>
        <w:rPr>
          <w:rFonts w:cs="Arial"/>
          <w:sz w:val="22"/>
          <w:szCs w:val="22"/>
        </w:rPr>
      </w:pPr>
      <w:r w:rsidRPr="007128F5">
        <w:rPr>
          <w:rFonts w:cs="Arial"/>
          <w:sz w:val="22"/>
          <w:szCs w:val="22"/>
        </w:rPr>
        <w:t>Faktura bude dále obsahovat náležitosti daňového dokladu ve smyslu z</w:t>
      </w:r>
      <w:r w:rsidR="00304458" w:rsidRPr="007128F5">
        <w:rPr>
          <w:rFonts w:cs="Arial"/>
          <w:sz w:val="22"/>
          <w:szCs w:val="22"/>
        </w:rPr>
        <w:t>ákona o DPH</w:t>
      </w:r>
      <w:r w:rsidRPr="007128F5">
        <w:rPr>
          <w:rFonts w:cs="Arial"/>
          <w:sz w:val="22"/>
          <w:szCs w:val="22"/>
        </w:rPr>
        <w:t xml:space="preserve"> a náležitosti obchodní listiny dle § 435 NOZ.</w:t>
      </w:r>
    </w:p>
    <w:p w14:paraId="62757AD7" w14:textId="77777777" w:rsidR="002F0DBA" w:rsidRPr="007128F5" w:rsidRDefault="002F0DBA" w:rsidP="00A53ECB">
      <w:pPr>
        <w:pStyle w:val="Nadpis3"/>
        <w:spacing w:before="120"/>
        <w:ind w:left="720" w:hanging="720"/>
        <w:jc w:val="both"/>
        <w:rPr>
          <w:b w:val="0"/>
          <w:sz w:val="22"/>
          <w:szCs w:val="22"/>
        </w:rPr>
      </w:pPr>
      <w:r w:rsidRPr="007128F5">
        <w:rPr>
          <w:sz w:val="22"/>
          <w:szCs w:val="22"/>
        </w:rPr>
        <w:t>6.</w:t>
      </w:r>
      <w:r w:rsidR="00E20688" w:rsidRPr="007128F5">
        <w:rPr>
          <w:sz w:val="22"/>
          <w:szCs w:val="22"/>
        </w:rPr>
        <w:t>4</w:t>
      </w:r>
      <w:r w:rsidRPr="007128F5">
        <w:rPr>
          <w:b w:val="0"/>
          <w:sz w:val="22"/>
          <w:szCs w:val="22"/>
        </w:rPr>
        <w:tab/>
        <w:t>Objednatel je oprávněn vrátit fakturu do data splatnosti bez zaplacení, pokud neobsahuje výše uvedené náležitosti nebo obsahuje jiné závady ve svém obsahu. Zhotovitel je povinen podle povahy závad fakturu opravit nebo nově vyhotovit. Oprávněným vrácením faktury přestává běžet původní lhůta splatnosti. Nová lhůta splatnosti běží znovu ode dne prokazatelného doručení opraveného nebo nově vyhotoveného platebního dokladu.</w:t>
      </w:r>
    </w:p>
    <w:p w14:paraId="4FF66E95" w14:textId="77777777" w:rsidR="002F0DBA" w:rsidRPr="007128F5" w:rsidRDefault="005750A5" w:rsidP="008A66F5">
      <w:pPr>
        <w:numPr>
          <w:ilvl w:val="0"/>
          <w:numId w:val="12"/>
        </w:numPr>
        <w:overflowPunct w:val="0"/>
        <w:autoSpaceDE w:val="0"/>
        <w:autoSpaceDN w:val="0"/>
        <w:adjustRightInd w:val="0"/>
        <w:spacing w:before="360" w:after="120" w:line="240" w:lineRule="auto"/>
        <w:jc w:val="both"/>
        <w:rPr>
          <w:b/>
          <w:caps/>
          <w:sz w:val="28"/>
          <w:u w:val="single"/>
        </w:rPr>
      </w:pPr>
      <w:r w:rsidRPr="007128F5">
        <w:rPr>
          <w:b/>
          <w:caps/>
          <w:sz w:val="28"/>
          <w:u w:val="single"/>
        </w:rPr>
        <w:t xml:space="preserve">Spolupůsobení </w:t>
      </w:r>
      <w:r w:rsidR="002F0DBA" w:rsidRPr="007128F5">
        <w:rPr>
          <w:b/>
          <w:caps/>
          <w:sz w:val="28"/>
          <w:u w:val="single"/>
        </w:rPr>
        <w:t>Objednatele</w:t>
      </w:r>
      <w:r w:rsidRPr="007128F5">
        <w:rPr>
          <w:b/>
          <w:caps/>
          <w:sz w:val="28"/>
          <w:u w:val="single"/>
        </w:rPr>
        <w:t>, další podmínky</w:t>
      </w:r>
    </w:p>
    <w:p w14:paraId="3BFD3A39" w14:textId="77777777" w:rsidR="002F0DBA" w:rsidRPr="007128F5" w:rsidRDefault="002F0DBA" w:rsidP="002F0DBA">
      <w:pPr>
        <w:pStyle w:val="zakladni"/>
        <w:numPr>
          <w:ilvl w:val="1"/>
          <w:numId w:val="7"/>
        </w:numPr>
        <w:rPr>
          <w:rFonts w:ascii="Arial" w:hAnsi="Arial" w:cs="Arial"/>
        </w:rPr>
      </w:pPr>
      <w:r w:rsidRPr="007128F5">
        <w:rPr>
          <w:rFonts w:ascii="Arial" w:hAnsi="Arial" w:cs="Arial"/>
        </w:rPr>
        <w:t xml:space="preserve">Objednatel zajistí konzultace a součinnost specialistů </w:t>
      </w:r>
      <w:r w:rsidR="008A66F5">
        <w:rPr>
          <w:rFonts w:ascii="Arial" w:hAnsi="Arial" w:cs="Arial"/>
        </w:rPr>
        <w:t>konečného zákazníka</w:t>
      </w:r>
      <w:r w:rsidRPr="007128F5">
        <w:rPr>
          <w:rFonts w:ascii="Arial" w:hAnsi="Arial" w:cs="Arial"/>
        </w:rPr>
        <w:t xml:space="preserve"> a vyjádření </w:t>
      </w:r>
      <w:r w:rsidR="008A66F5">
        <w:rPr>
          <w:rFonts w:ascii="Arial" w:hAnsi="Arial" w:cs="Arial"/>
        </w:rPr>
        <w:t>konečného zákazníka</w:t>
      </w:r>
      <w:r w:rsidRPr="007128F5">
        <w:rPr>
          <w:rFonts w:ascii="Arial" w:hAnsi="Arial" w:cs="Arial"/>
        </w:rPr>
        <w:t xml:space="preserve"> k</w:t>
      </w:r>
      <w:r w:rsidR="00243985" w:rsidRPr="007128F5">
        <w:rPr>
          <w:rFonts w:ascii="Arial" w:hAnsi="Arial" w:cs="Arial"/>
        </w:rPr>
        <w:t> draftu závěrečn</w:t>
      </w:r>
      <w:r w:rsidR="002E58F9" w:rsidRPr="007128F5">
        <w:rPr>
          <w:rFonts w:ascii="Arial" w:hAnsi="Arial" w:cs="Arial"/>
        </w:rPr>
        <w:t>ých</w:t>
      </w:r>
      <w:r w:rsidR="00243985" w:rsidRPr="007128F5">
        <w:rPr>
          <w:rFonts w:ascii="Arial" w:hAnsi="Arial" w:cs="Arial"/>
        </w:rPr>
        <w:t xml:space="preserve"> zpráv</w:t>
      </w:r>
      <w:r w:rsidRPr="007128F5">
        <w:rPr>
          <w:rFonts w:ascii="Arial" w:hAnsi="Arial" w:cs="Arial"/>
        </w:rPr>
        <w:t xml:space="preserve">. </w:t>
      </w:r>
    </w:p>
    <w:p w14:paraId="7CAF6C5A" w14:textId="77777777" w:rsidR="00F547A1" w:rsidRPr="007128F5" w:rsidRDefault="00F547A1" w:rsidP="00F547A1">
      <w:pPr>
        <w:pStyle w:val="zakladni"/>
        <w:numPr>
          <w:ilvl w:val="1"/>
          <w:numId w:val="7"/>
        </w:numPr>
        <w:rPr>
          <w:rFonts w:ascii="Arial" w:hAnsi="Arial" w:cs="Arial"/>
        </w:rPr>
      </w:pPr>
      <w:r w:rsidRPr="007128F5">
        <w:rPr>
          <w:rFonts w:ascii="Arial" w:hAnsi="Arial" w:cs="Arial"/>
          <w:szCs w:val="22"/>
        </w:rPr>
        <w:t xml:space="preserve">Objednatel se zavazuje poskytnout Zhotoviteli </w:t>
      </w:r>
      <w:r w:rsidR="00E20688" w:rsidRPr="007128F5">
        <w:rPr>
          <w:rFonts w:ascii="Arial" w:hAnsi="Arial" w:cs="Arial"/>
          <w:szCs w:val="22"/>
        </w:rPr>
        <w:t xml:space="preserve">na vyžádání </w:t>
      </w:r>
      <w:r w:rsidRPr="007128F5">
        <w:rPr>
          <w:rFonts w:ascii="Arial" w:hAnsi="Arial" w:cs="Arial"/>
          <w:szCs w:val="22"/>
        </w:rPr>
        <w:t xml:space="preserve">konzultace </w:t>
      </w:r>
      <w:r w:rsidR="00E22813" w:rsidRPr="007128F5">
        <w:rPr>
          <w:rFonts w:ascii="Arial" w:hAnsi="Arial" w:cs="Arial"/>
          <w:szCs w:val="22"/>
        </w:rPr>
        <w:t>související s Dílem dle této smlouvy</w:t>
      </w:r>
      <w:r w:rsidRPr="007128F5">
        <w:rPr>
          <w:rFonts w:ascii="Arial" w:hAnsi="Arial" w:cs="Arial"/>
          <w:szCs w:val="22"/>
        </w:rPr>
        <w:t xml:space="preserve">. </w:t>
      </w:r>
      <w:r w:rsidR="00E22813" w:rsidRPr="007128F5">
        <w:rPr>
          <w:rFonts w:ascii="Arial" w:hAnsi="Arial" w:cs="Arial"/>
          <w:bCs/>
          <w:szCs w:val="22"/>
        </w:rPr>
        <w:t xml:space="preserve">Objednatel se zavazuje předávat podklady potřebné pro realizaci </w:t>
      </w:r>
      <w:r w:rsidR="008A66F5">
        <w:rPr>
          <w:rFonts w:ascii="Arial" w:hAnsi="Arial" w:cs="Arial"/>
          <w:bCs/>
          <w:szCs w:val="22"/>
        </w:rPr>
        <w:t>D</w:t>
      </w:r>
      <w:r w:rsidR="00243985" w:rsidRPr="007128F5">
        <w:rPr>
          <w:rFonts w:ascii="Arial" w:hAnsi="Arial" w:cs="Arial"/>
          <w:bCs/>
          <w:szCs w:val="22"/>
        </w:rPr>
        <w:t>íla</w:t>
      </w:r>
      <w:r w:rsidR="00E22813" w:rsidRPr="007128F5">
        <w:rPr>
          <w:rFonts w:ascii="Arial" w:hAnsi="Arial" w:cs="Arial"/>
          <w:bCs/>
          <w:szCs w:val="22"/>
        </w:rPr>
        <w:t xml:space="preserve"> v rozsahu vzájemně dohodnutém se Zhotovitelem v průběhu plnění této smlouvy a pokud existují v elektronické podobě a Objednatel s nimi disponuje, tak je předat rovněž v jejich elektronické podobě, přičemž požadavek na dodání musí být Zhotovitelem přesně a včas písemně definován.</w:t>
      </w:r>
    </w:p>
    <w:p w14:paraId="70DCBC1E" w14:textId="77777777" w:rsidR="00F547A1" w:rsidRPr="007128F5" w:rsidRDefault="00F547A1" w:rsidP="00F547A1">
      <w:pPr>
        <w:pStyle w:val="zakladni"/>
        <w:numPr>
          <w:ilvl w:val="1"/>
          <w:numId w:val="7"/>
        </w:numPr>
        <w:rPr>
          <w:rFonts w:ascii="Arial" w:hAnsi="Arial" w:cs="Arial"/>
        </w:rPr>
      </w:pPr>
      <w:r w:rsidRPr="007128F5">
        <w:rPr>
          <w:rFonts w:ascii="Arial" w:hAnsi="Arial" w:cs="Arial"/>
          <w:szCs w:val="22"/>
        </w:rPr>
        <w:t>Veškeré předané podk</w:t>
      </w:r>
      <w:r w:rsidR="001B306D" w:rsidRPr="007128F5">
        <w:rPr>
          <w:rFonts w:ascii="Arial" w:hAnsi="Arial" w:cs="Arial"/>
          <w:szCs w:val="22"/>
        </w:rPr>
        <w:t xml:space="preserve">lady od Objednatele dle </w:t>
      </w:r>
      <w:r w:rsidR="00E22813" w:rsidRPr="007128F5">
        <w:rPr>
          <w:rFonts w:ascii="Arial" w:hAnsi="Arial" w:cs="Arial"/>
          <w:szCs w:val="22"/>
        </w:rPr>
        <w:t>tohoto článku</w:t>
      </w:r>
      <w:r w:rsidR="001B306D" w:rsidRPr="007128F5">
        <w:rPr>
          <w:rFonts w:ascii="Arial" w:hAnsi="Arial" w:cs="Arial"/>
          <w:szCs w:val="22"/>
        </w:rPr>
        <w:t xml:space="preserve"> smlouvy</w:t>
      </w:r>
      <w:r w:rsidRPr="007128F5">
        <w:rPr>
          <w:rFonts w:ascii="Arial" w:hAnsi="Arial" w:cs="Arial"/>
          <w:szCs w:val="22"/>
        </w:rPr>
        <w:t xml:space="preserve"> budou použity výhradně pro zajištění zpracování předmětu </w:t>
      </w:r>
      <w:r w:rsidR="00243985" w:rsidRPr="007128F5">
        <w:rPr>
          <w:rFonts w:ascii="Arial" w:hAnsi="Arial" w:cs="Arial"/>
          <w:szCs w:val="22"/>
        </w:rPr>
        <w:t>d</w:t>
      </w:r>
      <w:r w:rsidR="00E22813" w:rsidRPr="007128F5">
        <w:rPr>
          <w:rFonts w:ascii="Arial" w:hAnsi="Arial" w:cs="Arial"/>
          <w:szCs w:val="22"/>
        </w:rPr>
        <w:t>íla</w:t>
      </w:r>
      <w:r w:rsidRPr="007128F5">
        <w:rPr>
          <w:rFonts w:ascii="Arial" w:hAnsi="Arial" w:cs="Arial"/>
          <w:szCs w:val="22"/>
        </w:rPr>
        <w:t xml:space="preserve"> </w:t>
      </w:r>
      <w:r w:rsidR="001B306D" w:rsidRPr="007128F5">
        <w:rPr>
          <w:rFonts w:ascii="Arial" w:hAnsi="Arial" w:cs="Arial"/>
          <w:szCs w:val="22"/>
        </w:rPr>
        <w:t>dle této smlouvy</w:t>
      </w:r>
      <w:r w:rsidRPr="007128F5">
        <w:rPr>
          <w:rFonts w:ascii="Arial" w:hAnsi="Arial" w:cs="Arial"/>
          <w:szCs w:val="22"/>
        </w:rPr>
        <w:t xml:space="preserve"> a nebudou bez souhlasu Objednatele dále šířeny.</w:t>
      </w:r>
    </w:p>
    <w:p w14:paraId="5F29BBD0" w14:textId="77777777" w:rsidR="005750A5" w:rsidRPr="007128F5" w:rsidRDefault="005750A5" w:rsidP="005750A5">
      <w:pPr>
        <w:pStyle w:val="zakladni"/>
        <w:numPr>
          <w:ilvl w:val="1"/>
          <w:numId w:val="7"/>
        </w:numPr>
        <w:rPr>
          <w:rFonts w:ascii="Arial" w:hAnsi="Arial" w:cs="Arial"/>
        </w:rPr>
      </w:pPr>
      <w:r w:rsidRPr="007128F5">
        <w:rPr>
          <w:rFonts w:ascii="Arial" w:hAnsi="Arial" w:cs="Arial"/>
          <w:szCs w:val="22"/>
        </w:rPr>
        <w:t xml:space="preserve">V průběhu realizace smlouvy budou konány </w:t>
      </w:r>
      <w:r w:rsidR="00D5554F" w:rsidRPr="007128F5">
        <w:rPr>
          <w:rFonts w:ascii="Arial" w:hAnsi="Arial" w:cs="Arial"/>
          <w:szCs w:val="22"/>
        </w:rPr>
        <w:t>podle potřeby</w:t>
      </w:r>
      <w:r w:rsidR="00E22813" w:rsidRPr="007128F5">
        <w:rPr>
          <w:rFonts w:ascii="Arial" w:hAnsi="Arial" w:cs="Arial"/>
          <w:szCs w:val="22"/>
        </w:rPr>
        <w:t xml:space="preserve"> technické </w:t>
      </w:r>
      <w:r w:rsidRPr="007128F5">
        <w:rPr>
          <w:rFonts w:ascii="Arial" w:hAnsi="Arial" w:cs="Arial"/>
          <w:szCs w:val="22"/>
        </w:rPr>
        <w:t xml:space="preserve">konzultace nebo kontrolní dny. </w:t>
      </w:r>
    </w:p>
    <w:p w14:paraId="5F171093" w14:textId="77777777" w:rsidR="005750A5" w:rsidRPr="007128F5" w:rsidRDefault="005750A5" w:rsidP="005750A5">
      <w:pPr>
        <w:pStyle w:val="zakladni"/>
        <w:numPr>
          <w:ilvl w:val="1"/>
          <w:numId w:val="7"/>
        </w:numPr>
        <w:rPr>
          <w:rFonts w:ascii="Arial" w:hAnsi="Arial" w:cs="Arial"/>
        </w:rPr>
      </w:pPr>
      <w:r w:rsidRPr="007128F5">
        <w:rPr>
          <w:rFonts w:ascii="Arial" w:hAnsi="Arial" w:cs="Arial"/>
          <w:szCs w:val="22"/>
        </w:rPr>
        <w:lastRenderedPageBreak/>
        <w:t xml:space="preserve">Kontrolní den/konzultaci svolá </w:t>
      </w:r>
      <w:r w:rsidR="00E22813" w:rsidRPr="007128F5">
        <w:rPr>
          <w:rFonts w:ascii="Arial" w:hAnsi="Arial" w:cs="Arial"/>
          <w:szCs w:val="22"/>
        </w:rPr>
        <w:t>Objednatel</w:t>
      </w:r>
      <w:r w:rsidRPr="007128F5">
        <w:rPr>
          <w:rFonts w:ascii="Arial" w:hAnsi="Arial" w:cs="Arial"/>
          <w:szCs w:val="22"/>
        </w:rPr>
        <w:t xml:space="preserve"> ve lhůtě alespoň jeden týden předem. Svolání bude provedeno písemnou nebo elektronickou formou, jeho součástí budou i materiály, které budou během KD projednávány. Z každého kontrolního dne bude vyhotoven zápis, který bude za Objednatele odsouhlasen osobou oprávněnou k jednání ve věcech technických. </w:t>
      </w:r>
    </w:p>
    <w:p w14:paraId="12E3B477" w14:textId="77777777" w:rsidR="005750A5" w:rsidRPr="007128F5" w:rsidRDefault="005750A5" w:rsidP="005750A5">
      <w:pPr>
        <w:pStyle w:val="zakladni"/>
        <w:numPr>
          <w:ilvl w:val="1"/>
          <w:numId w:val="7"/>
        </w:numPr>
        <w:rPr>
          <w:rFonts w:ascii="Arial" w:hAnsi="Arial" w:cs="Arial"/>
        </w:rPr>
      </w:pPr>
      <w:r w:rsidRPr="007128F5">
        <w:rPr>
          <w:rFonts w:ascii="Arial" w:hAnsi="Arial" w:cs="Arial"/>
          <w:szCs w:val="22"/>
        </w:rPr>
        <w:t>Na každém kontrolním dnu bude Zhotovitel informovat o postupu prací a dalším postupu.</w:t>
      </w:r>
    </w:p>
    <w:p w14:paraId="448F03A2" w14:textId="77777777" w:rsidR="005750A5" w:rsidRPr="007128F5" w:rsidRDefault="005750A5" w:rsidP="005750A5">
      <w:pPr>
        <w:pStyle w:val="zakladni"/>
        <w:numPr>
          <w:ilvl w:val="1"/>
          <w:numId w:val="7"/>
        </w:numPr>
        <w:rPr>
          <w:rFonts w:ascii="Arial" w:hAnsi="Arial" w:cs="Arial"/>
        </w:rPr>
      </w:pPr>
      <w:r w:rsidRPr="007128F5">
        <w:rPr>
          <w:rFonts w:ascii="Arial" w:hAnsi="Arial" w:cs="Arial"/>
          <w:szCs w:val="22"/>
        </w:rPr>
        <w:t xml:space="preserve">Objednatel je oprávněn předávat výstupy plnění třetím osobám a pořizovat kopie z předaného </w:t>
      </w:r>
      <w:r w:rsidR="00E22813" w:rsidRPr="007128F5">
        <w:rPr>
          <w:rFonts w:ascii="Arial" w:hAnsi="Arial" w:cs="Arial"/>
          <w:szCs w:val="22"/>
        </w:rPr>
        <w:t>D</w:t>
      </w:r>
      <w:r w:rsidRPr="007128F5">
        <w:rPr>
          <w:rFonts w:ascii="Arial" w:hAnsi="Arial" w:cs="Arial"/>
          <w:szCs w:val="22"/>
        </w:rPr>
        <w:t>íla.</w:t>
      </w:r>
    </w:p>
    <w:p w14:paraId="3D8B45DA" w14:textId="77777777" w:rsidR="002F0DBA" w:rsidRPr="007128F5" w:rsidRDefault="002F0DBA" w:rsidP="00A53ECB">
      <w:pPr>
        <w:numPr>
          <w:ilvl w:val="0"/>
          <w:numId w:val="7"/>
        </w:numPr>
        <w:overflowPunct w:val="0"/>
        <w:autoSpaceDE w:val="0"/>
        <w:autoSpaceDN w:val="0"/>
        <w:adjustRightInd w:val="0"/>
        <w:spacing w:before="240" w:after="120" w:line="240" w:lineRule="auto"/>
        <w:ind w:left="567" w:hanging="567"/>
        <w:jc w:val="both"/>
        <w:rPr>
          <w:b/>
          <w:caps/>
          <w:sz w:val="28"/>
          <w:u w:val="single"/>
        </w:rPr>
      </w:pPr>
      <w:r w:rsidRPr="007128F5">
        <w:rPr>
          <w:b/>
          <w:caps/>
          <w:sz w:val="28"/>
          <w:u w:val="single"/>
        </w:rPr>
        <w:t>Provádění díla</w:t>
      </w:r>
      <w:r w:rsidRPr="007128F5">
        <w:rPr>
          <w:rFonts w:cs="Arial"/>
        </w:rPr>
        <w:t xml:space="preserve"> </w:t>
      </w:r>
    </w:p>
    <w:p w14:paraId="23039A88" w14:textId="77777777" w:rsidR="002F0DBA" w:rsidRPr="007128F5" w:rsidRDefault="002F0DBA" w:rsidP="002F0DBA">
      <w:pPr>
        <w:pStyle w:val="zakladni"/>
        <w:spacing w:after="120"/>
        <w:ind w:left="567" w:hanging="567"/>
        <w:rPr>
          <w:rFonts w:ascii="Arial" w:hAnsi="Arial" w:cs="Arial"/>
        </w:rPr>
      </w:pPr>
      <w:r w:rsidRPr="007128F5">
        <w:rPr>
          <w:rFonts w:ascii="Arial" w:hAnsi="Arial" w:cs="Arial"/>
          <w:b/>
        </w:rPr>
        <w:t>8.</w:t>
      </w:r>
      <w:r w:rsidR="00A53ECB" w:rsidRPr="007128F5">
        <w:rPr>
          <w:rFonts w:ascii="Arial" w:hAnsi="Arial" w:cs="Arial"/>
          <w:b/>
        </w:rPr>
        <w:t>1</w:t>
      </w:r>
      <w:r w:rsidRPr="007128F5">
        <w:rPr>
          <w:rFonts w:ascii="Arial" w:hAnsi="Arial" w:cs="Arial"/>
        </w:rPr>
        <w:tab/>
        <w:t>Jakékoli hodnocení průběhu pra</w:t>
      </w:r>
      <w:r w:rsidR="00EB7A62" w:rsidRPr="007128F5">
        <w:rPr>
          <w:rFonts w:ascii="Arial" w:hAnsi="Arial" w:cs="Arial"/>
        </w:rPr>
        <w:t xml:space="preserve">cí na </w:t>
      </w:r>
      <w:r w:rsidR="005C4D29" w:rsidRPr="007128F5">
        <w:rPr>
          <w:rFonts w:ascii="Arial" w:hAnsi="Arial" w:cs="Arial"/>
        </w:rPr>
        <w:t>d</w:t>
      </w:r>
      <w:r w:rsidR="00EB7A62" w:rsidRPr="007128F5">
        <w:rPr>
          <w:rFonts w:ascii="Arial" w:hAnsi="Arial" w:cs="Arial"/>
        </w:rPr>
        <w:t xml:space="preserve">íle Objednatelem a/nebo </w:t>
      </w:r>
      <w:r w:rsidR="008A66F5">
        <w:rPr>
          <w:rFonts w:ascii="Arial" w:hAnsi="Arial" w:cs="Arial"/>
        </w:rPr>
        <w:t>konečným zákazníkem</w:t>
      </w:r>
      <w:r w:rsidRPr="007128F5">
        <w:rPr>
          <w:rFonts w:ascii="Arial" w:hAnsi="Arial" w:cs="Arial"/>
        </w:rPr>
        <w:t xml:space="preserve"> před jeho odevzdáním nezbavuje ani neomezuje Zhotovitele odpovědnosti za řádné zhotovení </w:t>
      </w:r>
      <w:r w:rsidR="00253605">
        <w:rPr>
          <w:rFonts w:ascii="Arial" w:hAnsi="Arial" w:cs="Arial"/>
        </w:rPr>
        <w:t>D</w:t>
      </w:r>
      <w:r w:rsidRPr="007128F5">
        <w:rPr>
          <w:rFonts w:ascii="Arial" w:hAnsi="Arial" w:cs="Arial"/>
        </w:rPr>
        <w:t xml:space="preserve">íla dle této smlouvy. Zhotovitel se řídí pokyny Objednatele ve smyslu § 2592 NOZ. </w:t>
      </w:r>
      <w:r w:rsidRPr="007128F5">
        <w:rPr>
          <w:rFonts w:ascii="Arial" w:hAnsi="Arial" w:cs="Arial"/>
          <w:szCs w:val="22"/>
        </w:rPr>
        <w:t>Smluvní strany vylučují použití § 2595 NOZ.</w:t>
      </w:r>
    </w:p>
    <w:p w14:paraId="5C4C212E" w14:textId="77777777" w:rsidR="002F0DBA" w:rsidRPr="007128F5" w:rsidRDefault="002F0DBA" w:rsidP="002F0DBA">
      <w:pPr>
        <w:pStyle w:val="zakladni"/>
        <w:ind w:left="567" w:hanging="567"/>
        <w:rPr>
          <w:rFonts w:ascii="Arial" w:hAnsi="Arial" w:cs="Arial"/>
        </w:rPr>
      </w:pPr>
      <w:r w:rsidRPr="007128F5">
        <w:rPr>
          <w:rFonts w:ascii="Arial" w:hAnsi="Arial" w:cs="Arial"/>
          <w:b/>
        </w:rPr>
        <w:t>8.</w:t>
      </w:r>
      <w:r w:rsidR="00A53ECB" w:rsidRPr="007128F5">
        <w:rPr>
          <w:rFonts w:ascii="Arial" w:hAnsi="Arial" w:cs="Arial"/>
          <w:b/>
        </w:rPr>
        <w:t>2</w:t>
      </w:r>
      <w:r w:rsidRPr="007128F5">
        <w:rPr>
          <w:rFonts w:ascii="Arial" w:hAnsi="Arial" w:cs="Arial"/>
        </w:rPr>
        <w:t xml:space="preserve"> </w:t>
      </w:r>
      <w:r w:rsidRPr="007128F5">
        <w:rPr>
          <w:rFonts w:ascii="Arial" w:hAnsi="Arial" w:cs="Arial"/>
        </w:rPr>
        <w:tab/>
        <w:t>Zhotovitel je povinen neprodleně informovat Objednatele o všech okolnostech, které by bránily v řádném provedení a dokončení díla v rozsahu a termínech dle této smlouvy.</w:t>
      </w:r>
      <w:r w:rsidR="00253605" w:rsidRPr="00253605">
        <w:t xml:space="preserve"> </w:t>
      </w:r>
      <w:r w:rsidR="00253605" w:rsidRPr="00253605">
        <w:rPr>
          <w:rFonts w:ascii="Arial" w:hAnsi="Arial" w:cs="Arial"/>
        </w:rPr>
        <w:t xml:space="preserve">V průběhu realizace </w:t>
      </w:r>
      <w:r w:rsidR="00253605">
        <w:rPr>
          <w:rFonts w:ascii="Arial" w:hAnsi="Arial" w:cs="Arial"/>
        </w:rPr>
        <w:t>D</w:t>
      </w:r>
      <w:r w:rsidR="00253605" w:rsidRPr="00253605">
        <w:rPr>
          <w:rFonts w:ascii="Arial" w:hAnsi="Arial" w:cs="Arial"/>
        </w:rPr>
        <w:t>íla dle této smlouvy budou podle potřeby konány konzultace nebo kontrolní dny, za účasti konečného zákazníka</w:t>
      </w:r>
      <w:r w:rsidR="00253605">
        <w:t>.</w:t>
      </w:r>
    </w:p>
    <w:p w14:paraId="6FA1D061" w14:textId="77777777" w:rsidR="002F0DBA" w:rsidRPr="007128F5" w:rsidRDefault="002F0DBA" w:rsidP="002F0DBA">
      <w:pPr>
        <w:pStyle w:val="zakladni"/>
        <w:ind w:left="567" w:hanging="567"/>
        <w:rPr>
          <w:rFonts w:ascii="Arial" w:hAnsi="Arial" w:cs="Arial"/>
        </w:rPr>
      </w:pPr>
      <w:r w:rsidRPr="007128F5">
        <w:rPr>
          <w:rFonts w:ascii="Arial" w:hAnsi="Arial" w:cs="Arial"/>
          <w:b/>
        </w:rPr>
        <w:t>8.</w:t>
      </w:r>
      <w:r w:rsidR="00A53ECB" w:rsidRPr="007128F5">
        <w:rPr>
          <w:rFonts w:ascii="Arial" w:hAnsi="Arial" w:cs="Arial"/>
          <w:b/>
        </w:rPr>
        <w:t>3</w:t>
      </w:r>
      <w:r w:rsidRPr="007128F5">
        <w:rPr>
          <w:rFonts w:ascii="Arial" w:hAnsi="Arial" w:cs="Arial"/>
        </w:rPr>
        <w:t xml:space="preserve"> </w:t>
      </w:r>
      <w:r w:rsidRPr="007128F5">
        <w:rPr>
          <w:rFonts w:ascii="Arial" w:hAnsi="Arial" w:cs="Arial"/>
        </w:rPr>
        <w:tab/>
        <w:t xml:space="preserve">Zhotovitel zajistí plnění </w:t>
      </w:r>
      <w:r w:rsidR="00253605">
        <w:rPr>
          <w:rFonts w:ascii="Arial" w:hAnsi="Arial" w:cs="Arial"/>
        </w:rPr>
        <w:t>D</w:t>
      </w:r>
      <w:r w:rsidRPr="007128F5">
        <w:rPr>
          <w:rFonts w:ascii="Arial" w:hAnsi="Arial" w:cs="Arial"/>
        </w:rPr>
        <w:t xml:space="preserve">íla dle této smlouvy pracovníky s potřebnou odbornou způsobilostí, kvalifikací a oprávněními odpovídajícími příslušným předpisům pro provádění předmětu </w:t>
      </w:r>
      <w:r w:rsidR="00253605">
        <w:rPr>
          <w:rFonts w:ascii="Arial" w:hAnsi="Arial" w:cs="Arial"/>
        </w:rPr>
        <w:t>D</w:t>
      </w:r>
      <w:r w:rsidRPr="007128F5">
        <w:rPr>
          <w:rFonts w:ascii="Arial" w:hAnsi="Arial" w:cs="Arial"/>
        </w:rPr>
        <w:t>íla.</w:t>
      </w:r>
    </w:p>
    <w:p w14:paraId="2DC3FDF1" w14:textId="77777777" w:rsidR="002E58F9" w:rsidRPr="007128F5" w:rsidRDefault="002E58F9" w:rsidP="00253605">
      <w:pPr>
        <w:pStyle w:val="Nadpis2"/>
        <w:keepLines w:val="0"/>
        <w:autoSpaceDE w:val="0"/>
        <w:autoSpaceDN w:val="0"/>
        <w:spacing w:before="0"/>
        <w:ind w:left="567" w:hanging="567"/>
        <w:rPr>
          <w:b/>
        </w:rPr>
      </w:pPr>
      <w:r w:rsidRPr="007128F5">
        <w:rPr>
          <w:b/>
        </w:rPr>
        <w:t>8.4</w:t>
      </w:r>
      <w:bookmarkStart w:id="3" w:name="_Ref451774342"/>
      <w:bookmarkStart w:id="4" w:name="_Ref451438020"/>
      <w:r w:rsidR="00DB5AA6" w:rsidRPr="007128F5">
        <w:rPr>
          <w:b/>
        </w:rPr>
        <w:tab/>
      </w:r>
      <w:r w:rsidRPr="007128F5">
        <w:t>Zhotovitel je povinen provedení předmětu plnění dle této smlouvy zajistit přednostně vlastními zaměstnanci.</w:t>
      </w:r>
      <w:bookmarkEnd w:id="3"/>
    </w:p>
    <w:p w14:paraId="52F1E52F" w14:textId="77777777" w:rsidR="002E58F9" w:rsidRPr="007128F5" w:rsidRDefault="002E58F9" w:rsidP="00253605">
      <w:pPr>
        <w:pStyle w:val="Nadpis2"/>
        <w:spacing w:before="0"/>
        <w:ind w:left="567"/>
        <w:rPr>
          <w:b/>
        </w:rPr>
      </w:pPr>
      <w:r w:rsidRPr="007128F5">
        <w:t>V případě, že Zhotovitel bude v průběhu provádění předmětu plnění chtít využít poddodavatele, musí poddodavatel a jeho zaměstnanci splňovat veškeré podmínky pro provádění plnění dle této smlouvy ve stejném rozsahu jako Zhotovitel</w:t>
      </w:r>
      <w:bookmarkEnd w:id="4"/>
      <w:r w:rsidRPr="007128F5">
        <w:t>.</w:t>
      </w:r>
    </w:p>
    <w:p w14:paraId="24F225BA" w14:textId="77777777" w:rsidR="002E58F9" w:rsidRPr="007128F5" w:rsidRDefault="002E58F9" w:rsidP="00253605">
      <w:pPr>
        <w:pStyle w:val="Nadpis2"/>
        <w:spacing w:before="0"/>
        <w:ind w:left="567"/>
        <w:rPr>
          <w:b/>
        </w:rPr>
      </w:pPr>
      <w:r w:rsidRPr="007128F5">
        <w:t>Bez předchozího písemného souhlasu Objednatele nesmí Zhotovitel zapojit do dodavatelského systému plnění dle této smlouvy žádné další poddodavatele, než ty, které Objednatel schválil.</w:t>
      </w:r>
    </w:p>
    <w:p w14:paraId="789E0864" w14:textId="77777777" w:rsidR="002E58F9" w:rsidRPr="007128F5" w:rsidRDefault="002E58F9" w:rsidP="00253605">
      <w:pPr>
        <w:pStyle w:val="Nadpis2"/>
        <w:spacing w:before="0"/>
        <w:ind w:left="567"/>
        <w:rPr>
          <w:b/>
        </w:rPr>
      </w:pPr>
      <w:r w:rsidRPr="007128F5">
        <w:t>V případě potřeby zapojení dalšího poddodavatele Zhotovitel musí Objednateli rovněž doložit odbornou a technickou způsobilost poddodavatele pro rozsah jeho plnění. Zhotovitel je povinen vynaložit veškerou odbornou péči k zajištění kvality všech poddodávek. Objednatel</w:t>
      </w:r>
      <w:r w:rsidR="000F36F6" w:rsidRPr="007128F5">
        <w:t>, případně konečný zákazník,</w:t>
      </w:r>
      <w:r w:rsidRPr="007128F5">
        <w:t xml:space="preserve"> je oprávněn před schválením poddodavatelů vykonat u nich zákaznický audit z hlediska jejich kvalifikace pro navrhované plnění. Zhotovitel je povinen zajistit přenesení všech relevantních požadavků na všechny své poddodavatele a průběžně ověřovat plnění těchto požadavků.</w:t>
      </w:r>
    </w:p>
    <w:p w14:paraId="61B4CA87" w14:textId="77777777" w:rsidR="002E58F9" w:rsidRPr="007128F5" w:rsidRDefault="002E58F9" w:rsidP="003E5F3A">
      <w:pPr>
        <w:pStyle w:val="Nadpis2"/>
        <w:keepLines w:val="0"/>
        <w:numPr>
          <w:ilvl w:val="1"/>
          <w:numId w:val="21"/>
        </w:numPr>
        <w:autoSpaceDE w:val="0"/>
        <w:autoSpaceDN w:val="0"/>
        <w:spacing w:before="0"/>
        <w:ind w:left="567" w:hanging="567"/>
        <w:rPr>
          <w:b/>
        </w:rPr>
      </w:pPr>
      <w:bookmarkStart w:id="5" w:name="_Ref451438025"/>
      <w:r w:rsidRPr="007128F5">
        <w:t>Objednatel</w:t>
      </w:r>
      <w:r w:rsidR="000F36F6" w:rsidRPr="007128F5">
        <w:t>,</w:t>
      </w:r>
      <w:r w:rsidRPr="007128F5">
        <w:t xml:space="preserve"> </w:t>
      </w:r>
      <w:r w:rsidR="000F36F6" w:rsidRPr="007128F5">
        <w:t xml:space="preserve">případně konečný zákazník </w:t>
      </w:r>
      <w:r w:rsidRPr="007128F5">
        <w:t>je oprávněn ověřit efektivitu systému řízení kvality Zhotovitele pomocí auditu a to i u jeho poddodavatelů v rozsahu předmětu plnění také kdykoliv v průběhu realizace předmětu plnění.</w:t>
      </w:r>
      <w:bookmarkEnd w:id="5"/>
    </w:p>
    <w:p w14:paraId="6FCA93F4" w14:textId="77777777" w:rsidR="003E5F3A" w:rsidRPr="003E5F3A" w:rsidRDefault="003E5F3A" w:rsidP="002F0DBA">
      <w:pPr>
        <w:pStyle w:val="Nadpis2"/>
        <w:keepLines w:val="0"/>
        <w:numPr>
          <w:ilvl w:val="1"/>
          <w:numId w:val="21"/>
        </w:numPr>
        <w:autoSpaceDE w:val="0"/>
        <w:autoSpaceDN w:val="0"/>
        <w:spacing w:before="0"/>
        <w:ind w:left="567" w:hanging="567"/>
        <w:rPr>
          <w:bCs/>
        </w:rPr>
      </w:pPr>
      <w:bookmarkStart w:id="6" w:name="_Ref451436936"/>
      <w:r w:rsidRPr="003E5F3A">
        <w:t xml:space="preserve">N.A. </w:t>
      </w:r>
      <w:bookmarkEnd w:id="6"/>
    </w:p>
    <w:p w14:paraId="499ADB98" w14:textId="77777777" w:rsidR="008A5F23" w:rsidRPr="003E5F3A" w:rsidRDefault="008A5F23" w:rsidP="002F0DBA">
      <w:pPr>
        <w:pStyle w:val="Nadpis2"/>
        <w:keepLines w:val="0"/>
        <w:numPr>
          <w:ilvl w:val="1"/>
          <w:numId w:val="21"/>
        </w:numPr>
        <w:autoSpaceDE w:val="0"/>
        <w:autoSpaceDN w:val="0"/>
        <w:spacing w:before="0"/>
        <w:ind w:left="567" w:hanging="567"/>
        <w:rPr>
          <w:bCs/>
        </w:rPr>
      </w:pPr>
      <w:r w:rsidRPr="003E5F3A">
        <w:rPr>
          <w:bCs/>
        </w:rPr>
        <w:t xml:space="preserve">Veškeré </w:t>
      </w:r>
      <w:r w:rsidR="00D935A7" w:rsidRPr="003E5F3A">
        <w:rPr>
          <w:bCs/>
        </w:rPr>
        <w:t>analýzy</w:t>
      </w:r>
      <w:r w:rsidRPr="003E5F3A">
        <w:rPr>
          <w:bCs/>
        </w:rPr>
        <w:t xml:space="preserve"> budou provedeny dle platné legislativy</w:t>
      </w:r>
      <w:r w:rsidR="00D935A7" w:rsidRPr="003E5F3A">
        <w:rPr>
          <w:bCs/>
        </w:rPr>
        <w:t>, technických norem</w:t>
      </w:r>
      <w:r w:rsidRPr="003E5F3A">
        <w:rPr>
          <w:bCs/>
        </w:rPr>
        <w:t xml:space="preserve"> a nejnovějších metodik</w:t>
      </w:r>
      <w:r w:rsidR="00E4502A" w:rsidRPr="003E5F3A">
        <w:rPr>
          <w:bCs/>
        </w:rPr>
        <w:t xml:space="preserve"> v oboru</w:t>
      </w:r>
      <w:r w:rsidRPr="003E5F3A">
        <w:rPr>
          <w:bCs/>
        </w:rPr>
        <w:t>.</w:t>
      </w:r>
    </w:p>
    <w:p w14:paraId="54E73C0C" w14:textId="77777777" w:rsidR="00F6103A" w:rsidRPr="007128F5" w:rsidRDefault="00F6103A" w:rsidP="00F6103A">
      <w:pPr>
        <w:tabs>
          <w:tab w:val="left" w:pos="567"/>
        </w:tabs>
        <w:spacing w:after="120"/>
        <w:ind w:left="567" w:hanging="567"/>
        <w:jc w:val="both"/>
        <w:rPr>
          <w:rFonts w:cs="Arial"/>
          <w:bCs/>
          <w:sz w:val="22"/>
          <w:szCs w:val="22"/>
        </w:rPr>
      </w:pPr>
      <w:bookmarkStart w:id="7" w:name="_Ref425928402"/>
      <w:r w:rsidRPr="007128F5">
        <w:rPr>
          <w:rFonts w:cs="Arial"/>
          <w:b/>
          <w:bCs/>
          <w:sz w:val="22"/>
          <w:szCs w:val="22"/>
        </w:rPr>
        <w:t>8.</w:t>
      </w:r>
      <w:r w:rsidR="00D935A7" w:rsidRPr="007128F5">
        <w:rPr>
          <w:rFonts w:cs="Arial"/>
          <w:b/>
          <w:bCs/>
          <w:sz w:val="22"/>
          <w:szCs w:val="22"/>
        </w:rPr>
        <w:t>8</w:t>
      </w:r>
      <w:r w:rsidRPr="007128F5">
        <w:rPr>
          <w:rFonts w:cs="Arial"/>
          <w:bCs/>
          <w:sz w:val="22"/>
          <w:szCs w:val="22"/>
        </w:rPr>
        <w:tab/>
        <w:t>V případě, že výsledkem činnosti Zhotovitele dle této smlouvy bude Dílo, které bude naplňovat znaky autorskoprávní ochrany či jiného duševního vlastnictví (zejména, nikoli však výlučně dokumenty, studie, soubory a jiné práce nebo výstupy vypracované Zhotovitelem nebo jeho jménem) poskytuje Zhotovitel ve prospěch konečného zákazníka věcně a územně neomezenou, převoditelnou, nevýhradní a bezplatnou licenci (užívací práva) na neomezený čas a to na užívání takového Díla, vyhotovení kopií Díla, sdílení Díla, adaptaci, úpravu a změnu Díla, jakož i na poskytnutí Díla třetím osobám za účelem jejich použití a dalšího zpracování pro potřeby konečného zákazníka. V případě dokumentů Zhotovitele, které jsou ve formě počítačových programů nebo jiného software, je předmětem licence oprávnění k jejich použití na jakémkoliv počítači Objednatele/konečného zákazníka.</w:t>
      </w:r>
      <w:bookmarkEnd w:id="7"/>
    </w:p>
    <w:p w14:paraId="45F76C6E" w14:textId="77777777" w:rsidR="00F6103A" w:rsidRPr="007128F5" w:rsidRDefault="00F6103A" w:rsidP="00F6103A">
      <w:pPr>
        <w:tabs>
          <w:tab w:val="left" w:pos="567"/>
        </w:tabs>
        <w:spacing w:after="120"/>
        <w:ind w:left="567" w:hanging="567"/>
        <w:jc w:val="both"/>
        <w:rPr>
          <w:rFonts w:cs="Arial"/>
          <w:bCs/>
          <w:sz w:val="22"/>
          <w:szCs w:val="22"/>
        </w:rPr>
      </w:pPr>
      <w:r w:rsidRPr="007128F5">
        <w:rPr>
          <w:rFonts w:cs="Arial"/>
          <w:b/>
          <w:bCs/>
          <w:sz w:val="22"/>
          <w:szCs w:val="22"/>
        </w:rPr>
        <w:lastRenderedPageBreak/>
        <w:t>8.</w:t>
      </w:r>
      <w:r w:rsidR="00D935A7" w:rsidRPr="007128F5">
        <w:rPr>
          <w:rFonts w:cs="Arial"/>
          <w:b/>
          <w:bCs/>
          <w:sz w:val="22"/>
          <w:szCs w:val="22"/>
        </w:rPr>
        <w:t>9</w:t>
      </w:r>
      <w:r w:rsidRPr="007128F5">
        <w:rPr>
          <w:rFonts w:cs="Arial"/>
          <w:bCs/>
          <w:sz w:val="22"/>
          <w:szCs w:val="22"/>
        </w:rPr>
        <w:tab/>
        <w:t>Licence dle bodu 8.</w:t>
      </w:r>
      <w:r w:rsidR="00D935A7" w:rsidRPr="007128F5">
        <w:rPr>
          <w:rFonts w:cs="Arial"/>
          <w:bCs/>
          <w:sz w:val="22"/>
          <w:szCs w:val="22"/>
        </w:rPr>
        <w:t>8</w:t>
      </w:r>
      <w:r w:rsidRPr="007128F5">
        <w:rPr>
          <w:rFonts w:cs="Arial"/>
          <w:bCs/>
          <w:sz w:val="22"/>
          <w:szCs w:val="22"/>
        </w:rPr>
        <w:t xml:space="preserve"> výše je zahrnuta v ceně a Zhotoviteli nenáleží za poskytnutí licence žádná další úhrada či úplata.</w:t>
      </w:r>
    </w:p>
    <w:p w14:paraId="40078A28" w14:textId="77777777" w:rsidR="00F6103A" w:rsidRDefault="00F6103A" w:rsidP="00F6103A">
      <w:pPr>
        <w:tabs>
          <w:tab w:val="left" w:pos="567"/>
        </w:tabs>
        <w:spacing w:after="120"/>
        <w:ind w:left="567" w:hanging="567"/>
        <w:jc w:val="both"/>
        <w:rPr>
          <w:rFonts w:cs="Arial"/>
          <w:bCs/>
          <w:sz w:val="22"/>
          <w:szCs w:val="22"/>
        </w:rPr>
      </w:pPr>
      <w:r w:rsidRPr="007128F5">
        <w:rPr>
          <w:rFonts w:cs="Arial"/>
          <w:b/>
          <w:bCs/>
          <w:sz w:val="22"/>
          <w:szCs w:val="22"/>
        </w:rPr>
        <w:t>8.1</w:t>
      </w:r>
      <w:r w:rsidR="00D935A7" w:rsidRPr="007128F5">
        <w:rPr>
          <w:rFonts w:cs="Arial"/>
          <w:b/>
          <w:bCs/>
          <w:sz w:val="22"/>
          <w:szCs w:val="22"/>
        </w:rPr>
        <w:t>0</w:t>
      </w:r>
      <w:r w:rsidRPr="007128F5">
        <w:rPr>
          <w:rFonts w:cs="Arial"/>
          <w:bCs/>
          <w:sz w:val="22"/>
          <w:szCs w:val="22"/>
        </w:rPr>
        <w:tab/>
        <w:t>Předmět plnění (výstupy) nebudou označeny jako obchodní tajemství, důvěrné či jiné duševní vlastnictví, pokud nebudou naplněny podmínky ve smyslu bodu  8.</w:t>
      </w:r>
      <w:r w:rsidR="00D935A7" w:rsidRPr="007128F5">
        <w:rPr>
          <w:rFonts w:cs="Arial"/>
          <w:bCs/>
          <w:sz w:val="22"/>
          <w:szCs w:val="22"/>
        </w:rPr>
        <w:t>8</w:t>
      </w:r>
      <w:r w:rsidRPr="007128F5">
        <w:rPr>
          <w:rFonts w:cs="Arial"/>
          <w:bCs/>
          <w:sz w:val="22"/>
          <w:szCs w:val="22"/>
        </w:rPr>
        <w:t xml:space="preserve"> výše</w:t>
      </w:r>
      <w:r w:rsidR="00F3446A" w:rsidRPr="007128F5">
        <w:rPr>
          <w:rFonts w:cs="Arial"/>
          <w:bCs/>
          <w:sz w:val="22"/>
          <w:szCs w:val="22"/>
        </w:rPr>
        <w:t>, případně dle čl.14 níže</w:t>
      </w:r>
      <w:r w:rsidRPr="007128F5">
        <w:rPr>
          <w:rFonts w:cs="Arial"/>
          <w:bCs/>
          <w:sz w:val="22"/>
          <w:szCs w:val="22"/>
        </w:rPr>
        <w:t>.</w:t>
      </w:r>
    </w:p>
    <w:p w14:paraId="7C4C0455" w14:textId="77777777" w:rsidR="00D935A7" w:rsidRPr="007128F5" w:rsidRDefault="00D935A7" w:rsidP="00D935A7">
      <w:pPr>
        <w:pStyle w:val="Odstavecseseznamem"/>
        <w:spacing w:after="120"/>
        <w:ind w:left="0" w:firstLine="0"/>
        <w:contextualSpacing w:val="0"/>
        <w:jc w:val="left"/>
        <w:rPr>
          <w:rFonts w:ascii="Arial" w:hAnsi="Arial" w:cs="Arial"/>
          <w:b/>
          <w:bCs/>
          <w:sz w:val="22"/>
          <w:szCs w:val="22"/>
        </w:rPr>
      </w:pPr>
      <w:bookmarkStart w:id="8" w:name="_Ref451436889"/>
      <w:r w:rsidRPr="007128F5">
        <w:rPr>
          <w:rFonts w:ascii="Arial" w:hAnsi="Arial" w:cs="Arial"/>
          <w:b/>
          <w:bCs/>
          <w:sz w:val="22"/>
          <w:szCs w:val="22"/>
        </w:rPr>
        <w:t>8.11</w:t>
      </w:r>
      <w:r w:rsidR="000B3736" w:rsidRPr="007128F5">
        <w:rPr>
          <w:rFonts w:ascii="Arial" w:hAnsi="Arial" w:cs="Arial"/>
          <w:b/>
          <w:bCs/>
          <w:sz w:val="22"/>
          <w:szCs w:val="22"/>
        </w:rPr>
        <w:tab/>
      </w:r>
      <w:r w:rsidRPr="007128F5">
        <w:rPr>
          <w:rFonts w:ascii="Arial" w:hAnsi="Arial" w:cs="Arial"/>
          <w:b/>
          <w:bCs/>
          <w:sz w:val="22"/>
          <w:szCs w:val="22"/>
        </w:rPr>
        <w:t>Speciální požadavky na výkon činnosti Zhotovitele</w:t>
      </w:r>
      <w:bookmarkEnd w:id="8"/>
    </w:p>
    <w:p w14:paraId="0B4F2EFD" w14:textId="77777777" w:rsidR="000B3736" w:rsidRPr="007128F5" w:rsidRDefault="000B3736" w:rsidP="000B3736">
      <w:pPr>
        <w:pStyle w:val="Odstavecseseznamem"/>
        <w:spacing w:after="120"/>
        <w:ind w:left="709" w:firstLine="0"/>
        <w:contextualSpacing w:val="0"/>
        <w:rPr>
          <w:rFonts w:ascii="Arial" w:hAnsi="Arial" w:cs="Arial"/>
          <w:b/>
          <w:bCs/>
          <w:sz w:val="22"/>
          <w:szCs w:val="22"/>
        </w:rPr>
      </w:pPr>
      <w:r w:rsidRPr="007128F5">
        <w:rPr>
          <w:rFonts w:ascii="Arial" w:hAnsi="Arial" w:cs="Arial"/>
          <w:iCs/>
          <w:sz w:val="22"/>
          <w:szCs w:val="22"/>
        </w:rPr>
        <w:t>Předmět plnění souvisí s činností umístění jaderného zařízení ve smyslu §9 zákona č. 263/2016 Sb., v platném znění, a proto musí být zajišťován v souladu s požadavky vyhlášek SÚJB č. 378/2016 Sb., v platném znění a 408/2016 Sb., v platném znění. Zhotovitel rovněž musí při plnění Díla řádně zohlednit všechny požadavky ostatních právních předpisů. Dále Zhotovitel musí při plnění Díla řádně zohlednit všechny požadavky platných technických norem (ČSN, ČSN-EN) a mezinárodně uznávaných dokumentů (např. dokumenty IAEA, WENRA, apod.), a to především požadavků norem a dokumentů uvedených v Plánu kontrol a zkoušek (Příloha č. 3).</w:t>
      </w:r>
    </w:p>
    <w:p w14:paraId="77CA47FE" w14:textId="77777777" w:rsidR="00A57D75" w:rsidRPr="007128F5" w:rsidRDefault="00E963B9" w:rsidP="00E963B9">
      <w:pPr>
        <w:pStyle w:val="Nadpis2"/>
        <w:spacing w:before="0"/>
        <w:ind w:left="709" w:hanging="567"/>
        <w:rPr>
          <w:b/>
        </w:rPr>
      </w:pPr>
      <w:r w:rsidRPr="007128F5">
        <w:rPr>
          <w:b/>
          <w:bCs/>
        </w:rPr>
        <w:t>8.12</w:t>
      </w:r>
      <w:r w:rsidRPr="007128F5">
        <w:rPr>
          <w:b/>
          <w:bCs/>
        </w:rPr>
        <w:tab/>
      </w:r>
      <w:r w:rsidR="00A57D75" w:rsidRPr="007128F5">
        <w:t xml:space="preserve">Měřící zařízení, přípravky a pomůcky použité pro plnění Díla musí mít po dobu jejich použití v rámci plnění dle této smlouvy </w:t>
      </w:r>
      <w:r w:rsidR="00A57D75" w:rsidRPr="007128F5">
        <w:rPr>
          <w:b/>
          <w:u w:val="single"/>
        </w:rPr>
        <w:t>platné kalibrace</w:t>
      </w:r>
      <w:r w:rsidR="00A57D75" w:rsidRPr="007128F5">
        <w:t xml:space="preserve"> a musí být plně způsobilé k účelu jejich užití, aby zajištovaly správné a objektivní výsledky.</w:t>
      </w:r>
    </w:p>
    <w:p w14:paraId="2638E24C" w14:textId="77777777" w:rsidR="00A57D75" w:rsidRPr="007128F5" w:rsidRDefault="00A57D75" w:rsidP="00E963B9">
      <w:pPr>
        <w:pStyle w:val="Nadpis2"/>
        <w:spacing w:before="0"/>
        <w:ind w:left="709"/>
        <w:rPr>
          <w:b/>
        </w:rPr>
      </w:pPr>
      <w:r w:rsidRPr="007128F5">
        <w:t>Zhotovitel musí kdykoliv v průběhu plnění na vyžádání Objednatel</w:t>
      </w:r>
      <w:r w:rsidR="00514020">
        <w:t>e</w:t>
      </w:r>
      <w:r w:rsidRPr="007128F5">
        <w:t>/</w:t>
      </w:r>
      <w:r w:rsidR="00514020">
        <w:t>konečného zákazníka</w:t>
      </w:r>
      <w:r w:rsidRPr="007128F5">
        <w:t xml:space="preserve"> předložit seznam měřících zařízení, přípravků a pomůcek používaných při zabezpečování kvality daného Díla. Zhotovitel musí Objednateli na vyžádání poskytnout důkaz o platné kalibraci a správnosti a způsobilosti měřících zařízení, přípravků a pomůcek k účelu jejich užití.</w:t>
      </w:r>
    </w:p>
    <w:p w14:paraId="6F4E3D5F" w14:textId="77777777" w:rsidR="00D935A7" w:rsidRDefault="00D935A7" w:rsidP="00D935A7">
      <w:pPr>
        <w:spacing w:after="120"/>
        <w:ind w:left="709"/>
        <w:rPr>
          <w:rFonts w:cs="Arial"/>
          <w:sz w:val="22"/>
          <w:szCs w:val="22"/>
        </w:rPr>
      </w:pPr>
      <w:r w:rsidRPr="007128F5">
        <w:rPr>
          <w:rFonts w:cs="Arial"/>
          <w:sz w:val="22"/>
          <w:szCs w:val="22"/>
        </w:rPr>
        <w:t>Zhotovitel musí dodržet všechny požadavky na Dílo specifikované v</w:t>
      </w:r>
      <w:r w:rsidR="00514020">
        <w:rPr>
          <w:rFonts w:cs="Arial"/>
          <w:sz w:val="22"/>
          <w:szCs w:val="22"/>
        </w:rPr>
        <w:t> této smlouvě</w:t>
      </w:r>
      <w:r w:rsidRPr="007128F5">
        <w:rPr>
          <w:rFonts w:cs="Arial"/>
          <w:sz w:val="22"/>
          <w:szCs w:val="22"/>
        </w:rPr>
        <w:t>, případné odchylky musí být nejprve písemně odsouhlaseny Objednatelem</w:t>
      </w:r>
      <w:r w:rsidR="00A57D75" w:rsidRPr="007128F5">
        <w:rPr>
          <w:rFonts w:cs="Arial"/>
          <w:sz w:val="22"/>
          <w:szCs w:val="22"/>
        </w:rPr>
        <w:t>/</w:t>
      </w:r>
      <w:r w:rsidR="00514020">
        <w:rPr>
          <w:rFonts w:cs="Arial"/>
          <w:sz w:val="22"/>
          <w:szCs w:val="22"/>
        </w:rPr>
        <w:t>konečným zákazníkem</w:t>
      </w:r>
      <w:r w:rsidRPr="007128F5">
        <w:rPr>
          <w:rFonts w:cs="Arial"/>
          <w:sz w:val="22"/>
          <w:szCs w:val="22"/>
        </w:rPr>
        <w:t>.</w:t>
      </w:r>
    </w:p>
    <w:p w14:paraId="27955575" w14:textId="77777777" w:rsidR="00433CD5" w:rsidRPr="007128F5" w:rsidRDefault="00433CD5" w:rsidP="00D935A7">
      <w:pPr>
        <w:spacing w:after="120"/>
        <w:ind w:left="709"/>
        <w:rPr>
          <w:rFonts w:cs="Arial"/>
          <w:b/>
          <w:sz w:val="22"/>
          <w:szCs w:val="22"/>
        </w:rPr>
      </w:pPr>
    </w:p>
    <w:p w14:paraId="26FC2B5E" w14:textId="77777777" w:rsidR="002F0DBA" w:rsidRPr="007128F5" w:rsidRDefault="002F0DBA" w:rsidP="00E963B9">
      <w:pPr>
        <w:numPr>
          <w:ilvl w:val="0"/>
          <w:numId w:val="7"/>
        </w:numPr>
        <w:overflowPunct w:val="0"/>
        <w:autoSpaceDE w:val="0"/>
        <w:autoSpaceDN w:val="0"/>
        <w:adjustRightInd w:val="0"/>
        <w:spacing w:before="240" w:after="120" w:line="240" w:lineRule="auto"/>
        <w:ind w:left="567" w:hanging="567"/>
        <w:jc w:val="both"/>
        <w:rPr>
          <w:b/>
          <w:caps/>
          <w:sz w:val="28"/>
          <w:u w:val="single"/>
        </w:rPr>
      </w:pPr>
      <w:r w:rsidRPr="007128F5">
        <w:rPr>
          <w:b/>
          <w:caps/>
          <w:sz w:val="28"/>
          <w:u w:val="single"/>
        </w:rPr>
        <w:t>Předání a převzetí díla</w:t>
      </w:r>
    </w:p>
    <w:p w14:paraId="33188207" w14:textId="77777777" w:rsidR="002F0DBA" w:rsidRPr="007128F5" w:rsidRDefault="002F0DBA" w:rsidP="002F0DBA">
      <w:pPr>
        <w:pStyle w:val="zakladni"/>
        <w:ind w:left="567" w:hanging="567"/>
        <w:rPr>
          <w:rFonts w:ascii="Arial" w:hAnsi="Arial" w:cs="Arial"/>
        </w:rPr>
      </w:pPr>
      <w:r w:rsidRPr="007128F5">
        <w:rPr>
          <w:rFonts w:ascii="Arial" w:hAnsi="Arial" w:cs="Arial"/>
          <w:b/>
        </w:rPr>
        <w:t>9.1</w:t>
      </w:r>
      <w:r w:rsidRPr="007128F5">
        <w:rPr>
          <w:rFonts w:ascii="Arial" w:hAnsi="Arial" w:cs="Arial"/>
        </w:rPr>
        <w:t xml:space="preserve"> </w:t>
      </w:r>
      <w:r w:rsidRPr="007128F5">
        <w:rPr>
          <w:rFonts w:ascii="Arial" w:hAnsi="Arial" w:cs="Arial"/>
        </w:rPr>
        <w:tab/>
        <w:t>Dílo je splněno řádným provedením v rozsahu této smlouvy a za podmínek v této smlouvě stanovených.</w:t>
      </w:r>
    </w:p>
    <w:p w14:paraId="4E4107F4" w14:textId="77777777" w:rsidR="002F0DBA" w:rsidRPr="007128F5" w:rsidRDefault="002F0DBA" w:rsidP="002F0DBA">
      <w:pPr>
        <w:pStyle w:val="zakladni"/>
        <w:ind w:left="567" w:hanging="567"/>
        <w:rPr>
          <w:rFonts w:ascii="Arial" w:hAnsi="Arial" w:cs="Arial"/>
        </w:rPr>
      </w:pPr>
      <w:r w:rsidRPr="007128F5">
        <w:rPr>
          <w:rFonts w:ascii="Arial" w:hAnsi="Arial" w:cs="Arial"/>
          <w:b/>
        </w:rPr>
        <w:t>9.2</w:t>
      </w:r>
      <w:r w:rsidRPr="007128F5">
        <w:rPr>
          <w:rFonts w:ascii="Arial" w:hAnsi="Arial" w:cs="Arial"/>
        </w:rPr>
        <w:t xml:space="preserve"> </w:t>
      </w:r>
      <w:r w:rsidRPr="007128F5">
        <w:rPr>
          <w:rFonts w:ascii="Arial" w:hAnsi="Arial" w:cs="Arial"/>
        </w:rPr>
        <w:tab/>
        <w:t xml:space="preserve">Zhotovitel předá </w:t>
      </w:r>
      <w:r w:rsidR="00E8496C" w:rsidRPr="007128F5">
        <w:rPr>
          <w:rFonts w:ascii="Arial" w:hAnsi="Arial" w:cs="Arial"/>
        </w:rPr>
        <w:t>D</w:t>
      </w:r>
      <w:r w:rsidRPr="007128F5">
        <w:rPr>
          <w:rFonts w:ascii="Arial" w:hAnsi="Arial" w:cs="Arial"/>
        </w:rPr>
        <w:t>ílo</w:t>
      </w:r>
      <w:r w:rsidR="00E8496C" w:rsidRPr="007128F5">
        <w:rPr>
          <w:rFonts w:ascii="Arial" w:hAnsi="Arial" w:cs="Arial"/>
        </w:rPr>
        <w:t>/části Díla</w:t>
      </w:r>
      <w:r w:rsidRPr="007128F5">
        <w:rPr>
          <w:rFonts w:ascii="Arial" w:hAnsi="Arial" w:cs="Arial"/>
        </w:rPr>
        <w:t xml:space="preserve"> v dohodnutém místě, formě a způsobem</w:t>
      </w:r>
      <w:r w:rsidR="00F6103A" w:rsidRPr="007128F5">
        <w:rPr>
          <w:rFonts w:ascii="Arial" w:hAnsi="Arial" w:cs="Arial"/>
        </w:rPr>
        <w:t>.</w:t>
      </w:r>
      <w:r w:rsidRPr="007128F5">
        <w:rPr>
          <w:rFonts w:ascii="Arial" w:hAnsi="Arial" w:cs="Arial"/>
        </w:rPr>
        <w:t xml:space="preserve"> </w:t>
      </w:r>
    </w:p>
    <w:p w14:paraId="2FDB0B6F" w14:textId="77777777" w:rsidR="00E8496C" w:rsidRPr="007128F5" w:rsidRDefault="00E8496C" w:rsidP="00E8496C">
      <w:pPr>
        <w:ind w:left="567"/>
        <w:jc w:val="both"/>
        <w:rPr>
          <w:rFonts w:cs="Arial"/>
          <w:sz w:val="22"/>
          <w:szCs w:val="22"/>
        </w:rPr>
      </w:pPr>
    </w:p>
    <w:p w14:paraId="01527B78" w14:textId="77777777" w:rsidR="002F0DBA" w:rsidRPr="007128F5" w:rsidRDefault="002F0DBA" w:rsidP="004A3CC3">
      <w:pPr>
        <w:keepNext/>
        <w:numPr>
          <w:ilvl w:val="0"/>
          <w:numId w:val="2"/>
        </w:numPr>
        <w:overflowPunct w:val="0"/>
        <w:autoSpaceDE w:val="0"/>
        <w:autoSpaceDN w:val="0"/>
        <w:adjustRightInd w:val="0"/>
        <w:spacing w:before="360" w:after="120" w:line="240" w:lineRule="auto"/>
        <w:ind w:left="374" w:hanging="374"/>
        <w:jc w:val="both"/>
        <w:rPr>
          <w:b/>
          <w:caps/>
          <w:sz w:val="28"/>
          <w:u w:val="single"/>
        </w:rPr>
      </w:pPr>
      <w:r w:rsidRPr="007128F5">
        <w:rPr>
          <w:b/>
          <w:caps/>
          <w:sz w:val="28"/>
          <w:u w:val="single"/>
        </w:rPr>
        <w:t>jAKost díla</w:t>
      </w:r>
    </w:p>
    <w:p w14:paraId="54574B69" w14:textId="77777777" w:rsidR="002F0DBA" w:rsidRPr="007128F5" w:rsidRDefault="002F0DBA" w:rsidP="004A3CC3">
      <w:pPr>
        <w:tabs>
          <w:tab w:val="left" w:pos="1500"/>
          <w:tab w:val="left" w:pos="3000"/>
        </w:tabs>
        <w:adjustRightInd w:val="0"/>
        <w:spacing w:before="120"/>
        <w:ind w:left="567"/>
        <w:jc w:val="both"/>
        <w:rPr>
          <w:rFonts w:cs="Arial"/>
          <w:sz w:val="22"/>
          <w:szCs w:val="22"/>
        </w:rPr>
      </w:pPr>
      <w:r w:rsidRPr="007128F5">
        <w:rPr>
          <w:rFonts w:cs="Arial"/>
          <w:sz w:val="22"/>
          <w:szCs w:val="22"/>
        </w:rPr>
        <w:t>Zhotovitel bude při provádění díla postupovat v souladu se svým zavedeným a certifikovaným SMJ.</w:t>
      </w:r>
    </w:p>
    <w:p w14:paraId="33F4EA6A" w14:textId="77777777" w:rsidR="002F0DBA" w:rsidRPr="007128F5" w:rsidRDefault="002F0DBA" w:rsidP="004A3CC3">
      <w:pPr>
        <w:keepNext/>
        <w:numPr>
          <w:ilvl w:val="0"/>
          <w:numId w:val="2"/>
        </w:numPr>
        <w:overflowPunct w:val="0"/>
        <w:autoSpaceDE w:val="0"/>
        <w:autoSpaceDN w:val="0"/>
        <w:adjustRightInd w:val="0"/>
        <w:spacing w:before="360" w:after="120" w:line="240" w:lineRule="auto"/>
        <w:ind w:left="567" w:hanging="567"/>
        <w:jc w:val="both"/>
        <w:rPr>
          <w:b/>
          <w:caps/>
          <w:sz w:val="28"/>
          <w:u w:val="single"/>
        </w:rPr>
      </w:pPr>
      <w:r w:rsidRPr="007128F5">
        <w:rPr>
          <w:b/>
          <w:caps/>
          <w:sz w:val="28"/>
          <w:u w:val="single"/>
        </w:rPr>
        <w:t>Odpovědnost za vady, záruky jakosti díla</w:t>
      </w:r>
    </w:p>
    <w:p w14:paraId="55D1BFB2" w14:textId="77777777" w:rsidR="002F0DBA" w:rsidRPr="007128F5" w:rsidRDefault="002F0DBA" w:rsidP="002F0DBA">
      <w:pPr>
        <w:pStyle w:val="zakladni"/>
        <w:ind w:left="567" w:hanging="567"/>
        <w:rPr>
          <w:rFonts w:ascii="Arial" w:hAnsi="Arial" w:cs="Arial"/>
        </w:rPr>
      </w:pPr>
      <w:r w:rsidRPr="007128F5">
        <w:rPr>
          <w:rFonts w:ascii="Arial" w:hAnsi="Arial" w:cs="Arial"/>
          <w:b/>
        </w:rPr>
        <w:t>11.1</w:t>
      </w:r>
      <w:r w:rsidRPr="007128F5">
        <w:rPr>
          <w:rFonts w:ascii="Arial" w:hAnsi="Arial" w:cs="Arial"/>
        </w:rPr>
        <w:t xml:space="preserve"> </w:t>
      </w:r>
      <w:r w:rsidRPr="007128F5">
        <w:rPr>
          <w:rFonts w:ascii="Arial" w:hAnsi="Arial" w:cs="Arial"/>
        </w:rPr>
        <w:tab/>
        <w:t xml:space="preserve">Zhotovitel poskytuje Objednateli záruku, že </w:t>
      </w:r>
      <w:r w:rsidR="00514020">
        <w:rPr>
          <w:rFonts w:ascii="Arial" w:hAnsi="Arial" w:cs="Arial"/>
        </w:rPr>
        <w:t>D</w:t>
      </w:r>
      <w:r w:rsidRPr="007128F5">
        <w:rPr>
          <w:rFonts w:ascii="Arial" w:hAnsi="Arial" w:cs="Arial"/>
        </w:rPr>
        <w:t>ílo bude prosto jakýchkoliv vad. Dílo má vady, jestliže nemá vlastnosti stanovené níže.</w:t>
      </w:r>
    </w:p>
    <w:p w14:paraId="6AB3EBAC" w14:textId="77777777" w:rsidR="002F0DBA" w:rsidRPr="007128F5" w:rsidRDefault="002F0DBA" w:rsidP="002F0DBA">
      <w:pPr>
        <w:pStyle w:val="zakladni"/>
        <w:ind w:left="567" w:hanging="567"/>
        <w:rPr>
          <w:rFonts w:ascii="Arial" w:hAnsi="Arial" w:cs="Arial"/>
        </w:rPr>
      </w:pPr>
      <w:r w:rsidRPr="007128F5">
        <w:rPr>
          <w:rFonts w:ascii="Arial" w:hAnsi="Arial" w:cs="Arial"/>
          <w:b/>
        </w:rPr>
        <w:t>11.2</w:t>
      </w:r>
      <w:r w:rsidRPr="007128F5">
        <w:rPr>
          <w:rFonts w:ascii="Arial" w:hAnsi="Arial" w:cs="Arial"/>
        </w:rPr>
        <w:t xml:space="preserve"> </w:t>
      </w:r>
      <w:r w:rsidRPr="007128F5">
        <w:rPr>
          <w:rFonts w:ascii="Arial" w:hAnsi="Arial" w:cs="Arial"/>
        </w:rPr>
        <w:tab/>
        <w:t xml:space="preserve">Zhotoviteli je znám účel </w:t>
      </w:r>
      <w:r w:rsidR="00514020">
        <w:rPr>
          <w:rFonts w:ascii="Arial" w:hAnsi="Arial" w:cs="Arial"/>
        </w:rPr>
        <w:t>D</w:t>
      </w:r>
      <w:r w:rsidRPr="007128F5">
        <w:rPr>
          <w:rFonts w:ascii="Arial" w:hAnsi="Arial" w:cs="Arial"/>
        </w:rPr>
        <w:t xml:space="preserve">íla a odpovídá za to, že </w:t>
      </w:r>
      <w:r w:rsidR="00514020">
        <w:rPr>
          <w:rFonts w:ascii="Arial" w:hAnsi="Arial" w:cs="Arial"/>
        </w:rPr>
        <w:t>D</w:t>
      </w:r>
      <w:r w:rsidRPr="007128F5">
        <w:rPr>
          <w:rFonts w:ascii="Arial" w:hAnsi="Arial" w:cs="Arial"/>
        </w:rPr>
        <w:t>ílo bude mít po celou dobu záruky vlastnosti stanovené:</w:t>
      </w:r>
    </w:p>
    <w:p w14:paraId="136527CA" w14:textId="77777777" w:rsidR="002F0DBA" w:rsidRPr="007128F5" w:rsidRDefault="002F0DBA" w:rsidP="002F0DBA">
      <w:pPr>
        <w:pStyle w:val="zakladni"/>
        <w:numPr>
          <w:ilvl w:val="0"/>
          <w:numId w:val="4"/>
        </w:numPr>
        <w:spacing w:before="0"/>
        <w:rPr>
          <w:rFonts w:ascii="Arial" w:hAnsi="Arial" w:cs="Arial"/>
        </w:rPr>
      </w:pPr>
      <w:r w:rsidRPr="007128F5">
        <w:rPr>
          <w:rFonts w:ascii="Arial" w:hAnsi="Arial" w:cs="Arial"/>
        </w:rPr>
        <w:t>touto smlouvou,</w:t>
      </w:r>
    </w:p>
    <w:p w14:paraId="2AB41EFD" w14:textId="77777777" w:rsidR="002F0DBA" w:rsidRPr="007128F5" w:rsidRDefault="002F0DBA" w:rsidP="002F0DBA">
      <w:pPr>
        <w:pStyle w:val="zakladni"/>
        <w:numPr>
          <w:ilvl w:val="0"/>
          <w:numId w:val="4"/>
        </w:numPr>
        <w:spacing w:before="0"/>
        <w:jc w:val="left"/>
        <w:rPr>
          <w:rFonts w:ascii="Arial" w:hAnsi="Arial" w:cs="Arial"/>
        </w:rPr>
      </w:pPr>
      <w:r w:rsidRPr="007128F5">
        <w:rPr>
          <w:rFonts w:ascii="Arial" w:hAnsi="Arial" w:cs="Arial"/>
        </w:rPr>
        <w:t xml:space="preserve">obecně závaznými právními předpisy platnými v době zhotovení </w:t>
      </w:r>
      <w:r w:rsidR="00514020">
        <w:rPr>
          <w:rFonts w:ascii="Arial" w:hAnsi="Arial" w:cs="Arial"/>
        </w:rPr>
        <w:t>D</w:t>
      </w:r>
      <w:r w:rsidRPr="007128F5">
        <w:rPr>
          <w:rFonts w:ascii="Arial" w:hAnsi="Arial" w:cs="Arial"/>
        </w:rPr>
        <w:t xml:space="preserve">íla a závaznými interními předpisy </w:t>
      </w:r>
      <w:r w:rsidR="00C74E14" w:rsidRPr="007128F5">
        <w:rPr>
          <w:rFonts w:ascii="Arial" w:hAnsi="Arial" w:cs="Arial"/>
        </w:rPr>
        <w:t>konečného zákazníka</w:t>
      </w:r>
      <w:r w:rsidRPr="007128F5">
        <w:rPr>
          <w:rFonts w:ascii="Arial" w:hAnsi="Arial" w:cs="Arial"/>
        </w:rPr>
        <w:t>, vztahujícími se k dílu</w:t>
      </w:r>
    </w:p>
    <w:p w14:paraId="5B15A900" w14:textId="77777777" w:rsidR="002F0DBA" w:rsidRPr="007128F5" w:rsidRDefault="002F0DBA" w:rsidP="002F0DBA">
      <w:pPr>
        <w:pStyle w:val="zakladni"/>
        <w:numPr>
          <w:ilvl w:val="0"/>
          <w:numId w:val="4"/>
        </w:numPr>
        <w:spacing w:before="0"/>
        <w:rPr>
          <w:rFonts w:ascii="Arial" w:hAnsi="Arial" w:cs="Arial"/>
        </w:rPr>
      </w:pPr>
      <w:r w:rsidRPr="007128F5">
        <w:rPr>
          <w:rFonts w:ascii="Arial" w:hAnsi="Arial" w:cs="Arial"/>
        </w:rPr>
        <w:t>nevyplývá-li z předchozího, pak vlastnosti obvyklé.</w:t>
      </w:r>
    </w:p>
    <w:p w14:paraId="69013DB7" w14:textId="77777777" w:rsidR="002F0DBA" w:rsidRPr="007128F5" w:rsidRDefault="002F0DBA" w:rsidP="002F0DBA">
      <w:pPr>
        <w:pStyle w:val="zakladni"/>
        <w:ind w:left="567" w:hanging="567"/>
        <w:rPr>
          <w:rFonts w:ascii="Arial" w:hAnsi="Arial" w:cs="Arial"/>
        </w:rPr>
      </w:pPr>
      <w:r w:rsidRPr="007128F5">
        <w:rPr>
          <w:rFonts w:ascii="Arial" w:hAnsi="Arial" w:cs="Arial"/>
          <w:b/>
        </w:rPr>
        <w:t>11.3</w:t>
      </w:r>
      <w:r w:rsidRPr="007128F5">
        <w:rPr>
          <w:rFonts w:ascii="Arial" w:hAnsi="Arial" w:cs="Arial"/>
        </w:rPr>
        <w:t xml:space="preserve"> </w:t>
      </w:r>
      <w:r w:rsidRPr="007128F5">
        <w:rPr>
          <w:rFonts w:ascii="Arial" w:hAnsi="Arial" w:cs="Arial"/>
        </w:rPr>
        <w:tab/>
        <w:t>V</w:t>
      </w:r>
      <w:r w:rsidR="00EB7A62" w:rsidRPr="007128F5">
        <w:rPr>
          <w:rFonts w:ascii="Arial" w:hAnsi="Arial" w:cs="Arial"/>
        </w:rPr>
        <w:t> tomto smyslu Zhotovitel poskytuje</w:t>
      </w:r>
      <w:r w:rsidRPr="007128F5">
        <w:rPr>
          <w:rFonts w:ascii="Arial" w:hAnsi="Arial" w:cs="Arial"/>
        </w:rPr>
        <w:t xml:space="preserve"> Objednateli záruku, že </w:t>
      </w:r>
      <w:r w:rsidR="00514020">
        <w:rPr>
          <w:rFonts w:ascii="Arial" w:hAnsi="Arial" w:cs="Arial"/>
        </w:rPr>
        <w:t>D</w:t>
      </w:r>
      <w:r w:rsidRPr="007128F5">
        <w:rPr>
          <w:rFonts w:ascii="Arial" w:hAnsi="Arial" w:cs="Arial"/>
        </w:rPr>
        <w:t>ílo dodané v rámci této smlouvy nebude mít žádné vady, pokud jde o jeho využitelnost k sjednanému účelu, a nebude mít žádné jiné vady. Dále poskytuje záruku, že práce a služby poskytnuté podle této Smlouvy budou provedeny kvalifikovaným personálem, odborně, kompletně, v souladu s obecně závaznými právními předpisy a technickými normami ve znění platném v době provádění díla, a dle dobré inženýrské praxe</w:t>
      </w:r>
      <w:r w:rsidR="004122C3" w:rsidRPr="007128F5">
        <w:rPr>
          <w:rFonts w:ascii="Arial" w:hAnsi="Arial" w:cs="Arial"/>
        </w:rPr>
        <w:t>.</w:t>
      </w:r>
    </w:p>
    <w:p w14:paraId="6FA971B7" w14:textId="77777777" w:rsidR="002F0DBA" w:rsidRPr="007128F5" w:rsidRDefault="002F0DBA" w:rsidP="002F0DBA">
      <w:pPr>
        <w:pStyle w:val="zakladni"/>
        <w:ind w:left="567" w:hanging="567"/>
        <w:rPr>
          <w:rFonts w:ascii="Arial" w:hAnsi="Arial" w:cs="Arial"/>
        </w:rPr>
      </w:pPr>
      <w:r w:rsidRPr="007128F5">
        <w:rPr>
          <w:rFonts w:ascii="Arial" w:hAnsi="Arial" w:cs="Arial"/>
          <w:b/>
        </w:rPr>
        <w:lastRenderedPageBreak/>
        <w:t>11.4</w:t>
      </w:r>
      <w:r w:rsidR="007624E7" w:rsidRPr="007128F5">
        <w:rPr>
          <w:rFonts w:ascii="Arial" w:hAnsi="Arial" w:cs="Arial"/>
        </w:rPr>
        <w:t xml:space="preserve"> </w:t>
      </w:r>
      <w:r w:rsidR="007624E7" w:rsidRPr="007128F5">
        <w:rPr>
          <w:rFonts w:ascii="Arial" w:hAnsi="Arial" w:cs="Arial"/>
        </w:rPr>
        <w:tab/>
        <w:t xml:space="preserve">Na </w:t>
      </w:r>
      <w:r w:rsidR="00C74E14" w:rsidRPr="007128F5">
        <w:rPr>
          <w:rFonts w:ascii="Arial" w:hAnsi="Arial" w:cs="Arial"/>
        </w:rPr>
        <w:t>Dílo</w:t>
      </w:r>
      <w:r w:rsidRPr="007128F5">
        <w:rPr>
          <w:rFonts w:ascii="Arial" w:hAnsi="Arial" w:cs="Arial"/>
        </w:rPr>
        <w:t xml:space="preserve"> dle této smlouvy poskytuje Zhotovitel záruku v trvání 61 měsíců od d</w:t>
      </w:r>
      <w:r w:rsidR="007624E7" w:rsidRPr="007128F5">
        <w:rPr>
          <w:rFonts w:ascii="Arial" w:hAnsi="Arial" w:cs="Arial"/>
        </w:rPr>
        <w:t xml:space="preserve">ata </w:t>
      </w:r>
      <w:r w:rsidR="00C74E14" w:rsidRPr="007128F5">
        <w:rPr>
          <w:rFonts w:ascii="Arial" w:hAnsi="Arial" w:cs="Arial"/>
        </w:rPr>
        <w:t>podpisu Protokolu o předání a převzetí kompletního Díla dle této smlouvy</w:t>
      </w:r>
      <w:r w:rsidRPr="007128F5">
        <w:rPr>
          <w:rFonts w:ascii="Arial" w:hAnsi="Arial" w:cs="Arial"/>
        </w:rPr>
        <w:t xml:space="preserve">.   </w:t>
      </w:r>
    </w:p>
    <w:p w14:paraId="527C6A52" w14:textId="77777777" w:rsidR="002F0DBA" w:rsidRPr="007128F5" w:rsidRDefault="002F0DBA" w:rsidP="002F0DBA">
      <w:pPr>
        <w:pStyle w:val="zakladni"/>
        <w:ind w:left="567" w:hanging="567"/>
        <w:rPr>
          <w:rFonts w:ascii="Arial" w:hAnsi="Arial" w:cs="Arial"/>
        </w:rPr>
      </w:pPr>
      <w:r w:rsidRPr="007128F5">
        <w:rPr>
          <w:rFonts w:ascii="Arial" w:hAnsi="Arial" w:cs="Arial"/>
          <w:b/>
        </w:rPr>
        <w:t>11.5</w:t>
      </w:r>
      <w:r w:rsidRPr="007128F5">
        <w:rPr>
          <w:rFonts w:ascii="Arial" w:hAnsi="Arial" w:cs="Arial"/>
        </w:rPr>
        <w:t xml:space="preserve"> </w:t>
      </w:r>
      <w:r w:rsidRPr="007128F5">
        <w:rPr>
          <w:rFonts w:ascii="Arial" w:hAnsi="Arial" w:cs="Arial"/>
        </w:rPr>
        <w:tab/>
        <w:t xml:space="preserve">Zhotovitel v rámci poskytnuté záruční doby odstraní vady na svůj náklad. Při zjištění, že </w:t>
      </w:r>
      <w:r w:rsidR="00514020">
        <w:rPr>
          <w:rFonts w:ascii="Arial" w:hAnsi="Arial" w:cs="Arial"/>
        </w:rPr>
        <w:t>D</w:t>
      </w:r>
      <w:r w:rsidRPr="007128F5">
        <w:rPr>
          <w:rFonts w:ascii="Arial" w:hAnsi="Arial" w:cs="Arial"/>
        </w:rPr>
        <w:t>ílo vykazuje vady, má Objednatel právo:</w:t>
      </w:r>
    </w:p>
    <w:p w14:paraId="0A07BAE9" w14:textId="77777777" w:rsidR="002F0DBA" w:rsidRPr="007128F5" w:rsidRDefault="002F0DBA" w:rsidP="002F0DBA">
      <w:pPr>
        <w:pStyle w:val="zakladni"/>
        <w:ind w:left="851" w:hanging="851"/>
        <w:rPr>
          <w:rFonts w:ascii="Arial" w:hAnsi="Arial" w:cs="Arial"/>
        </w:rPr>
      </w:pPr>
      <w:r w:rsidRPr="007128F5">
        <w:rPr>
          <w:rFonts w:ascii="Arial" w:hAnsi="Arial" w:cs="Arial"/>
          <w:b/>
        </w:rPr>
        <w:t>11.5.1</w:t>
      </w:r>
      <w:r w:rsidRPr="007128F5">
        <w:rPr>
          <w:rFonts w:ascii="Arial" w:hAnsi="Arial" w:cs="Arial"/>
        </w:rPr>
        <w:t xml:space="preserve"> </w:t>
      </w:r>
      <w:r w:rsidRPr="007128F5">
        <w:rPr>
          <w:rFonts w:ascii="Arial" w:hAnsi="Arial" w:cs="Arial"/>
        </w:rPr>
        <w:tab/>
        <w:t xml:space="preserve">Požadovat odstranění vady poskytnutím nového plnění ve lhůtě do 15 dnů ode dne doručení oznámení vady Zhotoviteli, pokud smluvní strany nedohodnou v konkrétním případě lhůtu jinou, jedná-li se o vady, jež činí </w:t>
      </w:r>
      <w:r w:rsidR="00514020">
        <w:rPr>
          <w:rFonts w:ascii="Arial" w:hAnsi="Arial" w:cs="Arial"/>
        </w:rPr>
        <w:t>D</w:t>
      </w:r>
      <w:r w:rsidRPr="007128F5">
        <w:rPr>
          <w:rFonts w:ascii="Arial" w:hAnsi="Arial" w:cs="Arial"/>
        </w:rPr>
        <w:t>ílo nepoužitelným.</w:t>
      </w:r>
    </w:p>
    <w:p w14:paraId="659A3E6E" w14:textId="77777777" w:rsidR="002F0DBA" w:rsidRPr="007128F5" w:rsidRDefault="002F0DBA" w:rsidP="002F0DBA">
      <w:pPr>
        <w:pStyle w:val="zakladni"/>
        <w:spacing w:after="120"/>
        <w:ind w:left="851" w:hanging="851"/>
        <w:rPr>
          <w:rFonts w:ascii="Arial" w:hAnsi="Arial" w:cs="Arial"/>
        </w:rPr>
      </w:pPr>
      <w:r w:rsidRPr="007128F5">
        <w:rPr>
          <w:rFonts w:ascii="Arial" w:hAnsi="Arial" w:cs="Arial"/>
          <w:b/>
        </w:rPr>
        <w:t>11.5.2</w:t>
      </w:r>
      <w:r w:rsidRPr="007128F5">
        <w:rPr>
          <w:rFonts w:ascii="Arial" w:hAnsi="Arial" w:cs="Arial"/>
        </w:rPr>
        <w:t xml:space="preserve"> </w:t>
      </w:r>
      <w:r w:rsidRPr="007128F5">
        <w:rPr>
          <w:rFonts w:ascii="Arial" w:hAnsi="Arial" w:cs="Arial"/>
        </w:rPr>
        <w:tab/>
        <w:t xml:space="preserve">Požadovat odstranění vady poskytnutím nového plnění v rozsahu vadné části </w:t>
      </w:r>
      <w:r w:rsidR="00514020">
        <w:rPr>
          <w:rFonts w:ascii="Arial" w:hAnsi="Arial" w:cs="Arial"/>
        </w:rPr>
        <w:t>D</w:t>
      </w:r>
      <w:r w:rsidRPr="007128F5">
        <w:rPr>
          <w:rFonts w:ascii="Arial" w:hAnsi="Arial" w:cs="Arial"/>
        </w:rPr>
        <w:t>íla. Vadu je povinen Zhotovitel odstranit do 15 dnů ode dne doručení oznámení vady Zhotoviteli, pokud strany nedohodnou v konkrétním případě lhůtu jinou.</w:t>
      </w:r>
    </w:p>
    <w:p w14:paraId="6959EE3B" w14:textId="77777777" w:rsidR="002F0DBA" w:rsidRPr="007128F5" w:rsidRDefault="002F0DBA" w:rsidP="002F0DBA">
      <w:pPr>
        <w:pStyle w:val="zakladni"/>
        <w:spacing w:before="0"/>
        <w:ind w:left="851" w:hanging="851"/>
        <w:rPr>
          <w:rFonts w:ascii="Arial" w:hAnsi="Arial" w:cs="Arial"/>
        </w:rPr>
      </w:pPr>
      <w:r w:rsidRPr="007128F5">
        <w:rPr>
          <w:rFonts w:ascii="Arial" w:hAnsi="Arial" w:cs="Arial"/>
          <w:b/>
        </w:rPr>
        <w:t>11.5.3</w:t>
      </w:r>
      <w:r w:rsidRPr="007128F5">
        <w:rPr>
          <w:rFonts w:ascii="Arial" w:hAnsi="Arial" w:cs="Arial"/>
        </w:rPr>
        <w:t xml:space="preserve"> </w:t>
      </w:r>
      <w:r w:rsidRPr="007128F5">
        <w:rPr>
          <w:rFonts w:ascii="Arial" w:hAnsi="Arial" w:cs="Arial"/>
        </w:rPr>
        <w:tab/>
        <w:t xml:space="preserve">Požadovat přiměřenou slevu z ceny </w:t>
      </w:r>
      <w:r w:rsidR="00514020">
        <w:rPr>
          <w:rFonts w:ascii="Arial" w:hAnsi="Arial" w:cs="Arial"/>
        </w:rPr>
        <w:t>D</w:t>
      </w:r>
      <w:r w:rsidRPr="007128F5">
        <w:rPr>
          <w:rFonts w:ascii="Arial" w:hAnsi="Arial" w:cs="Arial"/>
        </w:rPr>
        <w:t>íla</w:t>
      </w:r>
    </w:p>
    <w:p w14:paraId="3A153955" w14:textId="77777777" w:rsidR="002F0DBA" w:rsidRPr="007128F5" w:rsidRDefault="002F0DBA" w:rsidP="002F0DBA">
      <w:pPr>
        <w:pStyle w:val="zakladni"/>
        <w:ind w:left="567"/>
        <w:rPr>
          <w:rFonts w:ascii="Arial" w:hAnsi="Arial" w:cs="Arial"/>
        </w:rPr>
      </w:pPr>
      <w:r w:rsidRPr="007128F5">
        <w:rPr>
          <w:rFonts w:ascii="Arial" w:hAnsi="Arial" w:cs="Arial"/>
        </w:rPr>
        <w:t>Volby dle ad 11.5.3 Objednatel využije až po neúspěšném vyčerpání voleb dle ad 11.5.1, 11.5.2.</w:t>
      </w:r>
    </w:p>
    <w:p w14:paraId="5B453AEF" w14:textId="77777777" w:rsidR="002F0DBA" w:rsidRPr="007128F5" w:rsidRDefault="002F0DBA" w:rsidP="002F0DBA">
      <w:pPr>
        <w:pStyle w:val="zakladni"/>
        <w:ind w:left="567" w:hanging="567"/>
        <w:rPr>
          <w:rFonts w:ascii="Arial" w:hAnsi="Arial" w:cs="Arial"/>
        </w:rPr>
      </w:pPr>
      <w:r w:rsidRPr="007128F5">
        <w:rPr>
          <w:rFonts w:ascii="Arial" w:hAnsi="Arial" w:cs="Arial"/>
          <w:b/>
        </w:rPr>
        <w:t>11.6</w:t>
      </w:r>
      <w:r w:rsidRPr="007128F5">
        <w:rPr>
          <w:rFonts w:ascii="Arial" w:hAnsi="Arial" w:cs="Arial"/>
        </w:rPr>
        <w:t xml:space="preserve"> </w:t>
      </w:r>
      <w:r w:rsidRPr="007128F5">
        <w:rPr>
          <w:rFonts w:ascii="Arial" w:hAnsi="Arial" w:cs="Arial"/>
        </w:rPr>
        <w:tab/>
        <w:t>Oznámení vady (reklamace) musí být zasláno Zhotoviteli písemně bez zbytečného odkladu po jejím zjištění. Oznámení vad musí být zasláno Zhotoviteli písemn</w:t>
      </w:r>
      <w:r w:rsidR="00DD70E9" w:rsidRPr="007128F5">
        <w:rPr>
          <w:rFonts w:ascii="Arial" w:hAnsi="Arial" w:cs="Arial"/>
        </w:rPr>
        <w:t>ě doporučeným dopisem nebo e-mailem</w:t>
      </w:r>
      <w:r w:rsidRPr="007128F5">
        <w:rPr>
          <w:rFonts w:ascii="Arial" w:hAnsi="Arial" w:cs="Arial"/>
        </w:rPr>
        <w:t xml:space="preserve"> následně potvrzeným doporučeným dopisem na kontaktní adresu Zhotovitele. V pochybnostech se má za to, že oznámení vady bylo Zhotoviteli doručeno třetího dne po odeslání. V oznámení vady musí být vada popsána a musí být v něm uvedena volba mezi nároky uvedenými v bodě 11.5. Součástí reklamačního oznámení Objednatele musí být uvedení požadované lhůty a podmínek k odstranění reklamované vady.</w:t>
      </w:r>
    </w:p>
    <w:p w14:paraId="09F2C07D" w14:textId="77777777" w:rsidR="002F0DBA" w:rsidRPr="007128F5" w:rsidRDefault="002F0DBA" w:rsidP="002F0DBA">
      <w:pPr>
        <w:pStyle w:val="zakladni"/>
        <w:ind w:left="567" w:hanging="567"/>
        <w:rPr>
          <w:rFonts w:ascii="Arial" w:hAnsi="Arial" w:cs="Arial"/>
        </w:rPr>
      </w:pPr>
      <w:r w:rsidRPr="007128F5">
        <w:rPr>
          <w:rFonts w:ascii="Arial" w:hAnsi="Arial" w:cs="Arial"/>
          <w:b/>
        </w:rPr>
        <w:t>11.7</w:t>
      </w:r>
      <w:r w:rsidRPr="007128F5">
        <w:rPr>
          <w:rFonts w:ascii="Arial" w:hAnsi="Arial" w:cs="Arial"/>
        </w:rPr>
        <w:t xml:space="preserve"> </w:t>
      </w:r>
      <w:r w:rsidRPr="007128F5">
        <w:rPr>
          <w:rFonts w:ascii="Arial" w:hAnsi="Arial" w:cs="Arial"/>
        </w:rPr>
        <w:tab/>
        <w:t>Zhotovitel neodpovídá za vady díla, jestliže tyto vady byly způsobeny předáním vadných podkladů a pokynů ze strany Objednatele, na které Zhotovitel Objednatele upozornil a Objednatel na jejich použití trval. Prokáže-li Zhotovitel, že za vadu neodpovídá, Objednatel Zhotoviteli uhradí náklady prokazatelně vynaložené na odstranění takové vady.</w:t>
      </w:r>
    </w:p>
    <w:p w14:paraId="40CF30D6" w14:textId="77777777" w:rsidR="002F0DBA" w:rsidRPr="007128F5" w:rsidRDefault="002F0DBA" w:rsidP="002F0DBA">
      <w:pPr>
        <w:pStyle w:val="zakladni"/>
        <w:ind w:left="567" w:hanging="567"/>
        <w:rPr>
          <w:rFonts w:ascii="Arial" w:hAnsi="Arial" w:cs="Arial"/>
        </w:rPr>
      </w:pPr>
      <w:r w:rsidRPr="007128F5">
        <w:rPr>
          <w:rFonts w:ascii="Arial" w:hAnsi="Arial" w:cs="Arial"/>
          <w:b/>
        </w:rPr>
        <w:t>11.8</w:t>
      </w:r>
      <w:r w:rsidRPr="007128F5">
        <w:rPr>
          <w:rFonts w:ascii="Arial" w:hAnsi="Arial" w:cs="Arial"/>
        </w:rPr>
        <w:t xml:space="preserve"> </w:t>
      </w:r>
      <w:r w:rsidRPr="007128F5">
        <w:rPr>
          <w:rFonts w:ascii="Arial" w:hAnsi="Arial" w:cs="Arial"/>
        </w:rPr>
        <w:tab/>
        <w:t>O odstranění vady bude sepsán protokol, který podepíší obě smluvní strany. Protokol vyhotoví Zhotovitel a musí v něm být uvedeno:</w:t>
      </w:r>
    </w:p>
    <w:p w14:paraId="679148C6" w14:textId="77777777" w:rsidR="002F0DBA" w:rsidRPr="007128F5" w:rsidRDefault="002F0DBA" w:rsidP="002F0DBA">
      <w:pPr>
        <w:pStyle w:val="zakladni"/>
        <w:numPr>
          <w:ilvl w:val="0"/>
          <w:numId w:val="3"/>
        </w:numPr>
        <w:tabs>
          <w:tab w:val="clear" w:pos="720"/>
        </w:tabs>
        <w:spacing w:before="0"/>
        <w:ind w:left="900"/>
        <w:rPr>
          <w:rFonts w:ascii="Arial" w:hAnsi="Arial" w:cs="Arial"/>
        </w:rPr>
      </w:pPr>
      <w:r w:rsidRPr="007128F5">
        <w:rPr>
          <w:rFonts w:ascii="Arial" w:hAnsi="Arial" w:cs="Arial"/>
        </w:rPr>
        <w:tab/>
        <w:t>jména zástupců smluvních stran;</w:t>
      </w:r>
    </w:p>
    <w:p w14:paraId="4BA1B543" w14:textId="77777777" w:rsidR="002F0DBA" w:rsidRPr="007128F5" w:rsidRDefault="002F0DBA" w:rsidP="002F0DBA">
      <w:pPr>
        <w:pStyle w:val="zakladni"/>
        <w:numPr>
          <w:ilvl w:val="0"/>
          <w:numId w:val="3"/>
        </w:numPr>
        <w:tabs>
          <w:tab w:val="clear" w:pos="720"/>
        </w:tabs>
        <w:spacing w:before="0"/>
        <w:ind w:left="900"/>
        <w:rPr>
          <w:rFonts w:ascii="Arial" w:hAnsi="Arial" w:cs="Arial"/>
        </w:rPr>
      </w:pPr>
      <w:r w:rsidRPr="007128F5">
        <w:rPr>
          <w:rFonts w:ascii="Arial" w:hAnsi="Arial" w:cs="Arial"/>
        </w:rPr>
        <w:tab/>
        <w:t>číslo smlouvy o dílo;</w:t>
      </w:r>
    </w:p>
    <w:p w14:paraId="15B3A34F" w14:textId="77777777" w:rsidR="002F0DBA" w:rsidRPr="007128F5" w:rsidRDefault="002F0DBA" w:rsidP="002F0DBA">
      <w:pPr>
        <w:pStyle w:val="zakladni"/>
        <w:numPr>
          <w:ilvl w:val="0"/>
          <w:numId w:val="3"/>
        </w:numPr>
        <w:tabs>
          <w:tab w:val="clear" w:pos="720"/>
        </w:tabs>
        <w:spacing w:before="0"/>
        <w:ind w:left="900"/>
        <w:rPr>
          <w:rFonts w:ascii="Arial" w:hAnsi="Arial" w:cs="Arial"/>
        </w:rPr>
      </w:pPr>
      <w:r w:rsidRPr="007128F5">
        <w:rPr>
          <w:rFonts w:ascii="Arial" w:hAnsi="Arial" w:cs="Arial"/>
        </w:rPr>
        <w:tab/>
        <w:t>datum uplatnění reklamace a její číslo jednací;</w:t>
      </w:r>
    </w:p>
    <w:p w14:paraId="278CCA9E" w14:textId="77777777" w:rsidR="002F0DBA" w:rsidRPr="007128F5" w:rsidRDefault="002F0DBA" w:rsidP="002F0DBA">
      <w:pPr>
        <w:pStyle w:val="zakladni"/>
        <w:numPr>
          <w:ilvl w:val="0"/>
          <w:numId w:val="3"/>
        </w:numPr>
        <w:tabs>
          <w:tab w:val="clear" w:pos="720"/>
        </w:tabs>
        <w:spacing w:before="0"/>
        <w:ind w:left="900"/>
        <w:rPr>
          <w:rFonts w:ascii="Arial" w:hAnsi="Arial" w:cs="Arial"/>
        </w:rPr>
      </w:pPr>
      <w:r w:rsidRPr="007128F5">
        <w:rPr>
          <w:rFonts w:ascii="Arial" w:hAnsi="Arial" w:cs="Arial"/>
        </w:rPr>
        <w:tab/>
        <w:t>popis a rozsah vady a způsob jejího odstranění;</w:t>
      </w:r>
    </w:p>
    <w:p w14:paraId="5F45DCB9" w14:textId="77777777" w:rsidR="002F0DBA" w:rsidRPr="007128F5" w:rsidRDefault="002F0DBA" w:rsidP="002F0DBA">
      <w:pPr>
        <w:pStyle w:val="zakladni"/>
        <w:numPr>
          <w:ilvl w:val="0"/>
          <w:numId w:val="3"/>
        </w:numPr>
        <w:tabs>
          <w:tab w:val="clear" w:pos="720"/>
        </w:tabs>
        <w:spacing w:before="0"/>
        <w:ind w:left="900"/>
        <w:rPr>
          <w:rFonts w:ascii="Arial" w:hAnsi="Arial" w:cs="Arial"/>
        </w:rPr>
      </w:pPr>
      <w:r w:rsidRPr="007128F5">
        <w:rPr>
          <w:rFonts w:ascii="Arial" w:hAnsi="Arial" w:cs="Arial"/>
        </w:rPr>
        <w:tab/>
        <w:t>datum zahájení a odstranění vady;</w:t>
      </w:r>
    </w:p>
    <w:p w14:paraId="1631906F" w14:textId="77777777" w:rsidR="002F0DBA" w:rsidRPr="007128F5" w:rsidRDefault="002F0DBA" w:rsidP="002F0DBA">
      <w:pPr>
        <w:pStyle w:val="zakladni"/>
        <w:numPr>
          <w:ilvl w:val="0"/>
          <w:numId w:val="3"/>
        </w:numPr>
        <w:tabs>
          <w:tab w:val="clear" w:pos="720"/>
        </w:tabs>
        <w:spacing w:before="0"/>
        <w:ind w:left="900"/>
        <w:rPr>
          <w:rFonts w:ascii="Arial" w:hAnsi="Arial" w:cs="Arial"/>
        </w:rPr>
      </w:pPr>
      <w:r w:rsidRPr="007128F5">
        <w:rPr>
          <w:rFonts w:ascii="Arial" w:hAnsi="Arial" w:cs="Arial"/>
        </w:rPr>
        <w:tab/>
        <w:t>celková doba trvání vady od zjištění do odstranění;</w:t>
      </w:r>
    </w:p>
    <w:p w14:paraId="067EA308" w14:textId="77777777" w:rsidR="002F0DBA" w:rsidRPr="007128F5" w:rsidRDefault="002F0DBA" w:rsidP="002F0DBA">
      <w:pPr>
        <w:pStyle w:val="zakladni"/>
        <w:numPr>
          <w:ilvl w:val="0"/>
          <w:numId w:val="3"/>
        </w:numPr>
        <w:tabs>
          <w:tab w:val="clear" w:pos="720"/>
        </w:tabs>
        <w:spacing w:before="0"/>
        <w:ind w:left="900"/>
        <w:rPr>
          <w:rFonts w:ascii="Arial" w:hAnsi="Arial" w:cs="Arial"/>
        </w:rPr>
      </w:pPr>
      <w:r w:rsidRPr="007128F5">
        <w:rPr>
          <w:rFonts w:ascii="Arial" w:hAnsi="Arial" w:cs="Arial"/>
        </w:rPr>
        <w:tab/>
        <w:t>vyjádření, zda vada bránila řádnému užívání díla;</w:t>
      </w:r>
    </w:p>
    <w:p w14:paraId="43411FEE" w14:textId="77777777" w:rsidR="002F0DBA" w:rsidRPr="007128F5" w:rsidRDefault="002F0DBA" w:rsidP="002F0DBA">
      <w:pPr>
        <w:pStyle w:val="zakladni"/>
        <w:numPr>
          <w:ilvl w:val="0"/>
          <w:numId w:val="3"/>
        </w:numPr>
        <w:tabs>
          <w:tab w:val="clear" w:pos="720"/>
        </w:tabs>
        <w:spacing w:before="0"/>
        <w:ind w:left="900"/>
        <w:rPr>
          <w:rFonts w:ascii="Arial" w:hAnsi="Arial" w:cs="Arial"/>
        </w:rPr>
      </w:pPr>
      <w:r w:rsidRPr="007128F5">
        <w:rPr>
          <w:rFonts w:ascii="Arial" w:hAnsi="Arial" w:cs="Arial"/>
        </w:rPr>
        <w:tab/>
        <w:t>prohlášení zástupců smluvních stran pro věci technické, zda za vadu zodpovídá Zhotovitel.</w:t>
      </w:r>
    </w:p>
    <w:p w14:paraId="3472C5E1" w14:textId="77777777" w:rsidR="002F0DBA" w:rsidRPr="007128F5" w:rsidRDefault="002F0DBA" w:rsidP="002F0DBA">
      <w:pPr>
        <w:pStyle w:val="zakladni"/>
        <w:ind w:left="567"/>
        <w:rPr>
          <w:rFonts w:ascii="Arial" w:hAnsi="Arial" w:cs="Arial"/>
        </w:rPr>
      </w:pPr>
      <w:r w:rsidRPr="007128F5">
        <w:rPr>
          <w:rFonts w:ascii="Arial" w:hAnsi="Arial" w:cs="Arial"/>
        </w:rPr>
        <w:t>O odevzdání nového plnění v rámci odstranění vady a v odpovědnosti za vady tohoto plnění platí ustanovení této smlouvy týkající se místa, způsobu plnění a uplatňování práv z odpovědnosti za vady.</w:t>
      </w:r>
    </w:p>
    <w:p w14:paraId="321E091A" w14:textId="77777777" w:rsidR="00F3446A" w:rsidRPr="007128F5" w:rsidRDefault="002F0DBA" w:rsidP="00A34C22">
      <w:pPr>
        <w:pStyle w:val="zakladni"/>
        <w:spacing w:after="120"/>
        <w:ind w:left="567" w:hanging="567"/>
        <w:rPr>
          <w:rFonts w:ascii="Arial" w:hAnsi="Arial" w:cs="Arial"/>
        </w:rPr>
      </w:pPr>
      <w:r w:rsidRPr="007128F5">
        <w:rPr>
          <w:rFonts w:ascii="Arial" w:hAnsi="Arial" w:cs="Arial"/>
          <w:b/>
        </w:rPr>
        <w:t>11.9</w:t>
      </w:r>
      <w:r w:rsidRPr="007128F5">
        <w:rPr>
          <w:rFonts w:ascii="Arial" w:hAnsi="Arial" w:cs="Arial"/>
        </w:rPr>
        <w:t xml:space="preserve"> </w:t>
      </w:r>
      <w:r w:rsidRPr="007128F5">
        <w:rPr>
          <w:rFonts w:ascii="Arial" w:hAnsi="Arial" w:cs="Arial"/>
        </w:rPr>
        <w:tab/>
        <w:t xml:space="preserve">Odstraněním vady nezaniká nárok Objednatele na náhradu škody (újmy) od Zhotovitele, která byla Objednateli způsobena vadným plněním Zhotovitele. </w:t>
      </w:r>
    </w:p>
    <w:p w14:paraId="45500569" w14:textId="77777777" w:rsidR="002F0DBA" w:rsidRPr="007128F5" w:rsidRDefault="002F0DBA" w:rsidP="00A34C22">
      <w:pPr>
        <w:pStyle w:val="zakladni"/>
        <w:spacing w:after="120"/>
        <w:ind w:left="567" w:hanging="567"/>
        <w:rPr>
          <w:rFonts w:ascii="Arial" w:hAnsi="Arial" w:cs="Arial"/>
        </w:rPr>
      </w:pPr>
      <w:r w:rsidRPr="007128F5">
        <w:rPr>
          <w:rFonts w:ascii="Arial" w:hAnsi="Arial" w:cs="Arial"/>
        </w:rPr>
        <w:t xml:space="preserve"> </w:t>
      </w:r>
    </w:p>
    <w:p w14:paraId="29EC5441" w14:textId="77777777" w:rsidR="002F0DBA" w:rsidRPr="007128F5" w:rsidRDefault="002F0DBA" w:rsidP="002F0DBA">
      <w:pPr>
        <w:numPr>
          <w:ilvl w:val="0"/>
          <w:numId w:val="2"/>
        </w:numPr>
        <w:overflowPunct w:val="0"/>
        <w:autoSpaceDE w:val="0"/>
        <w:autoSpaceDN w:val="0"/>
        <w:adjustRightInd w:val="0"/>
        <w:spacing w:before="360" w:after="120" w:line="240" w:lineRule="auto"/>
        <w:ind w:left="567" w:hanging="567"/>
        <w:jc w:val="both"/>
        <w:rPr>
          <w:b/>
          <w:caps/>
          <w:sz w:val="28"/>
          <w:u w:val="single"/>
        </w:rPr>
      </w:pPr>
      <w:r w:rsidRPr="007128F5">
        <w:rPr>
          <w:b/>
          <w:caps/>
          <w:sz w:val="28"/>
          <w:u w:val="single"/>
        </w:rPr>
        <w:t>Smluvní pokuty</w:t>
      </w:r>
      <w:r w:rsidR="0040413E" w:rsidRPr="007128F5">
        <w:rPr>
          <w:b/>
          <w:caps/>
          <w:sz w:val="28"/>
          <w:u w:val="single"/>
        </w:rPr>
        <w:t>, odpovědnost za škodu</w:t>
      </w:r>
      <w:r w:rsidRPr="007128F5">
        <w:rPr>
          <w:b/>
          <w:caps/>
          <w:sz w:val="28"/>
          <w:u w:val="single"/>
        </w:rPr>
        <w:t xml:space="preserve"> </w:t>
      </w:r>
    </w:p>
    <w:p w14:paraId="6A69038C" w14:textId="77777777" w:rsidR="002F0DBA" w:rsidRPr="007128F5" w:rsidRDefault="002F0DBA" w:rsidP="002F0DBA">
      <w:pPr>
        <w:pStyle w:val="zakladni"/>
        <w:spacing w:after="120"/>
        <w:ind w:left="567" w:hanging="567"/>
        <w:rPr>
          <w:rFonts w:ascii="Arial" w:hAnsi="Arial" w:cs="Arial"/>
        </w:rPr>
      </w:pPr>
      <w:r w:rsidRPr="007128F5">
        <w:rPr>
          <w:rFonts w:ascii="Arial" w:hAnsi="Arial" w:cs="Arial"/>
          <w:b/>
        </w:rPr>
        <w:t>12.1</w:t>
      </w:r>
      <w:r w:rsidRPr="007128F5">
        <w:rPr>
          <w:rFonts w:ascii="Arial" w:hAnsi="Arial" w:cs="Arial"/>
        </w:rPr>
        <w:t xml:space="preserve"> </w:t>
      </w:r>
      <w:r w:rsidRPr="007128F5">
        <w:rPr>
          <w:rFonts w:ascii="Arial" w:hAnsi="Arial" w:cs="Arial"/>
        </w:rPr>
        <w:tab/>
        <w:t xml:space="preserve">Smluvní pokuta za prodlení s předáním </w:t>
      </w:r>
      <w:r w:rsidR="00A74CBF" w:rsidRPr="007128F5">
        <w:rPr>
          <w:rFonts w:ascii="Arial" w:hAnsi="Arial" w:cs="Arial"/>
        </w:rPr>
        <w:t>D</w:t>
      </w:r>
      <w:r w:rsidRPr="007128F5">
        <w:rPr>
          <w:rFonts w:ascii="Arial" w:hAnsi="Arial" w:cs="Arial"/>
        </w:rPr>
        <w:t xml:space="preserve">íla činí Kč </w:t>
      </w:r>
      <w:r w:rsidR="00A74CBF" w:rsidRPr="007128F5">
        <w:rPr>
          <w:rFonts w:ascii="Arial" w:hAnsi="Arial" w:cs="Arial"/>
        </w:rPr>
        <w:t>10</w:t>
      </w:r>
      <w:r w:rsidRPr="007128F5">
        <w:rPr>
          <w:rFonts w:ascii="Arial" w:hAnsi="Arial" w:cs="Arial"/>
        </w:rPr>
        <w:t xml:space="preserve">00,- za každý </w:t>
      </w:r>
      <w:r w:rsidR="00DD70E9" w:rsidRPr="007128F5">
        <w:rPr>
          <w:rFonts w:ascii="Arial" w:hAnsi="Arial" w:cs="Arial"/>
        </w:rPr>
        <w:t xml:space="preserve">i </w:t>
      </w:r>
      <w:r w:rsidRPr="007128F5">
        <w:rPr>
          <w:rFonts w:ascii="Arial" w:hAnsi="Arial" w:cs="Arial"/>
        </w:rPr>
        <w:t>započatý den prodlení</w:t>
      </w:r>
      <w:r w:rsidR="00A74CBF" w:rsidRPr="007128F5">
        <w:rPr>
          <w:rFonts w:ascii="Arial" w:hAnsi="Arial" w:cs="Arial"/>
        </w:rPr>
        <w:t xml:space="preserve"> a za každý finální termín dle bodu 4.1 této smlouvy</w:t>
      </w:r>
      <w:r w:rsidRPr="007128F5">
        <w:rPr>
          <w:rFonts w:ascii="Arial" w:hAnsi="Arial" w:cs="Arial"/>
        </w:rPr>
        <w:t>.</w:t>
      </w:r>
    </w:p>
    <w:p w14:paraId="59BA0C11" w14:textId="5E7CC304" w:rsidR="002F0DBA" w:rsidRDefault="002F0DBA" w:rsidP="002F0DBA">
      <w:pPr>
        <w:pStyle w:val="zakladni"/>
        <w:spacing w:after="120"/>
        <w:ind w:left="567" w:hanging="567"/>
        <w:rPr>
          <w:rFonts w:ascii="Arial" w:hAnsi="Arial" w:cs="Arial"/>
        </w:rPr>
      </w:pPr>
      <w:r w:rsidRPr="007128F5">
        <w:rPr>
          <w:rFonts w:ascii="Arial" w:hAnsi="Arial" w:cs="Arial"/>
          <w:b/>
        </w:rPr>
        <w:t>12.2</w:t>
      </w:r>
      <w:r w:rsidRPr="007128F5">
        <w:rPr>
          <w:rFonts w:ascii="Arial" w:hAnsi="Arial" w:cs="Arial"/>
        </w:rPr>
        <w:tab/>
        <w:t xml:space="preserve">Smluvní pokuta za prodlení s odstraněním vad uvedených v protokolu o předání a převzetí k dohodnutému termínu činí Kč </w:t>
      </w:r>
      <w:r w:rsidR="00A74CBF" w:rsidRPr="007128F5">
        <w:rPr>
          <w:rFonts w:ascii="Arial" w:hAnsi="Arial" w:cs="Arial"/>
        </w:rPr>
        <w:t>10</w:t>
      </w:r>
      <w:r w:rsidRPr="007128F5">
        <w:rPr>
          <w:rFonts w:ascii="Arial" w:hAnsi="Arial" w:cs="Arial"/>
        </w:rPr>
        <w:t>00,- za každou vadu a den prodlení. Toto ujednání platí i pro vady uplatněné v záruční době.</w:t>
      </w:r>
    </w:p>
    <w:p w14:paraId="0D74F870" w14:textId="2D8C1F30" w:rsidR="009D4CDD" w:rsidRPr="007039CD" w:rsidRDefault="00D808A4" w:rsidP="009D4CDD">
      <w:pPr>
        <w:tabs>
          <w:tab w:val="left" w:pos="567"/>
        </w:tabs>
        <w:ind w:left="567" w:hanging="567"/>
        <w:jc w:val="both"/>
        <w:rPr>
          <w:rFonts w:cs="Arial"/>
          <w:sz w:val="22"/>
          <w:szCs w:val="22"/>
        </w:rPr>
      </w:pPr>
      <w:r w:rsidRPr="0096634A">
        <w:rPr>
          <w:rFonts w:cs="Arial"/>
          <w:b/>
          <w:sz w:val="22"/>
          <w:szCs w:val="22"/>
        </w:rPr>
        <w:t>12.3</w:t>
      </w:r>
      <w:r w:rsidRPr="0096634A">
        <w:rPr>
          <w:rFonts w:cs="Arial"/>
          <w:b/>
        </w:rPr>
        <w:t xml:space="preserve">  </w:t>
      </w:r>
      <w:r w:rsidR="009D4CDD" w:rsidRPr="0096634A">
        <w:rPr>
          <w:rFonts w:cs="Arial"/>
          <w:sz w:val="22"/>
          <w:szCs w:val="22"/>
        </w:rPr>
        <w:t xml:space="preserve">Při nedodržení termínu splatnosti dle článku </w:t>
      </w:r>
      <w:r w:rsidR="001D47BC" w:rsidRPr="0096634A">
        <w:rPr>
          <w:rFonts w:cs="Arial"/>
          <w:sz w:val="22"/>
          <w:szCs w:val="22"/>
        </w:rPr>
        <w:t>6</w:t>
      </w:r>
      <w:r w:rsidR="009D4CDD" w:rsidRPr="0096634A">
        <w:rPr>
          <w:rFonts w:cs="Arial"/>
          <w:sz w:val="22"/>
          <w:szCs w:val="22"/>
        </w:rPr>
        <w:t xml:space="preserve"> může být objednateli účtován úrok z prodlení ve  výši 0,05 % z fakturované částky za každý den prodlení.</w:t>
      </w:r>
    </w:p>
    <w:p w14:paraId="735248DE" w14:textId="0A9FA663" w:rsidR="00D808A4" w:rsidRPr="007128F5" w:rsidRDefault="00D808A4" w:rsidP="002F0DBA">
      <w:pPr>
        <w:pStyle w:val="zakladni"/>
        <w:spacing w:after="120"/>
        <w:ind w:left="567" w:hanging="567"/>
        <w:rPr>
          <w:rFonts w:ascii="Arial" w:hAnsi="Arial" w:cs="Arial"/>
        </w:rPr>
      </w:pPr>
    </w:p>
    <w:p w14:paraId="516DCBD4" w14:textId="215A94DC" w:rsidR="002F0DBA" w:rsidRDefault="002F0DBA" w:rsidP="002F0DBA">
      <w:pPr>
        <w:pStyle w:val="zakladni"/>
        <w:keepLines w:val="0"/>
        <w:ind w:left="540" w:hanging="540"/>
        <w:rPr>
          <w:rFonts w:ascii="Arial" w:hAnsi="Arial" w:cs="Arial"/>
          <w:szCs w:val="22"/>
        </w:rPr>
      </w:pPr>
      <w:r w:rsidRPr="007128F5">
        <w:rPr>
          <w:rFonts w:ascii="Arial" w:hAnsi="Arial" w:cs="Arial"/>
          <w:b/>
        </w:rPr>
        <w:t>12.</w:t>
      </w:r>
      <w:r w:rsidR="00D808A4">
        <w:rPr>
          <w:rFonts w:ascii="Arial" w:hAnsi="Arial" w:cs="Arial"/>
          <w:b/>
        </w:rPr>
        <w:t>4</w:t>
      </w:r>
      <w:r w:rsidRPr="007128F5">
        <w:rPr>
          <w:rFonts w:ascii="Arial" w:hAnsi="Arial" w:cs="Arial"/>
        </w:rPr>
        <w:t xml:space="preserve"> </w:t>
      </w:r>
      <w:r w:rsidRPr="007128F5">
        <w:rPr>
          <w:rFonts w:ascii="Arial" w:hAnsi="Arial" w:cs="Arial"/>
        </w:rPr>
        <w:tab/>
        <w:t xml:space="preserve">Objednatel je oprávněn požadovat na Zhotoviteli a Zhotovitel je povinen poskytnout Objednateli náhradu škody (újmy), kterou Zhotovitel způsobil </w:t>
      </w:r>
      <w:r w:rsidRPr="007128F5">
        <w:rPr>
          <w:rFonts w:ascii="Arial" w:hAnsi="Arial" w:cs="Arial"/>
          <w:szCs w:val="22"/>
        </w:rPr>
        <w:t>Objednateli porušením povinností daných touto smlouvou nebo v souvislosti s prováděním této smlouvy, včetně případů, kdy se jedná o taková porušení povinností dané touto smlouvou, na která se vztahuje smluvní pokuta, a to ve výši přesahující smluvní pokutu.</w:t>
      </w:r>
      <w:r w:rsidR="008473C4">
        <w:rPr>
          <w:rFonts w:ascii="Arial" w:hAnsi="Arial" w:cs="Arial"/>
          <w:szCs w:val="22"/>
        </w:rPr>
        <w:t xml:space="preserve"> </w:t>
      </w:r>
      <w:r w:rsidR="008473C4" w:rsidRPr="008473C4">
        <w:rPr>
          <w:rFonts w:ascii="Arial" w:hAnsi="Arial" w:cs="Arial"/>
          <w:szCs w:val="22"/>
        </w:rPr>
        <w:t>Úhrada škody nevylučuje uplatnění smluvní pokuty Objednatelem.</w:t>
      </w:r>
    </w:p>
    <w:p w14:paraId="499B72A3" w14:textId="3E2BFF80" w:rsidR="00D808A4" w:rsidRDefault="00D808A4" w:rsidP="002F0DBA">
      <w:pPr>
        <w:pStyle w:val="zakladni"/>
        <w:keepLines w:val="0"/>
        <w:ind w:left="540" w:hanging="540"/>
        <w:rPr>
          <w:rFonts w:ascii="Arial" w:hAnsi="Arial" w:cs="Arial"/>
          <w:szCs w:val="22"/>
        </w:rPr>
      </w:pPr>
    </w:p>
    <w:p w14:paraId="7C31742E" w14:textId="77777777" w:rsidR="002F0DBA" w:rsidRPr="007128F5" w:rsidRDefault="002F0DBA" w:rsidP="002F0DBA">
      <w:pPr>
        <w:numPr>
          <w:ilvl w:val="0"/>
          <w:numId w:val="2"/>
        </w:numPr>
        <w:overflowPunct w:val="0"/>
        <w:autoSpaceDE w:val="0"/>
        <w:autoSpaceDN w:val="0"/>
        <w:adjustRightInd w:val="0"/>
        <w:spacing w:before="360" w:after="120" w:line="240" w:lineRule="auto"/>
        <w:ind w:left="567" w:hanging="567"/>
        <w:jc w:val="both"/>
        <w:rPr>
          <w:b/>
          <w:caps/>
          <w:sz w:val="28"/>
          <w:u w:val="single"/>
        </w:rPr>
      </w:pPr>
      <w:r w:rsidRPr="007128F5">
        <w:rPr>
          <w:b/>
          <w:caps/>
          <w:sz w:val="28"/>
          <w:u w:val="single"/>
        </w:rPr>
        <w:t>odstoupení od Smlouvy</w:t>
      </w:r>
    </w:p>
    <w:p w14:paraId="104305B2" w14:textId="77777777" w:rsidR="002F0DBA" w:rsidRPr="007128F5" w:rsidRDefault="002F0DBA" w:rsidP="002F0DBA">
      <w:pPr>
        <w:pStyle w:val="Seznam2"/>
        <w:spacing w:before="120"/>
        <w:ind w:left="709" w:hanging="709"/>
        <w:jc w:val="both"/>
        <w:rPr>
          <w:rFonts w:cs="Arial"/>
          <w:sz w:val="22"/>
          <w:szCs w:val="22"/>
        </w:rPr>
      </w:pPr>
      <w:r w:rsidRPr="007128F5">
        <w:rPr>
          <w:rFonts w:cs="Arial"/>
          <w:b/>
          <w:sz w:val="22"/>
          <w:szCs w:val="22"/>
        </w:rPr>
        <w:t>13.1</w:t>
      </w:r>
      <w:r w:rsidRPr="007128F5">
        <w:rPr>
          <w:rFonts w:cs="Arial"/>
          <w:b/>
          <w:sz w:val="22"/>
          <w:szCs w:val="22"/>
        </w:rPr>
        <w:tab/>
        <w:t>Objednateli vzniká právo odstoupit od této smlouvy:</w:t>
      </w:r>
    </w:p>
    <w:p w14:paraId="763E303D" w14:textId="77777777" w:rsidR="002F0DBA" w:rsidRPr="007128F5" w:rsidRDefault="002F0DBA" w:rsidP="002F0DBA">
      <w:pPr>
        <w:pStyle w:val="odstavec3"/>
        <w:spacing w:before="60"/>
        <w:rPr>
          <w:rFonts w:ascii="Arial" w:hAnsi="Arial" w:cs="Arial"/>
          <w:sz w:val="22"/>
          <w:szCs w:val="22"/>
        </w:rPr>
      </w:pPr>
      <w:r w:rsidRPr="007128F5">
        <w:rPr>
          <w:rFonts w:ascii="Arial" w:hAnsi="Arial" w:cs="Arial"/>
          <w:sz w:val="22"/>
          <w:szCs w:val="22"/>
        </w:rPr>
        <w:t>a)</w:t>
      </w:r>
      <w:r w:rsidRPr="007128F5">
        <w:rPr>
          <w:rFonts w:ascii="Arial" w:hAnsi="Arial" w:cs="Arial"/>
          <w:sz w:val="22"/>
          <w:szCs w:val="22"/>
        </w:rPr>
        <w:tab/>
        <w:t xml:space="preserve">pokud budou v plnění Zhotovitele shledány takové vady v termínech a kvalitě, že Objednatel ztratí důvěru ve schopnost Zhotovitele úspěšně v plnění pokračovat, může Objednatel od smlouvy v dosud nerealizovaném rozsahu </w:t>
      </w:r>
      <w:r w:rsidR="00514020">
        <w:rPr>
          <w:rFonts w:ascii="Arial" w:hAnsi="Arial" w:cs="Arial"/>
          <w:sz w:val="22"/>
          <w:szCs w:val="22"/>
        </w:rPr>
        <w:t>D</w:t>
      </w:r>
      <w:r w:rsidRPr="007128F5">
        <w:rPr>
          <w:rFonts w:ascii="Arial" w:hAnsi="Arial" w:cs="Arial"/>
          <w:sz w:val="22"/>
          <w:szCs w:val="22"/>
        </w:rPr>
        <w:t>íla odstoupit</w:t>
      </w:r>
    </w:p>
    <w:p w14:paraId="4ACD854D" w14:textId="77777777" w:rsidR="002F0DBA" w:rsidRPr="007128F5" w:rsidRDefault="002F0DBA" w:rsidP="002F0DBA">
      <w:pPr>
        <w:pStyle w:val="odstavec3"/>
        <w:spacing w:before="60"/>
        <w:rPr>
          <w:rFonts w:ascii="Arial" w:hAnsi="Arial" w:cs="Arial"/>
          <w:sz w:val="22"/>
          <w:szCs w:val="22"/>
        </w:rPr>
      </w:pPr>
      <w:r w:rsidRPr="007128F5">
        <w:rPr>
          <w:rFonts w:ascii="Arial" w:hAnsi="Arial" w:cs="Arial"/>
          <w:sz w:val="22"/>
          <w:szCs w:val="22"/>
        </w:rPr>
        <w:t>b)</w:t>
      </w:r>
      <w:r w:rsidRPr="007128F5">
        <w:rPr>
          <w:rFonts w:ascii="Arial" w:hAnsi="Arial" w:cs="Arial"/>
          <w:sz w:val="22"/>
          <w:szCs w:val="22"/>
        </w:rPr>
        <w:tab/>
        <w:t>v ostatních případech v této smlouvě uvedených</w:t>
      </w:r>
      <w:r w:rsidR="008473C4">
        <w:rPr>
          <w:rFonts w:ascii="Arial" w:hAnsi="Arial" w:cs="Arial"/>
          <w:sz w:val="22"/>
          <w:szCs w:val="22"/>
        </w:rPr>
        <w:t xml:space="preserve"> a v případě že dojde k ukončení smlouvy mezi </w:t>
      </w:r>
      <w:r w:rsidR="00433CD5">
        <w:rPr>
          <w:rFonts w:ascii="Arial" w:hAnsi="Arial" w:cs="Arial"/>
          <w:sz w:val="22"/>
          <w:szCs w:val="22"/>
        </w:rPr>
        <w:t>O</w:t>
      </w:r>
      <w:r w:rsidR="008473C4">
        <w:rPr>
          <w:rFonts w:ascii="Arial" w:hAnsi="Arial" w:cs="Arial"/>
          <w:sz w:val="22"/>
          <w:szCs w:val="22"/>
        </w:rPr>
        <w:t>bjednatelem a konečným zákazníkem</w:t>
      </w:r>
      <w:r w:rsidRPr="007128F5">
        <w:rPr>
          <w:rFonts w:ascii="Arial" w:hAnsi="Arial" w:cs="Arial"/>
          <w:sz w:val="22"/>
          <w:szCs w:val="22"/>
        </w:rPr>
        <w:t>.</w:t>
      </w:r>
    </w:p>
    <w:p w14:paraId="497FBF9A" w14:textId="77777777" w:rsidR="002F0DBA" w:rsidRPr="007128F5" w:rsidRDefault="002F0DBA" w:rsidP="002F0DBA">
      <w:pPr>
        <w:pStyle w:val="odstav"/>
        <w:spacing w:before="120"/>
        <w:ind w:left="851" w:hanging="851"/>
        <w:rPr>
          <w:rFonts w:ascii="Arial" w:hAnsi="Arial" w:cs="Arial"/>
          <w:sz w:val="22"/>
          <w:szCs w:val="22"/>
        </w:rPr>
      </w:pPr>
      <w:r w:rsidRPr="007128F5">
        <w:rPr>
          <w:rFonts w:ascii="Arial" w:hAnsi="Arial" w:cs="Arial"/>
          <w:b/>
          <w:sz w:val="22"/>
          <w:szCs w:val="22"/>
        </w:rPr>
        <w:t>13.2</w:t>
      </w:r>
      <w:r w:rsidRPr="007128F5">
        <w:rPr>
          <w:rFonts w:ascii="Arial" w:hAnsi="Arial" w:cs="Arial"/>
          <w:b/>
          <w:sz w:val="22"/>
          <w:szCs w:val="22"/>
        </w:rPr>
        <w:tab/>
        <w:t>Zhotoviteli vzniká právo odstoupit od této smlouvy</w:t>
      </w:r>
      <w:r w:rsidRPr="007128F5">
        <w:rPr>
          <w:rFonts w:ascii="Arial" w:hAnsi="Arial" w:cs="Arial"/>
          <w:sz w:val="22"/>
          <w:szCs w:val="22"/>
        </w:rPr>
        <w:t xml:space="preserve"> zejména v případě:</w:t>
      </w:r>
    </w:p>
    <w:p w14:paraId="44E64E9D" w14:textId="77777777" w:rsidR="002F0DBA" w:rsidRPr="007128F5" w:rsidRDefault="002F0DBA" w:rsidP="002F0DBA">
      <w:pPr>
        <w:pStyle w:val="Seznam2"/>
        <w:spacing w:before="60"/>
        <w:ind w:left="851" w:hanging="284"/>
        <w:jc w:val="both"/>
        <w:rPr>
          <w:rFonts w:cs="Arial"/>
          <w:sz w:val="22"/>
          <w:szCs w:val="22"/>
        </w:rPr>
      </w:pPr>
      <w:r w:rsidRPr="007128F5">
        <w:rPr>
          <w:rFonts w:cs="Arial"/>
          <w:sz w:val="22"/>
          <w:szCs w:val="22"/>
        </w:rPr>
        <w:t>a)</w:t>
      </w:r>
      <w:r w:rsidRPr="007128F5">
        <w:rPr>
          <w:rFonts w:cs="Arial"/>
          <w:sz w:val="22"/>
          <w:szCs w:val="22"/>
        </w:rPr>
        <w:tab/>
        <w:t xml:space="preserve">pokud Objednatel neposkytuje potřebnou součinnost pro plnění této smlouvy ani po </w:t>
      </w:r>
      <w:r w:rsidR="00F37ACF" w:rsidRPr="007128F5">
        <w:rPr>
          <w:rFonts w:cs="Arial"/>
          <w:sz w:val="22"/>
          <w:szCs w:val="22"/>
        </w:rPr>
        <w:t>písemné výzvě v přiměřené lhůtě</w:t>
      </w:r>
    </w:p>
    <w:p w14:paraId="5262A471" w14:textId="77777777" w:rsidR="002F0DBA" w:rsidRPr="007128F5" w:rsidRDefault="002F0DBA" w:rsidP="002F0DBA">
      <w:pPr>
        <w:pStyle w:val="Seznam2"/>
        <w:spacing w:before="60"/>
        <w:ind w:left="851" w:firstLine="0"/>
        <w:jc w:val="both"/>
        <w:rPr>
          <w:rFonts w:cs="Arial"/>
          <w:sz w:val="22"/>
          <w:szCs w:val="22"/>
        </w:rPr>
      </w:pPr>
      <w:r w:rsidRPr="007128F5">
        <w:rPr>
          <w:rFonts w:cs="Arial"/>
          <w:sz w:val="22"/>
          <w:szCs w:val="22"/>
        </w:rPr>
        <w:t>Písemná výzva musí obsahovat upozornění Zhotovitele, že od smlouvy odstoupí, nedojde-li k</w:t>
      </w:r>
      <w:r w:rsidR="00F37ACF" w:rsidRPr="007128F5">
        <w:rPr>
          <w:rFonts w:cs="Arial"/>
          <w:sz w:val="22"/>
          <w:szCs w:val="22"/>
        </w:rPr>
        <w:t> </w:t>
      </w:r>
      <w:r w:rsidRPr="007128F5">
        <w:rPr>
          <w:rFonts w:cs="Arial"/>
          <w:sz w:val="22"/>
          <w:szCs w:val="22"/>
        </w:rPr>
        <w:t>nápravě</w:t>
      </w:r>
      <w:r w:rsidR="00F37ACF" w:rsidRPr="007128F5">
        <w:rPr>
          <w:rFonts w:cs="Arial"/>
          <w:sz w:val="22"/>
          <w:szCs w:val="22"/>
        </w:rPr>
        <w:t>.</w:t>
      </w:r>
    </w:p>
    <w:p w14:paraId="2D4B60DD" w14:textId="77777777" w:rsidR="002F0DBA" w:rsidRPr="007128F5" w:rsidRDefault="002F0DBA" w:rsidP="002F0DBA">
      <w:pPr>
        <w:pStyle w:val="Seznam2"/>
        <w:numPr>
          <w:ilvl w:val="0"/>
          <w:numId w:val="5"/>
        </w:numPr>
        <w:spacing w:before="60"/>
        <w:jc w:val="both"/>
        <w:rPr>
          <w:sz w:val="22"/>
          <w:szCs w:val="22"/>
        </w:rPr>
      </w:pPr>
      <w:r w:rsidRPr="007128F5">
        <w:rPr>
          <w:sz w:val="22"/>
          <w:szCs w:val="22"/>
        </w:rPr>
        <w:t>v ostatních případech v této smlouvě uvedených.</w:t>
      </w:r>
    </w:p>
    <w:p w14:paraId="3FCFC1A5" w14:textId="77777777" w:rsidR="00C925A0" w:rsidRPr="007128F5" w:rsidRDefault="00C925A0" w:rsidP="00C925A0">
      <w:pPr>
        <w:pStyle w:val="Seznam2"/>
        <w:spacing w:before="60"/>
        <w:ind w:left="900" w:firstLine="0"/>
        <w:jc w:val="both"/>
        <w:rPr>
          <w:sz w:val="22"/>
          <w:szCs w:val="22"/>
        </w:rPr>
      </w:pPr>
    </w:p>
    <w:p w14:paraId="2044BC19" w14:textId="77777777" w:rsidR="002F0DBA" w:rsidRPr="007128F5" w:rsidRDefault="002F0DBA" w:rsidP="002F0DBA">
      <w:pPr>
        <w:numPr>
          <w:ilvl w:val="0"/>
          <w:numId w:val="2"/>
        </w:numPr>
        <w:overflowPunct w:val="0"/>
        <w:autoSpaceDE w:val="0"/>
        <w:autoSpaceDN w:val="0"/>
        <w:adjustRightInd w:val="0"/>
        <w:spacing w:after="120" w:line="240" w:lineRule="auto"/>
        <w:ind w:left="374" w:hanging="374"/>
        <w:rPr>
          <w:b/>
          <w:caps/>
          <w:sz w:val="28"/>
          <w:u w:val="single"/>
        </w:rPr>
      </w:pPr>
      <w:r w:rsidRPr="007128F5">
        <w:rPr>
          <w:b/>
          <w:caps/>
          <w:sz w:val="28"/>
          <w:u w:val="single"/>
        </w:rPr>
        <w:t>Ochrana obchodního tajemství a důvěrných informací</w:t>
      </w:r>
    </w:p>
    <w:p w14:paraId="07F0C6CE" w14:textId="77777777" w:rsidR="002F0DBA" w:rsidRPr="007128F5" w:rsidRDefault="002F0DBA" w:rsidP="002F0DBA">
      <w:pPr>
        <w:pStyle w:val="zakladni"/>
        <w:spacing w:after="120"/>
        <w:ind w:left="567" w:hanging="567"/>
        <w:rPr>
          <w:rFonts w:ascii="Arial" w:hAnsi="Arial" w:cs="Arial"/>
        </w:rPr>
      </w:pPr>
      <w:r w:rsidRPr="007128F5">
        <w:rPr>
          <w:rFonts w:ascii="Arial" w:hAnsi="Arial" w:cs="Arial"/>
          <w:b/>
        </w:rPr>
        <w:t>14.1</w:t>
      </w:r>
      <w:r w:rsidRPr="007128F5">
        <w:rPr>
          <w:rFonts w:ascii="Arial" w:hAnsi="Arial" w:cs="Arial"/>
        </w:rPr>
        <w:t xml:space="preserve"> </w:t>
      </w:r>
      <w:r w:rsidRPr="007128F5">
        <w:rPr>
          <w:rFonts w:ascii="Arial" w:hAnsi="Arial" w:cs="Arial"/>
        </w:rPr>
        <w:tab/>
        <w:t>Zhotovitel se zavazuje, že veškeré obchodní a technické informace včetně specifikací, plánů, výkresů, apod., jakož i jiné informace a materiály, které mu Objednatel svěřil a označil jako důvěrné nebo které Zhotovitel od Objednatele v průběhu plnění smlouvy získá, bude udržovat v tajnosti, nevyužije je ke svému finančnímu či jinému prospěchu ani ve prospěch třetí osoby, nezpřístupní je třetím stranám bez předchozího písemného souhlasu Objednatele a nepoužije tyto informace a materiály k jiným účelům než k plnění této smlouvy.</w:t>
      </w:r>
    </w:p>
    <w:p w14:paraId="3B077765" w14:textId="77777777" w:rsidR="002F0DBA" w:rsidRPr="007128F5" w:rsidRDefault="002F0DBA" w:rsidP="002F0DBA">
      <w:pPr>
        <w:pStyle w:val="zakladni"/>
        <w:spacing w:before="0" w:after="120"/>
        <w:ind w:left="567" w:hanging="567"/>
        <w:rPr>
          <w:rFonts w:ascii="Arial" w:hAnsi="Arial" w:cs="Arial"/>
        </w:rPr>
      </w:pPr>
      <w:r w:rsidRPr="007128F5">
        <w:rPr>
          <w:rFonts w:ascii="Arial" w:hAnsi="Arial" w:cs="Arial"/>
          <w:b/>
        </w:rPr>
        <w:t>14.2</w:t>
      </w:r>
      <w:r w:rsidRPr="007128F5">
        <w:rPr>
          <w:rFonts w:ascii="Arial" w:hAnsi="Arial" w:cs="Arial"/>
        </w:rPr>
        <w:t xml:space="preserve"> </w:t>
      </w:r>
      <w:r w:rsidRPr="007128F5">
        <w:rPr>
          <w:rFonts w:ascii="Arial" w:hAnsi="Arial" w:cs="Arial"/>
        </w:rPr>
        <w:tab/>
        <w:t>Povinnost obchodního utajení se vztahuje i na třetí strany, kterým informace uvedené v ustanovení odst.14.1 poskytl Zhotovitel se souhlasem Objednatel</w:t>
      </w:r>
      <w:r w:rsidR="003A3B84" w:rsidRPr="007128F5">
        <w:rPr>
          <w:rFonts w:ascii="Arial" w:hAnsi="Arial" w:cs="Arial"/>
        </w:rPr>
        <w:t>e v souvislosti s plněním této s</w:t>
      </w:r>
      <w:r w:rsidRPr="007128F5">
        <w:rPr>
          <w:rFonts w:ascii="Arial" w:hAnsi="Arial" w:cs="Arial"/>
        </w:rPr>
        <w:t>mlouvy a za zde uvedených podmínek. Zhotovitel odpovídá za to, že takovéto osoby budou smluvně zavázány k této povinnosti utajení minimálně ve stejném rozsahu, jako on sám.</w:t>
      </w:r>
    </w:p>
    <w:p w14:paraId="287C3E20" w14:textId="77777777" w:rsidR="002F0DBA" w:rsidRPr="007128F5" w:rsidRDefault="002F0DBA" w:rsidP="003A3B84">
      <w:pPr>
        <w:pStyle w:val="Nadpis3"/>
        <w:spacing w:before="0" w:after="120"/>
        <w:ind w:left="567" w:hanging="567"/>
        <w:jc w:val="both"/>
        <w:rPr>
          <w:b w:val="0"/>
          <w:sz w:val="22"/>
        </w:rPr>
      </w:pPr>
      <w:r w:rsidRPr="007128F5">
        <w:rPr>
          <w:sz w:val="22"/>
        </w:rPr>
        <w:t>14.3</w:t>
      </w:r>
      <w:r w:rsidRPr="007128F5">
        <w:rPr>
          <w:b w:val="0"/>
          <w:sz w:val="22"/>
        </w:rPr>
        <w:t xml:space="preserve"> </w:t>
      </w:r>
      <w:r w:rsidRPr="007128F5">
        <w:rPr>
          <w:b w:val="0"/>
          <w:sz w:val="22"/>
        </w:rPr>
        <w:tab/>
        <w:t>Objednatel bude udržovat v tajnosti a s výjimkou případů dle ustanovení v odst.14.4 nesdělí kterékoliv třetí straně informace nebo údaje označené Zhotovitelem jako důvěrné s výjimkou použití takových informací nebo ú</w:t>
      </w:r>
      <w:r w:rsidR="003A3B84" w:rsidRPr="007128F5">
        <w:rPr>
          <w:b w:val="0"/>
          <w:sz w:val="22"/>
        </w:rPr>
        <w:t>dajů pro účely stanovené touto s</w:t>
      </w:r>
      <w:r w:rsidRPr="007128F5">
        <w:rPr>
          <w:b w:val="0"/>
          <w:sz w:val="22"/>
        </w:rPr>
        <w:t>mlouvou, a to i v případě jejich zajišťovaní třetí stranou.</w:t>
      </w:r>
    </w:p>
    <w:p w14:paraId="416822B3" w14:textId="77777777" w:rsidR="002F0DBA" w:rsidRPr="007128F5" w:rsidRDefault="002F0DBA" w:rsidP="003A3B84">
      <w:pPr>
        <w:pStyle w:val="zakladni"/>
        <w:spacing w:before="0"/>
        <w:ind w:left="567" w:hanging="567"/>
        <w:rPr>
          <w:rFonts w:ascii="Arial" w:hAnsi="Arial" w:cs="Arial"/>
        </w:rPr>
      </w:pPr>
      <w:r w:rsidRPr="007128F5">
        <w:rPr>
          <w:rFonts w:ascii="Arial" w:hAnsi="Arial" w:cs="Arial"/>
          <w:b/>
        </w:rPr>
        <w:t>14.4</w:t>
      </w:r>
      <w:r w:rsidRPr="007128F5">
        <w:rPr>
          <w:rFonts w:ascii="Arial" w:hAnsi="Arial" w:cs="Arial"/>
        </w:rPr>
        <w:t xml:space="preserve"> </w:t>
      </w:r>
      <w:r w:rsidRPr="007128F5">
        <w:rPr>
          <w:rFonts w:ascii="Arial" w:hAnsi="Arial" w:cs="Arial"/>
        </w:rPr>
        <w:tab/>
        <w:t>Objednatel je oprávněn bez souhlasu Zhotovitele sdělit v nezbytném rozsahu informace označené Zhotovitelem za důvěrné, které pro účely této smlouvy:</w:t>
      </w:r>
    </w:p>
    <w:p w14:paraId="5307F508" w14:textId="77777777" w:rsidR="002F0DBA" w:rsidRPr="007128F5" w:rsidRDefault="002F0DBA" w:rsidP="003A3B84">
      <w:pPr>
        <w:ind w:left="567"/>
        <w:jc w:val="both"/>
        <w:rPr>
          <w:rFonts w:cs="Arial"/>
          <w:sz w:val="22"/>
        </w:rPr>
      </w:pPr>
      <w:r w:rsidRPr="007128F5">
        <w:rPr>
          <w:rFonts w:cs="Arial"/>
          <w:sz w:val="22"/>
        </w:rPr>
        <w:t>(a) budou vyžadovány státními orgány, úřady a institucemi včetně finančních nebo jinými úřady zabývajícími se veřejnoprávním posuzováním díla, pokud jsou oprávněny tyto informace vyžadovat;</w:t>
      </w:r>
    </w:p>
    <w:p w14:paraId="73502319" w14:textId="77777777" w:rsidR="002F0DBA" w:rsidRPr="007128F5" w:rsidRDefault="002F0DBA" w:rsidP="003A3B84">
      <w:pPr>
        <w:spacing w:after="120"/>
        <w:ind w:left="567"/>
        <w:jc w:val="both"/>
        <w:rPr>
          <w:rFonts w:cs="Arial"/>
          <w:sz w:val="22"/>
        </w:rPr>
      </w:pPr>
      <w:r w:rsidRPr="007128F5">
        <w:rPr>
          <w:rFonts w:cs="Arial"/>
          <w:sz w:val="22"/>
        </w:rPr>
        <w:t xml:space="preserve">(b) budou vyžadovány Konzultantem (Konzultanty) nebo jinými třetími stranami zúčastněnými na </w:t>
      </w:r>
      <w:r w:rsidR="00F37ACF" w:rsidRPr="007128F5">
        <w:rPr>
          <w:rFonts w:cs="Arial"/>
          <w:sz w:val="22"/>
        </w:rPr>
        <w:t>s</w:t>
      </w:r>
      <w:r w:rsidRPr="007128F5">
        <w:rPr>
          <w:rFonts w:cs="Arial"/>
          <w:sz w:val="22"/>
        </w:rPr>
        <w:t>mlouvě, a Objednatel zajistí, aby tyto třetí strany byly seznámeny s povinnostmi týkajícími se obchodního utajení podle tohoto ustanovení a byly zavázány k jejich plnění.</w:t>
      </w:r>
    </w:p>
    <w:p w14:paraId="645F6533" w14:textId="77777777" w:rsidR="002F0DBA" w:rsidRPr="007128F5" w:rsidRDefault="002F0DBA" w:rsidP="003A3B84">
      <w:pPr>
        <w:pStyle w:val="Nadpis3"/>
        <w:spacing w:before="0" w:after="120"/>
        <w:ind w:left="567" w:hanging="567"/>
        <w:jc w:val="both"/>
        <w:rPr>
          <w:b w:val="0"/>
          <w:sz w:val="22"/>
        </w:rPr>
      </w:pPr>
      <w:r w:rsidRPr="007128F5">
        <w:rPr>
          <w:sz w:val="22"/>
        </w:rPr>
        <w:t xml:space="preserve">14.5 </w:t>
      </w:r>
      <w:r w:rsidRPr="007128F5">
        <w:rPr>
          <w:b w:val="0"/>
          <w:sz w:val="22"/>
        </w:rPr>
        <w:tab/>
        <w:t xml:space="preserve">Povinnost ochrany důvěrných informací potrvá po dobu určenou stranou, která takové informace za důvěrné označila. Pokud tato strana lhůtu neurčila, trvá povinnost ochrany důvěrných informací po celou dobu trvání skutečností tvořících obchodní tajemství. Poruší-li některá ze stran tuto </w:t>
      </w:r>
      <w:r w:rsidRPr="007128F5">
        <w:rPr>
          <w:b w:val="0"/>
          <w:sz w:val="22"/>
        </w:rPr>
        <w:lastRenderedPageBreak/>
        <w:t>povinnost, je povinna k náhradě škody vzniklé druhé straně za každé porušení povinnosti ochrany důvěrných informací a obchodního tajemství.</w:t>
      </w:r>
    </w:p>
    <w:p w14:paraId="3ABA3DC1" w14:textId="77777777" w:rsidR="002F0DBA" w:rsidRPr="007128F5" w:rsidRDefault="002F0DBA" w:rsidP="003A3B84">
      <w:pPr>
        <w:pStyle w:val="zakladni"/>
        <w:spacing w:before="0"/>
        <w:ind w:left="567" w:hanging="567"/>
        <w:rPr>
          <w:rFonts w:ascii="Arial" w:hAnsi="Arial" w:cs="Arial"/>
        </w:rPr>
      </w:pPr>
      <w:r w:rsidRPr="007128F5">
        <w:rPr>
          <w:rFonts w:ascii="Arial" w:hAnsi="Arial" w:cs="Arial"/>
          <w:b/>
        </w:rPr>
        <w:t>14.6</w:t>
      </w:r>
      <w:r w:rsidRPr="007128F5">
        <w:rPr>
          <w:rFonts w:ascii="Arial" w:hAnsi="Arial" w:cs="Arial"/>
        </w:rPr>
        <w:t xml:space="preserve"> Dále uvedené informace jsou vyloučeny z povinnosti utajování důvěrných informací obou stran:</w:t>
      </w:r>
    </w:p>
    <w:p w14:paraId="15DFE1FE" w14:textId="77777777" w:rsidR="002F0DBA" w:rsidRPr="007128F5" w:rsidRDefault="002F0DBA" w:rsidP="003A3B84">
      <w:pPr>
        <w:ind w:left="567"/>
        <w:jc w:val="both"/>
        <w:rPr>
          <w:rFonts w:cs="Arial"/>
          <w:sz w:val="22"/>
        </w:rPr>
      </w:pPr>
      <w:r w:rsidRPr="007128F5">
        <w:rPr>
          <w:rFonts w:cs="Arial"/>
          <w:sz w:val="22"/>
        </w:rPr>
        <w:t>(a) informace, které jsou nebo se již staly veřejně známými bez zavinění přijímající strany;</w:t>
      </w:r>
    </w:p>
    <w:p w14:paraId="48ED8EB0" w14:textId="77777777" w:rsidR="002F0DBA" w:rsidRPr="007128F5" w:rsidRDefault="002F0DBA" w:rsidP="003A3B84">
      <w:pPr>
        <w:ind w:firstLine="567"/>
        <w:jc w:val="both"/>
        <w:rPr>
          <w:rFonts w:cs="Arial"/>
          <w:sz w:val="22"/>
        </w:rPr>
      </w:pPr>
      <w:r w:rsidRPr="007128F5">
        <w:rPr>
          <w:rFonts w:cs="Arial"/>
          <w:sz w:val="22"/>
        </w:rPr>
        <w:t>(b) informace, které již byly v držení přijímající strany před přijetím od druhé strany;</w:t>
      </w:r>
    </w:p>
    <w:p w14:paraId="5C87BF5E" w14:textId="77777777" w:rsidR="002F0DBA" w:rsidRPr="007128F5" w:rsidRDefault="002F0DBA" w:rsidP="003A3B84">
      <w:pPr>
        <w:spacing w:after="120"/>
        <w:ind w:left="567"/>
        <w:jc w:val="both"/>
        <w:rPr>
          <w:rFonts w:cs="Arial"/>
          <w:sz w:val="22"/>
        </w:rPr>
      </w:pPr>
      <w:r w:rsidRPr="007128F5">
        <w:rPr>
          <w:rFonts w:cs="Arial"/>
          <w:sz w:val="22"/>
        </w:rPr>
        <w:t>(c) informace, které přijímající strana legálně obdržela od třetí strany.</w:t>
      </w:r>
    </w:p>
    <w:p w14:paraId="5EC55349" w14:textId="77777777" w:rsidR="002F0DBA" w:rsidRPr="007128F5" w:rsidRDefault="002F0DBA" w:rsidP="002F0DBA">
      <w:pPr>
        <w:pStyle w:val="zakladni"/>
        <w:spacing w:before="0" w:after="120"/>
        <w:ind w:left="567" w:hanging="567"/>
        <w:rPr>
          <w:rFonts w:ascii="Arial" w:hAnsi="Arial" w:cs="Arial"/>
        </w:rPr>
      </w:pPr>
      <w:r w:rsidRPr="007128F5">
        <w:rPr>
          <w:rFonts w:ascii="Arial" w:hAnsi="Arial" w:cs="Arial"/>
          <w:b/>
        </w:rPr>
        <w:t>14.7</w:t>
      </w:r>
      <w:r w:rsidRPr="007128F5">
        <w:rPr>
          <w:rFonts w:ascii="Arial" w:hAnsi="Arial" w:cs="Arial"/>
        </w:rPr>
        <w:t xml:space="preserve"> </w:t>
      </w:r>
      <w:r w:rsidRPr="007128F5">
        <w:rPr>
          <w:rFonts w:ascii="Arial" w:hAnsi="Arial" w:cs="Arial"/>
        </w:rPr>
        <w:tab/>
        <w:t>Po ukončení obchodního případu může každá ze stran žádat od druhé strany vrácení všech poskytnutých materiálů, potřebných ke zhotovení díla, obsahujících informace důvěrného charakteru, nebo tvořících obchodní tajemství, a druhá strana je povinna tyto materiály včetně jejich případně pořízených kopií neprodleně vrátit.</w:t>
      </w:r>
    </w:p>
    <w:p w14:paraId="53190510" w14:textId="77777777" w:rsidR="002F0DBA" w:rsidRDefault="002F0DBA" w:rsidP="002F0DBA">
      <w:pPr>
        <w:pStyle w:val="zakladni"/>
        <w:spacing w:before="0" w:after="120"/>
        <w:ind w:left="567" w:hanging="567"/>
        <w:rPr>
          <w:rFonts w:ascii="Arial" w:hAnsi="Arial" w:cs="Arial"/>
        </w:rPr>
      </w:pPr>
      <w:r w:rsidRPr="007128F5">
        <w:rPr>
          <w:rFonts w:ascii="Arial" w:hAnsi="Arial" w:cs="Arial"/>
          <w:b/>
        </w:rPr>
        <w:t>14.8</w:t>
      </w:r>
      <w:r w:rsidRPr="007128F5">
        <w:rPr>
          <w:rFonts w:ascii="Arial" w:hAnsi="Arial" w:cs="Arial"/>
        </w:rPr>
        <w:t xml:space="preserve"> </w:t>
      </w:r>
      <w:r w:rsidRPr="007128F5">
        <w:rPr>
          <w:rFonts w:ascii="Arial" w:hAnsi="Arial" w:cs="Arial"/>
        </w:rPr>
        <w:tab/>
        <w:t xml:space="preserve">Ustanoveními odst.14.1 až 14.7 této </w:t>
      </w:r>
      <w:r w:rsidR="003A3B84" w:rsidRPr="007128F5">
        <w:rPr>
          <w:rFonts w:ascii="Arial" w:hAnsi="Arial" w:cs="Arial"/>
        </w:rPr>
        <w:t>s</w:t>
      </w:r>
      <w:r w:rsidRPr="007128F5">
        <w:rPr>
          <w:rFonts w:ascii="Arial" w:hAnsi="Arial" w:cs="Arial"/>
        </w:rPr>
        <w:t>mlouvy nejsou a nemohou být jakýmkoliv způsobem dotčena nebo omezena práva k duševnímu vlastnictví kterékoliv ze smluvních stran, zejména práva k vynálezům, průmyslovým vzorům, ochranným známkám, licencím, know-how apod.</w:t>
      </w:r>
    </w:p>
    <w:p w14:paraId="01E42616" w14:textId="77777777" w:rsidR="00514020" w:rsidRDefault="00514020" w:rsidP="00514020">
      <w:pPr>
        <w:pStyle w:val="Nadpis2"/>
        <w:spacing w:before="0"/>
        <w:ind w:left="576" w:hanging="434"/>
        <w:rPr>
          <w:b/>
        </w:rPr>
      </w:pPr>
      <w:r>
        <w:t>14.9</w:t>
      </w:r>
      <w:r>
        <w:tab/>
        <w:t xml:space="preserve">    Ochrana osobních údajů</w:t>
      </w:r>
    </w:p>
    <w:p w14:paraId="2895C35B" w14:textId="77777777" w:rsidR="00514020" w:rsidRPr="00433CD5" w:rsidRDefault="00514020" w:rsidP="00514020">
      <w:pPr>
        <w:pStyle w:val="Odstavecseseznamem"/>
        <w:spacing w:after="60"/>
        <w:ind w:left="1701" w:hanging="992"/>
        <w:contextualSpacing w:val="0"/>
        <w:rPr>
          <w:rFonts w:ascii="Arial" w:hAnsi="Arial" w:cs="Arial"/>
          <w:sz w:val="22"/>
          <w:szCs w:val="20"/>
        </w:rPr>
      </w:pPr>
      <w:r>
        <w:rPr>
          <w:rFonts w:ascii="Arial" w:hAnsi="Arial" w:cs="Arial"/>
          <w:bCs/>
        </w:rPr>
        <w:t>14.9.1</w:t>
      </w:r>
      <w:r>
        <w:rPr>
          <w:rFonts w:ascii="Arial" w:hAnsi="Arial" w:cs="Arial"/>
          <w:bCs/>
        </w:rPr>
        <w:tab/>
      </w:r>
      <w:r w:rsidRPr="00433CD5">
        <w:rPr>
          <w:rFonts w:ascii="Arial" w:hAnsi="Arial" w:cs="Arial"/>
          <w:sz w:val="22"/>
          <w:szCs w:val="20"/>
        </w:rPr>
        <w:t>Smluvní strany jsou obecně při plnění této smlouvy povinny postupovat v souladu s Nařízením Evropského parlamentu a Rady (EU) 2016/679 ze dne 27. dubna 2016 o ochraně fyzických osob v souvislosti se zpracováním osobních údajů a o volném pohybu těchto údajů a o zrušení směrnice 95/46/ES (obecné nařízení o ochraně osobních údajů), v platném znění („Nařízení“)</w:t>
      </w:r>
      <w:r w:rsidR="00433CD5">
        <w:rPr>
          <w:rFonts w:ascii="Arial" w:hAnsi="Arial" w:cs="Arial"/>
          <w:sz w:val="22"/>
          <w:szCs w:val="20"/>
        </w:rPr>
        <w:t xml:space="preserve"> a se zákonem č. 110/2019 Sb., o  zpracování osobních údajů</w:t>
      </w:r>
      <w:r w:rsidRPr="00433CD5">
        <w:rPr>
          <w:rFonts w:ascii="Arial" w:hAnsi="Arial" w:cs="Arial"/>
          <w:sz w:val="22"/>
          <w:szCs w:val="20"/>
        </w:rPr>
        <w:t>.</w:t>
      </w:r>
    </w:p>
    <w:p w14:paraId="147437BB" w14:textId="77777777" w:rsidR="00514020" w:rsidRPr="00433CD5" w:rsidRDefault="00514020" w:rsidP="00514020">
      <w:pPr>
        <w:pStyle w:val="Odstavecseseznamem"/>
        <w:spacing w:after="360"/>
        <w:ind w:left="1701" w:hanging="992"/>
        <w:contextualSpacing w:val="0"/>
        <w:rPr>
          <w:rFonts w:ascii="Arial" w:hAnsi="Arial" w:cs="Arial"/>
          <w:sz w:val="22"/>
          <w:szCs w:val="20"/>
        </w:rPr>
      </w:pPr>
      <w:r w:rsidRPr="00433CD5">
        <w:rPr>
          <w:rFonts w:ascii="Arial" w:hAnsi="Arial" w:cs="Arial"/>
          <w:sz w:val="22"/>
          <w:szCs w:val="20"/>
        </w:rPr>
        <w:t>14.9.2</w:t>
      </w:r>
      <w:r w:rsidRPr="00433CD5">
        <w:rPr>
          <w:rFonts w:ascii="Arial" w:hAnsi="Arial" w:cs="Arial"/>
          <w:sz w:val="22"/>
          <w:szCs w:val="20"/>
        </w:rPr>
        <w:tab/>
        <w:t>Budou-li si Smluvní strany za účelem plnění této smlouvy zpracovávat osobní údaje, uzavřou za tím účelem smlouvu o zpracování osobních údajů dle čl. 28 odst. 3 Nařízení.“</w:t>
      </w:r>
    </w:p>
    <w:p w14:paraId="498AB7DB" w14:textId="77777777" w:rsidR="002F0DBA" w:rsidRPr="007128F5" w:rsidRDefault="002F0DBA" w:rsidP="002F0DBA">
      <w:pPr>
        <w:numPr>
          <w:ilvl w:val="0"/>
          <w:numId w:val="2"/>
        </w:numPr>
        <w:overflowPunct w:val="0"/>
        <w:autoSpaceDE w:val="0"/>
        <w:autoSpaceDN w:val="0"/>
        <w:adjustRightInd w:val="0"/>
        <w:spacing w:before="360" w:after="120" w:line="240" w:lineRule="auto"/>
        <w:ind w:left="567" w:hanging="567"/>
        <w:rPr>
          <w:b/>
          <w:caps/>
          <w:sz w:val="28"/>
          <w:u w:val="single"/>
        </w:rPr>
      </w:pPr>
      <w:r w:rsidRPr="007128F5">
        <w:rPr>
          <w:b/>
          <w:caps/>
          <w:sz w:val="28"/>
          <w:u w:val="single"/>
        </w:rPr>
        <w:t>Řešení sporů</w:t>
      </w:r>
    </w:p>
    <w:p w14:paraId="69BC2BDD" w14:textId="77777777" w:rsidR="002F0DBA" w:rsidRPr="007128F5" w:rsidRDefault="002F0DBA" w:rsidP="002F0DBA">
      <w:pPr>
        <w:pStyle w:val="ODDL"/>
        <w:tabs>
          <w:tab w:val="clear" w:pos="360"/>
          <w:tab w:val="clear" w:pos="432"/>
        </w:tabs>
        <w:spacing w:before="100" w:after="0"/>
        <w:ind w:left="720" w:hanging="720"/>
        <w:rPr>
          <w:rFonts w:cs="Arial"/>
          <w:szCs w:val="22"/>
        </w:rPr>
      </w:pPr>
      <w:r w:rsidRPr="007128F5">
        <w:rPr>
          <w:rFonts w:cs="Arial"/>
          <w:b/>
          <w:szCs w:val="22"/>
        </w:rPr>
        <w:t>15.1</w:t>
      </w:r>
      <w:r w:rsidRPr="007128F5">
        <w:rPr>
          <w:rFonts w:cs="Arial"/>
          <w:szCs w:val="22"/>
        </w:rPr>
        <w:tab/>
        <w:t>Práva a povinnosti touto smlouvou neupravené se řídí příslušnými právními předpisy České republiky, zvláště ustanoveními zákona č. 89/2012 Sb., občanský zákoník</w:t>
      </w:r>
      <w:r w:rsidR="00514020">
        <w:rPr>
          <w:rFonts w:cs="Arial"/>
          <w:szCs w:val="22"/>
        </w:rPr>
        <w:t>, ve znění pozdějších předpisů</w:t>
      </w:r>
      <w:r w:rsidRPr="007128F5">
        <w:rPr>
          <w:rFonts w:cs="Arial"/>
          <w:szCs w:val="22"/>
        </w:rPr>
        <w:t xml:space="preserve">. </w:t>
      </w:r>
    </w:p>
    <w:p w14:paraId="72EBBF48" w14:textId="77777777" w:rsidR="002F0DBA" w:rsidRPr="007128F5" w:rsidRDefault="002F0DBA" w:rsidP="00A34C22">
      <w:pPr>
        <w:pStyle w:val="ODDL"/>
        <w:tabs>
          <w:tab w:val="clear" w:pos="360"/>
          <w:tab w:val="clear" w:pos="432"/>
        </w:tabs>
        <w:spacing w:before="100" w:after="0"/>
        <w:ind w:left="720" w:hanging="720"/>
        <w:rPr>
          <w:rFonts w:cs="Arial"/>
          <w:szCs w:val="22"/>
        </w:rPr>
      </w:pPr>
      <w:r w:rsidRPr="007128F5">
        <w:rPr>
          <w:rFonts w:cs="Arial"/>
          <w:b/>
          <w:szCs w:val="22"/>
        </w:rPr>
        <w:t>15.2</w:t>
      </w:r>
      <w:r w:rsidRPr="007128F5">
        <w:rPr>
          <w:rFonts w:cs="Arial"/>
          <w:szCs w:val="22"/>
        </w:rPr>
        <w:tab/>
        <w:t>Strany se zavazují řešit spory vzniklé v souvislosti s touto smlouvou především smírnou cestou. Spory, jež nebude možné ve lhůtě do 30 dnů ode dne oznámení sporné otázky druhé smluvní straně vyřešit smírem, budou předloženy, pokud nebude předem písemně dohodnuto jinak, místně příslušnému obecnému soudu.</w:t>
      </w:r>
    </w:p>
    <w:p w14:paraId="591632FA" w14:textId="77777777" w:rsidR="002F0DBA" w:rsidRPr="007128F5" w:rsidRDefault="002F0DBA" w:rsidP="002F0DBA">
      <w:pPr>
        <w:numPr>
          <w:ilvl w:val="0"/>
          <w:numId w:val="2"/>
        </w:numPr>
        <w:overflowPunct w:val="0"/>
        <w:autoSpaceDE w:val="0"/>
        <w:autoSpaceDN w:val="0"/>
        <w:adjustRightInd w:val="0"/>
        <w:spacing w:before="360" w:after="120" w:line="240" w:lineRule="auto"/>
        <w:ind w:left="567" w:hanging="567"/>
        <w:jc w:val="both"/>
        <w:rPr>
          <w:b/>
          <w:caps/>
          <w:sz w:val="28"/>
          <w:u w:val="single"/>
        </w:rPr>
      </w:pPr>
      <w:r w:rsidRPr="007128F5">
        <w:rPr>
          <w:b/>
          <w:caps/>
          <w:sz w:val="28"/>
          <w:u w:val="single"/>
        </w:rPr>
        <w:t>Vyšší moc</w:t>
      </w:r>
    </w:p>
    <w:p w14:paraId="43AE8A8B" w14:textId="77777777" w:rsidR="002F0DBA" w:rsidRPr="007128F5" w:rsidRDefault="002F0DBA" w:rsidP="002F0DBA">
      <w:pPr>
        <w:pStyle w:val="Odstavec0"/>
        <w:keepLines w:val="0"/>
        <w:tabs>
          <w:tab w:val="clear" w:pos="680"/>
        </w:tabs>
        <w:overflowPunct w:val="0"/>
        <w:autoSpaceDE w:val="0"/>
        <w:autoSpaceDN w:val="0"/>
        <w:adjustRightInd w:val="0"/>
        <w:spacing w:before="100" w:after="0"/>
        <w:ind w:left="720" w:hanging="720"/>
        <w:textAlignment w:val="baseline"/>
        <w:rPr>
          <w:sz w:val="22"/>
          <w:szCs w:val="22"/>
          <w:lang w:val="cs-CZ"/>
        </w:rPr>
      </w:pPr>
      <w:r w:rsidRPr="007128F5">
        <w:rPr>
          <w:b/>
          <w:sz w:val="22"/>
          <w:szCs w:val="22"/>
          <w:lang w:val="cs-CZ"/>
        </w:rPr>
        <w:t>16.1</w:t>
      </w:r>
      <w:r w:rsidRPr="007128F5">
        <w:rPr>
          <w:sz w:val="22"/>
          <w:szCs w:val="22"/>
          <w:lang w:val="cs-CZ"/>
        </w:rPr>
        <w:tab/>
        <w:t>Smluvní strany jsou zbaveny odpovědnosti za částečné nebo úplné neplnění povinností daných touto smlouvou v případě (a v tom rozsahu), kdy toto neplnění bylo výsledkem nějaké události nebo okolnosti způsobené vyšší mocí. Odpovědnost však nevylučuje překážka, která vznikla teprve v době, kdy povinná strana byla v prodlení s plněním své povinnosti, nebo vznikla z jejích hospodářských poměrů.</w:t>
      </w:r>
    </w:p>
    <w:p w14:paraId="1A05DBA7" w14:textId="77777777" w:rsidR="002F0DBA" w:rsidRPr="007128F5" w:rsidRDefault="002F0DBA" w:rsidP="002F0DBA">
      <w:pPr>
        <w:pStyle w:val="Odstavec0"/>
        <w:keepLines w:val="0"/>
        <w:tabs>
          <w:tab w:val="clear" w:pos="680"/>
        </w:tabs>
        <w:overflowPunct w:val="0"/>
        <w:autoSpaceDE w:val="0"/>
        <w:autoSpaceDN w:val="0"/>
        <w:adjustRightInd w:val="0"/>
        <w:spacing w:before="100" w:after="0"/>
        <w:ind w:left="720" w:hanging="720"/>
        <w:textAlignment w:val="baseline"/>
        <w:rPr>
          <w:sz w:val="22"/>
          <w:szCs w:val="22"/>
          <w:lang w:val="cs-CZ"/>
        </w:rPr>
      </w:pPr>
      <w:r w:rsidRPr="007128F5">
        <w:rPr>
          <w:b/>
          <w:sz w:val="22"/>
          <w:szCs w:val="22"/>
          <w:lang w:val="cs-CZ"/>
        </w:rPr>
        <w:t>16.2</w:t>
      </w:r>
      <w:r w:rsidRPr="007128F5">
        <w:rPr>
          <w:sz w:val="22"/>
          <w:szCs w:val="22"/>
          <w:lang w:val="cs-CZ"/>
        </w:rPr>
        <w:tab/>
        <w:t>Pro účely tohoto ustanovení znamená "vyšší moc" takovou mimořádnou a neodvratitelnou událost mimo kontrolu smluvní strany, která se na ni odvolává, kterou nemohla předvídat při uzavření smlouvy a která jí brání v plnění závazků vyplývajících z této smlouvy. Takové události mohou být kromě dalších případů zejména: živelné pohromy, války, revoluce, požáry velkého rozsahu, zemětřesení, záplavy, epidemie, karanténní omezení, dopravní embarga, generální stávky a stávky celého průmyslového odvětví, pokud mají přímý dopad na Zhotovitele a ovlivňují plnění díla dle této smlouvy. Za okolnost vyšší moci se nepovažují chyby nebo zanedbání ze strany Zhotovitele, výpadky v dodávce energie a ve výro</w:t>
      </w:r>
      <w:r w:rsidR="00FA65B1" w:rsidRPr="007128F5">
        <w:rPr>
          <w:sz w:val="22"/>
          <w:szCs w:val="22"/>
          <w:lang w:val="cs-CZ"/>
        </w:rPr>
        <w:t>bě, místní a podnikové stávky apod. Vyšší mocí není selhání pod</w:t>
      </w:r>
      <w:r w:rsidRPr="007128F5">
        <w:rPr>
          <w:sz w:val="22"/>
          <w:szCs w:val="22"/>
          <w:lang w:val="cs-CZ"/>
        </w:rPr>
        <w:t>dodavatele, pokud by nenastalo z důvodů shora uvedených.</w:t>
      </w:r>
    </w:p>
    <w:p w14:paraId="6DC85162" w14:textId="77777777" w:rsidR="002F0DBA" w:rsidRPr="007128F5" w:rsidRDefault="002F0DBA" w:rsidP="002F0DBA">
      <w:pPr>
        <w:pStyle w:val="Odstavec0"/>
        <w:keepLines w:val="0"/>
        <w:tabs>
          <w:tab w:val="clear" w:pos="680"/>
        </w:tabs>
        <w:overflowPunct w:val="0"/>
        <w:autoSpaceDE w:val="0"/>
        <w:autoSpaceDN w:val="0"/>
        <w:adjustRightInd w:val="0"/>
        <w:spacing w:before="100" w:after="0"/>
        <w:ind w:left="720" w:hanging="720"/>
        <w:textAlignment w:val="baseline"/>
        <w:rPr>
          <w:sz w:val="22"/>
          <w:szCs w:val="22"/>
          <w:lang w:val="cs-CZ"/>
        </w:rPr>
      </w:pPr>
      <w:r w:rsidRPr="007128F5">
        <w:rPr>
          <w:b/>
          <w:sz w:val="22"/>
          <w:szCs w:val="22"/>
          <w:lang w:val="cs-CZ"/>
        </w:rPr>
        <w:t>16.3</w:t>
      </w:r>
      <w:r w:rsidRPr="007128F5">
        <w:rPr>
          <w:b/>
          <w:sz w:val="22"/>
          <w:szCs w:val="22"/>
          <w:lang w:val="cs-CZ"/>
        </w:rPr>
        <w:tab/>
      </w:r>
      <w:r w:rsidRPr="007128F5">
        <w:rPr>
          <w:sz w:val="22"/>
          <w:szCs w:val="22"/>
          <w:lang w:val="cs-CZ"/>
        </w:rPr>
        <w:t>O vzniku situace vyšší moci a jejích příčinách uvědomí smluvní strana odvolávající se na vyšší moc neprodleně, nejpozději však do pěti dnů od vzniku, druhou smlu</w:t>
      </w:r>
      <w:r w:rsidR="00FA65B1" w:rsidRPr="007128F5">
        <w:rPr>
          <w:sz w:val="22"/>
          <w:szCs w:val="22"/>
          <w:lang w:val="cs-CZ"/>
        </w:rPr>
        <w:t xml:space="preserve">vní stranu telefonicky nebo </w:t>
      </w:r>
      <w:r w:rsidR="00FA65B1" w:rsidRPr="007128F5">
        <w:rPr>
          <w:sz w:val="22"/>
          <w:szCs w:val="22"/>
          <w:lang w:val="cs-CZ"/>
        </w:rPr>
        <w:lastRenderedPageBreak/>
        <w:t>e-mailem</w:t>
      </w:r>
      <w:r w:rsidRPr="007128F5">
        <w:rPr>
          <w:sz w:val="22"/>
          <w:szCs w:val="22"/>
          <w:lang w:val="cs-CZ"/>
        </w:rPr>
        <w:t xml:space="preserve"> s následným potvrzením doporučeným dopisem. Stejným způsobem bude druhá smluvní strana informována o tom, že okolnosti vyšší moci pominuly. Na požádání předloží smluvní strana odvolávající se na vyšší moc druhé smluvní straně důvěryhodný důkaz o této skutečnosti.</w:t>
      </w:r>
    </w:p>
    <w:p w14:paraId="38E713E3" w14:textId="77777777" w:rsidR="002F0DBA" w:rsidRPr="007128F5" w:rsidRDefault="002F0DBA" w:rsidP="002F0DBA">
      <w:pPr>
        <w:pStyle w:val="Odstavec0"/>
        <w:keepLines w:val="0"/>
        <w:tabs>
          <w:tab w:val="clear" w:pos="680"/>
        </w:tabs>
        <w:overflowPunct w:val="0"/>
        <w:autoSpaceDE w:val="0"/>
        <w:autoSpaceDN w:val="0"/>
        <w:adjustRightInd w:val="0"/>
        <w:spacing w:before="100" w:after="0"/>
        <w:ind w:left="720" w:hanging="720"/>
        <w:textAlignment w:val="baseline"/>
        <w:rPr>
          <w:sz w:val="22"/>
          <w:szCs w:val="22"/>
          <w:lang w:val="cs-CZ"/>
        </w:rPr>
      </w:pPr>
      <w:r w:rsidRPr="007128F5">
        <w:rPr>
          <w:b/>
          <w:sz w:val="22"/>
          <w:szCs w:val="22"/>
          <w:lang w:val="cs-CZ"/>
        </w:rPr>
        <w:t>16.4</w:t>
      </w:r>
      <w:r w:rsidRPr="007128F5">
        <w:rPr>
          <w:sz w:val="22"/>
          <w:szCs w:val="22"/>
          <w:lang w:val="cs-CZ"/>
        </w:rPr>
        <w:t xml:space="preserve"> </w:t>
      </w:r>
      <w:r w:rsidRPr="007128F5">
        <w:rPr>
          <w:sz w:val="22"/>
          <w:szCs w:val="22"/>
          <w:lang w:val="cs-CZ"/>
        </w:rPr>
        <w:tab/>
        <w:t>Pokud se smluvní strany nedohodly jinak, pokračují po vzniku situace vyšší moci v plnění svých závazků podle smlouvy, dokud je to rozumně možné, a budou hledat jiné alternativní prostředky pro plnění smlouvy, kterým nebrání událost vyšší moci. Každá smluvní strana je oprávněna odstoupit od smlouvy, jestliže okolnosti vyšší moci u druhé smluvní strany trvají déle než 12 měsíců, a to podle svého uvážení buď zčásti</w:t>
      </w:r>
      <w:r w:rsidR="00FA65B1" w:rsidRPr="007128F5">
        <w:rPr>
          <w:sz w:val="22"/>
          <w:szCs w:val="22"/>
          <w:lang w:val="cs-CZ"/>
        </w:rPr>
        <w:t>,</w:t>
      </w:r>
      <w:r w:rsidRPr="007128F5">
        <w:rPr>
          <w:sz w:val="22"/>
          <w:szCs w:val="22"/>
          <w:lang w:val="cs-CZ"/>
        </w:rPr>
        <w:t xml:space="preserve"> nebo úplně.</w:t>
      </w:r>
    </w:p>
    <w:p w14:paraId="13F2CBE7" w14:textId="77777777" w:rsidR="00C925A0" w:rsidRPr="007128F5" w:rsidRDefault="00C925A0" w:rsidP="002F0DBA">
      <w:pPr>
        <w:pStyle w:val="Odstavec0"/>
        <w:keepLines w:val="0"/>
        <w:tabs>
          <w:tab w:val="clear" w:pos="680"/>
        </w:tabs>
        <w:overflowPunct w:val="0"/>
        <w:autoSpaceDE w:val="0"/>
        <w:autoSpaceDN w:val="0"/>
        <w:adjustRightInd w:val="0"/>
        <w:spacing w:before="100" w:after="0"/>
        <w:ind w:left="720" w:hanging="720"/>
        <w:textAlignment w:val="baseline"/>
        <w:rPr>
          <w:sz w:val="22"/>
          <w:szCs w:val="22"/>
          <w:lang w:val="cs-CZ"/>
        </w:rPr>
      </w:pPr>
    </w:p>
    <w:p w14:paraId="648507A0" w14:textId="77777777" w:rsidR="002F0DBA" w:rsidRPr="007128F5" w:rsidRDefault="002F0DBA" w:rsidP="002F0DBA">
      <w:pPr>
        <w:overflowPunct w:val="0"/>
        <w:autoSpaceDE w:val="0"/>
        <w:autoSpaceDN w:val="0"/>
        <w:adjustRightInd w:val="0"/>
        <w:spacing w:after="120" w:line="240" w:lineRule="auto"/>
        <w:jc w:val="both"/>
        <w:rPr>
          <w:b/>
          <w:caps/>
          <w:sz w:val="28"/>
          <w:u w:val="single"/>
        </w:rPr>
      </w:pPr>
      <w:r w:rsidRPr="007128F5">
        <w:rPr>
          <w:b/>
          <w:caps/>
          <w:sz w:val="28"/>
        </w:rPr>
        <w:t xml:space="preserve">17 </w:t>
      </w:r>
      <w:r w:rsidRPr="007128F5">
        <w:rPr>
          <w:b/>
          <w:caps/>
          <w:sz w:val="28"/>
          <w:u w:val="single"/>
        </w:rPr>
        <w:t>Ostatní ujednání</w:t>
      </w:r>
    </w:p>
    <w:p w14:paraId="5E82737E" w14:textId="77777777" w:rsidR="002F0DBA" w:rsidRPr="007128F5" w:rsidRDefault="002F0DBA" w:rsidP="00FA65B1">
      <w:pPr>
        <w:pStyle w:val="zakladni"/>
        <w:spacing w:after="120"/>
        <w:ind w:left="720" w:hanging="720"/>
        <w:rPr>
          <w:rFonts w:ascii="Arial" w:hAnsi="Arial" w:cs="Arial"/>
          <w:szCs w:val="22"/>
        </w:rPr>
      </w:pPr>
      <w:r w:rsidRPr="007128F5">
        <w:rPr>
          <w:rFonts w:ascii="Arial" w:hAnsi="Arial" w:cs="Arial"/>
          <w:b/>
        </w:rPr>
        <w:t>17.1</w:t>
      </w:r>
      <w:r w:rsidRPr="007128F5">
        <w:rPr>
          <w:rFonts w:ascii="Arial" w:hAnsi="Arial" w:cs="Arial"/>
        </w:rPr>
        <w:tab/>
      </w:r>
      <w:r w:rsidRPr="007128F5">
        <w:rPr>
          <w:rFonts w:ascii="Arial" w:hAnsi="Arial" w:cs="Arial"/>
          <w:szCs w:val="22"/>
        </w:rPr>
        <w:t xml:space="preserve">Zhotovitel není oprávněn bez předchozího písemného souhlasu Objednatele přenést na třetí osobu úplně ani zčásti práva nebo povinnosti, které pro Zhotovitele vyplývají ze </w:t>
      </w:r>
      <w:r w:rsidR="00FA65B1" w:rsidRPr="007128F5">
        <w:rPr>
          <w:rFonts w:ascii="Arial" w:hAnsi="Arial" w:cs="Arial"/>
          <w:szCs w:val="22"/>
        </w:rPr>
        <w:t>s</w:t>
      </w:r>
      <w:r w:rsidRPr="007128F5">
        <w:rPr>
          <w:rFonts w:ascii="Arial" w:hAnsi="Arial" w:cs="Arial"/>
          <w:szCs w:val="22"/>
        </w:rPr>
        <w:t xml:space="preserve">mlouvy. Při nedodržení této povinnosti má Objednatel právo odstoupit od </w:t>
      </w:r>
      <w:r w:rsidR="00FA65B1" w:rsidRPr="007128F5">
        <w:rPr>
          <w:rFonts w:ascii="Arial" w:hAnsi="Arial" w:cs="Arial"/>
          <w:szCs w:val="22"/>
        </w:rPr>
        <w:t>s</w:t>
      </w:r>
      <w:r w:rsidRPr="007128F5">
        <w:rPr>
          <w:rFonts w:ascii="Arial" w:hAnsi="Arial" w:cs="Arial"/>
          <w:szCs w:val="22"/>
        </w:rPr>
        <w:t>mlouvy.</w:t>
      </w:r>
    </w:p>
    <w:p w14:paraId="4D9597F7" w14:textId="77777777" w:rsidR="00882506" w:rsidRPr="007128F5" w:rsidRDefault="002F0DBA" w:rsidP="00E03C3D">
      <w:pPr>
        <w:pStyle w:val="Nadpis2"/>
        <w:keepNext/>
        <w:keepLines w:val="0"/>
        <w:numPr>
          <w:ilvl w:val="1"/>
          <w:numId w:val="8"/>
        </w:numPr>
        <w:overflowPunct w:val="0"/>
        <w:autoSpaceDE w:val="0"/>
        <w:autoSpaceDN w:val="0"/>
        <w:adjustRightInd w:val="0"/>
        <w:spacing w:before="100" w:after="60"/>
        <w:ind w:left="709" w:hanging="709"/>
        <w:textAlignment w:val="baseline"/>
      </w:pPr>
      <w:r w:rsidRPr="007128F5">
        <w:t xml:space="preserve">Tato </w:t>
      </w:r>
      <w:r w:rsidR="00FA65B1" w:rsidRPr="007128F5">
        <w:t>s</w:t>
      </w:r>
      <w:r w:rsidRPr="007128F5">
        <w:t>mlouva je sepsána ve dvou vyhotoveních</w:t>
      </w:r>
      <w:r w:rsidR="00E03C3D" w:rsidRPr="007128F5">
        <w:t xml:space="preserve"> každý s platností originálu, z nichž jedno obdrží Objednatel a jedno Zhotovitel</w:t>
      </w:r>
      <w:r w:rsidRPr="007128F5">
        <w:t>.</w:t>
      </w:r>
    </w:p>
    <w:p w14:paraId="7EF3CDD8" w14:textId="77777777" w:rsidR="00882506" w:rsidRPr="007128F5" w:rsidRDefault="00882506" w:rsidP="00882506">
      <w:pPr>
        <w:pStyle w:val="Odstavec1"/>
        <w:numPr>
          <w:ilvl w:val="1"/>
          <w:numId w:val="8"/>
        </w:numPr>
        <w:ind w:left="709" w:hanging="709"/>
      </w:pPr>
      <w:r w:rsidRPr="007128F5">
        <w:t>Tuto smlouvu lze měnit a doplňovat pouze písemnou formou, a to číslovanými dodatky podepsanými oprávněnými osobami obou smluvních stran, které se stanou nedílnou součástí této smlouvy. Pro vyloučení všech pochybností smluvní strany konstatují, že za písemnou formu nebude v těchto případech považována výměna e-mailových, textových či jiných elektronických zpráv.</w:t>
      </w:r>
    </w:p>
    <w:p w14:paraId="6A2CE5FB" w14:textId="77777777" w:rsidR="00C70239" w:rsidRDefault="00C70239" w:rsidP="00C70239">
      <w:pPr>
        <w:pStyle w:val="Odstavec1"/>
        <w:numPr>
          <w:ilvl w:val="1"/>
          <w:numId w:val="8"/>
        </w:numPr>
        <w:ind w:left="709" w:hanging="709"/>
      </w:pPr>
      <w:r w:rsidRPr="007128F5">
        <w:t xml:space="preserve">Smluvní strany výslovně souhlasně prohlašují, že si sdělily všechny skutkové a právní okolnosti, o nichž k datu uzavření této </w:t>
      </w:r>
      <w:r w:rsidR="00E03C3D" w:rsidRPr="007128F5">
        <w:t>s</w:t>
      </w:r>
      <w:r w:rsidRPr="007128F5">
        <w:t xml:space="preserve">mlouvy věděly nebo vědět musely, a které jsou relevantní ve vztahu k uzavření této </w:t>
      </w:r>
      <w:r w:rsidR="00E03C3D" w:rsidRPr="007128F5">
        <w:t>s</w:t>
      </w:r>
      <w:r w:rsidRPr="007128F5">
        <w:t xml:space="preserve">mlouvy. Pro vyloučení pochybností smluvní strany výslovně prohlašují, že základní podmínky této </w:t>
      </w:r>
      <w:r w:rsidR="00E03C3D" w:rsidRPr="007128F5">
        <w:t>s</w:t>
      </w:r>
      <w:r w:rsidRPr="007128F5">
        <w:t xml:space="preserve">mlouvy jsou výsledkem jednání stran a každá ze stran měla příležitost ovlivnit obsah této </w:t>
      </w:r>
      <w:r w:rsidR="00E03C3D" w:rsidRPr="007128F5">
        <w:t>s</w:t>
      </w:r>
      <w:r w:rsidRPr="007128F5">
        <w:t>mlouvy.</w:t>
      </w:r>
    </w:p>
    <w:p w14:paraId="577FBA9B" w14:textId="77777777" w:rsidR="00AE0286" w:rsidRPr="002E2FE3" w:rsidRDefault="00AE0286" w:rsidP="00AE0286">
      <w:pPr>
        <w:pStyle w:val="Odstavec1"/>
        <w:numPr>
          <w:ilvl w:val="1"/>
          <w:numId w:val="8"/>
        </w:numPr>
        <w:ind w:left="709" w:hanging="709"/>
      </w:pPr>
      <w:r>
        <w:t xml:space="preserve">Tato smlouva nabývá účinnosti dnem uveřejnění prostřednictvím registru smluv podle zákona č.340/2015 Sb., ve znění pozdějších předpisů </w:t>
      </w:r>
      <w:r w:rsidRPr="002E2FE3">
        <w:t xml:space="preserve">(smlouvu k uveřejnění správci registru zašle Zhotovitel, přičemž bude postupovat ve smyslu </w:t>
      </w:r>
      <w:proofErr w:type="spellStart"/>
      <w:r w:rsidRPr="002E2FE3">
        <w:t>ust</w:t>
      </w:r>
      <w:proofErr w:type="spellEnd"/>
      <w:r w:rsidRPr="002E2FE3">
        <w:t>. § 3 odst.2 písm. b) cit. zákona)</w:t>
      </w:r>
    </w:p>
    <w:p w14:paraId="5A269FC7" w14:textId="77777777" w:rsidR="00FA65B1" w:rsidRPr="0040759C" w:rsidRDefault="00304458" w:rsidP="00882506">
      <w:pPr>
        <w:pStyle w:val="Odstavec1"/>
        <w:numPr>
          <w:ilvl w:val="1"/>
          <w:numId w:val="8"/>
        </w:numPr>
      </w:pPr>
      <w:r w:rsidRPr="0040759C">
        <w:t>N</w:t>
      </w:r>
      <w:r w:rsidR="000222BE" w:rsidRPr="0040759C">
        <w:t xml:space="preserve">edílnou součástí této </w:t>
      </w:r>
      <w:r w:rsidR="00FA65B1" w:rsidRPr="0040759C">
        <w:t>s</w:t>
      </w:r>
      <w:r w:rsidR="000222BE" w:rsidRPr="0040759C">
        <w:t>mlouvy je</w:t>
      </w:r>
      <w:r w:rsidR="00FA65B1" w:rsidRPr="0040759C">
        <w:t>:</w:t>
      </w:r>
    </w:p>
    <w:p w14:paraId="16CC7C79" w14:textId="77777777" w:rsidR="00304458" w:rsidRPr="007128F5" w:rsidRDefault="00304458" w:rsidP="003C77DE">
      <w:pPr>
        <w:ind w:left="709" w:hanging="1"/>
        <w:jc w:val="both"/>
        <w:rPr>
          <w:sz w:val="22"/>
          <w:szCs w:val="22"/>
          <w:lang w:eastAsia="cs-CZ"/>
        </w:rPr>
      </w:pPr>
      <w:r w:rsidRPr="007128F5">
        <w:rPr>
          <w:sz w:val="22"/>
          <w:szCs w:val="22"/>
          <w:lang w:eastAsia="cs-CZ"/>
        </w:rPr>
        <w:t xml:space="preserve">Příloha č.1 – </w:t>
      </w:r>
      <w:r w:rsidR="00440E03" w:rsidRPr="007128F5">
        <w:rPr>
          <w:sz w:val="22"/>
          <w:szCs w:val="22"/>
          <w:lang w:eastAsia="cs-CZ"/>
        </w:rPr>
        <w:t>Podrobná specifikace rozsahu prací</w:t>
      </w:r>
    </w:p>
    <w:p w14:paraId="3DCFE601" w14:textId="77777777" w:rsidR="00A74CBF" w:rsidRPr="007128F5" w:rsidRDefault="00A74CBF" w:rsidP="003C77DE">
      <w:pPr>
        <w:ind w:left="709" w:hanging="1"/>
        <w:jc w:val="both"/>
        <w:rPr>
          <w:sz w:val="22"/>
          <w:szCs w:val="22"/>
          <w:lang w:eastAsia="cs-CZ"/>
        </w:rPr>
      </w:pPr>
      <w:r w:rsidRPr="007128F5">
        <w:rPr>
          <w:sz w:val="22"/>
          <w:szCs w:val="22"/>
          <w:lang w:eastAsia="cs-CZ"/>
        </w:rPr>
        <w:t>Příloha č.2 – Podrobná kalkulace cen</w:t>
      </w:r>
    </w:p>
    <w:p w14:paraId="6BB7891B" w14:textId="77777777" w:rsidR="00E46043" w:rsidRPr="007128F5" w:rsidRDefault="00E46043" w:rsidP="003C77DE">
      <w:pPr>
        <w:ind w:left="709" w:hanging="1"/>
        <w:jc w:val="both"/>
        <w:rPr>
          <w:sz w:val="22"/>
          <w:szCs w:val="22"/>
          <w:lang w:eastAsia="cs-CZ"/>
        </w:rPr>
      </w:pPr>
      <w:r w:rsidRPr="007128F5">
        <w:rPr>
          <w:sz w:val="22"/>
          <w:szCs w:val="22"/>
          <w:lang w:eastAsia="cs-CZ"/>
        </w:rPr>
        <w:t>Příloha č.3 – Plán kontrol a zkoušek</w:t>
      </w:r>
    </w:p>
    <w:p w14:paraId="7B13BB5A" w14:textId="77777777" w:rsidR="002F0DBA" w:rsidRPr="007128F5" w:rsidRDefault="002F0DBA" w:rsidP="002F0DBA">
      <w:pPr>
        <w:spacing w:before="120"/>
        <w:jc w:val="both"/>
        <w:rPr>
          <w:rFonts w:cs="Arial"/>
          <w:sz w:val="22"/>
          <w:szCs w:val="22"/>
        </w:rPr>
      </w:pPr>
    </w:p>
    <w:p w14:paraId="3F077749" w14:textId="77777777" w:rsidR="00E46043" w:rsidRPr="007128F5" w:rsidRDefault="002F0DBA" w:rsidP="002F0DBA">
      <w:pPr>
        <w:spacing w:before="120"/>
        <w:jc w:val="both"/>
        <w:rPr>
          <w:sz w:val="22"/>
        </w:rPr>
      </w:pPr>
      <w:r w:rsidRPr="007128F5">
        <w:rPr>
          <w:sz w:val="22"/>
        </w:rPr>
        <w:t>Za Zhotovitele</w:t>
      </w:r>
      <w:r w:rsidR="00E46043" w:rsidRPr="007128F5">
        <w:rPr>
          <w:sz w:val="22"/>
        </w:rPr>
        <w:t>:</w:t>
      </w:r>
      <w:r w:rsidRPr="007128F5">
        <w:rPr>
          <w:sz w:val="22"/>
        </w:rPr>
        <w:t xml:space="preserve"> </w:t>
      </w:r>
      <w:r w:rsidR="009A6C58" w:rsidRPr="007128F5">
        <w:rPr>
          <w:sz w:val="22"/>
        </w:rPr>
        <w:t xml:space="preserve">                                                          Za Objednatele:</w:t>
      </w:r>
    </w:p>
    <w:p w14:paraId="1C7814A5" w14:textId="77777777" w:rsidR="009A6C58" w:rsidRPr="007128F5" w:rsidRDefault="009A6C58" w:rsidP="00E46043">
      <w:pPr>
        <w:ind w:left="72" w:hanging="72"/>
        <w:rPr>
          <w:b/>
          <w:bCs/>
          <w:sz w:val="22"/>
          <w:szCs w:val="22"/>
        </w:rPr>
      </w:pPr>
    </w:p>
    <w:p w14:paraId="45BCD1B6" w14:textId="77777777" w:rsidR="009A6C58" w:rsidRPr="007128F5" w:rsidRDefault="00E46043" w:rsidP="00E46043">
      <w:pPr>
        <w:ind w:left="72" w:hanging="72"/>
        <w:rPr>
          <w:b/>
          <w:bCs/>
          <w:sz w:val="22"/>
          <w:szCs w:val="22"/>
        </w:rPr>
      </w:pPr>
      <w:r w:rsidRPr="007128F5">
        <w:rPr>
          <w:b/>
          <w:bCs/>
          <w:sz w:val="22"/>
          <w:szCs w:val="22"/>
        </w:rPr>
        <w:t xml:space="preserve">Výzkumný ústav vodohospodářský </w:t>
      </w:r>
      <w:r w:rsidR="009A6C58" w:rsidRPr="007128F5">
        <w:rPr>
          <w:b/>
          <w:bCs/>
          <w:sz w:val="22"/>
          <w:szCs w:val="22"/>
        </w:rPr>
        <w:t xml:space="preserve">                     ÚJV Řež, a. s.</w:t>
      </w:r>
    </w:p>
    <w:p w14:paraId="77C60FCD" w14:textId="77777777" w:rsidR="009A6C58" w:rsidRPr="007128F5" w:rsidRDefault="00E46043" w:rsidP="00E46043">
      <w:pPr>
        <w:ind w:left="72" w:hanging="72"/>
        <w:rPr>
          <w:b/>
          <w:bCs/>
          <w:sz w:val="22"/>
          <w:szCs w:val="22"/>
        </w:rPr>
      </w:pPr>
      <w:r w:rsidRPr="007128F5">
        <w:rPr>
          <w:b/>
          <w:bCs/>
          <w:sz w:val="22"/>
          <w:szCs w:val="22"/>
        </w:rPr>
        <w:t>T. G. Masaryka</w:t>
      </w:r>
      <w:r w:rsidR="009A6C58" w:rsidRPr="007128F5">
        <w:rPr>
          <w:b/>
          <w:bCs/>
          <w:sz w:val="22"/>
          <w:szCs w:val="22"/>
        </w:rPr>
        <w:t xml:space="preserve">, </w:t>
      </w:r>
      <w:proofErr w:type="spellStart"/>
      <w:r w:rsidR="009A6C58" w:rsidRPr="007128F5">
        <w:rPr>
          <w:b/>
          <w:bCs/>
          <w:sz w:val="22"/>
          <w:szCs w:val="22"/>
        </w:rPr>
        <w:t>v.v.i</w:t>
      </w:r>
      <w:proofErr w:type="spellEnd"/>
      <w:r w:rsidR="009A6C58" w:rsidRPr="007128F5">
        <w:rPr>
          <w:b/>
          <w:bCs/>
          <w:sz w:val="22"/>
          <w:szCs w:val="22"/>
        </w:rPr>
        <w:t>.</w:t>
      </w:r>
    </w:p>
    <w:p w14:paraId="04591FC4" w14:textId="77777777" w:rsidR="009A6C58" w:rsidRPr="007128F5" w:rsidRDefault="009A6C58" w:rsidP="00E46043">
      <w:pPr>
        <w:ind w:left="72" w:hanging="72"/>
        <w:rPr>
          <w:b/>
          <w:bCs/>
          <w:sz w:val="22"/>
          <w:szCs w:val="22"/>
        </w:rPr>
      </w:pPr>
    </w:p>
    <w:p w14:paraId="6A245214" w14:textId="0FB02960" w:rsidR="002F0DBA" w:rsidRPr="0040759C" w:rsidRDefault="002F0DBA" w:rsidP="002F0DBA">
      <w:pPr>
        <w:spacing w:before="120"/>
        <w:jc w:val="both"/>
        <w:rPr>
          <w:color w:val="FF0000"/>
          <w:sz w:val="22"/>
        </w:rPr>
      </w:pPr>
      <w:r w:rsidRPr="007128F5">
        <w:rPr>
          <w:sz w:val="22"/>
        </w:rPr>
        <w:t>V Praze dne:</w:t>
      </w:r>
      <w:r w:rsidRPr="007128F5">
        <w:rPr>
          <w:sz w:val="22"/>
        </w:rPr>
        <w:tab/>
      </w:r>
      <w:r w:rsidR="008D350B" w:rsidRPr="007128F5">
        <w:rPr>
          <w:sz w:val="22"/>
        </w:rPr>
        <w:tab/>
      </w:r>
      <w:r w:rsidR="009A6C58" w:rsidRPr="007128F5">
        <w:rPr>
          <w:sz w:val="22"/>
        </w:rPr>
        <w:t xml:space="preserve">        </w:t>
      </w:r>
      <w:r w:rsidR="00E03C3D" w:rsidRPr="00514020">
        <w:rPr>
          <w:sz w:val="22"/>
        </w:rPr>
        <w:t>201</w:t>
      </w:r>
      <w:r w:rsidR="000561D3">
        <w:rPr>
          <w:sz w:val="22"/>
        </w:rPr>
        <w:t>9</w:t>
      </w:r>
      <w:r w:rsidR="008D350B" w:rsidRPr="007128F5">
        <w:rPr>
          <w:sz w:val="22"/>
        </w:rPr>
        <w:tab/>
      </w:r>
      <w:r w:rsidR="008D350B" w:rsidRPr="007128F5">
        <w:rPr>
          <w:sz w:val="22"/>
        </w:rPr>
        <w:tab/>
      </w:r>
      <w:r w:rsidR="008D350B" w:rsidRPr="007128F5">
        <w:rPr>
          <w:sz w:val="22"/>
        </w:rPr>
        <w:tab/>
        <w:t xml:space="preserve"> V Praze dne:</w:t>
      </w:r>
      <w:r w:rsidR="00015E1A">
        <w:rPr>
          <w:sz w:val="22"/>
        </w:rPr>
        <w:t xml:space="preserve">       </w:t>
      </w:r>
      <w:r w:rsidR="00DB3623" w:rsidRPr="00514020">
        <w:rPr>
          <w:sz w:val="22"/>
        </w:rPr>
        <w:t>201</w:t>
      </w:r>
      <w:r w:rsidR="00585EF9">
        <w:rPr>
          <w:sz w:val="22"/>
        </w:rPr>
        <w:t>9</w:t>
      </w:r>
    </w:p>
    <w:p w14:paraId="0E6DCC18" w14:textId="77777777" w:rsidR="002F0DBA" w:rsidRPr="007128F5" w:rsidRDefault="002F0DBA" w:rsidP="002F0DBA">
      <w:pPr>
        <w:spacing w:before="120"/>
        <w:jc w:val="both"/>
        <w:rPr>
          <w:sz w:val="22"/>
        </w:rPr>
      </w:pPr>
    </w:p>
    <w:p w14:paraId="253B6DBE" w14:textId="77777777" w:rsidR="002F0DBA" w:rsidRPr="007128F5" w:rsidRDefault="002F0DBA" w:rsidP="002F0DBA">
      <w:pPr>
        <w:spacing w:before="120"/>
        <w:jc w:val="both"/>
        <w:rPr>
          <w:sz w:val="22"/>
        </w:rPr>
      </w:pPr>
      <w:r w:rsidRPr="007128F5">
        <w:rPr>
          <w:sz w:val="22"/>
        </w:rPr>
        <w:t>_ _________________________</w:t>
      </w:r>
      <w:r w:rsidRPr="007128F5">
        <w:rPr>
          <w:sz w:val="22"/>
        </w:rPr>
        <w:tab/>
      </w:r>
      <w:r w:rsidRPr="007128F5">
        <w:rPr>
          <w:sz w:val="22"/>
        </w:rPr>
        <w:tab/>
      </w:r>
      <w:r w:rsidRPr="007128F5">
        <w:rPr>
          <w:sz w:val="22"/>
        </w:rPr>
        <w:tab/>
        <w:t>___________________________</w:t>
      </w:r>
    </w:p>
    <w:p w14:paraId="73EDCE43" w14:textId="77777777" w:rsidR="002F0DBA" w:rsidRPr="00514020" w:rsidRDefault="00DB3623" w:rsidP="002F0DBA">
      <w:pPr>
        <w:spacing w:before="40"/>
        <w:ind w:left="2124" w:hanging="2124"/>
        <w:jc w:val="both"/>
        <w:rPr>
          <w:sz w:val="22"/>
        </w:rPr>
      </w:pPr>
      <w:r w:rsidRPr="00514020">
        <w:rPr>
          <w:sz w:val="22"/>
          <w:szCs w:val="22"/>
        </w:rPr>
        <w:t xml:space="preserve">Ing. </w:t>
      </w:r>
      <w:r w:rsidR="0040759C" w:rsidRPr="00514020">
        <w:rPr>
          <w:sz w:val="22"/>
          <w:szCs w:val="22"/>
        </w:rPr>
        <w:t>Tomáš Urban</w:t>
      </w:r>
      <w:r w:rsidR="0040759C" w:rsidRPr="00514020">
        <w:rPr>
          <w:sz w:val="22"/>
          <w:szCs w:val="22"/>
        </w:rPr>
        <w:tab/>
      </w:r>
      <w:r w:rsidR="002F0DBA" w:rsidRPr="00514020">
        <w:rPr>
          <w:sz w:val="22"/>
        </w:rPr>
        <w:tab/>
      </w:r>
      <w:r w:rsidR="002F0DBA" w:rsidRPr="00514020">
        <w:rPr>
          <w:sz w:val="22"/>
        </w:rPr>
        <w:tab/>
      </w:r>
      <w:r w:rsidR="002F0DBA" w:rsidRPr="00514020">
        <w:rPr>
          <w:sz w:val="22"/>
        </w:rPr>
        <w:tab/>
      </w:r>
      <w:r w:rsidR="002F0DBA" w:rsidRPr="00514020">
        <w:rPr>
          <w:sz w:val="22"/>
        </w:rPr>
        <w:tab/>
        <w:t xml:space="preserve">Ing. </w:t>
      </w:r>
      <w:r w:rsidR="00514020" w:rsidRPr="00514020">
        <w:rPr>
          <w:sz w:val="22"/>
        </w:rPr>
        <w:t>Petr Mach</w:t>
      </w:r>
    </w:p>
    <w:p w14:paraId="050EE20B" w14:textId="77777777" w:rsidR="002F0DBA" w:rsidRPr="007128F5" w:rsidRDefault="0040759C" w:rsidP="002F0DBA">
      <w:pPr>
        <w:spacing w:before="40"/>
        <w:ind w:left="708" w:hanging="708"/>
        <w:jc w:val="both"/>
        <w:rPr>
          <w:sz w:val="22"/>
        </w:rPr>
      </w:pPr>
      <w:r w:rsidRPr="00514020">
        <w:rPr>
          <w:sz w:val="22"/>
          <w:szCs w:val="22"/>
        </w:rPr>
        <w:t>ředitel</w:t>
      </w:r>
      <w:r>
        <w:rPr>
          <w:sz w:val="22"/>
          <w:szCs w:val="22"/>
        </w:rPr>
        <w:tab/>
      </w:r>
      <w:r>
        <w:rPr>
          <w:sz w:val="22"/>
          <w:szCs w:val="22"/>
        </w:rPr>
        <w:tab/>
      </w:r>
      <w:r w:rsidR="002F0DBA" w:rsidRPr="007128F5">
        <w:rPr>
          <w:sz w:val="22"/>
        </w:rPr>
        <w:tab/>
      </w:r>
      <w:r w:rsidR="002F0DBA" w:rsidRPr="007128F5">
        <w:rPr>
          <w:sz w:val="22"/>
        </w:rPr>
        <w:tab/>
      </w:r>
      <w:r w:rsidR="002F0DBA" w:rsidRPr="007128F5">
        <w:rPr>
          <w:sz w:val="22"/>
        </w:rPr>
        <w:tab/>
      </w:r>
      <w:r w:rsidR="002F0DBA" w:rsidRPr="007128F5">
        <w:rPr>
          <w:sz w:val="22"/>
        </w:rPr>
        <w:tab/>
      </w:r>
      <w:r w:rsidR="00DB3623" w:rsidRPr="007128F5">
        <w:rPr>
          <w:sz w:val="22"/>
        </w:rPr>
        <w:tab/>
      </w:r>
      <w:r w:rsidR="00514020">
        <w:rPr>
          <w:sz w:val="22"/>
        </w:rPr>
        <w:t>VO řízení zakázek</w:t>
      </w:r>
      <w:r w:rsidR="002F0DBA" w:rsidRPr="007128F5">
        <w:rPr>
          <w:sz w:val="22"/>
        </w:rPr>
        <w:t xml:space="preserve"> </w:t>
      </w:r>
    </w:p>
    <w:p w14:paraId="270283A8" w14:textId="77777777" w:rsidR="002F0DBA" w:rsidRPr="007128F5" w:rsidRDefault="002F0DBA" w:rsidP="002F0DBA">
      <w:pPr>
        <w:jc w:val="both"/>
        <w:rPr>
          <w:sz w:val="22"/>
        </w:rPr>
      </w:pPr>
      <w:r w:rsidRPr="007128F5">
        <w:rPr>
          <w:sz w:val="22"/>
        </w:rPr>
        <w:tab/>
      </w:r>
      <w:r w:rsidRPr="007128F5">
        <w:rPr>
          <w:sz w:val="22"/>
        </w:rPr>
        <w:tab/>
      </w:r>
      <w:r w:rsidRPr="007128F5">
        <w:rPr>
          <w:sz w:val="22"/>
        </w:rPr>
        <w:tab/>
      </w:r>
      <w:r w:rsidRPr="007128F5">
        <w:rPr>
          <w:sz w:val="22"/>
        </w:rPr>
        <w:tab/>
      </w:r>
      <w:r w:rsidRPr="007128F5">
        <w:rPr>
          <w:sz w:val="22"/>
        </w:rPr>
        <w:tab/>
      </w:r>
      <w:r w:rsidRPr="007128F5">
        <w:rPr>
          <w:sz w:val="22"/>
        </w:rPr>
        <w:tab/>
      </w:r>
      <w:r w:rsidRPr="007128F5">
        <w:rPr>
          <w:sz w:val="22"/>
        </w:rPr>
        <w:tab/>
      </w:r>
    </w:p>
    <w:p w14:paraId="26819EB2" w14:textId="77777777" w:rsidR="002A376C" w:rsidRPr="007128F5" w:rsidRDefault="002A376C" w:rsidP="002F0DBA">
      <w:pPr>
        <w:jc w:val="both"/>
        <w:rPr>
          <w:sz w:val="22"/>
        </w:rPr>
      </w:pPr>
    </w:p>
    <w:p w14:paraId="55B1E443" w14:textId="77777777" w:rsidR="002F0DBA" w:rsidRPr="007128F5" w:rsidRDefault="002F0DBA" w:rsidP="002F0DBA">
      <w:pPr>
        <w:ind w:left="2124" w:firstLine="708"/>
        <w:jc w:val="both"/>
        <w:rPr>
          <w:sz w:val="22"/>
        </w:rPr>
      </w:pPr>
      <w:r w:rsidRPr="007128F5">
        <w:rPr>
          <w:sz w:val="22"/>
        </w:rPr>
        <w:tab/>
      </w:r>
      <w:r w:rsidRPr="007128F5">
        <w:rPr>
          <w:sz w:val="22"/>
        </w:rPr>
        <w:tab/>
      </w:r>
      <w:r w:rsidRPr="007128F5">
        <w:rPr>
          <w:sz w:val="22"/>
        </w:rPr>
        <w:tab/>
        <w:t>___________________________</w:t>
      </w:r>
    </w:p>
    <w:p w14:paraId="248EB0C3" w14:textId="77777777" w:rsidR="002F0DBA" w:rsidRPr="007128F5" w:rsidRDefault="002F0DBA" w:rsidP="002F0DBA">
      <w:pPr>
        <w:spacing w:before="40"/>
        <w:ind w:left="1416" w:firstLine="708"/>
        <w:jc w:val="both"/>
        <w:rPr>
          <w:rFonts w:cs="Arial"/>
          <w:sz w:val="22"/>
          <w:szCs w:val="22"/>
        </w:rPr>
      </w:pPr>
      <w:r w:rsidRPr="007128F5">
        <w:rPr>
          <w:rFonts w:cs="Arial"/>
          <w:sz w:val="22"/>
          <w:szCs w:val="22"/>
        </w:rPr>
        <w:tab/>
      </w:r>
      <w:r w:rsidRPr="007128F5">
        <w:rPr>
          <w:rFonts w:cs="Arial"/>
          <w:sz w:val="22"/>
          <w:szCs w:val="22"/>
        </w:rPr>
        <w:tab/>
      </w:r>
      <w:r w:rsidRPr="007128F5">
        <w:rPr>
          <w:rFonts w:cs="Arial"/>
          <w:sz w:val="22"/>
          <w:szCs w:val="22"/>
        </w:rPr>
        <w:tab/>
      </w:r>
      <w:r w:rsidRPr="007128F5">
        <w:rPr>
          <w:rFonts w:cs="Arial"/>
          <w:sz w:val="22"/>
          <w:szCs w:val="22"/>
        </w:rPr>
        <w:tab/>
      </w:r>
      <w:r w:rsidR="00514020">
        <w:rPr>
          <w:rFonts w:cs="Arial"/>
          <w:sz w:val="22"/>
          <w:szCs w:val="22"/>
        </w:rPr>
        <w:t>JUDr. Václav Kyral</w:t>
      </w:r>
    </w:p>
    <w:p w14:paraId="111FFB30" w14:textId="77777777" w:rsidR="002F0DBA" w:rsidRDefault="002F0DBA" w:rsidP="002F0DBA">
      <w:pPr>
        <w:pStyle w:val="zakladni"/>
        <w:spacing w:before="40"/>
        <w:ind w:left="2124" w:firstLine="708"/>
        <w:jc w:val="left"/>
        <w:rPr>
          <w:rFonts w:ascii="Arial" w:hAnsi="Arial" w:cs="Arial"/>
        </w:rPr>
      </w:pPr>
      <w:r w:rsidRPr="007128F5">
        <w:rPr>
          <w:rFonts w:ascii="Arial" w:hAnsi="Arial" w:cs="Arial"/>
        </w:rPr>
        <w:tab/>
      </w:r>
      <w:r w:rsidRPr="007128F5">
        <w:rPr>
          <w:rFonts w:ascii="Arial" w:hAnsi="Arial" w:cs="Arial"/>
        </w:rPr>
        <w:tab/>
      </w:r>
      <w:r w:rsidRPr="007128F5">
        <w:rPr>
          <w:rFonts w:ascii="Arial" w:hAnsi="Arial" w:cs="Arial"/>
        </w:rPr>
        <w:tab/>
      </w:r>
      <w:bookmarkEnd w:id="0"/>
      <w:r w:rsidR="00514020">
        <w:rPr>
          <w:rFonts w:ascii="Arial" w:hAnsi="Arial" w:cs="Arial"/>
        </w:rPr>
        <w:t>VO obchod a provoz</w:t>
      </w:r>
    </w:p>
    <w:p w14:paraId="3C41C06D" w14:textId="77777777" w:rsidR="00A2098D" w:rsidRDefault="00A2098D" w:rsidP="002F0DBA">
      <w:pPr>
        <w:pStyle w:val="zakladni"/>
        <w:spacing w:before="40"/>
        <w:ind w:left="2124" w:firstLine="708"/>
        <w:jc w:val="left"/>
        <w:rPr>
          <w:rFonts w:ascii="Arial" w:hAnsi="Arial" w:cs="Arial"/>
        </w:rPr>
      </w:pPr>
    </w:p>
    <w:sectPr w:rsidR="00A2098D" w:rsidSect="0096634A">
      <w:headerReference w:type="default" r:id="rId8"/>
      <w:pgSz w:w="11907" w:h="16840"/>
      <w:pgMar w:top="1418" w:right="851" w:bottom="1134" w:left="1021" w:header="851" w:footer="81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2E513" w14:textId="77777777" w:rsidR="00AA1E9A" w:rsidRDefault="00AA1E9A" w:rsidP="00C871E1">
      <w:pPr>
        <w:spacing w:line="240" w:lineRule="auto"/>
      </w:pPr>
      <w:r>
        <w:separator/>
      </w:r>
    </w:p>
  </w:endnote>
  <w:endnote w:type="continuationSeparator" w:id="0">
    <w:p w14:paraId="5A57A49D" w14:textId="77777777" w:rsidR="00AA1E9A" w:rsidRDefault="00AA1E9A" w:rsidP="00C871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41B66" w14:textId="77777777" w:rsidR="00AA1E9A" w:rsidRDefault="00AA1E9A" w:rsidP="00C871E1">
      <w:pPr>
        <w:spacing w:line="240" w:lineRule="auto"/>
      </w:pPr>
      <w:r>
        <w:separator/>
      </w:r>
    </w:p>
  </w:footnote>
  <w:footnote w:type="continuationSeparator" w:id="0">
    <w:p w14:paraId="4B6C27FE" w14:textId="77777777" w:rsidR="00AA1E9A" w:rsidRDefault="00AA1E9A" w:rsidP="00C871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97361" w14:textId="6FFA9400" w:rsidR="00814074" w:rsidRPr="0096634A" w:rsidRDefault="00814074" w:rsidP="0096634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3684"/>
    <w:multiLevelType w:val="hybridMultilevel"/>
    <w:tmpl w:val="86F612D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C1171D"/>
    <w:multiLevelType w:val="hybridMultilevel"/>
    <w:tmpl w:val="0A301608"/>
    <w:lvl w:ilvl="0" w:tplc="1BE8058C">
      <w:start w:val="1"/>
      <w:numFmt w:val="decimal"/>
      <w:lvlText w:val="%1."/>
      <w:lvlJc w:val="left"/>
      <w:pPr>
        <w:ind w:left="1776" w:hanging="360"/>
      </w:pPr>
      <w:rPr>
        <w:rFonts w:hint="default"/>
        <w:sz w:val="22"/>
      </w:rPr>
    </w:lvl>
    <w:lvl w:ilvl="1" w:tplc="04050019" w:tentative="1">
      <w:start w:val="1"/>
      <w:numFmt w:val="lowerLetter"/>
      <w:lvlText w:val="%2."/>
      <w:lvlJc w:val="left"/>
      <w:pPr>
        <w:ind w:left="2496" w:hanging="360"/>
      </w:pPr>
    </w:lvl>
    <w:lvl w:ilvl="2" w:tplc="0405001B" w:tentative="1">
      <w:start w:val="1"/>
      <w:numFmt w:val="lowerRoman"/>
      <w:lvlText w:val="%3."/>
      <w:lvlJc w:val="right"/>
      <w:pPr>
        <w:ind w:left="3216" w:hanging="180"/>
      </w:pPr>
    </w:lvl>
    <w:lvl w:ilvl="3" w:tplc="0405000F" w:tentative="1">
      <w:start w:val="1"/>
      <w:numFmt w:val="decimal"/>
      <w:lvlText w:val="%4."/>
      <w:lvlJc w:val="left"/>
      <w:pPr>
        <w:ind w:left="3936" w:hanging="360"/>
      </w:pPr>
    </w:lvl>
    <w:lvl w:ilvl="4" w:tplc="04050019" w:tentative="1">
      <w:start w:val="1"/>
      <w:numFmt w:val="lowerLetter"/>
      <w:lvlText w:val="%5."/>
      <w:lvlJc w:val="left"/>
      <w:pPr>
        <w:ind w:left="4656" w:hanging="360"/>
      </w:pPr>
    </w:lvl>
    <w:lvl w:ilvl="5" w:tplc="0405001B" w:tentative="1">
      <w:start w:val="1"/>
      <w:numFmt w:val="lowerRoman"/>
      <w:lvlText w:val="%6."/>
      <w:lvlJc w:val="right"/>
      <w:pPr>
        <w:ind w:left="5376" w:hanging="180"/>
      </w:pPr>
    </w:lvl>
    <w:lvl w:ilvl="6" w:tplc="0405000F" w:tentative="1">
      <w:start w:val="1"/>
      <w:numFmt w:val="decimal"/>
      <w:lvlText w:val="%7."/>
      <w:lvlJc w:val="left"/>
      <w:pPr>
        <w:ind w:left="6096" w:hanging="360"/>
      </w:pPr>
    </w:lvl>
    <w:lvl w:ilvl="7" w:tplc="04050019" w:tentative="1">
      <w:start w:val="1"/>
      <w:numFmt w:val="lowerLetter"/>
      <w:lvlText w:val="%8."/>
      <w:lvlJc w:val="left"/>
      <w:pPr>
        <w:ind w:left="6816" w:hanging="360"/>
      </w:pPr>
    </w:lvl>
    <w:lvl w:ilvl="8" w:tplc="0405001B" w:tentative="1">
      <w:start w:val="1"/>
      <w:numFmt w:val="lowerRoman"/>
      <w:lvlText w:val="%9."/>
      <w:lvlJc w:val="right"/>
      <w:pPr>
        <w:ind w:left="7536" w:hanging="180"/>
      </w:pPr>
    </w:lvl>
  </w:abstractNum>
  <w:abstractNum w:abstractNumId="2" w15:restartNumberingAfterBreak="0">
    <w:nsid w:val="05181393"/>
    <w:multiLevelType w:val="multilevel"/>
    <w:tmpl w:val="913E9160"/>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5971BA5"/>
    <w:multiLevelType w:val="hybridMultilevel"/>
    <w:tmpl w:val="F1D64414"/>
    <w:lvl w:ilvl="0" w:tplc="5C7C93B2">
      <w:numFmt w:val="bullet"/>
      <w:lvlText w:val="-"/>
      <w:lvlJc w:val="left"/>
      <w:pPr>
        <w:ind w:left="644" w:hanging="360"/>
      </w:pPr>
      <w:rPr>
        <w:rFonts w:ascii="Times New Roman" w:eastAsia="Times New Roman" w:hAnsi="Times New Roman" w:cs="Times New Roman" w:hint="default"/>
      </w:rPr>
    </w:lvl>
    <w:lvl w:ilvl="1" w:tplc="04050003">
      <w:start w:val="1"/>
      <w:numFmt w:val="bullet"/>
      <w:lvlText w:val="o"/>
      <w:lvlJc w:val="left"/>
      <w:pPr>
        <w:ind w:left="1364" w:hanging="360"/>
      </w:pPr>
      <w:rPr>
        <w:rFonts w:ascii="Courier New" w:hAnsi="Courier New" w:cs="Courier New" w:hint="default"/>
      </w:rPr>
    </w:lvl>
    <w:lvl w:ilvl="2" w:tplc="04050003">
      <w:start w:val="1"/>
      <w:numFmt w:val="bullet"/>
      <w:lvlText w:val="o"/>
      <w:lvlJc w:val="left"/>
      <w:pPr>
        <w:ind w:left="2084" w:hanging="360"/>
      </w:pPr>
      <w:rPr>
        <w:rFonts w:ascii="Courier New" w:hAnsi="Courier New" w:cs="Courier New"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4" w15:restartNumberingAfterBreak="0">
    <w:nsid w:val="08D222A6"/>
    <w:multiLevelType w:val="hybridMultilevel"/>
    <w:tmpl w:val="CAAA8156"/>
    <w:lvl w:ilvl="0" w:tplc="04050001">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5" w15:restartNumberingAfterBreak="0">
    <w:nsid w:val="09E831EC"/>
    <w:multiLevelType w:val="hybridMultilevel"/>
    <w:tmpl w:val="83EEDC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0A8D69D0"/>
    <w:multiLevelType w:val="multilevel"/>
    <w:tmpl w:val="FF1C6516"/>
    <w:lvl w:ilvl="0">
      <w:start w:val="8"/>
      <w:numFmt w:val="decimal"/>
      <w:lvlText w:val="%1"/>
      <w:lvlJc w:val="left"/>
      <w:pPr>
        <w:ind w:left="420" w:hanging="420"/>
      </w:pPr>
      <w:rPr>
        <w:rFonts w:hint="default"/>
        <w:b w:val="0"/>
      </w:rPr>
    </w:lvl>
    <w:lvl w:ilvl="1">
      <w:start w:val="12"/>
      <w:numFmt w:val="decimal"/>
      <w:lvlText w:val="%1.%2"/>
      <w:lvlJc w:val="left"/>
      <w:pPr>
        <w:ind w:left="1125" w:hanging="420"/>
      </w:pPr>
      <w:rPr>
        <w:rFonts w:hint="default"/>
        <w:b/>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440" w:hanging="1800"/>
      </w:pPr>
      <w:rPr>
        <w:rFonts w:hint="default"/>
        <w:b w:val="0"/>
      </w:rPr>
    </w:lvl>
  </w:abstractNum>
  <w:abstractNum w:abstractNumId="7" w15:restartNumberingAfterBreak="0">
    <w:nsid w:val="0B80679D"/>
    <w:multiLevelType w:val="hybridMultilevel"/>
    <w:tmpl w:val="3D18543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C9D1CC1"/>
    <w:multiLevelType w:val="multilevel"/>
    <w:tmpl w:val="B224A48C"/>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0CE3015F"/>
    <w:multiLevelType w:val="hybridMultilevel"/>
    <w:tmpl w:val="A168C2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EF04A6B"/>
    <w:multiLevelType w:val="multilevel"/>
    <w:tmpl w:val="8B1E92F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Arial" w:hAnsi="Arial" w:cs="Arial" w:hint="default"/>
        <w:b w:val="0"/>
      </w:rPr>
    </w:lvl>
    <w:lvl w:ilvl="2">
      <w:start w:val="1"/>
      <w:numFmt w:val="decimal"/>
      <w:isLgl/>
      <w:lvlText w:val="%1.%2.%3"/>
      <w:lvlJc w:val="left"/>
      <w:pPr>
        <w:ind w:left="1800" w:hanging="720"/>
      </w:pPr>
      <w:rPr>
        <w:rFonts w:ascii="Times New Roman" w:hAnsi="Times New Roman" w:cs="Times New Roman" w:hint="default"/>
        <w:b w:val="0"/>
      </w:rPr>
    </w:lvl>
    <w:lvl w:ilvl="3">
      <w:start w:val="1"/>
      <w:numFmt w:val="decimal"/>
      <w:isLgl/>
      <w:lvlText w:val="%1.%2.%3.%4"/>
      <w:lvlJc w:val="left"/>
      <w:pPr>
        <w:ind w:left="2520" w:hanging="1080"/>
      </w:pPr>
      <w:rPr>
        <w:rFonts w:ascii="Times New Roman" w:hAnsi="Times New Roman" w:cs="Times New Roman" w:hint="default"/>
        <w:b w:val="0"/>
      </w:rPr>
    </w:lvl>
    <w:lvl w:ilvl="4">
      <w:start w:val="1"/>
      <w:numFmt w:val="decimal"/>
      <w:isLgl/>
      <w:lvlText w:val="%1.%2.%3.%4.%5"/>
      <w:lvlJc w:val="left"/>
      <w:pPr>
        <w:ind w:left="2880" w:hanging="1080"/>
      </w:pPr>
      <w:rPr>
        <w:rFonts w:ascii="Times New Roman" w:hAnsi="Times New Roman" w:cs="Times New Roman" w:hint="default"/>
        <w:b w:val="0"/>
      </w:rPr>
    </w:lvl>
    <w:lvl w:ilvl="5">
      <w:start w:val="1"/>
      <w:numFmt w:val="decimal"/>
      <w:isLgl/>
      <w:lvlText w:val="%1.%2.%3.%4.%5.%6"/>
      <w:lvlJc w:val="left"/>
      <w:pPr>
        <w:ind w:left="3600" w:hanging="1440"/>
      </w:pPr>
      <w:rPr>
        <w:rFonts w:ascii="Times New Roman" w:hAnsi="Times New Roman" w:cs="Times New Roman" w:hint="default"/>
        <w:b w:val="0"/>
      </w:rPr>
    </w:lvl>
    <w:lvl w:ilvl="6">
      <w:start w:val="1"/>
      <w:numFmt w:val="decimal"/>
      <w:isLgl/>
      <w:lvlText w:val="%1.%2.%3.%4.%5.%6.%7"/>
      <w:lvlJc w:val="left"/>
      <w:pPr>
        <w:ind w:left="3960" w:hanging="1440"/>
      </w:pPr>
      <w:rPr>
        <w:rFonts w:ascii="Times New Roman" w:hAnsi="Times New Roman" w:cs="Times New Roman" w:hint="default"/>
        <w:b w:val="0"/>
      </w:rPr>
    </w:lvl>
    <w:lvl w:ilvl="7">
      <w:start w:val="1"/>
      <w:numFmt w:val="decimal"/>
      <w:isLgl/>
      <w:lvlText w:val="%1.%2.%3.%4.%5.%6.%7.%8"/>
      <w:lvlJc w:val="left"/>
      <w:pPr>
        <w:ind w:left="4680" w:hanging="1800"/>
      </w:pPr>
      <w:rPr>
        <w:rFonts w:ascii="Times New Roman" w:hAnsi="Times New Roman" w:cs="Times New Roman" w:hint="default"/>
        <w:b w:val="0"/>
      </w:rPr>
    </w:lvl>
    <w:lvl w:ilvl="8">
      <w:start w:val="1"/>
      <w:numFmt w:val="decimal"/>
      <w:isLgl/>
      <w:lvlText w:val="%1.%2.%3.%4.%5.%6.%7.%8.%9"/>
      <w:lvlJc w:val="left"/>
      <w:pPr>
        <w:ind w:left="5040" w:hanging="1800"/>
      </w:pPr>
      <w:rPr>
        <w:rFonts w:ascii="Times New Roman" w:hAnsi="Times New Roman" w:cs="Times New Roman" w:hint="default"/>
        <w:b w:val="0"/>
      </w:rPr>
    </w:lvl>
  </w:abstractNum>
  <w:abstractNum w:abstractNumId="11" w15:restartNumberingAfterBreak="0">
    <w:nsid w:val="0F94448D"/>
    <w:multiLevelType w:val="hybridMultilevel"/>
    <w:tmpl w:val="0F70A9F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1D3763F"/>
    <w:multiLevelType w:val="hybridMultilevel"/>
    <w:tmpl w:val="43EE52EE"/>
    <w:lvl w:ilvl="0" w:tplc="04050001">
      <w:start w:val="1"/>
      <w:numFmt w:val="bullet"/>
      <w:lvlText w:val=""/>
      <w:lvlJc w:val="left"/>
      <w:pPr>
        <w:ind w:left="2494" w:hanging="360"/>
      </w:pPr>
      <w:rPr>
        <w:rFonts w:ascii="Symbol" w:hAnsi="Symbol" w:hint="default"/>
      </w:rPr>
    </w:lvl>
    <w:lvl w:ilvl="1" w:tplc="04050003" w:tentative="1">
      <w:start w:val="1"/>
      <w:numFmt w:val="bullet"/>
      <w:lvlText w:val="o"/>
      <w:lvlJc w:val="left"/>
      <w:pPr>
        <w:ind w:left="3214" w:hanging="360"/>
      </w:pPr>
      <w:rPr>
        <w:rFonts w:ascii="Courier New" w:hAnsi="Courier New" w:cs="Courier New" w:hint="default"/>
      </w:rPr>
    </w:lvl>
    <w:lvl w:ilvl="2" w:tplc="04050005" w:tentative="1">
      <w:start w:val="1"/>
      <w:numFmt w:val="bullet"/>
      <w:lvlText w:val=""/>
      <w:lvlJc w:val="left"/>
      <w:pPr>
        <w:ind w:left="3934" w:hanging="360"/>
      </w:pPr>
      <w:rPr>
        <w:rFonts w:ascii="Wingdings" w:hAnsi="Wingdings" w:hint="default"/>
      </w:rPr>
    </w:lvl>
    <w:lvl w:ilvl="3" w:tplc="04050001" w:tentative="1">
      <w:start w:val="1"/>
      <w:numFmt w:val="bullet"/>
      <w:lvlText w:val=""/>
      <w:lvlJc w:val="left"/>
      <w:pPr>
        <w:ind w:left="4654" w:hanging="360"/>
      </w:pPr>
      <w:rPr>
        <w:rFonts w:ascii="Symbol" w:hAnsi="Symbol" w:hint="default"/>
      </w:rPr>
    </w:lvl>
    <w:lvl w:ilvl="4" w:tplc="04050003" w:tentative="1">
      <w:start w:val="1"/>
      <w:numFmt w:val="bullet"/>
      <w:lvlText w:val="o"/>
      <w:lvlJc w:val="left"/>
      <w:pPr>
        <w:ind w:left="5374" w:hanging="360"/>
      </w:pPr>
      <w:rPr>
        <w:rFonts w:ascii="Courier New" w:hAnsi="Courier New" w:cs="Courier New" w:hint="default"/>
      </w:rPr>
    </w:lvl>
    <w:lvl w:ilvl="5" w:tplc="04050005" w:tentative="1">
      <w:start w:val="1"/>
      <w:numFmt w:val="bullet"/>
      <w:lvlText w:val=""/>
      <w:lvlJc w:val="left"/>
      <w:pPr>
        <w:ind w:left="6094" w:hanging="360"/>
      </w:pPr>
      <w:rPr>
        <w:rFonts w:ascii="Wingdings" w:hAnsi="Wingdings" w:hint="default"/>
      </w:rPr>
    </w:lvl>
    <w:lvl w:ilvl="6" w:tplc="04050001" w:tentative="1">
      <w:start w:val="1"/>
      <w:numFmt w:val="bullet"/>
      <w:lvlText w:val=""/>
      <w:lvlJc w:val="left"/>
      <w:pPr>
        <w:ind w:left="6814" w:hanging="360"/>
      </w:pPr>
      <w:rPr>
        <w:rFonts w:ascii="Symbol" w:hAnsi="Symbol" w:hint="default"/>
      </w:rPr>
    </w:lvl>
    <w:lvl w:ilvl="7" w:tplc="04050003" w:tentative="1">
      <w:start w:val="1"/>
      <w:numFmt w:val="bullet"/>
      <w:lvlText w:val="o"/>
      <w:lvlJc w:val="left"/>
      <w:pPr>
        <w:ind w:left="7534" w:hanging="360"/>
      </w:pPr>
      <w:rPr>
        <w:rFonts w:ascii="Courier New" w:hAnsi="Courier New" w:cs="Courier New" w:hint="default"/>
      </w:rPr>
    </w:lvl>
    <w:lvl w:ilvl="8" w:tplc="04050005" w:tentative="1">
      <w:start w:val="1"/>
      <w:numFmt w:val="bullet"/>
      <w:lvlText w:val=""/>
      <w:lvlJc w:val="left"/>
      <w:pPr>
        <w:ind w:left="8254" w:hanging="360"/>
      </w:pPr>
      <w:rPr>
        <w:rFonts w:ascii="Wingdings" w:hAnsi="Wingdings" w:hint="default"/>
      </w:rPr>
    </w:lvl>
  </w:abstractNum>
  <w:abstractNum w:abstractNumId="13" w15:restartNumberingAfterBreak="0">
    <w:nsid w:val="15FE774F"/>
    <w:multiLevelType w:val="multilevel"/>
    <w:tmpl w:val="98FC6FA2"/>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18162875"/>
    <w:multiLevelType w:val="hybridMultilevel"/>
    <w:tmpl w:val="A2984BA0"/>
    <w:lvl w:ilvl="0" w:tplc="68448564">
      <w:start w:val="1"/>
      <w:numFmt w:val="bullet"/>
      <w:lvlText w:val=""/>
      <w:lvlJc w:val="left"/>
      <w:pPr>
        <w:tabs>
          <w:tab w:val="num" w:pos="1429"/>
        </w:tabs>
        <w:ind w:left="1429" w:hanging="360"/>
      </w:pPr>
      <w:rPr>
        <w:rFonts w:ascii="Wingdings" w:hAnsi="Wingdings" w:hint="default"/>
        <w:sz w:val="20"/>
        <w:szCs w:val="20"/>
      </w:rPr>
    </w:lvl>
    <w:lvl w:ilvl="1" w:tplc="04050003" w:tentative="1">
      <w:start w:val="1"/>
      <w:numFmt w:val="bullet"/>
      <w:lvlText w:val="o"/>
      <w:lvlJc w:val="left"/>
      <w:pPr>
        <w:tabs>
          <w:tab w:val="num" w:pos="2149"/>
        </w:tabs>
        <w:ind w:left="2149" w:hanging="360"/>
      </w:pPr>
      <w:rPr>
        <w:rFonts w:ascii="Courier New" w:hAnsi="Courier New" w:cs="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199E6559"/>
    <w:multiLevelType w:val="hybridMultilevel"/>
    <w:tmpl w:val="2A2C4A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1FE24903"/>
    <w:multiLevelType w:val="hybridMultilevel"/>
    <w:tmpl w:val="5CA0F57E"/>
    <w:lvl w:ilvl="0" w:tplc="04050003">
      <w:start w:val="1"/>
      <w:numFmt w:val="bullet"/>
      <w:lvlText w:val="o"/>
      <w:lvlJc w:val="left"/>
      <w:pPr>
        <w:ind w:left="1429" w:hanging="360"/>
      </w:pPr>
      <w:rPr>
        <w:rFonts w:ascii="Courier New" w:hAnsi="Courier New" w:cs="Courier New"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15:restartNumberingAfterBreak="0">
    <w:nsid w:val="223222AE"/>
    <w:multiLevelType w:val="hybridMultilevel"/>
    <w:tmpl w:val="2812B4D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5723AF3"/>
    <w:multiLevelType w:val="multilevel"/>
    <w:tmpl w:val="2A648B2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6AF3E52"/>
    <w:multiLevelType w:val="hybridMultilevel"/>
    <w:tmpl w:val="3D00B4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0D47119"/>
    <w:multiLevelType w:val="hybridMultilevel"/>
    <w:tmpl w:val="243088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746391F"/>
    <w:multiLevelType w:val="hybridMultilevel"/>
    <w:tmpl w:val="3118F4CA"/>
    <w:lvl w:ilvl="0" w:tplc="499C74FA">
      <w:start w:val="2"/>
      <w:numFmt w:val="lowerLetter"/>
      <w:lvlText w:val="%1)"/>
      <w:lvlJc w:val="left"/>
      <w:pPr>
        <w:tabs>
          <w:tab w:val="num" w:pos="900"/>
        </w:tabs>
        <w:ind w:left="900" w:hanging="360"/>
      </w:pPr>
      <w:rPr>
        <w:rFonts w:cs="Arial"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22" w15:restartNumberingAfterBreak="0">
    <w:nsid w:val="3B7A6D1E"/>
    <w:multiLevelType w:val="multilevel"/>
    <w:tmpl w:val="CB703F56"/>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3E4A504E"/>
    <w:multiLevelType w:val="hybridMultilevel"/>
    <w:tmpl w:val="292AADAE"/>
    <w:lvl w:ilvl="0" w:tplc="0405000F">
      <w:start w:val="1"/>
      <w:numFmt w:val="bullet"/>
      <w:lvlText w:val="-"/>
      <w:lvlJc w:val="left"/>
      <w:pPr>
        <w:tabs>
          <w:tab w:val="num" w:pos="4520"/>
        </w:tabs>
        <w:ind w:left="4520" w:hanging="360"/>
      </w:pPr>
      <w:rPr>
        <w:rFonts w:ascii="Times New Roman" w:hAnsi="Times New Roman" w:cs="Times New Roman" w:hint="default"/>
      </w:rPr>
    </w:lvl>
    <w:lvl w:ilvl="1" w:tplc="04050019">
      <w:start w:val="1"/>
      <w:numFmt w:val="bullet"/>
      <w:lvlText w:val="o"/>
      <w:lvlJc w:val="left"/>
      <w:pPr>
        <w:tabs>
          <w:tab w:val="num" w:pos="2149"/>
        </w:tabs>
        <w:ind w:left="2149" w:hanging="360"/>
      </w:pPr>
      <w:rPr>
        <w:rFonts w:ascii="Courier New" w:hAnsi="Courier New" w:cs="Courier New" w:hint="default"/>
      </w:rPr>
    </w:lvl>
    <w:lvl w:ilvl="2" w:tplc="0405001B">
      <w:start w:val="1"/>
      <w:numFmt w:val="bullet"/>
      <w:lvlText w:val=""/>
      <w:lvlJc w:val="left"/>
      <w:pPr>
        <w:tabs>
          <w:tab w:val="num" w:pos="2869"/>
        </w:tabs>
        <w:ind w:left="2869" w:hanging="360"/>
      </w:pPr>
      <w:rPr>
        <w:rFonts w:ascii="Wingdings" w:hAnsi="Wingdings" w:hint="default"/>
      </w:rPr>
    </w:lvl>
    <w:lvl w:ilvl="3" w:tplc="0405000F">
      <w:start w:val="1"/>
      <w:numFmt w:val="bullet"/>
      <w:lvlText w:val=""/>
      <w:lvlJc w:val="left"/>
      <w:pPr>
        <w:tabs>
          <w:tab w:val="num" w:pos="3589"/>
        </w:tabs>
        <w:ind w:left="3589" w:hanging="360"/>
      </w:pPr>
      <w:rPr>
        <w:rFonts w:ascii="Symbol" w:hAnsi="Symbol" w:hint="default"/>
      </w:rPr>
    </w:lvl>
    <w:lvl w:ilvl="4" w:tplc="04050019">
      <w:start w:val="1"/>
      <w:numFmt w:val="bullet"/>
      <w:lvlText w:val="o"/>
      <w:lvlJc w:val="left"/>
      <w:pPr>
        <w:tabs>
          <w:tab w:val="num" w:pos="4309"/>
        </w:tabs>
        <w:ind w:left="4309" w:hanging="360"/>
      </w:pPr>
      <w:rPr>
        <w:rFonts w:ascii="Courier New" w:hAnsi="Courier New" w:cs="Courier New" w:hint="default"/>
      </w:rPr>
    </w:lvl>
    <w:lvl w:ilvl="5" w:tplc="0405001B">
      <w:start w:val="1"/>
      <w:numFmt w:val="bullet"/>
      <w:lvlText w:val=""/>
      <w:lvlJc w:val="left"/>
      <w:pPr>
        <w:tabs>
          <w:tab w:val="num" w:pos="5029"/>
        </w:tabs>
        <w:ind w:left="5029" w:hanging="360"/>
      </w:pPr>
      <w:rPr>
        <w:rFonts w:ascii="Wingdings" w:hAnsi="Wingdings" w:hint="default"/>
      </w:rPr>
    </w:lvl>
    <w:lvl w:ilvl="6" w:tplc="0405000F" w:tentative="1">
      <w:start w:val="1"/>
      <w:numFmt w:val="bullet"/>
      <w:lvlText w:val=""/>
      <w:lvlJc w:val="left"/>
      <w:pPr>
        <w:tabs>
          <w:tab w:val="num" w:pos="5749"/>
        </w:tabs>
        <w:ind w:left="5749" w:hanging="360"/>
      </w:pPr>
      <w:rPr>
        <w:rFonts w:ascii="Symbol" w:hAnsi="Symbol" w:hint="default"/>
      </w:rPr>
    </w:lvl>
    <w:lvl w:ilvl="7" w:tplc="04050019" w:tentative="1">
      <w:start w:val="1"/>
      <w:numFmt w:val="bullet"/>
      <w:lvlText w:val="o"/>
      <w:lvlJc w:val="left"/>
      <w:pPr>
        <w:tabs>
          <w:tab w:val="num" w:pos="6469"/>
        </w:tabs>
        <w:ind w:left="6469" w:hanging="360"/>
      </w:pPr>
      <w:rPr>
        <w:rFonts w:ascii="Courier New" w:hAnsi="Courier New" w:cs="Courier New" w:hint="default"/>
      </w:rPr>
    </w:lvl>
    <w:lvl w:ilvl="8" w:tplc="0405001B"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444D72E6"/>
    <w:multiLevelType w:val="multilevel"/>
    <w:tmpl w:val="F3BADD7C"/>
    <w:lvl w:ilvl="0">
      <w:start w:val="7"/>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5" w15:restartNumberingAfterBreak="0">
    <w:nsid w:val="448B41E7"/>
    <w:multiLevelType w:val="hybridMultilevel"/>
    <w:tmpl w:val="1FDA4C9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48D1C0B"/>
    <w:multiLevelType w:val="hybridMultilevel"/>
    <w:tmpl w:val="2C5890DE"/>
    <w:lvl w:ilvl="0" w:tplc="04050005">
      <w:start w:val="1"/>
      <w:numFmt w:val="bullet"/>
      <w:lvlText w:val=""/>
      <w:lvlJc w:val="left"/>
      <w:pPr>
        <w:ind w:left="2137" w:hanging="360"/>
      </w:pPr>
      <w:rPr>
        <w:rFonts w:ascii="Wingdings" w:hAnsi="Wingdings" w:hint="default"/>
      </w:rPr>
    </w:lvl>
    <w:lvl w:ilvl="1" w:tplc="04050003" w:tentative="1">
      <w:start w:val="1"/>
      <w:numFmt w:val="bullet"/>
      <w:lvlText w:val="o"/>
      <w:lvlJc w:val="left"/>
      <w:pPr>
        <w:ind w:left="2857" w:hanging="360"/>
      </w:pPr>
      <w:rPr>
        <w:rFonts w:ascii="Courier New" w:hAnsi="Courier New" w:cs="Courier New" w:hint="default"/>
      </w:rPr>
    </w:lvl>
    <w:lvl w:ilvl="2" w:tplc="04050005" w:tentative="1">
      <w:start w:val="1"/>
      <w:numFmt w:val="bullet"/>
      <w:lvlText w:val=""/>
      <w:lvlJc w:val="left"/>
      <w:pPr>
        <w:ind w:left="3577" w:hanging="360"/>
      </w:pPr>
      <w:rPr>
        <w:rFonts w:ascii="Wingdings" w:hAnsi="Wingdings" w:hint="default"/>
      </w:rPr>
    </w:lvl>
    <w:lvl w:ilvl="3" w:tplc="04050001" w:tentative="1">
      <w:start w:val="1"/>
      <w:numFmt w:val="bullet"/>
      <w:lvlText w:val=""/>
      <w:lvlJc w:val="left"/>
      <w:pPr>
        <w:ind w:left="4297" w:hanging="360"/>
      </w:pPr>
      <w:rPr>
        <w:rFonts w:ascii="Symbol" w:hAnsi="Symbol" w:hint="default"/>
      </w:rPr>
    </w:lvl>
    <w:lvl w:ilvl="4" w:tplc="04050003" w:tentative="1">
      <w:start w:val="1"/>
      <w:numFmt w:val="bullet"/>
      <w:lvlText w:val="o"/>
      <w:lvlJc w:val="left"/>
      <w:pPr>
        <w:ind w:left="5017" w:hanging="360"/>
      </w:pPr>
      <w:rPr>
        <w:rFonts w:ascii="Courier New" w:hAnsi="Courier New" w:cs="Courier New" w:hint="default"/>
      </w:rPr>
    </w:lvl>
    <w:lvl w:ilvl="5" w:tplc="04050005" w:tentative="1">
      <w:start w:val="1"/>
      <w:numFmt w:val="bullet"/>
      <w:lvlText w:val=""/>
      <w:lvlJc w:val="left"/>
      <w:pPr>
        <w:ind w:left="5737" w:hanging="360"/>
      </w:pPr>
      <w:rPr>
        <w:rFonts w:ascii="Wingdings" w:hAnsi="Wingdings" w:hint="default"/>
      </w:rPr>
    </w:lvl>
    <w:lvl w:ilvl="6" w:tplc="04050001" w:tentative="1">
      <w:start w:val="1"/>
      <w:numFmt w:val="bullet"/>
      <w:lvlText w:val=""/>
      <w:lvlJc w:val="left"/>
      <w:pPr>
        <w:ind w:left="6457" w:hanging="360"/>
      </w:pPr>
      <w:rPr>
        <w:rFonts w:ascii="Symbol" w:hAnsi="Symbol" w:hint="default"/>
      </w:rPr>
    </w:lvl>
    <w:lvl w:ilvl="7" w:tplc="04050003" w:tentative="1">
      <w:start w:val="1"/>
      <w:numFmt w:val="bullet"/>
      <w:lvlText w:val="o"/>
      <w:lvlJc w:val="left"/>
      <w:pPr>
        <w:ind w:left="7177" w:hanging="360"/>
      </w:pPr>
      <w:rPr>
        <w:rFonts w:ascii="Courier New" w:hAnsi="Courier New" w:cs="Courier New" w:hint="default"/>
      </w:rPr>
    </w:lvl>
    <w:lvl w:ilvl="8" w:tplc="04050005" w:tentative="1">
      <w:start w:val="1"/>
      <w:numFmt w:val="bullet"/>
      <w:lvlText w:val=""/>
      <w:lvlJc w:val="left"/>
      <w:pPr>
        <w:ind w:left="7897" w:hanging="360"/>
      </w:pPr>
      <w:rPr>
        <w:rFonts w:ascii="Wingdings" w:hAnsi="Wingdings" w:hint="default"/>
      </w:rPr>
    </w:lvl>
  </w:abstractNum>
  <w:abstractNum w:abstractNumId="27" w15:restartNumberingAfterBreak="0">
    <w:nsid w:val="51A02884"/>
    <w:multiLevelType w:val="multilevel"/>
    <w:tmpl w:val="17D49854"/>
    <w:lvl w:ilvl="0">
      <w:start w:val="17"/>
      <w:numFmt w:val="decimal"/>
      <w:lvlText w:val="%1"/>
      <w:lvlJc w:val="left"/>
      <w:pPr>
        <w:ind w:left="420" w:hanging="420"/>
      </w:pPr>
      <w:rPr>
        <w:rFonts w:hint="default"/>
        <w:b/>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53CE46E0"/>
    <w:multiLevelType w:val="hybridMultilevel"/>
    <w:tmpl w:val="7622767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542125A"/>
    <w:multiLevelType w:val="hybridMultilevel"/>
    <w:tmpl w:val="8F66B7C8"/>
    <w:lvl w:ilvl="0" w:tplc="3BFA70AC">
      <w:start w:val="12"/>
      <w:numFmt w:val="bullet"/>
      <w:lvlText w:val="-"/>
      <w:lvlJc w:val="left"/>
      <w:pPr>
        <w:ind w:left="1429" w:hanging="360"/>
      </w:pPr>
      <w:rPr>
        <w:rFonts w:ascii="Arial" w:eastAsia="Times New Roman" w:hAnsi="Arial" w:cs="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0" w15:restartNumberingAfterBreak="0">
    <w:nsid w:val="562816F8"/>
    <w:multiLevelType w:val="hybridMultilevel"/>
    <w:tmpl w:val="16E81FC0"/>
    <w:lvl w:ilvl="0" w:tplc="04050001">
      <w:start w:val="1"/>
      <w:numFmt w:val="bullet"/>
      <w:lvlText w:val=""/>
      <w:lvlJc w:val="left"/>
      <w:pPr>
        <w:ind w:left="2134" w:hanging="360"/>
      </w:pPr>
      <w:rPr>
        <w:rFonts w:ascii="Symbol" w:hAnsi="Symbol" w:hint="default"/>
      </w:rPr>
    </w:lvl>
    <w:lvl w:ilvl="1" w:tplc="04050003" w:tentative="1">
      <w:start w:val="1"/>
      <w:numFmt w:val="bullet"/>
      <w:lvlText w:val="o"/>
      <w:lvlJc w:val="left"/>
      <w:pPr>
        <w:ind w:left="2854" w:hanging="360"/>
      </w:pPr>
      <w:rPr>
        <w:rFonts w:ascii="Courier New" w:hAnsi="Courier New" w:cs="Courier New" w:hint="default"/>
      </w:rPr>
    </w:lvl>
    <w:lvl w:ilvl="2" w:tplc="04050005" w:tentative="1">
      <w:start w:val="1"/>
      <w:numFmt w:val="bullet"/>
      <w:lvlText w:val=""/>
      <w:lvlJc w:val="left"/>
      <w:pPr>
        <w:ind w:left="3574" w:hanging="360"/>
      </w:pPr>
      <w:rPr>
        <w:rFonts w:ascii="Wingdings" w:hAnsi="Wingdings" w:hint="default"/>
      </w:rPr>
    </w:lvl>
    <w:lvl w:ilvl="3" w:tplc="04050001" w:tentative="1">
      <w:start w:val="1"/>
      <w:numFmt w:val="bullet"/>
      <w:lvlText w:val=""/>
      <w:lvlJc w:val="left"/>
      <w:pPr>
        <w:ind w:left="4294" w:hanging="360"/>
      </w:pPr>
      <w:rPr>
        <w:rFonts w:ascii="Symbol" w:hAnsi="Symbol" w:hint="default"/>
      </w:rPr>
    </w:lvl>
    <w:lvl w:ilvl="4" w:tplc="04050003" w:tentative="1">
      <w:start w:val="1"/>
      <w:numFmt w:val="bullet"/>
      <w:lvlText w:val="o"/>
      <w:lvlJc w:val="left"/>
      <w:pPr>
        <w:ind w:left="5014" w:hanging="360"/>
      </w:pPr>
      <w:rPr>
        <w:rFonts w:ascii="Courier New" w:hAnsi="Courier New" w:cs="Courier New" w:hint="default"/>
      </w:rPr>
    </w:lvl>
    <w:lvl w:ilvl="5" w:tplc="04050005" w:tentative="1">
      <w:start w:val="1"/>
      <w:numFmt w:val="bullet"/>
      <w:lvlText w:val=""/>
      <w:lvlJc w:val="left"/>
      <w:pPr>
        <w:ind w:left="5734" w:hanging="360"/>
      </w:pPr>
      <w:rPr>
        <w:rFonts w:ascii="Wingdings" w:hAnsi="Wingdings" w:hint="default"/>
      </w:rPr>
    </w:lvl>
    <w:lvl w:ilvl="6" w:tplc="04050001" w:tentative="1">
      <w:start w:val="1"/>
      <w:numFmt w:val="bullet"/>
      <w:lvlText w:val=""/>
      <w:lvlJc w:val="left"/>
      <w:pPr>
        <w:ind w:left="6454" w:hanging="360"/>
      </w:pPr>
      <w:rPr>
        <w:rFonts w:ascii="Symbol" w:hAnsi="Symbol" w:hint="default"/>
      </w:rPr>
    </w:lvl>
    <w:lvl w:ilvl="7" w:tplc="04050003" w:tentative="1">
      <w:start w:val="1"/>
      <w:numFmt w:val="bullet"/>
      <w:lvlText w:val="o"/>
      <w:lvlJc w:val="left"/>
      <w:pPr>
        <w:ind w:left="7174" w:hanging="360"/>
      </w:pPr>
      <w:rPr>
        <w:rFonts w:ascii="Courier New" w:hAnsi="Courier New" w:cs="Courier New" w:hint="default"/>
      </w:rPr>
    </w:lvl>
    <w:lvl w:ilvl="8" w:tplc="04050005" w:tentative="1">
      <w:start w:val="1"/>
      <w:numFmt w:val="bullet"/>
      <w:lvlText w:val=""/>
      <w:lvlJc w:val="left"/>
      <w:pPr>
        <w:ind w:left="7894" w:hanging="360"/>
      </w:pPr>
      <w:rPr>
        <w:rFonts w:ascii="Wingdings" w:hAnsi="Wingdings" w:hint="default"/>
      </w:rPr>
    </w:lvl>
  </w:abstractNum>
  <w:abstractNum w:abstractNumId="31" w15:restartNumberingAfterBreak="0">
    <w:nsid w:val="628025D6"/>
    <w:multiLevelType w:val="hybridMultilevel"/>
    <w:tmpl w:val="30DE2978"/>
    <w:lvl w:ilvl="0" w:tplc="FE582C70">
      <w:start w:val="1"/>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2AD5837"/>
    <w:multiLevelType w:val="hybridMultilevel"/>
    <w:tmpl w:val="0636B6CA"/>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33" w15:restartNumberingAfterBreak="0">
    <w:nsid w:val="63126765"/>
    <w:multiLevelType w:val="multilevel"/>
    <w:tmpl w:val="D22CA2D4"/>
    <w:lvl w:ilvl="0">
      <w:start w:val="3"/>
      <w:numFmt w:val="decimal"/>
      <w:lvlText w:val="%1"/>
      <w:lvlJc w:val="left"/>
      <w:pPr>
        <w:ind w:left="360" w:hanging="360"/>
      </w:pPr>
      <w:rPr>
        <w:rFonts w:hint="default"/>
      </w:rPr>
    </w:lvl>
    <w:lvl w:ilvl="1">
      <w:start w:val="1"/>
      <w:numFmt w:val="decimal"/>
      <w:lvlText w:val="%1.%2"/>
      <w:lvlJc w:val="left"/>
      <w:pPr>
        <w:ind w:left="1080" w:hanging="360"/>
      </w:pPr>
      <w:rPr>
        <w:rFonts w:ascii="Arial" w:hAnsi="Arial" w:cs="Arial" w:hint="default"/>
        <w:b w:val="0"/>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64376E37"/>
    <w:multiLevelType w:val="multilevel"/>
    <w:tmpl w:val="2A9623E8"/>
    <w:lvl w:ilvl="0">
      <w:start w:val="1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5" w15:restartNumberingAfterBreak="0">
    <w:nsid w:val="65EB393E"/>
    <w:multiLevelType w:val="multilevel"/>
    <w:tmpl w:val="1A50E994"/>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9DC5E7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D911A80"/>
    <w:multiLevelType w:val="multilevel"/>
    <w:tmpl w:val="2E4EB760"/>
    <w:lvl w:ilvl="0">
      <w:start w:val="1"/>
      <w:numFmt w:val="decimal"/>
      <w:lvlText w:val="%1."/>
      <w:lvlJc w:val="left"/>
      <w:pPr>
        <w:tabs>
          <w:tab w:val="num" w:pos="360"/>
        </w:tabs>
        <w:ind w:left="360" w:hanging="360"/>
      </w:pPr>
      <w:rPr>
        <w:rFonts w:hint="default"/>
      </w:rPr>
    </w:lvl>
    <w:lvl w:ilvl="1">
      <w:start w:val="1"/>
      <w:numFmt w:val="decimal"/>
      <w:pStyle w:val="Odstavec1"/>
      <w:lvlText w:val="%1.%2."/>
      <w:lvlJc w:val="left"/>
      <w:pPr>
        <w:tabs>
          <w:tab w:val="num" w:pos="612"/>
        </w:tabs>
        <w:ind w:left="61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E870A01"/>
    <w:multiLevelType w:val="hybridMultilevel"/>
    <w:tmpl w:val="F136430A"/>
    <w:lvl w:ilvl="0" w:tplc="0405000D">
      <w:start w:val="1"/>
      <w:numFmt w:val="bullet"/>
      <w:lvlText w:val=""/>
      <w:lvlJc w:val="left"/>
      <w:pPr>
        <w:ind w:left="2563" w:hanging="360"/>
      </w:pPr>
      <w:rPr>
        <w:rFonts w:ascii="Wingdings" w:hAnsi="Wingdings" w:hint="default"/>
      </w:rPr>
    </w:lvl>
    <w:lvl w:ilvl="1" w:tplc="04050003" w:tentative="1">
      <w:start w:val="1"/>
      <w:numFmt w:val="bullet"/>
      <w:lvlText w:val="o"/>
      <w:lvlJc w:val="left"/>
      <w:pPr>
        <w:ind w:left="3283" w:hanging="360"/>
      </w:pPr>
      <w:rPr>
        <w:rFonts w:ascii="Courier New" w:hAnsi="Courier New" w:cs="Courier New" w:hint="default"/>
      </w:rPr>
    </w:lvl>
    <w:lvl w:ilvl="2" w:tplc="04050005" w:tentative="1">
      <w:start w:val="1"/>
      <w:numFmt w:val="bullet"/>
      <w:lvlText w:val=""/>
      <w:lvlJc w:val="left"/>
      <w:pPr>
        <w:ind w:left="4003" w:hanging="360"/>
      </w:pPr>
      <w:rPr>
        <w:rFonts w:ascii="Wingdings" w:hAnsi="Wingdings" w:hint="default"/>
      </w:rPr>
    </w:lvl>
    <w:lvl w:ilvl="3" w:tplc="04050001" w:tentative="1">
      <w:start w:val="1"/>
      <w:numFmt w:val="bullet"/>
      <w:lvlText w:val=""/>
      <w:lvlJc w:val="left"/>
      <w:pPr>
        <w:ind w:left="4723" w:hanging="360"/>
      </w:pPr>
      <w:rPr>
        <w:rFonts w:ascii="Symbol" w:hAnsi="Symbol" w:hint="default"/>
      </w:rPr>
    </w:lvl>
    <w:lvl w:ilvl="4" w:tplc="04050003" w:tentative="1">
      <w:start w:val="1"/>
      <w:numFmt w:val="bullet"/>
      <w:lvlText w:val="o"/>
      <w:lvlJc w:val="left"/>
      <w:pPr>
        <w:ind w:left="5443" w:hanging="360"/>
      </w:pPr>
      <w:rPr>
        <w:rFonts w:ascii="Courier New" w:hAnsi="Courier New" w:cs="Courier New" w:hint="default"/>
      </w:rPr>
    </w:lvl>
    <w:lvl w:ilvl="5" w:tplc="04050005" w:tentative="1">
      <w:start w:val="1"/>
      <w:numFmt w:val="bullet"/>
      <w:lvlText w:val=""/>
      <w:lvlJc w:val="left"/>
      <w:pPr>
        <w:ind w:left="6163" w:hanging="360"/>
      </w:pPr>
      <w:rPr>
        <w:rFonts w:ascii="Wingdings" w:hAnsi="Wingdings" w:hint="default"/>
      </w:rPr>
    </w:lvl>
    <w:lvl w:ilvl="6" w:tplc="04050001" w:tentative="1">
      <w:start w:val="1"/>
      <w:numFmt w:val="bullet"/>
      <w:lvlText w:val=""/>
      <w:lvlJc w:val="left"/>
      <w:pPr>
        <w:ind w:left="6883" w:hanging="360"/>
      </w:pPr>
      <w:rPr>
        <w:rFonts w:ascii="Symbol" w:hAnsi="Symbol" w:hint="default"/>
      </w:rPr>
    </w:lvl>
    <w:lvl w:ilvl="7" w:tplc="04050003" w:tentative="1">
      <w:start w:val="1"/>
      <w:numFmt w:val="bullet"/>
      <w:lvlText w:val="o"/>
      <w:lvlJc w:val="left"/>
      <w:pPr>
        <w:ind w:left="7603" w:hanging="360"/>
      </w:pPr>
      <w:rPr>
        <w:rFonts w:ascii="Courier New" w:hAnsi="Courier New" w:cs="Courier New" w:hint="default"/>
      </w:rPr>
    </w:lvl>
    <w:lvl w:ilvl="8" w:tplc="04050005" w:tentative="1">
      <w:start w:val="1"/>
      <w:numFmt w:val="bullet"/>
      <w:lvlText w:val=""/>
      <w:lvlJc w:val="left"/>
      <w:pPr>
        <w:ind w:left="8323" w:hanging="360"/>
      </w:pPr>
      <w:rPr>
        <w:rFonts w:ascii="Wingdings" w:hAnsi="Wingdings" w:hint="default"/>
      </w:rPr>
    </w:lvl>
  </w:abstractNum>
  <w:abstractNum w:abstractNumId="39" w15:restartNumberingAfterBreak="0">
    <w:nsid w:val="72265CAE"/>
    <w:multiLevelType w:val="hybridMultilevel"/>
    <w:tmpl w:val="E766BB74"/>
    <w:lvl w:ilvl="0" w:tplc="04050001">
      <w:start w:val="1"/>
      <w:numFmt w:val="bullet"/>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0" w15:restartNumberingAfterBreak="0">
    <w:nsid w:val="73A37B23"/>
    <w:multiLevelType w:val="hybridMultilevel"/>
    <w:tmpl w:val="A076812E"/>
    <w:lvl w:ilvl="0" w:tplc="FFFFFFFF">
      <w:start w:val="1"/>
      <w:numFmt w:val="bullet"/>
      <w:lvlText w:val=""/>
      <w:lvlJc w:val="left"/>
      <w:pPr>
        <w:tabs>
          <w:tab w:val="num" w:pos="720"/>
        </w:tabs>
        <w:ind w:left="720" w:hanging="360"/>
      </w:pPr>
      <w:rPr>
        <w:rFonts w:ascii="Wingdings" w:hAnsi="Wingdings" w:hint="default"/>
        <w:sz w:val="20"/>
        <w:szCs w:val="20"/>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41" w15:restartNumberingAfterBreak="0">
    <w:nsid w:val="78646974"/>
    <w:multiLevelType w:val="multilevel"/>
    <w:tmpl w:val="6C02EC30"/>
    <w:lvl w:ilvl="0">
      <w:start w:val="8"/>
      <w:numFmt w:val="decimal"/>
      <w:lvlText w:val="%1"/>
      <w:lvlJc w:val="left"/>
      <w:pPr>
        <w:ind w:left="360" w:hanging="360"/>
      </w:pPr>
      <w:rPr>
        <w:rFonts w:hint="default"/>
        <w:b w:val="0"/>
      </w:rPr>
    </w:lvl>
    <w:lvl w:ilvl="1">
      <w:start w:val="5"/>
      <w:numFmt w:val="decimal"/>
      <w:lvlText w:val="%1.%2"/>
      <w:lvlJc w:val="left"/>
      <w:pPr>
        <w:ind w:left="502" w:hanging="36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42" w15:restartNumberingAfterBreak="0">
    <w:nsid w:val="79022609"/>
    <w:multiLevelType w:val="hybridMultilevel"/>
    <w:tmpl w:val="1450A1E8"/>
    <w:lvl w:ilvl="0" w:tplc="3BFA70AC">
      <w:start w:val="12"/>
      <w:numFmt w:val="bullet"/>
      <w:lvlText w:val="-"/>
      <w:lvlJc w:val="left"/>
      <w:pPr>
        <w:ind w:left="1069" w:hanging="360"/>
      </w:pPr>
      <w:rPr>
        <w:rFonts w:ascii="Arial" w:eastAsia="Times New Roman" w:hAnsi="Arial" w:hint="default"/>
      </w:rPr>
    </w:lvl>
    <w:lvl w:ilvl="1" w:tplc="04050003">
      <w:start w:val="1"/>
      <w:numFmt w:val="bullet"/>
      <w:lvlText w:val="o"/>
      <w:lvlJc w:val="left"/>
      <w:pPr>
        <w:ind w:left="1789" w:hanging="360"/>
      </w:pPr>
      <w:rPr>
        <w:rFonts w:ascii="Courier New" w:hAnsi="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3" w15:restartNumberingAfterBreak="0">
    <w:nsid w:val="796904DF"/>
    <w:multiLevelType w:val="hybridMultilevel"/>
    <w:tmpl w:val="1B060026"/>
    <w:lvl w:ilvl="0" w:tplc="0405000D">
      <w:start w:val="1"/>
      <w:numFmt w:val="bullet"/>
      <w:lvlText w:val=""/>
      <w:lvlJc w:val="left"/>
      <w:pPr>
        <w:ind w:left="2134" w:hanging="360"/>
      </w:pPr>
      <w:rPr>
        <w:rFonts w:ascii="Wingdings" w:hAnsi="Wingdings" w:hint="default"/>
      </w:rPr>
    </w:lvl>
    <w:lvl w:ilvl="1" w:tplc="04050003" w:tentative="1">
      <w:start w:val="1"/>
      <w:numFmt w:val="bullet"/>
      <w:lvlText w:val="o"/>
      <w:lvlJc w:val="left"/>
      <w:pPr>
        <w:ind w:left="2854" w:hanging="360"/>
      </w:pPr>
      <w:rPr>
        <w:rFonts w:ascii="Courier New" w:hAnsi="Courier New" w:cs="Courier New" w:hint="default"/>
      </w:rPr>
    </w:lvl>
    <w:lvl w:ilvl="2" w:tplc="04050005" w:tentative="1">
      <w:start w:val="1"/>
      <w:numFmt w:val="bullet"/>
      <w:lvlText w:val=""/>
      <w:lvlJc w:val="left"/>
      <w:pPr>
        <w:ind w:left="3574" w:hanging="360"/>
      </w:pPr>
      <w:rPr>
        <w:rFonts w:ascii="Wingdings" w:hAnsi="Wingdings" w:hint="default"/>
      </w:rPr>
    </w:lvl>
    <w:lvl w:ilvl="3" w:tplc="04050001" w:tentative="1">
      <w:start w:val="1"/>
      <w:numFmt w:val="bullet"/>
      <w:lvlText w:val=""/>
      <w:lvlJc w:val="left"/>
      <w:pPr>
        <w:ind w:left="4294" w:hanging="360"/>
      </w:pPr>
      <w:rPr>
        <w:rFonts w:ascii="Symbol" w:hAnsi="Symbol" w:hint="default"/>
      </w:rPr>
    </w:lvl>
    <w:lvl w:ilvl="4" w:tplc="04050003" w:tentative="1">
      <w:start w:val="1"/>
      <w:numFmt w:val="bullet"/>
      <w:lvlText w:val="o"/>
      <w:lvlJc w:val="left"/>
      <w:pPr>
        <w:ind w:left="5014" w:hanging="360"/>
      </w:pPr>
      <w:rPr>
        <w:rFonts w:ascii="Courier New" w:hAnsi="Courier New" w:cs="Courier New" w:hint="default"/>
      </w:rPr>
    </w:lvl>
    <w:lvl w:ilvl="5" w:tplc="04050005" w:tentative="1">
      <w:start w:val="1"/>
      <w:numFmt w:val="bullet"/>
      <w:lvlText w:val=""/>
      <w:lvlJc w:val="left"/>
      <w:pPr>
        <w:ind w:left="5734" w:hanging="360"/>
      </w:pPr>
      <w:rPr>
        <w:rFonts w:ascii="Wingdings" w:hAnsi="Wingdings" w:hint="default"/>
      </w:rPr>
    </w:lvl>
    <w:lvl w:ilvl="6" w:tplc="04050001" w:tentative="1">
      <w:start w:val="1"/>
      <w:numFmt w:val="bullet"/>
      <w:lvlText w:val=""/>
      <w:lvlJc w:val="left"/>
      <w:pPr>
        <w:ind w:left="6454" w:hanging="360"/>
      </w:pPr>
      <w:rPr>
        <w:rFonts w:ascii="Symbol" w:hAnsi="Symbol" w:hint="default"/>
      </w:rPr>
    </w:lvl>
    <w:lvl w:ilvl="7" w:tplc="04050003" w:tentative="1">
      <w:start w:val="1"/>
      <w:numFmt w:val="bullet"/>
      <w:lvlText w:val="o"/>
      <w:lvlJc w:val="left"/>
      <w:pPr>
        <w:ind w:left="7174" w:hanging="360"/>
      </w:pPr>
      <w:rPr>
        <w:rFonts w:ascii="Courier New" w:hAnsi="Courier New" w:cs="Courier New" w:hint="default"/>
      </w:rPr>
    </w:lvl>
    <w:lvl w:ilvl="8" w:tplc="04050005" w:tentative="1">
      <w:start w:val="1"/>
      <w:numFmt w:val="bullet"/>
      <w:lvlText w:val=""/>
      <w:lvlJc w:val="left"/>
      <w:pPr>
        <w:ind w:left="7894" w:hanging="360"/>
      </w:pPr>
      <w:rPr>
        <w:rFonts w:ascii="Wingdings" w:hAnsi="Wingdings" w:hint="default"/>
      </w:rPr>
    </w:lvl>
  </w:abstractNum>
  <w:abstractNum w:abstractNumId="44" w15:restartNumberingAfterBreak="0">
    <w:nsid w:val="7A0B3DD1"/>
    <w:multiLevelType w:val="hybridMultilevel"/>
    <w:tmpl w:val="683EA5D8"/>
    <w:lvl w:ilvl="0" w:tplc="04050005">
      <w:start w:val="1"/>
      <w:numFmt w:val="bullet"/>
      <w:lvlText w:val=""/>
      <w:lvlJc w:val="left"/>
      <w:pPr>
        <w:ind w:left="4188" w:hanging="360"/>
      </w:pPr>
      <w:rPr>
        <w:rFonts w:ascii="Wingdings" w:hAnsi="Wingdings" w:hint="default"/>
      </w:rPr>
    </w:lvl>
    <w:lvl w:ilvl="1" w:tplc="04050019" w:tentative="1">
      <w:start w:val="1"/>
      <w:numFmt w:val="lowerLetter"/>
      <w:lvlText w:val="%2."/>
      <w:lvlJc w:val="left"/>
      <w:pPr>
        <w:ind w:left="4908" w:hanging="360"/>
      </w:pPr>
    </w:lvl>
    <w:lvl w:ilvl="2" w:tplc="0405001B" w:tentative="1">
      <w:start w:val="1"/>
      <w:numFmt w:val="lowerRoman"/>
      <w:lvlText w:val="%3."/>
      <w:lvlJc w:val="right"/>
      <w:pPr>
        <w:ind w:left="5628" w:hanging="180"/>
      </w:pPr>
    </w:lvl>
    <w:lvl w:ilvl="3" w:tplc="0405000F" w:tentative="1">
      <w:start w:val="1"/>
      <w:numFmt w:val="decimal"/>
      <w:lvlText w:val="%4."/>
      <w:lvlJc w:val="left"/>
      <w:pPr>
        <w:ind w:left="6348" w:hanging="360"/>
      </w:pPr>
    </w:lvl>
    <w:lvl w:ilvl="4" w:tplc="04050019" w:tentative="1">
      <w:start w:val="1"/>
      <w:numFmt w:val="lowerLetter"/>
      <w:lvlText w:val="%5."/>
      <w:lvlJc w:val="left"/>
      <w:pPr>
        <w:ind w:left="7068" w:hanging="360"/>
      </w:pPr>
    </w:lvl>
    <w:lvl w:ilvl="5" w:tplc="0405001B" w:tentative="1">
      <w:start w:val="1"/>
      <w:numFmt w:val="lowerRoman"/>
      <w:lvlText w:val="%6."/>
      <w:lvlJc w:val="right"/>
      <w:pPr>
        <w:ind w:left="7788" w:hanging="180"/>
      </w:pPr>
    </w:lvl>
    <w:lvl w:ilvl="6" w:tplc="0405000F" w:tentative="1">
      <w:start w:val="1"/>
      <w:numFmt w:val="decimal"/>
      <w:lvlText w:val="%7."/>
      <w:lvlJc w:val="left"/>
      <w:pPr>
        <w:ind w:left="8508" w:hanging="360"/>
      </w:pPr>
    </w:lvl>
    <w:lvl w:ilvl="7" w:tplc="04050019" w:tentative="1">
      <w:start w:val="1"/>
      <w:numFmt w:val="lowerLetter"/>
      <w:lvlText w:val="%8."/>
      <w:lvlJc w:val="left"/>
      <w:pPr>
        <w:ind w:left="9228" w:hanging="360"/>
      </w:pPr>
    </w:lvl>
    <w:lvl w:ilvl="8" w:tplc="0405001B" w:tentative="1">
      <w:start w:val="1"/>
      <w:numFmt w:val="lowerRoman"/>
      <w:lvlText w:val="%9."/>
      <w:lvlJc w:val="right"/>
      <w:pPr>
        <w:ind w:left="9948" w:hanging="180"/>
      </w:pPr>
    </w:lvl>
  </w:abstractNum>
  <w:abstractNum w:abstractNumId="45" w15:restartNumberingAfterBreak="0">
    <w:nsid w:val="7FC20F44"/>
    <w:multiLevelType w:val="hybridMultilevel"/>
    <w:tmpl w:val="A14ECE30"/>
    <w:lvl w:ilvl="0" w:tplc="04050001">
      <w:start w:val="1"/>
      <w:numFmt w:val="bullet"/>
      <w:lvlText w:val=""/>
      <w:lvlJc w:val="left"/>
      <w:pPr>
        <w:ind w:left="1495" w:hanging="360"/>
      </w:pPr>
      <w:rPr>
        <w:rFonts w:ascii="Symbol" w:hAnsi="Symbol" w:hint="default"/>
      </w:rPr>
    </w:lvl>
    <w:lvl w:ilvl="1" w:tplc="04050003" w:tentative="1">
      <w:start w:val="1"/>
      <w:numFmt w:val="bullet"/>
      <w:lvlText w:val="o"/>
      <w:lvlJc w:val="left"/>
      <w:pPr>
        <w:ind w:left="2215" w:hanging="360"/>
      </w:pPr>
      <w:rPr>
        <w:rFonts w:ascii="Courier New" w:hAnsi="Courier New" w:cs="Courier New" w:hint="default"/>
      </w:rPr>
    </w:lvl>
    <w:lvl w:ilvl="2" w:tplc="04050005" w:tentative="1">
      <w:start w:val="1"/>
      <w:numFmt w:val="bullet"/>
      <w:lvlText w:val=""/>
      <w:lvlJc w:val="left"/>
      <w:pPr>
        <w:ind w:left="2935" w:hanging="360"/>
      </w:pPr>
      <w:rPr>
        <w:rFonts w:ascii="Wingdings" w:hAnsi="Wingdings" w:hint="default"/>
      </w:rPr>
    </w:lvl>
    <w:lvl w:ilvl="3" w:tplc="04050001" w:tentative="1">
      <w:start w:val="1"/>
      <w:numFmt w:val="bullet"/>
      <w:lvlText w:val=""/>
      <w:lvlJc w:val="left"/>
      <w:pPr>
        <w:ind w:left="3655" w:hanging="360"/>
      </w:pPr>
      <w:rPr>
        <w:rFonts w:ascii="Symbol" w:hAnsi="Symbol" w:hint="default"/>
      </w:rPr>
    </w:lvl>
    <w:lvl w:ilvl="4" w:tplc="04050003" w:tentative="1">
      <w:start w:val="1"/>
      <w:numFmt w:val="bullet"/>
      <w:lvlText w:val="o"/>
      <w:lvlJc w:val="left"/>
      <w:pPr>
        <w:ind w:left="4375" w:hanging="360"/>
      </w:pPr>
      <w:rPr>
        <w:rFonts w:ascii="Courier New" w:hAnsi="Courier New" w:cs="Courier New" w:hint="default"/>
      </w:rPr>
    </w:lvl>
    <w:lvl w:ilvl="5" w:tplc="04050005" w:tentative="1">
      <w:start w:val="1"/>
      <w:numFmt w:val="bullet"/>
      <w:lvlText w:val=""/>
      <w:lvlJc w:val="left"/>
      <w:pPr>
        <w:ind w:left="5095" w:hanging="360"/>
      </w:pPr>
      <w:rPr>
        <w:rFonts w:ascii="Wingdings" w:hAnsi="Wingdings" w:hint="default"/>
      </w:rPr>
    </w:lvl>
    <w:lvl w:ilvl="6" w:tplc="04050001" w:tentative="1">
      <w:start w:val="1"/>
      <w:numFmt w:val="bullet"/>
      <w:lvlText w:val=""/>
      <w:lvlJc w:val="left"/>
      <w:pPr>
        <w:ind w:left="5815" w:hanging="360"/>
      </w:pPr>
      <w:rPr>
        <w:rFonts w:ascii="Symbol" w:hAnsi="Symbol" w:hint="default"/>
      </w:rPr>
    </w:lvl>
    <w:lvl w:ilvl="7" w:tplc="04050003" w:tentative="1">
      <w:start w:val="1"/>
      <w:numFmt w:val="bullet"/>
      <w:lvlText w:val="o"/>
      <w:lvlJc w:val="left"/>
      <w:pPr>
        <w:ind w:left="6535" w:hanging="360"/>
      </w:pPr>
      <w:rPr>
        <w:rFonts w:ascii="Courier New" w:hAnsi="Courier New" w:cs="Courier New" w:hint="default"/>
      </w:rPr>
    </w:lvl>
    <w:lvl w:ilvl="8" w:tplc="04050005" w:tentative="1">
      <w:start w:val="1"/>
      <w:numFmt w:val="bullet"/>
      <w:lvlText w:val=""/>
      <w:lvlJc w:val="left"/>
      <w:pPr>
        <w:ind w:left="7255" w:hanging="360"/>
      </w:pPr>
      <w:rPr>
        <w:rFonts w:ascii="Wingdings" w:hAnsi="Wingdings" w:hint="default"/>
      </w:rPr>
    </w:lvl>
  </w:abstractNum>
  <w:abstractNum w:abstractNumId="46" w15:restartNumberingAfterBreak="0">
    <w:nsid w:val="7FDA2AB0"/>
    <w:multiLevelType w:val="hybridMultilevel"/>
    <w:tmpl w:val="444695AC"/>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num w:numId="1">
    <w:abstractNumId w:val="2"/>
  </w:num>
  <w:num w:numId="2">
    <w:abstractNumId w:val="22"/>
  </w:num>
  <w:num w:numId="3">
    <w:abstractNumId w:val="40"/>
  </w:num>
  <w:num w:numId="4">
    <w:abstractNumId w:val="14"/>
  </w:num>
  <w:num w:numId="5">
    <w:abstractNumId w:val="21"/>
  </w:num>
  <w:num w:numId="6">
    <w:abstractNumId w:val="35"/>
  </w:num>
  <w:num w:numId="7">
    <w:abstractNumId w:val="13"/>
  </w:num>
  <w:num w:numId="8">
    <w:abstractNumId w:val="27"/>
  </w:num>
  <w:num w:numId="9">
    <w:abstractNumId w:val="37"/>
  </w:num>
  <w:num w:numId="10">
    <w:abstractNumId w:val="46"/>
  </w:num>
  <w:num w:numId="11">
    <w:abstractNumId w:val="31"/>
  </w:num>
  <w:num w:numId="12">
    <w:abstractNumId w:val="24"/>
  </w:num>
  <w:num w:numId="13">
    <w:abstractNumId w:val="23"/>
  </w:num>
  <w:num w:numId="14">
    <w:abstractNumId w:val="32"/>
  </w:num>
  <w:num w:numId="15">
    <w:abstractNumId w:val="18"/>
  </w:num>
  <w:num w:numId="16">
    <w:abstractNumId w:val="11"/>
  </w:num>
  <w:num w:numId="17">
    <w:abstractNumId w:val="30"/>
  </w:num>
  <w:num w:numId="18">
    <w:abstractNumId w:val="8"/>
  </w:num>
  <w:num w:numId="19">
    <w:abstractNumId w:val="43"/>
  </w:num>
  <w:num w:numId="20">
    <w:abstractNumId w:val="38"/>
  </w:num>
  <w:num w:numId="21">
    <w:abstractNumId w:val="41"/>
  </w:num>
  <w:num w:numId="22">
    <w:abstractNumId w:val="12"/>
  </w:num>
  <w:num w:numId="23">
    <w:abstractNumId w:val="36"/>
  </w:num>
  <w:num w:numId="24">
    <w:abstractNumId w:val="34"/>
  </w:num>
  <w:num w:numId="25">
    <w:abstractNumId w:val="45"/>
  </w:num>
  <w:num w:numId="26">
    <w:abstractNumId w:val="6"/>
  </w:num>
  <w:num w:numId="27">
    <w:abstractNumId w:val="39"/>
  </w:num>
  <w:num w:numId="28">
    <w:abstractNumId w:val="42"/>
  </w:num>
  <w:num w:numId="29">
    <w:abstractNumId w:val="4"/>
  </w:num>
  <w:num w:numId="30">
    <w:abstractNumId w:val="9"/>
  </w:num>
  <w:num w:numId="31">
    <w:abstractNumId w:val="19"/>
  </w:num>
  <w:num w:numId="32">
    <w:abstractNumId w:val="15"/>
  </w:num>
  <w:num w:numId="33">
    <w:abstractNumId w:val="25"/>
  </w:num>
  <w:num w:numId="34">
    <w:abstractNumId w:val="0"/>
  </w:num>
  <w:num w:numId="35">
    <w:abstractNumId w:val="28"/>
  </w:num>
  <w:num w:numId="36">
    <w:abstractNumId w:val="44"/>
  </w:num>
  <w:num w:numId="37">
    <w:abstractNumId w:val="1"/>
  </w:num>
  <w:num w:numId="38">
    <w:abstractNumId w:val="20"/>
  </w:num>
  <w:num w:numId="39">
    <w:abstractNumId w:val="16"/>
  </w:num>
  <w:num w:numId="40">
    <w:abstractNumId w:val="29"/>
  </w:num>
  <w:num w:numId="41">
    <w:abstractNumId w:val="17"/>
  </w:num>
  <w:num w:numId="42">
    <w:abstractNumId w:val="33"/>
  </w:num>
  <w:num w:numId="43">
    <w:abstractNumId w:val="5"/>
  </w:num>
  <w:num w:numId="44">
    <w:abstractNumId w:val="3"/>
  </w:num>
  <w:num w:numId="45">
    <w:abstractNumId w:val="10"/>
  </w:num>
  <w:num w:numId="46">
    <w:abstractNumId w:val="7"/>
  </w:num>
  <w:num w:numId="47">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DBA"/>
    <w:rsid w:val="00011FE9"/>
    <w:rsid w:val="00015E1A"/>
    <w:rsid w:val="00017376"/>
    <w:rsid w:val="000222BE"/>
    <w:rsid w:val="000278E8"/>
    <w:rsid w:val="000429D6"/>
    <w:rsid w:val="00055822"/>
    <w:rsid w:val="000561D3"/>
    <w:rsid w:val="00060DC5"/>
    <w:rsid w:val="00085397"/>
    <w:rsid w:val="000A439C"/>
    <w:rsid w:val="000A7124"/>
    <w:rsid w:val="000B3736"/>
    <w:rsid w:val="000B458C"/>
    <w:rsid w:val="000F36F6"/>
    <w:rsid w:val="001136B6"/>
    <w:rsid w:val="00142404"/>
    <w:rsid w:val="00154D1B"/>
    <w:rsid w:val="00162324"/>
    <w:rsid w:val="00187D56"/>
    <w:rsid w:val="001B306D"/>
    <w:rsid w:val="001D47BC"/>
    <w:rsid w:val="001E11D6"/>
    <w:rsid w:val="001E390C"/>
    <w:rsid w:val="002036E7"/>
    <w:rsid w:val="00215A58"/>
    <w:rsid w:val="00233F6F"/>
    <w:rsid w:val="00236C2C"/>
    <w:rsid w:val="00241827"/>
    <w:rsid w:val="00243985"/>
    <w:rsid w:val="00253605"/>
    <w:rsid w:val="00254F73"/>
    <w:rsid w:val="00257E11"/>
    <w:rsid w:val="00295169"/>
    <w:rsid w:val="002A376C"/>
    <w:rsid w:val="002B0683"/>
    <w:rsid w:val="002B2823"/>
    <w:rsid w:val="002B55FD"/>
    <w:rsid w:val="002D7A12"/>
    <w:rsid w:val="002E2FE3"/>
    <w:rsid w:val="002E58F9"/>
    <w:rsid w:val="002E6624"/>
    <w:rsid w:val="002F0DBA"/>
    <w:rsid w:val="002F277E"/>
    <w:rsid w:val="002F2818"/>
    <w:rsid w:val="002F530F"/>
    <w:rsid w:val="00304458"/>
    <w:rsid w:val="00341329"/>
    <w:rsid w:val="003A3B84"/>
    <w:rsid w:val="003B62F6"/>
    <w:rsid w:val="003C65FB"/>
    <w:rsid w:val="003C77DE"/>
    <w:rsid w:val="003D127A"/>
    <w:rsid w:val="003E5F3A"/>
    <w:rsid w:val="00401CC9"/>
    <w:rsid w:val="0040413E"/>
    <w:rsid w:val="004065A4"/>
    <w:rsid w:val="0040759C"/>
    <w:rsid w:val="004122C3"/>
    <w:rsid w:val="00413D42"/>
    <w:rsid w:val="0041453B"/>
    <w:rsid w:val="00415D13"/>
    <w:rsid w:val="00425713"/>
    <w:rsid w:val="00433CD5"/>
    <w:rsid w:val="00440E03"/>
    <w:rsid w:val="00441647"/>
    <w:rsid w:val="004811AE"/>
    <w:rsid w:val="00483836"/>
    <w:rsid w:val="004A3CC3"/>
    <w:rsid w:val="004B2296"/>
    <w:rsid w:val="004B5885"/>
    <w:rsid w:val="004C09A7"/>
    <w:rsid w:val="004D0AB2"/>
    <w:rsid w:val="004E2543"/>
    <w:rsid w:val="00514020"/>
    <w:rsid w:val="005204EA"/>
    <w:rsid w:val="005265D3"/>
    <w:rsid w:val="00535E08"/>
    <w:rsid w:val="00543B36"/>
    <w:rsid w:val="005533E6"/>
    <w:rsid w:val="005750A5"/>
    <w:rsid w:val="00577E8D"/>
    <w:rsid w:val="00582B9F"/>
    <w:rsid w:val="0058407E"/>
    <w:rsid w:val="00585EF9"/>
    <w:rsid w:val="005A605D"/>
    <w:rsid w:val="005B0007"/>
    <w:rsid w:val="005B1687"/>
    <w:rsid w:val="005C4D29"/>
    <w:rsid w:val="00613573"/>
    <w:rsid w:val="00645AF7"/>
    <w:rsid w:val="006525F2"/>
    <w:rsid w:val="006769F2"/>
    <w:rsid w:val="00680B65"/>
    <w:rsid w:val="006942F7"/>
    <w:rsid w:val="006C38F9"/>
    <w:rsid w:val="006C4647"/>
    <w:rsid w:val="006F006A"/>
    <w:rsid w:val="006F32A5"/>
    <w:rsid w:val="007016E0"/>
    <w:rsid w:val="007128F5"/>
    <w:rsid w:val="00712A87"/>
    <w:rsid w:val="00746DD5"/>
    <w:rsid w:val="0075788B"/>
    <w:rsid w:val="007624E7"/>
    <w:rsid w:val="0076372E"/>
    <w:rsid w:val="007711C4"/>
    <w:rsid w:val="00776830"/>
    <w:rsid w:val="00786AA8"/>
    <w:rsid w:val="007A7EAD"/>
    <w:rsid w:val="007D32C6"/>
    <w:rsid w:val="007F3A2F"/>
    <w:rsid w:val="00814074"/>
    <w:rsid w:val="0082441E"/>
    <w:rsid w:val="008473C4"/>
    <w:rsid w:val="00882506"/>
    <w:rsid w:val="00897783"/>
    <w:rsid w:val="008A01BB"/>
    <w:rsid w:val="008A5F23"/>
    <w:rsid w:val="008A66F5"/>
    <w:rsid w:val="008C3CDF"/>
    <w:rsid w:val="008D350B"/>
    <w:rsid w:val="008E5AF1"/>
    <w:rsid w:val="00910ABD"/>
    <w:rsid w:val="00912C09"/>
    <w:rsid w:val="009224F9"/>
    <w:rsid w:val="00950DDD"/>
    <w:rsid w:val="00953E0D"/>
    <w:rsid w:val="0095529E"/>
    <w:rsid w:val="0096634A"/>
    <w:rsid w:val="009734F6"/>
    <w:rsid w:val="0098072E"/>
    <w:rsid w:val="00982446"/>
    <w:rsid w:val="0099188E"/>
    <w:rsid w:val="009A6C58"/>
    <w:rsid w:val="009C4AD0"/>
    <w:rsid w:val="009D4CDD"/>
    <w:rsid w:val="009E63BB"/>
    <w:rsid w:val="00A2098D"/>
    <w:rsid w:val="00A343DB"/>
    <w:rsid w:val="00A34C22"/>
    <w:rsid w:val="00A53ECB"/>
    <w:rsid w:val="00A57D75"/>
    <w:rsid w:val="00A636CA"/>
    <w:rsid w:val="00A71177"/>
    <w:rsid w:val="00A74CBF"/>
    <w:rsid w:val="00AA1E9A"/>
    <w:rsid w:val="00AB5CD8"/>
    <w:rsid w:val="00AC1654"/>
    <w:rsid w:val="00AD1582"/>
    <w:rsid w:val="00AE01CB"/>
    <w:rsid w:val="00AE0286"/>
    <w:rsid w:val="00B00A36"/>
    <w:rsid w:val="00B27156"/>
    <w:rsid w:val="00B756EA"/>
    <w:rsid w:val="00BC5E5E"/>
    <w:rsid w:val="00BD7DB1"/>
    <w:rsid w:val="00BE78B2"/>
    <w:rsid w:val="00BF4B80"/>
    <w:rsid w:val="00C032A2"/>
    <w:rsid w:val="00C05E8F"/>
    <w:rsid w:val="00C46FB8"/>
    <w:rsid w:val="00C70239"/>
    <w:rsid w:val="00C70A0D"/>
    <w:rsid w:val="00C71575"/>
    <w:rsid w:val="00C74E14"/>
    <w:rsid w:val="00C75253"/>
    <w:rsid w:val="00C848DC"/>
    <w:rsid w:val="00C871E1"/>
    <w:rsid w:val="00C925A0"/>
    <w:rsid w:val="00CA1963"/>
    <w:rsid w:val="00CB6CEB"/>
    <w:rsid w:val="00CC6D9E"/>
    <w:rsid w:val="00D5554F"/>
    <w:rsid w:val="00D808A4"/>
    <w:rsid w:val="00D935A7"/>
    <w:rsid w:val="00DB3623"/>
    <w:rsid w:val="00DB5AA6"/>
    <w:rsid w:val="00DC52D1"/>
    <w:rsid w:val="00DD6133"/>
    <w:rsid w:val="00DD70E9"/>
    <w:rsid w:val="00E013EE"/>
    <w:rsid w:val="00E0357A"/>
    <w:rsid w:val="00E03C3D"/>
    <w:rsid w:val="00E072D2"/>
    <w:rsid w:val="00E07BE7"/>
    <w:rsid w:val="00E07EEB"/>
    <w:rsid w:val="00E20688"/>
    <w:rsid w:val="00E20CE9"/>
    <w:rsid w:val="00E22813"/>
    <w:rsid w:val="00E41BFD"/>
    <w:rsid w:val="00E429F2"/>
    <w:rsid w:val="00E43919"/>
    <w:rsid w:val="00E4502A"/>
    <w:rsid w:val="00E46043"/>
    <w:rsid w:val="00E7118B"/>
    <w:rsid w:val="00E8496C"/>
    <w:rsid w:val="00E86233"/>
    <w:rsid w:val="00E963B9"/>
    <w:rsid w:val="00EA068A"/>
    <w:rsid w:val="00EA5665"/>
    <w:rsid w:val="00EB394E"/>
    <w:rsid w:val="00EB7A62"/>
    <w:rsid w:val="00ED5F35"/>
    <w:rsid w:val="00EF753D"/>
    <w:rsid w:val="00F04F37"/>
    <w:rsid w:val="00F147FF"/>
    <w:rsid w:val="00F1505D"/>
    <w:rsid w:val="00F16AB0"/>
    <w:rsid w:val="00F22D55"/>
    <w:rsid w:val="00F3446A"/>
    <w:rsid w:val="00F37ACF"/>
    <w:rsid w:val="00F547A1"/>
    <w:rsid w:val="00F6103A"/>
    <w:rsid w:val="00F6280A"/>
    <w:rsid w:val="00F66A18"/>
    <w:rsid w:val="00F848F5"/>
    <w:rsid w:val="00F85BDD"/>
    <w:rsid w:val="00F972C5"/>
    <w:rsid w:val="00FA65B1"/>
    <w:rsid w:val="00FC296A"/>
    <w:rsid w:val="00FC2DA7"/>
    <w:rsid w:val="00FD3CD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F902C74"/>
  <w15:chartTrackingRefBased/>
  <w15:docId w15:val="{C0A527E0-B19B-40FB-9AAD-F4F0B9F03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F0DBA"/>
    <w:pPr>
      <w:spacing w:line="240" w:lineRule="exact"/>
    </w:pPr>
    <w:rPr>
      <w:rFonts w:ascii="Arial" w:eastAsia="Times New Roman" w:hAnsi="Arial"/>
      <w:sz w:val="18"/>
      <w:szCs w:val="24"/>
      <w:lang w:eastAsia="en-US"/>
    </w:rPr>
  </w:style>
  <w:style w:type="paragraph" w:styleId="Nadpis1">
    <w:name w:val="heading 1"/>
    <w:basedOn w:val="Normln"/>
    <w:next w:val="Normln"/>
    <w:link w:val="Nadpis1Char"/>
    <w:qFormat/>
    <w:rsid w:val="002F0DBA"/>
    <w:pPr>
      <w:keepNext/>
      <w:keepLines/>
      <w:spacing w:before="240" w:after="120" w:line="240" w:lineRule="auto"/>
      <w:jc w:val="both"/>
      <w:outlineLvl w:val="0"/>
    </w:pPr>
    <w:rPr>
      <w:rFonts w:cs="Arial"/>
      <w:b/>
      <w:caps/>
      <w:sz w:val="24"/>
      <w:szCs w:val="20"/>
      <w:u w:val="single"/>
      <w:lang w:eastAsia="cs-CZ"/>
    </w:rPr>
  </w:style>
  <w:style w:type="paragraph" w:styleId="Nadpis2">
    <w:name w:val="heading 2"/>
    <w:aliases w:val="14b B"/>
    <w:basedOn w:val="Odstavec0"/>
    <w:next w:val="Normln"/>
    <w:link w:val="Nadpis2Char"/>
    <w:qFormat/>
    <w:rsid w:val="002F0DBA"/>
    <w:pPr>
      <w:tabs>
        <w:tab w:val="clear" w:pos="680"/>
      </w:tabs>
      <w:ind w:left="0" w:firstLine="0"/>
      <w:outlineLvl w:val="1"/>
    </w:pPr>
    <w:rPr>
      <w:sz w:val="22"/>
      <w:szCs w:val="22"/>
      <w:lang w:val="cs-CZ"/>
    </w:rPr>
  </w:style>
  <w:style w:type="paragraph" w:styleId="Nadpis3">
    <w:name w:val="heading 3"/>
    <w:basedOn w:val="Normln"/>
    <w:next w:val="Normln"/>
    <w:link w:val="Nadpis3Char"/>
    <w:qFormat/>
    <w:rsid w:val="002F0DBA"/>
    <w:pPr>
      <w:keepNext/>
      <w:overflowPunct w:val="0"/>
      <w:autoSpaceDE w:val="0"/>
      <w:autoSpaceDN w:val="0"/>
      <w:adjustRightInd w:val="0"/>
      <w:spacing w:before="240" w:after="60" w:line="240" w:lineRule="auto"/>
      <w:outlineLvl w:val="2"/>
    </w:pPr>
    <w:rPr>
      <w:rFonts w:cs="Arial"/>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2F0DBA"/>
    <w:rPr>
      <w:rFonts w:ascii="Arial" w:eastAsia="Times New Roman" w:hAnsi="Arial" w:cs="Arial"/>
      <w:b/>
      <w:caps/>
      <w:sz w:val="24"/>
      <w:szCs w:val="20"/>
      <w:u w:val="single"/>
      <w:lang w:eastAsia="cs-CZ"/>
    </w:rPr>
  </w:style>
  <w:style w:type="character" w:customStyle="1" w:styleId="Nadpis2Char">
    <w:name w:val="Nadpis 2 Char"/>
    <w:aliases w:val="14b B Char"/>
    <w:link w:val="Nadpis2"/>
    <w:rsid w:val="002F0DBA"/>
    <w:rPr>
      <w:rFonts w:ascii="Arial" w:eastAsia="Times New Roman" w:hAnsi="Arial" w:cs="Arial"/>
      <w:lang w:eastAsia="cs-CZ"/>
    </w:rPr>
  </w:style>
  <w:style w:type="character" w:customStyle="1" w:styleId="Nadpis3Char">
    <w:name w:val="Nadpis 3 Char"/>
    <w:link w:val="Nadpis3"/>
    <w:rsid w:val="002F0DBA"/>
    <w:rPr>
      <w:rFonts w:ascii="Arial" w:eastAsia="Times New Roman" w:hAnsi="Arial" w:cs="Arial"/>
      <w:b/>
      <w:bCs/>
      <w:sz w:val="26"/>
      <w:szCs w:val="26"/>
      <w:lang w:eastAsia="cs-CZ"/>
    </w:rPr>
  </w:style>
  <w:style w:type="paragraph" w:customStyle="1" w:styleId="Odstavec0">
    <w:name w:val="Odstavec0"/>
    <w:basedOn w:val="Normln"/>
    <w:rsid w:val="002F0DBA"/>
    <w:pPr>
      <w:keepLines/>
      <w:tabs>
        <w:tab w:val="left" w:pos="680"/>
      </w:tabs>
      <w:spacing w:before="120" w:after="120" w:line="240" w:lineRule="auto"/>
      <w:ind w:left="680" w:hanging="680"/>
      <w:jc w:val="both"/>
    </w:pPr>
    <w:rPr>
      <w:rFonts w:cs="Arial"/>
      <w:sz w:val="24"/>
      <w:szCs w:val="20"/>
      <w:lang w:val="en-GB" w:eastAsia="cs-CZ"/>
    </w:rPr>
  </w:style>
  <w:style w:type="paragraph" w:customStyle="1" w:styleId="CharCharCharCharCharCharChar">
    <w:name w:val="Char Char Char Char Char Char Char"/>
    <w:basedOn w:val="Normln"/>
    <w:rsid w:val="002F0DBA"/>
    <w:pPr>
      <w:spacing w:after="160"/>
    </w:pPr>
    <w:rPr>
      <w:rFonts w:ascii="Verdana" w:hAnsi="Verdana" w:cs="Verdana"/>
      <w:sz w:val="20"/>
      <w:szCs w:val="20"/>
      <w:lang w:val="en-US"/>
    </w:rPr>
  </w:style>
  <w:style w:type="paragraph" w:customStyle="1" w:styleId="zakladni">
    <w:name w:val="zakladni"/>
    <w:basedOn w:val="Normln"/>
    <w:rsid w:val="002F0DBA"/>
    <w:pPr>
      <w:keepLines/>
      <w:suppressLineNumbers/>
      <w:overflowPunct w:val="0"/>
      <w:autoSpaceDE w:val="0"/>
      <w:autoSpaceDN w:val="0"/>
      <w:adjustRightInd w:val="0"/>
      <w:spacing w:before="120" w:line="240" w:lineRule="auto"/>
      <w:jc w:val="both"/>
    </w:pPr>
    <w:rPr>
      <w:rFonts w:ascii="Times New Roman" w:hAnsi="Times New Roman"/>
      <w:sz w:val="22"/>
      <w:szCs w:val="20"/>
      <w:lang w:eastAsia="cs-CZ"/>
    </w:rPr>
  </w:style>
  <w:style w:type="paragraph" w:customStyle="1" w:styleId="odstav">
    <w:name w:val="odstav"/>
    <w:basedOn w:val="Zkladntext"/>
    <w:rsid w:val="002F0DBA"/>
    <w:pPr>
      <w:overflowPunct w:val="0"/>
      <w:autoSpaceDE w:val="0"/>
      <w:autoSpaceDN w:val="0"/>
      <w:adjustRightInd w:val="0"/>
      <w:spacing w:after="0" w:line="240" w:lineRule="auto"/>
      <w:ind w:left="567" w:hanging="567"/>
      <w:jc w:val="both"/>
    </w:pPr>
    <w:rPr>
      <w:rFonts w:ascii="Times New Roman" w:hAnsi="Times New Roman"/>
      <w:sz w:val="24"/>
      <w:szCs w:val="20"/>
      <w:lang w:eastAsia="cs-CZ"/>
    </w:rPr>
  </w:style>
  <w:style w:type="paragraph" w:styleId="Seznam2">
    <w:name w:val="List 2"/>
    <w:basedOn w:val="Normln"/>
    <w:semiHidden/>
    <w:rsid w:val="002F0DBA"/>
    <w:pPr>
      <w:ind w:left="566" w:hanging="283"/>
    </w:pPr>
  </w:style>
  <w:style w:type="paragraph" w:customStyle="1" w:styleId="odstavec3">
    <w:name w:val="odstavec3"/>
    <w:basedOn w:val="Normln"/>
    <w:rsid w:val="002F0DBA"/>
    <w:pPr>
      <w:overflowPunct w:val="0"/>
      <w:autoSpaceDE w:val="0"/>
      <w:autoSpaceDN w:val="0"/>
      <w:adjustRightInd w:val="0"/>
      <w:spacing w:before="120" w:line="240" w:lineRule="auto"/>
      <w:ind w:left="851" w:hanging="284"/>
      <w:jc w:val="both"/>
      <w:textAlignment w:val="baseline"/>
    </w:pPr>
    <w:rPr>
      <w:rFonts w:ascii="Times New Roman" w:hAnsi="Times New Roman"/>
      <w:sz w:val="24"/>
      <w:szCs w:val="20"/>
      <w:lang w:eastAsia="cs-CZ"/>
    </w:rPr>
  </w:style>
  <w:style w:type="paragraph" w:customStyle="1" w:styleId="ODDL">
    <w:name w:val="ODDÍL"/>
    <w:basedOn w:val="Nadpis2"/>
    <w:rsid w:val="002F0DBA"/>
    <w:pPr>
      <w:keepLines w:val="0"/>
      <w:widowControl w:val="0"/>
      <w:tabs>
        <w:tab w:val="left" w:pos="360"/>
        <w:tab w:val="num" w:pos="432"/>
      </w:tabs>
      <w:overflowPunct w:val="0"/>
      <w:autoSpaceDE w:val="0"/>
      <w:autoSpaceDN w:val="0"/>
      <w:adjustRightInd w:val="0"/>
      <w:spacing w:before="240" w:after="60"/>
      <w:textAlignment w:val="baseline"/>
      <w:outlineLvl w:val="9"/>
    </w:pPr>
    <w:rPr>
      <w:rFonts w:cs="Times New Roman"/>
      <w:szCs w:val="20"/>
    </w:rPr>
  </w:style>
  <w:style w:type="paragraph" w:styleId="Zkladntext">
    <w:name w:val="Body Text"/>
    <w:basedOn w:val="Normln"/>
    <w:link w:val="ZkladntextChar"/>
    <w:uiPriority w:val="99"/>
    <w:semiHidden/>
    <w:unhideWhenUsed/>
    <w:rsid w:val="002F0DBA"/>
    <w:pPr>
      <w:spacing w:after="120"/>
    </w:pPr>
  </w:style>
  <w:style w:type="character" w:customStyle="1" w:styleId="ZkladntextChar">
    <w:name w:val="Základní text Char"/>
    <w:link w:val="Zkladntext"/>
    <w:uiPriority w:val="99"/>
    <w:semiHidden/>
    <w:rsid w:val="002F0DBA"/>
    <w:rPr>
      <w:rFonts w:ascii="Arial" w:eastAsia="Times New Roman" w:hAnsi="Arial" w:cs="Times New Roman"/>
      <w:sz w:val="18"/>
      <w:szCs w:val="24"/>
    </w:rPr>
  </w:style>
  <w:style w:type="character" w:styleId="Hypertextovodkaz">
    <w:name w:val="Hyperlink"/>
    <w:uiPriority w:val="99"/>
    <w:unhideWhenUsed/>
    <w:rsid w:val="005750A5"/>
    <w:rPr>
      <w:color w:val="0000FF"/>
      <w:u w:val="single"/>
    </w:rPr>
  </w:style>
  <w:style w:type="paragraph" w:customStyle="1" w:styleId="Odstavec1">
    <w:name w:val="Odstavec1"/>
    <w:basedOn w:val="Nadpis2"/>
    <w:rsid w:val="00882506"/>
    <w:pPr>
      <w:keepLines w:val="0"/>
      <w:numPr>
        <w:ilvl w:val="1"/>
        <w:numId w:val="9"/>
      </w:numPr>
      <w:overflowPunct w:val="0"/>
      <w:autoSpaceDE w:val="0"/>
      <w:autoSpaceDN w:val="0"/>
      <w:adjustRightInd w:val="0"/>
      <w:spacing w:after="0"/>
      <w:textAlignment w:val="baseline"/>
    </w:pPr>
    <w:rPr>
      <w:rFonts w:cs="Times New Roman"/>
    </w:rPr>
  </w:style>
  <w:style w:type="paragraph" w:styleId="Zkladntextodsazen2">
    <w:name w:val="Body Text Indent 2"/>
    <w:basedOn w:val="Normln"/>
    <w:link w:val="Zkladntextodsazen2Char"/>
    <w:rsid w:val="00CB6CEB"/>
    <w:pPr>
      <w:overflowPunct w:val="0"/>
      <w:autoSpaceDE w:val="0"/>
      <w:autoSpaceDN w:val="0"/>
      <w:adjustRightInd w:val="0"/>
      <w:spacing w:after="120" w:line="480" w:lineRule="auto"/>
      <w:ind w:left="283"/>
      <w:textAlignment w:val="baseline"/>
    </w:pPr>
    <w:rPr>
      <w:rFonts w:ascii="Times New Roman" w:hAnsi="Times New Roman"/>
      <w:sz w:val="20"/>
      <w:szCs w:val="20"/>
      <w:lang w:eastAsia="cs-CZ"/>
    </w:rPr>
  </w:style>
  <w:style w:type="character" w:customStyle="1" w:styleId="Zkladntextodsazen2Char">
    <w:name w:val="Základní text odsazený 2 Char"/>
    <w:link w:val="Zkladntextodsazen2"/>
    <w:rsid w:val="00CB6CEB"/>
    <w:rPr>
      <w:rFonts w:ascii="Times New Roman" w:eastAsia="Times New Roman" w:hAnsi="Times New Roman"/>
    </w:rPr>
  </w:style>
  <w:style w:type="paragraph" w:styleId="Textbubliny">
    <w:name w:val="Balloon Text"/>
    <w:basedOn w:val="Normln"/>
    <w:link w:val="TextbublinyChar"/>
    <w:uiPriority w:val="99"/>
    <w:semiHidden/>
    <w:unhideWhenUsed/>
    <w:rsid w:val="00CB6CEB"/>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CB6CEB"/>
    <w:rPr>
      <w:rFonts w:ascii="Tahoma" w:eastAsia="Times New Roman" w:hAnsi="Tahoma" w:cs="Tahoma"/>
      <w:sz w:val="16"/>
      <w:szCs w:val="16"/>
      <w:lang w:eastAsia="en-US"/>
    </w:rPr>
  </w:style>
  <w:style w:type="character" w:styleId="Siln">
    <w:name w:val="Strong"/>
    <w:uiPriority w:val="22"/>
    <w:qFormat/>
    <w:rsid w:val="00897783"/>
    <w:rPr>
      <w:b/>
      <w:bCs/>
    </w:rPr>
  </w:style>
  <w:style w:type="paragraph" w:styleId="Odstavecseseznamem">
    <w:name w:val="List Paragraph"/>
    <w:basedOn w:val="Normln"/>
    <w:uiPriority w:val="34"/>
    <w:qFormat/>
    <w:rsid w:val="00897783"/>
    <w:pPr>
      <w:widowControl w:val="0"/>
      <w:autoSpaceDE w:val="0"/>
      <w:autoSpaceDN w:val="0"/>
      <w:spacing w:line="240" w:lineRule="auto"/>
      <w:ind w:left="720" w:firstLine="709"/>
      <w:contextualSpacing/>
      <w:jc w:val="both"/>
    </w:pPr>
    <w:rPr>
      <w:rFonts w:ascii="Times New Roman" w:hAnsi="Times New Roman"/>
      <w:sz w:val="24"/>
      <w:lang w:eastAsia="cs-CZ"/>
    </w:rPr>
  </w:style>
  <w:style w:type="paragraph" w:customStyle="1" w:styleId="Odst15-odstup">
    <w:name w:val="Odst.1.5 - odstup"/>
    <w:basedOn w:val="Normln"/>
    <w:rsid w:val="008A01BB"/>
    <w:pPr>
      <w:widowControl w:val="0"/>
      <w:tabs>
        <w:tab w:val="left" w:pos="851"/>
        <w:tab w:val="left" w:pos="1418"/>
        <w:tab w:val="left" w:pos="1701"/>
        <w:tab w:val="left" w:pos="2268"/>
        <w:tab w:val="left" w:pos="2835"/>
      </w:tabs>
      <w:overflowPunct w:val="0"/>
      <w:autoSpaceDE w:val="0"/>
      <w:autoSpaceDN w:val="0"/>
      <w:adjustRightInd w:val="0"/>
      <w:spacing w:after="120" w:line="240" w:lineRule="auto"/>
      <w:ind w:left="851" w:hanging="851"/>
      <w:jc w:val="both"/>
      <w:textAlignment w:val="baseline"/>
    </w:pPr>
    <w:rPr>
      <w:sz w:val="24"/>
      <w:szCs w:val="20"/>
      <w:lang w:eastAsia="cs-CZ"/>
    </w:rPr>
  </w:style>
  <w:style w:type="paragraph" w:customStyle="1" w:styleId="Bntext">
    <w:name w:val="Běžný text"/>
    <w:basedOn w:val="Normln"/>
    <w:rsid w:val="00F6103A"/>
    <w:pPr>
      <w:widowControl w:val="0"/>
      <w:spacing w:before="60" w:after="60" w:line="240" w:lineRule="auto"/>
      <w:jc w:val="both"/>
    </w:pPr>
    <w:rPr>
      <w:sz w:val="20"/>
      <w:lang w:eastAsia="cs-CZ"/>
    </w:rPr>
  </w:style>
  <w:style w:type="character" w:styleId="Odkaznakoment">
    <w:name w:val="annotation reference"/>
    <w:uiPriority w:val="99"/>
    <w:unhideWhenUsed/>
    <w:rsid w:val="000B3736"/>
    <w:rPr>
      <w:sz w:val="16"/>
      <w:szCs w:val="16"/>
    </w:rPr>
  </w:style>
  <w:style w:type="paragraph" w:styleId="Textkomente">
    <w:name w:val="annotation text"/>
    <w:basedOn w:val="Normln"/>
    <w:link w:val="TextkomenteChar"/>
    <w:uiPriority w:val="99"/>
    <w:unhideWhenUsed/>
    <w:rsid w:val="000B3736"/>
    <w:pPr>
      <w:overflowPunct w:val="0"/>
      <w:autoSpaceDE w:val="0"/>
      <w:autoSpaceDN w:val="0"/>
      <w:adjustRightInd w:val="0"/>
      <w:spacing w:line="240" w:lineRule="auto"/>
      <w:textAlignment w:val="baseline"/>
    </w:pPr>
    <w:rPr>
      <w:sz w:val="20"/>
      <w:szCs w:val="20"/>
      <w:lang w:eastAsia="cs-CZ"/>
    </w:rPr>
  </w:style>
  <w:style w:type="character" w:customStyle="1" w:styleId="TextkomenteChar">
    <w:name w:val="Text komentáře Char"/>
    <w:link w:val="Textkomente"/>
    <w:uiPriority w:val="99"/>
    <w:rsid w:val="000B3736"/>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A57D75"/>
    <w:pPr>
      <w:overflowPunct/>
      <w:autoSpaceDE/>
      <w:autoSpaceDN/>
      <w:adjustRightInd/>
      <w:spacing w:line="240" w:lineRule="exact"/>
      <w:textAlignment w:val="auto"/>
    </w:pPr>
    <w:rPr>
      <w:b/>
      <w:bCs/>
      <w:lang w:eastAsia="en-US"/>
    </w:rPr>
  </w:style>
  <w:style w:type="character" w:customStyle="1" w:styleId="PedmtkomenteChar">
    <w:name w:val="Předmět komentáře Char"/>
    <w:link w:val="Pedmtkomente"/>
    <w:uiPriority w:val="99"/>
    <w:semiHidden/>
    <w:rsid w:val="00A57D75"/>
    <w:rPr>
      <w:rFonts w:ascii="Arial" w:eastAsia="Times New Roman" w:hAnsi="Arial"/>
      <w:b/>
      <w:bCs/>
      <w:lang w:eastAsia="en-US"/>
    </w:rPr>
  </w:style>
  <w:style w:type="paragraph" w:styleId="Zhlav">
    <w:name w:val="header"/>
    <w:basedOn w:val="Normln"/>
    <w:link w:val="ZhlavChar"/>
    <w:rsid w:val="00585EF9"/>
    <w:pPr>
      <w:widowControl w:val="0"/>
      <w:tabs>
        <w:tab w:val="center" w:pos="4536"/>
        <w:tab w:val="right" w:pos="9072"/>
      </w:tabs>
      <w:autoSpaceDE w:val="0"/>
      <w:autoSpaceDN w:val="0"/>
      <w:spacing w:line="240" w:lineRule="auto"/>
      <w:jc w:val="both"/>
    </w:pPr>
    <w:rPr>
      <w:rFonts w:ascii="Times New Roman" w:hAnsi="Times New Roman"/>
      <w:sz w:val="24"/>
      <w:lang w:eastAsia="cs-CZ"/>
    </w:rPr>
  </w:style>
  <w:style w:type="character" w:customStyle="1" w:styleId="ZhlavChar">
    <w:name w:val="Záhlaví Char"/>
    <w:basedOn w:val="Standardnpsmoodstavce"/>
    <w:link w:val="Zhlav"/>
    <w:rsid w:val="00585EF9"/>
    <w:rPr>
      <w:rFonts w:ascii="Times New Roman" w:eastAsia="Times New Roman" w:hAnsi="Times New Roman"/>
      <w:sz w:val="24"/>
      <w:szCs w:val="24"/>
    </w:rPr>
  </w:style>
  <w:style w:type="paragraph" w:styleId="Zpat">
    <w:name w:val="footer"/>
    <w:basedOn w:val="Normln"/>
    <w:link w:val="ZpatChar"/>
    <w:uiPriority w:val="99"/>
    <w:rsid w:val="00585EF9"/>
    <w:pPr>
      <w:widowControl w:val="0"/>
      <w:tabs>
        <w:tab w:val="center" w:pos="4536"/>
        <w:tab w:val="right" w:pos="9072"/>
      </w:tabs>
      <w:autoSpaceDE w:val="0"/>
      <w:autoSpaceDN w:val="0"/>
      <w:spacing w:line="240" w:lineRule="auto"/>
      <w:jc w:val="both"/>
    </w:pPr>
    <w:rPr>
      <w:rFonts w:ascii="Times New Roman" w:hAnsi="Times New Roman"/>
      <w:sz w:val="24"/>
      <w:lang w:eastAsia="cs-CZ"/>
    </w:rPr>
  </w:style>
  <w:style w:type="character" w:customStyle="1" w:styleId="ZpatChar">
    <w:name w:val="Zápatí Char"/>
    <w:basedOn w:val="Standardnpsmoodstavce"/>
    <w:link w:val="Zpat"/>
    <w:uiPriority w:val="99"/>
    <w:rsid w:val="00585EF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C5A6D-8D8C-4ECB-AE10-E4BA12488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11</Pages>
  <Words>4612</Words>
  <Characters>27213</Characters>
  <Application>Microsoft Office Word</Application>
  <DocSecurity>0</DocSecurity>
  <Lines>226</Lines>
  <Paragraphs>63</Paragraphs>
  <ScaleCrop>false</ScaleCrop>
  <HeadingPairs>
    <vt:vector size="2" baseType="variant">
      <vt:variant>
        <vt:lpstr>Název</vt:lpstr>
      </vt:variant>
      <vt:variant>
        <vt:i4>1</vt:i4>
      </vt:variant>
    </vt:vector>
  </HeadingPairs>
  <TitlesOfParts>
    <vt:vector size="1" baseType="lpstr">
      <vt:lpstr/>
    </vt:vector>
  </TitlesOfParts>
  <Company>UJV a.s.</Company>
  <LinksUpToDate>false</LinksUpToDate>
  <CharactersWithSpaces>31762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eva.machackova</dc:creator>
  <cp:keywords/>
  <cp:lastModifiedBy>Horáková Irena</cp:lastModifiedBy>
  <cp:revision>14</cp:revision>
  <cp:lastPrinted>2018-11-30T14:01:00Z</cp:lastPrinted>
  <dcterms:created xsi:type="dcterms:W3CDTF">2019-11-08T08:16:00Z</dcterms:created>
  <dcterms:modified xsi:type="dcterms:W3CDTF">2019-11-21T13:34:00Z</dcterms:modified>
</cp:coreProperties>
</file>