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47C" w:rsidRPr="00AD447C" w:rsidRDefault="00AD447C" w:rsidP="00AD447C">
      <w:pPr>
        <w:jc w:val="center"/>
        <w:rPr>
          <w:caps/>
          <w:spacing w:val="100"/>
          <w:sz w:val="36"/>
        </w:rPr>
      </w:pPr>
      <w:r w:rsidRPr="00AD447C">
        <w:rPr>
          <w:caps/>
          <w:spacing w:val="100"/>
          <w:sz w:val="36"/>
        </w:rPr>
        <w:t>Smlouva</w:t>
      </w:r>
    </w:p>
    <w:p w:rsidR="00AD447C" w:rsidRPr="00E9414A" w:rsidRDefault="00AD447C" w:rsidP="00AD447C">
      <w:pPr>
        <w:jc w:val="center"/>
        <w:rPr>
          <w:b/>
          <w:sz w:val="24"/>
          <w:szCs w:val="24"/>
        </w:rPr>
      </w:pPr>
      <w:r w:rsidRPr="00E9414A">
        <w:rPr>
          <w:b/>
          <w:sz w:val="24"/>
          <w:szCs w:val="24"/>
        </w:rPr>
        <w:t>O PROVÁDĚNÍ SERVISNÍCH OPRAV, SERVISNÍCH A REVIZNÍCH KONTROL A</w:t>
      </w:r>
      <w:r w:rsidR="00AD49C9">
        <w:rPr>
          <w:b/>
          <w:sz w:val="24"/>
          <w:szCs w:val="24"/>
        </w:rPr>
        <w:t> </w:t>
      </w:r>
      <w:r w:rsidRPr="00E9414A">
        <w:rPr>
          <w:b/>
          <w:sz w:val="24"/>
          <w:szCs w:val="24"/>
        </w:rPr>
        <w:t>DODÁVCE MATERIÁLU</w:t>
      </w:r>
    </w:p>
    <w:p w:rsidR="00AD447C" w:rsidRPr="00E9414A" w:rsidRDefault="00AD447C" w:rsidP="00AD447C">
      <w:pPr>
        <w:pStyle w:val="Zkladntext"/>
        <w:spacing w:beforeLines="20" w:before="48"/>
        <w:jc w:val="center"/>
        <w:rPr>
          <w:rFonts w:ascii="Times New Roman" w:hAnsi="Times New Roman"/>
          <w:szCs w:val="24"/>
        </w:rPr>
      </w:pPr>
      <w:r w:rsidRPr="00E9414A">
        <w:rPr>
          <w:rFonts w:ascii="Times New Roman" w:hAnsi="Times New Roman"/>
          <w:b w:val="0"/>
          <w:i w:val="0"/>
          <w:szCs w:val="24"/>
        </w:rPr>
        <w:t>uzavřená podle § 2586 a násl. zák. č.</w:t>
      </w:r>
      <w:r w:rsidR="00AD49C9">
        <w:rPr>
          <w:rFonts w:ascii="Times New Roman" w:hAnsi="Times New Roman"/>
          <w:b w:val="0"/>
          <w:i w:val="0"/>
          <w:szCs w:val="24"/>
        </w:rPr>
        <w:t xml:space="preserve"> </w:t>
      </w:r>
      <w:r w:rsidRPr="00E9414A">
        <w:rPr>
          <w:rFonts w:ascii="Times New Roman" w:hAnsi="Times New Roman"/>
          <w:b w:val="0"/>
          <w:i w:val="0"/>
          <w:szCs w:val="24"/>
        </w:rPr>
        <w:t>89/2012 Sb., občanský</w:t>
      </w:r>
      <w:r w:rsidRPr="00E9414A">
        <w:rPr>
          <w:rFonts w:ascii="Times New Roman" w:hAnsi="Times New Roman"/>
          <w:szCs w:val="24"/>
        </w:rPr>
        <w:t xml:space="preserve"> </w:t>
      </w:r>
      <w:r w:rsidRPr="00E9414A">
        <w:rPr>
          <w:rFonts w:ascii="Times New Roman" w:hAnsi="Times New Roman"/>
          <w:b w:val="0"/>
          <w:i w:val="0"/>
          <w:szCs w:val="24"/>
        </w:rPr>
        <w:t xml:space="preserve">zákoník </w:t>
      </w:r>
    </w:p>
    <w:p w:rsidR="00AD447C" w:rsidRPr="00E9414A" w:rsidRDefault="00AD447C">
      <w:pPr>
        <w:rPr>
          <w:sz w:val="24"/>
          <w:szCs w:val="24"/>
        </w:rPr>
      </w:pPr>
    </w:p>
    <w:p w:rsidR="00AD447C" w:rsidRPr="00E9414A" w:rsidRDefault="00AD447C">
      <w:pPr>
        <w:rPr>
          <w:sz w:val="24"/>
          <w:szCs w:val="24"/>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D447C" w:rsidRPr="00E9414A" w:rsidTr="00AD49C9">
        <w:trPr>
          <w:trHeight w:val="317"/>
          <w:jc w:val="center"/>
        </w:trPr>
        <w:tc>
          <w:tcPr>
            <w:tcW w:w="3614" w:type="dxa"/>
            <w:shd w:val="clear" w:color="00FFFF" w:fill="auto"/>
          </w:tcPr>
          <w:p w:rsidR="00AD447C" w:rsidRPr="00E9414A" w:rsidRDefault="00AD447C" w:rsidP="00AD49C9">
            <w:pPr>
              <w:spacing w:beforeLines="20" w:before="48"/>
              <w:ind w:left="214" w:hanging="284"/>
              <w:rPr>
                <w:b/>
                <w:sz w:val="24"/>
                <w:szCs w:val="24"/>
              </w:rPr>
            </w:pPr>
            <w:r w:rsidRPr="00E9414A">
              <w:rPr>
                <w:b/>
                <w:sz w:val="24"/>
                <w:szCs w:val="24"/>
              </w:rPr>
              <w:t xml:space="preserve">  </w:t>
            </w:r>
          </w:p>
          <w:p w:rsidR="00AD447C" w:rsidRPr="00E9414A" w:rsidRDefault="00AD447C" w:rsidP="00AD49C9">
            <w:pPr>
              <w:spacing w:beforeLines="20" w:before="48"/>
              <w:ind w:left="214" w:hanging="284"/>
              <w:rPr>
                <w:b/>
                <w:sz w:val="24"/>
                <w:szCs w:val="24"/>
              </w:rPr>
            </w:pPr>
            <w:r w:rsidRPr="00E9414A">
              <w:rPr>
                <w:i/>
                <w:sz w:val="24"/>
                <w:szCs w:val="24"/>
              </w:rPr>
              <w:t>Zapsaný v obchodním rejstříku u:</w:t>
            </w:r>
            <w:r w:rsidRPr="00E9414A">
              <w:rPr>
                <w:b/>
                <w:sz w:val="24"/>
                <w:szCs w:val="24"/>
              </w:rPr>
              <w:t xml:space="preserve">         </w:t>
            </w:r>
          </w:p>
        </w:tc>
        <w:tc>
          <w:tcPr>
            <w:tcW w:w="6164" w:type="dxa"/>
            <w:shd w:val="clear" w:color="00FFFF" w:fill="auto"/>
          </w:tcPr>
          <w:p w:rsidR="00AD447C" w:rsidRPr="00E9414A" w:rsidRDefault="00AD447C" w:rsidP="00AD49C9">
            <w:pPr>
              <w:pStyle w:val="Nadpis3"/>
              <w:spacing w:beforeLines="20" w:before="48" w:after="120"/>
              <w:ind w:left="214" w:hanging="284"/>
              <w:rPr>
                <w:rFonts w:ascii="Times New Roman" w:hAnsi="Times New Roman"/>
                <w:szCs w:val="24"/>
              </w:rPr>
            </w:pPr>
            <w:r w:rsidRPr="00E9414A">
              <w:rPr>
                <w:rFonts w:ascii="Times New Roman" w:hAnsi="Times New Roman"/>
                <w:szCs w:val="24"/>
              </w:rPr>
              <w:t>Armádní Servisní, příspěvková organizace</w:t>
            </w:r>
          </w:p>
          <w:p w:rsidR="00AD447C" w:rsidRPr="00E9414A" w:rsidRDefault="00AD447C" w:rsidP="00AD49C9">
            <w:pPr>
              <w:ind w:left="214" w:hanging="284"/>
              <w:rPr>
                <w:sz w:val="24"/>
                <w:szCs w:val="24"/>
              </w:rPr>
            </w:pPr>
            <w:r w:rsidRPr="00E9414A">
              <w:rPr>
                <w:sz w:val="24"/>
                <w:szCs w:val="24"/>
              </w:rPr>
              <w:t xml:space="preserve">Městského soudu v Praze, </w:t>
            </w:r>
            <w:proofErr w:type="spellStart"/>
            <w:proofErr w:type="gramStart"/>
            <w:r w:rsidRPr="00E9414A">
              <w:rPr>
                <w:sz w:val="24"/>
                <w:szCs w:val="24"/>
              </w:rPr>
              <w:t>sp.zn</w:t>
            </w:r>
            <w:proofErr w:type="spellEnd"/>
            <w:r w:rsidRPr="00E9414A">
              <w:rPr>
                <w:sz w:val="24"/>
                <w:szCs w:val="24"/>
              </w:rPr>
              <w:t>.</w:t>
            </w:r>
            <w:proofErr w:type="gramEnd"/>
            <w:r w:rsidRPr="00E9414A">
              <w:rPr>
                <w:sz w:val="24"/>
                <w:szCs w:val="24"/>
              </w:rPr>
              <w:t xml:space="preserve"> </w:t>
            </w:r>
            <w:proofErr w:type="spellStart"/>
            <w:r w:rsidRPr="00E9414A">
              <w:rPr>
                <w:sz w:val="24"/>
                <w:szCs w:val="24"/>
              </w:rPr>
              <w:t>Pr</w:t>
            </w:r>
            <w:proofErr w:type="spellEnd"/>
            <w:r w:rsidRPr="00E9414A">
              <w:rPr>
                <w:sz w:val="24"/>
                <w:szCs w:val="24"/>
              </w:rPr>
              <w:t>. 1342</w:t>
            </w:r>
          </w:p>
        </w:tc>
      </w:tr>
      <w:tr w:rsidR="00AD447C" w:rsidRPr="00E9414A" w:rsidTr="00AD49C9">
        <w:trPr>
          <w:trHeight w:val="280"/>
          <w:jc w:val="center"/>
        </w:trPr>
        <w:tc>
          <w:tcPr>
            <w:tcW w:w="3614" w:type="dxa"/>
          </w:tcPr>
          <w:p w:rsidR="00AD447C" w:rsidRPr="00E9414A" w:rsidRDefault="00AD447C" w:rsidP="00AD49C9">
            <w:pPr>
              <w:spacing w:beforeLines="20" w:before="48"/>
              <w:ind w:left="214" w:hanging="284"/>
              <w:rPr>
                <w:i/>
                <w:sz w:val="24"/>
                <w:szCs w:val="24"/>
              </w:rPr>
            </w:pPr>
            <w:r w:rsidRPr="00E9414A">
              <w:rPr>
                <w:i/>
                <w:sz w:val="24"/>
                <w:szCs w:val="24"/>
              </w:rPr>
              <w:t>Jejímž jménem jedná:</w:t>
            </w:r>
          </w:p>
        </w:tc>
        <w:tc>
          <w:tcPr>
            <w:tcW w:w="6164" w:type="dxa"/>
          </w:tcPr>
          <w:p w:rsidR="00AD447C" w:rsidRPr="00E9414A" w:rsidRDefault="008928F1" w:rsidP="00AD49C9">
            <w:pPr>
              <w:spacing w:beforeLines="20" w:before="48"/>
              <w:ind w:left="214" w:hanging="284"/>
              <w:rPr>
                <w:sz w:val="24"/>
                <w:szCs w:val="24"/>
              </w:rPr>
            </w:pPr>
            <w:proofErr w:type="spellStart"/>
            <w:r>
              <w:rPr>
                <w:sz w:val="24"/>
                <w:szCs w:val="24"/>
              </w:rPr>
              <w:t>xxx</w:t>
            </w:r>
            <w:proofErr w:type="spellEnd"/>
          </w:p>
        </w:tc>
      </w:tr>
      <w:tr w:rsidR="00AD447C" w:rsidRPr="00E9414A" w:rsidTr="00AD49C9">
        <w:trPr>
          <w:trHeight w:val="369"/>
          <w:jc w:val="center"/>
        </w:trPr>
        <w:tc>
          <w:tcPr>
            <w:tcW w:w="3614" w:type="dxa"/>
          </w:tcPr>
          <w:p w:rsidR="00AD447C" w:rsidRPr="00E9414A" w:rsidRDefault="00AD447C" w:rsidP="00AD49C9">
            <w:pPr>
              <w:spacing w:beforeLines="20" w:before="48"/>
              <w:ind w:left="214" w:hanging="284"/>
              <w:rPr>
                <w:i/>
                <w:sz w:val="24"/>
                <w:szCs w:val="24"/>
              </w:rPr>
            </w:pPr>
            <w:r w:rsidRPr="00E9414A">
              <w:rPr>
                <w:i/>
                <w:sz w:val="24"/>
                <w:szCs w:val="24"/>
              </w:rPr>
              <w:t>Sídlo:</w:t>
            </w:r>
          </w:p>
        </w:tc>
        <w:tc>
          <w:tcPr>
            <w:tcW w:w="6164" w:type="dxa"/>
          </w:tcPr>
          <w:p w:rsidR="00AD447C" w:rsidRPr="00E9414A" w:rsidRDefault="00AD447C" w:rsidP="00AD49C9">
            <w:pPr>
              <w:spacing w:beforeLines="20" w:before="48"/>
              <w:ind w:left="214" w:hanging="284"/>
              <w:rPr>
                <w:sz w:val="24"/>
                <w:szCs w:val="24"/>
              </w:rPr>
            </w:pPr>
            <w:r w:rsidRPr="00E9414A">
              <w:rPr>
                <w:sz w:val="24"/>
                <w:szCs w:val="24"/>
              </w:rPr>
              <w:t>Podbabská 1589/1, 160 00 Praha 6</w:t>
            </w:r>
          </w:p>
        </w:tc>
      </w:tr>
      <w:tr w:rsidR="00AD447C" w:rsidRPr="00E9414A" w:rsidTr="00AD49C9">
        <w:trPr>
          <w:trHeight w:val="482"/>
          <w:jc w:val="center"/>
        </w:trPr>
        <w:tc>
          <w:tcPr>
            <w:tcW w:w="3614" w:type="dxa"/>
            <w:tcBorders>
              <w:bottom w:val="nil"/>
            </w:tcBorders>
          </w:tcPr>
          <w:p w:rsidR="00AD447C" w:rsidRPr="00E9414A" w:rsidRDefault="00AD447C" w:rsidP="00AD49C9">
            <w:pPr>
              <w:spacing w:beforeLines="20" w:before="48"/>
              <w:ind w:left="214" w:hanging="284"/>
              <w:rPr>
                <w:i/>
                <w:sz w:val="24"/>
                <w:szCs w:val="24"/>
              </w:rPr>
            </w:pPr>
            <w:r w:rsidRPr="00E9414A">
              <w:rPr>
                <w:i/>
                <w:sz w:val="24"/>
                <w:szCs w:val="24"/>
              </w:rPr>
              <w:t>IČ</w:t>
            </w:r>
            <w:r w:rsidR="00AD49C9">
              <w:rPr>
                <w:i/>
                <w:sz w:val="24"/>
                <w:szCs w:val="24"/>
              </w:rPr>
              <w:t>O</w:t>
            </w:r>
            <w:r w:rsidRPr="00E9414A">
              <w:rPr>
                <w:i/>
                <w:sz w:val="24"/>
                <w:szCs w:val="24"/>
              </w:rPr>
              <w:t>:</w:t>
            </w:r>
          </w:p>
          <w:p w:rsidR="00AD447C" w:rsidRPr="00E9414A" w:rsidRDefault="00AD447C" w:rsidP="00AD49C9">
            <w:pPr>
              <w:spacing w:beforeLines="20" w:before="48"/>
              <w:ind w:left="214" w:hanging="284"/>
              <w:rPr>
                <w:i/>
                <w:sz w:val="24"/>
                <w:szCs w:val="24"/>
              </w:rPr>
            </w:pPr>
            <w:r w:rsidRPr="00E9414A">
              <w:rPr>
                <w:i/>
                <w:sz w:val="24"/>
                <w:szCs w:val="24"/>
              </w:rPr>
              <w:t>DIČ:</w:t>
            </w:r>
          </w:p>
        </w:tc>
        <w:tc>
          <w:tcPr>
            <w:tcW w:w="6164" w:type="dxa"/>
            <w:tcBorders>
              <w:bottom w:val="nil"/>
            </w:tcBorders>
          </w:tcPr>
          <w:p w:rsidR="00AD447C" w:rsidRPr="00E9414A" w:rsidRDefault="00AD447C" w:rsidP="00AD49C9">
            <w:pPr>
              <w:spacing w:beforeLines="20" w:before="48"/>
              <w:ind w:left="214" w:hanging="284"/>
              <w:rPr>
                <w:sz w:val="24"/>
                <w:szCs w:val="24"/>
              </w:rPr>
            </w:pPr>
            <w:r w:rsidRPr="00E9414A">
              <w:rPr>
                <w:sz w:val="24"/>
                <w:szCs w:val="24"/>
              </w:rPr>
              <w:t>60460580</w:t>
            </w:r>
          </w:p>
          <w:p w:rsidR="00AD447C" w:rsidRPr="00E9414A" w:rsidRDefault="00AD447C" w:rsidP="00AD49C9">
            <w:pPr>
              <w:spacing w:beforeLines="20" w:before="48"/>
              <w:ind w:left="214" w:hanging="284"/>
              <w:rPr>
                <w:sz w:val="24"/>
                <w:szCs w:val="24"/>
              </w:rPr>
            </w:pPr>
            <w:r w:rsidRPr="00E9414A">
              <w:rPr>
                <w:sz w:val="24"/>
                <w:szCs w:val="24"/>
              </w:rPr>
              <w:t xml:space="preserve">CZ60460580 </w:t>
            </w:r>
          </w:p>
        </w:tc>
      </w:tr>
      <w:tr w:rsidR="00AD447C" w:rsidRPr="00E9414A" w:rsidTr="00AD49C9">
        <w:trPr>
          <w:cantSplit/>
          <w:trHeight w:val="480"/>
          <w:jc w:val="center"/>
        </w:trPr>
        <w:tc>
          <w:tcPr>
            <w:tcW w:w="3614" w:type="dxa"/>
            <w:tcBorders>
              <w:bottom w:val="nil"/>
            </w:tcBorders>
          </w:tcPr>
          <w:p w:rsidR="00AD447C" w:rsidRPr="00E9414A" w:rsidRDefault="00C238D4" w:rsidP="00AD49C9">
            <w:pPr>
              <w:spacing w:beforeLines="20" w:before="48"/>
              <w:ind w:left="214" w:hanging="284"/>
              <w:rPr>
                <w:i/>
                <w:sz w:val="24"/>
                <w:szCs w:val="24"/>
              </w:rPr>
            </w:pPr>
            <w:r>
              <w:rPr>
                <w:i/>
                <w:sz w:val="24"/>
                <w:szCs w:val="24"/>
              </w:rPr>
              <w:t>Tel.</w:t>
            </w:r>
            <w:r w:rsidR="00AD447C" w:rsidRPr="00E9414A">
              <w:rPr>
                <w:i/>
                <w:sz w:val="24"/>
                <w:szCs w:val="24"/>
              </w:rPr>
              <w:t xml:space="preserve"> </w:t>
            </w:r>
          </w:p>
          <w:p w:rsidR="00AD447C" w:rsidRPr="00E9414A" w:rsidRDefault="00AD447C" w:rsidP="00AD49C9">
            <w:pPr>
              <w:spacing w:beforeLines="20" w:before="48"/>
              <w:ind w:left="214" w:hanging="284"/>
              <w:rPr>
                <w:i/>
                <w:sz w:val="24"/>
                <w:szCs w:val="24"/>
              </w:rPr>
            </w:pPr>
            <w:r w:rsidRPr="00E9414A">
              <w:rPr>
                <w:i/>
                <w:sz w:val="24"/>
                <w:szCs w:val="24"/>
              </w:rPr>
              <w:t>Fax:</w:t>
            </w:r>
          </w:p>
        </w:tc>
        <w:tc>
          <w:tcPr>
            <w:tcW w:w="6164" w:type="dxa"/>
            <w:tcBorders>
              <w:bottom w:val="nil"/>
            </w:tcBorders>
          </w:tcPr>
          <w:p w:rsidR="00AD447C" w:rsidRPr="00E9414A" w:rsidRDefault="00D65088" w:rsidP="00AD49C9">
            <w:pPr>
              <w:spacing w:beforeLines="20" w:before="48"/>
              <w:ind w:left="214" w:hanging="284"/>
              <w:rPr>
                <w:sz w:val="24"/>
                <w:szCs w:val="24"/>
              </w:rPr>
            </w:pPr>
            <w:proofErr w:type="spellStart"/>
            <w:r>
              <w:rPr>
                <w:sz w:val="24"/>
                <w:szCs w:val="24"/>
              </w:rPr>
              <w:t>xxx</w:t>
            </w:r>
            <w:proofErr w:type="spellEnd"/>
          </w:p>
          <w:p w:rsidR="00AD447C" w:rsidRPr="00E9414A" w:rsidRDefault="00D65088" w:rsidP="00AD49C9">
            <w:pPr>
              <w:spacing w:beforeLines="20" w:before="48"/>
              <w:ind w:left="214" w:hanging="284"/>
              <w:rPr>
                <w:sz w:val="24"/>
                <w:szCs w:val="24"/>
              </w:rPr>
            </w:pPr>
            <w:proofErr w:type="spellStart"/>
            <w:r>
              <w:rPr>
                <w:sz w:val="24"/>
                <w:szCs w:val="24"/>
              </w:rPr>
              <w:t>xxxx</w:t>
            </w:r>
            <w:proofErr w:type="spellEnd"/>
          </w:p>
        </w:tc>
      </w:tr>
      <w:tr w:rsidR="00AD447C" w:rsidRPr="00E9414A" w:rsidTr="00AD49C9">
        <w:trPr>
          <w:trHeight w:val="357"/>
          <w:jc w:val="center"/>
        </w:trPr>
        <w:tc>
          <w:tcPr>
            <w:tcW w:w="3614" w:type="dxa"/>
          </w:tcPr>
          <w:p w:rsidR="00AD447C" w:rsidRPr="00E9414A" w:rsidRDefault="00AD447C" w:rsidP="00AD49C9">
            <w:pPr>
              <w:spacing w:beforeLines="20" w:before="48"/>
              <w:ind w:left="214" w:hanging="284"/>
              <w:rPr>
                <w:i/>
                <w:sz w:val="24"/>
                <w:szCs w:val="24"/>
              </w:rPr>
            </w:pPr>
            <w:r w:rsidRPr="00E9414A">
              <w:rPr>
                <w:i/>
                <w:sz w:val="24"/>
                <w:szCs w:val="24"/>
              </w:rPr>
              <w:t>ID datové schránky:</w:t>
            </w:r>
          </w:p>
          <w:p w:rsidR="00AD447C" w:rsidRPr="00E9414A" w:rsidRDefault="00AD447C" w:rsidP="00AD49C9">
            <w:pPr>
              <w:spacing w:beforeLines="20" w:before="48"/>
              <w:ind w:left="214" w:hanging="284"/>
              <w:rPr>
                <w:i/>
                <w:sz w:val="24"/>
                <w:szCs w:val="24"/>
              </w:rPr>
            </w:pPr>
            <w:r w:rsidRPr="00E9414A">
              <w:rPr>
                <w:i/>
                <w:sz w:val="24"/>
                <w:szCs w:val="24"/>
              </w:rPr>
              <w:t>Odpovědní zástupci pro jednání:</w:t>
            </w:r>
          </w:p>
        </w:tc>
        <w:tc>
          <w:tcPr>
            <w:tcW w:w="6164" w:type="dxa"/>
          </w:tcPr>
          <w:p w:rsidR="00AD447C" w:rsidRPr="00E9414A" w:rsidRDefault="00AD447C" w:rsidP="00AD49C9">
            <w:pPr>
              <w:spacing w:beforeLines="20" w:before="48"/>
              <w:ind w:left="214" w:hanging="284"/>
              <w:rPr>
                <w:sz w:val="24"/>
                <w:szCs w:val="24"/>
              </w:rPr>
            </w:pPr>
            <w:r w:rsidRPr="00E9414A">
              <w:rPr>
                <w:sz w:val="24"/>
                <w:szCs w:val="24"/>
              </w:rPr>
              <w:t>dugmkm6</w:t>
            </w:r>
          </w:p>
        </w:tc>
      </w:tr>
      <w:tr w:rsidR="00AD447C" w:rsidRPr="00E9414A" w:rsidTr="00AD49C9">
        <w:trPr>
          <w:trHeight w:val="294"/>
          <w:jc w:val="center"/>
        </w:trPr>
        <w:tc>
          <w:tcPr>
            <w:tcW w:w="3614" w:type="dxa"/>
          </w:tcPr>
          <w:p w:rsidR="00AD447C" w:rsidRPr="00E9414A" w:rsidRDefault="00AD447C" w:rsidP="00AD49C9">
            <w:pPr>
              <w:ind w:left="214" w:hanging="284"/>
              <w:rPr>
                <w:i/>
                <w:sz w:val="24"/>
                <w:szCs w:val="24"/>
              </w:rPr>
            </w:pPr>
            <w:r w:rsidRPr="00E9414A">
              <w:rPr>
                <w:i/>
                <w:sz w:val="24"/>
                <w:szCs w:val="24"/>
              </w:rPr>
              <w:t>- jednat ve věcech smluvních:</w:t>
            </w:r>
          </w:p>
        </w:tc>
        <w:tc>
          <w:tcPr>
            <w:tcW w:w="6164" w:type="dxa"/>
          </w:tcPr>
          <w:p w:rsidR="00AD447C" w:rsidRPr="00E9414A" w:rsidRDefault="008928F1" w:rsidP="00AD49C9">
            <w:pPr>
              <w:ind w:left="214" w:hanging="284"/>
              <w:rPr>
                <w:sz w:val="24"/>
                <w:szCs w:val="24"/>
              </w:rPr>
            </w:pPr>
            <w:proofErr w:type="spellStart"/>
            <w:r>
              <w:rPr>
                <w:sz w:val="24"/>
                <w:szCs w:val="24"/>
              </w:rPr>
              <w:t>xxx</w:t>
            </w:r>
            <w:proofErr w:type="spellEnd"/>
          </w:p>
        </w:tc>
      </w:tr>
      <w:tr w:rsidR="00AD447C" w:rsidRPr="00E9414A" w:rsidTr="00AD49C9">
        <w:trPr>
          <w:trHeight w:val="480"/>
          <w:jc w:val="center"/>
        </w:trPr>
        <w:tc>
          <w:tcPr>
            <w:tcW w:w="3614" w:type="dxa"/>
          </w:tcPr>
          <w:p w:rsidR="00AD447C" w:rsidRPr="00E9414A" w:rsidRDefault="00AD447C" w:rsidP="00AD49C9">
            <w:pPr>
              <w:ind w:left="214" w:hanging="284"/>
              <w:rPr>
                <w:i/>
                <w:sz w:val="24"/>
                <w:szCs w:val="24"/>
              </w:rPr>
            </w:pPr>
            <w:r w:rsidRPr="00E9414A">
              <w:rPr>
                <w:i/>
                <w:sz w:val="24"/>
                <w:szCs w:val="24"/>
              </w:rPr>
              <w:t>- jednat ve věcech technických:</w:t>
            </w:r>
          </w:p>
        </w:tc>
        <w:tc>
          <w:tcPr>
            <w:tcW w:w="6164" w:type="dxa"/>
            <w:shd w:val="clear" w:color="auto" w:fill="auto"/>
          </w:tcPr>
          <w:p w:rsidR="00AD447C" w:rsidRPr="00E9414A" w:rsidRDefault="008928F1" w:rsidP="00C238D4">
            <w:pPr>
              <w:ind w:left="214" w:hanging="284"/>
              <w:rPr>
                <w:sz w:val="24"/>
                <w:szCs w:val="24"/>
              </w:rPr>
            </w:pPr>
            <w:proofErr w:type="spellStart"/>
            <w:r>
              <w:rPr>
                <w:sz w:val="24"/>
                <w:szCs w:val="24"/>
              </w:rPr>
              <w:t>xxx</w:t>
            </w:r>
            <w:proofErr w:type="spellEnd"/>
          </w:p>
        </w:tc>
      </w:tr>
      <w:tr w:rsidR="00AD447C" w:rsidRPr="00E9414A" w:rsidTr="00AD49C9">
        <w:trPr>
          <w:trHeight w:val="480"/>
          <w:jc w:val="center"/>
        </w:trPr>
        <w:tc>
          <w:tcPr>
            <w:tcW w:w="3614" w:type="dxa"/>
          </w:tcPr>
          <w:p w:rsidR="00AD447C" w:rsidRPr="00E9414A" w:rsidRDefault="00AD447C" w:rsidP="00AD49C9">
            <w:pPr>
              <w:ind w:left="214" w:hanging="284"/>
              <w:rPr>
                <w:i/>
                <w:sz w:val="24"/>
                <w:szCs w:val="24"/>
              </w:rPr>
            </w:pPr>
            <w:r w:rsidRPr="008D06B9">
              <w:rPr>
                <w:i/>
                <w:sz w:val="24"/>
                <w:szCs w:val="24"/>
              </w:rPr>
              <w:t>(dále jen „objednatel“</w:t>
            </w:r>
            <w:r w:rsidRPr="00E9414A">
              <w:rPr>
                <w:i/>
                <w:sz w:val="24"/>
                <w:szCs w:val="24"/>
              </w:rPr>
              <w:t>)</w:t>
            </w:r>
          </w:p>
        </w:tc>
        <w:tc>
          <w:tcPr>
            <w:tcW w:w="6164" w:type="dxa"/>
            <w:shd w:val="clear" w:color="auto" w:fill="auto"/>
          </w:tcPr>
          <w:p w:rsidR="00AD447C" w:rsidRPr="00E9414A" w:rsidRDefault="00AD447C" w:rsidP="00AD49C9">
            <w:pPr>
              <w:ind w:left="214" w:hanging="284"/>
              <w:rPr>
                <w:sz w:val="24"/>
                <w:szCs w:val="24"/>
              </w:rPr>
            </w:pPr>
          </w:p>
        </w:tc>
      </w:tr>
    </w:tbl>
    <w:p w:rsidR="00E9414A" w:rsidRPr="00E9414A" w:rsidRDefault="00E9414A" w:rsidP="00E9414A">
      <w:pPr>
        <w:jc w:val="center"/>
        <w:rPr>
          <w:sz w:val="24"/>
          <w:szCs w:val="24"/>
        </w:rPr>
      </w:pPr>
      <w:r w:rsidRPr="00E9414A">
        <w:rPr>
          <w:sz w:val="24"/>
          <w:szCs w:val="24"/>
        </w:rPr>
        <w:t>a</w:t>
      </w:r>
    </w:p>
    <w:tbl>
      <w:tblPr>
        <w:tblW w:w="10419" w:type="dxa"/>
        <w:jc w:val="center"/>
        <w:tblLayout w:type="fixed"/>
        <w:tblCellMar>
          <w:left w:w="70" w:type="dxa"/>
          <w:right w:w="70" w:type="dxa"/>
        </w:tblCellMar>
        <w:tblLook w:val="0000" w:firstRow="0" w:lastRow="0" w:firstColumn="0" w:lastColumn="0" w:noHBand="0" w:noVBand="0"/>
      </w:tblPr>
      <w:tblGrid>
        <w:gridCol w:w="3712"/>
        <w:gridCol w:w="6707"/>
      </w:tblGrid>
      <w:tr w:rsidR="00AD447C" w:rsidRPr="00E9414A" w:rsidTr="00AD49C9">
        <w:trPr>
          <w:trHeight w:val="256"/>
          <w:jc w:val="center"/>
        </w:trPr>
        <w:tc>
          <w:tcPr>
            <w:tcW w:w="3712" w:type="dxa"/>
            <w:shd w:val="clear" w:color="auto" w:fill="auto"/>
          </w:tcPr>
          <w:p w:rsidR="00E9414A" w:rsidRPr="00E9414A" w:rsidRDefault="00E9414A" w:rsidP="00AD49C9">
            <w:pPr>
              <w:spacing w:before="120" w:after="120"/>
              <w:rPr>
                <w:b/>
                <w:sz w:val="24"/>
                <w:szCs w:val="24"/>
              </w:rPr>
            </w:pPr>
          </w:p>
          <w:p w:rsidR="00AD447C" w:rsidRPr="00E9414A" w:rsidRDefault="00AD447C" w:rsidP="00AD49C9">
            <w:pPr>
              <w:spacing w:before="120" w:after="120"/>
              <w:rPr>
                <w:b/>
                <w:sz w:val="24"/>
                <w:szCs w:val="24"/>
              </w:rPr>
            </w:pPr>
            <w:r w:rsidRPr="00E9414A">
              <w:rPr>
                <w:bCs/>
                <w:i/>
                <w:sz w:val="24"/>
                <w:szCs w:val="24"/>
              </w:rPr>
              <w:t>Zapsaný v obchodním rejstříku u:</w:t>
            </w:r>
          </w:p>
        </w:tc>
        <w:tc>
          <w:tcPr>
            <w:tcW w:w="6707" w:type="dxa"/>
            <w:shd w:val="clear" w:color="00FFFF" w:fill="auto"/>
          </w:tcPr>
          <w:p w:rsidR="00FC248B" w:rsidRPr="001C45C5" w:rsidRDefault="00FC248B" w:rsidP="00FC248B">
            <w:pPr>
              <w:spacing w:before="120"/>
              <w:rPr>
                <w:bCs/>
                <w:sz w:val="24"/>
                <w:szCs w:val="24"/>
              </w:rPr>
            </w:pPr>
            <w:r w:rsidRPr="001C45C5">
              <w:rPr>
                <w:bCs/>
                <w:sz w:val="24"/>
                <w:szCs w:val="24"/>
              </w:rPr>
              <w:t>Petr Přibyslavský</w:t>
            </w:r>
          </w:p>
          <w:p w:rsidR="00AD447C" w:rsidRPr="00E9414A" w:rsidRDefault="007677A1" w:rsidP="00AD49C9">
            <w:pPr>
              <w:spacing w:before="120"/>
              <w:rPr>
                <w:bCs/>
                <w:sz w:val="24"/>
                <w:szCs w:val="24"/>
                <w:highlight w:val="yellow"/>
              </w:rPr>
            </w:pPr>
            <w:r>
              <w:rPr>
                <w:bCs/>
                <w:sz w:val="24"/>
              </w:rPr>
              <w:t>Městským úřadem v Benešově</w:t>
            </w:r>
            <w:r w:rsidR="00FC248B" w:rsidRPr="001C45C5">
              <w:rPr>
                <w:bCs/>
                <w:sz w:val="24"/>
              </w:rPr>
              <w:t xml:space="preserve">, </w:t>
            </w:r>
            <w:proofErr w:type="spellStart"/>
            <w:r w:rsidR="00FC248B" w:rsidRPr="001C45C5">
              <w:rPr>
                <w:bCs/>
                <w:sz w:val="24"/>
              </w:rPr>
              <w:t>sp</w:t>
            </w:r>
            <w:proofErr w:type="spellEnd"/>
            <w:r w:rsidR="00FC248B" w:rsidRPr="001C45C5">
              <w:rPr>
                <w:bCs/>
                <w:sz w:val="24"/>
              </w:rPr>
              <w:t>. zn.: ŽÚ/3814/2019</w:t>
            </w:r>
          </w:p>
        </w:tc>
      </w:tr>
      <w:tr w:rsidR="00FC248B" w:rsidRPr="00E9414A" w:rsidTr="00AD49C9">
        <w:trPr>
          <w:trHeight w:val="241"/>
          <w:jc w:val="center"/>
        </w:trPr>
        <w:tc>
          <w:tcPr>
            <w:tcW w:w="3712" w:type="dxa"/>
            <w:shd w:val="clear" w:color="auto" w:fill="auto"/>
          </w:tcPr>
          <w:p w:rsidR="00FC248B" w:rsidRPr="00E9414A" w:rsidRDefault="00FC248B" w:rsidP="00FC248B">
            <w:pPr>
              <w:rPr>
                <w:i/>
                <w:sz w:val="24"/>
                <w:szCs w:val="24"/>
              </w:rPr>
            </w:pPr>
            <w:r w:rsidRPr="00E9414A">
              <w:rPr>
                <w:i/>
                <w:sz w:val="24"/>
                <w:szCs w:val="24"/>
              </w:rPr>
              <w:t>Zastoupený:</w:t>
            </w:r>
          </w:p>
        </w:tc>
        <w:tc>
          <w:tcPr>
            <w:tcW w:w="6707" w:type="dxa"/>
          </w:tcPr>
          <w:p w:rsidR="00FC248B" w:rsidRPr="001C45C5" w:rsidRDefault="008928F1" w:rsidP="00FC248B">
            <w:pPr>
              <w:rPr>
                <w:sz w:val="24"/>
                <w:szCs w:val="24"/>
              </w:rPr>
            </w:pPr>
            <w:proofErr w:type="spellStart"/>
            <w:r>
              <w:rPr>
                <w:sz w:val="24"/>
                <w:szCs w:val="24"/>
              </w:rPr>
              <w:t>xxx</w:t>
            </w:r>
            <w:proofErr w:type="spellEnd"/>
          </w:p>
        </w:tc>
      </w:tr>
      <w:tr w:rsidR="00FC248B" w:rsidRPr="00E9414A" w:rsidTr="00AD49C9">
        <w:trPr>
          <w:trHeight w:val="187"/>
          <w:jc w:val="center"/>
        </w:trPr>
        <w:tc>
          <w:tcPr>
            <w:tcW w:w="3712" w:type="dxa"/>
            <w:tcBorders>
              <w:bottom w:val="nil"/>
            </w:tcBorders>
            <w:shd w:val="clear" w:color="auto" w:fill="auto"/>
          </w:tcPr>
          <w:p w:rsidR="00FC248B" w:rsidRPr="00E9414A" w:rsidRDefault="00FC248B" w:rsidP="00FC248B">
            <w:pPr>
              <w:rPr>
                <w:i/>
                <w:sz w:val="24"/>
                <w:szCs w:val="24"/>
              </w:rPr>
            </w:pPr>
            <w:r w:rsidRPr="00E9414A">
              <w:rPr>
                <w:i/>
                <w:sz w:val="24"/>
                <w:szCs w:val="24"/>
              </w:rPr>
              <w:t>Sídlo:</w:t>
            </w:r>
          </w:p>
        </w:tc>
        <w:tc>
          <w:tcPr>
            <w:tcW w:w="6707" w:type="dxa"/>
            <w:tcBorders>
              <w:bottom w:val="nil"/>
            </w:tcBorders>
          </w:tcPr>
          <w:p w:rsidR="00FC248B" w:rsidRPr="001C45C5" w:rsidRDefault="00FC248B" w:rsidP="00FC248B">
            <w:pPr>
              <w:pStyle w:val="Nadpis3"/>
              <w:spacing w:before="0"/>
              <w:rPr>
                <w:rFonts w:ascii="Times New Roman" w:hAnsi="Times New Roman"/>
                <w:szCs w:val="24"/>
              </w:rPr>
            </w:pPr>
            <w:r w:rsidRPr="001C45C5">
              <w:rPr>
                <w:rFonts w:ascii="Times New Roman" w:hAnsi="Times New Roman"/>
                <w:szCs w:val="24"/>
              </w:rPr>
              <w:t>Bezručova 1254, 256 01 Benešov</w:t>
            </w:r>
          </w:p>
        </w:tc>
      </w:tr>
      <w:tr w:rsidR="00FC248B" w:rsidRPr="00E9414A" w:rsidTr="00AD49C9">
        <w:trPr>
          <w:trHeight w:val="18"/>
          <w:jc w:val="center"/>
        </w:trPr>
        <w:tc>
          <w:tcPr>
            <w:tcW w:w="3712" w:type="dxa"/>
            <w:shd w:val="clear" w:color="auto" w:fill="auto"/>
          </w:tcPr>
          <w:p w:rsidR="00FC248B" w:rsidRPr="00E9414A" w:rsidRDefault="00FC248B" w:rsidP="00FC248B">
            <w:pPr>
              <w:rPr>
                <w:i/>
                <w:sz w:val="24"/>
                <w:szCs w:val="24"/>
              </w:rPr>
            </w:pPr>
            <w:r w:rsidRPr="00E9414A">
              <w:rPr>
                <w:i/>
                <w:sz w:val="24"/>
                <w:szCs w:val="24"/>
              </w:rPr>
              <w:t>IČ</w:t>
            </w:r>
            <w:r>
              <w:rPr>
                <w:i/>
                <w:sz w:val="24"/>
                <w:szCs w:val="24"/>
              </w:rPr>
              <w:t>O</w:t>
            </w:r>
            <w:r w:rsidRPr="00E9414A">
              <w:rPr>
                <w:i/>
                <w:sz w:val="24"/>
                <w:szCs w:val="24"/>
              </w:rPr>
              <w:t>:</w:t>
            </w:r>
          </w:p>
          <w:p w:rsidR="00FC248B" w:rsidRPr="00E9414A" w:rsidRDefault="00FC248B" w:rsidP="00FC248B">
            <w:pPr>
              <w:rPr>
                <w:i/>
                <w:sz w:val="24"/>
                <w:szCs w:val="24"/>
              </w:rPr>
            </w:pPr>
            <w:r w:rsidRPr="00E9414A">
              <w:rPr>
                <w:i/>
                <w:sz w:val="24"/>
                <w:szCs w:val="24"/>
              </w:rPr>
              <w:t>DIČ:</w:t>
            </w:r>
          </w:p>
        </w:tc>
        <w:tc>
          <w:tcPr>
            <w:tcW w:w="6707" w:type="dxa"/>
          </w:tcPr>
          <w:p w:rsidR="00FC248B" w:rsidRPr="001C45C5" w:rsidRDefault="00FC248B" w:rsidP="00FC248B">
            <w:pPr>
              <w:rPr>
                <w:sz w:val="24"/>
                <w:szCs w:val="24"/>
              </w:rPr>
            </w:pPr>
            <w:r w:rsidRPr="001C45C5">
              <w:rPr>
                <w:sz w:val="24"/>
                <w:szCs w:val="24"/>
              </w:rPr>
              <w:t>66784069</w:t>
            </w:r>
          </w:p>
          <w:p w:rsidR="00FC248B" w:rsidRPr="001C45C5" w:rsidRDefault="00FC248B" w:rsidP="00FC248B">
            <w:pPr>
              <w:rPr>
                <w:sz w:val="24"/>
                <w:szCs w:val="24"/>
              </w:rPr>
            </w:pPr>
            <w:r w:rsidRPr="001C45C5">
              <w:rPr>
                <w:sz w:val="24"/>
                <w:szCs w:val="24"/>
              </w:rPr>
              <w:t>CZ6603180881</w:t>
            </w:r>
          </w:p>
        </w:tc>
      </w:tr>
      <w:tr w:rsidR="00FC248B" w:rsidRPr="00E9414A" w:rsidTr="00AD49C9">
        <w:trPr>
          <w:trHeight w:val="18"/>
          <w:jc w:val="center"/>
        </w:trPr>
        <w:tc>
          <w:tcPr>
            <w:tcW w:w="3712" w:type="dxa"/>
            <w:shd w:val="clear" w:color="auto" w:fill="auto"/>
          </w:tcPr>
          <w:p w:rsidR="00FC248B" w:rsidRPr="00E9414A" w:rsidRDefault="00FC248B" w:rsidP="00FC248B">
            <w:pPr>
              <w:rPr>
                <w:i/>
                <w:sz w:val="24"/>
                <w:szCs w:val="24"/>
              </w:rPr>
            </w:pPr>
            <w:r w:rsidRPr="00E9414A">
              <w:rPr>
                <w:i/>
                <w:sz w:val="24"/>
                <w:szCs w:val="24"/>
              </w:rPr>
              <w:t>Bankovní spojení:</w:t>
            </w:r>
          </w:p>
          <w:p w:rsidR="00FC248B" w:rsidRPr="00E9414A" w:rsidRDefault="00FC248B" w:rsidP="00FC248B">
            <w:pPr>
              <w:rPr>
                <w:i/>
                <w:sz w:val="24"/>
                <w:szCs w:val="24"/>
              </w:rPr>
            </w:pPr>
            <w:r w:rsidRPr="00E9414A">
              <w:rPr>
                <w:i/>
                <w:sz w:val="24"/>
                <w:szCs w:val="24"/>
              </w:rPr>
              <w:t>Číslo účtu:</w:t>
            </w:r>
          </w:p>
          <w:p w:rsidR="00FC248B" w:rsidRPr="00E9414A" w:rsidRDefault="00FC248B" w:rsidP="00FC248B">
            <w:pPr>
              <w:rPr>
                <w:i/>
                <w:sz w:val="24"/>
                <w:szCs w:val="24"/>
              </w:rPr>
            </w:pPr>
            <w:r w:rsidRPr="00E9414A">
              <w:rPr>
                <w:i/>
                <w:sz w:val="24"/>
                <w:szCs w:val="24"/>
              </w:rPr>
              <w:t xml:space="preserve">Telefon, e-mail:                                  </w:t>
            </w:r>
          </w:p>
          <w:p w:rsidR="00FC248B" w:rsidRPr="00E9414A" w:rsidRDefault="00FC248B" w:rsidP="00FC248B">
            <w:pPr>
              <w:rPr>
                <w:i/>
                <w:sz w:val="24"/>
                <w:szCs w:val="24"/>
              </w:rPr>
            </w:pPr>
            <w:r w:rsidRPr="00E9414A">
              <w:rPr>
                <w:i/>
                <w:sz w:val="24"/>
                <w:szCs w:val="24"/>
              </w:rPr>
              <w:t>ID datové schránky:</w:t>
            </w:r>
          </w:p>
        </w:tc>
        <w:tc>
          <w:tcPr>
            <w:tcW w:w="6707" w:type="dxa"/>
          </w:tcPr>
          <w:p w:rsidR="00FC248B" w:rsidRPr="001C45C5" w:rsidRDefault="008928F1" w:rsidP="00FC248B">
            <w:pPr>
              <w:rPr>
                <w:sz w:val="24"/>
                <w:szCs w:val="24"/>
              </w:rPr>
            </w:pPr>
            <w:proofErr w:type="spellStart"/>
            <w:r>
              <w:rPr>
                <w:sz w:val="24"/>
                <w:szCs w:val="24"/>
              </w:rPr>
              <w:t>xxx</w:t>
            </w:r>
            <w:proofErr w:type="spellEnd"/>
          </w:p>
          <w:p w:rsidR="00FC248B" w:rsidRPr="001C45C5" w:rsidRDefault="008928F1" w:rsidP="00FC248B">
            <w:pPr>
              <w:rPr>
                <w:sz w:val="24"/>
              </w:rPr>
            </w:pPr>
            <w:proofErr w:type="spellStart"/>
            <w:r>
              <w:rPr>
                <w:sz w:val="24"/>
              </w:rPr>
              <w:t>xxx</w:t>
            </w:r>
            <w:proofErr w:type="spellEnd"/>
          </w:p>
          <w:p w:rsidR="00D65088" w:rsidRDefault="00D65088" w:rsidP="00FC248B">
            <w:pPr>
              <w:rPr>
                <w:sz w:val="24"/>
                <w:szCs w:val="24"/>
              </w:rPr>
            </w:pPr>
            <w:proofErr w:type="spellStart"/>
            <w:r>
              <w:rPr>
                <w:sz w:val="24"/>
                <w:szCs w:val="24"/>
              </w:rPr>
              <w:t>xxxx</w:t>
            </w:r>
            <w:proofErr w:type="spellEnd"/>
          </w:p>
          <w:p w:rsidR="00FC248B" w:rsidRPr="001C45C5" w:rsidRDefault="00FC248B" w:rsidP="00FC248B">
            <w:pPr>
              <w:rPr>
                <w:sz w:val="24"/>
                <w:szCs w:val="24"/>
              </w:rPr>
            </w:pPr>
            <w:r w:rsidRPr="001C45C5">
              <w:rPr>
                <w:sz w:val="24"/>
                <w:szCs w:val="24"/>
              </w:rPr>
              <w:t>jfzk26t</w:t>
            </w:r>
          </w:p>
        </w:tc>
      </w:tr>
      <w:tr w:rsidR="00AD447C" w:rsidRPr="00E9414A" w:rsidTr="00AD49C9">
        <w:trPr>
          <w:trHeight w:val="18"/>
          <w:jc w:val="center"/>
        </w:trPr>
        <w:tc>
          <w:tcPr>
            <w:tcW w:w="3712" w:type="dxa"/>
            <w:shd w:val="clear" w:color="auto" w:fill="auto"/>
          </w:tcPr>
          <w:p w:rsidR="00AD447C" w:rsidRPr="00E9414A" w:rsidRDefault="00AD447C" w:rsidP="00AD49C9">
            <w:pPr>
              <w:rPr>
                <w:i/>
                <w:sz w:val="24"/>
                <w:szCs w:val="24"/>
              </w:rPr>
            </w:pPr>
            <w:r w:rsidRPr="00E9414A">
              <w:rPr>
                <w:i/>
                <w:sz w:val="24"/>
                <w:szCs w:val="24"/>
              </w:rPr>
              <w:t xml:space="preserve">Odpovědní zástupci </w:t>
            </w:r>
            <w:r w:rsidR="00E9414A">
              <w:rPr>
                <w:i/>
                <w:sz w:val="24"/>
                <w:szCs w:val="24"/>
              </w:rPr>
              <w:t xml:space="preserve">pro jednání </w:t>
            </w:r>
          </w:p>
        </w:tc>
        <w:tc>
          <w:tcPr>
            <w:tcW w:w="6707" w:type="dxa"/>
          </w:tcPr>
          <w:p w:rsidR="00AD447C" w:rsidRPr="00E9414A" w:rsidRDefault="00AD447C" w:rsidP="00AD49C9">
            <w:pPr>
              <w:rPr>
                <w:sz w:val="24"/>
                <w:szCs w:val="24"/>
                <w:highlight w:val="yellow"/>
              </w:rPr>
            </w:pPr>
          </w:p>
        </w:tc>
      </w:tr>
      <w:tr w:rsidR="007677A1" w:rsidRPr="00E9414A" w:rsidTr="00AD49C9">
        <w:trPr>
          <w:trHeight w:val="18"/>
          <w:jc w:val="center"/>
        </w:trPr>
        <w:tc>
          <w:tcPr>
            <w:tcW w:w="3712" w:type="dxa"/>
            <w:shd w:val="clear" w:color="auto" w:fill="auto"/>
          </w:tcPr>
          <w:p w:rsidR="007677A1" w:rsidRPr="00E9414A" w:rsidRDefault="007677A1" w:rsidP="007677A1">
            <w:pPr>
              <w:rPr>
                <w:i/>
                <w:sz w:val="24"/>
                <w:szCs w:val="24"/>
              </w:rPr>
            </w:pPr>
            <w:r w:rsidRPr="00E9414A">
              <w:rPr>
                <w:i/>
                <w:sz w:val="24"/>
                <w:szCs w:val="24"/>
              </w:rPr>
              <w:t>- jednat ve věcech smluvních:</w:t>
            </w:r>
          </w:p>
        </w:tc>
        <w:tc>
          <w:tcPr>
            <w:tcW w:w="6707" w:type="dxa"/>
          </w:tcPr>
          <w:p w:rsidR="007677A1" w:rsidRPr="001C45C5" w:rsidRDefault="008928F1" w:rsidP="007677A1">
            <w:pPr>
              <w:rPr>
                <w:sz w:val="24"/>
                <w:szCs w:val="24"/>
              </w:rPr>
            </w:pPr>
            <w:proofErr w:type="spellStart"/>
            <w:r>
              <w:rPr>
                <w:sz w:val="24"/>
                <w:szCs w:val="24"/>
              </w:rPr>
              <w:t>xxx</w:t>
            </w:r>
            <w:proofErr w:type="spellEnd"/>
          </w:p>
        </w:tc>
      </w:tr>
      <w:tr w:rsidR="007677A1" w:rsidRPr="00E9414A" w:rsidTr="00AD49C9">
        <w:trPr>
          <w:trHeight w:val="468"/>
          <w:jc w:val="center"/>
        </w:trPr>
        <w:tc>
          <w:tcPr>
            <w:tcW w:w="3712" w:type="dxa"/>
            <w:shd w:val="clear" w:color="auto" w:fill="auto"/>
          </w:tcPr>
          <w:p w:rsidR="007677A1" w:rsidRPr="008D06B9" w:rsidRDefault="007677A1" w:rsidP="007677A1">
            <w:pPr>
              <w:rPr>
                <w:i/>
                <w:sz w:val="24"/>
                <w:szCs w:val="24"/>
              </w:rPr>
            </w:pPr>
            <w:r w:rsidRPr="008D06B9">
              <w:rPr>
                <w:i/>
                <w:sz w:val="24"/>
                <w:szCs w:val="24"/>
              </w:rPr>
              <w:t>- jednat ve věcech technických:</w:t>
            </w:r>
          </w:p>
          <w:p w:rsidR="007677A1" w:rsidRDefault="007677A1" w:rsidP="007677A1">
            <w:pPr>
              <w:rPr>
                <w:i/>
                <w:sz w:val="24"/>
                <w:szCs w:val="24"/>
              </w:rPr>
            </w:pPr>
          </w:p>
          <w:p w:rsidR="007677A1" w:rsidRPr="008D06B9" w:rsidRDefault="007677A1" w:rsidP="007677A1">
            <w:pPr>
              <w:jc w:val="both"/>
              <w:rPr>
                <w:i/>
                <w:sz w:val="24"/>
                <w:szCs w:val="24"/>
              </w:rPr>
            </w:pPr>
          </w:p>
        </w:tc>
        <w:tc>
          <w:tcPr>
            <w:tcW w:w="6707" w:type="dxa"/>
          </w:tcPr>
          <w:p w:rsidR="007677A1" w:rsidRPr="001C45C5" w:rsidRDefault="008928F1" w:rsidP="007677A1">
            <w:pPr>
              <w:rPr>
                <w:sz w:val="24"/>
                <w:szCs w:val="24"/>
              </w:rPr>
            </w:pPr>
            <w:proofErr w:type="spellStart"/>
            <w:r>
              <w:rPr>
                <w:sz w:val="24"/>
                <w:szCs w:val="24"/>
              </w:rPr>
              <w:t>xxx</w:t>
            </w:r>
            <w:proofErr w:type="spellEnd"/>
          </w:p>
          <w:p w:rsidR="007677A1" w:rsidRPr="001C45C5" w:rsidRDefault="007677A1" w:rsidP="007677A1">
            <w:pPr>
              <w:rPr>
                <w:sz w:val="24"/>
                <w:szCs w:val="24"/>
              </w:rPr>
            </w:pPr>
          </w:p>
          <w:p w:rsidR="007677A1" w:rsidRPr="001C45C5" w:rsidRDefault="007677A1" w:rsidP="007677A1">
            <w:pPr>
              <w:rPr>
                <w:sz w:val="24"/>
                <w:szCs w:val="24"/>
              </w:rPr>
            </w:pPr>
          </w:p>
        </w:tc>
      </w:tr>
    </w:tbl>
    <w:p w:rsidR="00AD49C9" w:rsidRDefault="00AD49C9" w:rsidP="00AD49C9">
      <w:pPr>
        <w:spacing w:beforeLines="20" w:before="48"/>
        <w:ind w:left="-567"/>
        <w:jc w:val="both"/>
        <w:rPr>
          <w:i/>
          <w:sz w:val="24"/>
          <w:szCs w:val="24"/>
        </w:rPr>
      </w:pPr>
      <w:r>
        <w:rPr>
          <w:i/>
          <w:sz w:val="24"/>
          <w:szCs w:val="24"/>
        </w:rPr>
        <w:t xml:space="preserve">    </w:t>
      </w:r>
      <w:r w:rsidRPr="008D06B9">
        <w:rPr>
          <w:i/>
          <w:sz w:val="24"/>
          <w:szCs w:val="24"/>
        </w:rPr>
        <w:t>(dále jen „poskytovatel“ a společně „smluvní strany“)</w:t>
      </w:r>
      <w:r>
        <w:rPr>
          <w:i/>
          <w:sz w:val="24"/>
          <w:szCs w:val="24"/>
        </w:rPr>
        <w:t>.</w:t>
      </w:r>
    </w:p>
    <w:p w:rsidR="00AD49C9" w:rsidRDefault="00AD49C9" w:rsidP="00E9414A">
      <w:pPr>
        <w:spacing w:beforeLines="20" w:before="48"/>
        <w:jc w:val="both"/>
        <w:rPr>
          <w:sz w:val="24"/>
          <w:szCs w:val="24"/>
        </w:rPr>
      </w:pPr>
    </w:p>
    <w:p w:rsidR="00AD447C" w:rsidRPr="00E9414A" w:rsidRDefault="00E9414A" w:rsidP="00E9414A">
      <w:pPr>
        <w:spacing w:beforeLines="20" w:before="48"/>
        <w:jc w:val="both"/>
        <w:rPr>
          <w:sz w:val="24"/>
          <w:szCs w:val="24"/>
        </w:rPr>
      </w:pPr>
      <w:r>
        <w:rPr>
          <w:sz w:val="24"/>
          <w:szCs w:val="24"/>
        </w:rPr>
        <w:t xml:space="preserve">uzavřeli níže uvedeného dne, měsíce a roku tuto smlouvu o dílo </w:t>
      </w:r>
      <w:r w:rsidR="00AD447C" w:rsidRPr="00E9414A">
        <w:rPr>
          <w:sz w:val="24"/>
          <w:szCs w:val="24"/>
        </w:rPr>
        <w:t>za takto dohodnutých podmínek:</w:t>
      </w:r>
    </w:p>
    <w:p w:rsidR="00AD447C" w:rsidRDefault="00AD447C" w:rsidP="00AD447C">
      <w:pPr>
        <w:spacing w:beforeLines="20" w:before="48"/>
        <w:ind w:left="-284"/>
        <w:jc w:val="both"/>
        <w:rPr>
          <w:sz w:val="24"/>
          <w:szCs w:val="24"/>
        </w:rPr>
      </w:pPr>
    </w:p>
    <w:p w:rsidR="00AD49C9" w:rsidRDefault="00AD49C9" w:rsidP="00AD447C">
      <w:pPr>
        <w:spacing w:beforeLines="20" w:before="48"/>
        <w:ind w:left="-284"/>
        <w:jc w:val="both"/>
        <w:rPr>
          <w:sz w:val="24"/>
          <w:szCs w:val="24"/>
        </w:rPr>
      </w:pPr>
    </w:p>
    <w:p w:rsidR="00AD49C9" w:rsidRDefault="00AD49C9" w:rsidP="00AD447C">
      <w:pPr>
        <w:spacing w:beforeLines="20" w:before="48"/>
        <w:ind w:left="-284"/>
        <w:jc w:val="both"/>
        <w:rPr>
          <w:sz w:val="24"/>
          <w:szCs w:val="24"/>
        </w:rPr>
      </w:pPr>
    </w:p>
    <w:p w:rsidR="00C238D4" w:rsidRPr="00E9414A" w:rsidRDefault="00C238D4" w:rsidP="00AD447C">
      <w:pPr>
        <w:spacing w:beforeLines="20" w:before="48"/>
        <w:ind w:left="-284"/>
        <w:jc w:val="both"/>
        <w:rPr>
          <w:sz w:val="24"/>
          <w:szCs w:val="24"/>
        </w:rPr>
      </w:pPr>
    </w:p>
    <w:p w:rsidR="00AD447C" w:rsidRPr="00E9414A" w:rsidRDefault="00E9414A" w:rsidP="00AD447C">
      <w:pPr>
        <w:jc w:val="center"/>
        <w:rPr>
          <w:b/>
          <w:sz w:val="24"/>
          <w:szCs w:val="24"/>
        </w:rPr>
      </w:pPr>
      <w:r w:rsidRPr="00E9414A">
        <w:rPr>
          <w:b/>
          <w:sz w:val="24"/>
          <w:szCs w:val="24"/>
        </w:rPr>
        <w:lastRenderedPageBreak/>
        <w:t>I. ÚVODNÍ USTANOVENÍ</w:t>
      </w:r>
    </w:p>
    <w:p w:rsidR="00AD447C" w:rsidRPr="00E9414A" w:rsidRDefault="00AD447C" w:rsidP="00AD447C">
      <w:pPr>
        <w:jc w:val="both"/>
        <w:rPr>
          <w:b/>
          <w:sz w:val="24"/>
          <w:szCs w:val="24"/>
        </w:rPr>
      </w:pPr>
    </w:p>
    <w:p w:rsidR="00AD447C" w:rsidRPr="00E9414A" w:rsidRDefault="00AD447C" w:rsidP="00AD49C9">
      <w:pPr>
        <w:tabs>
          <w:tab w:val="left" w:pos="284"/>
        </w:tabs>
        <w:spacing w:after="120"/>
        <w:ind w:right="-283" w:hanging="284"/>
        <w:jc w:val="both"/>
        <w:rPr>
          <w:sz w:val="24"/>
          <w:szCs w:val="24"/>
        </w:rPr>
      </w:pPr>
      <w:r w:rsidRPr="00E9414A">
        <w:rPr>
          <w:sz w:val="24"/>
          <w:szCs w:val="24"/>
        </w:rPr>
        <w:t xml:space="preserve"> 1.1</w:t>
      </w:r>
      <w:r w:rsidRPr="00E9414A">
        <w:rPr>
          <w:sz w:val="24"/>
          <w:szCs w:val="24"/>
        </w:rPr>
        <w:tab/>
        <w:t xml:space="preserve">Objednatel zajišťuje provoz elektronických bezpečnostních systémů (dále je „zařízení“) </w:t>
      </w:r>
      <w:r w:rsidRPr="00E9414A">
        <w:rPr>
          <w:sz w:val="24"/>
          <w:szCs w:val="24"/>
        </w:rPr>
        <w:tab/>
      </w:r>
      <w:r w:rsidRPr="008D06B9">
        <w:rPr>
          <w:sz w:val="24"/>
          <w:szCs w:val="24"/>
        </w:rPr>
        <w:t>v</w:t>
      </w:r>
      <w:r w:rsidR="00E9414A" w:rsidRPr="008D06B9">
        <w:rPr>
          <w:sz w:val="24"/>
          <w:szCs w:val="24"/>
        </w:rPr>
        <w:t> odboru biologické ochrany (dále jen „OBO“)</w:t>
      </w:r>
      <w:r w:rsidRPr="008D06B9">
        <w:rPr>
          <w:sz w:val="24"/>
          <w:szCs w:val="24"/>
        </w:rPr>
        <w:t xml:space="preserve"> Těchonín.</w:t>
      </w:r>
    </w:p>
    <w:p w:rsidR="00AD447C" w:rsidRPr="00E9414A" w:rsidRDefault="00AD447C" w:rsidP="00AD49C9">
      <w:pPr>
        <w:tabs>
          <w:tab w:val="left" w:pos="284"/>
        </w:tabs>
        <w:spacing w:after="120"/>
        <w:ind w:left="284" w:hanging="568"/>
        <w:jc w:val="both"/>
        <w:rPr>
          <w:sz w:val="24"/>
          <w:szCs w:val="24"/>
        </w:rPr>
      </w:pPr>
      <w:r w:rsidRPr="00E9414A">
        <w:rPr>
          <w:sz w:val="24"/>
          <w:szCs w:val="24"/>
        </w:rPr>
        <w:t>1.2</w:t>
      </w:r>
      <w:r w:rsidRPr="00E9414A">
        <w:rPr>
          <w:sz w:val="24"/>
          <w:szCs w:val="24"/>
        </w:rPr>
        <w:tab/>
        <w:t>Účelem této smlouvy je zajištění provádění servisních</w:t>
      </w:r>
      <w:r w:rsidR="00AD49C9">
        <w:rPr>
          <w:sz w:val="24"/>
          <w:szCs w:val="24"/>
        </w:rPr>
        <w:t xml:space="preserve"> oprav, servisních a revizních </w:t>
      </w:r>
      <w:r w:rsidRPr="00E9414A">
        <w:rPr>
          <w:sz w:val="24"/>
          <w:szCs w:val="24"/>
        </w:rPr>
        <w:t xml:space="preserve">kontrol a zajištění dodávky materiálu poskytovatelem pro provoz elektronických bezpečnostních systémů ve </w:t>
      </w:r>
      <w:r w:rsidR="006929C2">
        <w:rPr>
          <w:sz w:val="24"/>
          <w:szCs w:val="24"/>
        </w:rPr>
        <w:t>vojenském zařízení</w:t>
      </w:r>
      <w:r w:rsidRPr="00E9414A">
        <w:rPr>
          <w:sz w:val="24"/>
          <w:szCs w:val="24"/>
        </w:rPr>
        <w:t xml:space="preserve"> Těchonín, a to po celou dobu trvání této smlouvy.</w:t>
      </w:r>
    </w:p>
    <w:p w:rsidR="00AD447C" w:rsidRPr="00E9414A" w:rsidRDefault="00AD49C9" w:rsidP="00AD49C9">
      <w:pPr>
        <w:tabs>
          <w:tab w:val="left" w:pos="284"/>
          <w:tab w:val="left" w:pos="709"/>
        </w:tabs>
        <w:spacing w:after="120"/>
        <w:ind w:left="284" w:hanging="568"/>
        <w:jc w:val="both"/>
        <w:rPr>
          <w:sz w:val="24"/>
          <w:szCs w:val="24"/>
        </w:rPr>
      </w:pPr>
      <w:r>
        <w:rPr>
          <w:sz w:val="24"/>
          <w:szCs w:val="24"/>
        </w:rPr>
        <w:t>1.3</w:t>
      </w:r>
      <w:r>
        <w:rPr>
          <w:sz w:val="24"/>
          <w:szCs w:val="24"/>
        </w:rPr>
        <w:tab/>
      </w:r>
      <w:r w:rsidR="00AD447C" w:rsidRPr="00E9414A">
        <w:rPr>
          <w:sz w:val="24"/>
          <w:szCs w:val="24"/>
        </w:rPr>
        <w:t>Poskytovatel tímto výslovně prohlašuje a potvr</w:t>
      </w:r>
      <w:r>
        <w:rPr>
          <w:sz w:val="24"/>
          <w:szCs w:val="24"/>
        </w:rPr>
        <w:t xml:space="preserve">zuje, že disponuje oprávněním, </w:t>
      </w:r>
      <w:r w:rsidR="00AD447C" w:rsidRPr="00E9414A">
        <w:rPr>
          <w:sz w:val="24"/>
          <w:szCs w:val="24"/>
        </w:rPr>
        <w:t xml:space="preserve">technickým </w:t>
      </w:r>
      <w:r w:rsidR="00AD447C" w:rsidRPr="008D06B9">
        <w:rPr>
          <w:sz w:val="24"/>
          <w:szCs w:val="24"/>
        </w:rPr>
        <w:t>vybavením i odbornými předpoklady, ab</w:t>
      </w:r>
      <w:r>
        <w:rPr>
          <w:sz w:val="24"/>
          <w:szCs w:val="24"/>
        </w:rPr>
        <w:t xml:space="preserve">y dostál svým závazkům, z této </w:t>
      </w:r>
      <w:r w:rsidR="00AD447C" w:rsidRPr="008D06B9">
        <w:rPr>
          <w:sz w:val="24"/>
          <w:szCs w:val="24"/>
        </w:rPr>
        <w:t>smlouvy</w:t>
      </w:r>
      <w:r>
        <w:rPr>
          <w:color w:val="FF0000"/>
          <w:sz w:val="24"/>
          <w:szCs w:val="24"/>
        </w:rPr>
        <w:t xml:space="preserve"> </w:t>
      </w:r>
      <w:r w:rsidR="00AD447C" w:rsidRPr="008D06B9">
        <w:rPr>
          <w:sz w:val="24"/>
          <w:szCs w:val="24"/>
        </w:rPr>
        <w:t>vyplývajících. Toto dokládá</w:t>
      </w:r>
      <w:r w:rsidR="00E9414A" w:rsidRPr="008D06B9">
        <w:rPr>
          <w:sz w:val="24"/>
          <w:szCs w:val="24"/>
        </w:rPr>
        <w:t xml:space="preserve"> Certifikáty o odbornosti, kde </w:t>
      </w:r>
      <w:r w:rsidR="00AD447C" w:rsidRPr="008D06B9">
        <w:rPr>
          <w:sz w:val="24"/>
          <w:szCs w:val="24"/>
        </w:rPr>
        <w:t>prohlašuje, že je dostatečně seznámen se všemi skutečnostmi, které jsou podstatné pro plnění jeho závazků z této smlouvy, a na základě těchto zjištění k těmto závazkům přistupuje.</w:t>
      </w:r>
      <w:r w:rsidR="00E9414A" w:rsidRPr="008D06B9">
        <w:rPr>
          <w:sz w:val="24"/>
          <w:szCs w:val="24"/>
        </w:rPr>
        <w:t xml:space="preserve"> Certifikáty tvoří nedílnou přílohu č. 11 této smlouvy.</w:t>
      </w:r>
      <w:r w:rsidR="00AD447C" w:rsidRPr="008D06B9">
        <w:rPr>
          <w:sz w:val="24"/>
          <w:szCs w:val="24"/>
        </w:rPr>
        <w:t xml:space="preserve"> Před uzavřením této smlouvy proběhla prohlídka místa plnění.</w:t>
      </w:r>
    </w:p>
    <w:p w:rsidR="00AD447C" w:rsidRPr="00E9414A" w:rsidRDefault="00AD447C" w:rsidP="00AD447C">
      <w:pPr>
        <w:spacing w:beforeLines="20" w:before="48"/>
        <w:ind w:left="-284"/>
        <w:jc w:val="both"/>
        <w:rPr>
          <w:sz w:val="24"/>
          <w:szCs w:val="24"/>
        </w:rPr>
      </w:pPr>
    </w:p>
    <w:p w:rsidR="00AD447C" w:rsidRPr="00840647" w:rsidRDefault="00AD447C" w:rsidP="00AD447C">
      <w:pPr>
        <w:jc w:val="center"/>
        <w:rPr>
          <w:b/>
          <w:sz w:val="24"/>
          <w:szCs w:val="24"/>
        </w:rPr>
      </w:pPr>
      <w:r w:rsidRPr="00840647">
        <w:rPr>
          <w:b/>
          <w:sz w:val="24"/>
          <w:szCs w:val="24"/>
        </w:rPr>
        <w:t>II. PŘEDMĚT SMLOUVY</w:t>
      </w:r>
    </w:p>
    <w:p w:rsidR="00AD447C" w:rsidRPr="00E9414A" w:rsidRDefault="00AD447C" w:rsidP="00AD49C9">
      <w:pPr>
        <w:pStyle w:val="Zkladntext"/>
        <w:spacing w:line="240" w:lineRule="atLeast"/>
        <w:ind w:left="284" w:hanging="568"/>
        <w:jc w:val="both"/>
        <w:rPr>
          <w:rFonts w:ascii="Times New Roman" w:hAnsi="Times New Roman"/>
          <w:b w:val="0"/>
          <w:i w:val="0"/>
          <w:szCs w:val="24"/>
        </w:rPr>
      </w:pPr>
      <w:r w:rsidRPr="00E9414A">
        <w:rPr>
          <w:rFonts w:ascii="Times New Roman" w:hAnsi="Times New Roman"/>
          <w:b w:val="0"/>
          <w:i w:val="0"/>
          <w:szCs w:val="24"/>
        </w:rPr>
        <w:t>2.1</w:t>
      </w:r>
      <w:r w:rsidRPr="00E9414A">
        <w:rPr>
          <w:rFonts w:ascii="Times New Roman" w:hAnsi="Times New Roman"/>
          <w:szCs w:val="24"/>
        </w:rPr>
        <w:t xml:space="preserve"> </w:t>
      </w:r>
      <w:r w:rsidRPr="00E9414A">
        <w:rPr>
          <w:rFonts w:ascii="Times New Roman" w:hAnsi="Times New Roman"/>
          <w:szCs w:val="24"/>
        </w:rPr>
        <w:tab/>
      </w:r>
      <w:r w:rsidRPr="008D06B9">
        <w:rPr>
          <w:rFonts w:ascii="Times New Roman" w:hAnsi="Times New Roman"/>
          <w:b w:val="0"/>
          <w:i w:val="0"/>
          <w:szCs w:val="24"/>
        </w:rPr>
        <w:t>Předmětem smlouvy, je závazek poskytovatele prov</w:t>
      </w:r>
      <w:r w:rsidR="00E9414A" w:rsidRPr="008D06B9">
        <w:rPr>
          <w:rFonts w:ascii="Times New Roman" w:hAnsi="Times New Roman"/>
          <w:b w:val="0"/>
          <w:i w:val="0"/>
          <w:szCs w:val="24"/>
        </w:rPr>
        <w:t>ádět</w:t>
      </w:r>
      <w:r w:rsidRPr="008D06B9">
        <w:rPr>
          <w:rFonts w:ascii="Times New Roman" w:hAnsi="Times New Roman"/>
          <w:b w:val="0"/>
          <w:i w:val="0"/>
          <w:szCs w:val="24"/>
        </w:rPr>
        <w:t xml:space="preserve"> opravy</w:t>
      </w:r>
      <w:r w:rsidRPr="00E9414A">
        <w:rPr>
          <w:rFonts w:ascii="Times New Roman" w:hAnsi="Times New Roman"/>
          <w:b w:val="0"/>
          <w:i w:val="0"/>
          <w:szCs w:val="24"/>
        </w:rPr>
        <w:t xml:space="preserve">, servisní a revizní kontroly, technickou podporu a dodávky materiálu </w:t>
      </w:r>
      <w:r w:rsidR="00AD49C9">
        <w:rPr>
          <w:rFonts w:ascii="Times New Roman" w:hAnsi="Times New Roman"/>
          <w:b w:val="0"/>
          <w:i w:val="0"/>
          <w:szCs w:val="24"/>
        </w:rPr>
        <w:t xml:space="preserve">pro tato elektronická zařízení </w:t>
      </w:r>
      <w:r w:rsidRPr="00E9414A">
        <w:rPr>
          <w:rFonts w:ascii="Times New Roman" w:hAnsi="Times New Roman"/>
          <w:b w:val="0"/>
          <w:i w:val="0"/>
          <w:szCs w:val="24"/>
        </w:rPr>
        <w:t xml:space="preserve">a bezpečnostní systémy v objektu </w:t>
      </w:r>
      <w:r w:rsidR="006929C2">
        <w:rPr>
          <w:rFonts w:ascii="Times New Roman" w:hAnsi="Times New Roman"/>
          <w:b w:val="0"/>
          <w:i w:val="0"/>
          <w:szCs w:val="24"/>
        </w:rPr>
        <w:t>vojenského zařízení</w:t>
      </w:r>
      <w:r w:rsidRPr="00E9414A">
        <w:rPr>
          <w:rFonts w:ascii="Times New Roman" w:hAnsi="Times New Roman"/>
          <w:b w:val="0"/>
          <w:i w:val="0"/>
          <w:szCs w:val="24"/>
        </w:rPr>
        <w:t xml:space="preserve"> Těchonín:</w:t>
      </w:r>
    </w:p>
    <w:p w:rsidR="00AD447C" w:rsidRPr="00E9414A" w:rsidRDefault="00AD447C" w:rsidP="00AD447C">
      <w:pPr>
        <w:pStyle w:val="Zkladntext"/>
        <w:spacing w:line="240" w:lineRule="atLeast"/>
        <w:ind w:firstLine="708"/>
        <w:jc w:val="both"/>
        <w:rPr>
          <w:rFonts w:ascii="Times New Roman" w:hAnsi="Times New Roman"/>
          <w:b w:val="0"/>
          <w:i w:val="0"/>
          <w:szCs w:val="24"/>
        </w:rPr>
      </w:pPr>
    </w:p>
    <w:p w:rsidR="00AD447C" w:rsidRPr="00E9414A" w:rsidRDefault="00AD447C" w:rsidP="00AD49C9">
      <w:pPr>
        <w:pStyle w:val="Zkladntext"/>
        <w:numPr>
          <w:ilvl w:val="0"/>
          <w:numId w:val="1"/>
        </w:numPr>
        <w:spacing w:before="0" w:line="240" w:lineRule="atLeast"/>
        <w:ind w:hanging="435"/>
        <w:jc w:val="both"/>
        <w:rPr>
          <w:rFonts w:ascii="Times New Roman" w:hAnsi="Times New Roman"/>
          <w:b w:val="0"/>
          <w:i w:val="0"/>
          <w:szCs w:val="24"/>
        </w:rPr>
      </w:pPr>
      <w:r w:rsidRPr="00E9414A">
        <w:rPr>
          <w:rFonts w:ascii="Times New Roman" w:hAnsi="Times New Roman"/>
          <w:b w:val="0"/>
          <w:i w:val="0"/>
          <w:szCs w:val="24"/>
        </w:rPr>
        <w:t>elektronický zabezpečovací systém (EZS)</w:t>
      </w:r>
    </w:p>
    <w:p w:rsidR="00AD447C" w:rsidRPr="00E9414A" w:rsidRDefault="00AD447C" w:rsidP="00AD49C9">
      <w:pPr>
        <w:pStyle w:val="Zkladntext"/>
        <w:numPr>
          <w:ilvl w:val="0"/>
          <w:numId w:val="1"/>
        </w:numPr>
        <w:spacing w:before="0" w:line="240" w:lineRule="atLeast"/>
        <w:ind w:hanging="435"/>
        <w:jc w:val="both"/>
        <w:rPr>
          <w:rFonts w:ascii="Times New Roman" w:hAnsi="Times New Roman"/>
          <w:b w:val="0"/>
          <w:i w:val="0"/>
          <w:szCs w:val="24"/>
        </w:rPr>
      </w:pPr>
      <w:r w:rsidRPr="00E9414A">
        <w:rPr>
          <w:rFonts w:ascii="Times New Roman" w:hAnsi="Times New Roman"/>
          <w:b w:val="0"/>
          <w:i w:val="0"/>
          <w:szCs w:val="24"/>
        </w:rPr>
        <w:t>perimetrický systém (PS)</w:t>
      </w:r>
    </w:p>
    <w:p w:rsidR="00AD447C" w:rsidRPr="00E9414A" w:rsidRDefault="00AD447C" w:rsidP="00AD49C9">
      <w:pPr>
        <w:pStyle w:val="Zkladntext"/>
        <w:numPr>
          <w:ilvl w:val="0"/>
          <w:numId w:val="1"/>
        </w:numPr>
        <w:spacing w:before="0" w:line="240" w:lineRule="atLeast"/>
        <w:ind w:hanging="435"/>
        <w:jc w:val="both"/>
        <w:rPr>
          <w:rFonts w:ascii="Times New Roman" w:hAnsi="Times New Roman"/>
          <w:b w:val="0"/>
          <w:i w:val="0"/>
          <w:szCs w:val="24"/>
        </w:rPr>
      </w:pPr>
      <w:r w:rsidRPr="00E9414A">
        <w:rPr>
          <w:rFonts w:ascii="Times New Roman" w:hAnsi="Times New Roman"/>
          <w:b w:val="0"/>
          <w:i w:val="0"/>
          <w:szCs w:val="24"/>
        </w:rPr>
        <w:t>elektronický požární systém (EPS)</w:t>
      </w:r>
    </w:p>
    <w:p w:rsidR="00AD447C" w:rsidRPr="00E9414A" w:rsidRDefault="00AD447C" w:rsidP="00AD49C9">
      <w:pPr>
        <w:pStyle w:val="Zkladntext"/>
        <w:numPr>
          <w:ilvl w:val="0"/>
          <w:numId w:val="1"/>
        </w:numPr>
        <w:spacing w:before="0" w:line="240" w:lineRule="atLeast"/>
        <w:ind w:hanging="435"/>
        <w:jc w:val="both"/>
        <w:rPr>
          <w:rFonts w:ascii="Times New Roman" w:hAnsi="Times New Roman"/>
          <w:b w:val="0"/>
          <w:i w:val="0"/>
          <w:szCs w:val="24"/>
        </w:rPr>
      </w:pPr>
      <w:r w:rsidRPr="00E9414A">
        <w:rPr>
          <w:rFonts w:ascii="Times New Roman" w:hAnsi="Times New Roman"/>
          <w:b w:val="0"/>
          <w:i w:val="0"/>
          <w:szCs w:val="24"/>
        </w:rPr>
        <w:t>kamerový systém (CCTV)</w:t>
      </w:r>
    </w:p>
    <w:p w:rsidR="00AD447C" w:rsidRPr="00E9414A" w:rsidRDefault="00AD447C" w:rsidP="00AD49C9">
      <w:pPr>
        <w:pStyle w:val="Zkladntext"/>
        <w:numPr>
          <w:ilvl w:val="0"/>
          <w:numId w:val="1"/>
        </w:numPr>
        <w:spacing w:before="0" w:line="240" w:lineRule="atLeast"/>
        <w:ind w:hanging="435"/>
        <w:jc w:val="both"/>
        <w:rPr>
          <w:rFonts w:ascii="Times New Roman" w:hAnsi="Times New Roman"/>
          <w:b w:val="0"/>
          <w:i w:val="0"/>
          <w:szCs w:val="24"/>
        </w:rPr>
      </w:pPr>
      <w:r w:rsidRPr="00E9414A">
        <w:rPr>
          <w:rFonts w:ascii="Times New Roman" w:hAnsi="Times New Roman"/>
          <w:b w:val="0"/>
          <w:i w:val="0"/>
          <w:szCs w:val="24"/>
        </w:rPr>
        <w:t>elektronický vstupní systém (ACS)</w:t>
      </w:r>
    </w:p>
    <w:p w:rsidR="00AD447C" w:rsidRPr="00E9414A" w:rsidRDefault="00AD447C" w:rsidP="00AD49C9">
      <w:pPr>
        <w:pStyle w:val="Zkladntext"/>
        <w:numPr>
          <w:ilvl w:val="0"/>
          <w:numId w:val="1"/>
        </w:numPr>
        <w:spacing w:before="0" w:line="240" w:lineRule="atLeast"/>
        <w:ind w:hanging="435"/>
        <w:jc w:val="both"/>
        <w:rPr>
          <w:rFonts w:ascii="Times New Roman" w:hAnsi="Times New Roman"/>
          <w:b w:val="0"/>
          <w:i w:val="0"/>
          <w:szCs w:val="24"/>
        </w:rPr>
      </w:pPr>
      <w:r w:rsidRPr="00E9414A">
        <w:rPr>
          <w:rFonts w:ascii="Times New Roman" w:hAnsi="Times New Roman"/>
          <w:b w:val="0"/>
          <w:i w:val="0"/>
          <w:szCs w:val="24"/>
        </w:rPr>
        <w:t>datových rozvodů (DR)</w:t>
      </w:r>
    </w:p>
    <w:p w:rsidR="00AD447C" w:rsidRPr="00E9414A" w:rsidRDefault="00AD447C" w:rsidP="00AD49C9">
      <w:pPr>
        <w:pStyle w:val="Zkladntext"/>
        <w:numPr>
          <w:ilvl w:val="0"/>
          <w:numId w:val="1"/>
        </w:numPr>
        <w:spacing w:before="0" w:line="240" w:lineRule="atLeast"/>
        <w:ind w:hanging="435"/>
        <w:jc w:val="both"/>
        <w:rPr>
          <w:rFonts w:ascii="Times New Roman" w:hAnsi="Times New Roman"/>
          <w:b w:val="0"/>
          <w:i w:val="0"/>
          <w:szCs w:val="24"/>
        </w:rPr>
      </w:pPr>
      <w:r w:rsidRPr="00E9414A">
        <w:rPr>
          <w:rFonts w:ascii="Times New Roman" w:hAnsi="Times New Roman"/>
          <w:b w:val="0"/>
          <w:i w:val="0"/>
          <w:szCs w:val="24"/>
        </w:rPr>
        <w:t xml:space="preserve">UPS (záložní zdroj – provedení stolní, nebo </w:t>
      </w:r>
      <w:proofErr w:type="spellStart"/>
      <w:r w:rsidRPr="00E9414A">
        <w:rPr>
          <w:rFonts w:ascii="Times New Roman" w:hAnsi="Times New Roman"/>
          <w:b w:val="0"/>
          <w:i w:val="0"/>
          <w:szCs w:val="24"/>
        </w:rPr>
        <w:t>rack-mount</w:t>
      </w:r>
      <w:proofErr w:type="spellEnd"/>
      <w:r w:rsidRPr="00E9414A">
        <w:rPr>
          <w:rFonts w:ascii="Times New Roman" w:hAnsi="Times New Roman"/>
          <w:b w:val="0"/>
          <w:i w:val="0"/>
          <w:szCs w:val="24"/>
        </w:rPr>
        <w:t>)</w:t>
      </w:r>
    </w:p>
    <w:p w:rsidR="00AD447C" w:rsidRPr="00E9414A" w:rsidRDefault="00AD447C" w:rsidP="00AD49C9">
      <w:pPr>
        <w:pStyle w:val="Zkladntext"/>
        <w:numPr>
          <w:ilvl w:val="0"/>
          <w:numId w:val="1"/>
        </w:numPr>
        <w:spacing w:before="0" w:line="240" w:lineRule="atLeast"/>
        <w:ind w:hanging="435"/>
        <w:jc w:val="both"/>
        <w:rPr>
          <w:rFonts w:ascii="Times New Roman" w:hAnsi="Times New Roman"/>
          <w:b w:val="0"/>
          <w:i w:val="0"/>
          <w:szCs w:val="24"/>
        </w:rPr>
      </w:pPr>
      <w:r w:rsidRPr="00E9414A">
        <w:rPr>
          <w:rFonts w:ascii="Times New Roman" w:hAnsi="Times New Roman"/>
          <w:b w:val="0"/>
          <w:i w:val="0"/>
          <w:szCs w:val="24"/>
        </w:rPr>
        <w:t>provádění revizí na jiných zařízeních, určených objednavatelem</w:t>
      </w:r>
    </w:p>
    <w:p w:rsidR="00AD447C" w:rsidRPr="00E9414A" w:rsidRDefault="00AD447C" w:rsidP="00AD447C">
      <w:pPr>
        <w:pStyle w:val="Zkladntext"/>
        <w:spacing w:line="240" w:lineRule="atLeast"/>
        <w:ind w:left="1428"/>
        <w:jc w:val="both"/>
        <w:rPr>
          <w:rFonts w:ascii="Times New Roman" w:hAnsi="Times New Roman"/>
          <w:b w:val="0"/>
          <w:i w:val="0"/>
          <w:szCs w:val="24"/>
        </w:rPr>
      </w:pPr>
    </w:p>
    <w:p w:rsidR="00AD447C" w:rsidRPr="00E9414A" w:rsidRDefault="00AD447C" w:rsidP="00AD49C9">
      <w:pPr>
        <w:pStyle w:val="Zkladntext"/>
        <w:tabs>
          <w:tab w:val="left" w:pos="284"/>
        </w:tabs>
        <w:spacing w:line="240" w:lineRule="atLeast"/>
        <w:ind w:left="284" w:hanging="568"/>
        <w:jc w:val="both"/>
        <w:rPr>
          <w:rFonts w:ascii="Times New Roman" w:hAnsi="Times New Roman"/>
          <w:b w:val="0"/>
          <w:i w:val="0"/>
          <w:szCs w:val="24"/>
        </w:rPr>
      </w:pPr>
      <w:r w:rsidRPr="00E9414A">
        <w:rPr>
          <w:rFonts w:ascii="Times New Roman" w:hAnsi="Times New Roman"/>
          <w:b w:val="0"/>
          <w:i w:val="0"/>
          <w:szCs w:val="24"/>
        </w:rPr>
        <w:t>2.2</w:t>
      </w:r>
      <w:r w:rsidRPr="00E9414A">
        <w:rPr>
          <w:rFonts w:ascii="Times New Roman" w:hAnsi="Times New Roman"/>
          <w:b w:val="0"/>
          <w:i w:val="0"/>
          <w:szCs w:val="24"/>
        </w:rPr>
        <w:tab/>
        <w:t xml:space="preserve">Servisní kontrolní prohlídky, opravy a jejich pravidelná údržba bude prováděna autorizovaným servisním technikem v rozsahu </w:t>
      </w:r>
      <w:r w:rsidRPr="008D06B9">
        <w:rPr>
          <w:rFonts w:ascii="Times New Roman" w:hAnsi="Times New Roman"/>
          <w:b w:val="0"/>
          <w:i w:val="0"/>
          <w:szCs w:val="24"/>
        </w:rPr>
        <w:t>uvedeném v </w:t>
      </w:r>
      <w:r w:rsidR="00E9414A" w:rsidRPr="008D06B9">
        <w:rPr>
          <w:rFonts w:ascii="Times New Roman" w:hAnsi="Times New Roman"/>
          <w:b w:val="0"/>
          <w:i w:val="0"/>
          <w:szCs w:val="24"/>
        </w:rPr>
        <w:t>p</w:t>
      </w:r>
      <w:r w:rsidRPr="008D06B9">
        <w:rPr>
          <w:rFonts w:ascii="Times New Roman" w:hAnsi="Times New Roman"/>
          <w:b w:val="0"/>
          <w:i w:val="0"/>
          <w:szCs w:val="24"/>
        </w:rPr>
        <w:t>řílohách</w:t>
      </w:r>
      <w:r w:rsidRPr="00E9414A">
        <w:rPr>
          <w:rFonts w:ascii="Times New Roman" w:hAnsi="Times New Roman"/>
          <w:b w:val="0"/>
          <w:i w:val="0"/>
          <w:szCs w:val="24"/>
        </w:rPr>
        <w:t xml:space="preserve"> č. 1</w:t>
      </w:r>
      <w:r w:rsidR="005A45F5" w:rsidRPr="00E9414A">
        <w:rPr>
          <w:rFonts w:ascii="Times New Roman" w:hAnsi="Times New Roman"/>
          <w:b w:val="0"/>
          <w:i w:val="0"/>
          <w:szCs w:val="24"/>
        </w:rPr>
        <w:t xml:space="preserve"> </w:t>
      </w:r>
      <w:r w:rsidRPr="00E9414A">
        <w:rPr>
          <w:rFonts w:ascii="Times New Roman" w:hAnsi="Times New Roman"/>
          <w:b w:val="0"/>
          <w:i w:val="0"/>
          <w:szCs w:val="24"/>
        </w:rPr>
        <w:t>-</w:t>
      </w:r>
      <w:r w:rsidR="005A45F5" w:rsidRPr="00E9414A">
        <w:rPr>
          <w:rFonts w:ascii="Times New Roman" w:hAnsi="Times New Roman"/>
          <w:b w:val="0"/>
          <w:i w:val="0"/>
          <w:szCs w:val="24"/>
        </w:rPr>
        <w:t xml:space="preserve"> </w:t>
      </w:r>
      <w:r w:rsidRPr="00E9414A">
        <w:rPr>
          <w:rFonts w:ascii="Times New Roman" w:hAnsi="Times New Roman"/>
          <w:b w:val="0"/>
          <w:i w:val="0"/>
          <w:szCs w:val="24"/>
        </w:rPr>
        <w:t xml:space="preserve">9 </w:t>
      </w:r>
      <w:r w:rsidR="00E9414A" w:rsidRPr="00E9414A">
        <w:rPr>
          <w:rFonts w:ascii="Times New Roman" w:hAnsi="Times New Roman"/>
          <w:b w:val="0"/>
          <w:i w:val="0"/>
          <w:szCs w:val="24"/>
        </w:rPr>
        <w:t xml:space="preserve">této smlouvy </w:t>
      </w:r>
      <w:r w:rsidRPr="00E9414A">
        <w:rPr>
          <w:rFonts w:ascii="Times New Roman" w:hAnsi="Times New Roman"/>
          <w:b w:val="0"/>
          <w:i w:val="0"/>
          <w:szCs w:val="24"/>
        </w:rPr>
        <w:t>v následujících intervalech:</w:t>
      </w:r>
    </w:p>
    <w:p w:rsidR="00AD447C" w:rsidRPr="00E9414A" w:rsidRDefault="00AD447C" w:rsidP="00AD49C9">
      <w:pPr>
        <w:pStyle w:val="Zkladntext"/>
        <w:widowControl w:val="0"/>
        <w:numPr>
          <w:ilvl w:val="0"/>
          <w:numId w:val="2"/>
        </w:numPr>
        <w:tabs>
          <w:tab w:val="left" w:pos="709"/>
        </w:tabs>
        <w:autoSpaceDE w:val="0"/>
        <w:autoSpaceDN w:val="0"/>
        <w:adjustRightInd w:val="0"/>
        <w:spacing w:before="0"/>
        <w:ind w:left="284" w:firstLine="142"/>
        <w:jc w:val="both"/>
        <w:rPr>
          <w:rFonts w:ascii="Times New Roman" w:hAnsi="Times New Roman"/>
          <w:b w:val="0"/>
          <w:i w:val="0"/>
          <w:szCs w:val="24"/>
        </w:rPr>
      </w:pPr>
      <w:r w:rsidRPr="00E9414A">
        <w:rPr>
          <w:rFonts w:ascii="Times New Roman" w:hAnsi="Times New Roman"/>
          <w:b w:val="0"/>
          <w:i w:val="0"/>
          <w:szCs w:val="24"/>
        </w:rPr>
        <w:t>půlroční: v</w:t>
      </w:r>
      <w:r w:rsidR="00AD49C9">
        <w:rPr>
          <w:rFonts w:ascii="Times New Roman" w:hAnsi="Times New Roman"/>
          <w:b w:val="0"/>
          <w:i w:val="0"/>
          <w:szCs w:val="24"/>
        </w:rPr>
        <w:t> </w:t>
      </w:r>
      <w:r w:rsidRPr="00E9414A">
        <w:rPr>
          <w:rFonts w:ascii="Times New Roman" w:hAnsi="Times New Roman"/>
          <w:b w:val="0"/>
          <w:i w:val="0"/>
          <w:szCs w:val="24"/>
        </w:rPr>
        <w:t>5</w:t>
      </w:r>
      <w:r w:rsidR="00AD49C9">
        <w:rPr>
          <w:rFonts w:ascii="Times New Roman" w:hAnsi="Times New Roman"/>
          <w:b w:val="0"/>
          <w:i w:val="0"/>
          <w:szCs w:val="24"/>
        </w:rPr>
        <w:t>.</w:t>
      </w:r>
      <w:r w:rsidR="00E9414A">
        <w:rPr>
          <w:rFonts w:ascii="Times New Roman" w:hAnsi="Times New Roman"/>
          <w:b w:val="0"/>
          <w:i w:val="0"/>
          <w:szCs w:val="24"/>
        </w:rPr>
        <w:t xml:space="preserve"> </w:t>
      </w:r>
      <w:r w:rsidR="00AD49C9">
        <w:rPr>
          <w:rFonts w:ascii="Times New Roman" w:hAnsi="Times New Roman"/>
          <w:b w:val="0"/>
          <w:i w:val="0"/>
          <w:szCs w:val="24"/>
        </w:rPr>
        <w:t>–</w:t>
      </w:r>
      <w:r w:rsidRPr="00E9414A">
        <w:rPr>
          <w:rFonts w:ascii="Times New Roman" w:hAnsi="Times New Roman"/>
          <w:b w:val="0"/>
          <w:i w:val="0"/>
          <w:szCs w:val="24"/>
        </w:rPr>
        <w:t xml:space="preserve"> 6</w:t>
      </w:r>
      <w:r w:rsidR="00AD49C9">
        <w:rPr>
          <w:rFonts w:ascii="Times New Roman" w:hAnsi="Times New Roman"/>
          <w:b w:val="0"/>
          <w:i w:val="0"/>
          <w:szCs w:val="24"/>
        </w:rPr>
        <w:t>.</w:t>
      </w:r>
      <w:r w:rsidRPr="00E9414A">
        <w:rPr>
          <w:rFonts w:ascii="Times New Roman" w:hAnsi="Times New Roman"/>
          <w:b w:val="0"/>
          <w:i w:val="0"/>
          <w:szCs w:val="24"/>
        </w:rPr>
        <w:t xml:space="preserve"> a v</w:t>
      </w:r>
      <w:r w:rsidR="00AD49C9">
        <w:rPr>
          <w:rFonts w:ascii="Times New Roman" w:hAnsi="Times New Roman"/>
          <w:b w:val="0"/>
          <w:i w:val="0"/>
          <w:szCs w:val="24"/>
        </w:rPr>
        <w:t> </w:t>
      </w:r>
      <w:r w:rsidRPr="00E9414A">
        <w:rPr>
          <w:rFonts w:ascii="Times New Roman" w:hAnsi="Times New Roman"/>
          <w:b w:val="0"/>
          <w:i w:val="0"/>
          <w:szCs w:val="24"/>
        </w:rPr>
        <w:t>11</w:t>
      </w:r>
      <w:r w:rsidR="00AD49C9">
        <w:rPr>
          <w:rFonts w:ascii="Times New Roman" w:hAnsi="Times New Roman"/>
          <w:b w:val="0"/>
          <w:i w:val="0"/>
          <w:szCs w:val="24"/>
        </w:rPr>
        <w:t>.</w:t>
      </w:r>
      <w:r w:rsidRPr="00E9414A">
        <w:rPr>
          <w:rFonts w:ascii="Times New Roman" w:hAnsi="Times New Roman"/>
          <w:b w:val="0"/>
          <w:i w:val="0"/>
          <w:szCs w:val="24"/>
        </w:rPr>
        <w:t xml:space="preserve"> – 12</w:t>
      </w:r>
      <w:r w:rsidR="00AD49C9">
        <w:rPr>
          <w:rFonts w:ascii="Times New Roman" w:hAnsi="Times New Roman"/>
          <w:b w:val="0"/>
          <w:i w:val="0"/>
          <w:szCs w:val="24"/>
        </w:rPr>
        <w:t>.</w:t>
      </w:r>
      <w:r w:rsidRPr="00E9414A">
        <w:rPr>
          <w:rFonts w:ascii="Times New Roman" w:hAnsi="Times New Roman"/>
          <w:b w:val="0"/>
          <w:i w:val="0"/>
          <w:szCs w:val="24"/>
        </w:rPr>
        <w:t xml:space="preserve"> měsíci příslušného roku</w:t>
      </w:r>
      <w:r w:rsidR="00AD49C9">
        <w:rPr>
          <w:rFonts w:ascii="Times New Roman" w:hAnsi="Times New Roman"/>
          <w:b w:val="0"/>
          <w:i w:val="0"/>
          <w:szCs w:val="24"/>
        </w:rPr>
        <w:t>,</w:t>
      </w:r>
    </w:p>
    <w:p w:rsidR="00AD447C" w:rsidRPr="00E9414A" w:rsidRDefault="00AD447C" w:rsidP="00AD49C9">
      <w:pPr>
        <w:pStyle w:val="Zkladntext"/>
        <w:widowControl w:val="0"/>
        <w:numPr>
          <w:ilvl w:val="0"/>
          <w:numId w:val="2"/>
        </w:numPr>
        <w:tabs>
          <w:tab w:val="left" w:pos="709"/>
        </w:tabs>
        <w:autoSpaceDE w:val="0"/>
        <w:autoSpaceDN w:val="0"/>
        <w:adjustRightInd w:val="0"/>
        <w:spacing w:before="0"/>
        <w:ind w:left="284" w:firstLine="142"/>
        <w:jc w:val="both"/>
        <w:rPr>
          <w:rFonts w:ascii="Times New Roman" w:hAnsi="Times New Roman"/>
          <w:b w:val="0"/>
          <w:i w:val="0"/>
          <w:szCs w:val="24"/>
        </w:rPr>
      </w:pPr>
      <w:r w:rsidRPr="00E9414A">
        <w:rPr>
          <w:rFonts w:ascii="Times New Roman" w:hAnsi="Times New Roman"/>
          <w:b w:val="0"/>
          <w:i w:val="0"/>
          <w:szCs w:val="24"/>
        </w:rPr>
        <w:t>roční: ve 4</w:t>
      </w:r>
      <w:r w:rsidR="00AD49C9">
        <w:rPr>
          <w:rFonts w:ascii="Times New Roman" w:hAnsi="Times New Roman"/>
          <w:b w:val="0"/>
          <w:i w:val="0"/>
          <w:szCs w:val="24"/>
        </w:rPr>
        <w:t>.</w:t>
      </w:r>
      <w:r w:rsidRPr="00E9414A">
        <w:rPr>
          <w:rFonts w:ascii="Times New Roman" w:hAnsi="Times New Roman"/>
          <w:b w:val="0"/>
          <w:i w:val="0"/>
          <w:szCs w:val="24"/>
        </w:rPr>
        <w:t xml:space="preserve"> </w:t>
      </w:r>
      <w:r w:rsidR="00AD49C9">
        <w:rPr>
          <w:rFonts w:ascii="Times New Roman" w:hAnsi="Times New Roman"/>
          <w:b w:val="0"/>
          <w:i w:val="0"/>
          <w:szCs w:val="24"/>
        </w:rPr>
        <w:t>–</w:t>
      </w:r>
      <w:r w:rsidRPr="00E9414A">
        <w:rPr>
          <w:rFonts w:ascii="Times New Roman" w:hAnsi="Times New Roman"/>
          <w:b w:val="0"/>
          <w:i w:val="0"/>
          <w:szCs w:val="24"/>
        </w:rPr>
        <w:t xml:space="preserve"> 6</w:t>
      </w:r>
      <w:r w:rsidR="00AD49C9">
        <w:rPr>
          <w:rFonts w:ascii="Times New Roman" w:hAnsi="Times New Roman"/>
          <w:b w:val="0"/>
          <w:i w:val="0"/>
          <w:szCs w:val="24"/>
        </w:rPr>
        <w:t>.</w:t>
      </w:r>
      <w:r w:rsidRPr="00E9414A">
        <w:rPr>
          <w:rFonts w:ascii="Times New Roman" w:hAnsi="Times New Roman"/>
          <w:b w:val="0"/>
          <w:i w:val="0"/>
          <w:szCs w:val="24"/>
        </w:rPr>
        <w:t xml:space="preserve"> a v</w:t>
      </w:r>
      <w:r w:rsidR="00AD49C9">
        <w:rPr>
          <w:rFonts w:ascii="Times New Roman" w:hAnsi="Times New Roman"/>
          <w:b w:val="0"/>
          <w:i w:val="0"/>
          <w:szCs w:val="24"/>
        </w:rPr>
        <w:t> </w:t>
      </w:r>
      <w:r w:rsidRPr="00E9414A">
        <w:rPr>
          <w:rFonts w:ascii="Times New Roman" w:hAnsi="Times New Roman"/>
          <w:b w:val="0"/>
          <w:i w:val="0"/>
          <w:szCs w:val="24"/>
        </w:rPr>
        <w:t>9</w:t>
      </w:r>
      <w:r w:rsidR="00AD49C9">
        <w:rPr>
          <w:rFonts w:ascii="Times New Roman" w:hAnsi="Times New Roman"/>
          <w:b w:val="0"/>
          <w:i w:val="0"/>
          <w:szCs w:val="24"/>
        </w:rPr>
        <w:t>.</w:t>
      </w:r>
      <w:r w:rsidRPr="00E9414A">
        <w:rPr>
          <w:rFonts w:ascii="Times New Roman" w:hAnsi="Times New Roman"/>
          <w:b w:val="0"/>
          <w:i w:val="0"/>
          <w:szCs w:val="24"/>
        </w:rPr>
        <w:t xml:space="preserve"> měsíci příslušného roku</w:t>
      </w:r>
      <w:r w:rsidR="00AD49C9">
        <w:rPr>
          <w:rFonts w:ascii="Times New Roman" w:hAnsi="Times New Roman"/>
          <w:b w:val="0"/>
          <w:i w:val="0"/>
          <w:szCs w:val="24"/>
        </w:rPr>
        <w:t>.</w:t>
      </w:r>
    </w:p>
    <w:p w:rsidR="00AD447C" w:rsidRPr="00E9414A" w:rsidRDefault="00AD447C" w:rsidP="00AD49C9">
      <w:pPr>
        <w:pStyle w:val="Zkladntext"/>
        <w:tabs>
          <w:tab w:val="left" w:pos="284"/>
        </w:tabs>
        <w:ind w:left="284" w:hanging="568"/>
        <w:jc w:val="both"/>
        <w:rPr>
          <w:rFonts w:ascii="Times New Roman" w:hAnsi="Times New Roman"/>
          <w:b w:val="0"/>
          <w:i w:val="0"/>
          <w:szCs w:val="24"/>
        </w:rPr>
      </w:pPr>
      <w:r w:rsidRPr="00E9414A">
        <w:rPr>
          <w:rFonts w:ascii="Times New Roman" w:hAnsi="Times New Roman"/>
          <w:b w:val="0"/>
          <w:i w:val="0"/>
          <w:szCs w:val="24"/>
        </w:rPr>
        <w:t>2.3</w:t>
      </w:r>
      <w:r w:rsidRPr="00E9414A">
        <w:rPr>
          <w:rFonts w:ascii="Times New Roman" w:hAnsi="Times New Roman"/>
          <w:b w:val="0"/>
          <w:i w:val="0"/>
          <w:szCs w:val="24"/>
        </w:rPr>
        <w:tab/>
        <w:t>V případě, že při provádění kontrolní prohlídky zji</w:t>
      </w:r>
      <w:r w:rsidR="00AD49C9">
        <w:rPr>
          <w:rFonts w:ascii="Times New Roman" w:hAnsi="Times New Roman"/>
          <w:b w:val="0"/>
          <w:i w:val="0"/>
          <w:szCs w:val="24"/>
        </w:rPr>
        <w:t xml:space="preserve">stí poskytovatel závadu, jejíž </w:t>
      </w:r>
      <w:r w:rsidRPr="00E9414A">
        <w:rPr>
          <w:rFonts w:ascii="Times New Roman" w:hAnsi="Times New Roman"/>
          <w:b w:val="0"/>
          <w:i w:val="0"/>
          <w:szCs w:val="24"/>
        </w:rPr>
        <w:t xml:space="preserve">odstranění by </w:t>
      </w:r>
      <w:r w:rsidRPr="00E9414A">
        <w:rPr>
          <w:rFonts w:ascii="Times New Roman" w:hAnsi="Times New Roman"/>
          <w:b w:val="0"/>
          <w:i w:val="0"/>
          <w:szCs w:val="24"/>
        </w:rPr>
        <w:tab/>
        <w:t>přesáhlo částku 10.000 Kč b</w:t>
      </w:r>
      <w:r w:rsidR="00AD49C9">
        <w:rPr>
          <w:rFonts w:ascii="Times New Roman" w:hAnsi="Times New Roman"/>
          <w:b w:val="0"/>
          <w:i w:val="0"/>
          <w:szCs w:val="24"/>
        </w:rPr>
        <w:t xml:space="preserve">ez DPH, uvede zjištěnou závadu </w:t>
      </w:r>
      <w:r w:rsidRPr="00E9414A">
        <w:rPr>
          <w:rFonts w:ascii="Times New Roman" w:hAnsi="Times New Roman"/>
          <w:b w:val="0"/>
          <w:i w:val="0"/>
          <w:szCs w:val="24"/>
        </w:rPr>
        <w:t>v protokolu a sdělí objednateli odhad nákladů na její ods</w:t>
      </w:r>
      <w:r w:rsidR="00AD49C9">
        <w:rPr>
          <w:rFonts w:ascii="Times New Roman" w:hAnsi="Times New Roman"/>
          <w:b w:val="0"/>
          <w:i w:val="0"/>
          <w:szCs w:val="24"/>
        </w:rPr>
        <w:t xml:space="preserve">tranění a možný termín opravy. </w:t>
      </w:r>
      <w:r w:rsidRPr="00E9414A">
        <w:rPr>
          <w:rFonts w:ascii="Times New Roman" w:hAnsi="Times New Roman"/>
          <w:b w:val="0"/>
          <w:i w:val="0"/>
          <w:szCs w:val="24"/>
        </w:rPr>
        <w:t xml:space="preserve">Opravu do 10.000 Kč může poskytovatel provést v rámci </w:t>
      </w:r>
      <w:r w:rsidR="00AD49C9">
        <w:rPr>
          <w:rFonts w:ascii="Times New Roman" w:hAnsi="Times New Roman"/>
          <w:b w:val="0"/>
          <w:i w:val="0"/>
          <w:szCs w:val="24"/>
        </w:rPr>
        <w:t xml:space="preserve">servisní kontroly, po písemném </w:t>
      </w:r>
      <w:r w:rsidRPr="00E9414A">
        <w:rPr>
          <w:rFonts w:ascii="Times New Roman" w:hAnsi="Times New Roman"/>
          <w:b w:val="0"/>
          <w:i w:val="0"/>
          <w:szCs w:val="24"/>
        </w:rPr>
        <w:t>schválení cenové nabídky objednatelem.</w:t>
      </w:r>
    </w:p>
    <w:p w:rsidR="00AD447C" w:rsidRPr="00E9414A" w:rsidRDefault="00AD447C" w:rsidP="00AD49C9">
      <w:pPr>
        <w:pStyle w:val="Zkladntext"/>
        <w:tabs>
          <w:tab w:val="left" w:pos="284"/>
        </w:tabs>
        <w:ind w:left="284" w:hanging="568"/>
        <w:jc w:val="both"/>
        <w:rPr>
          <w:rFonts w:ascii="Times New Roman" w:hAnsi="Times New Roman"/>
          <w:b w:val="0"/>
          <w:i w:val="0"/>
          <w:szCs w:val="24"/>
        </w:rPr>
      </w:pPr>
      <w:r w:rsidRPr="00E9414A">
        <w:rPr>
          <w:rFonts w:ascii="Times New Roman" w:hAnsi="Times New Roman"/>
          <w:b w:val="0"/>
          <w:i w:val="0"/>
          <w:szCs w:val="24"/>
        </w:rPr>
        <w:t>2.4</w:t>
      </w:r>
      <w:r w:rsidR="00840647">
        <w:rPr>
          <w:rFonts w:ascii="Times New Roman" w:hAnsi="Times New Roman"/>
          <w:b w:val="0"/>
          <w:i w:val="0"/>
          <w:szCs w:val="24"/>
        </w:rPr>
        <w:tab/>
      </w:r>
      <w:r w:rsidR="00840647" w:rsidRPr="008D06B9">
        <w:rPr>
          <w:rFonts w:ascii="Times New Roman" w:hAnsi="Times New Roman"/>
          <w:b w:val="0"/>
          <w:i w:val="0"/>
          <w:szCs w:val="24"/>
        </w:rPr>
        <w:t xml:space="preserve">Předmětem této smlouvy je dále závazek poskytovatele zajistit </w:t>
      </w:r>
      <w:r w:rsidRPr="008D06B9">
        <w:rPr>
          <w:rFonts w:ascii="Times New Roman" w:hAnsi="Times New Roman"/>
          <w:b w:val="0"/>
          <w:i w:val="0"/>
          <w:szCs w:val="24"/>
        </w:rPr>
        <w:t xml:space="preserve">školení pracovníků objednatele a to jak v areálu </w:t>
      </w:r>
      <w:r w:rsidR="00840647" w:rsidRPr="008D06B9">
        <w:rPr>
          <w:rFonts w:ascii="Times New Roman" w:hAnsi="Times New Roman"/>
          <w:b w:val="0"/>
          <w:i w:val="0"/>
          <w:szCs w:val="24"/>
        </w:rPr>
        <w:t>OBO</w:t>
      </w:r>
      <w:r w:rsidRPr="008D06B9">
        <w:rPr>
          <w:rFonts w:ascii="Times New Roman" w:hAnsi="Times New Roman"/>
          <w:b w:val="0"/>
          <w:i w:val="0"/>
          <w:szCs w:val="24"/>
        </w:rPr>
        <w:t> Těchonín, tak i v příslušných školících ce</w:t>
      </w:r>
      <w:r w:rsidRPr="00E9414A">
        <w:rPr>
          <w:rFonts w:ascii="Times New Roman" w:hAnsi="Times New Roman"/>
          <w:b w:val="0"/>
          <w:i w:val="0"/>
          <w:szCs w:val="24"/>
        </w:rPr>
        <w:t>ntrech.</w:t>
      </w:r>
    </w:p>
    <w:p w:rsidR="00AD447C" w:rsidRDefault="00AD447C" w:rsidP="00AD49C9">
      <w:pPr>
        <w:pStyle w:val="Zkladntext"/>
        <w:tabs>
          <w:tab w:val="left" w:pos="284"/>
        </w:tabs>
        <w:ind w:left="284" w:hanging="568"/>
        <w:jc w:val="both"/>
        <w:rPr>
          <w:rFonts w:ascii="Times New Roman" w:hAnsi="Times New Roman"/>
          <w:b w:val="0"/>
          <w:i w:val="0"/>
          <w:szCs w:val="24"/>
        </w:rPr>
      </w:pPr>
      <w:r w:rsidRPr="00E9414A">
        <w:rPr>
          <w:rFonts w:ascii="Times New Roman" w:hAnsi="Times New Roman"/>
          <w:b w:val="0"/>
          <w:i w:val="0"/>
          <w:szCs w:val="24"/>
        </w:rPr>
        <w:t>2.5</w:t>
      </w:r>
      <w:r w:rsidRPr="00E9414A">
        <w:rPr>
          <w:rFonts w:ascii="Times New Roman" w:hAnsi="Times New Roman"/>
          <w:b w:val="0"/>
          <w:i w:val="0"/>
          <w:szCs w:val="24"/>
        </w:rPr>
        <w:tab/>
        <w:t>Objednatel se zavazuje zaplatit poskytovateli za provedení sjednaných prací úplatu podle článku VI</w:t>
      </w:r>
      <w:r w:rsidR="006929C2">
        <w:rPr>
          <w:rFonts w:ascii="Times New Roman" w:hAnsi="Times New Roman"/>
          <w:b w:val="0"/>
          <w:i w:val="0"/>
          <w:szCs w:val="24"/>
        </w:rPr>
        <w:t>.</w:t>
      </w:r>
      <w:r w:rsidRPr="00E9414A">
        <w:rPr>
          <w:rFonts w:ascii="Times New Roman" w:hAnsi="Times New Roman"/>
          <w:b w:val="0"/>
          <w:i w:val="0"/>
          <w:szCs w:val="24"/>
        </w:rPr>
        <w:t xml:space="preserve"> této smlouvy.</w:t>
      </w:r>
    </w:p>
    <w:p w:rsidR="00AD49C9" w:rsidRPr="00E9414A" w:rsidRDefault="00AD49C9" w:rsidP="00AD447C">
      <w:pPr>
        <w:pStyle w:val="Zkladntext"/>
        <w:jc w:val="both"/>
        <w:rPr>
          <w:rFonts w:ascii="Times New Roman" w:hAnsi="Times New Roman"/>
          <w:szCs w:val="24"/>
        </w:rPr>
      </w:pPr>
    </w:p>
    <w:p w:rsidR="00AD447C" w:rsidRDefault="00AD447C" w:rsidP="00AD447C">
      <w:pPr>
        <w:spacing w:line="288" w:lineRule="auto"/>
        <w:ind w:left="714"/>
        <w:jc w:val="both"/>
        <w:rPr>
          <w:sz w:val="24"/>
          <w:szCs w:val="24"/>
        </w:rPr>
      </w:pPr>
    </w:p>
    <w:p w:rsidR="00EA2964" w:rsidRPr="00E9414A" w:rsidRDefault="00EA2964" w:rsidP="00AD447C">
      <w:pPr>
        <w:spacing w:line="288" w:lineRule="auto"/>
        <w:ind w:left="714"/>
        <w:jc w:val="both"/>
        <w:rPr>
          <w:sz w:val="24"/>
          <w:szCs w:val="24"/>
        </w:rPr>
      </w:pPr>
    </w:p>
    <w:p w:rsidR="00AD447C" w:rsidRPr="00840647" w:rsidRDefault="00AD447C" w:rsidP="00AD447C">
      <w:pPr>
        <w:shd w:val="clear" w:color="00FFFF" w:fill="auto"/>
        <w:spacing w:beforeLines="20" w:before="48" w:after="120"/>
        <w:jc w:val="center"/>
        <w:rPr>
          <w:b/>
          <w:sz w:val="24"/>
          <w:szCs w:val="24"/>
        </w:rPr>
      </w:pPr>
      <w:r w:rsidRPr="00840647">
        <w:rPr>
          <w:b/>
          <w:caps/>
          <w:sz w:val="24"/>
          <w:szCs w:val="24"/>
        </w:rPr>
        <w:lastRenderedPageBreak/>
        <w:t>IiI. Termín a místo</w:t>
      </w:r>
      <w:r w:rsidRPr="00840647">
        <w:rPr>
          <w:b/>
          <w:sz w:val="24"/>
          <w:szCs w:val="24"/>
        </w:rPr>
        <w:t xml:space="preserve"> PLNĚNÍ</w:t>
      </w:r>
    </w:p>
    <w:p w:rsidR="00AD447C" w:rsidRPr="008D06B9" w:rsidRDefault="00840647" w:rsidP="00AD49C9">
      <w:pPr>
        <w:spacing w:after="120" w:line="288" w:lineRule="auto"/>
        <w:ind w:left="284" w:hanging="710"/>
        <w:jc w:val="both"/>
        <w:rPr>
          <w:bCs/>
          <w:sz w:val="24"/>
          <w:szCs w:val="24"/>
        </w:rPr>
      </w:pPr>
      <w:r w:rsidRPr="008D06B9">
        <w:rPr>
          <w:bCs/>
          <w:sz w:val="24"/>
          <w:szCs w:val="24"/>
        </w:rPr>
        <w:t xml:space="preserve">3. 1. </w:t>
      </w:r>
      <w:r w:rsidR="00AD49C9">
        <w:rPr>
          <w:bCs/>
          <w:sz w:val="24"/>
          <w:szCs w:val="24"/>
        </w:rPr>
        <w:tab/>
      </w:r>
      <w:r w:rsidRPr="008D06B9">
        <w:rPr>
          <w:bCs/>
          <w:sz w:val="24"/>
          <w:szCs w:val="24"/>
        </w:rPr>
        <w:t xml:space="preserve">Tato smlouva se uzavírá na dobu určitou od </w:t>
      </w:r>
      <w:r w:rsidR="00CE4C39">
        <w:rPr>
          <w:bCs/>
          <w:sz w:val="24"/>
          <w:szCs w:val="24"/>
        </w:rPr>
        <w:t>25</w:t>
      </w:r>
      <w:r w:rsidR="005839B6">
        <w:rPr>
          <w:bCs/>
          <w:sz w:val="24"/>
          <w:szCs w:val="24"/>
        </w:rPr>
        <w:t>. 1</w:t>
      </w:r>
      <w:r w:rsidR="00CE4C39">
        <w:rPr>
          <w:bCs/>
          <w:sz w:val="24"/>
          <w:szCs w:val="24"/>
        </w:rPr>
        <w:t>1</w:t>
      </w:r>
      <w:r w:rsidR="005839B6">
        <w:rPr>
          <w:bCs/>
          <w:sz w:val="24"/>
          <w:szCs w:val="24"/>
        </w:rPr>
        <w:t>. 2019 do 31. 12. 2022</w:t>
      </w:r>
      <w:r w:rsidRPr="008D06B9">
        <w:rPr>
          <w:bCs/>
          <w:sz w:val="24"/>
          <w:szCs w:val="24"/>
        </w:rPr>
        <w:t>, nebo do vyčerpání finančního limitu 1</w:t>
      </w:r>
      <w:r w:rsidR="006929C2">
        <w:rPr>
          <w:bCs/>
          <w:sz w:val="24"/>
          <w:szCs w:val="24"/>
        </w:rPr>
        <w:t> 800 000</w:t>
      </w:r>
      <w:r w:rsidRPr="008D06B9">
        <w:rPr>
          <w:bCs/>
          <w:sz w:val="24"/>
          <w:szCs w:val="24"/>
        </w:rPr>
        <w:t xml:space="preserve"> Kč, podle toho jaká skutečnost nastane dříve.</w:t>
      </w:r>
    </w:p>
    <w:p w:rsidR="00AD447C" w:rsidRPr="00E9414A" w:rsidRDefault="00840647" w:rsidP="00AD49C9">
      <w:pPr>
        <w:ind w:left="284" w:hanging="710"/>
        <w:jc w:val="both"/>
        <w:rPr>
          <w:bCs/>
          <w:sz w:val="24"/>
          <w:szCs w:val="24"/>
        </w:rPr>
      </w:pPr>
      <w:r w:rsidRPr="008D06B9">
        <w:rPr>
          <w:bCs/>
          <w:sz w:val="24"/>
          <w:szCs w:val="24"/>
        </w:rPr>
        <w:t xml:space="preserve">3.2. </w:t>
      </w:r>
      <w:r w:rsidR="00AD49C9">
        <w:rPr>
          <w:bCs/>
          <w:sz w:val="24"/>
          <w:szCs w:val="24"/>
        </w:rPr>
        <w:tab/>
      </w:r>
      <w:r w:rsidR="00AD447C" w:rsidRPr="008D06B9">
        <w:rPr>
          <w:bCs/>
          <w:sz w:val="24"/>
          <w:szCs w:val="24"/>
        </w:rPr>
        <w:t>Místem plnění je areál objednatele na adrese</w:t>
      </w:r>
      <w:r w:rsidRPr="008D06B9">
        <w:rPr>
          <w:bCs/>
          <w:sz w:val="24"/>
          <w:szCs w:val="24"/>
        </w:rPr>
        <w:t xml:space="preserve"> </w:t>
      </w:r>
      <w:r w:rsidR="00AD447C" w:rsidRPr="008D06B9">
        <w:rPr>
          <w:bCs/>
          <w:sz w:val="24"/>
          <w:szCs w:val="24"/>
        </w:rPr>
        <w:t>– OBO Těchonín, vojenské zařízení 684808, Těchonín 561 66</w:t>
      </w:r>
      <w:r w:rsidR="00C75384" w:rsidRPr="008D06B9">
        <w:rPr>
          <w:bCs/>
          <w:sz w:val="24"/>
          <w:szCs w:val="24"/>
        </w:rPr>
        <w:t>.</w:t>
      </w:r>
    </w:p>
    <w:p w:rsidR="00AD447C" w:rsidRPr="00E9414A" w:rsidRDefault="00AD447C" w:rsidP="00AD447C">
      <w:pPr>
        <w:jc w:val="both"/>
        <w:rPr>
          <w:bCs/>
          <w:color w:val="000000"/>
          <w:sz w:val="24"/>
          <w:szCs w:val="24"/>
        </w:rPr>
      </w:pPr>
    </w:p>
    <w:p w:rsidR="00AD447C" w:rsidRPr="008D06B9" w:rsidRDefault="00AD447C" w:rsidP="00AD447C">
      <w:pPr>
        <w:shd w:val="clear" w:color="00FFFF" w:fill="auto"/>
        <w:spacing w:beforeLines="20" w:before="48" w:after="120"/>
        <w:jc w:val="center"/>
        <w:rPr>
          <w:b/>
          <w:caps/>
          <w:sz w:val="24"/>
          <w:szCs w:val="24"/>
        </w:rPr>
      </w:pPr>
      <w:r w:rsidRPr="008D06B9">
        <w:rPr>
          <w:b/>
          <w:caps/>
          <w:sz w:val="24"/>
          <w:szCs w:val="24"/>
        </w:rPr>
        <w:t xml:space="preserve">IV. CENA DÍLA </w:t>
      </w:r>
    </w:p>
    <w:p w:rsidR="00AD447C" w:rsidRPr="008D06B9" w:rsidRDefault="00840647" w:rsidP="00AD49C9">
      <w:pPr>
        <w:spacing w:after="120"/>
        <w:ind w:left="284" w:hanging="709"/>
        <w:jc w:val="both"/>
        <w:rPr>
          <w:b/>
          <w:sz w:val="24"/>
          <w:szCs w:val="24"/>
        </w:rPr>
      </w:pPr>
      <w:r w:rsidRPr="008D06B9">
        <w:rPr>
          <w:sz w:val="24"/>
          <w:szCs w:val="24"/>
        </w:rPr>
        <w:t xml:space="preserve">4.1. </w:t>
      </w:r>
      <w:r w:rsidR="00AD49C9">
        <w:rPr>
          <w:sz w:val="24"/>
          <w:szCs w:val="24"/>
        </w:rPr>
        <w:tab/>
      </w:r>
      <w:r w:rsidR="00AD447C" w:rsidRPr="008D06B9">
        <w:rPr>
          <w:sz w:val="24"/>
          <w:szCs w:val="24"/>
        </w:rPr>
        <w:t>Cena za provádění servisních oprav, servisních a revizních kontrol a dodávce materiálu bez DPH je cenou konečnou, nejvýše přípustnou, ve které jsou zahrnuty veškeré náklady dle článku II. této smlouvy a činí: 1</w:t>
      </w:r>
      <w:r w:rsidR="00AD49C9">
        <w:rPr>
          <w:sz w:val="24"/>
          <w:szCs w:val="24"/>
        </w:rPr>
        <w:t> 800 000</w:t>
      </w:r>
      <w:r w:rsidR="00AD447C" w:rsidRPr="008D06B9">
        <w:rPr>
          <w:sz w:val="24"/>
          <w:szCs w:val="24"/>
        </w:rPr>
        <w:t xml:space="preserve"> Kč</w:t>
      </w:r>
      <w:r w:rsidR="00AD49C9">
        <w:rPr>
          <w:sz w:val="24"/>
          <w:szCs w:val="24"/>
        </w:rPr>
        <w:t>.</w:t>
      </w:r>
    </w:p>
    <w:p w:rsidR="00AD49C9" w:rsidRDefault="00840647" w:rsidP="00AD49C9">
      <w:pPr>
        <w:spacing w:after="120"/>
        <w:ind w:left="284" w:hanging="709"/>
        <w:jc w:val="both"/>
        <w:rPr>
          <w:sz w:val="24"/>
          <w:szCs w:val="24"/>
        </w:rPr>
      </w:pPr>
      <w:r w:rsidRPr="008D06B9">
        <w:rPr>
          <w:sz w:val="24"/>
          <w:szCs w:val="24"/>
        </w:rPr>
        <w:t xml:space="preserve">4.2. </w:t>
      </w:r>
      <w:r w:rsidR="00AD49C9">
        <w:rPr>
          <w:sz w:val="24"/>
          <w:szCs w:val="24"/>
        </w:rPr>
        <w:tab/>
      </w:r>
      <w:r w:rsidR="00AD447C" w:rsidRPr="008D06B9">
        <w:rPr>
          <w:sz w:val="24"/>
          <w:szCs w:val="24"/>
        </w:rPr>
        <w:t>V ceně servisní činnosti jsou již zcela zahrnuty a promítnuty veškeré náklady, které poskytovateli v souvislosti s touto smlouvou a jejím plněním vznikly nebo vzniknou.</w:t>
      </w:r>
    </w:p>
    <w:p w:rsidR="00AD447C" w:rsidRPr="00E9414A" w:rsidRDefault="00AD49C9" w:rsidP="00AD49C9">
      <w:pPr>
        <w:spacing w:after="120"/>
        <w:ind w:left="284" w:hanging="709"/>
        <w:jc w:val="both"/>
        <w:rPr>
          <w:sz w:val="24"/>
          <w:szCs w:val="24"/>
        </w:rPr>
      </w:pPr>
      <w:r>
        <w:rPr>
          <w:sz w:val="24"/>
          <w:szCs w:val="24"/>
        </w:rPr>
        <w:t>4.3</w:t>
      </w:r>
      <w:r>
        <w:rPr>
          <w:sz w:val="24"/>
          <w:szCs w:val="24"/>
        </w:rPr>
        <w:tab/>
      </w:r>
      <w:r w:rsidR="00AD447C" w:rsidRPr="00E9414A">
        <w:rPr>
          <w:sz w:val="24"/>
          <w:szCs w:val="24"/>
        </w:rPr>
        <w:t>Cena neobsahuje:</w:t>
      </w:r>
    </w:p>
    <w:p w:rsidR="00AD447C" w:rsidRPr="00E9414A" w:rsidRDefault="00AD447C" w:rsidP="00AD447C">
      <w:pPr>
        <w:pStyle w:val="Odstavecseseznamem"/>
        <w:numPr>
          <w:ilvl w:val="0"/>
          <w:numId w:val="4"/>
        </w:numPr>
        <w:jc w:val="both"/>
        <w:rPr>
          <w:rFonts w:ascii="Times New Roman" w:hAnsi="Times New Roman"/>
          <w:sz w:val="24"/>
          <w:szCs w:val="24"/>
        </w:rPr>
      </w:pPr>
      <w:r w:rsidRPr="00E9414A">
        <w:rPr>
          <w:rFonts w:ascii="Times New Roman" w:hAnsi="Times New Roman"/>
          <w:sz w:val="24"/>
          <w:szCs w:val="24"/>
        </w:rPr>
        <w:t>odstraňování důsledků živelných pohrom (požár, exploze, poškození vodou, apod.)</w:t>
      </w:r>
      <w:r w:rsidR="006929C2">
        <w:rPr>
          <w:rFonts w:ascii="Times New Roman" w:hAnsi="Times New Roman"/>
          <w:sz w:val="24"/>
          <w:szCs w:val="24"/>
        </w:rPr>
        <w:t>,</w:t>
      </w:r>
    </w:p>
    <w:p w:rsidR="00AD447C" w:rsidRDefault="00AD447C" w:rsidP="00AD447C">
      <w:pPr>
        <w:pStyle w:val="Odstavecseseznamem"/>
        <w:numPr>
          <w:ilvl w:val="0"/>
          <w:numId w:val="4"/>
        </w:numPr>
        <w:jc w:val="both"/>
        <w:rPr>
          <w:rFonts w:ascii="Times New Roman" w:hAnsi="Times New Roman"/>
          <w:sz w:val="24"/>
          <w:szCs w:val="24"/>
        </w:rPr>
      </w:pPr>
      <w:r w:rsidRPr="00E9414A">
        <w:rPr>
          <w:rFonts w:ascii="Times New Roman" w:hAnsi="Times New Roman"/>
          <w:sz w:val="24"/>
          <w:szCs w:val="24"/>
        </w:rPr>
        <w:t>odstraňování následků krádeže, úmyslné poškození, apod.</w:t>
      </w:r>
    </w:p>
    <w:p w:rsidR="008D06B9" w:rsidRDefault="008D06B9" w:rsidP="00AD447C">
      <w:pPr>
        <w:pStyle w:val="Zkladntext"/>
        <w:spacing w:line="240" w:lineRule="atLeast"/>
        <w:jc w:val="center"/>
        <w:rPr>
          <w:rFonts w:ascii="Times New Roman" w:hAnsi="Times New Roman"/>
          <w:i w:val="0"/>
          <w:szCs w:val="24"/>
        </w:rPr>
      </w:pPr>
    </w:p>
    <w:p w:rsidR="00AD447C" w:rsidRPr="00840647" w:rsidRDefault="00AD447C" w:rsidP="00AD447C">
      <w:pPr>
        <w:pStyle w:val="Zkladntext"/>
        <w:spacing w:line="240" w:lineRule="atLeast"/>
        <w:jc w:val="center"/>
        <w:rPr>
          <w:rFonts w:ascii="Times New Roman" w:hAnsi="Times New Roman"/>
          <w:i w:val="0"/>
          <w:szCs w:val="24"/>
        </w:rPr>
      </w:pPr>
      <w:r w:rsidRPr="00840647">
        <w:rPr>
          <w:rFonts w:ascii="Times New Roman" w:hAnsi="Times New Roman"/>
          <w:i w:val="0"/>
          <w:szCs w:val="24"/>
        </w:rPr>
        <w:t>V. OBJEDNÁVKY OPRAV, KONTROL, SERVISŮ, REVIZÍ A MATERIÁLU</w:t>
      </w:r>
    </w:p>
    <w:p w:rsidR="00AD447C" w:rsidRPr="00E9414A" w:rsidRDefault="00AD447C" w:rsidP="00AD447C">
      <w:pPr>
        <w:ind w:left="720"/>
        <w:jc w:val="both"/>
        <w:rPr>
          <w:b/>
          <w:sz w:val="24"/>
          <w:szCs w:val="24"/>
        </w:rPr>
      </w:pPr>
    </w:p>
    <w:p w:rsidR="00AD447C" w:rsidRPr="00E9414A" w:rsidRDefault="00AD447C" w:rsidP="006929C2">
      <w:pPr>
        <w:keepNext/>
        <w:spacing w:after="120"/>
        <w:ind w:left="284" w:hanging="710"/>
        <w:jc w:val="both"/>
        <w:rPr>
          <w:sz w:val="24"/>
          <w:szCs w:val="24"/>
        </w:rPr>
      </w:pPr>
      <w:r w:rsidRPr="00E9414A">
        <w:rPr>
          <w:sz w:val="24"/>
          <w:szCs w:val="24"/>
        </w:rPr>
        <w:t>5.1</w:t>
      </w:r>
      <w:r w:rsidRPr="00E9414A">
        <w:rPr>
          <w:b/>
          <w:sz w:val="24"/>
          <w:szCs w:val="24"/>
        </w:rPr>
        <w:tab/>
      </w:r>
      <w:r w:rsidRPr="008D06B9">
        <w:rPr>
          <w:sz w:val="24"/>
          <w:szCs w:val="24"/>
        </w:rPr>
        <w:t xml:space="preserve">Na </w:t>
      </w:r>
      <w:r w:rsidR="00840647" w:rsidRPr="008D06B9">
        <w:rPr>
          <w:sz w:val="24"/>
          <w:szCs w:val="24"/>
        </w:rPr>
        <w:t xml:space="preserve">základě požadavku objednatele učiněného telefonicky nebo </w:t>
      </w:r>
      <w:r w:rsidR="00C238D4">
        <w:rPr>
          <w:sz w:val="24"/>
          <w:szCs w:val="24"/>
        </w:rPr>
        <w:t>e-</w:t>
      </w:r>
      <w:r w:rsidR="00840647" w:rsidRPr="008D06B9">
        <w:rPr>
          <w:sz w:val="24"/>
          <w:szCs w:val="24"/>
        </w:rPr>
        <w:t xml:space="preserve">mailem </w:t>
      </w:r>
      <w:r w:rsidRPr="008D06B9">
        <w:rPr>
          <w:sz w:val="24"/>
          <w:szCs w:val="24"/>
        </w:rPr>
        <w:t>vypracuje</w:t>
      </w:r>
      <w:r w:rsidRPr="00E9414A">
        <w:rPr>
          <w:sz w:val="24"/>
          <w:szCs w:val="24"/>
        </w:rPr>
        <w:t xml:space="preserve"> poskytovatel cenovou nabídku na předmět plnění. Na základě takto vypracované cenové nabídky objednavatel vystaví písemnou objednávku, která musí obsahovat níže uvedené náležitosti:</w:t>
      </w:r>
      <w:r w:rsidR="006929C2">
        <w:rPr>
          <w:sz w:val="24"/>
          <w:szCs w:val="24"/>
        </w:rPr>
        <w:t xml:space="preserve"> </w:t>
      </w:r>
      <w:r w:rsidRPr="00E9414A">
        <w:rPr>
          <w:sz w:val="24"/>
          <w:szCs w:val="24"/>
        </w:rPr>
        <w:t>označení objednavatele</w:t>
      </w:r>
      <w:r w:rsidR="006929C2">
        <w:rPr>
          <w:sz w:val="24"/>
          <w:szCs w:val="24"/>
        </w:rPr>
        <w:t xml:space="preserve">, </w:t>
      </w:r>
      <w:r w:rsidRPr="00E9414A">
        <w:rPr>
          <w:sz w:val="24"/>
          <w:szCs w:val="24"/>
        </w:rPr>
        <w:t>označení poskytovatele</w:t>
      </w:r>
      <w:r w:rsidR="006929C2">
        <w:rPr>
          <w:sz w:val="24"/>
          <w:szCs w:val="24"/>
        </w:rPr>
        <w:t xml:space="preserve">, </w:t>
      </w:r>
      <w:r w:rsidRPr="00E9414A">
        <w:rPr>
          <w:sz w:val="24"/>
          <w:szCs w:val="24"/>
        </w:rPr>
        <w:t>číslo objednávky a datum vystavení</w:t>
      </w:r>
      <w:r w:rsidR="006929C2">
        <w:rPr>
          <w:sz w:val="24"/>
          <w:szCs w:val="24"/>
        </w:rPr>
        <w:t>, předmět objednávky,</w:t>
      </w:r>
      <w:r w:rsidRPr="00E9414A">
        <w:rPr>
          <w:sz w:val="24"/>
          <w:szCs w:val="24"/>
        </w:rPr>
        <w:t xml:space="preserve"> potvrzení (podpis a razítko)</w:t>
      </w:r>
      <w:r w:rsidR="006929C2">
        <w:rPr>
          <w:sz w:val="24"/>
          <w:szCs w:val="24"/>
        </w:rPr>
        <w:t xml:space="preserve">, </w:t>
      </w:r>
      <w:r w:rsidRPr="00E9414A">
        <w:rPr>
          <w:sz w:val="24"/>
          <w:szCs w:val="24"/>
        </w:rPr>
        <w:t>případné poznámky pro upřesnění služeb, úkonů či dodávek</w:t>
      </w:r>
      <w:r w:rsidR="006929C2">
        <w:rPr>
          <w:sz w:val="24"/>
          <w:szCs w:val="24"/>
        </w:rPr>
        <w:t>.</w:t>
      </w:r>
    </w:p>
    <w:p w:rsidR="00AD447C" w:rsidRDefault="00AD447C" w:rsidP="006929C2">
      <w:pPr>
        <w:spacing w:after="120"/>
        <w:ind w:left="284" w:hanging="709"/>
        <w:jc w:val="both"/>
        <w:rPr>
          <w:sz w:val="24"/>
          <w:szCs w:val="24"/>
        </w:rPr>
      </w:pPr>
      <w:r w:rsidRPr="00E9414A">
        <w:rPr>
          <w:sz w:val="24"/>
          <w:szCs w:val="24"/>
        </w:rPr>
        <w:t>5.2</w:t>
      </w:r>
      <w:r w:rsidRPr="00E9414A">
        <w:rPr>
          <w:sz w:val="24"/>
          <w:szCs w:val="24"/>
        </w:rPr>
        <w:tab/>
        <w:t>Poskytovatel je povinen před zahájením plnění předmětu vrátit objednavateli potvrzenou objednávku.</w:t>
      </w:r>
    </w:p>
    <w:p w:rsidR="00840647" w:rsidRDefault="00840647" w:rsidP="00AD447C">
      <w:pPr>
        <w:ind w:left="720" w:hanging="720"/>
        <w:jc w:val="both"/>
        <w:rPr>
          <w:sz w:val="24"/>
          <w:szCs w:val="24"/>
        </w:rPr>
      </w:pPr>
    </w:p>
    <w:p w:rsidR="00AD447C" w:rsidRPr="00840647" w:rsidRDefault="00AD447C" w:rsidP="00AD447C">
      <w:pPr>
        <w:spacing w:beforeLines="20" w:before="48" w:after="120"/>
        <w:jc w:val="center"/>
        <w:rPr>
          <w:b/>
          <w:caps/>
          <w:sz w:val="24"/>
          <w:szCs w:val="24"/>
        </w:rPr>
      </w:pPr>
      <w:r w:rsidRPr="00840647">
        <w:rPr>
          <w:b/>
          <w:caps/>
          <w:sz w:val="24"/>
          <w:szCs w:val="24"/>
        </w:rPr>
        <w:t>VI. platební a fakturační podmínky</w:t>
      </w:r>
    </w:p>
    <w:p w:rsidR="00AD447C" w:rsidRPr="00E9414A" w:rsidRDefault="00AD447C" w:rsidP="006929C2">
      <w:pPr>
        <w:tabs>
          <w:tab w:val="left" w:pos="-426"/>
        </w:tabs>
        <w:spacing w:before="100" w:beforeAutospacing="1" w:after="120"/>
        <w:ind w:left="284" w:hanging="710"/>
        <w:jc w:val="both"/>
        <w:rPr>
          <w:sz w:val="24"/>
          <w:szCs w:val="24"/>
        </w:rPr>
      </w:pPr>
      <w:r w:rsidRPr="00E9414A">
        <w:rPr>
          <w:sz w:val="24"/>
          <w:szCs w:val="24"/>
        </w:rPr>
        <w:t>6.1</w:t>
      </w:r>
      <w:r w:rsidRPr="00E9414A">
        <w:rPr>
          <w:sz w:val="24"/>
          <w:szCs w:val="24"/>
        </w:rPr>
        <w:tab/>
        <w:t>Objednatel zálohy neposkytuje.</w:t>
      </w:r>
    </w:p>
    <w:p w:rsidR="00AD447C" w:rsidRPr="00E9414A" w:rsidRDefault="00AD447C" w:rsidP="006929C2">
      <w:pPr>
        <w:tabs>
          <w:tab w:val="left" w:pos="-426"/>
        </w:tabs>
        <w:spacing w:after="120"/>
        <w:ind w:left="284" w:hanging="710"/>
        <w:jc w:val="both"/>
        <w:rPr>
          <w:sz w:val="24"/>
          <w:szCs w:val="24"/>
        </w:rPr>
      </w:pPr>
      <w:r w:rsidRPr="00E9414A">
        <w:rPr>
          <w:sz w:val="24"/>
          <w:szCs w:val="24"/>
        </w:rPr>
        <w:t>6.2</w:t>
      </w:r>
      <w:r w:rsidRPr="00E9414A">
        <w:rPr>
          <w:sz w:val="24"/>
          <w:szCs w:val="24"/>
        </w:rPr>
        <w:tab/>
        <w:t>Smluvní strany se dohodly, že cena bude vždy určena podle zpracované a zaslané cenové nabídky poskytovatele objednavateli.  Poskytovatel se zavazuje dodržet předem dohodnutou cenu ve vypracované cenové nabídce. Každá změna v cenové nabídce musí být předem odsouhlasena objednatelem a to písemně.</w:t>
      </w:r>
    </w:p>
    <w:p w:rsidR="00AD447C" w:rsidRPr="00E9414A" w:rsidRDefault="00AD447C" w:rsidP="006929C2">
      <w:pPr>
        <w:pStyle w:val="Zkladntext"/>
        <w:tabs>
          <w:tab w:val="left" w:pos="-426"/>
        </w:tabs>
        <w:spacing w:line="240" w:lineRule="atLeast"/>
        <w:ind w:left="284" w:hanging="710"/>
        <w:jc w:val="both"/>
        <w:rPr>
          <w:rFonts w:ascii="Times New Roman" w:hAnsi="Times New Roman"/>
          <w:b w:val="0"/>
          <w:i w:val="0"/>
          <w:szCs w:val="24"/>
        </w:rPr>
      </w:pPr>
      <w:r w:rsidRPr="00E9414A">
        <w:rPr>
          <w:rFonts w:ascii="Times New Roman" w:hAnsi="Times New Roman"/>
          <w:b w:val="0"/>
          <w:bCs/>
          <w:i w:val="0"/>
          <w:szCs w:val="24"/>
        </w:rPr>
        <w:t>6.3</w:t>
      </w:r>
      <w:r w:rsidRPr="00E9414A">
        <w:rPr>
          <w:rFonts w:ascii="Times New Roman" w:hAnsi="Times New Roman"/>
          <w:b w:val="0"/>
          <w:bCs/>
          <w:i w:val="0"/>
          <w:szCs w:val="24"/>
        </w:rPr>
        <w:tab/>
      </w:r>
      <w:r w:rsidRPr="00E9414A">
        <w:rPr>
          <w:rFonts w:ascii="Times New Roman" w:hAnsi="Times New Roman"/>
          <w:b w:val="0"/>
          <w:i w:val="0"/>
          <w:szCs w:val="24"/>
        </w:rPr>
        <w:t>Dohoda o ceně je uzavřena doručením potvrzené objednávky vystavené objednatelem na konkrétní cenovou nabídku vystavenou poskytovatelem.</w:t>
      </w:r>
    </w:p>
    <w:p w:rsidR="00AD447C" w:rsidRPr="00E9414A" w:rsidRDefault="00AD447C" w:rsidP="006929C2">
      <w:pPr>
        <w:pStyle w:val="Zkladntext"/>
        <w:tabs>
          <w:tab w:val="left" w:pos="-426"/>
        </w:tabs>
        <w:spacing w:line="240" w:lineRule="atLeast"/>
        <w:ind w:left="284" w:hanging="710"/>
        <w:jc w:val="both"/>
        <w:rPr>
          <w:rFonts w:ascii="Times New Roman" w:hAnsi="Times New Roman"/>
          <w:b w:val="0"/>
          <w:i w:val="0"/>
          <w:szCs w:val="24"/>
        </w:rPr>
      </w:pPr>
      <w:r w:rsidRPr="00E9414A">
        <w:rPr>
          <w:rFonts w:ascii="Times New Roman" w:hAnsi="Times New Roman"/>
          <w:b w:val="0"/>
          <w:i w:val="0"/>
          <w:szCs w:val="24"/>
        </w:rPr>
        <w:t xml:space="preserve">6.4 </w:t>
      </w:r>
      <w:r w:rsidRPr="00E9414A">
        <w:rPr>
          <w:rFonts w:ascii="Times New Roman" w:hAnsi="Times New Roman"/>
          <w:b w:val="0"/>
          <w:i w:val="0"/>
          <w:szCs w:val="24"/>
        </w:rPr>
        <w:tab/>
        <w:t>Poskytovatel se zavazuje dodržet cenová ujednání za provedené práce do maximální výše cen uvedených v </w:t>
      </w:r>
      <w:r w:rsidR="00075633">
        <w:rPr>
          <w:rFonts w:ascii="Times New Roman" w:hAnsi="Times New Roman"/>
          <w:b w:val="0"/>
          <w:i w:val="0"/>
          <w:szCs w:val="24"/>
        </w:rPr>
        <w:t>p</w:t>
      </w:r>
      <w:r w:rsidRPr="00E9414A">
        <w:rPr>
          <w:rFonts w:ascii="Times New Roman" w:hAnsi="Times New Roman"/>
          <w:b w:val="0"/>
          <w:i w:val="0"/>
          <w:szCs w:val="24"/>
        </w:rPr>
        <w:t>řílohách č. 1</w:t>
      </w:r>
      <w:r w:rsidR="00075633">
        <w:rPr>
          <w:rFonts w:ascii="Times New Roman" w:hAnsi="Times New Roman"/>
          <w:b w:val="0"/>
          <w:i w:val="0"/>
          <w:szCs w:val="24"/>
        </w:rPr>
        <w:t xml:space="preserve"> až </w:t>
      </w:r>
      <w:r w:rsidRPr="00E9414A">
        <w:rPr>
          <w:rFonts w:ascii="Times New Roman" w:hAnsi="Times New Roman"/>
          <w:b w:val="0"/>
          <w:i w:val="0"/>
          <w:szCs w:val="24"/>
        </w:rPr>
        <w:t>9 této smlouvy</w:t>
      </w:r>
      <w:r w:rsidRPr="00E9414A">
        <w:rPr>
          <w:rFonts w:ascii="Times New Roman" w:hAnsi="Times New Roman"/>
          <w:i w:val="0"/>
          <w:szCs w:val="24"/>
        </w:rPr>
        <w:t>.</w:t>
      </w:r>
    </w:p>
    <w:p w:rsidR="00AD447C" w:rsidRPr="00E9414A" w:rsidRDefault="00AD447C" w:rsidP="006929C2">
      <w:pPr>
        <w:pStyle w:val="Zkladntext"/>
        <w:tabs>
          <w:tab w:val="left" w:pos="-426"/>
        </w:tabs>
        <w:spacing w:after="120" w:line="240" w:lineRule="atLeast"/>
        <w:ind w:left="284" w:hanging="709"/>
        <w:jc w:val="both"/>
        <w:rPr>
          <w:rFonts w:ascii="Times New Roman" w:hAnsi="Times New Roman"/>
          <w:szCs w:val="24"/>
        </w:rPr>
      </w:pPr>
      <w:r w:rsidRPr="00E9414A">
        <w:rPr>
          <w:rFonts w:ascii="Times New Roman" w:hAnsi="Times New Roman"/>
          <w:b w:val="0"/>
          <w:i w:val="0"/>
          <w:szCs w:val="24"/>
        </w:rPr>
        <w:t>6.5</w:t>
      </w:r>
      <w:r w:rsidRPr="00E9414A">
        <w:rPr>
          <w:rFonts w:ascii="Times New Roman" w:hAnsi="Times New Roman"/>
          <w:b w:val="0"/>
          <w:i w:val="0"/>
          <w:szCs w:val="24"/>
        </w:rPr>
        <w:tab/>
        <w:t>Na základě objednavatelem odsouhlaseného soupisu provedených prací a dodávky materiálu, poskytovatel vystaví objednavateli daňový doklad (dále jen „faktura“). Součástí faktury bude objednavatelem odsouhlasený soupis provedených prací, soupis použitého materiálu a dalších dokladů, nutných k p</w:t>
      </w:r>
      <w:r w:rsidR="00E96C9C" w:rsidRPr="00E9414A">
        <w:rPr>
          <w:rFonts w:ascii="Times New Roman" w:hAnsi="Times New Roman"/>
          <w:b w:val="0"/>
          <w:i w:val="0"/>
          <w:szCs w:val="24"/>
        </w:rPr>
        <w:t xml:space="preserve">řevzetí a užívání díla </w:t>
      </w:r>
      <w:r w:rsidR="00E96C9C" w:rsidRPr="00E9414A">
        <w:rPr>
          <w:rFonts w:ascii="Times New Roman" w:hAnsi="Times New Roman"/>
          <w:b w:val="0"/>
          <w:i w:val="0"/>
          <w:szCs w:val="24"/>
        </w:rPr>
        <w:tab/>
        <w:t>(např.: a</w:t>
      </w:r>
      <w:r w:rsidRPr="00E9414A">
        <w:rPr>
          <w:rFonts w:ascii="Times New Roman" w:hAnsi="Times New Roman"/>
          <w:b w:val="0"/>
          <w:i w:val="0"/>
          <w:szCs w:val="24"/>
        </w:rPr>
        <w:t xml:space="preserve">testy, prohlášení o </w:t>
      </w:r>
      <w:r w:rsidRPr="00E9414A">
        <w:rPr>
          <w:rFonts w:ascii="Times New Roman" w:hAnsi="Times New Roman"/>
          <w:b w:val="0"/>
          <w:i w:val="0"/>
          <w:szCs w:val="24"/>
        </w:rPr>
        <w:lastRenderedPageBreak/>
        <w:t>shodě, revizní zprávy či karty, záruční listy, instalační návody a manuály, aktuální či výchozí zálohy atd.).</w:t>
      </w:r>
    </w:p>
    <w:p w:rsidR="00AD447C" w:rsidRPr="00E9414A" w:rsidRDefault="00AD447C" w:rsidP="006929C2">
      <w:pPr>
        <w:tabs>
          <w:tab w:val="left" w:pos="284"/>
        </w:tabs>
        <w:spacing w:beforeLines="20" w:before="48" w:after="120"/>
        <w:ind w:left="284" w:hanging="709"/>
        <w:jc w:val="both"/>
        <w:rPr>
          <w:bCs/>
          <w:sz w:val="24"/>
          <w:szCs w:val="24"/>
        </w:rPr>
      </w:pPr>
      <w:r w:rsidRPr="00E9414A">
        <w:rPr>
          <w:bCs/>
          <w:sz w:val="24"/>
          <w:szCs w:val="24"/>
        </w:rPr>
        <w:t>6.6</w:t>
      </w:r>
      <w:r w:rsidRPr="00E9414A">
        <w:rPr>
          <w:bCs/>
          <w:sz w:val="24"/>
          <w:szCs w:val="24"/>
        </w:rPr>
        <w:tab/>
        <w:t xml:space="preserve">Daňový doklad musí být vystaven nejpozději poslední den termínu plnění objednávky, musí obsahovat údaje podle zákona č. 235/2004 Sb., o dani z přidané hodnoty, ve znění pozdějších předpisů, včetně uvedení klasifikace CZ-CPA, a dále údaje pro účely stanovení režimu přenesené daňové povinnosti v souladu s § 92a zákona. </w:t>
      </w:r>
    </w:p>
    <w:p w:rsidR="00AD447C" w:rsidRPr="00E9414A" w:rsidRDefault="00AD447C" w:rsidP="006929C2">
      <w:pPr>
        <w:tabs>
          <w:tab w:val="left" w:pos="284"/>
        </w:tabs>
        <w:spacing w:before="120" w:after="120"/>
        <w:ind w:left="284" w:hanging="709"/>
        <w:jc w:val="both"/>
        <w:rPr>
          <w:b/>
          <w:sz w:val="24"/>
          <w:szCs w:val="24"/>
        </w:rPr>
      </w:pPr>
      <w:r w:rsidRPr="00E9414A">
        <w:rPr>
          <w:sz w:val="24"/>
          <w:szCs w:val="24"/>
        </w:rPr>
        <w:t>6.7</w:t>
      </w:r>
      <w:r w:rsidRPr="00E9414A">
        <w:rPr>
          <w:sz w:val="24"/>
          <w:szCs w:val="24"/>
        </w:rPr>
        <w:tab/>
        <w:t xml:space="preserve">Lhůta </w:t>
      </w:r>
      <w:r w:rsidRPr="008D06B9">
        <w:rPr>
          <w:sz w:val="24"/>
          <w:szCs w:val="24"/>
        </w:rPr>
        <w:t xml:space="preserve">splatnosti je </w:t>
      </w:r>
      <w:r w:rsidR="00075633" w:rsidRPr="008D06B9">
        <w:rPr>
          <w:sz w:val="24"/>
          <w:szCs w:val="24"/>
        </w:rPr>
        <w:t xml:space="preserve">30 </w:t>
      </w:r>
      <w:r w:rsidRPr="008D06B9">
        <w:rPr>
          <w:sz w:val="24"/>
          <w:szCs w:val="24"/>
        </w:rPr>
        <w:t>dní od</w:t>
      </w:r>
      <w:r w:rsidRPr="00E9414A">
        <w:rPr>
          <w:sz w:val="24"/>
          <w:szCs w:val="24"/>
        </w:rPr>
        <w:t xml:space="preserve"> doručení faktury </w:t>
      </w:r>
      <w:r w:rsidRPr="00692569">
        <w:rPr>
          <w:sz w:val="24"/>
          <w:szCs w:val="24"/>
        </w:rPr>
        <w:t>objednateli (3x originál faktury a 4x dodací</w:t>
      </w:r>
      <w:r w:rsidRPr="00E9414A">
        <w:rPr>
          <w:sz w:val="24"/>
          <w:szCs w:val="24"/>
        </w:rPr>
        <w:t xml:space="preserve"> list resp. zápis o předání a převzetí). Adresa pro zaslání faktury: Armádní Servisní, příspěvková organizace</w:t>
      </w:r>
      <w:r w:rsidR="006929C2">
        <w:rPr>
          <w:sz w:val="24"/>
          <w:szCs w:val="24"/>
        </w:rPr>
        <w:t xml:space="preserve"> (dál též „AS-PO”)</w:t>
      </w:r>
      <w:r w:rsidRPr="00E9414A">
        <w:rPr>
          <w:sz w:val="24"/>
          <w:szCs w:val="24"/>
        </w:rPr>
        <w:t xml:space="preserve">, </w:t>
      </w:r>
      <w:r w:rsidR="006929C2">
        <w:rPr>
          <w:color w:val="000000"/>
          <w:sz w:val="24"/>
          <w:szCs w:val="24"/>
        </w:rPr>
        <w:t>vojenské zařízení</w:t>
      </w:r>
      <w:r w:rsidRPr="00E9414A">
        <w:rPr>
          <w:color w:val="000000"/>
          <w:sz w:val="24"/>
          <w:szCs w:val="24"/>
        </w:rPr>
        <w:t xml:space="preserve"> 684808, Těchonín, 561</w:t>
      </w:r>
      <w:r w:rsidR="006929C2">
        <w:rPr>
          <w:color w:val="000000"/>
          <w:sz w:val="24"/>
          <w:szCs w:val="24"/>
        </w:rPr>
        <w:t xml:space="preserve"> </w:t>
      </w:r>
      <w:r w:rsidRPr="00E9414A">
        <w:rPr>
          <w:color w:val="000000"/>
          <w:sz w:val="24"/>
          <w:szCs w:val="24"/>
        </w:rPr>
        <w:t>66.</w:t>
      </w:r>
    </w:p>
    <w:p w:rsidR="00075633" w:rsidRPr="00E9414A" w:rsidRDefault="00AD447C" w:rsidP="006929C2">
      <w:pPr>
        <w:tabs>
          <w:tab w:val="left" w:pos="284"/>
        </w:tabs>
        <w:spacing w:before="120" w:after="120"/>
        <w:ind w:left="284" w:hanging="709"/>
        <w:jc w:val="both"/>
        <w:rPr>
          <w:color w:val="000000"/>
          <w:sz w:val="24"/>
          <w:szCs w:val="24"/>
        </w:rPr>
      </w:pPr>
      <w:r w:rsidRPr="00E9414A">
        <w:rPr>
          <w:color w:val="000000"/>
          <w:sz w:val="24"/>
          <w:szCs w:val="24"/>
        </w:rPr>
        <w:t>6.8</w:t>
      </w:r>
      <w:r w:rsidRPr="00E9414A">
        <w:rPr>
          <w:color w:val="000000"/>
          <w:sz w:val="24"/>
          <w:szCs w:val="24"/>
        </w:rPr>
        <w:tab/>
        <w:t>Objednatel je oprávněn fakturu vrátit před uplynutím její splatnosti, neobsahuje-li některý údaj nebo doklad uvedený ve smlouvě nebo má jiné závady v obsahu nebo nedostatečný počet vyhotovení. Při vrácení faktury objednatel uvede důvod jejího vrácení a v případě oprávněného vrácení zhotovitel vystaví fakturu novou. Oprávněným vrácením faktury přestává běžet původní lhůta splatnosti a běží znovu ode dne doručení nové faktury objednateli.</w:t>
      </w:r>
    </w:p>
    <w:p w:rsidR="00AD447C" w:rsidRDefault="00C238D4" w:rsidP="006929C2">
      <w:pPr>
        <w:tabs>
          <w:tab w:val="left" w:pos="284"/>
        </w:tabs>
        <w:spacing w:after="120" w:line="288" w:lineRule="auto"/>
        <w:ind w:left="284" w:hanging="709"/>
        <w:jc w:val="both"/>
        <w:rPr>
          <w:color w:val="000000"/>
          <w:sz w:val="24"/>
          <w:szCs w:val="24"/>
        </w:rPr>
      </w:pPr>
      <w:r>
        <w:rPr>
          <w:color w:val="000000"/>
          <w:sz w:val="24"/>
          <w:szCs w:val="24"/>
        </w:rPr>
        <w:t>6.9</w:t>
      </w:r>
      <w:r w:rsidR="00AD447C" w:rsidRPr="00E9414A">
        <w:rPr>
          <w:color w:val="000000"/>
          <w:sz w:val="24"/>
          <w:szCs w:val="24"/>
        </w:rPr>
        <w:tab/>
        <w:t>Za materiál uložený u objednatele v konsignačním skladu nebude účtován žádný poplatek.</w:t>
      </w:r>
    </w:p>
    <w:p w:rsidR="006929C2" w:rsidRPr="00E9414A" w:rsidRDefault="006929C2" w:rsidP="006929C2">
      <w:pPr>
        <w:tabs>
          <w:tab w:val="left" w:pos="284"/>
        </w:tabs>
        <w:spacing w:after="120" w:line="288" w:lineRule="auto"/>
        <w:ind w:left="284" w:hanging="709"/>
        <w:jc w:val="both"/>
        <w:rPr>
          <w:color w:val="000000"/>
          <w:sz w:val="24"/>
          <w:szCs w:val="24"/>
        </w:rPr>
      </w:pPr>
    </w:p>
    <w:p w:rsidR="00AD447C" w:rsidRPr="008D06B9" w:rsidRDefault="00AD447C" w:rsidP="00F24606">
      <w:pPr>
        <w:spacing w:beforeLines="20" w:before="48" w:after="120"/>
        <w:jc w:val="center"/>
        <w:rPr>
          <w:b/>
          <w:caps/>
          <w:sz w:val="24"/>
          <w:szCs w:val="24"/>
        </w:rPr>
      </w:pPr>
      <w:r w:rsidRPr="008D06B9">
        <w:rPr>
          <w:b/>
          <w:caps/>
          <w:sz w:val="24"/>
          <w:szCs w:val="24"/>
        </w:rPr>
        <w:t xml:space="preserve">VIi. SOUČINNOST OBJEDNATELE A </w:t>
      </w:r>
      <w:r w:rsidR="00075633" w:rsidRPr="008D06B9">
        <w:rPr>
          <w:b/>
          <w:caps/>
          <w:sz w:val="24"/>
          <w:szCs w:val="24"/>
        </w:rPr>
        <w:t>poskytovatele</w:t>
      </w:r>
    </w:p>
    <w:p w:rsidR="00AD447C" w:rsidRPr="00E9414A" w:rsidRDefault="00AD447C" w:rsidP="006929C2">
      <w:pPr>
        <w:spacing w:after="120"/>
        <w:ind w:left="284" w:hanging="720"/>
        <w:jc w:val="both"/>
        <w:rPr>
          <w:sz w:val="24"/>
          <w:szCs w:val="24"/>
        </w:rPr>
      </w:pPr>
      <w:r w:rsidRPr="008D06B9">
        <w:rPr>
          <w:sz w:val="24"/>
          <w:szCs w:val="24"/>
        </w:rPr>
        <w:t>7.1</w:t>
      </w:r>
      <w:r w:rsidRPr="008D06B9">
        <w:rPr>
          <w:sz w:val="24"/>
          <w:szCs w:val="24"/>
        </w:rPr>
        <w:tab/>
      </w:r>
      <w:r w:rsidR="00075633" w:rsidRPr="008D06B9">
        <w:rPr>
          <w:sz w:val="24"/>
          <w:szCs w:val="24"/>
        </w:rPr>
        <w:t>Práce budou probíhat</w:t>
      </w:r>
      <w:r w:rsidRPr="008D06B9">
        <w:rPr>
          <w:sz w:val="24"/>
          <w:szCs w:val="24"/>
        </w:rPr>
        <w:t xml:space="preserve"> ve vysoce rizikovém prostředí </w:t>
      </w:r>
      <w:r w:rsidR="008D06B9">
        <w:rPr>
          <w:color w:val="000000"/>
          <w:sz w:val="24"/>
          <w:szCs w:val="24"/>
        </w:rPr>
        <w:t>speciální infekční nemocnice</w:t>
      </w:r>
      <w:r w:rsidR="004275C8" w:rsidRPr="008D06B9">
        <w:rPr>
          <w:color w:val="000000"/>
          <w:sz w:val="24"/>
          <w:szCs w:val="24"/>
        </w:rPr>
        <w:t xml:space="preserve"> (</w:t>
      </w:r>
      <w:r w:rsidR="00075633" w:rsidRPr="008D06B9">
        <w:rPr>
          <w:color w:val="000000"/>
          <w:sz w:val="24"/>
          <w:szCs w:val="24"/>
        </w:rPr>
        <w:t>dále jen „SIN“</w:t>
      </w:r>
      <w:r w:rsidR="006846A4">
        <w:rPr>
          <w:color w:val="000000"/>
          <w:sz w:val="24"/>
          <w:szCs w:val="24"/>
        </w:rPr>
        <w:t>)</w:t>
      </w:r>
      <w:r w:rsidRPr="008D06B9">
        <w:rPr>
          <w:sz w:val="24"/>
          <w:szCs w:val="24"/>
        </w:rPr>
        <w:t>. Pracovníci, kteří budou servisní činnosti provádět</w:t>
      </w:r>
      <w:r w:rsidR="00F24606" w:rsidRPr="008D06B9">
        <w:rPr>
          <w:sz w:val="24"/>
          <w:szCs w:val="24"/>
        </w:rPr>
        <w:t>,</w:t>
      </w:r>
      <w:r w:rsidRPr="008D06B9">
        <w:rPr>
          <w:sz w:val="24"/>
          <w:szCs w:val="24"/>
        </w:rPr>
        <w:t xml:space="preserve"> budou seznámeni s provozním řádem SIN</w:t>
      </w:r>
      <w:r w:rsidRPr="00E9414A">
        <w:rPr>
          <w:sz w:val="24"/>
          <w:szCs w:val="24"/>
        </w:rPr>
        <w:t xml:space="preserve"> a o práci v tomto režimu proškoleni objednatelem.</w:t>
      </w:r>
    </w:p>
    <w:p w:rsidR="00AD447C" w:rsidRPr="00E9414A" w:rsidRDefault="00AD447C" w:rsidP="006929C2">
      <w:pPr>
        <w:spacing w:after="120"/>
        <w:ind w:left="284" w:hanging="720"/>
        <w:jc w:val="both"/>
        <w:rPr>
          <w:sz w:val="24"/>
          <w:szCs w:val="24"/>
        </w:rPr>
      </w:pPr>
      <w:r w:rsidRPr="00E9414A">
        <w:rPr>
          <w:sz w:val="24"/>
          <w:szCs w:val="24"/>
        </w:rPr>
        <w:t>7.2</w:t>
      </w:r>
      <w:r w:rsidRPr="00E9414A">
        <w:rPr>
          <w:sz w:val="24"/>
          <w:szCs w:val="24"/>
        </w:rPr>
        <w:tab/>
        <w:t>Z důvodu omezené možnosti pohybu osob v areálu mohou servisní práce provádět max. 2 osoby poskytovatele zároveň.</w:t>
      </w:r>
    </w:p>
    <w:p w:rsidR="00AD447C" w:rsidRPr="00AD49C9" w:rsidRDefault="00AD447C" w:rsidP="006929C2">
      <w:pPr>
        <w:spacing w:after="120"/>
        <w:ind w:left="284" w:hanging="705"/>
        <w:jc w:val="both"/>
        <w:rPr>
          <w:b/>
          <w:sz w:val="24"/>
          <w:szCs w:val="24"/>
        </w:rPr>
      </w:pPr>
      <w:r w:rsidRPr="00E9414A">
        <w:rPr>
          <w:sz w:val="24"/>
          <w:szCs w:val="24"/>
        </w:rPr>
        <w:t>7.3</w:t>
      </w:r>
      <w:r w:rsidRPr="00E9414A">
        <w:rPr>
          <w:sz w:val="24"/>
          <w:szCs w:val="24"/>
        </w:rPr>
        <w:tab/>
      </w:r>
      <w:r w:rsidR="004275C8" w:rsidRPr="008D06B9">
        <w:rPr>
          <w:sz w:val="24"/>
          <w:szCs w:val="24"/>
        </w:rPr>
        <w:t>Poskytovatel</w:t>
      </w:r>
      <w:r w:rsidRPr="008D06B9">
        <w:rPr>
          <w:sz w:val="24"/>
          <w:szCs w:val="24"/>
        </w:rPr>
        <w:t xml:space="preserve"> nejméně 3 pracovní dny před zahájením prací zašle e-mailem kontaktní osobě:</w:t>
      </w:r>
      <w:r w:rsidR="00F24606" w:rsidRPr="008D06B9">
        <w:rPr>
          <w:sz w:val="24"/>
          <w:szCs w:val="24"/>
        </w:rPr>
        <w:t xml:space="preserve"> </w:t>
      </w:r>
      <w:proofErr w:type="spellStart"/>
      <w:r w:rsidR="008928F1">
        <w:rPr>
          <w:sz w:val="24"/>
          <w:szCs w:val="24"/>
        </w:rPr>
        <w:t>xxxxxxxxxxxxxxxxxxxxxxxxxxxxxxxxxxxxxxxxxxxxxxxxx</w:t>
      </w:r>
      <w:proofErr w:type="spellEnd"/>
      <w:r w:rsidR="00F24606" w:rsidRPr="008D06B9">
        <w:rPr>
          <w:b/>
          <w:sz w:val="24"/>
          <w:szCs w:val="24"/>
        </w:rPr>
        <w:t xml:space="preserve"> </w:t>
      </w:r>
      <w:r w:rsidRPr="008D06B9">
        <w:rPr>
          <w:sz w:val="24"/>
          <w:szCs w:val="24"/>
        </w:rPr>
        <w:t xml:space="preserve">seznam pracovníků včetně čísla </w:t>
      </w:r>
      <w:r w:rsidR="006929C2">
        <w:rPr>
          <w:sz w:val="24"/>
          <w:szCs w:val="24"/>
        </w:rPr>
        <w:t>občanského průkazu</w:t>
      </w:r>
      <w:r w:rsidRPr="008D06B9">
        <w:rPr>
          <w:sz w:val="24"/>
          <w:szCs w:val="24"/>
        </w:rPr>
        <w:t>, kteří budou provádět servisní práce</w:t>
      </w:r>
      <w:r w:rsidRPr="00E9414A">
        <w:rPr>
          <w:sz w:val="24"/>
          <w:szCs w:val="24"/>
        </w:rPr>
        <w:t xml:space="preserve"> pro zajištění povolení vstupu do areálu, harmonogram prací.</w:t>
      </w:r>
    </w:p>
    <w:p w:rsidR="00AD447C" w:rsidRPr="00E9414A" w:rsidRDefault="00AD447C" w:rsidP="006929C2">
      <w:pPr>
        <w:spacing w:after="120"/>
        <w:ind w:left="284" w:hanging="720"/>
        <w:jc w:val="both"/>
        <w:rPr>
          <w:sz w:val="24"/>
          <w:szCs w:val="24"/>
        </w:rPr>
      </w:pPr>
      <w:r w:rsidRPr="00E9414A">
        <w:rPr>
          <w:sz w:val="24"/>
          <w:szCs w:val="24"/>
        </w:rPr>
        <w:t>7.4</w:t>
      </w:r>
      <w:r w:rsidRPr="00E9414A">
        <w:rPr>
          <w:sz w:val="24"/>
          <w:szCs w:val="24"/>
        </w:rPr>
        <w:tab/>
        <w:t>Práce budou probíhat v souladu s aktuálním stavem a režimem provozu SIN a areálu OBO Těchonín</w:t>
      </w:r>
      <w:r w:rsidRPr="008D06B9">
        <w:rPr>
          <w:sz w:val="24"/>
          <w:szCs w:val="24"/>
        </w:rPr>
        <w:t>. Termín prací nutno koordinovat s kontaktní osobou nejméně 10 dní před zahájením servisních prací. Doba pro provádění servisních úkonů u objednatele v areálu je v pracovní dny od pondělí do pátku v čase od 7:00 do 13:30. Ve výjimečných případech může</w:t>
      </w:r>
      <w:r w:rsidR="004275C8" w:rsidRPr="008D06B9">
        <w:rPr>
          <w:sz w:val="24"/>
          <w:szCs w:val="24"/>
        </w:rPr>
        <w:t xml:space="preserve"> poskytovatel</w:t>
      </w:r>
      <w:r w:rsidRPr="008D06B9">
        <w:rPr>
          <w:sz w:val="24"/>
          <w:szCs w:val="24"/>
        </w:rPr>
        <w:t xml:space="preserve"> předem</w:t>
      </w:r>
      <w:r w:rsidRPr="00E9414A">
        <w:rPr>
          <w:sz w:val="24"/>
          <w:szCs w:val="24"/>
        </w:rPr>
        <w:t xml:space="preserve"> požádat o prodloužení pracovní doby, maximálně však do 17:30.</w:t>
      </w:r>
    </w:p>
    <w:p w:rsidR="00AD447C" w:rsidRPr="00E9414A" w:rsidRDefault="00AD447C" w:rsidP="006929C2">
      <w:pPr>
        <w:spacing w:after="120"/>
        <w:ind w:left="284" w:hanging="720"/>
        <w:jc w:val="both"/>
        <w:rPr>
          <w:sz w:val="24"/>
          <w:szCs w:val="24"/>
        </w:rPr>
      </w:pPr>
      <w:r w:rsidRPr="00E9414A">
        <w:rPr>
          <w:sz w:val="24"/>
          <w:szCs w:val="24"/>
        </w:rPr>
        <w:t>7.5</w:t>
      </w:r>
      <w:r w:rsidRPr="00E9414A">
        <w:rPr>
          <w:sz w:val="24"/>
          <w:szCs w:val="24"/>
        </w:rPr>
        <w:tab/>
        <w:t>Poskytovatel provádí práce za dodržování</w:t>
      </w:r>
      <w:r w:rsidRPr="00E9414A">
        <w:rPr>
          <w:color w:val="000000"/>
          <w:sz w:val="24"/>
          <w:szCs w:val="24"/>
        </w:rPr>
        <w:t xml:space="preserve"> BOZP a PO a platné směrnice AS-PO (pro práci v jednotlivých režimech SIN). Poskytovatel prohlašuje, že byl se směrnicí AS-PO seznámen. Veškeré osobní ochranné pomůcky (OOP) v případě potřeby poskytovatel zajistí na vlastní náklady (jednorázové obleky, gumové rukavice, boty, masky, dýchací zařízení, přetlakové obleky).</w:t>
      </w:r>
      <w:r w:rsidRPr="00E9414A">
        <w:rPr>
          <w:b/>
          <w:color w:val="000000"/>
          <w:sz w:val="24"/>
          <w:szCs w:val="24"/>
        </w:rPr>
        <w:t xml:space="preserve"> </w:t>
      </w:r>
      <w:r w:rsidRPr="00E9414A">
        <w:rPr>
          <w:color w:val="000000"/>
          <w:sz w:val="24"/>
          <w:szCs w:val="24"/>
        </w:rPr>
        <w:t>V případě nedostatečného vybavení technika pomocí OOP může být objednatelem zakázán vstup do vybraných prostor.</w:t>
      </w:r>
    </w:p>
    <w:p w:rsidR="00AD447C" w:rsidRPr="00E9414A" w:rsidRDefault="00AD447C" w:rsidP="001B357B">
      <w:pPr>
        <w:spacing w:after="120"/>
        <w:ind w:left="284" w:hanging="710"/>
        <w:jc w:val="both"/>
        <w:rPr>
          <w:sz w:val="24"/>
          <w:szCs w:val="24"/>
        </w:rPr>
      </w:pPr>
      <w:r w:rsidRPr="00E9414A">
        <w:rPr>
          <w:sz w:val="24"/>
          <w:szCs w:val="24"/>
        </w:rPr>
        <w:t>7.6</w:t>
      </w:r>
      <w:r w:rsidRPr="00E9414A">
        <w:rPr>
          <w:sz w:val="24"/>
          <w:szCs w:val="24"/>
        </w:rPr>
        <w:tab/>
        <w:t>V případě uplatnění reklamace předmětu plnění zajistí pos</w:t>
      </w:r>
      <w:r w:rsidR="001B357B">
        <w:rPr>
          <w:sz w:val="24"/>
          <w:szCs w:val="24"/>
        </w:rPr>
        <w:t xml:space="preserve">kytovatel nápravu, která bude </w:t>
      </w:r>
      <w:r w:rsidRPr="00E9414A">
        <w:rPr>
          <w:sz w:val="24"/>
          <w:szCs w:val="24"/>
        </w:rPr>
        <w:t xml:space="preserve">předem dohodnuta s objednavatelem. Při zjištění pochybení ze strany </w:t>
      </w:r>
      <w:r w:rsidRPr="00E9414A">
        <w:rPr>
          <w:sz w:val="24"/>
          <w:szCs w:val="24"/>
        </w:rPr>
        <w:tab/>
      </w:r>
      <w:r w:rsidR="00C238D4">
        <w:rPr>
          <w:sz w:val="24"/>
          <w:szCs w:val="24"/>
        </w:rPr>
        <w:t xml:space="preserve">poskytovatele, </w:t>
      </w:r>
      <w:r w:rsidRPr="00E9414A">
        <w:rPr>
          <w:sz w:val="24"/>
          <w:szCs w:val="24"/>
        </w:rPr>
        <w:t xml:space="preserve">provede plnění předmětu reklamace </w:t>
      </w:r>
      <w:r w:rsidR="001B357B">
        <w:rPr>
          <w:sz w:val="24"/>
          <w:szCs w:val="24"/>
        </w:rPr>
        <w:t xml:space="preserve">na vlastní náklady a to do tří </w:t>
      </w:r>
      <w:r w:rsidRPr="00E9414A">
        <w:rPr>
          <w:sz w:val="24"/>
          <w:szCs w:val="24"/>
        </w:rPr>
        <w:t>pracovních dnů od nahlášení rek</w:t>
      </w:r>
      <w:r w:rsidR="00AD49C9">
        <w:rPr>
          <w:sz w:val="24"/>
          <w:szCs w:val="24"/>
        </w:rPr>
        <w:t>lamace ze strany objednavatele.</w:t>
      </w:r>
    </w:p>
    <w:p w:rsidR="00AD447C" w:rsidRPr="00E9414A" w:rsidRDefault="001B357B" w:rsidP="001B357B">
      <w:pPr>
        <w:autoSpaceDE w:val="0"/>
        <w:autoSpaceDN w:val="0"/>
        <w:spacing w:after="120"/>
        <w:ind w:left="284" w:hanging="710"/>
        <w:jc w:val="both"/>
        <w:rPr>
          <w:sz w:val="24"/>
          <w:szCs w:val="24"/>
        </w:rPr>
      </w:pPr>
      <w:r>
        <w:rPr>
          <w:sz w:val="24"/>
          <w:szCs w:val="24"/>
        </w:rPr>
        <w:t>7.7</w:t>
      </w:r>
      <w:r>
        <w:rPr>
          <w:sz w:val="24"/>
          <w:szCs w:val="24"/>
        </w:rPr>
        <w:tab/>
      </w:r>
      <w:r w:rsidR="00AD447C" w:rsidRPr="00E9414A">
        <w:rPr>
          <w:sz w:val="24"/>
          <w:szCs w:val="24"/>
        </w:rPr>
        <w:t>Poskytovatel je povinen vyhotovit o provedení servisní práce písemný</w:t>
      </w:r>
      <w:r w:rsidR="00075633">
        <w:rPr>
          <w:sz w:val="24"/>
          <w:szCs w:val="24"/>
        </w:rPr>
        <w:t xml:space="preserve"> protokol</w:t>
      </w:r>
      <w:r w:rsidR="00AD447C" w:rsidRPr="00E9414A">
        <w:rPr>
          <w:sz w:val="24"/>
          <w:szCs w:val="24"/>
        </w:rPr>
        <w:t>, který předá objednateli.</w:t>
      </w:r>
    </w:p>
    <w:p w:rsidR="00AD447C" w:rsidRPr="00E9414A" w:rsidRDefault="00AD447C" w:rsidP="001B357B">
      <w:pPr>
        <w:spacing w:after="120"/>
        <w:ind w:left="284" w:hanging="710"/>
        <w:jc w:val="both"/>
        <w:rPr>
          <w:sz w:val="24"/>
          <w:szCs w:val="24"/>
        </w:rPr>
      </w:pPr>
      <w:r w:rsidRPr="00E9414A">
        <w:rPr>
          <w:sz w:val="24"/>
          <w:szCs w:val="24"/>
        </w:rPr>
        <w:lastRenderedPageBreak/>
        <w:t>7.8</w:t>
      </w:r>
      <w:r w:rsidRPr="00E9414A">
        <w:rPr>
          <w:sz w:val="24"/>
          <w:szCs w:val="24"/>
        </w:rPr>
        <w:tab/>
        <w:t>Záruční doba se řídí platnými právními předpisy a z</w:t>
      </w:r>
      <w:r w:rsidR="001B357B">
        <w:rPr>
          <w:sz w:val="24"/>
          <w:szCs w:val="24"/>
        </w:rPr>
        <w:t xml:space="preserve">ačíná běžet okamžikem převzetí </w:t>
      </w:r>
      <w:r w:rsidRPr="00E9414A">
        <w:rPr>
          <w:sz w:val="24"/>
          <w:szCs w:val="24"/>
        </w:rPr>
        <w:t>předmětu plnění objednavatelem.</w:t>
      </w:r>
    </w:p>
    <w:p w:rsidR="00AD447C" w:rsidRPr="00E9414A" w:rsidRDefault="00AD447C" w:rsidP="001B357B">
      <w:pPr>
        <w:spacing w:after="120"/>
        <w:ind w:left="284" w:hanging="710"/>
        <w:jc w:val="both"/>
        <w:rPr>
          <w:sz w:val="24"/>
          <w:szCs w:val="24"/>
        </w:rPr>
      </w:pPr>
      <w:r w:rsidRPr="00E9414A">
        <w:rPr>
          <w:sz w:val="24"/>
          <w:szCs w:val="24"/>
        </w:rPr>
        <w:t>7.9</w:t>
      </w:r>
      <w:r w:rsidRPr="00E9414A">
        <w:rPr>
          <w:sz w:val="24"/>
          <w:szCs w:val="24"/>
        </w:rPr>
        <w:tab/>
        <w:t>Objednatel se v zájmu zachování technických vlastno</w:t>
      </w:r>
      <w:r w:rsidR="001B357B">
        <w:rPr>
          <w:sz w:val="24"/>
          <w:szCs w:val="24"/>
        </w:rPr>
        <w:t xml:space="preserve">stí zařízení zavazuje dodržovat </w:t>
      </w:r>
      <w:r w:rsidRPr="00E9414A">
        <w:rPr>
          <w:sz w:val="24"/>
          <w:szCs w:val="24"/>
        </w:rPr>
        <w:t>instrukce poskytovatele a výrobce k používání zařízení, pou</w:t>
      </w:r>
      <w:r w:rsidR="001B357B">
        <w:rPr>
          <w:sz w:val="24"/>
          <w:szCs w:val="24"/>
        </w:rPr>
        <w:t xml:space="preserve">žívat vhodný spotřební materiál </w:t>
      </w:r>
      <w:r w:rsidRPr="00E9414A">
        <w:rPr>
          <w:sz w:val="24"/>
          <w:szCs w:val="24"/>
        </w:rPr>
        <w:t>a provádět uživatelskou údržbu jen prostřed</w:t>
      </w:r>
      <w:r w:rsidR="001B357B">
        <w:rPr>
          <w:sz w:val="24"/>
          <w:szCs w:val="24"/>
        </w:rPr>
        <w:t xml:space="preserve">nictvím pracovníků proškolených </w:t>
      </w:r>
      <w:r w:rsidRPr="00E9414A">
        <w:rPr>
          <w:sz w:val="24"/>
          <w:szCs w:val="24"/>
        </w:rPr>
        <w:t>poskytovatelem, či jiným odborným zastoupením pro ČR.</w:t>
      </w:r>
    </w:p>
    <w:p w:rsidR="00AD447C" w:rsidRPr="00AD49C9" w:rsidRDefault="00AD447C" w:rsidP="001B357B">
      <w:pPr>
        <w:spacing w:after="120"/>
        <w:ind w:left="284" w:hanging="710"/>
        <w:jc w:val="both"/>
        <w:rPr>
          <w:sz w:val="24"/>
          <w:szCs w:val="24"/>
        </w:rPr>
      </w:pPr>
      <w:r w:rsidRPr="00E9414A">
        <w:rPr>
          <w:sz w:val="24"/>
          <w:szCs w:val="24"/>
        </w:rPr>
        <w:t>7.10</w:t>
      </w:r>
      <w:r w:rsidRPr="00E9414A">
        <w:rPr>
          <w:sz w:val="24"/>
          <w:szCs w:val="24"/>
        </w:rPr>
        <w:tab/>
        <w:t xml:space="preserve">Dodávky materiálu se uskuteční na základě objednávek. Poskytovatel bere na vědomí, že objednatel nemusí během doby plnění této smlouvy odebrat celé množství materiálu uvedeného v </w:t>
      </w:r>
      <w:r w:rsidR="004275C8">
        <w:rPr>
          <w:sz w:val="24"/>
          <w:szCs w:val="24"/>
        </w:rPr>
        <w:t>p</w:t>
      </w:r>
      <w:r w:rsidRPr="00E9414A">
        <w:rPr>
          <w:sz w:val="24"/>
          <w:szCs w:val="24"/>
        </w:rPr>
        <w:t xml:space="preserve">říloze č. </w:t>
      </w:r>
      <w:r w:rsidR="00F24606" w:rsidRPr="00E9414A">
        <w:rPr>
          <w:sz w:val="24"/>
          <w:szCs w:val="24"/>
        </w:rPr>
        <w:t>10</w:t>
      </w:r>
      <w:r w:rsidRPr="00E9414A">
        <w:rPr>
          <w:sz w:val="24"/>
          <w:szCs w:val="24"/>
        </w:rPr>
        <w:t xml:space="preserve"> této smlouvy.</w:t>
      </w:r>
    </w:p>
    <w:p w:rsidR="00AD447C" w:rsidRPr="00E9414A" w:rsidRDefault="00AD447C" w:rsidP="001B357B">
      <w:pPr>
        <w:spacing w:after="120"/>
        <w:ind w:left="709" w:hanging="1135"/>
        <w:jc w:val="both"/>
        <w:rPr>
          <w:sz w:val="24"/>
          <w:szCs w:val="24"/>
        </w:rPr>
      </w:pPr>
      <w:proofErr w:type="gramStart"/>
      <w:r w:rsidRPr="00E9414A">
        <w:rPr>
          <w:sz w:val="24"/>
          <w:szCs w:val="24"/>
        </w:rPr>
        <w:t xml:space="preserve">7.11   </w:t>
      </w:r>
      <w:r w:rsidR="004275C8">
        <w:rPr>
          <w:sz w:val="24"/>
          <w:szCs w:val="24"/>
        </w:rPr>
        <w:t xml:space="preserve"> </w:t>
      </w:r>
      <w:r w:rsidRPr="00E9414A">
        <w:rPr>
          <w:sz w:val="24"/>
          <w:szCs w:val="24"/>
        </w:rPr>
        <w:t>Poskytovatel</w:t>
      </w:r>
      <w:proofErr w:type="gramEnd"/>
      <w:r w:rsidRPr="00E9414A">
        <w:rPr>
          <w:sz w:val="24"/>
          <w:szCs w:val="24"/>
        </w:rPr>
        <w:t xml:space="preserve"> se zavazuje:</w:t>
      </w:r>
    </w:p>
    <w:p w:rsidR="00AD447C" w:rsidRPr="00E9414A" w:rsidRDefault="00AD447C" w:rsidP="001B357B">
      <w:pPr>
        <w:pStyle w:val="Odstavecseseznamem"/>
        <w:numPr>
          <w:ilvl w:val="0"/>
          <w:numId w:val="6"/>
        </w:numPr>
        <w:spacing w:after="120"/>
        <w:jc w:val="both"/>
        <w:rPr>
          <w:rFonts w:ascii="Times New Roman" w:hAnsi="Times New Roman"/>
          <w:sz w:val="24"/>
          <w:szCs w:val="24"/>
        </w:rPr>
      </w:pPr>
      <w:r w:rsidRPr="00E9414A">
        <w:rPr>
          <w:rFonts w:ascii="Times New Roman" w:hAnsi="Times New Roman"/>
          <w:sz w:val="24"/>
          <w:szCs w:val="24"/>
        </w:rPr>
        <w:t>dodržovat příslušné platné normy a předpisy vztahující se k používání technických prostředků a dodržovat pokyny objednatele týkající se pohybu osob v prostorách objednatele (s dohledem osoby určené objednatelem),</w:t>
      </w:r>
    </w:p>
    <w:p w:rsidR="00AD447C" w:rsidRPr="00E9414A" w:rsidRDefault="00AD447C" w:rsidP="00AD447C">
      <w:pPr>
        <w:pStyle w:val="Odstavecseseznamem"/>
        <w:numPr>
          <w:ilvl w:val="0"/>
          <w:numId w:val="6"/>
        </w:numPr>
        <w:jc w:val="both"/>
        <w:rPr>
          <w:rFonts w:ascii="Times New Roman" w:hAnsi="Times New Roman"/>
          <w:sz w:val="24"/>
          <w:szCs w:val="24"/>
        </w:rPr>
      </w:pPr>
      <w:r w:rsidRPr="00E9414A">
        <w:rPr>
          <w:rFonts w:ascii="Times New Roman" w:hAnsi="Times New Roman"/>
          <w:sz w:val="24"/>
          <w:szCs w:val="24"/>
        </w:rPr>
        <w:t>zajistit k servisu potřebný materiál a díly</w:t>
      </w:r>
      <w:r w:rsidR="0065382C">
        <w:rPr>
          <w:rFonts w:ascii="Times New Roman" w:hAnsi="Times New Roman"/>
          <w:sz w:val="24"/>
          <w:szCs w:val="24"/>
        </w:rPr>
        <w:t>,</w:t>
      </w:r>
      <w:r w:rsidRPr="00E9414A">
        <w:rPr>
          <w:rFonts w:ascii="Times New Roman" w:hAnsi="Times New Roman"/>
          <w:sz w:val="24"/>
          <w:szCs w:val="24"/>
        </w:rPr>
        <w:t xml:space="preserve"> v takovém případě má poskytovatel postavení prodávajícího. Nebude-li výslovně dohodnuto jinak, má se zato, že kupní cena těchto věcí, jež se staly součástí díla, je zahrnuta v ceně díla,</w:t>
      </w:r>
    </w:p>
    <w:p w:rsidR="00AD447C" w:rsidRPr="00E9414A" w:rsidRDefault="00AD447C" w:rsidP="00AD447C">
      <w:pPr>
        <w:pStyle w:val="Zkladntext"/>
        <w:numPr>
          <w:ilvl w:val="0"/>
          <w:numId w:val="6"/>
        </w:numPr>
        <w:jc w:val="both"/>
        <w:rPr>
          <w:rFonts w:ascii="Times New Roman" w:hAnsi="Times New Roman"/>
          <w:b w:val="0"/>
          <w:i w:val="0"/>
          <w:szCs w:val="24"/>
        </w:rPr>
      </w:pPr>
      <w:r w:rsidRPr="00E9414A">
        <w:rPr>
          <w:rFonts w:ascii="Times New Roman" w:hAnsi="Times New Roman"/>
          <w:b w:val="0"/>
          <w:i w:val="0"/>
          <w:szCs w:val="24"/>
        </w:rPr>
        <w:t>v případě havárie zajistit bezodkladný zásah pro umožnění bezproblémového chodu areálu objednatele, nejpozději však do 3 kalendářních dnů,</w:t>
      </w:r>
    </w:p>
    <w:p w:rsidR="00AD447C" w:rsidRPr="00E9414A" w:rsidRDefault="00AD447C" w:rsidP="00AD447C">
      <w:pPr>
        <w:pStyle w:val="Zkladntext"/>
        <w:numPr>
          <w:ilvl w:val="0"/>
          <w:numId w:val="6"/>
        </w:numPr>
        <w:jc w:val="both"/>
        <w:rPr>
          <w:rFonts w:ascii="Times New Roman" w:hAnsi="Times New Roman"/>
          <w:b w:val="0"/>
          <w:i w:val="0"/>
          <w:szCs w:val="24"/>
        </w:rPr>
      </w:pPr>
      <w:r w:rsidRPr="00E9414A">
        <w:rPr>
          <w:rFonts w:ascii="Times New Roman" w:hAnsi="Times New Roman"/>
          <w:b w:val="0"/>
          <w:i w:val="0"/>
          <w:szCs w:val="24"/>
        </w:rPr>
        <w:t>poskytovat svoje služby i v inf</w:t>
      </w:r>
      <w:r w:rsidR="0065382C">
        <w:rPr>
          <w:rFonts w:ascii="Times New Roman" w:hAnsi="Times New Roman"/>
          <w:b w:val="0"/>
          <w:i w:val="0"/>
          <w:szCs w:val="24"/>
        </w:rPr>
        <w:t>ekčním prostředí BSL 3 a BSL 4,</w:t>
      </w:r>
    </w:p>
    <w:p w:rsidR="00AD447C" w:rsidRPr="00AD49C9" w:rsidRDefault="00AD447C" w:rsidP="0065382C">
      <w:pPr>
        <w:pStyle w:val="Zkladntext"/>
        <w:numPr>
          <w:ilvl w:val="0"/>
          <w:numId w:val="6"/>
        </w:numPr>
        <w:spacing w:after="120"/>
        <w:ind w:left="714" w:hanging="357"/>
        <w:jc w:val="both"/>
        <w:rPr>
          <w:rFonts w:ascii="Times New Roman" w:hAnsi="Times New Roman"/>
          <w:b w:val="0"/>
          <w:i w:val="0"/>
          <w:szCs w:val="24"/>
        </w:rPr>
      </w:pPr>
      <w:r w:rsidRPr="00E9414A">
        <w:rPr>
          <w:rFonts w:ascii="Times New Roman" w:hAnsi="Times New Roman"/>
          <w:b w:val="0"/>
          <w:i w:val="0"/>
          <w:szCs w:val="24"/>
        </w:rPr>
        <w:t xml:space="preserve">zaškolit techniky objednatele k provedení nouzových oprav a zásahů, poskytnout jim k tomu vzdálenou podporu a součinnost a vybavit objednatele konsignačním skladem náhradních dílů, které budou účtovány až po jejich použití.  Pokud by nutný díl </w:t>
      </w:r>
      <w:r w:rsidR="00F24606" w:rsidRPr="00E9414A">
        <w:rPr>
          <w:rFonts w:ascii="Times New Roman" w:hAnsi="Times New Roman"/>
          <w:b w:val="0"/>
          <w:i w:val="0"/>
          <w:szCs w:val="24"/>
        </w:rPr>
        <w:br/>
      </w:r>
      <w:r w:rsidRPr="00E9414A">
        <w:rPr>
          <w:rFonts w:ascii="Times New Roman" w:hAnsi="Times New Roman"/>
          <w:b w:val="0"/>
          <w:i w:val="0"/>
          <w:szCs w:val="24"/>
        </w:rPr>
        <w:t>v případě havarijní opravy nebyl dostupný na konsignačním skladu, zajistí poskytovatel jeho dodání do 48 hodin (v pracovních dnech) od písemného požadavku objednatele zaslaného elektronicky na e-mail uvedený v této smlouvě. Některé skladové položky mohou být vyžadová</w:t>
      </w:r>
      <w:r w:rsidR="0065382C">
        <w:rPr>
          <w:rFonts w:ascii="Times New Roman" w:hAnsi="Times New Roman"/>
          <w:b w:val="0"/>
          <w:i w:val="0"/>
          <w:szCs w:val="24"/>
        </w:rPr>
        <w:t>ny objednatelem ve více</w:t>
      </w:r>
      <w:r w:rsidRPr="00E9414A">
        <w:rPr>
          <w:rFonts w:ascii="Times New Roman" w:hAnsi="Times New Roman"/>
          <w:b w:val="0"/>
          <w:i w:val="0"/>
          <w:szCs w:val="24"/>
        </w:rPr>
        <w:t xml:space="preserve"> než jednom kuse. Provedení nouzového servisu a použití dílů z konsignačního skladu oznámí objednatel nejpozději do 5 pracovních dnů poskytovateli.</w:t>
      </w:r>
    </w:p>
    <w:p w:rsidR="00AD447C" w:rsidRPr="00E9414A" w:rsidRDefault="00AD447C" w:rsidP="0065382C">
      <w:pPr>
        <w:pStyle w:val="Odstavecseseznamem"/>
        <w:numPr>
          <w:ilvl w:val="0"/>
          <w:numId w:val="6"/>
        </w:numPr>
        <w:spacing w:after="120"/>
        <w:ind w:left="714" w:hanging="357"/>
        <w:jc w:val="both"/>
        <w:rPr>
          <w:rFonts w:ascii="Times New Roman" w:hAnsi="Times New Roman"/>
          <w:sz w:val="24"/>
          <w:szCs w:val="24"/>
        </w:rPr>
      </w:pPr>
      <w:r w:rsidRPr="00E9414A">
        <w:rPr>
          <w:rFonts w:ascii="Times New Roman" w:hAnsi="Times New Roman"/>
          <w:sz w:val="24"/>
          <w:szCs w:val="24"/>
        </w:rPr>
        <w:t>dodržovat předem sjednaný plán servisních prací,</w:t>
      </w:r>
    </w:p>
    <w:p w:rsidR="00AD447C" w:rsidRPr="00E9414A" w:rsidRDefault="00AD447C" w:rsidP="00AD447C">
      <w:pPr>
        <w:pStyle w:val="Odstavecseseznamem"/>
        <w:numPr>
          <w:ilvl w:val="0"/>
          <w:numId w:val="6"/>
        </w:numPr>
        <w:jc w:val="both"/>
        <w:rPr>
          <w:rFonts w:ascii="Times New Roman" w:hAnsi="Times New Roman"/>
          <w:sz w:val="24"/>
          <w:szCs w:val="24"/>
        </w:rPr>
      </w:pPr>
      <w:r w:rsidRPr="00E9414A">
        <w:rPr>
          <w:rFonts w:ascii="Times New Roman" w:hAnsi="Times New Roman"/>
          <w:sz w:val="24"/>
          <w:szCs w:val="24"/>
        </w:rPr>
        <w:t>informovat objednatele, nelze-li službu dodat ve sjednaném termínu,</w:t>
      </w:r>
    </w:p>
    <w:p w:rsidR="00AD447C" w:rsidRPr="00E9414A" w:rsidRDefault="00AD447C" w:rsidP="00AD447C">
      <w:pPr>
        <w:pStyle w:val="Odstavecseseznamem"/>
        <w:numPr>
          <w:ilvl w:val="0"/>
          <w:numId w:val="6"/>
        </w:numPr>
        <w:jc w:val="both"/>
        <w:rPr>
          <w:rFonts w:ascii="Times New Roman" w:hAnsi="Times New Roman"/>
          <w:sz w:val="24"/>
          <w:szCs w:val="24"/>
        </w:rPr>
      </w:pPr>
      <w:r w:rsidRPr="00E9414A">
        <w:rPr>
          <w:rFonts w:ascii="Times New Roman" w:hAnsi="Times New Roman"/>
          <w:sz w:val="24"/>
          <w:szCs w:val="24"/>
        </w:rPr>
        <w:t>informovat objednatele o zjištěných neshodách v parametrech, či závadách na instalovaných elektronických zařízeních, podat cenovou nabídku (seznam komponent) v případě, že zařízení (nebo jeho součást) vykazuje závadu, která má vliv na provozuschopnost systému</w:t>
      </w:r>
      <w:r w:rsidR="0065382C">
        <w:rPr>
          <w:rFonts w:ascii="Times New Roman" w:hAnsi="Times New Roman"/>
          <w:sz w:val="24"/>
          <w:szCs w:val="24"/>
        </w:rPr>
        <w:t>,</w:t>
      </w:r>
    </w:p>
    <w:p w:rsidR="00AD447C" w:rsidRPr="00E9414A" w:rsidRDefault="00AD447C" w:rsidP="00AD447C">
      <w:pPr>
        <w:pStyle w:val="Odstavecseseznamem"/>
        <w:numPr>
          <w:ilvl w:val="0"/>
          <w:numId w:val="6"/>
        </w:numPr>
        <w:jc w:val="both"/>
        <w:rPr>
          <w:rFonts w:ascii="Times New Roman" w:hAnsi="Times New Roman"/>
          <w:sz w:val="24"/>
          <w:szCs w:val="24"/>
        </w:rPr>
      </w:pPr>
      <w:r w:rsidRPr="00E9414A">
        <w:rPr>
          <w:rFonts w:ascii="Times New Roman" w:hAnsi="Times New Roman"/>
          <w:sz w:val="24"/>
          <w:szCs w:val="24"/>
        </w:rPr>
        <w:t xml:space="preserve">udržovat v platnosti certifikáty a oprávnění spojená s technologiemi dotčenými touto smlouvou a v případě ukončení platnosti, nebo rozšíření </w:t>
      </w:r>
      <w:r w:rsidR="0065382C">
        <w:rPr>
          <w:rFonts w:ascii="Times New Roman" w:hAnsi="Times New Roman"/>
          <w:sz w:val="24"/>
          <w:szCs w:val="24"/>
        </w:rPr>
        <w:t>rozsahu, dodat nové certifikáty,</w:t>
      </w:r>
    </w:p>
    <w:p w:rsidR="00AD447C" w:rsidRPr="00E9414A" w:rsidRDefault="00AD447C" w:rsidP="00AD447C">
      <w:pPr>
        <w:pStyle w:val="Odstavecseseznamem"/>
        <w:numPr>
          <w:ilvl w:val="0"/>
          <w:numId w:val="6"/>
        </w:numPr>
        <w:jc w:val="both"/>
        <w:rPr>
          <w:rFonts w:ascii="Times New Roman" w:hAnsi="Times New Roman"/>
          <w:sz w:val="24"/>
          <w:szCs w:val="24"/>
        </w:rPr>
      </w:pPr>
      <w:r w:rsidRPr="00E9414A">
        <w:rPr>
          <w:rFonts w:ascii="Times New Roman" w:hAnsi="Times New Roman"/>
          <w:sz w:val="24"/>
          <w:szCs w:val="24"/>
        </w:rPr>
        <w:t xml:space="preserve">předávat veškeré revizní zprávy, protokoly o měření, zálohy, dokumenty, tabulky, nabídky a doporučení ve dvojím provedení a to jak </w:t>
      </w:r>
      <w:r w:rsidRPr="00692569">
        <w:rPr>
          <w:rFonts w:ascii="Times New Roman" w:hAnsi="Times New Roman"/>
          <w:sz w:val="24"/>
          <w:szCs w:val="24"/>
        </w:rPr>
        <w:t>písemně (4x) v</w:t>
      </w:r>
      <w:r w:rsidRPr="00E9414A">
        <w:rPr>
          <w:rFonts w:ascii="Times New Roman" w:hAnsi="Times New Roman"/>
          <w:sz w:val="24"/>
          <w:szCs w:val="24"/>
        </w:rPr>
        <w:t xml:space="preserve"> papírové formě (s razítkem a podpisem, tak i elektronicky v upravitelné podobě (MS Word, Excel, …)</w:t>
      </w:r>
      <w:r w:rsidR="0065382C">
        <w:rPr>
          <w:rFonts w:ascii="Times New Roman" w:hAnsi="Times New Roman"/>
          <w:sz w:val="24"/>
          <w:szCs w:val="24"/>
        </w:rPr>
        <w:t>.</w:t>
      </w:r>
    </w:p>
    <w:p w:rsidR="00AD447C" w:rsidRPr="00E9414A" w:rsidRDefault="00AD447C" w:rsidP="002A1230">
      <w:pPr>
        <w:ind w:left="284"/>
        <w:jc w:val="both"/>
        <w:rPr>
          <w:strike/>
          <w:sz w:val="24"/>
          <w:szCs w:val="24"/>
        </w:rPr>
      </w:pPr>
      <w:r w:rsidRPr="00E9414A">
        <w:rPr>
          <w:sz w:val="24"/>
          <w:szCs w:val="24"/>
        </w:rPr>
        <w:lastRenderedPageBreak/>
        <w:t>Lhůta stanovená pro dokončení servisních prací dle této smlouvy se prodlužuje o dobu, kterou přerušením provádění díla vyvolal objednatel.</w:t>
      </w:r>
    </w:p>
    <w:p w:rsidR="00AD447C" w:rsidRPr="00E9414A" w:rsidRDefault="00AD447C" w:rsidP="00AD447C">
      <w:pPr>
        <w:jc w:val="both"/>
        <w:rPr>
          <w:sz w:val="24"/>
          <w:szCs w:val="24"/>
        </w:rPr>
      </w:pPr>
    </w:p>
    <w:p w:rsidR="00AD447C" w:rsidRPr="00E9414A" w:rsidRDefault="00AD447C" w:rsidP="002A1230">
      <w:pPr>
        <w:spacing w:after="120"/>
        <w:ind w:left="284"/>
        <w:jc w:val="both"/>
        <w:rPr>
          <w:sz w:val="24"/>
          <w:szCs w:val="24"/>
        </w:rPr>
      </w:pPr>
      <w:r w:rsidRPr="00E9414A">
        <w:rPr>
          <w:sz w:val="24"/>
          <w:szCs w:val="24"/>
        </w:rPr>
        <w:t>Poskytovatel se zavazuje a podpisem této smlouvy stvrzuje, že o všech (důvěrných) informacích o kterých se dozví (resp. jeho zaměstnanci, či další osoby, které používá k plnění svých povinností) v souvislosti s touto smlouvou bude dodržovat mlčenlivost dle platných právních předpisů. Tyto informace se zavazuje nezneužít, neumožnit k nim přístup třetím osobám, nepoužít je ve prospěch vlastní, ani ve prospěch třetích osob, a to ani po ukončení této smlouvy. Jedná se mimo jiné o dokumenty a záznamy z p</w:t>
      </w:r>
      <w:r w:rsidR="002A1230">
        <w:rPr>
          <w:sz w:val="24"/>
          <w:szCs w:val="24"/>
        </w:rPr>
        <w:t>ravidelných prohlídek a revizí.</w:t>
      </w:r>
    </w:p>
    <w:p w:rsidR="00AD447C" w:rsidRPr="00E9414A" w:rsidRDefault="00AD447C" w:rsidP="002A1230">
      <w:pPr>
        <w:keepNext/>
        <w:tabs>
          <w:tab w:val="left" w:pos="284"/>
        </w:tabs>
        <w:spacing w:after="120"/>
        <w:ind w:hanging="425"/>
        <w:jc w:val="both"/>
        <w:rPr>
          <w:sz w:val="24"/>
          <w:szCs w:val="24"/>
        </w:rPr>
      </w:pPr>
      <w:r w:rsidRPr="00E9414A">
        <w:rPr>
          <w:sz w:val="24"/>
          <w:szCs w:val="24"/>
        </w:rPr>
        <w:t xml:space="preserve"> </w:t>
      </w:r>
      <w:proofErr w:type="gramStart"/>
      <w:r w:rsidRPr="00E9414A">
        <w:rPr>
          <w:sz w:val="24"/>
          <w:szCs w:val="24"/>
        </w:rPr>
        <w:t xml:space="preserve">7.12 </w:t>
      </w:r>
      <w:r w:rsidR="004275C8">
        <w:rPr>
          <w:sz w:val="24"/>
          <w:szCs w:val="24"/>
        </w:rPr>
        <w:t xml:space="preserve"> </w:t>
      </w:r>
      <w:r w:rsidR="00F24606" w:rsidRPr="00E9414A">
        <w:rPr>
          <w:sz w:val="24"/>
          <w:szCs w:val="24"/>
        </w:rPr>
        <w:t xml:space="preserve"> </w:t>
      </w:r>
      <w:r w:rsidRPr="00E9414A">
        <w:rPr>
          <w:sz w:val="24"/>
          <w:szCs w:val="24"/>
        </w:rPr>
        <w:t>Objednatel</w:t>
      </w:r>
      <w:proofErr w:type="gramEnd"/>
      <w:r w:rsidRPr="00E9414A">
        <w:rPr>
          <w:sz w:val="24"/>
          <w:szCs w:val="24"/>
        </w:rPr>
        <w:t xml:space="preserve"> se zavazuje:</w:t>
      </w:r>
    </w:p>
    <w:p w:rsidR="00AD447C" w:rsidRPr="00E9414A" w:rsidRDefault="00AD447C" w:rsidP="001B357B">
      <w:pPr>
        <w:pStyle w:val="Odstavecseseznamem"/>
        <w:numPr>
          <w:ilvl w:val="0"/>
          <w:numId w:val="7"/>
        </w:numPr>
        <w:spacing w:after="120"/>
        <w:ind w:left="426" w:hanging="425"/>
        <w:jc w:val="both"/>
        <w:rPr>
          <w:rFonts w:ascii="Times New Roman" w:hAnsi="Times New Roman"/>
          <w:sz w:val="24"/>
          <w:szCs w:val="24"/>
        </w:rPr>
      </w:pPr>
      <w:r w:rsidRPr="00E9414A">
        <w:rPr>
          <w:rFonts w:ascii="Times New Roman" w:hAnsi="Times New Roman"/>
          <w:sz w:val="24"/>
          <w:szCs w:val="24"/>
        </w:rPr>
        <w:t>poskytnout poskytovateli k servisu v nezbytném množství zdarma elektrickou energii a vodu,</w:t>
      </w:r>
    </w:p>
    <w:p w:rsidR="00AD447C" w:rsidRPr="00E9414A" w:rsidRDefault="00AD447C" w:rsidP="001B357B">
      <w:pPr>
        <w:pStyle w:val="Odstavecseseznamem"/>
        <w:numPr>
          <w:ilvl w:val="0"/>
          <w:numId w:val="7"/>
        </w:numPr>
        <w:ind w:left="426" w:hanging="426"/>
        <w:jc w:val="both"/>
        <w:rPr>
          <w:rFonts w:ascii="Times New Roman" w:hAnsi="Times New Roman"/>
          <w:sz w:val="24"/>
          <w:szCs w:val="24"/>
        </w:rPr>
      </w:pPr>
      <w:r w:rsidRPr="00E9414A">
        <w:rPr>
          <w:rFonts w:ascii="Times New Roman" w:hAnsi="Times New Roman"/>
          <w:sz w:val="24"/>
          <w:szCs w:val="24"/>
        </w:rPr>
        <w:t>elektronická zařízení obsluhovat pouze odborně proškoleným personálem,</w:t>
      </w:r>
    </w:p>
    <w:p w:rsidR="00AD447C" w:rsidRPr="00E9414A" w:rsidRDefault="00AD447C" w:rsidP="001B357B">
      <w:pPr>
        <w:pStyle w:val="Odstavecseseznamem"/>
        <w:numPr>
          <w:ilvl w:val="0"/>
          <w:numId w:val="7"/>
        </w:numPr>
        <w:ind w:left="426" w:hanging="426"/>
        <w:jc w:val="both"/>
        <w:rPr>
          <w:rFonts w:ascii="Times New Roman" w:hAnsi="Times New Roman"/>
          <w:sz w:val="24"/>
          <w:szCs w:val="24"/>
        </w:rPr>
      </w:pPr>
      <w:r w:rsidRPr="00E9414A">
        <w:rPr>
          <w:rFonts w:ascii="Times New Roman" w:hAnsi="Times New Roman"/>
          <w:sz w:val="24"/>
          <w:szCs w:val="24"/>
        </w:rPr>
        <w:t>před zahájením práce informovat o případné změně provozních podmínek,</w:t>
      </w:r>
    </w:p>
    <w:p w:rsidR="00AD447C" w:rsidRPr="00E9414A" w:rsidRDefault="00AD447C" w:rsidP="001B357B">
      <w:pPr>
        <w:pStyle w:val="Odstavecseseznamem"/>
        <w:numPr>
          <w:ilvl w:val="0"/>
          <w:numId w:val="7"/>
        </w:numPr>
        <w:ind w:left="426" w:hanging="426"/>
        <w:jc w:val="both"/>
        <w:rPr>
          <w:rFonts w:ascii="Times New Roman" w:hAnsi="Times New Roman"/>
          <w:sz w:val="24"/>
          <w:szCs w:val="24"/>
        </w:rPr>
      </w:pPr>
      <w:r w:rsidRPr="00E9414A">
        <w:rPr>
          <w:rFonts w:ascii="Times New Roman" w:hAnsi="Times New Roman"/>
          <w:sz w:val="24"/>
          <w:szCs w:val="24"/>
        </w:rPr>
        <w:t>poskytovatelem poskytnuté podklady a tiskoviny nepoužít bez jeho souhlasu k jinému účelu, než k obsluze elektronických zařízení,</w:t>
      </w:r>
    </w:p>
    <w:p w:rsidR="00AD447C" w:rsidRPr="00E9414A" w:rsidRDefault="00AD447C" w:rsidP="001B357B">
      <w:pPr>
        <w:pStyle w:val="Odstavecseseznamem"/>
        <w:numPr>
          <w:ilvl w:val="0"/>
          <w:numId w:val="7"/>
        </w:numPr>
        <w:ind w:left="426" w:hanging="426"/>
        <w:jc w:val="both"/>
        <w:rPr>
          <w:rFonts w:ascii="Times New Roman" w:hAnsi="Times New Roman"/>
          <w:sz w:val="24"/>
          <w:szCs w:val="24"/>
        </w:rPr>
      </w:pPr>
      <w:r w:rsidRPr="00E9414A">
        <w:rPr>
          <w:rFonts w:ascii="Times New Roman" w:hAnsi="Times New Roman"/>
          <w:sz w:val="24"/>
          <w:szCs w:val="24"/>
        </w:rPr>
        <w:t>umožnit poskytovateli přístup do prostor souvisejících s prováděním servisu ve smyslu této smlouvy,</w:t>
      </w:r>
    </w:p>
    <w:p w:rsidR="00AD447C" w:rsidRPr="00E9414A" w:rsidRDefault="00AD447C" w:rsidP="001B357B">
      <w:pPr>
        <w:pStyle w:val="Odstavecseseznamem"/>
        <w:numPr>
          <w:ilvl w:val="0"/>
          <w:numId w:val="7"/>
        </w:numPr>
        <w:ind w:left="426" w:hanging="426"/>
        <w:jc w:val="both"/>
        <w:rPr>
          <w:rFonts w:ascii="Times New Roman" w:hAnsi="Times New Roman"/>
          <w:sz w:val="24"/>
          <w:szCs w:val="24"/>
        </w:rPr>
      </w:pPr>
      <w:r w:rsidRPr="00E9414A">
        <w:rPr>
          <w:rFonts w:ascii="Times New Roman" w:hAnsi="Times New Roman"/>
          <w:sz w:val="24"/>
          <w:szCs w:val="24"/>
        </w:rPr>
        <w:t>umožnit 1x ročně na základě dohodnutého termínu v měsíci lednu provést inventuru konsignačního skladu,</w:t>
      </w:r>
    </w:p>
    <w:p w:rsidR="00AD447C" w:rsidRPr="00E9414A" w:rsidRDefault="00AD447C" w:rsidP="001B357B">
      <w:pPr>
        <w:pStyle w:val="Odstavecseseznamem"/>
        <w:numPr>
          <w:ilvl w:val="0"/>
          <w:numId w:val="7"/>
        </w:numPr>
        <w:spacing w:line="240" w:lineRule="auto"/>
        <w:ind w:left="426" w:hanging="426"/>
        <w:jc w:val="both"/>
        <w:rPr>
          <w:rFonts w:ascii="Times New Roman" w:hAnsi="Times New Roman"/>
          <w:sz w:val="24"/>
          <w:szCs w:val="24"/>
        </w:rPr>
      </w:pPr>
      <w:r w:rsidRPr="00E9414A">
        <w:rPr>
          <w:rFonts w:ascii="Times New Roman" w:hAnsi="Times New Roman"/>
          <w:sz w:val="24"/>
          <w:szCs w:val="24"/>
        </w:rPr>
        <w:t xml:space="preserve">prokazatelně seznámit zástupce poskytovatele s předpisy objednatele v oblasti ochrany bezpečnosti při práci, požární ochrany, dopravně obslužným řádem, hygienickými předpisy, riziky a nebezpečím při práci v areálu, nakládání s odpady, chemickými látkami a zajištěním vstupu do areálu, apod., pokud jsou tyto informace nezbytně nutné pro provádění </w:t>
      </w:r>
      <w:r w:rsidR="0065382C">
        <w:rPr>
          <w:rFonts w:ascii="Times New Roman" w:hAnsi="Times New Roman"/>
          <w:sz w:val="24"/>
          <w:szCs w:val="24"/>
        </w:rPr>
        <w:t>servisní činnosti poskytovatele,</w:t>
      </w:r>
    </w:p>
    <w:p w:rsidR="00AD447C" w:rsidRPr="00E9414A" w:rsidRDefault="00AD447C" w:rsidP="001B357B">
      <w:pPr>
        <w:pStyle w:val="Odstavecseseznamem"/>
        <w:numPr>
          <w:ilvl w:val="0"/>
          <w:numId w:val="7"/>
        </w:numPr>
        <w:spacing w:line="240" w:lineRule="auto"/>
        <w:ind w:left="426" w:hanging="426"/>
        <w:jc w:val="both"/>
        <w:rPr>
          <w:rFonts w:ascii="Times New Roman" w:hAnsi="Times New Roman"/>
          <w:sz w:val="24"/>
          <w:szCs w:val="24"/>
        </w:rPr>
      </w:pPr>
      <w:r w:rsidRPr="00E9414A">
        <w:rPr>
          <w:rFonts w:ascii="Times New Roman" w:hAnsi="Times New Roman"/>
          <w:sz w:val="24"/>
          <w:szCs w:val="24"/>
        </w:rPr>
        <w:t>jestliže objednatel nesplní podmínky součinnosti smluvních stran, které neumožní převzetí a předání díla po jeho dokončení, je povinen uhradit poskytovateli současně i prokazatelné vícenáklady za následné práce, zejména dopravné a cestovní náklady.</w:t>
      </w:r>
    </w:p>
    <w:p w:rsidR="00AD447C" w:rsidRPr="00E9414A" w:rsidRDefault="00AD447C" w:rsidP="002A1230">
      <w:pPr>
        <w:ind w:left="284"/>
        <w:jc w:val="both"/>
        <w:rPr>
          <w:b/>
          <w:color w:val="8496B0" w:themeColor="text2" w:themeTint="99"/>
          <w:sz w:val="24"/>
          <w:szCs w:val="24"/>
        </w:rPr>
      </w:pPr>
      <w:r w:rsidRPr="00E9414A">
        <w:rPr>
          <w:sz w:val="24"/>
          <w:szCs w:val="24"/>
        </w:rPr>
        <w:t>Objednatel má právo kontrolovat provádění servisní činnosti. Zjistí-li, že poskytovatel porušuje svou povinnost, může požadovat, aby poskytovatel zajistil nápravu a prováděl dílo řádným způsobem. Zjistí-li, že poskytovatel ať přímo, či nepřímo poškozuje zařízení či vybavení areálu OBO Těchonín, může požadovat, aby poskytovatel zajistil nápravu a prováděl dílo dále řádným způsobem. Neučiní-li tak poskytovatel ani po tomto upozornění v poskytnuté přiměřené lhůtě bude toto nesplnění považováno za podstatné porušení smlouvy a zakládá oprávnění objednatele odstoupit od smlouvy.</w:t>
      </w:r>
    </w:p>
    <w:p w:rsidR="00AD447C" w:rsidRPr="00E9414A" w:rsidRDefault="00AD447C" w:rsidP="00AD447C">
      <w:pPr>
        <w:jc w:val="both"/>
        <w:rPr>
          <w:sz w:val="24"/>
          <w:szCs w:val="24"/>
        </w:rPr>
      </w:pPr>
    </w:p>
    <w:p w:rsidR="00AD447C" w:rsidRPr="004275C8" w:rsidRDefault="00AD447C" w:rsidP="00F24606">
      <w:pPr>
        <w:spacing w:beforeLines="20" w:before="48" w:after="120"/>
        <w:jc w:val="center"/>
        <w:rPr>
          <w:b/>
          <w:caps/>
          <w:sz w:val="24"/>
          <w:szCs w:val="24"/>
        </w:rPr>
      </w:pPr>
      <w:r w:rsidRPr="004275C8">
        <w:rPr>
          <w:b/>
          <w:caps/>
          <w:sz w:val="24"/>
          <w:szCs w:val="24"/>
        </w:rPr>
        <w:t>VIII. SMLUVNÍ POKUTY</w:t>
      </w:r>
    </w:p>
    <w:p w:rsidR="00AD447C" w:rsidRPr="004275C8" w:rsidRDefault="00AD447C" w:rsidP="002A1230">
      <w:pPr>
        <w:pStyle w:val="Zkladntextodsazen2"/>
        <w:spacing w:line="240" w:lineRule="auto"/>
        <w:ind w:left="284" w:hanging="709"/>
        <w:jc w:val="both"/>
        <w:rPr>
          <w:sz w:val="24"/>
          <w:szCs w:val="24"/>
        </w:rPr>
      </w:pPr>
      <w:r w:rsidRPr="00E9414A">
        <w:rPr>
          <w:color w:val="000000"/>
          <w:sz w:val="24"/>
          <w:szCs w:val="24"/>
        </w:rPr>
        <w:t>8.1</w:t>
      </w:r>
      <w:r w:rsidRPr="00E9414A">
        <w:rPr>
          <w:color w:val="000000"/>
          <w:sz w:val="24"/>
          <w:szCs w:val="24"/>
        </w:rPr>
        <w:tab/>
      </w:r>
      <w:r w:rsidRPr="00E9414A">
        <w:rPr>
          <w:sz w:val="24"/>
          <w:szCs w:val="24"/>
        </w:rPr>
        <w:t xml:space="preserve">V případě prodlení s provedením jakéhokoli druhu prací, které tvoří předmět smlouvy, </w:t>
      </w:r>
      <w:r w:rsidR="00F24606" w:rsidRPr="00E9414A">
        <w:rPr>
          <w:sz w:val="24"/>
          <w:szCs w:val="24"/>
        </w:rPr>
        <w:t xml:space="preserve">je </w:t>
      </w:r>
      <w:r w:rsidRPr="00E9414A">
        <w:rPr>
          <w:sz w:val="24"/>
          <w:szCs w:val="24"/>
        </w:rPr>
        <w:t>poskytovatel povinen zaplatit objednateli</w:t>
      </w:r>
      <w:r w:rsidR="002A1230">
        <w:rPr>
          <w:sz w:val="24"/>
          <w:szCs w:val="24"/>
        </w:rPr>
        <w:t xml:space="preserve"> smluvní pokutu ve výši </w:t>
      </w:r>
      <w:proofErr w:type="spellStart"/>
      <w:r w:rsidR="008928F1">
        <w:rPr>
          <w:sz w:val="24"/>
          <w:szCs w:val="24"/>
        </w:rPr>
        <w:t>xxxx</w:t>
      </w:r>
      <w:proofErr w:type="spellEnd"/>
      <w:r w:rsidRPr="00E9414A">
        <w:rPr>
          <w:sz w:val="24"/>
          <w:szCs w:val="24"/>
        </w:rPr>
        <w:t xml:space="preserve"> Kč za každé jednotlivé nesplnění povinnosti uvedené v </w:t>
      </w:r>
      <w:r w:rsidR="004275C8">
        <w:rPr>
          <w:sz w:val="24"/>
          <w:szCs w:val="24"/>
        </w:rPr>
        <w:t>p</w:t>
      </w:r>
      <w:r w:rsidRPr="00E9414A">
        <w:rPr>
          <w:sz w:val="24"/>
          <w:szCs w:val="24"/>
        </w:rPr>
        <w:t xml:space="preserve">řílohách č. 1 </w:t>
      </w:r>
      <w:r w:rsidR="004275C8">
        <w:rPr>
          <w:sz w:val="24"/>
          <w:szCs w:val="24"/>
        </w:rPr>
        <w:t>až</w:t>
      </w:r>
      <w:r w:rsidRPr="00E9414A">
        <w:rPr>
          <w:sz w:val="24"/>
          <w:szCs w:val="24"/>
        </w:rPr>
        <w:t xml:space="preserve"> 9 této smlouvy. Tímto jednotlivým nesplněním se rozumí neposkytnutí úplného rozsahu u každého jednotlivého </w:t>
      </w:r>
      <w:r w:rsidRPr="00E9414A">
        <w:rPr>
          <w:sz w:val="24"/>
          <w:szCs w:val="24"/>
        </w:rPr>
        <w:lastRenderedPageBreak/>
        <w:t>druhu poskytovaných prací v každé jednotlivé technologii, technologických celků (viz jednotlivé položky).</w:t>
      </w:r>
    </w:p>
    <w:p w:rsidR="00AD447C" w:rsidRPr="00E9414A" w:rsidRDefault="00AD447C" w:rsidP="002A1230">
      <w:pPr>
        <w:spacing w:after="120"/>
        <w:ind w:left="284" w:hanging="709"/>
        <w:jc w:val="both"/>
        <w:rPr>
          <w:color w:val="000000"/>
          <w:sz w:val="24"/>
          <w:szCs w:val="24"/>
        </w:rPr>
      </w:pPr>
      <w:r w:rsidRPr="00E9414A">
        <w:rPr>
          <w:color w:val="000000"/>
          <w:sz w:val="24"/>
          <w:szCs w:val="24"/>
        </w:rPr>
        <w:t>8.2</w:t>
      </w:r>
      <w:r w:rsidRPr="00E9414A">
        <w:rPr>
          <w:color w:val="000000"/>
          <w:sz w:val="24"/>
          <w:szCs w:val="24"/>
        </w:rPr>
        <w:tab/>
        <w:t xml:space="preserve">V případě nesplnění povinnosti stanovené v čl. IX. odst. </w:t>
      </w:r>
      <w:r w:rsidR="004275C8">
        <w:rPr>
          <w:color w:val="000000"/>
          <w:sz w:val="24"/>
          <w:szCs w:val="24"/>
        </w:rPr>
        <w:t>9.</w:t>
      </w:r>
      <w:r w:rsidRPr="00E9414A">
        <w:rPr>
          <w:color w:val="000000"/>
          <w:sz w:val="24"/>
          <w:szCs w:val="24"/>
        </w:rPr>
        <w:t xml:space="preserve">1 </w:t>
      </w:r>
      <w:r w:rsidR="002A1230">
        <w:rPr>
          <w:color w:val="000000"/>
          <w:sz w:val="24"/>
          <w:szCs w:val="24"/>
        </w:rPr>
        <w:t xml:space="preserve">této smlouvy </w:t>
      </w:r>
      <w:r w:rsidRPr="00E9414A">
        <w:rPr>
          <w:color w:val="000000"/>
          <w:sz w:val="24"/>
          <w:szCs w:val="24"/>
        </w:rPr>
        <w:t>je poskytovatel povinen zaplatit objednateli jednorázovou</w:t>
      </w:r>
      <w:r w:rsidR="006D09DC" w:rsidRPr="00E9414A">
        <w:rPr>
          <w:color w:val="000000"/>
          <w:sz w:val="24"/>
          <w:szCs w:val="24"/>
        </w:rPr>
        <w:t xml:space="preserve"> smluvní pokutu ve výši </w:t>
      </w:r>
      <w:proofErr w:type="spellStart"/>
      <w:r w:rsidR="008928F1">
        <w:rPr>
          <w:color w:val="000000"/>
          <w:sz w:val="24"/>
          <w:szCs w:val="24"/>
        </w:rPr>
        <w:t>xxx</w:t>
      </w:r>
      <w:proofErr w:type="spellEnd"/>
      <w:r w:rsidRPr="00E9414A">
        <w:rPr>
          <w:color w:val="000000"/>
          <w:sz w:val="24"/>
          <w:szCs w:val="24"/>
        </w:rPr>
        <w:t xml:space="preserve"> Kč.</w:t>
      </w:r>
    </w:p>
    <w:p w:rsidR="00AD447C" w:rsidRDefault="00AD447C" w:rsidP="002A1230">
      <w:pPr>
        <w:spacing w:after="120"/>
        <w:ind w:left="284" w:hanging="709"/>
        <w:jc w:val="both"/>
        <w:rPr>
          <w:color w:val="000000"/>
          <w:sz w:val="24"/>
          <w:szCs w:val="24"/>
        </w:rPr>
      </w:pPr>
      <w:r w:rsidRPr="00E9414A">
        <w:rPr>
          <w:color w:val="000000"/>
          <w:sz w:val="24"/>
          <w:szCs w:val="24"/>
        </w:rPr>
        <w:t>8.3</w:t>
      </w:r>
      <w:r w:rsidRPr="00E9414A">
        <w:rPr>
          <w:color w:val="000000"/>
          <w:sz w:val="24"/>
          <w:szCs w:val="24"/>
        </w:rPr>
        <w:tab/>
        <w:t>V případě nesplnění povinnosti stanovené v čl. IX. odst.</w:t>
      </w:r>
      <w:r w:rsidR="004275C8">
        <w:rPr>
          <w:color w:val="000000"/>
          <w:sz w:val="24"/>
          <w:szCs w:val="24"/>
        </w:rPr>
        <w:t xml:space="preserve"> 9. </w:t>
      </w:r>
      <w:r w:rsidRPr="00E9414A">
        <w:rPr>
          <w:color w:val="000000"/>
          <w:sz w:val="24"/>
          <w:szCs w:val="24"/>
        </w:rPr>
        <w:t>6</w:t>
      </w:r>
      <w:r w:rsidR="002A1230">
        <w:rPr>
          <w:color w:val="000000"/>
          <w:sz w:val="24"/>
          <w:szCs w:val="24"/>
        </w:rPr>
        <w:t xml:space="preserve"> této smlouvy</w:t>
      </w:r>
      <w:r w:rsidRPr="00E9414A">
        <w:rPr>
          <w:color w:val="000000"/>
          <w:sz w:val="24"/>
          <w:szCs w:val="24"/>
        </w:rPr>
        <w:t xml:space="preserve"> je poskytovatel povinen zaplatit objednateli jednorázovou smluvní pokutu ve výši </w:t>
      </w:r>
      <w:proofErr w:type="spellStart"/>
      <w:r w:rsidR="008928F1">
        <w:rPr>
          <w:color w:val="000000"/>
          <w:sz w:val="24"/>
          <w:szCs w:val="24"/>
        </w:rPr>
        <w:t>xxx</w:t>
      </w:r>
      <w:proofErr w:type="spellEnd"/>
      <w:r w:rsidRPr="00E9414A">
        <w:rPr>
          <w:color w:val="000000"/>
          <w:sz w:val="24"/>
          <w:szCs w:val="24"/>
        </w:rPr>
        <w:t xml:space="preserve"> Kč.</w:t>
      </w:r>
    </w:p>
    <w:p w:rsidR="004275C8" w:rsidRPr="00E9414A" w:rsidRDefault="002A1230" w:rsidP="002A1230">
      <w:pPr>
        <w:tabs>
          <w:tab w:val="left" w:pos="709"/>
        </w:tabs>
        <w:spacing w:after="120"/>
        <w:ind w:left="284" w:hanging="709"/>
        <w:jc w:val="both"/>
        <w:rPr>
          <w:color w:val="000000"/>
          <w:sz w:val="24"/>
          <w:szCs w:val="24"/>
        </w:rPr>
      </w:pPr>
      <w:r>
        <w:rPr>
          <w:color w:val="000000"/>
          <w:sz w:val="24"/>
          <w:szCs w:val="24"/>
        </w:rPr>
        <w:t>8.4</w:t>
      </w:r>
      <w:r w:rsidR="004275C8" w:rsidRPr="00892F2F">
        <w:rPr>
          <w:color w:val="000000"/>
          <w:sz w:val="24"/>
          <w:szCs w:val="24"/>
        </w:rPr>
        <w:t xml:space="preserve">  </w:t>
      </w:r>
      <w:r>
        <w:rPr>
          <w:color w:val="000000"/>
          <w:sz w:val="24"/>
          <w:szCs w:val="24"/>
        </w:rPr>
        <w:tab/>
      </w:r>
      <w:r w:rsidR="004275C8" w:rsidRPr="00892F2F">
        <w:rPr>
          <w:color w:val="000000"/>
          <w:sz w:val="24"/>
          <w:szCs w:val="24"/>
        </w:rPr>
        <w:t xml:space="preserve">V případě prodlení objednatele s úhradou faktury je poskytovatel oprávněn účtovat objednateli </w:t>
      </w:r>
      <w:r w:rsidR="001B357B">
        <w:rPr>
          <w:color w:val="000000"/>
          <w:sz w:val="24"/>
          <w:szCs w:val="24"/>
        </w:rPr>
        <w:t xml:space="preserve">smluvní pokutu ve výši </w:t>
      </w:r>
      <w:proofErr w:type="spellStart"/>
      <w:r w:rsidR="008928F1">
        <w:rPr>
          <w:color w:val="000000"/>
          <w:sz w:val="24"/>
          <w:szCs w:val="24"/>
        </w:rPr>
        <w:t>xx</w:t>
      </w:r>
      <w:proofErr w:type="spellEnd"/>
      <w:r w:rsidR="001B357B">
        <w:rPr>
          <w:color w:val="000000"/>
          <w:sz w:val="24"/>
          <w:szCs w:val="24"/>
        </w:rPr>
        <w:t xml:space="preserve"> % </w:t>
      </w:r>
      <w:r w:rsidR="004275C8" w:rsidRPr="00892F2F">
        <w:rPr>
          <w:color w:val="000000"/>
          <w:sz w:val="24"/>
          <w:szCs w:val="24"/>
        </w:rPr>
        <w:t>za každý den prodlení z fakturované částky.</w:t>
      </w:r>
      <w:r w:rsidR="004275C8">
        <w:rPr>
          <w:color w:val="000000"/>
          <w:sz w:val="24"/>
          <w:szCs w:val="24"/>
        </w:rPr>
        <w:t xml:space="preserve"> </w:t>
      </w:r>
    </w:p>
    <w:p w:rsidR="00AD447C" w:rsidRPr="001B357B" w:rsidRDefault="002A1230" w:rsidP="002A1230">
      <w:pPr>
        <w:spacing w:after="120"/>
        <w:ind w:left="284" w:hanging="709"/>
        <w:jc w:val="both"/>
        <w:rPr>
          <w:color w:val="000000"/>
          <w:sz w:val="24"/>
          <w:szCs w:val="24"/>
        </w:rPr>
      </w:pPr>
      <w:r>
        <w:rPr>
          <w:color w:val="000000"/>
          <w:sz w:val="24"/>
          <w:szCs w:val="24"/>
        </w:rPr>
        <w:t>8.5</w:t>
      </w:r>
      <w:r w:rsidR="00AD447C" w:rsidRPr="00E9414A">
        <w:rPr>
          <w:color w:val="000000"/>
          <w:sz w:val="24"/>
          <w:szCs w:val="24"/>
        </w:rPr>
        <w:tab/>
        <w:t xml:space="preserve">Právo fakturovat a vymáhat smluvní pokuty a úroky z prodlení vzniká objednateli a poskytovateli prvním dnem následujícím po marném uplynutí lhůty. Smluvní pokuty a úroky z prodlení jsou splatné do 30 dní ode dne doručení oznámení o jejich vymáhání. </w:t>
      </w:r>
      <w:r w:rsidR="00AD447C" w:rsidRPr="00E9414A">
        <w:rPr>
          <w:iCs/>
          <w:color w:val="000000"/>
          <w:sz w:val="24"/>
          <w:szCs w:val="24"/>
        </w:rPr>
        <w:t>Právo na fakturování a vymáhání smluvních pokut a úroků z prodlení nevznikne po dobu, po kterou zdržení proveditelné platby zavinil peněžní ústav.</w:t>
      </w:r>
    </w:p>
    <w:p w:rsidR="00AD447C" w:rsidRDefault="002A1230" w:rsidP="002A1230">
      <w:pPr>
        <w:spacing w:after="120"/>
        <w:ind w:left="284" w:hanging="709"/>
        <w:jc w:val="both"/>
        <w:rPr>
          <w:color w:val="000000"/>
          <w:sz w:val="24"/>
          <w:szCs w:val="24"/>
        </w:rPr>
      </w:pPr>
      <w:r>
        <w:rPr>
          <w:color w:val="000000"/>
          <w:sz w:val="24"/>
          <w:szCs w:val="24"/>
        </w:rPr>
        <w:t>8.6</w:t>
      </w:r>
      <w:r w:rsidR="00AD447C" w:rsidRPr="00E9414A">
        <w:rPr>
          <w:color w:val="000000"/>
          <w:sz w:val="24"/>
          <w:szCs w:val="24"/>
        </w:rPr>
        <w:tab/>
        <w:t>Smluvní strany se dohodly, že zaplacením smluvních pokut není dotčeno právo na náhradu škody, a to i ve výši přesahující vyúčtované, resp. uhrazené smluvní pokuty a rovněž není dotčena povinnost splnit závazky vyplývající z této smlouvy.</w:t>
      </w:r>
    </w:p>
    <w:p w:rsidR="004275C8" w:rsidRPr="00E9414A" w:rsidRDefault="004275C8" w:rsidP="002A1230">
      <w:pPr>
        <w:ind w:left="284" w:hanging="710"/>
        <w:jc w:val="both"/>
        <w:rPr>
          <w:color w:val="000000"/>
          <w:sz w:val="24"/>
          <w:szCs w:val="24"/>
        </w:rPr>
      </w:pPr>
    </w:p>
    <w:p w:rsidR="00AD447C" w:rsidRPr="00E9414A" w:rsidRDefault="00AD447C" w:rsidP="002A1230">
      <w:pPr>
        <w:ind w:left="284" w:hanging="710"/>
        <w:jc w:val="both"/>
        <w:rPr>
          <w:color w:val="000000"/>
          <w:sz w:val="24"/>
          <w:szCs w:val="24"/>
        </w:rPr>
      </w:pPr>
    </w:p>
    <w:p w:rsidR="00AD447C" w:rsidRPr="004275C8" w:rsidRDefault="00AD447C" w:rsidP="00AD447C">
      <w:pPr>
        <w:ind w:left="2160" w:firstLine="720"/>
        <w:jc w:val="both"/>
        <w:rPr>
          <w:sz w:val="24"/>
          <w:szCs w:val="24"/>
        </w:rPr>
      </w:pPr>
      <w:r w:rsidRPr="004275C8">
        <w:rPr>
          <w:b/>
          <w:sz w:val="24"/>
          <w:szCs w:val="24"/>
        </w:rPr>
        <w:t>IX. ZVLÁŠTNÍ UJEDNÁNÍ</w:t>
      </w:r>
    </w:p>
    <w:p w:rsidR="00AD447C" w:rsidRPr="00E9414A" w:rsidRDefault="00AD447C" w:rsidP="002A1230">
      <w:pPr>
        <w:pStyle w:val="Zkladntext"/>
        <w:ind w:left="284" w:hanging="710"/>
        <w:jc w:val="both"/>
        <w:rPr>
          <w:rFonts w:ascii="Times New Roman" w:hAnsi="Times New Roman"/>
          <w:b w:val="0"/>
          <w:bCs/>
          <w:i w:val="0"/>
          <w:color w:val="000000"/>
          <w:szCs w:val="24"/>
        </w:rPr>
      </w:pPr>
      <w:r w:rsidRPr="00E9414A">
        <w:rPr>
          <w:rFonts w:ascii="Times New Roman" w:hAnsi="Times New Roman"/>
          <w:b w:val="0"/>
          <w:bCs/>
          <w:i w:val="0"/>
          <w:color w:val="000000"/>
          <w:szCs w:val="24"/>
        </w:rPr>
        <w:t>9.1.    Poskytovatel se zavazuje zachovávat mlčenlivost ohledně</w:t>
      </w:r>
      <w:r w:rsidR="003929DE">
        <w:rPr>
          <w:rFonts w:ascii="Times New Roman" w:hAnsi="Times New Roman"/>
          <w:b w:val="0"/>
          <w:bCs/>
          <w:i w:val="0"/>
          <w:color w:val="000000"/>
          <w:szCs w:val="24"/>
        </w:rPr>
        <w:t xml:space="preserve"> všech skutečností, se kterými </w:t>
      </w:r>
      <w:r w:rsidRPr="00E9414A">
        <w:rPr>
          <w:rFonts w:ascii="Times New Roman" w:hAnsi="Times New Roman"/>
          <w:b w:val="0"/>
          <w:bCs/>
          <w:i w:val="0"/>
          <w:color w:val="000000"/>
          <w:szCs w:val="24"/>
        </w:rPr>
        <w:t>se seznámí při plnění této smlouvy. Tato povinnost zavazuje i os</w:t>
      </w:r>
      <w:r w:rsidR="003929DE">
        <w:rPr>
          <w:rFonts w:ascii="Times New Roman" w:hAnsi="Times New Roman"/>
          <w:b w:val="0"/>
          <w:bCs/>
          <w:i w:val="0"/>
          <w:color w:val="000000"/>
          <w:szCs w:val="24"/>
        </w:rPr>
        <w:t xml:space="preserve">oby, tj. zaměstnance </w:t>
      </w:r>
      <w:r w:rsidRPr="00E9414A">
        <w:rPr>
          <w:rFonts w:ascii="Times New Roman" w:hAnsi="Times New Roman"/>
          <w:b w:val="0"/>
          <w:bCs/>
          <w:i w:val="0"/>
          <w:color w:val="000000"/>
          <w:szCs w:val="24"/>
        </w:rPr>
        <w:t>poskytovatele, kteří se podílejí na plnění této smlouvy.</w:t>
      </w:r>
    </w:p>
    <w:p w:rsidR="00AD447C" w:rsidRPr="00E9414A" w:rsidRDefault="00AD447C" w:rsidP="002A1230">
      <w:pPr>
        <w:pStyle w:val="Zkladntext"/>
        <w:ind w:left="284" w:hanging="710"/>
        <w:jc w:val="both"/>
        <w:rPr>
          <w:rFonts w:ascii="Times New Roman" w:hAnsi="Times New Roman"/>
          <w:b w:val="0"/>
          <w:i w:val="0"/>
          <w:color w:val="000000"/>
          <w:szCs w:val="24"/>
        </w:rPr>
      </w:pPr>
      <w:r w:rsidRPr="00E9414A">
        <w:rPr>
          <w:rFonts w:ascii="Times New Roman" w:hAnsi="Times New Roman"/>
          <w:b w:val="0"/>
          <w:bCs/>
          <w:i w:val="0"/>
          <w:color w:val="000000"/>
          <w:szCs w:val="24"/>
        </w:rPr>
        <w:t>9.2</w:t>
      </w:r>
      <w:r w:rsidRPr="00E9414A">
        <w:rPr>
          <w:rFonts w:ascii="Times New Roman" w:hAnsi="Times New Roman"/>
          <w:b w:val="0"/>
          <w:bCs/>
          <w:i w:val="0"/>
          <w:color w:val="000000"/>
          <w:szCs w:val="24"/>
        </w:rPr>
        <w:tab/>
      </w:r>
      <w:r w:rsidRPr="00E9414A">
        <w:rPr>
          <w:rFonts w:ascii="Times New Roman" w:hAnsi="Times New Roman"/>
          <w:b w:val="0"/>
          <w:i w:val="0"/>
          <w:color w:val="000000"/>
          <w:szCs w:val="24"/>
        </w:rPr>
        <w:t>Poskytovatel i objednatel se zavazují nepro</w:t>
      </w:r>
      <w:r w:rsidR="003929DE">
        <w:rPr>
          <w:rFonts w:ascii="Times New Roman" w:hAnsi="Times New Roman"/>
          <w:b w:val="0"/>
          <w:i w:val="0"/>
          <w:color w:val="000000"/>
          <w:szCs w:val="24"/>
        </w:rPr>
        <w:t xml:space="preserve">dleně informovat druhou stranu </w:t>
      </w:r>
      <w:r w:rsidRPr="00E9414A">
        <w:rPr>
          <w:rFonts w:ascii="Times New Roman" w:hAnsi="Times New Roman"/>
          <w:b w:val="0"/>
          <w:i w:val="0"/>
          <w:color w:val="000000"/>
          <w:szCs w:val="24"/>
        </w:rPr>
        <w:t>o skutečnostech, které znemožňují</w:t>
      </w:r>
      <w:r w:rsidR="003929DE">
        <w:rPr>
          <w:rFonts w:ascii="Times New Roman" w:hAnsi="Times New Roman"/>
          <w:b w:val="0"/>
          <w:i w:val="0"/>
          <w:color w:val="000000"/>
          <w:szCs w:val="24"/>
        </w:rPr>
        <w:t>,</w:t>
      </w:r>
      <w:r w:rsidRPr="00E9414A">
        <w:rPr>
          <w:rFonts w:ascii="Times New Roman" w:hAnsi="Times New Roman"/>
          <w:b w:val="0"/>
          <w:i w:val="0"/>
          <w:color w:val="000000"/>
          <w:szCs w:val="24"/>
        </w:rPr>
        <w:t xml:space="preserve"> resp. podstat</w:t>
      </w:r>
      <w:r w:rsidR="003929DE">
        <w:rPr>
          <w:rFonts w:ascii="Times New Roman" w:hAnsi="Times New Roman"/>
          <w:b w:val="0"/>
          <w:i w:val="0"/>
          <w:color w:val="000000"/>
          <w:szCs w:val="24"/>
        </w:rPr>
        <w:t xml:space="preserve">ně omezují plnění smlouvy nebo </w:t>
      </w:r>
      <w:r w:rsidRPr="00E9414A">
        <w:rPr>
          <w:rFonts w:ascii="Times New Roman" w:hAnsi="Times New Roman"/>
          <w:b w:val="0"/>
          <w:i w:val="0"/>
          <w:color w:val="000000"/>
          <w:szCs w:val="24"/>
        </w:rPr>
        <w:t xml:space="preserve">závazky smluvních stran, a to do 7 pracovních dnů ode </w:t>
      </w:r>
      <w:r w:rsidR="003929DE">
        <w:rPr>
          <w:rFonts w:ascii="Times New Roman" w:hAnsi="Times New Roman"/>
          <w:b w:val="0"/>
          <w:i w:val="0"/>
          <w:color w:val="000000"/>
          <w:szCs w:val="24"/>
        </w:rPr>
        <w:t xml:space="preserve">dne vzniku takové skutečnosti. </w:t>
      </w:r>
      <w:r w:rsidRPr="00E9414A">
        <w:rPr>
          <w:rFonts w:ascii="Times New Roman" w:hAnsi="Times New Roman"/>
          <w:b w:val="0"/>
          <w:i w:val="0"/>
          <w:color w:val="000000"/>
          <w:szCs w:val="24"/>
        </w:rPr>
        <w:t>Smluvní strana, u které tyto skutečnosti vznikly, se za</w:t>
      </w:r>
      <w:r w:rsidR="003929DE">
        <w:rPr>
          <w:rFonts w:ascii="Times New Roman" w:hAnsi="Times New Roman"/>
          <w:b w:val="0"/>
          <w:i w:val="0"/>
          <w:color w:val="000000"/>
          <w:szCs w:val="24"/>
        </w:rPr>
        <w:t xml:space="preserve">vazuje navrhnout způsob řešení </w:t>
      </w:r>
      <w:r w:rsidRPr="00E9414A">
        <w:rPr>
          <w:rFonts w:ascii="Times New Roman" w:hAnsi="Times New Roman"/>
          <w:b w:val="0"/>
          <w:i w:val="0"/>
          <w:color w:val="000000"/>
          <w:szCs w:val="24"/>
        </w:rPr>
        <w:t>jejich odstranění.</w:t>
      </w:r>
    </w:p>
    <w:p w:rsidR="00AD447C" w:rsidRPr="00E9414A" w:rsidRDefault="00AD447C" w:rsidP="002A1230">
      <w:pPr>
        <w:pStyle w:val="Zkladntext"/>
        <w:ind w:left="284" w:hanging="710"/>
        <w:jc w:val="both"/>
        <w:rPr>
          <w:rFonts w:ascii="Times New Roman" w:hAnsi="Times New Roman"/>
          <w:b w:val="0"/>
          <w:bCs/>
          <w:i w:val="0"/>
          <w:color w:val="000000"/>
          <w:szCs w:val="24"/>
        </w:rPr>
      </w:pPr>
      <w:r w:rsidRPr="00E9414A">
        <w:rPr>
          <w:rFonts w:ascii="Times New Roman" w:hAnsi="Times New Roman"/>
          <w:b w:val="0"/>
          <w:bCs/>
          <w:i w:val="0"/>
          <w:color w:val="000000"/>
          <w:szCs w:val="24"/>
        </w:rPr>
        <w:t>9.3</w:t>
      </w:r>
      <w:r w:rsidRPr="00E9414A">
        <w:rPr>
          <w:rFonts w:ascii="Times New Roman" w:hAnsi="Times New Roman"/>
          <w:b w:val="0"/>
          <w:bCs/>
          <w:i w:val="0"/>
          <w:color w:val="000000"/>
          <w:szCs w:val="24"/>
        </w:rPr>
        <w:tab/>
        <w:t xml:space="preserve">Poskytovatel prohlašuje, že je pojištěn u pojišťovny </w:t>
      </w:r>
      <w:proofErr w:type="spellStart"/>
      <w:r w:rsidR="008928F1">
        <w:rPr>
          <w:rFonts w:ascii="Times New Roman" w:hAnsi="Times New Roman"/>
          <w:b w:val="0"/>
          <w:bCs/>
          <w:i w:val="0"/>
          <w:color w:val="000000"/>
          <w:szCs w:val="24"/>
        </w:rPr>
        <w:t>xxxxx</w:t>
      </w:r>
      <w:proofErr w:type="spellEnd"/>
      <w:r w:rsidR="007677A1">
        <w:rPr>
          <w:rFonts w:ascii="Times New Roman" w:hAnsi="Times New Roman"/>
          <w:b w:val="0"/>
          <w:bCs/>
          <w:i w:val="0"/>
          <w:color w:val="000000"/>
          <w:szCs w:val="24"/>
        </w:rPr>
        <w:t xml:space="preserve"> </w:t>
      </w:r>
      <w:r w:rsidRPr="00E9414A">
        <w:rPr>
          <w:rFonts w:ascii="Times New Roman" w:hAnsi="Times New Roman"/>
          <w:b w:val="0"/>
          <w:bCs/>
          <w:i w:val="0"/>
          <w:color w:val="000000"/>
          <w:szCs w:val="24"/>
        </w:rPr>
        <w:t>na š</w:t>
      </w:r>
      <w:r w:rsidR="003929DE">
        <w:rPr>
          <w:rFonts w:ascii="Times New Roman" w:hAnsi="Times New Roman"/>
          <w:b w:val="0"/>
          <w:bCs/>
          <w:i w:val="0"/>
          <w:color w:val="000000"/>
          <w:szCs w:val="24"/>
        </w:rPr>
        <w:t xml:space="preserve">kody způsobené třetím osobám a </w:t>
      </w:r>
      <w:r w:rsidRPr="00E9414A">
        <w:rPr>
          <w:rFonts w:ascii="Times New Roman" w:hAnsi="Times New Roman"/>
          <w:b w:val="0"/>
          <w:bCs/>
          <w:i w:val="0"/>
          <w:color w:val="000000"/>
          <w:szCs w:val="24"/>
        </w:rPr>
        <w:t>na škod</w:t>
      </w:r>
      <w:r w:rsidR="002A1230">
        <w:rPr>
          <w:rFonts w:ascii="Times New Roman" w:hAnsi="Times New Roman"/>
          <w:b w:val="0"/>
          <w:bCs/>
          <w:i w:val="0"/>
          <w:color w:val="000000"/>
          <w:szCs w:val="24"/>
        </w:rPr>
        <w:t xml:space="preserve">y na zdraví do výše </w:t>
      </w:r>
      <w:proofErr w:type="spellStart"/>
      <w:r w:rsidR="00D65088">
        <w:rPr>
          <w:rFonts w:ascii="Times New Roman" w:hAnsi="Times New Roman"/>
          <w:b w:val="0"/>
          <w:bCs/>
          <w:i w:val="0"/>
          <w:color w:val="000000"/>
          <w:szCs w:val="24"/>
        </w:rPr>
        <w:t>xxxx</w:t>
      </w:r>
      <w:proofErr w:type="spellEnd"/>
      <w:r w:rsidR="00D65088">
        <w:rPr>
          <w:rFonts w:ascii="Times New Roman" w:hAnsi="Times New Roman"/>
          <w:b w:val="0"/>
          <w:bCs/>
          <w:i w:val="0"/>
          <w:color w:val="000000"/>
          <w:szCs w:val="24"/>
        </w:rPr>
        <w:t xml:space="preserve"> </w:t>
      </w:r>
      <w:bookmarkStart w:id="0" w:name="_GoBack"/>
      <w:bookmarkEnd w:id="0"/>
      <w:r w:rsidR="002A1230">
        <w:rPr>
          <w:rFonts w:ascii="Times New Roman" w:hAnsi="Times New Roman"/>
          <w:b w:val="0"/>
          <w:bCs/>
          <w:i w:val="0"/>
          <w:color w:val="000000"/>
          <w:szCs w:val="24"/>
        </w:rPr>
        <w:t xml:space="preserve">Kč </w:t>
      </w:r>
      <w:r w:rsidRPr="00E9414A">
        <w:rPr>
          <w:rFonts w:ascii="Times New Roman" w:hAnsi="Times New Roman"/>
          <w:b w:val="0"/>
          <w:bCs/>
          <w:i w:val="0"/>
          <w:color w:val="000000"/>
          <w:szCs w:val="24"/>
        </w:rPr>
        <w:t>způsobené při své podnikatelské činnosti. Poskytovatel je povinen mít uzavřenou pojistnou smlouvu pro případ vzniku škody způsobené třetím osobám a na škody na zdraví minimálně ve stejném rozsahu a výši, jak je uvedeno v tomto odstavci, a to po celou dobu trvání smluvního vztahu založeného touto smlouvou.</w:t>
      </w:r>
    </w:p>
    <w:p w:rsidR="00AD447C" w:rsidRPr="00E9414A" w:rsidRDefault="00AD447C" w:rsidP="002A1230">
      <w:pPr>
        <w:pStyle w:val="Zkladntext"/>
        <w:ind w:left="284" w:hanging="710"/>
        <w:jc w:val="both"/>
        <w:rPr>
          <w:rFonts w:ascii="Times New Roman" w:hAnsi="Times New Roman"/>
          <w:b w:val="0"/>
          <w:bCs/>
          <w:i w:val="0"/>
          <w:color w:val="000000"/>
          <w:szCs w:val="24"/>
        </w:rPr>
      </w:pPr>
      <w:r w:rsidRPr="00E9414A">
        <w:rPr>
          <w:rFonts w:ascii="Times New Roman" w:hAnsi="Times New Roman"/>
          <w:b w:val="0"/>
          <w:bCs/>
          <w:i w:val="0"/>
          <w:color w:val="000000"/>
          <w:szCs w:val="24"/>
        </w:rPr>
        <w:t>9.4</w:t>
      </w:r>
      <w:r w:rsidRPr="00E9414A">
        <w:rPr>
          <w:rFonts w:ascii="Times New Roman" w:hAnsi="Times New Roman"/>
          <w:b w:val="0"/>
          <w:bCs/>
          <w:i w:val="0"/>
          <w:color w:val="000000"/>
          <w:szCs w:val="24"/>
        </w:rPr>
        <w:tab/>
        <w:t>Poskytované služby budou prováděny výhradně občany ČR.</w:t>
      </w:r>
    </w:p>
    <w:p w:rsidR="00AD447C" w:rsidRPr="00E9414A" w:rsidRDefault="00AD447C" w:rsidP="002A1230">
      <w:pPr>
        <w:pStyle w:val="Zkladntext"/>
        <w:ind w:left="284" w:hanging="710"/>
        <w:jc w:val="both"/>
        <w:rPr>
          <w:rFonts w:ascii="Times New Roman" w:hAnsi="Times New Roman"/>
          <w:b w:val="0"/>
          <w:bCs/>
          <w:i w:val="0"/>
          <w:color w:val="000000"/>
          <w:szCs w:val="24"/>
        </w:rPr>
      </w:pPr>
      <w:r w:rsidRPr="00E9414A">
        <w:rPr>
          <w:rFonts w:ascii="Times New Roman" w:hAnsi="Times New Roman"/>
          <w:b w:val="0"/>
          <w:bCs/>
          <w:i w:val="0"/>
          <w:color w:val="000000"/>
          <w:szCs w:val="24"/>
        </w:rPr>
        <w:t>9.5</w:t>
      </w:r>
      <w:r w:rsidRPr="00E9414A">
        <w:rPr>
          <w:rFonts w:ascii="Times New Roman" w:hAnsi="Times New Roman"/>
          <w:b w:val="0"/>
          <w:bCs/>
          <w:i w:val="0"/>
          <w:color w:val="000000"/>
          <w:szCs w:val="24"/>
        </w:rPr>
        <w:tab/>
        <w:t>Smluvní strany se dohodly, že všechny závazné projevy vůle je třeba činit písemnou formou a prokazatelně doručit druhé smluvní straně na adresu pro doručování uvedenou v záhlaví této smlouvy. Pokud smluvní strana, které je písemnost adresována, její přijetí odmítne nebo jiným způsobem zmaří, považuje se za prokazatelné doručení též uplynutí třetího dne ode dne jejího uložení na poště. Pokud je na doručení druhé smluvní straně vázán počátek běhu lhůty a smluvní strana, které je písemnost adresována, její přijetí odmítne nebo jiným způsobem zmaří, počíná taková lhůta běžet následujícího dne po uplynutí třetího dne od uložení písemnosti na poště.</w:t>
      </w:r>
    </w:p>
    <w:p w:rsidR="00AD447C" w:rsidRPr="00E9414A" w:rsidRDefault="00AD447C" w:rsidP="002A1230">
      <w:pPr>
        <w:pStyle w:val="Zkladntext"/>
        <w:ind w:left="284" w:hanging="710"/>
        <w:jc w:val="both"/>
        <w:rPr>
          <w:rFonts w:ascii="Times New Roman" w:hAnsi="Times New Roman"/>
          <w:b w:val="0"/>
          <w:bCs/>
          <w:i w:val="0"/>
          <w:color w:val="000000"/>
          <w:szCs w:val="24"/>
        </w:rPr>
      </w:pPr>
      <w:r w:rsidRPr="00E9414A">
        <w:rPr>
          <w:rFonts w:ascii="Times New Roman" w:hAnsi="Times New Roman"/>
          <w:b w:val="0"/>
          <w:bCs/>
          <w:i w:val="0"/>
          <w:color w:val="000000"/>
          <w:szCs w:val="24"/>
        </w:rPr>
        <w:t>9.6</w:t>
      </w:r>
      <w:r w:rsidRPr="00E9414A">
        <w:rPr>
          <w:rFonts w:ascii="Times New Roman" w:hAnsi="Times New Roman"/>
          <w:b w:val="0"/>
          <w:bCs/>
          <w:i w:val="0"/>
          <w:color w:val="000000"/>
          <w:szCs w:val="24"/>
        </w:rPr>
        <w:tab/>
        <w:t>Poskytovatel nesmí postoupit pohledávku nebo její část vyplývající z této smlouvy vůči objednateli třetí osobě bez předchozího písemného souhlasu objednatele.</w:t>
      </w:r>
    </w:p>
    <w:p w:rsidR="00AD447C" w:rsidRPr="00E9414A" w:rsidRDefault="00AD447C" w:rsidP="002A1230">
      <w:pPr>
        <w:pStyle w:val="Zkladntext"/>
        <w:ind w:left="284" w:hanging="710"/>
        <w:jc w:val="both"/>
        <w:rPr>
          <w:rFonts w:ascii="Times New Roman" w:hAnsi="Times New Roman"/>
          <w:b w:val="0"/>
          <w:bCs/>
          <w:i w:val="0"/>
          <w:color w:val="000000"/>
          <w:szCs w:val="24"/>
        </w:rPr>
      </w:pPr>
      <w:r w:rsidRPr="00E9414A">
        <w:rPr>
          <w:rFonts w:ascii="Times New Roman" w:hAnsi="Times New Roman"/>
          <w:b w:val="0"/>
          <w:bCs/>
          <w:i w:val="0"/>
          <w:color w:val="000000"/>
          <w:szCs w:val="24"/>
        </w:rPr>
        <w:t>9.7</w:t>
      </w:r>
      <w:r w:rsidRPr="00E9414A">
        <w:rPr>
          <w:rFonts w:ascii="Times New Roman" w:hAnsi="Times New Roman"/>
          <w:b w:val="0"/>
          <w:bCs/>
          <w:i w:val="0"/>
          <w:color w:val="000000"/>
          <w:szCs w:val="24"/>
        </w:rPr>
        <w:tab/>
        <w:t xml:space="preserve">Smluvní strany jsou si povinny navzájem sdělit bez zbytečného odkladu veškeré skutečnosti, které se týkají změn některého z jejich identifikačních údajů, včetně jejich vstupu do </w:t>
      </w:r>
      <w:r w:rsidRPr="00E9414A">
        <w:rPr>
          <w:rFonts w:ascii="Times New Roman" w:hAnsi="Times New Roman"/>
          <w:b w:val="0"/>
          <w:bCs/>
          <w:i w:val="0"/>
          <w:color w:val="000000"/>
          <w:szCs w:val="24"/>
        </w:rPr>
        <w:lastRenderedPageBreak/>
        <w:t xml:space="preserve">likvidace, konkurzu a jejich právního nástupnictví. Objednatel je oprávněn uzavřenou smlouvu zveřejnit na </w:t>
      </w:r>
      <w:r w:rsidR="00C55DBB">
        <w:rPr>
          <w:rFonts w:ascii="Times New Roman" w:hAnsi="Times New Roman"/>
          <w:b w:val="0"/>
          <w:bCs/>
          <w:i w:val="0"/>
          <w:color w:val="000000"/>
          <w:szCs w:val="24"/>
        </w:rPr>
        <w:t>profilu Armádní S</w:t>
      </w:r>
      <w:r w:rsidRPr="00E9414A">
        <w:rPr>
          <w:rFonts w:ascii="Times New Roman" w:hAnsi="Times New Roman"/>
          <w:b w:val="0"/>
          <w:bCs/>
          <w:i w:val="0"/>
          <w:color w:val="000000"/>
          <w:szCs w:val="24"/>
        </w:rPr>
        <w:t>ervisní, příspěvkové organizace.</w:t>
      </w:r>
    </w:p>
    <w:p w:rsidR="00AD447C" w:rsidRPr="00C55DBB" w:rsidRDefault="00AD447C" w:rsidP="00C55DBB">
      <w:pPr>
        <w:pStyle w:val="Zkladntext"/>
        <w:ind w:left="284" w:hanging="710"/>
        <w:jc w:val="both"/>
        <w:rPr>
          <w:rFonts w:ascii="Times New Roman" w:hAnsi="Times New Roman"/>
          <w:b w:val="0"/>
          <w:bCs/>
          <w:i w:val="0"/>
          <w:color w:val="000000"/>
          <w:szCs w:val="24"/>
        </w:rPr>
      </w:pPr>
      <w:r w:rsidRPr="00E9414A">
        <w:rPr>
          <w:rFonts w:ascii="Times New Roman" w:hAnsi="Times New Roman"/>
          <w:b w:val="0"/>
          <w:bCs/>
          <w:i w:val="0"/>
          <w:color w:val="000000"/>
          <w:szCs w:val="24"/>
        </w:rPr>
        <w:t>9.8</w:t>
      </w:r>
      <w:r w:rsidRPr="00E9414A">
        <w:rPr>
          <w:rFonts w:ascii="Times New Roman" w:hAnsi="Times New Roman"/>
          <w:b w:val="0"/>
          <w:bCs/>
          <w:i w:val="0"/>
          <w:color w:val="000000"/>
          <w:szCs w:val="24"/>
        </w:rPr>
        <w:tab/>
        <w:t>Tuto smlouvu může objednatel vypovědět v případě, že nebude s výsledky práce poskytovatele spokojen, anebo k tomuto kroku přistoupí</w:t>
      </w:r>
      <w:r w:rsidR="002463EA">
        <w:rPr>
          <w:rFonts w:ascii="Times New Roman" w:hAnsi="Times New Roman"/>
          <w:b w:val="0"/>
          <w:bCs/>
          <w:i w:val="0"/>
          <w:color w:val="000000"/>
          <w:szCs w:val="24"/>
        </w:rPr>
        <w:t xml:space="preserve"> na základě pokynu nadřízeného </w:t>
      </w:r>
      <w:r w:rsidRPr="00E9414A">
        <w:rPr>
          <w:rFonts w:ascii="Times New Roman" w:hAnsi="Times New Roman"/>
          <w:b w:val="0"/>
          <w:bCs/>
          <w:i w:val="0"/>
          <w:color w:val="000000"/>
          <w:szCs w:val="24"/>
        </w:rPr>
        <w:t>orgánu, případně na základě rozhodnutí statutárních orgánů objednatele. Výpovědní doba činí 1 měsíc a počítá se od prvého dne měsíce následujícího po doručení výpovědi.</w:t>
      </w:r>
    </w:p>
    <w:p w:rsidR="002463EA" w:rsidRPr="00E9414A" w:rsidRDefault="002463EA" w:rsidP="00AD447C">
      <w:pPr>
        <w:pStyle w:val="Zkladntext"/>
        <w:ind w:left="720" w:hanging="720"/>
        <w:jc w:val="both"/>
        <w:rPr>
          <w:rFonts w:ascii="Times New Roman" w:hAnsi="Times New Roman"/>
          <w:b w:val="0"/>
          <w:bCs/>
          <w:i w:val="0"/>
          <w:color w:val="000000"/>
          <w:szCs w:val="24"/>
        </w:rPr>
      </w:pPr>
    </w:p>
    <w:p w:rsidR="00AD447C" w:rsidRPr="002463EA" w:rsidRDefault="00AD447C" w:rsidP="006D09DC">
      <w:pPr>
        <w:spacing w:beforeLines="20" w:before="48" w:after="120"/>
        <w:jc w:val="center"/>
        <w:rPr>
          <w:b/>
          <w:caps/>
          <w:sz w:val="24"/>
          <w:szCs w:val="24"/>
        </w:rPr>
      </w:pPr>
      <w:r w:rsidRPr="002463EA">
        <w:rPr>
          <w:b/>
          <w:caps/>
          <w:sz w:val="24"/>
          <w:szCs w:val="24"/>
        </w:rPr>
        <w:t>x. ZÁVĚREČNÁ USTANOVENÍ</w:t>
      </w:r>
    </w:p>
    <w:p w:rsidR="00AD447C" w:rsidRPr="00892F2F" w:rsidRDefault="00AD447C" w:rsidP="003929DE">
      <w:pPr>
        <w:spacing w:after="120"/>
        <w:ind w:left="284" w:hanging="709"/>
        <w:jc w:val="both"/>
        <w:rPr>
          <w:sz w:val="24"/>
          <w:szCs w:val="24"/>
        </w:rPr>
      </w:pPr>
      <w:r w:rsidRPr="00E9414A">
        <w:rPr>
          <w:sz w:val="24"/>
          <w:szCs w:val="24"/>
        </w:rPr>
        <w:t>10.1</w:t>
      </w:r>
      <w:r w:rsidRPr="00E9414A">
        <w:rPr>
          <w:sz w:val="24"/>
          <w:szCs w:val="24"/>
        </w:rPr>
        <w:tab/>
        <w:t>Ukončit tuto smlouvu lze písemnou výpovědí jedné ze sml</w:t>
      </w:r>
      <w:r w:rsidR="003929DE">
        <w:rPr>
          <w:sz w:val="24"/>
          <w:szCs w:val="24"/>
        </w:rPr>
        <w:t xml:space="preserve">uvních stran, a to v délce tří </w:t>
      </w:r>
      <w:r w:rsidRPr="00892F2F">
        <w:rPr>
          <w:sz w:val="24"/>
          <w:szCs w:val="24"/>
        </w:rPr>
        <w:t>měsíců</w:t>
      </w:r>
      <w:r w:rsidR="002463EA" w:rsidRPr="00892F2F">
        <w:rPr>
          <w:sz w:val="24"/>
          <w:szCs w:val="24"/>
        </w:rPr>
        <w:t>, a to i</w:t>
      </w:r>
      <w:r w:rsidRPr="00892F2F">
        <w:rPr>
          <w:sz w:val="24"/>
          <w:szCs w:val="24"/>
        </w:rPr>
        <w:t xml:space="preserve"> bez uvedení důvodu. </w:t>
      </w:r>
    </w:p>
    <w:p w:rsidR="00AD447C" w:rsidRPr="00892F2F" w:rsidRDefault="00AD447C" w:rsidP="003929DE">
      <w:pPr>
        <w:spacing w:after="120"/>
        <w:ind w:left="284" w:hanging="709"/>
        <w:jc w:val="both"/>
        <w:rPr>
          <w:sz w:val="24"/>
          <w:szCs w:val="24"/>
        </w:rPr>
      </w:pPr>
      <w:r w:rsidRPr="00892F2F">
        <w:rPr>
          <w:sz w:val="24"/>
          <w:szCs w:val="24"/>
        </w:rPr>
        <w:t>10.2</w:t>
      </w:r>
      <w:r w:rsidRPr="00892F2F">
        <w:rPr>
          <w:sz w:val="24"/>
          <w:szCs w:val="24"/>
        </w:rPr>
        <w:tab/>
        <w:t xml:space="preserve">Počátek běhu výpovědní lhůty se datuje vždy od </w:t>
      </w:r>
      <w:r w:rsidR="003929DE">
        <w:rPr>
          <w:sz w:val="24"/>
          <w:szCs w:val="24"/>
        </w:rPr>
        <w:t xml:space="preserve">1. dne měsíce následujícího po </w:t>
      </w:r>
      <w:r w:rsidRPr="00892F2F">
        <w:rPr>
          <w:sz w:val="24"/>
          <w:szCs w:val="24"/>
        </w:rPr>
        <w:t>doručení písemné výpovědi, zaslané na adresu druhé</w:t>
      </w:r>
      <w:r w:rsidR="003929DE">
        <w:rPr>
          <w:sz w:val="24"/>
          <w:szCs w:val="24"/>
        </w:rPr>
        <w:t xml:space="preserve"> smluvní strany v záhlaví této </w:t>
      </w:r>
      <w:r w:rsidRPr="00892F2F">
        <w:rPr>
          <w:sz w:val="24"/>
          <w:szCs w:val="24"/>
        </w:rPr>
        <w:t xml:space="preserve">smlouvy uvedené, resp. na její poslední známou adresu. </w:t>
      </w:r>
    </w:p>
    <w:p w:rsidR="00AD447C" w:rsidRPr="00892F2F" w:rsidRDefault="00AD447C" w:rsidP="003929DE">
      <w:pPr>
        <w:spacing w:after="120"/>
        <w:ind w:left="284" w:hanging="709"/>
        <w:jc w:val="both"/>
        <w:rPr>
          <w:sz w:val="24"/>
          <w:szCs w:val="24"/>
        </w:rPr>
      </w:pPr>
      <w:r w:rsidRPr="00892F2F">
        <w:rPr>
          <w:sz w:val="24"/>
          <w:szCs w:val="24"/>
        </w:rPr>
        <w:t>10.3</w:t>
      </w:r>
      <w:r w:rsidRPr="00892F2F">
        <w:rPr>
          <w:sz w:val="24"/>
          <w:szCs w:val="24"/>
        </w:rPr>
        <w:tab/>
        <w:t>Tuto smlouvu lze ukončit i předčasně, na základě</w:t>
      </w:r>
      <w:r w:rsidR="00402713">
        <w:rPr>
          <w:sz w:val="24"/>
          <w:szCs w:val="24"/>
        </w:rPr>
        <w:t xml:space="preserve"> písemné dohody obou smluvních </w:t>
      </w:r>
      <w:r w:rsidRPr="00892F2F">
        <w:rPr>
          <w:sz w:val="24"/>
          <w:szCs w:val="24"/>
        </w:rPr>
        <w:t xml:space="preserve">stran. </w:t>
      </w:r>
    </w:p>
    <w:p w:rsidR="00AD447C" w:rsidRPr="00892F2F" w:rsidRDefault="00AD447C" w:rsidP="003929DE">
      <w:pPr>
        <w:spacing w:after="120"/>
        <w:ind w:left="284" w:hanging="709"/>
        <w:jc w:val="both"/>
        <w:rPr>
          <w:sz w:val="24"/>
          <w:szCs w:val="24"/>
        </w:rPr>
      </w:pPr>
      <w:r w:rsidRPr="00892F2F">
        <w:rPr>
          <w:sz w:val="24"/>
          <w:szCs w:val="24"/>
        </w:rPr>
        <w:t>10.4</w:t>
      </w:r>
      <w:r w:rsidRPr="00892F2F">
        <w:rPr>
          <w:sz w:val="24"/>
          <w:szCs w:val="24"/>
        </w:rPr>
        <w:tab/>
        <w:t>Tuto smlouvu lze ukončit rovněž jednostranným pí</w:t>
      </w:r>
      <w:r w:rsidR="003929DE">
        <w:rPr>
          <w:sz w:val="24"/>
          <w:szCs w:val="24"/>
        </w:rPr>
        <w:t xml:space="preserve">semným odstoupením od ní, a to </w:t>
      </w:r>
      <w:r w:rsidRPr="00892F2F">
        <w:rPr>
          <w:sz w:val="24"/>
          <w:szCs w:val="24"/>
        </w:rPr>
        <w:t>z důvodů opakovaného porušování závazku ze strany:</w:t>
      </w:r>
    </w:p>
    <w:p w:rsidR="00AD447C" w:rsidRPr="00E9414A" w:rsidRDefault="002463EA" w:rsidP="003929DE">
      <w:pPr>
        <w:pStyle w:val="Odstavecseseznamem"/>
        <w:numPr>
          <w:ilvl w:val="0"/>
          <w:numId w:val="5"/>
        </w:numPr>
        <w:spacing w:after="120"/>
        <w:ind w:left="567" w:hanging="425"/>
        <w:jc w:val="both"/>
        <w:rPr>
          <w:rFonts w:ascii="Times New Roman" w:hAnsi="Times New Roman"/>
          <w:sz w:val="24"/>
          <w:szCs w:val="24"/>
        </w:rPr>
      </w:pPr>
      <w:r w:rsidRPr="00892F2F">
        <w:rPr>
          <w:rFonts w:ascii="Times New Roman" w:hAnsi="Times New Roman"/>
          <w:sz w:val="24"/>
          <w:szCs w:val="24"/>
        </w:rPr>
        <w:t>poskytovatele</w:t>
      </w:r>
      <w:r w:rsidR="00AD447C" w:rsidRPr="00892F2F">
        <w:rPr>
          <w:rFonts w:ascii="Times New Roman" w:hAnsi="Times New Roman"/>
          <w:sz w:val="24"/>
          <w:szCs w:val="24"/>
        </w:rPr>
        <w:t>: pro opakované pozdní placení úhrad za servis na účet poskytovatele. Odstoupením od smlouvy</w:t>
      </w:r>
      <w:r w:rsidR="00AD447C" w:rsidRPr="00E9414A">
        <w:rPr>
          <w:rFonts w:ascii="Times New Roman" w:hAnsi="Times New Roman"/>
          <w:sz w:val="24"/>
          <w:szCs w:val="24"/>
        </w:rPr>
        <w:t xml:space="preserve"> nezaniká poskytovateli nárok na úhradu újmy prokazatelně porušením smluvní povinnosti objednatele. </w:t>
      </w:r>
    </w:p>
    <w:p w:rsidR="00AD447C" w:rsidRPr="00E9414A" w:rsidRDefault="00AD447C" w:rsidP="003929DE">
      <w:pPr>
        <w:pStyle w:val="Odstavecseseznamem"/>
        <w:numPr>
          <w:ilvl w:val="0"/>
          <w:numId w:val="5"/>
        </w:numPr>
        <w:spacing w:after="120"/>
        <w:ind w:left="567" w:hanging="425"/>
        <w:jc w:val="both"/>
        <w:rPr>
          <w:rFonts w:ascii="Times New Roman" w:hAnsi="Times New Roman"/>
          <w:sz w:val="24"/>
          <w:szCs w:val="24"/>
        </w:rPr>
      </w:pPr>
      <w:r w:rsidRPr="00E9414A">
        <w:rPr>
          <w:rFonts w:ascii="Times New Roman" w:hAnsi="Times New Roman"/>
          <w:sz w:val="24"/>
          <w:szCs w:val="24"/>
        </w:rPr>
        <w:t xml:space="preserve">objednatele: pro opakované nesplnění anebo nepředání servisních prací včas a řádně. Odstoupením od smlouvy nezaniká objednateli nárok na úhradu újmy prokazatelně vzniklé porušením smluvní povinnosti poskytovatele, anebo </w:t>
      </w:r>
    </w:p>
    <w:p w:rsidR="00AD447C" w:rsidRPr="00E9414A" w:rsidRDefault="00AD447C" w:rsidP="003929DE">
      <w:pPr>
        <w:pStyle w:val="Odstavecseseznamem"/>
        <w:numPr>
          <w:ilvl w:val="0"/>
          <w:numId w:val="5"/>
        </w:numPr>
        <w:spacing w:after="120"/>
        <w:ind w:left="567" w:hanging="425"/>
        <w:jc w:val="both"/>
        <w:rPr>
          <w:rFonts w:ascii="Times New Roman" w:hAnsi="Times New Roman"/>
          <w:sz w:val="24"/>
          <w:szCs w:val="24"/>
        </w:rPr>
      </w:pPr>
      <w:r w:rsidRPr="00E9414A">
        <w:rPr>
          <w:rFonts w:ascii="Times New Roman" w:hAnsi="Times New Roman"/>
          <w:sz w:val="24"/>
          <w:szCs w:val="24"/>
        </w:rPr>
        <w:t xml:space="preserve"> z důvodů v této smlouvě sjednaných.</w:t>
      </w:r>
    </w:p>
    <w:p w:rsidR="00AD447C" w:rsidRPr="00E9414A" w:rsidRDefault="00AD447C" w:rsidP="003929DE">
      <w:pPr>
        <w:spacing w:after="120"/>
        <w:ind w:left="284" w:hanging="709"/>
        <w:jc w:val="both"/>
        <w:rPr>
          <w:sz w:val="24"/>
          <w:szCs w:val="24"/>
        </w:rPr>
      </w:pPr>
      <w:r w:rsidRPr="00E9414A">
        <w:rPr>
          <w:sz w:val="24"/>
          <w:szCs w:val="24"/>
        </w:rPr>
        <w:t>10.5</w:t>
      </w:r>
      <w:r w:rsidRPr="00E9414A">
        <w:rPr>
          <w:sz w:val="24"/>
          <w:szCs w:val="24"/>
        </w:rPr>
        <w:tab/>
        <w:t>Účinky odstoupení od této smlouvy nastávají dnem doručení oznámení odstupující smluvní strany na adresu druhé smluvní strany v</w:t>
      </w:r>
      <w:r w:rsidR="003929DE">
        <w:rPr>
          <w:sz w:val="24"/>
          <w:szCs w:val="24"/>
        </w:rPr>
        <w:t xml:space="preserve"> záhlaví této smlouvy uvedené, </w:t>
      </w:r>
      <w:r w:rsidRPr="00E9414A">
        <w:rPr>
          <w:sz w:val="24"/>
          <w:szCs w:val="24"/>
        </w:rPr>
        <w:t>anebo na její poslední známou adresu.</w:t>
      </w:r>
    </w:p>
    <w:p w:rsidR="006D09DC" w:rsidRPr="00E9414A" w:rsidRDefault="00AD447C" w:rsidP="003929DE">
      <w:pPr>
        <w:spacing w:after="120"/>
        <w:ind w:left="284" w:hanging="709"/>
        <w:jc w:val="both"/>
        <w:rPr>
          <w:sz w:val="24"/>
          <w:szCs w:val="24"/>
        </w:rPr>
      </w:pPr>
      <w:r w:rsidRPr="00E9414A">
        <w:rPr>
          <w:sz w:val="24"/>
          <w:szCs w:val="24"/>
        </w:rPr>
        <w:t>10.6</w:t>
      </w:r>
      <w:r w:rsidRPr="00E9414A">
        <w:rPr>
          <w:sz w:val="24"/>
          <w:szCs w:val="24"/>
        </w:rPr>
        <w:tab/>
        <w:t xml:space="preserve">Právní vztahy mezi smluvními stranami, které </w:t>
      </w:r>
      <w:r w:rsidR="003929DE">
        <w:rPr>
          <w:sz w:val="24"/>
          <w:szCs w:val="24"/>
        </w:rPr>
        <w:t xml:space="preserve">nejsou výslovně upraveny touto </w:t>
      </w:r>
      <w:r w:rsidRPr="00E9414A">
        <w:rPr>
          <w:sz w:val="24"/>
          <w:szCs w:val="24"/>
        </w:rPr>
        <w:t>smlouvou</w:t>
      </w:r>
      <w:r w:rsidR="006D09DC" w:rsidRPr="00E9414A">
        <w:rPr>
          <w:sz w:val="24"/>
          <w:szCs w:val="24"/>
        </w:rPr>
        <w:t>,</w:t>
      </w:r>
      <w:r w:rsidRPr="00E9414A">
        <w:rPr>
          <w:sz w:val="24"/>
          <w:szCs w:val="24"/>
        </w:rPr>
        <w:t xml:space="preserve"> se řídí příslušnými ustanoveními zák. č. 89/2012 Sb., občanský zákoník, </w:t>
      </w:r>
      <w:r w:rsidRPr="00E9414A">
        <w:rPr>
          <w:sz w:val="24"/>
          <w:szCs w:val="24"/>
        </w:rPr>
        <w:tab/>
        <w:t>v platném znění.</w:t>
      </w:r>
    </w:p>
    <w:p w:rsidR="006D09DC" w:rsidRPr="00E9414A" w:rsidRDefault="00AD447C" w:rsidP="003929DE">
      <w:pPr>
        <w:spacing w:after="120"/>
        <w:ind w:left="284" w:hanging="709"/>
        <w:jc w:val="both"/>
        <w:rPr>
          <w:sz w:val="24"/>
          <w:szCs w:val="24"/>
        </w:rPr>
      </w:pPr>
      <w:r w:rsidRPr="00E9414A">
        <w:rPr>
          <w:sz w:val="24"/>
          <w:szCs w:val="24"/>
        </w:rPr>
        <w:t>10.7</w:t>
      </w:r>
      <w:r w:rsidRPr="00E9414A">
        <w:rPr>
          <w:sz w:val="24"/>
          <w:szCs w:val="24"/>
        </w:rPr>
        <w:tab/>
        <w:t>Smluvní strany se zavazují, že budou respektovat</w:t>
      </w:r>
      <w:r w:rsidR="003929DE">
        <w:rPr>
          <w:sz w:val="24"/>
          <w:szCs w:val="24"/>
        </w:rPr>
        <w:t xml:space="preserve"> oprávněné zájmy druhé smluvní </w:t>
      </w:r>
      <w:r w:rsidRPr="00E9414A">
        <w:rPr>
          <w:sz w:val="24"/>
          <w:szCs w:val="24"/>
        </w:rPr>
        <w:t>strany, budou jednat v souladu s účelem této smlou</w:t>
      </w:r>
      <w:r w:rsidR="003929DE">
        <w:rPr>
          <w:sz w:val="24"/>
          <w:szCs w:val="24"/>
        </w:rPr>
        <w:t xml:space="preserve">vy a nebudou je mařit, přičemž </w:t>
      </w:r>
      <w:r w:rsidRPr="00E9414A">
        <w:rPr>
          <w:sz w:val="24"/>
          <w:szCs w:val="24"/>
        </w:rPr>
        <w:t>uskuteční veškeré právní a jiná jednání, která se u</w:t>
      </w:r>
      <w:r w:rsidR="003929DE">
        <w:rPr>
          <w:sz w:val="24"/>
          <w:szCs w:val="24"/>
        </w:rPr>
        <w:t xml:space="preserve">káží být nezbytná pro dosažení </w:t>
      </w:r>
      <w:r w:rsidRPr="00E9414A">
        <w:rPr>
          <w:sz w:val="24"/>
          <w:szCs w:val="24"/>
        </w:rPr>
        <w:t>účelu této smlouvy.</w:t>
      </w:r>
    </w:p>
    <w:p w:rsidR="006D09DC" w:rsidRPr="00E9414A" w:rsidRDefault="00AD447C" w:rsidP="003929DE">
      <w:pPr>
        <w:spacing w:after="120"/>
        <w:ind w:left="284" w:hanging="709"/>
        <w:jc w:val="both"/>
        <w:rPr>
          <w:sz w:val="24"/>
          <w:szCs w:val="24"/>
        </w:rPr>
      </w:pPr>
      <w:r w:rsidRPr="00E9414A">
        <w:rPr>
          <w:sz w:val="24"/>
          <w:szCs w:val="24"/>
        </w:rPr>
        <w:t>10.8</w:t>
      </w:r>
      <w:r w:rsidRPr="00E9414A">
        <w:rPr>
          <w:sz w:val="24"/>
          <w:szCs w:val="24"/>
        </w:rPr>
        <w:tab/>
        <w:t>Pokud některé z ustanovení této smlouvy je nebo se</w:t>
      </w:r>
      <w:r w:rsidR="003929DE">
        <w:rPr>
          <w:sz w:val="24"/>
          <w:szCs w:val="24"/>
        </w:rPr>
        <w:t xml:space="preserve"> stane neplatným, neúčinným či </w:t>
      </w:r>
      <w:r w:rsidRPr="00E9414A">
        <w:rPr>
          <w:sz w:val="24"/>
          <w:szCs w:val="24"/>
        </w:rPr>
        <w:t>zdánlivým, neplatnost, neúčinnost či zdánlivost tohoto ustanovení</w:t>
      </w:r>
      <w:r w:rsidR="003929DE">
        <w:rPr>
          <w:sz w:val="24"/>
          <w:szCs w:val="24"/>
        </w:rPr>
        <w:t xml:space="preserve"> nebude mít za </w:t>
      </w:r>
      <w:r w:rsidRPr="00E9414A">
        <w:rPr>
          <w:sz w:val="24"/>
          <w:szCs w:val="24"/>
        </w:rPr>
        <w:t>následek neplatnost smlouvy jako celku, ani jiných ustanovení t</w:t>
      </w:r>
      <w:r w:rsidR="00402713">
        <w:rPr>
          <w:sz w:val="24"/>
          <w:szCs w:val="24"/>
        </w:rPr>
        <w:t xml:space="preserve">éto smlouvy, pokud je </w:t>
      </w:r>
      <w:r w:rsidR="00402713">
        <w:rPr>
          <w:sz w:val="24"/>
          <w:szCs w:val="24"/>
        </w:rPr>
        <w:tab/>
        <w:t xml:space="preserve">takovéto </w:t>
      </w:r>
      <w:r w:rsidRPr="00E9414A">
        <w:rPr>
          <w:sz w:val="24"/>
          <w:szCs w:val="24"/>
        </w:rPr>
        <w:t>neplatné, neúčinné či zdánlivé ustanovení odděl</w:t>
      </w:r>
      <w:r w:rsidR="00402713">
        <w:rPr>
          <w:sz w:val="24"/>
          <w:szCs w:val="24"/>
        </w:rPr>
        <w:t xml:space="preserve">itelné od zbytku této </w:t>
      </w:r>
      <w:r w:rsidR="00402713">
        <w:rPr>
          <w:sz w:val="24"/>
          <w:szCs w:val="24"/>
        </w:rPr>
        <w:tab/>
        <w:t xml:space="preserve">smlouvy. </w:t>
      </w:r>
      <w:r w:rsidRPr="00E9414A">
        <w:rPr>
          <w:sz w:val="24"/>
          <w:szCs w:val="24"/>
        </w:rPr>
        <w:t>Smluvní strany se zavazují takovéto neplatné, neúčinné či zdánlivé</w:t>
      </w:r>
      <w:r w:rsidR="003929DE">
        <w:rPr>
          <w:sz w:val="24"/>
          <w:szCs w:val="24"/>
        </w:rPr>
        <w:t xml:space="preserve"> </w:t>
      </w:r>
      <w:r w:rsidRPr="00E9414A">
        <w:rPr>
          <w:sz w:val="24"/>
          <w:szCs w:val="24"/>
        </w:rPr>
        <w:t>ustanovení nahradit novým platným a účinným ustanoven</w:t>
      </w:r>
      <w:r w:rsidR="00402713">
        <w:rPr>
          <w:sz w:val="24"/>
          <w:szCs w:val="24"/>
        </w:rPr>
        <w:t xml:space="preserve">ím, které svým obsahem </w:t>
      </w:r>
      <w:r w:rsidR="00402713">
        <w:rPr>
          <w:sz w:val="24"/>
          <w:szCs w:val="24"/>
        </w:rPr>
        <w:tab/>
        <w:t xml:space="preserve">bude co nejvěrněji odpovídat </w:t>
      </w:r>
      <w:r w:rsidRPr="00E9414A">
        <w:rPr>
          <w:sz w:val="24"/>
          <w:szCs w:val="24"/>
        </w:rPr>
        <w:t>podstatě a smyslu původního ustanovení.</w:t>
      </w:r>
    </w:p>
    <w:p w:rsidR="006D09DC" w:rsidRPr="00E9414A" w:rsidRDefault="00AD447C" w:rsidP="003929DE">
      <w:pPr>
        <w:spacing w:after="120"/>
        <w:ind w:left="284" w:hanging="709"/>
        <w:jc w:val="both"/>
        <w:rPr>
          <w:sz w:val="24"/>
          <w:szCs w:val="24"/>
        </w:rPr>
      </w:pPr>
      <w:r w:rsidRPr="00E9414A">
        <w:rPr>
          <w:sz w:val="24"/>
          <w:szCs w:val="24"/>
        </w:rPr>
        <w:t>10.9</w:t>
      </w:r>
      <w:r w:rsidRPr="00E9414A">
        <w:rPr>
          <w:sz w:val="24"/>
          <w:szCs w:val="24"/>
        </w:rPr>
        <w:tab/>
        <w:t>Spory, které by mohly vzniknout mezi smluvními</w:t>
      </w:r>
      <w:r w:rsidR="003929DE">
        <w:rPr>
          <w:sz w:val="24"/>
          <w:szCs w:val="24"/>
        </w:rPr>
        <w:t xml:space="preserve"> stranami při plnění smluvních </w:t>
      </w:r>
      <w:r w:rsidRPr="00E9414A">
        <w:rPr>
          <w:sz w:val="24"/>
          <w:szCs w:val="24"/>
        </w:rPr>
        <w:t>povinností dle této smlouvy, budou přednostně řešeny dohodo</w:t>
      </w:r>
      <w:r w:rsidR="003929DE">
        <w:rPr>
          <w:sz w:val="24"/>
          <w:szCs w:val="24"/>
        </w:rPr>
        <w:t xml:space="preserve">u; nebude-li dohoda možná, pak </w:t>
      </w:r>
      <w:r w:rsidRPr="00E9414A">
        <w:rPr>
          <w:sz w:val="24"/>
          <w:szCs w:val="24"/>
        </w:rPr>
        <w:t>je pro případ soudního sporu v souvislo</w:t>
      </w:r>
      <w:r w:rsidR="003929DE">
        <w:rPr>
          <w:sz w:val="24"/>
          <w:szCs w:val="24"/>
        </w:rPr>
        <w:t xml:space="preserve">sti s touto smlouvou příslušný </w:t>
      </w:r>
      <w:r w:rsidRPr="00E9414A">
        <w:rPr>
          <w:sz w:val="24"/>
          <w:szCs w:val="24"/>
        </w:rPr>
        <w:t>výhradně český soud místně a věcně příslušný dle českých právních předpisů.</w:t>
      </w:r>
    </w:p>
    <w:p w:rsidR="006D09DC" w:rsidRPr="00E9414A" w:rsidRDefault="00AD447C" w:rsidP="003929DE">
      <w:pPr>
        <w:spacing w:after="120"/>
        <w:ind w:left="284" w:hanging="709"/>
        <w:jc w:val="both"/>
        <w:rPr>
          <w:sz w:val="24"/>
          <w:szCs w:val="24"/>
        </w:rPr>
      </w:pPr>
      <w:r w:rsidRPr="00E9414A">
        <w:rPr>
          <w:sz w:val="24"/>
          <w:szCs w:val="24"/>
        </w:rPr>
        <w:lastRenderedPageBreak/>
        <w:t>10.10</w:t>
      </w:r>
      <w:r w:rsidRPr="00E9414A">
        <w:rPr>
          <w:sz w:val="24"/>
          <w:szCs w:val="24"/>
        </w:rPr>
        <w:tab/>
        <w:t>Jakékoliv změny této smlouvy musí být provedeny f</w:t>
      </w:r>
      <w:r w:rsidR="003929DE">
        <w:rPr>
          <w:sz w:val="24"/>
          <w:szCs w:val="24"/>
        </w:rPr>
        <w:t xml:space="preserve">ormou písemných, chronologicky </w:t>
      </w:r>
      <w:r w:rsidRPr="00E9414A">
        <w:rPr>
          <w:sz w:val="24"/>
          <w:szCs w:val="24"/>
        </w:rPr>
        <w:t>číslovaných dodatků, podepsaných oběma smluvními stranami.</w:t>
      </w:r>
    </w:p>
    <w:p w:rsidR="006D09DC" w:rsidRPr="00E9414A" w:rsidRDefault="00AD447C" w:rsidP="003929DE">
      <w:pPr>
        <w:spacing w:after="120"/>
        <w:ind w:left="284" w:hanging="709"/>
        <w:jc w:val="both"/>
        <w:rPr>
          <w:sz w:val="24"/>
          <w:szCs w:val="24"/>
        </w:rPr>
      </w:pPr>
      <w:r w:rsidRPr="00E9414A">
        <w:rPr>
          <w:sz w:val="24"/>
          <w:szCs w:val="24"/>
        </w:rPr>
        <w:t>10.11</w:t>
      </w:r>
      <w:r w:rsidRPr="00E9414A">
        <w:rPr>
          <w:sz w:val="24"/>
          <w:szCs w:val="24"/>
        </w:rPr>
        <w:tab/>
        <w:t>Tato s</w:t>
      </w:r>
      <w:r w:rsidR="006D09DC" w:rsidRPr="00E9414A">
        <w:rPr>
          <w:sz w:val="24"/>
          <w:szCs w:val="24"/>
        </w:rPr>
        <w:t>mlouva byla vyhotovena ve dvou</w:t>
      </w:r>
      <w:r w:rsidRPr="00E9414A">
        <w:rPr>
          <w:sz w:val="24"/>
          <w:szCs w:val="24"/>
        </w:rPr>
        <w:t xml:space="preserve"> vyhotoveních</w:t>
      </w:r>
      <w:r w:rsidR="003929DE">
        <w:rPr>
          <w:sz w:val="24"/>
          <w:szCs w:val="24"/>
        </w:rPr>
        <w:t xml:space="preserve">, z nichž každá smluvní strana </w:t>
      </w:r>
      <w:r w:rsidRPr="00E9414A">
        <w:rPr>
          <w:sz w:val="24"/>
          <w:szCs w:val="24"/>
        </w:rPr>
        <w:t>obdrží po jednom vyhotovení.</w:t>
      </w:r>
    </w:p>
    <w:p w:rsidR="006D09DC" w:rsidRPr="00E9414A" w:rsidRDefault="00AD447C" w:rsidP="003929DE">
      <w:pPr>
        <w:spacing w:after="120"/>
        <w:ind w:left="284" w:hanging="709"/>
        <w:jc w:val="both"/>
        <w:rPr>
          <w:sz w:val="24"/>
          <w:szCs w:val="24"/>
        </w:rPr>
      </w:pPr>
      <w:r w:rsidRPr="00E9414A">
        <w:rPr>
          <w:sz w:val="24"/>
          <w:szCs w:val="24"/>
        </w:rPr>
        <w:t>10.12</w:t>
      </w:r>
      <w:r w:rsidRPr="00E9414A">
        <w:rPr>
          <w:sz w:val="24"/>
          <w:szCs w:val="24"/>
        </w:rPr>
        <w:tab/>
        <w:t>Obě smluvní strany svými podpisy potvrzují autentičnost této smlouvy.</w:t>
      </w:r>
    </w:p>
    <w:p w:rsidR="006D09DC" w:rsidRPr="00E9414A" w:rsidRDefault="00AD447C" w:rsidP="003929DE">
      <w:pPr>
        <w:spacing w:after="120"/>
        <w:ind w:left="284" w:hanging="709"/>
        <w:jc w:val="both"/>
        <w:rPr>
          <w:sz w:val="24"/>
          <w:szCs w:val="24"/>
        </w:rPr>
      </w:pPr>
      <w:r w:rsidRPr="00E9414A">
        <w:rPr>
          <w:sz w:val="24"/>
          <w:szCs w:val="24"/>
        </w:rPr>
        <w:t>10.13</w:t>
      </w:r>
      <w:r w:rsidRPr="00E9414A">
        <w:rPr>
          <w:sz w:val="24"/>
          <w:szCs w:val="24"/>
        </w:rPr>
        <w:tab/>
        <w:t xml:space="preserve">Zároveň obě smluvní strany prohlašují, že se s obsahem této smlouvy seznámily </w:t>
      </w:r>
      <w:r w:rsidR="006D09DC" w:rsidRPr="00E9414A">
        <w:rPr>
          <w:sz w:val="24"/>
          <w:szCs w:val="24"/>
        </w:rPr>
        <w:br/>
      </w:r>
      <w:r w:rsidRPr="00E9414A">
        <w:rPr>
          <w:sz w:val="24"/>
          <w:szCs w:val="24"/>
        </w:rPr>
        <w:t>a souhlasí s ním, což potvrzují svými podpisy níže.</w:t>
      </w:r>
    </w:p>
    <w:p w:rsidR="006D09DC" w:rsidRPr="00E9414A" w:rsidRDefault="00AD447C" w:rsidP="003929DE">
      <w:pPr>
        <w:spacing w:after="120"/>
        <w:ind w:left="284" w:hanging="709"/>
        <w:jc w:val="both"/>
        <w:rPr>
          <w:sz w:val="24"/>
          <w:szCs w:val="24"/>
        </w:rPr>
      </w:pPr>
      <w:r w:rsidRPr="00E9414A">
        <w:rPr>
          <w:sz w:val="24"/>
          <w:szCs w:val="24"/>
        </w:rPr>
        <w:t>10.14</w:t>
      </w:r>
      <w:r w:rsidRPr="00E9414A">
        <w:rPr>
          <w:sz w:val="24"/>
          <w:szCs w:val="24"/>
        </w:rPr>
        <w:tab/>
        <w:t>Poskytovatel bere na vědomí, že tato smlouva včetně její změny a d</w:t>
      </w:r>
      <w:r w:rsidR="003929DE">
        <w:rPr>
          <w:sz w:val="24"/>
          <w:szCs w:val="24"/>
        </w:rPr>
        <w:t xml:space="preserve">odatků bude </w:t>
      </w:r>
      <w:r w:rsidRPr="00E9414A">
        <w:rPr>
          <w:sz w:val="24"/>
          <w:szCs w:val="24"/>
        </w:rPr>
        <w:t>uveřejněna v souladu s § 219 zákona č. 134/2016 Sb.</w:t>
      </w:r>
      <w:r w:rsidR="003929DE">
        <w:rPr>
          <w:sz w:val="24"/>
          <w:szCs w:val="24"/>
        </w:rPr>
        <w:t xml:space="preserve">, o zadávání veřejných zakázek </w:t>
      </w:r>
      <w:r w:rsidRPr="00E9414A">
        <w:rPr>
          <w:sz w:val="24"/>
          <w:szCs w:val="24"/>
        </w:rPr>
        <w:t>v platném znění.</w:t>
      </w:r>
    </w:p>
    <w:p w:rsidR="006D09DC" w:rsidRPr="00E9414A" w:rsidRDefault="00AD447C" w:rsidP="003929DE">
      <w:pPr>
        <w:spacing w:after="120"/>
        <w:ind w:left="284" w:hanging="709"/>
        <w:jc w:val="both"/>
        <w:rPr>
          <w:sz w:val="24"/>
          <w:szCs w:val="24"/>
        </w:rPr>
      </w:pPr>
      <w:r w:rsidRPr="00E9414A">
        <w:rPr>
          <w:sz w:val="24"/>
          <w:szCs w:val="24"/>
        </w:rPr>
        <w:t>10.15</w:t>
      </w:r>
      <w:r w:rsidRPr="00E9414A">
        <w:rPr>
          <w:sz w:val="24"/>
          <w:szCs w:val="24"/>
        </w:rPr>
        <w:tab/>
        <w:t>Poskytovatel bere na vědomí, že jakékoliv cenové</w:t>
      </w:r>
      <w:r w:rsidR="002A3D2F">
        <w:rPr>
          <w:sz w:val="24"/>
          <w:szCs w:val="24"/>
        </w:rPr>
        <w:t xml:space="preserve"> navýšení může být realizováno </w:t>
      </w:r>
      <w:r w:rsidRPr="00E9414A">
        <w:rPr>
          <w:sz w:val="24"/>
          <w:szCs w:val="24"/>
        </w:rPr>
        <w:t>pouze v souladu s § 222 zákona č. 134/2016 Sb., o zadává</w:t>
      </w:r>
      <w:r w:rsidR="003929DE">
        <w:rPr>
          <w:sz w:val="24"/>
          <w:szCs w:val="24"/>
        </w:rPr>
        <w:t xml:space="preserve">ní veřejných zakázek </w:t>
      </w:r>
      <w:r w:rsidRPr="00E9414A">
        <w:rPr>
          <w:sz w:val="24"/>
          <w:szCs w:val="24"/>
        </w:rPr>
        <w:t>v platném znění.</w:t>
      </w:r>
    </w:p>
    <w:p w:rsidR="006D09DC" w:rsidRDefault="006D09DC" w:rsidP="003929DE">
      <w:pPr>
        <w:spacing w:after="120"/>
        <w:ind w:left="284" w:hanging="709"/>
        <w:jc w:val="both"/>
        <w:rPr>
          <w:sz w:val="24"/>
          <w:szCs w:val="24"/>
        </w:rPr>
      </w:pPr>
      <w:r w:rsidRPr="00E9414A">
        <w:rPr>
          <w:sz w:val="24"/>
          <w:szCs w:val="24"/>
        </w:rPr>
        <w:t>10. 16</w:t>
      </w:r>
      <w:r w:rsidRPr="00E9414A">
        <w:rPr>
          <w:sz w:val="24"/>
          <w:szCs w:val="24"/>
        </w:rPr>
        <w:tab/>
        <w:t>Smlouva nabývá platnosti dnem podpisu oběma smluvními stranami a účinnosti dnem uveřejnění v registru smluv. Poskytovatel bere na vědomí, že uveřejnění smlouvy v plném znění v tomto registru zajistí objednatel.</w:t>
      </w:r>
    </w:p>
    <w:p w:rsidR="002463EA" w:rsidRDefault="002463EA" w:rsidP="006D09DC">
      <w:pPr>
        <w:ind w:left="705" w:hanging="705"/>
        <w:jc w:val="both"/>
        <w:rPr>
          <w:sz w:val="24"/>
          <w:szCs w:val="24"/>
        </w:rPr>
      </w:pPr>
    </w:p>
    <w:p w:rsidR="002463EA" w:rsidRPr="00E9414A" w:rsidRDefault="002463EA" w:rsidP="006D09DC">
      <w:pPr>
        <w:ind w:left="705" w:hanging="705"/>
        <w:jc w:val="both"/>
        <w:rPr>
          <w:sz w:val="24"/>
          <w:szCs w:val="24"/>
        </w:rPr>
      </w:pPr>
    </w:p>
    <w:p w:rsidR="006D09DC" w:rsidRPr="00E9414A" w:rsidRDefault="006D09DC" w:rsidP="006D09DC">
      <w:pPr>
        <w:jc w:val="both"/>
        <w:rPr>
          <w:sz w:val="24"/>
          <w:szCs w:val="24"/>
        </w:rPr>
      </w:pPr>
    </w:p>
    <w:p w:rsidR="00AD447C" w:rsidRPr="002463EA" w:rsidRDefault="00AD447C" w:rsidP="00AD447C">
      <w:pPr>
        <w:jc w:val="both"/>
        <w:rPr>
          <w:b/>
          <w:sz w:val="24"/>
          <w:szCs w:val="24"/>
        </w:rPr>
      </w:pPr>
      <w:r w:rsidRPr="002463EA">
        <w:rPr>
          <w:b/>
          <w:sz w:val="24"/>
          <w:szCs w:val="24"/>
        </w:rPr>
        <w:t>Přílohy:</w:t>
      </w:r>
    </w:p>
    <w:p w:rsidR="00AD447C" w:rsidRPr="00E9414A" w:rsidRDefault="006D09DC" w:rsidP="00AD447C">
      <w:pPr>
        <w:ind w:left="360" w:hanging="360"/>
        <w:jc w:val="both"/>
        <w:rPr>
          <w:sz w:val="24"/>
          <w:szCs w:val="24"/>
        </w:rPr>
      </w:pPr>
      <w:r w:rsidRPr="00E9414A">
        <w:rPr>
          <w:sz w:val="24"/>
          <w:szCs w:val="24"/>
        </w:rPr>
        <w:t>Příloha č. 1 - P</w:t>
      </w:r>
      <w:r w:rsidR="00AD447C" w:rsidRPr="00E9414A">
        <w:rPr>
          <w:sz w:val="24"/>
          <w:szCs w:val="24"/>
        </w:rPr>
        <w:t xml:space="preserve">ůlroční EZS vč. PS (+ příslušné </w:t>
      </w:r>
      <w:proofErr w:type="gramStart"/>
      <w:r w:rsidR="00AD447C" w:rsidRPr="00E9414A">
        <w:rPr>
          <w:sz w:val="24"/>
          <w:szCs w:val="24"/>
        </w:rPr>
        <w:t>DR)</w:t>
      </w:r>
      <w:r w:rsidR="0051798F">
        <w:rPr>
          <w:sz w:val="24"/>
          <w:szCs w:val="24"/>
        </w:rPr>
        <w:t xml:space="preserve"> (3 listy</w:t>
      </w:r>
      <w:proofErr w:type="gramEnd"/>
      <w:r w:rsidR="0051798F">
        <w:rPr>
          <w:sz w:val="24"/>
          <w:szCs w:val="24"/>
        </w:rPr>
        <w:t>)</w:t>
      </w:r>
    </w:p>
    <w:p w:rsidR="00AD447C" w:rsidRPr="00E9414A" w:rsidRDefault="006D09DC" w:rsidP="00AD447C">
      <w:pPr>
        <w:ind w:left="360" w:hanging="360"/>
        <w:jc w:val="both"/>
        <w:rPr>
          <w:sz w:val="24"/>
          <w:szCs w:val="24"/>
        </w:rPr>
      </w:pPr>
      <w:r w:rsidRPr="00E9414A">
        <w:rPr>
          <w:sz w:val="24"/>
          <w:szCs w:val="24"/>
        </w:rPr>
        <w:t>Příloha č. 2 - P</w:t>
      </w:r>
      <w:r w:rsidR="00AD447C" w:rsidRPr="00E9414A">
        <w:rPr>
          <w:sz w:val="24"/>
          <w:szCs w:val="24"/>
        </w:rPr>
        <w:t xml:space="preserve">ůlroční ACS (+ příslušné </w:t>
      </w:r>
      <w:proofErr w:type="gramStart"/>
      <w:r w:rsidR="00AD447C" w:rsidRPr="00E9414A">
        <w:rPr>
          <w:sz w:val="24"/>
          <w:szCs w:val="24"/>
        </w:rPr>
        <w:t>DR)</w:t>
      </w:r>
      <w:r w:rsidR="0051798F">
        <w:rPr>
          <w:sz w:val="24"/>
          <w:szCs w:val="24"/>
        </w:rPr>
        <w:t xml:space="preserve"> (2 listy</w:t>
      </w:r>
      <w:proofErr w:type="gramEnd"/>
      <w:r w:rsidR="0051798F">
        <w:rPr>
          <w:sz w:val="24"/>
          <w:szCs w:val="24"/>
        </w:rPr>
        <w:t>)</w:t>
      </w:r>
    </w:p>
    <w:p w:rsidR="00AD447C" w:rsidRPr="00E9414A" w:rsidRDefault="006D09DC" w:rsidP="00AD447C">
      <w:pPr>
        <w:ind w:left="360" w:hanging="360"/>
        <w:jc w:val="both"/>
        <w:rPr>
          <w:sz w:val="24"/>
          <w:szCs w:val="24"/>
        </w:rPr>
      </w:pPr>
      <w:r w:rsidRPr="00E9414A">
        <w:rPr>
          <w:sz w:val="24"/>
          <w:szCs w:val="24"/>
        </w:rPr>
        <w:t>Příloha č. 3 -</w:t>
      </w:r>
      <w:r w:rsidR="00AD447C" w:rsidRPr="00E9414A">
        <w:rPr>
          <w:sz w:val="24"/>
          <w:szCs w:val="24"/>
        </w:rPr>
        <w:t xml:space="preserve"> </w:t>
      </w:r>
      <w:r w:rsidRPr="00E9414A">
        <w:rPr>
          <w:sz w:val="24"/>
          <w:szCs w:val="24"/>
        </w:rPr>
        <w:t>P</w:t>
      </w:r>
      <w:r w:rsidR="00AD447C" w:rsidRPr="00E9414A">
        <w:rPr>
          <w:sz w:val="24"/>
          <w:szCs w:val="24"/>
        </w:rPr>
        <w:t xml:space="preserve">ůlroční CCTV (+ příslušné </w:t>
      </w:r>
      <w:proofErr w:type="gramStart"/>
      <w:r w:rsidR="00AD447C" w:rsidRPr="00E9414A">
        <w:rPr>
          <w:sz w:val="24"/>
          <w:szCs w:val="24"/>
        </w:rPr>
        <w:t>DR)</w:t>
      </w:r>
      <w:r w:rsidR="0051798F">
        <w:rPr>
          <w:sz w:val="24"/>
          <w:szCs w:val="24"/>
        </w:rPr>
        <w:t xml:space="preserve"> (2 listy</w:t>
      </w:r>
      <w:proofErr w:type="gramEnd"/>
      <w:r w:rsidR="0051798F">
        <w:rPr>
          <w:sz w:val="24"/>
          <w:szCs w:val="24"/>
        </w:rPr>
        <w:t>)</w:t>
      </w:r>
    </w:p>
    <w:p w:rsidR="00AD447C" w:rsidRPr="00E9414A" w:rsidRDefault="006D09DC" w:rsidP="00AD447C">
      <w:pPr>
        <w:ind w:left="360" w:hanging="360"/>
        <w:jc w:val="both"/>
        <w:rPr>
          <w:sz w:val="24"/>
          <w:szCs w:val="24"/>
        </w:rPr>
      </w:pPr>
      <w:r w:rsidRPr="00E9414A">
        <w:rPr>
          <w:sz w:val="24"/>
          <w:szCs w:val="24"/>
        </w:rPr>
        <w:t>Příloha č. 4</w:t>
      </w:r>
      <w:r w:rsidR="00AD447C" w:rsidRPr="00E9414A">
        <w:rPr>
          <w:sz w:val="24"/>
          <w:szCs w:val="24"/>
        </w:rPr>
        <w:t xml:space="preserve"> </w:t>
      </w:r>
      <w:r w:rsidRPr="00E9414A">
        <w:rPr>
          <w:sz w:val="24"/>
          <w:szCs w:val="24"/>
        </w:rPr>
        <w:t>- P</w:t>
      </w:r>
      <w:r w:rsidR="00AD447C" w:rsidRPr="00E9414A">
        <w:rPr>
          <w:sz w:val="24"/>
          <w:szCs w:val="24"/>
        </w:rPr>
        <w:t xml:space="preserve">ůlroční EPS (+ příslušné </w:t>
      </w:r>
      <w:proofErr w:type="gramStart"/>
      <w:r w:rsidR="00AD447C" w:rsidRPr="00E9414A">
        <w:rPr>
          <w:sz w:val="24"/>
          <w:szCs w:val="24"/>
        </w:rPr>
        <w:t>DR)</w:t>
      </w:r>
      <w:r w:rsidR="0051798F">
        <w:rPr>
          <w:sz w:val="24"/>
          <w:szCs w:val="24"/>
        </w:rPr>
        <w:t xml:space="preserve"> (1 list</w:t>
      </w:r>
      <w:proofErr w:type="gramEnd"/>
      <w:r w:rsidR="0051798F">
        <w:rPr>
          <w:sz w:val="24"/>
          <w:szCs w:val="24"/>
        </w:rPr>
        <w:t>)</w:t>
      </w:r>
    </w:p>
    <w:p w:rsidR="00AD447C" w:rsidRPr="00E9414A" w:rsidRDefault="006D09DC" w:rsidP="00AD447C">
      <w:pPr>
        <w:ind w:left="360" w:hanging="360"/>
        <w:jc w:val="both"/>
        <w:rPr>
          <w:sz w:val="24"/>
          <w:szCs w:val="24"/>
        </w:rPr>
      </w:pPr>
      <w:r w:rsidRPr="00E9414A">
        <w:rPr>
          <w:sz w:val="24"/>
          <w:szCs w:val="24"/>
        </w:rPr>
        <w:t>Příloha č.</w:t>
      </w:r>
      <w:r w:rsidR="00AD447C" w:rsidRPr="00E9414A">
        <w:rPr>
          <w:sz w:val="24"/>
          <w:szCs w:val="24"/>
        </w:rPr>
        <w:t xml:space="preserve"> 5 </w:t>
      </w:r>
      <w:r w:rsidRPr="00E9414A">
        <w:rPr>
          <w:sz w:val="24"/>
          <w:szCs w:val="24"/>
        </w:rPr>
        <w:t>- R</w:t>
      </w:r>
      <w:r w:rsidR="00AD447C" w:rsidRPr="00E9414A">
        <w:rPr>
          <w:sz w:val="24"/>
          <w:szCs w:val="24"/>
        </w:rPr>
        <w:t xml:space="preserve">oční kontrola vč. </w:t>
      </w:r>
      <w:proofErr w:type="spellStart"/>
      <w:proofErr w:type="gramStart"/>
      <w:r w:rsidR="00AD447C" w:rsidRPr="00E9414A">
        <w:rPr>
          <w:sz w:val="24"/>
          <w:szCs w:val="24"/>
        </w:rPr>
        <w:t>el</w:t>
      </w:r>
      <w:proofErr w:type="gramEnd"/>
      <w:r w:rsidR="00AD447C" w:rsidRPr="00E9414A">
        <w:rPr>
          <w:sz w:val="24"/>
          <w:szCs w:val="24"/>
        </w:rPr>
        <w:t>.</w:t>
      </w:r>
      <w:proofErr w:type="gramStart"/>
      <w:r w:rsidR="00AD447C" w:rsidRPr="00E9414A">
        <w:rPr>
          <w:sz w:val="24"/>
          <w:szCs w:val="24"/>
        </w:rPr>
        <w:t>revize</w:t>
      </w:r>
      <w:proofErr w:type="spellEnd"/>
      <w:proofErr w:type="gramEnd"/>
      <w:r w:rsidR="00AD447C" w:rsidRPr="00E9414A">
        <w:rPr>
          <w:sz w:val="24"/>
          <w:szCs w:val="24"/>
        </w:rPr>
        <w:t xml:space="preserve"> EZS vč. PS (+ příslušné DR)</w:t>
      </w:r>
      <w:r w:rsidR="0051798F">
        <w:rPr>
          <w:sz w:val="24"/>
          <w:szCs w:val="24"/>
        </w:rPr>
        <w:t xml:space="preserve"> (3 listy)</w:t>
      </w:r>
    </w:p>
    <w:p w:rsidR="00AD447C" w:rsidRPr="00E9414A" w:rsidRDefault="006D09DC" w:rsidP="00AD447C">
      <w:pPr>
        <w:ind w:left="360" w:hanging="360"/>
        <w:jc w:val="both"/>
        <w:rPr>
          <w:sz w:val="24"/>
          <w:szCs w:val="24"/>
        </w:rPr>
      </w:pPr>
      <w:r w:rsidRPr="00E9414A">
        <w:rPr>
          <w:sz w:val="24"/>
          <w:szCs w:val="24"/>
        </w:rPr>
        <w:t>Příloha č. 6 - R</w:t>
      </w:r>
      <w:r w:rsidR="00AD447C" w:rsidRPr="00E9414A">
        <w:rPr>
          <w:sz w:val="24"/>
          <w:szCs w:val="24"/>
        </w:rPr>
        <w:t xml:space="preserve">oční kontrola vč. </w:t>
      </w:r>
      <w:proofErr w:type="spellStart"/>
      <w:proofErr w:type="gramStart"/>
      <w:r w:rsidR="00AD447C" w:rsidRPr="00E9414A">
        <w:rPr>
          <w:sz w:val="24"/>
          <w:szCs w:val="24"/>
        </w:rPr>
        <w:t>el</w:t>
      </w:r>
      <w:proofErr w:type="gramEnd"/>
      <w:r w:rsidR="00AD447C" w:rsidRPr="00E9414A">
        <w:rPr>
          <w:sz w:val="24"/>
          <w:szCs w:val="24"/>
        </w:rPr>
        <w:t>.</w:t>
      </w:r>
      <w:proofErr w:type="gramStart"/>
      <w:r w:rsidR="00AD447C" w:rsidRPr="00E9414A">
        <w:rPr>
          <w:sz w:val="24"/>
          <w:szCs w:val="24"/>
        </w:rPr>
        <w:t>revize</w:t>
      </w:r>
      <w:proofErr w:type="spellEnd"/>
      <w:proofErr w:type="gramEnd"/>
      <w:r w:rsidR="00AD447C" w:rsidRPr="00E9414A">
        <w:rPr>
          <w:sz w:val="24"/>
          <w:szCs w:val="24"/>
        </w:rPr>
        <w:t xml:space="preserve"> ACS vč. ovládání TD (+ příslušné DR)</w:t>
      </w:r>
      <w:r w:rsidR="0051798F" w:rsidRPr="0051798F">
        <w:rPr>
          <w:sz w:val="24"/>
          <w:szCs w:val="24"/>
        </w:rPr>
        <w:t xml:space="preserve"> </w:t>
      </w:r>
      <w:r w:rsidR="0051798F">
        <w:rPr>
          <w:sz w:val="24"/>
          <w:szCs w:val="24"/>
        </w:rPr>
        <w:t>(2 listy)</w:t>
      </w:r>
    </w:p>
    <w:p w:rsidR="00AD447C" w:rsidRPr="00E9414A" w:rsidRDefault="006D09DC" w:rsidP="00AD447C">
      <w:pPr>
        <w:ind w:left="360" w:hanging="360"/>
        <w:jc w:val="both"/>
        <w:rPr>
          <w:sz w:val="24"/>
          <w:szCs w:val="24"/>
        </w:rPr>
      </w:pPr>
      <w:r w:rsidRPr="00E9414A">
        <w:rPr>
          <w:sz w:val="24"/>
          <w:szCs w:val="24"/>
        </w:rPr>
        <w:t>Příloha č.</w:t>
      </w:r>
      <w:r w:rsidR="00AD447C" w:rsidRPr="00E9414A">
        <w:rPr>
          <w:sz w:val="24"/>
          <w:szCs w:val="24"/>
        </w:rPr>
        <w:t xml:space="preserve"> 7 </w:t>
      </w:r>
      <w:r w:rsidRPr="00E9414A">
        <w:rPr>
          <w:sz w:val="24"/>
          <w:szCs w:val="24"/>
        </w:rPr>
        <w:t>- R</w:t>
      </w:r>
      <w:r w:rsidR="00AD447C" w:rsidRPr="00E9414A">
        <w:rPr>
          <w:sz w:val="24"/>
          <w:szCs w:val="24"/>
        </w:rPr>
        <w:t xml:space="preserve">oční kontrola vč. </w:t>
      </w:r>
      <w:proofErr w:type="spellStart"/>
      <w:proofErr w:type="gramStart"/>
      <w:r w:rsidR="00AD447C" w:rsidRPr="00E9414A">
        <w:rPr>
          <w:sz w:val="24"/>
          <w:szCs w:val="24"/>
        </w:rPr>
        <w:t>el</w:t>
      </w:r>
      <w:proofErr w:type="gramEnd"/>
      <w:r w:rsidR="00AD447C" w:rsidRPr="00E9414A">
        <w:rPr>
          <w:sz w:val="24"/>
          <w:szCs w:val="24"/>
        </w:rPr>
        <w:t>.</w:t>
      </w:r>
      <w:proofErr w:type="gramStart"/>
      <w:r w:rsidR="00AD447C" w:rsidRPr="00E9414A">
        <w:rPr>
          <w:sz w:val="24"/>
          <w:szCs w:val="24"/>
        </w:rPr>
        <w:t>revize</w:t>
      </w:r>
      <w:proofErr w:type="spellEnd"/>
      <w:proofErr w:type="gramEnd"/>
      <w:r w:rsidR="00AD447C" w:rsidRPr="00E9414A">
        <w:rPr>
          <w:sz w:val="24"/>
          <w:szCs w:val="24"/>
        </w:rPr>
        <w:t xml:space="preserve"> CCTV (+ příslušné datových rozvodů)</w:t>
      </w:r>
      <w:r w:rsidR="0051798F" w:rsidRPr="0051798F">
        <w:rPr>
          <w:sz w:val="24"/>
          <w:szCs w:val="24"/>
        </w:rPr>
        <w:t xml:space="preserve"> </w:t>
      </w:r>
      <w:r w:rsidR="0051798F">
        <w:rPr>
          <w:sz w:val="24"/>
          <w:szCs w:val="24"/>
        </w:rPr>
        <w:t>(2 listy)</w:t>
      </w:r>
    </w:p>
    <w:p w:rsidR="00AD447C" w:rsidRPr="00E9414A" w:rsidRDefault="006D09DC" w:rsidP="00AD447C">
      <w:pPr>
        <w:ind w:left="360" w:hanging="360"/>
        <w:jc w:val="both"/>
        <w:rPr>
          <w:sz w:val="24"/>
          <w:szCs w:val="24"/>
        </w:rPr>
      </w:pPr>
      <w:r w:rsidRPr="00E9414A">
        <w:rPr>
          <w:sz w:val="24"/>
          <w:szCs w:val="24"/>
        </w:rPr>
        <w:t>Příloha č. 8 - R</w:t>
      </w:r>
      <w:r w:rsidR="00AD447C" w:rsidRPr="00E9414A">
        <w:rPr>
          <w:sz w:val="24"/>
          <w:szCs w:val="24"/>
        </w:rPr>
        <w:t xml:space="preserve">oční kontrola vč. </w:t>
      </w:r>
      <w:proofErr w:type="spellStart"/>
      <w:proofErr w:type="gramStart"/>
      <w:r w:rsidR="00AD447C" w:rsidRPr="00E9414A">
        <w:rPr>
          <w:sz w:val="24"/>
          <w:szCs w:val="24"/>
        </w:rPr>
        <w:t>el</w:t>
      </w:r>
      <w:proofErr w:type="gramEnd"/>
      <w:r w:rsidR="00AD447C" w:rsidRPr="00E9414A">
        <w:rPr>
          <w:sz w:val="24"/>
          <w:szCs w:val="24"/>
        </w:rPr>
        <w:t>.</w:t>
      </w:r>
      <w:proofErr w:type="gramStart"/>
      <w:r w:rsidR="00AD447C" w:rsidRPr="00E9414A">
        <w:rPr>
          <w:sz w:val="24"/>
          <w:szCs w:val="24"/>
        </w:rPr>
        <w:t>revize</w:t>
      </w:r>
      <w:proofErr w:type="spellEnd"/>
      <w:proofErr w:type="gramEnd"/>
      <w:r w:rsidR="00AD447C" w:rsidRPr="00E9414A">
        <w:rPr>
          <w:sz w:val="24"/>
          <w:szCs w:val="24"/>
        </w:rPr>
        <w:t xml:space="preserve"> EPS vč. ovládání návazných prvků (+ příslušné DR)</w:t>
      </w:r>
      <w:r w:rsidR="0051798F" w:rsidRPr="0051798F">
        <w:rPr>
          <w:sz w:val="24"/>
          <w:szCs w:val="24"/>
        </w:rPr>
        <w:t xml:space="preserve"> </w:t>
      </w:r>
      <w:r w:rsidR="0051798F">
        <w:rPr>
          <w:sz w:val="24"/>
          <w:szCs w:val="24"/>
        </w:rPr>
        <w:t xml:space="preserve">              </w:t>
      </w:r>
      <w:r w:rsidR="0051798F">
        <w:rPr>
          <w:sz w:val="24"/>
          <w:szCs w:val="24"/>
        </w:rPr>
        <w:br/>
        <w:t xml:space="preserve">               (1 list)</w:t>
      </w:r>
    </w:p>
    <w:p w:rsidR="00AD447C" w:rsidRPr="00E9414A" w:rsidRDefault="006D09DC" w:rsidP="00AD447C">
      <w:pPr>
        <w:ind w:left="360" w:hanging="360"/>
        <w:jc w:val="both"/>
        <w:rPr>
          <w:sz w:val="24"/>
          <w:szCs w:val="24"/>
        </w:rPr>
      </w:pPr>
      <w:r w:rsidRPr="00E9414A">
        <w:rPr>
          <w:sz w:val="24"/>
          <w:szCs w:val="24"/>
        </w:rPr>
        <w:t>Příloha č.</w:t>
      </w:r>
      <w:r w:rsidR="00AD447C" w:rsidRPr="00E9414A">
        <w:rPr>
          <w:sz w:val="24"/>
          <w:szCs w:val="24"/>
        </w:rPr>
        <w:t xml:space="preserve"> 9 </w:t>
      </w:r>
      <w:r w:rsidRPr="00E9414A">
        <w:rPr>
          <w:sz w:val="24"/>
          <w:szCs w:val="24"/>
        </w:rPr>
        <w:t>- K</w:t>
      </w:r>
      <w:r w:rsidR="00AD447C" w:rsidRPr="00E9414A">
        <w:rPr>
          <w:sz w:val="24"/>
          <w:szCs w:val="24"/>
        </w:rPr>
        <w:t xml:space="preserve">ontrola DR (optika, </w:t>
      </w:r>
      <w:proofErr w:type="spellStart"/>
      <w:r w:rsidR="00AD447C" w:rsidRPr="00E9414A">
        <w:rPr>
          <w:sz w:val="24"/>
          <w:szCs w:val="24"/>
        </w:rPr>
        <w:t>metalika</w:t>
      </w:r>
      <w:proofErr w:type="spellEnd"/>
      <w:r w:rsidR="00AD447C" w:rsidRPr="00E9414A">
        <w:rPr>
          <w:sz w:val="24"/>
          <w:szCs w:val="24"/>
        </w:rPr>
        <w:t xml:space="preserve">, aktivní a pasivní prvky, </w:t>
      </w:r>
      <w:proofErr w:type="gramStart"/>
      <w:r w:rsidR="00AD447C" w:rsidRPr="00E9414A">
        <w:rPr>
          <w:sz w:val="24"/>
          <w:szCs w:val="24"/>
        </w:rPr>
        <w:t>…)</w:t>
      </w:r>
      <w:r w:rsidR="0051798F">
        <w:rPr>
          <w:sz w:val="24"/>
          <w:szCs w:val="24"/>
        </w:rPr>
        <w:t xml:space="preserve"> (1 list</w:t>
      </w:r>
      <w:proofErr w:type="gramEnd"/>
      <w:r w:rsidR="0051798F">
        <w:rPr>
          <w:sz w:val="24"/>
          <w:szCs w:val="24"/>
        </w:rPr>
        <w:t>)</w:t>
      </w:r>
    </w:p>
    <w:p w:rsidR="00AD447C" w:rsidRPr="00E9414A" w:rsidRDefault="006D09DC" w:rsidP="00AD447C">
      <w:pPr>
        <w:ind w:left="360" w:hanging="360"/>
        <w:jc w:val="both"/>
        <w:rPr>
          <w:sz w:val="24"/>
          <w:szCs w:val="24"/>
        </w:rPr>
      </w:pPr>
      <w:r w:rsidRPr="00E9414A">
        <w:rPr>
          <w:sz w:val="24"/>
          <w:szCs w:val="24"/>
        </w:rPr>
        <w:t>Příloha č.</w:t>
      </w:r>
      <w:r w:rsidR="00AD447C" w:rsidRPr="00E9414A">
        <w:rPr>
          <w:sz w:val="24"/>
          <w:szCs w:val="24"/>
        </w:rPr>
        <w:t xml:space="preserve"> 10</w:t>
      </w:r>
      <w:r w:rsidRPr="00E9414A">
        <w:rPr>
          <w:sz w:val="24"/>
          <w:szCs w:val="24"/>
        </w:rPr>
        <w:t xml:space="preserve"> -</w:t>
      </w:r>
      <w:r w:rsidR="00AD447C" w:rsidRPr="00E9414A">
        <w:rPr>
          <w:sz w:val="24"/>
          <w:szCs w:val="24"/>
        </w:rPr>
        <w:t xml:space="preserve"> </w:t>
      </w:r>
      <w:r w:rsidRPr="00E9414A">
        <w:rPr>
          <w:sz w:val="24"/>
          <w:szCs w:val="24"/>
        </w:rPr>
        <w:t>S</w:t>
      </w:r>
      <w:r w:rsidR="00AD447C" w:rsidRPr="00E9414A">
        <w:rPr>
          <w:sz w:val="24"/>
          <w:szCs w:val="24"/>
        </w:rPr>
        <w:t xml:space="preserve">eznam materiálu </w:t>
      </w:r>
      <w:r w:rsidR="0051798F">
        <w:rPr>
          <w:sz w:val="24"/>
          <w:szCs w:val="24"/>
        </w:rPr>
        <w:t>(5 listů)</w:t>
      </w:r>
    </w:p>
    <w:p w:rsidR="00AD447C" w:rsidRPr="00E9414A" w:rsidRDefault="006D09DC" w:rsidP="00AD447C">
      <w:pPr>
        <w:ind w:left="360" w:hanging="360"/>
        <w:jc w:val="both"/>
        <w:rPr>
          <w:sz w:val="24"/>
          <w:szCs w:val="24"/>
        </w:rPr>
      </w:pPr>
      <w:r w:rsidRPr="00E9414A">
        <w:rPr>
          <w:sz w:val="24"/>
          <w:szCs w:val="24"/>
        </w:rPr>
        <w:t>Příloha č.</w:t>
      </w:r>
      <w:r w:rsidR="00AD447C" w:rsidRPr="00E9414A">
        <w:rPr>
          <w:sz w:val="24"/>
          <w:szCs w:val="24"/>
        </w:rPr>
        <w:t xml:space="preserve"> 11</w:t>
      </w:r>
      <w:r w:rsidRPr="00E9414A">
        <w:rPr>
          <w:sz w:val="24"/>
          <w:szCs w:val="24"/>
        </w:rPr>
        <w:t xml:space="preserve"> -</w:t>
      </w:r>
      <w:r w:rsidR="00AD447C" w:rsidRPr="00E9414A">
        <w:rPr>
          <w:sz w:val="24"/>
          <w:szCs w:val="24"/>
        </w:rPr>
        <w:t xml:space="preserve"> </w:t>
      </w:r>
      <w:r w:rsidRPr="00E9414A">
        <w:rPr>
          <w:sz w:val="24"/>
          <w:szCs w:val="24"/>
        </w:rPr>
        <w:t>O</w:t>
      </w:r>
      <w:r w:rsidR="00AD447C" w:rsidRPr="00E9414A">
        <w:rPr>
          <w:sz w:val="24"/>
          <w:szCs w:val="24"/>
        </w:rPr>
        <w:t>právnění a certifikáty o odbornosti a oprávněnosti poskytovatele</w:t>
      </w:r>
      <w:r w:rsidRPr="00E9414A">
        <w:rPr>
          <w:sz w:val="24"/>
          <w:szCs w:val="24"/>
        </w:rPr>
        <w:t xml:space="preserve"> v aktuálním  </w:t>
      </w:r>
      <w:r w:rsidRPr="00E9414A">
        <w:rPr>
          <w:sz w:val="24"/>
          <w:szCs w:val="24"/>
        </w:rPr>
        <w:br/>
        <w:t xml:space="preserve">                    </w:t>
      </w:r>
      <w:r w:rsidR="0051798F">
        <w:rPr>
          <w:sz w:val="24"/>
          <w:szCs w:val="24"/>
        </w:rPr>
        <w:t>znění (14 listů)</w:t>
      </w:r>
    </w:p>
    <w:p w:rsidR="00AD447C" w:rsidRDefault="00AD447C" w:rsidP="00AD447C">
      <w:pPr>
        <w:ind w:left="360" w:hanging="360"/>
        <w:jc w:val="both"/>
        <w:rPr>
          <w:sz w:val="24"/>
          <w:szCs w:val="24"/>
        </w:rPr>
      </w:pPr>
    </w:p>
    <w:p w:rsidR="002463EA" w:rsidRDefault="002463EA" w:rsidP="00AD447C">
      <w:pPr>
        <w:ind w:left="360" w:hanging="360"/>
        <w:jc w:val="both"/>
        <w:rPr>
          <w:sz w:val="24"/>
          <w:szCs w:val="24"/>
        </w:rPr>
      </w:pPr>
    </w:p>
    <w:p w:rsidR="002463EA" w:rsidRDefault="002463EA" w:rsidP="00AD447C">
      <w:pPr>
        <w:ind w:left="360" w:hanging="360"/>
        <w:jc w:val="both"/>
        <w:rPr>
          <w:sz w:val="24"/>
          <w:szCs w:val="24"/>
        </w:rPr>
      </w:pPr>
    </w:p>
    <w:p w:rsidR="002463EA" w:rsidRPr="00E9414A" w:rsidRDefault="002463EA" w:rsidP="00AD447C">
      <w:pPr>
        <w:ind w:left="360" w:hanging="360"/>
        <w:jc w:val="both"/>
        <w:rPr>
          <w:sz w:val="24"/>
          <w:szCs w:val="24"/>
        </w:rPr>
      </w:pPr>
    </w:p>
    <w:p w:rsidR="00AD447C" w:rsidRDefault="00AD447C" w:rsidP="00AD447C">
      <w:pPr>
        <w:tabs>
          <w:tab w:val="left" w:pos="5250"/>
        </w:tabs>
        <w:spacing w:beforeLines="20" w:before="48"/>
        <w:jc w:val="both"/>
        <w:rPr>
          <w:sz w:val="24"/>
          <w:szCs w:val="24"/>
        </w:rPr>
      </w:pPr>
      <w:r w:rsidRPr="00E9414A">
        <w:rPr>
          <w:sz w:val="24"/>
          <w:szCs w:val="24"/>
        </w:rPr>
        <w:t xml:space="preserve">V Praze dne:                       </w:t>
      </w:r>
      <w:r w:rsidRPr="00E9414A">
        <w:rPr>
          <w:sz w:val="24"/>
          <w:szCs w:val="24"/>
        </w:rPr>
        <w:tab/>
        <w:t xml:space="preserve">   V </w:t>
      </w:r>
      <w:r w:rsidR="007677A1">
        <w:rPr>
          <w:sz w:val="24"/>
          <w:szCs w:val="24"/>
        </w:rPr>
        <w:t>Benešove</w:t>
      </w:r>
      <w:r w:rsidRPr="00E9414A">
        <w:rPr>
          <w:sz w:val="24"/>
          <w:szCs w:val="24"/>
        </w:rPr>
        <w:t xml:space="preserve"> dne: </w:t>
      </w:r>
    </w:p>
    <w:p w:rsidR="002463EA" w:rsidRDefault="002463EA" w:rsidP="00AD447C">
      <w:pPr>
        <w:tabs>
          <w:tab w:val="left" w:pos="5250"/>
        </w:tabs>
        <w:spacing w:beforeLines="20" w:before="48"/>
        <w:jc w:val="both"/>
        <w:rPr>
          <w:sz w:val="24"/>
          <w:szCs w:val="24"/>
        </w:rPr>
      </w:pPr>
    </w:p>
    <w:p w:rsidR="002463EA" w:rsidRPr="00E9414A" w:rsidRDefault="002463EA" w:rsidP="00AD447C">
      <w:pPr>
        <w:tabs>
          <w:tab w:val="left" w:pos="5250"/>
        </w:tabs>
        <w:spacing w:beforeLines="20" w:before="48"/>
        <w:jc w:val="both"/>
        <w:rPr>
          <w:sz w:val="24"/>
          <w:szCs w:val="24"/>
        </w:rPr>
      </w:pPr>
    </w:p>
    <w:p w:rsidR="005A45F5" w:rsidRPr="00E9414A" w:rsidRDefault="00AD447C" w:rsidP="00AD447C">
      <w:pPr>
        <w:spacing w:beforeLines="20" w:before="48"/>
        <w:jc w:val="both"/>
        <w:rPr>
          <w:sz w:val="24"/>
          <w:szCs w:val="24"/>
        </w:rPr>
      </w:pPr>
      <w:r w:rsidRPr="00E9414A">
        <w:rPr>
          <w:sz w:val="24"/>
          <w:szCs w:val="24"/>
        </w:rPr>
        <w:t xml:space="preserve">                </w:t>
      </w:r>
    </w:p>
    <w:p w:rsidR="00AD447C" w:rsidRPr="00E9414A" w:rsidRDefault="00AD447C" w:rsidP="00AD447C">
      <w:pPr>
        <w:spacing w:beforeLines="20" w:before="48"/>
        <w:jc w:val="both"/>
        <w:rPr>
          <w:sz w:val="24"/>
          <w:szCs w:val="24"/>
        </w:rPr>
      </w:pPr>
      <w:r w:rsidRPr="00E9414A">
        <w:rPr>
          <w:sz w:val="24"/>
          <w:szCs w:val="24"/>
        </w:rPr>
        <w:t xml:space="preserve">                                                                                            </w:t>
      </w:r>
    </w:p>
    <w:p w:rsidR="00AD447C" w:rsidRPr="00E9414A" w:rsidRDefault="00AD447C" w:rsidP="00AD447C">
      <w:pPr>
        <w:tabs>
          <w:tab w:val="center" w:pos="1843"/>
          <w:tab w:val="center" w:pos="7088"/>
        </w:tabs>
        <w:spacing w:beforeLines="20" w:before="48"/>
        <w:jc w:val="both"/>
        <w:rPr>
          <w:sz w:val="24"/>
          <w:szCs w:val="24"/>
        </w:rPr>
      </w:pPr>
      <w:r w:rsidRPr="00E9414A">
        <w:rPr>
          <w:sz w:val="24"/>
          <w:szCs w:val="24"/>
        </w:rPr>
        <w:t>…….....................................................</w:t>
      </w:r>
      <w:r w:rsidRPr="00E9414A">
        <w:rPr>
          <w:sz w:val="24"/>
          <w:szCs w:val="24"/>
        </w:rPr>
        <w:tab/>
        <w:t>…….....................................................</w:t>
      </w:r>
    </w:p>
    <w:p w:rsidR="006D09DC" w:rsidRPr="00E9414A" w:rsidRDefault="00AD447C" w:rsidP="006D09DC">
      <w:pPr>
        <w:pStyle w:val="Odstavecseseznamem"/>
        <w:tabs>
          <w:tab w:val="center" w:pos="1843"/>
          <w:tab w:val="center" w:pos="7088"/>
        </w:tabs>
        <w:spacing w:after="0" w:line="240" w:lineRule="auto"/>
        <w:ind w:left="0"/>
        <w:jc w:val="both"/>
        <w:rPr>
          <w:rFonts w:ascii="Times New Roman" w:hAnsi="Times New Roman"/>
          <w:sz w:val="24"/>
          <w:szCs w:val="24"/>
        </w:rPr>
      </w:pPr>
      <w:r w:rsidRPr="00E9414A">
        <w:rPr>
          <w:rFonts w:ascii="Times New Roman" w:hAnsi="Times New Roman"/>
          <w:sz w:val="24"/>
          <w:szCs w:val="24"/>
        </w:rPr>
        <w:t xml:space="preserve">       </w:t>
      </w:r>
      <w:r w:rsidR="008928F1">
        <w:rPr>
          <w:rFonts w:ascii="Times New Roman" w:hAnsi="Times New Roman"/>
          <w:sz w:val="24"/>
          <w:szCs w:val="24"/>
        </w:rPr>
        <w:t xml:space="preserve">     </w:t>
      </w:r>
      <w:r w:rsidRPr="00E9414A">
        <w:rPr>
          <w:rFonts w:ascii="Times New Roman" w:hAnsi="Times New Roman"/>
          <w:sz w:val="24"/>
          <w:szCs w:val="24"/>
        </w:rPr>
        <w:t xml:space="preserve"> </w:t>
      </w:r>
      <w:proofErr w:type="spellStart"/>
      <w:r w:rsidR="008928F1">
        <w:rPr>
          <w:rFonts w:ascii="Times New Roman" w:hAnsi="Times New Roman"/>
          <w:sz w:val="24"/>
          <w:szCs w:val="24"/>
        </w:rPr>
        <w:t>xxx</w:t>
      </w:r>
      <w:proofErr w:type="spellEnd"/>
      <w:r w:rsidR="008928F1">
        <w:rPr>
          <w:rFonts w:ascii="Times New Roman" w:hAnsi="Times New Roman"/>
          <w:sz w:val="24"/>
          <w:szCs w:val="24"/>
        </w:rPr>
        <w:tab/>
      </w:r>
      <w:r w:rsidRPr="00E9414A">
        <w:rPr>
          <w:rFonts w:ascii="Times New Roman" w:hAnsi="Times New Roman"/>
          <w:sz w:val="24"/>
          <w:szCs w:val="24"/>
        </w:rPr>
        <w:tab/>
      </w:r>
      <w:proofErr w:type="spellStart"/>
      <w:r w:rsidR="008928F1">
        <w:rPr>
          <w:rFonts w:ascii="Times New Roman" w:hAnsi="Times New Roman"/>
          <w:sz w:val="24"/>
          <w:szCs w:val="24"/>
        </w:rPr>
        <w:t>xxx</w:t>
      </w:r>
      <w:proofErr w:type="spellEnd"/>
    </w:p>
    <w:p w:rsidR="00AD447C" w:rsidRPr="00E9414A" w:rsidRDefault="006D09DC" w:rsidP="006D09DC">
      <w:pPr>
        <w:pStyle w:val="Odstavecseseznamem"/>
        <w:tabs>
          <w:tab w:val="center" w:pos="1843"/>
          <w:tab w:val="center" w:pos="7088"/>
        </w:tabs>
        <w:spacing w:after="0" w:line="240" w:lineRule="auto"/>
        <w:ind w:left="0"/>
        <w:jc w:val="both"/>
        <w:rPr>
          <w:rFonts w:ascii="Times New Roman" w:hAnsi="Times New Roman"/>
          <w:sz w:val="24"/>
          <w:szCs w:val="24"/>
        </w:rPr>
      </w:pPr>
      <w:r w:rsidRPr="00E9414A">
        <w:rPr>
          <w:rFonts w:ascii="Times New Roman" w:hAnsi="Times New Roman"/>
          <w:sz w:val="24"/>
          <w:szCs w:val="24"/>
        </w:rPr>
        <w:t xml:space="preserve">             </w:t>
      </w:r>
      <w:proofErr w:type="spellStart"/>
      <w:r w:rsidR="008928F1">
        <w:rPr>
          <w:rFonts w:ascii="Times New Roman" w:hAnsi="Times New Roman"/>
          <w:sz w:val="24"/>
          <w:szCs w:val="24"/>
        </w:rPr>
        <w:t>xxx</w:t>
      </w:r>
      <w:proofErr w:type="spellEnd"/>
      <w:r w:rsidRPr="00E9414A">
        <w:rPr>
          <w:rFonts w:ascii="Times New Roman" w:hAnsi="Times New Roman"/>
          <w:bCs/>
          <w:sz w:val="24"/>
          <w:szCs w:val="24"/>
        </w:rPr>
        <w:t xml:space="preserve">                                                      </w:t>
      </w:r>
      <w:r w:rsidR="00AD447C" w:rsidRPr="00E9414A">
        <w:rPr>
          <w:rFonts w:ascii="Times New Roman" w:hAnsi="Times New Roman"/>
          <w:bCs/>
          <w:sz w:val="24"/>
          <w:szCs w:val="24"/>
        </w:rPr>
        <w:tab/>
      </w:r>
      <w:proofErr w:type="spellStart"/>
      <w:r w:rsidR="008928F1">
        <w:rPr>
          <w:rFonts w:ascii="Times New Roman" w:hAnsi="Times New Roman"/>
          <w:sz w:val="24"/>
          <w:szCs w:val="24"/>
        </w:rPr>
        <w:t>xxx</w:t>
      </w:r>
      <w:proofErr w:type="spellEnd"/>
    </w:p>
    <w:p w:rsidR="00AD447C" w:rsidRPr="00E9414A" w:rsidRDefault="00AD447C" w:rsidP="00AD447C">
      <w:pPr>
        <w:tabs>
          <w:tab w:val="center" w:pos="1843"/>
          <w:tab w:val="center" w:pos="7088"/>
        </w:tabs>
        <w:autoSpaceDE w:val="0"/>
        <w:autoSpaceDN w:val="0"/>
        <w:adjustRightInd w:val="0"/>
        <w:ind w:firstLine="720"/>
        <w:jc w:val="both"/>
        <w:rPr>
          <w:bCs/>
          <w:sz w:val="24"/>
          <w:szCs w:val="24"/>
        </w:rPr>
      </w:pPr>
    </w:p>
    <w:p w:rsidR="00AD447C" w:rsidRPr="00E9414A" w:rsidRDefault="00AD447C" w:rsidP="00AD447C">
      <w:pPr>
        <w:rPr>
          <w:sz w:val="24"/>
          <w:szCs w:val="24"/>
        </w:rPr>
      </w:pPr>
    </w:p>
    <w:sectPr w:rsidR="00AD447C" w:rsidRPr="00E9414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2C0" w:rsidRDefault="00D622C0" w:rsidP="00AD447C">
      <w:r>
        <w:separator/>
      </w:r>
    </w:p>
  </w:endnote>
  <w:endnote w:type="continuationSeparator" w:id="0">
    <w:p w:rsidR="00D622C0" w:rsidRDefault="00D622C0" w:rsidP="00AD4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D19" w:rsidRDefault="00A24D19">
    <w:pPr>
      <w:pStyle w:val="Zpat"/>
    </w:pPr>
    <w:r>
      <w:rPr>
        <w:noProof/>
      </w:rPr>
      <w:drawing>
        <wp:anchor distT="0" distB="0" distL="0" distR="0" simplePos="0" relativeHeight="251659264" behindDoc="0" locked="0" layoutInCell="1" allowOverlap="1" wp14:anchorId="0977732B" wp14:editId="4689DD43">
          <wp:simplePos x="0" y="0"/>
          <wp:positionH relativeFrom="column">
            <wp:posOffset>-209550</wp:posOffset>
          </wp:positionH>
          <wp:positionV relativeFrom="paragraph">
            <wp:posOffset>-190500</wp:posOffset>
          </wp:positionV>
          <wp:extent cx="425302" cy="506934"/>
          <wp:effectExtent l="0" t="0" r="0" b="762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02" cy="506934"/>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2C0" w:rsidRDefault="00D622C0" w:rsidP="00AD447C">
      <w:r>
        <w:separator/>
      </w:r>
    </w:p>
  </w:footnote>
  <w:footnote w:type="continuationSeparator" w:id="0">
    <w:p w:rsidR="00D622C0" w:rsidRDefault="00D622C0" w:rsidP="00AD4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7A1" w:rsidRDefault="007677A1">
    <w:pPr>
      <w:pStyle w:val="Zhlav"/>
    </w:pPr>
    <w:r>
      <w:tab/>
    </w:r>
    <w:r>
      <w:tab/>
    </w:r>
    <w:r w:rsidRPr="007677A1">
      <w:rPr>
        <w:sz w:val="22"/>
      </w:rPr>
      <w:t>C-</w:t>
    </w:r>
    <w:r w:rsidR="00DE3A79">
      <w:rPr>
        <w:sz w:val="22"/>
      </w:rPr>
      <w:t>345</w:t>
    </w:r>
    <w:r w:rsidRPr="007677A1">
      <w:rPr>
        <w:sz w:val="22"/>
      </w:rPr>
      <w:t>-00/19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92522B"/>
    <w:multiLevelType w:val="hybridMultilevel"/>
    <w:tmpl w:val="0554A7BC"/>
    <w:lvl w:ilvl="0" w:tplc="33524234">
      <w:start w:val="1"/>
      <w:numFmt w:val="decimal"/>
      <w:lvlText w:val="9.%1. "/>
      <w:lvlJc w:val="right"/>
      <w:pPr>
        <w:ind w:left="108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4E4984"/>
    <w:multiLevelType w:val="hybridMultilevel"/>
    <w:tmpl w:val="EF3094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12A209C"/>
    <w:multiLevelType w:val="hybridMultilevel"/>
    <w:tmpl w:val="80C68A1A"/>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4C564687"/>
    <w:multiLevelType w:val="hybridMultilevel"/>
    <w:tmpl w:val="5FDE28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DD16135"/>
    <w:multiLevelType w:val="hybridMultilevel"/>
    <w:tmpl w:val="051C68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27A14E9"/>
    <w:multiLevelType w:val="hybridMultilevel"/>
    <w:tmpl w:val="3516F2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90F06A3"/>
    <w:multiLevelType w:val="hybridMultilevel"/>
    <w:tmpl w:val="5858A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5"/>
  </w:num>
  <w:num w:numId="3">
    <w:abstractNumId w:val="0"/>
    <w:lvlOverride w:ilvl="0">
      <w:lvl w:ilvl="0">
        <w:numFmt w:val="bullet"/>
        <w:lvlText w:val=""/>
        <w:legacy w:legacy="1" w:legacySpace="0" w:legacyIndent="283"/>
        <w:lvlJc w:val="left"/>
        <w:pPr>
          <w:ind w:left="2694" w:hanging="283"/>
        </w:pPr>
        <w:rPr>
          <w:rFonts w:ascii="Symbol" w:hAnsi="Symbol" w:hint="default"/>
        </w:rPr>
      </w:lvl>
    </w:lvlOverride>
  </w:num>
  <w:num w:numId="4">
    <w:abstractNumId w:val="2"/>
  </w:num>
  <w:num w:numId="5">
    <w:abstractNumId w:val="4"/>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47C"/>
    <w:rsid w:val="00075633"/>
    <w:rsid w:val="000C7679"/>
    <w:rsid w:val="001B357B"/>
    <w:rsid w:val="002463EA"/>
    <w:rsid w:val="002A1230"/>
    <w:rsid w:val="002A3D2F"/>
    <w:rsid w:val="003929DE"/>
    <w:rsid w:val="00402713"/>
    <w:rsid w:val="004275C8"/>
    <w:rsid w:val="0051798F"/>
    <w:rsid w:val="005839B6"/>
    <w:rsid w:val="005A45F5"/>
    <w:rsid w:val="005C3B5A"/>
    <w:rsid w:val="0065382C"/>
    <w:rsid w:val="00660F23"/>
    <w:rsid w:val="006846A4"/>
    <w:rsid w:val="00692569"/>
    <w:rsid w:val="006929C2"/>
    <w:rsid w:val="006B4966"/>
    <w:rsid w:val="006D09DC"/>
    <w:rsid w:val="007677A1"/>
    <w:rsid w:val="00840647"/>
    <w:rsid w:val="008767C4"/>
    <w:rsid w:val="008928F1"/>
    <w:rsid w:val="00892F2F"/>
    <w:rsid w:val="008D06B9"/>
    <w:rsid w:val="00A24D19"/>
    <w:rsid w:val="00AD447C"/>
    <w:rsid w:val="00AD49C9"/>
    <w:rsid w:val="00C238D4"/>
    <w:rsid w:val="00C55DBB"/>
    <w:rsid w:val="00C75384"/>
    <w:rsid w:val="00CE4C39"/>
    <w:rsid w:val="00D622C0"/>
    <w:rsid w:val="00D65088"/>
    <w:rsid w:val="00DE3A79"/>
    <w:rsid w:val="00DF07DC"/>
    <w:rsid w:val="00E9414A"/>
    <w:rsid w:val="00E96C9C"/>
    <w:rsid w:val="00EA2964"/>
    <w:rsid w:val="00F2295C"/>
    <w:rsid w:val="00F24606"/>
    <w:rsid w:val="00FC24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4C41DC-6762-4609-8232-453591ADD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D447C"/>
    <w:pPr>
      <w:spacing w:after="0" w:line="240" w:lineRule="auto"/>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AD447C"/>
    <w:pPr>
      <w:keepNext/>
      <w:spacing w:before="120"/>
      <w:outlineLvl w:val="2"/>
    </w:pPr>
    <w:rPr>
      <w:rFonts w:ascii="Book Antiqua" w:hAnsi="Book Antiqua"/>
      <w:sz w:val="24"/>
    </w:rPr>
  </w:style>
  <w:style w:type="paragraph" w:styleId="Nadpis4">
    <w:name w:val="heading 4"/>
    <w:basedOn w:val="Normln"/>
    <w:next w:val="Normln"/>
    <w:link w:val="Nadpis4Char"/>
    <w:uiPriority w:val="9"/>
    <w:semiHidden/>
    <w:unhideWhenUsed/>
    <w:qFormat/>
    <w:rsid w:val="00AD447C"/>
    <w:pPr>
      <w:keepNext/>
      <w:keepLines/>
      <w:spacing w:before="40"/>
      <w:outlineLvl w:val="3"/>
    </w:pPr>
    <w:rPr>
      <w:rFonts w:asciiTheme="majorHAnsi" w:eastAsiaTheme="majorEastAsia" w:hAnsiTheme="majorHAnsi" w:cstheme="majorBidi"/>
      <w:i/>
      <w:iCs/>
      <w:color w:val="2E74B5" w:themeColor="accent1" w:themeShade="BF"/>
    </w:rPr>
  </w:style>
  <w:style w:type="paragraph" w:styleId="Nadpis6">
    <w:name w:val="heading 6"/>
    <w:basedOn w:val="Normln"/>
    <w:next w:val="Normln"/>
    <w:link w:val="Nadpis6Char"/>
    <w:uiPriority w:val="9"/>
    <w:semiHidden/>
    <w:unhideWhenUsed/>
    <w:qFormat/>
    <w:rsid w:val="00AD447C"/>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D447C"/>
    <w:pPr>
      <w:tabs>
        <w:tab w:val="center" w:pos="4536"/>
        <w:tab w:val="right" w:pos="9072"/>
      </w:tabs>
    </w:pPr>
  </w:style>
  <w:style w:type="character" w:customStyle="1" w:styleId="ZhlavChar">
    <w:name w:val="Záhlaví Char"/>
    <w:basedOn w:val="Standardnpsmoodstavce"/>
    <w:link w:val="Zhlav"/>
    <w:uiPriority w:val="99"/>
    <w:rsid w:val="00AD447C"/>
  </w:style>
  <w:style w:type="paragraph" w:styleId="Zpat">
    <w:name w:val="footer"/>
    <w:basedOn w:val="Normln"/>
    <w:link w:val="ZpatChar"/>
    <w:uiPriority w:val="99"/>
    <w:unhideWhenUsed/>
    <w:rsid w:val="00AD447C"/>
    <w:pPr>
      <w:tabs>
        <w:tab w:val="center" w:pos="4536"/>
        <w:tab w:val="right" w:pos="9072"/>
      </w:tabs>
    </w:pPr>
  </w:style>
  <w:style w:type="character" w:customStyle="1" w:styleId="ZpatChar">
    <w:name w:val="Zápatí Char"/>
    <w:basedOn w:val="Standardnpsmoodstavce"/>
    <w:link w:val="Zpat"/>
    <w:uiPriority w:val="99"/>
    <w:rsid w:val="00AD447C"/>
  </w:style>
  <w:style w:type="character" w:customStyle="1" w:styleId="Nadpis3Char">
    <w:name w:val="Nadpis 3 Char"/>
    <w:basedOn w:val="Standardnpsmoodstavce"/>
    <w:link w:val="Nadpis3"/>
    <w:rsid w:val="00AD447C"/>
    <w:rPr>
      <w:rFonts w:ascii="Book Antiqua" w:eastAsia="Times New Roman" w:hAnsi="Book Antiqua" w:cs="Times New Roman"/>
      <w:sz w:val="24"/>
      <w:szCs w:val="20"/>
      <w:lang w:eastAsia="cs-CZ"/>
    </w:rPr>
  </w:style>
  <w:style w:type="paragraph" w:styleId="Zkladntext">
    <w:name w:val="Body Text"/>
    <w:basedOn w:val="Normln"/>
    <w:link w:val="ZkladntextChar"/>
    <w:rsid w:val="00AD447C"/>
    <w:pPr>
      <w:spacing w:before="120"/>
    </w:pPr>
    <w:rPr>
      <w:rFonts w:ascii="Arial Narrow" w:hAnsi="Arial Narrow"/>
      <w:b/>
      <w:i/>
      <w:sz w:val="24"/>
    </w:rPr>
  </w:style>
  <w:style w:type="character" w:customStyle="1" w:styleId="ZkladntextChar">
    <w:name w:val="Základní text Char"/>
    <w:basedOn w:val="Standardnpsmoodstavce"/>
    <w:link w:val="Zkladntext"/>
    <w:rsid w:val="00AD447C"/>
    <w:rPr>
      <w:rFonts w:ascii="Arial Narrow" w:eastAsia="Times New Roman" w:hAnsi="Arial Narrow" w:cs="Times New Roman"/>
      <w:b/>
      <w:i/>
      <w:sz w:val="24"/>
      <w:szCs w:val="20"/>
      <w:lang w:eastAsia="cs-CZ"/>
    </w:rPr>
  </w:style>
  <w:style w:type="character" w:styleId="Hypertextovodkaz">
    <w:name w:val="Hyperlink"/>
    <w:basedOn w:val="Standardnpsmoodstavce"/>
    <w:uiPriority w:val="99"/>
    <w:unhideWhenUsed/>
    <w:rsid w:val="00AD447C"/>
    <w:rPr>
      <w:color w:val="0563C1" w:themeColor="hyperlink"/>
      <w:u w:val="single"/>
    </w:rPr>
  </w:style>
  <w:style w:type="character" w:customStyle="1" w:styleId="Nadpis4Char">
    <w:name w:val="Nadpis 4 Char"/>
    <w:basedOn w:val="Standardnpsmoodstavce"/>
    <w:link w:val="Nadpis4"/>
    <w:uiPriority w:val="9"/>
    <w:semiHidden/>
    <w:rsid w:val="00AD447C"/>
    <w:rPr>
      <w:rFonts w:asciiTheme="majorHAnsi" w:eastAsiaTheme="majorEastAsia" w:hAnsiTheme="majorHAnsi" w:cstheme="majorBidi"/>
      <w:i/>
      <w:iCs/>
      <w:color w:val="2E74B5" w:themeColor="accent1" w:themeShade="BF"/>
      <w:sz w:val="20"/>
      <w:szCs w:val="20"/>
      <w:lang w:eastAsia="cs-CZ"/>
    </w:rPr>
  </w:style>
  <w:style w:type="character" w:customStyle="1" w:styleId="Nadpis6Char">
    <w:name w:val="Nadpis 6 Char"/>
    <w:basedOn w:val="Standardnpsmoodstavce"/>
    <w:link w:val="Nadpis6"/>
    <w:uiPriority w:val="9"/>
    <w:semiHidden/>
    <w:rsid w:val="00AD447C"/>
    <w:rPr>
      <w:rFonts w:asciiTheme="majorHAnsi" w:eastAsiaTheme="majorEastAsia" w:hAnsiTheme="majorHAnsi" w:cstheme="majorBidi"/>
      <w:color w:val="1F4D78" w:themeColor="accent1" w:themeShade="7F"/>
      <w:sz w:val="20"/>
      <w:szCs w:val="20"/>
      <w:lang w:eastAsia="cs-CZ"/>
    </w:rPr>
  </w:style>
  <w:style w:type="paragraph" w:styleId="Zkladntextodsazen2">
    <w:name w:val="Body Text Indent 2"/>
    <w:basedOn w:val="Normln"/>
    <w:link w:val="Zkladntextodsazen2Char"/>
    <w:uiPriority w:val="99"/>
    <w:unhideWhenUsed/>
    <w:rsid w:val="00AD447C"/>
    <w:pPr>
      <w:spacing w:after="120" w:line="480" w:lineRule="auto"/>
      <w:ind w:left="283"/>
    </w:pPr>
  </w:style>
  <w:style w:type="character" w:customStyle="1" w:styleId="Zkladntextodsazen2Char">
    <w:name w:val="Základní text odsazený 2 Char"/>
    <w:basedOn w:val="Standardnpsmoodstavce"/>
    <w:link w:val="Zkladntextodsazen2"/>
    <w:uiPriority w:val="99"/>
    <w:rsid w:val="00AD447C"/>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AD447C"/>
    <w:pPr>
      <w:spacing w:after="120"/>
    </w:pPr>
    <w:rPr>
      <w:sz w:val="16"/>
      <w:szCs w:val="16"/>
    </w:rPr>
  </w:style>
  <w:style w:type="character" w:customStyle="1" w:styleId="Zkladntext3Char">
    <w:name w:val="Základní text 3 Char"/>
    <w:basedOn w:val="Standardnpsmoodstavce"/>
    <w:link w:val="Zkladntext3"/>
    <w:uiPriority w:val="99"/>
    <w:semiHidden/>
    <w:rsid w:val="00AD447C"/>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AD447C"/>
    <w:pPr>
      <w:spacing w:after="200" w:line="276" w:lineRule="auto"/>
      <w:ind w:left="720"/>
    </w:pPr>
    <w:rPr>
      <w:rFonts w:ascii="Calibri" w:hAnsi="Calibri"/>
      <w:sz w:val="22"/>
      <w:szCs w:val="22"/>
    </w:rPr>
  </w:style>
  <w:style w:type="character" w:customStyle="1" w:styleId="OdstavecseseznamemChar">
    <w:name w:val="Odstavec se seznamem Char"/>
    <w:basedOn w:val="Standardnpsmoodstavce"/>
    <w:link w:val="Odstavecseseznamem"/>
    <w:uiPriority w:val="34"/>
    <w:rsid w:val="00AD447C"/>
    <w:rPr>
      <w:rFonts w:ascii="Calibri" w:eastAsia="Times New Roman" w:hAnsi="Calibri" w:cs="Times New Roman"/>
      <w:lang w:eastAsia="cs-CZ"/>
    </w:rPr>
  </w:style>
  <w:style w:type="paragraph" w:customStyle="1" w:styleId="slovn1">
    <w:name w:val="slovn1"/>
    <w:basedOn w:val="Normln"/>
    <w:rsid w:val="00AD447C"/>
    <w:pPr>
      <w:spacing w:before="100" w:beforeAutospacing="1" w:after="100" w:afterAutospacing="1"/>
    </w:pPr>
    <w:rPr>
      <w:rFonts w:eastAsia="SimSun"/>
      <w:sz w:val="24"/>
      <w:szCs w:val="24"/>
      <w:lang w:val="en-US" w:eastAsia="zh-CN"/>
    </w:rPr>
  </w:style>
  <w:style w:type="character" w:styleId="Odkaznakoment">
    <w:name w:val="annotation reference"/>
    <w:basedOn w:val="Standardnpsmoodstavce"/>
    <w:uiPriority w:val="99"/>
    <w:semiHidden/>
    <w:unhideWhenUsed/>
    <w:rsid w:val="00DF07DC"/>
    <w:rPr>
      <w:sz w:val="16"/>
      <w:szCs w:val="16"/>
    </w:rPr>
  </w:style>
  <w:style w:type="paragraph" w:styleId="Textkomente">
    <w:name w:val="annotation text"/>
    <w:basedOn w:val="Normln"/>
    <w:link w:val="TextkomenteChar"/>
    <w:uiPriority w:val="99"/>
    <w:semiHidden/>
    <w:unhideWhenUsed/>
    <w:rsid w:val="00DF07DC"/>
  </w:style>
  <w:style w:type="character" w:customStyle="1" w:styleId="TextkomenteChar">
    <w:name w:val="Text komentáře Char"/>
    <w:basedOn w:val="Standardnpsmoodstavce"/>
    <w:link w:val="Textkomente"/>
    <w:uiPriority w:val="99"/>
    <w:semiHidden/>
    <w:rsid w:val="00DF07D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F07DC"/>
    <w:rPr>
      <w:b/>
      <w:bCs/>
    </w:rPr>
  </w:style>
  <w:style w:type="character" w:customStyle="1" w:styleId="PedmtkomenteChar">
    <w:name w:val="Předmět komentáře Char"/>
    <w:basedOn w:val="TextkomenteChar"/>
    <w:link w:val="Pedmtkomente"/>
    <w:uiPriority w:val="99"/>
    <w:semiHidden/>
    <w:rsid w:val="00DF07D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DF07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F07DC"/>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1646F-0C5B-4FE9-93DC-6EFCD30CC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3447</Words>
  <Characters>20343</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CERNA Lenka</dc:creator>
  <cp:keywords/>
  <dc:description/>
  <cp:lastModifiedBy>ORSAGOVA Jitka</cp:lastModifiedBy>
  <cp:revision>3</cp:revision>
  <cp:lastPrinted>2019-11-20T08:39:00Z</cp:lastPrinted>
  <dcterms:created xsi:type="dcterms:W3CDTF">2019-11-20T08:42:00Z</dcterms:created>
  <dcterms:modified xsi:type="dcterms:W3CDTF">2019-11-21T08:14:00Z</dcterms:modified>
</cp:coreProperties>
</file>