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CFEC" w14:textId="77777777" w:rsidR="00540C68" w:rsidRDefault="00540C68" w:rsidP="00287B16">
      <w:pPr>
        <w:pStyle w:val="Zkladntext2"/>
        <w:tabs>
          <w:tab w:val="clear" w:pos="851"/>
          <w:tab w:val="left" w:pos="2370"/>
        </w:tabs>
        <w:spacing w:after="0"/>
        <w:ind w:left="34" w:right="34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34604855" w14:textId="77777777" w:rsidR="003E3DBD" w:rsidRDefault="003E3DBD" w:rsidP="00287B16">
      <w:pPr>
        <w:pStyle w:val="Zkladntext2"/>
        <w:tabs>
          <w:tab w:val="clear" w:pos="851"/>
          <w:tab w:val="left" w:pos="2370"/>
        </w:tabs>
        <w:spacing w:after="0"/>
        <w:ind w:left="34" w:right="34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</w:p>
    <w:p w14:paraId="6CC3B62C" w14:textId="77777777" w:rsidR="00AE0B4D" w:rsidRPr="002734DD" w:rsidRDefault="00911645" w:rsidP="00287B16">
      <w:pPr>
        <w:pStyle w:val="Zkladntext2"/>
        <w:tabs>
          <w:tab w:val="clear" w:pos="851"/>
          <w:tab w:val="left" w:pos="2370"/>
        </w:tabs>
        <w:spacing w:after="0"/>
        <w:ind w:left="34" w:right="34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REALIZAČN</w:t>
      </w:r>
      <w:r w:rsidR="00AE0B4D" w:rsidRPr="002734DD">
        <w:rPr>
          <w:rFonts w:ascii="Times New Roman" w:hAnsi="Times New Roman"/>
          <w:b/>
          <w:bCs/>
          <w:sz w:val="28"/>
          <w:szCs w:val="28"/>
          <w:lang w:val="cs-CZ"/>
        </w:rPr>
        <w:t>Í SMLOUV</w:t>
      </w:r>
      <w:r w:rsidR="00597B37">
        <w:rPr>
          <w:rFonts w:ascii="Times New Roman" w:hAnsi="Times New Roman"/>
          <w:b/>
          <w:bCs/>
          <w:sz w:val="28"/>
          <w:szCs w:val="28"/>
          <w:lang w:val="cs-CZ"/>
        </w:rPr>
        <w:t>A</w:t>
      </w:r>
    </w:p>
    <w:p w14:paraId="2B30B943" w14:textId="77777777" w:rsidR="00AE0B4D" w:rsidRPr="004F65D4" w:rsidRDefault="00475BF2" w:rsidP="00AE0B4D">
      <w:pPr>
        <w:pStyle w:val="Zkladntext2"/>
        <w:tabs>
          <w:tab w:val="left" w:pos="2370"/>
        </w:tabs>
        <w:spacing w:after="0"/>
        <w:ind w:left="34" w:right="34"/>
        <w:jc w:val="center"/>
        <w:rPr>
          <w:rFonts w:ascii="Times New Roman" w:hAnsi="Times New Roman"/>
          <w:bCs/>
          <w:sz w:val="18"/>
          <w:szCs w:val="18"/>
          <w:lang w:val="cs-CZ"/>
        </w:rPr>
      </w:pPr>
      <w:r>
        <w:rPr>
          <w:rFonts w:ascii="Times New Roman" w:hAnsi="Times New Roman"/>
          <w:bCs/>
          <w:sz w:val="18"/>
          <w:szCs w:val="18"/>
          <w:lang w:val="cs-CZ"/>
        </w:rPr>
        <w:t>č</w:t>
      </w:r>
      <w:r w:rsidR="004F65D4">
        <w:rPr>
          <w:rFonts w:ascii="Times New Roman" w:hAnsi="Times New Roman"/>
          <w:bCs/>
          <w:sz w:val="18"/>
          <w:szCs w:val="18"/>
          <w:lang w:val="cs-CZ"/>
        </w:rPr>
        <w:t xml:space="preserve">íslo smlouvy </w:t>
      </w:r>
      <w:r w:rsidR="00911645">
        <w:rPr>
          <w:rFonts w:ascii="Times New Roman" w:hAnsi="Times New Roman"/>
          <w:bCs/>
          <w:sz w:val="18"/>
          <w:szCs w:val="18"/>
          <w:lang w:val="cs-CZ"/>
        </w:rPr>
        <w:t>DPO</w:t>
      </w:r>
      <w:r w:rsidR="004F65D4">
        <w:rPr>
          <w:rFonts w:ascii="Times New Roman" w:hAnsi="Times New Roman"/>
          <w:bCs/>
          <w:sz w:val="18"/>
          <w:szCs w:val="18"/>
          <w:lang w:val="cs-CZ"/>
        </w:rPr>
        <w:t xml:space="preserve">: </w:t>
      </w:r>
      <w:r w:rsidR="00597B37" w:rsidRPr="00597B37">
        <w:rPr>
          <w:rFonts w:ascii="Times New Roman" w:hAnsi="Times New Roman"/>
          <w:b/>
          <w:bCs/>
          <w:sz w:val="18"/>
          <w:szCs w:val="18"/>
          <w:lang w:val="cs-CZ"/>
        </w:rPr>
        <w:t>DOD20191295</w:t>
      </w:r>
      <w:r w:rsidR="004F65D4">
        <w:rPr>
          <w:rFonts w:ascii="Times New Roman" w:hAnsi="Times New Roman"/>
          <w:bCs/>
          <w:sz w:val="18"/>
          <w:szCs w:val="18"/>
          <w:lang w:val="cs-CZ"/>
        </w:rPr>
        <w:t xml:space="preserve">, číslo smlouvy </w:t>
      </w:r>
      <w:r w:rsidR="003D1C29">
        <w:rPr>
          <w:rFonts w:ascii="Times New Roman" w:hAnsi="Times New Roman"/>
          <w:bCs/>
          <w:sz w:val="18"/>
          <w:szCs w:val="18"/>
          <w:lang w:val="cs-CZ"/>
        </w:rPr>
        <w:t>Zhotovitele</w:t>
      </w:r>
      <w:r w:rsidR="004F65D4">
        <w:rPr>
          <w:rFonts w:ascii="Times New Roman" w:hAnsi="Times New Roman"/>
          <w:bCs/>
          <w:sz w:val="18"/>
          <w:szCs w:val="18"/>
          <w:lang w:val="cs-CZ"/>
        </w:rPr>
        <w:t xml:space="preserve">: </w:t>
      </w:r>
    </w:p>
    <w:p w14:paraId="073FFBD0" w14:textId="77777777" w:rsidR="00AE0B4D" w:rsidRDefault="00AE0B4D" w:rsidP="00AE0B4D">
      <w:pPr>
        <w:pStyle w:val="Zkladntext2"/>
        <w:tabs>
          <w:tab w:val="left" w:pos="2370"/>
        </w:tabs>
        <w:spacing w:after="0"/>
        <w:ind w:left="34"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14:paraId="3CABFE14" w14:textId="77777777" w:rsidR="00295401" w:rsidRDefault="00295401" w:rsidP="00AE0B4D">
      <w:pPr>
        <w:pStyle w:val="Zkladntext2"/>
        <w:tabs>
          <w:tab w:val="left" w:pos="2370"/>
        </w:tabs>
        <w:spacing w:after="0"/>
        <w:ind w:left="34"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14:paraId="2D3F22DA" w14:textId="77777777" w:rsidR="00AE0B4D" w:rsidRPr="00591B7B" w:rsidRDefault="00AE0B4D" w:rsidP="000D6F8F">
      <w:pPr>
        <w:pStyle w:val="Zkladntext2"/>
        <w:tabs>
          <w:tab w:val="clear" w:pos="851"/>
        </w:tabs>
        <w:spacing w:after="0"/>
        <w:ind w:right="34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 xml:space="preserve">uzavřená </w:t>
      </w:r>
      <w:r w:rsidR="00911645">
        <w:rPr>
          <w:rFonts w:ascii="Times New Roman" w:hAnsi="Times New Roman"/>
          <w:bCs/>
          <w:szCs w:val="22"/>
          <w:lang w:val="cs-CZ"/>
        </w:rPr>
        <w:t>na základě Rámcové smlouvy</w:t>
      </w:r>
      <w:r w:rsidR="000D6F8F">
        <w:rPr>
          <w:rFonts w:ascii="Times New Roman" w:hAnsi="Times New Roman"/>
          <w:bCs/>
          <w:szCs w:val="22"/>
          <w:lang w:val="cs-CZ"/>
        </w:rPr>
        <w:t xml:space="preserve">, která byla </w:t>
      </w:r>
      <w:r w:rsidR="00D6440D" w:rsidRPr="00D6440D">
        <w:rPr>
          <w:rFonts w:ascii="Times New Roman" w:hAnsi="Times New Roman"/>
          <w:szCs w:val="22"/>
        </w:rPr>
        <w:t>uzavřena v rámci výběrového řízení vedeného u Dopravního podniku Ostrava a.s. pod číslem</w:t>
      </w:r>
      <w:r w:rsidR="000D6F8F">
        <w:rPr>
          <w:rFonts w:ascii="Times New Roman" w:hAnsi="Times New Roman"/>
          <w:szCs w:val="22"/>
        </w:rPr>
        <w:t xml:space="preserve"> RVV-118-15-PŘ-Kol</w:t>
      </w:r>
      <w:r w:rsidR="000D6F8F">
        <w:rPr>
          <w:rFonts w:ascii="Times New Roman" w:hAnsi="Times New Roman"/>
          <w:bCs/>
          <w:szCs w:val="22"/>
          <w:lang w:val="cs-CZ"/>
        </w:rPr>
        <w:t xml:space="preserve"> </w:t>
      </w:r>
      <w:r w:rsidR="00911645">
        <w:rPr>
          <w:rFonts w:ascii="Times New Roman" w:hAnsi="Times New Roman"/>
          <w:bCs/>
          <w:szCs w:val="22"/>
          <w:lang w:val="cs-CZ"/>
        </w:rPr>
        <w:t>na</w:t>
      </w:r>
      <w:r w:rsidR="003D1C29">
        <w:rPr>
          <w:rFonts w:ascii="Times New Roman" w:hAnsi="Times New Roman"/>
          <w:bCs/>
          <w:szCs w:val="22"/>
          <w:lang w:val="cs-CZ"/>
        </w:rPr>
        <w:t xml:space="preserve"> </w:t>
      </w:r>
      <w:r w:rsidR="003D1C29">
        <w:rPr>
          <w:rFonts w:ascii="Times New Roman" w:hAnsi="Times New Roman"/>
          <w:szCs w:val="22"/>
          <w:lang w:val="cs-CZ"/>
        </w:rPr>
        <w:t>zpracování</w:t>
      </w:r>
      <w:r w:rsidR="003D1C29" w:rsidRPr="00CE1593">
        <w:rPr>
          <w:rFonts w:ascii="Times New Roman" w:hAnsi="Times New Roman"/>
          <w:szCs w:val="22"/>
          <w:lang w:val="cs-CZ"/>
        </w:rPr>
        <w:t xml:space="preserve"> kompletní dotační dokumentac</w:t>
      </w:r>
      <w:r w:rsidR="003D1C29">
        <w:rPr>
          <w:rFonts w:ascii="Times New Roman" w:hAnsi="Times New Roman"/>
          <w:szCs w:val="22"/>
          <w:lang w:val="cs-CZ"/>
        </w:rPr>
        <w:t>e</w:t>
      </w:r>
      <w:r w:rsidR="003D1C29" w:rsidRPr="00CE1593">
        <w:rPr>
          <w:rFonts w:ascii="Times New Roman" w:hAnsi="Times New Roman"/>
          <w:szCs w:val="22"/>
          <w:lang w:val="cs-CZ"/>
        </w:rPr>
        <w:t xml:space="preserve"> pro realizaci žádosti </w:t>
      </w:r>
      <w:r w:rsidR="003D1C29">
        <w:rPr>
          <w:rFonts w:ascii="Times New Roman" w:hAnsi="Times New Roman"/>
          <w:szCs w:val="22"/>
          <w:lang w:val="cs-CZ"/>
        </w:rPr>
        <w:t xml:space="preserve">DPO </w:t>
      </w:r>
      <w:r w:rsidR="003D1C29" w:rsidRPr="00D876D6">
        <w:rPr>
          <w:rFonts w:ascii="Times New Roman" w:hAnsi="Times New Roman"/>
          <w:szCs w:val="22"/>
          <w:lang w:val="cs-CZ"/>
        </w:rPr>
        <w:t xml:space="preserve">o </w:t>
      </w:r>
      <w:r w:rsidR="003D1C29" w:rsidRPr="00D43147">
        <w:rPr>
          <w:rFonts w:ascii="Times New Roman" w:hAnsi="Times New Roman"/>
          <w:szCs w:val="22"/>
          <w:lang w:val="cs-CZ"/>
        </w:rPr>
        <w:t xml:space="preserve">finanční pomoc udělením </w:t>
      </w:r>
      <w:r w:rsidR="003D1C29">
        <w:rPr>
          <w:rFonts w:ascii="Times New Roman" w:hAnsi="Times New Roman"/>
          <w:szCs w:val="22"/>
          <w:lang w:val="cs-CZ"/>
        </w:rPr>
        <w:t xml:space="preserve">dotací </w:t>
      </w:r>
      <w:r w:rsidR="003D1C29" w:rsidRPr="003E4CC1">
        <w:rPr>
          <w:rFonts w:ascii="Times New Roman" w:hAnsi="Times New Roman"/>
          <w:szCs w:val="22"/>
          <w:lang w:val="cs-CZ"/>
        </w:rPr>
        <w:t>z prostředků dotačních fondů</w:t>
      </w:r>
      <w:r w:rsidR="00911645">
        <w:rPr>
          <w:rFonts w:ascii="Times New Roman" w:hAnsi="Times New Roman"/>
          <w:bCs/>
          <w:szCs w:val="22"/>
          <w:lang w:val="cs-CZ"/>
        </w:rPr>
        <w:t xml:space="preserve"> a výsledku dílčí veřejné zakázky </w:t>
      </w:r>
      <w:r w:rsidR="00911645" w:rsidRPr="00547483">
        <w:rPr>
          <w:rFonts w:ascii="Times New Roman" w:hAnsi="Times New Roman"/>
          <w:b/>
          <w:bCs/>
          <w:szCs w:val="22"/>
          <w:lang w:val="cs-CZ"/>
        </w:rPr>
        <w:t>„</w:t>
      </w:r>
      <w:r w:rsidR="003D1C29" w:rsidRPr="000C2729">
        <w:rPr>
          <w:rFonts w:ascii="Times New Roman" w:hAnsi="Times New Roman"/>
          <w:b/>
          <w:bCs/>
          <w:szCs w:val="22"/>
          <w:lang w:val="cs-CZ"/>
        </w:rPr>
        <w:t>Vypracování kompletní dotační dokumentace</w:t>
      </w:r>
      <w:r w:rsidR="00BA771F">
        <w:rPr>
          <w:rFonts w:ascii="Times New Roman" w:hAnsi="Times New Roman"/>
          <w:b/>
          <w:bCs/>
          <w:szCs w:val="22"/>
          <w:lang w:val="cs-CZ"/>
        </w:rPr>
        <w:t xml:space="preserve"> </w:t>
      </w:r>
      <w:r w:rsidR="000342FF">
        <w:rPr>
          <w:rFonts w:ascii="Times New Roman" w:hAnsi="Times New Roman"/>
          <w:b/>
          <w:bCs/>
          <w:szCs w:val="22"/>
          <w:lang w:val="cs-CZ"/>
        </w:rPr>
        <w:t>–</w:t>
      </w:r>
      <w:r w:rsidR="00BA771F">
        <w:rPr>
          <w:rFonts w:ascii="Times New Roman" w:hAnsi="Times New Roman"/>
          <w:b/>
          <w:bCs/>
          <w:szCs w:val="22"/>
          <w:lang w:val="cs-CZ"/>
        </w:rPr>
        <w:t xml:space="preserve"> </w:t>
      </w:r>
      <w:r w:rsidR="000342FF">
        <w:rPr>
          <w:rFonts w:ascii="Times New Roman" w:hAnsi="Times New Roman"/>
          <w:b/>
          <w:bCs/>
          <w:szCs w:val="22"/>
          <w:lang w:val="cs-CZ"/>
        </w:rPr>
        <w:t>OPPI-Úspory energie II.,V.</w:t>
      </w:r>
      <w:r w:rsidR="00911645" w:rsidRPr="00547483">
        <w:rPr>
          <w:rFonts w:ascii="Times New Roman" w:hAnsi="Times New Roman"/>
          <w:b/>
          <w:bCs/>
          <w:szCs w:val="22"/>
          <w:lang w:val="cs-CZ"/>
        </w:rPr>
        <w:t>“</w:t>
      </w:r>
      <w:r w:rsidRPr="00591B7B">
        <w:rPr>
          <w:rFonts w:ascii="Times New Roman" w:hAnsi="Times New Roman"/>
          <w:bCs/>
          <w:szCs w:val="22"/>
          <w:lang w:val="cs-CZ"/>
        </w:rPr>
        <w:t xml:space="preserve"> mezi těmito smluvními stranami:</w:t>
      </w:r>
    </w:p>
    <w:p w14:paraId="6A28DA03" w14:textId="77777777" w:rsidR="00AE0B4D" w:rsidRDefault="00AE0B4D" w:rsidP="00AE0B4D">
      <w:pPr>
        <w:pStyle w:val="Zkladntext2"/>
        <w:tabs>
          <w:tab w:val="left" w:pos="2370"/>
        </w:tabs>
        <w:spacing w:after="0"/>
        <w:ind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14:paraId="3C40969B" w14:textId="77777777" w:rsidR="00591B7B" w:rsidRDefault="002D20BA" w:rsidP="00AE0B4D">
      <w:pPr>
        <w:autoSpaceDE w:val="0"/>
        <w:autoSpaceDN w:val="0"/>
        <w:adjustRightInd w:val="0"/>
        <w:rPr>
          <w:bCs/>
          <w:sz w:val="22"/>
          <w:szCs w:val="22"/>
        </w:rPr>
      </w:pPr>
      <w:r w:rsidRPr="00D942C6">
        <w:rPr>
          <w:rFonts w:eastAsia="Times New Roman"/>
          <w:b/>
          <w:bCs/>
          <w:sz w:val="22"/>
          <w:szCs w:val="22"/>
          <w:lang w:eastAsia="zh-CN"/>
        </w:rPr>
        <w:t>ProFaktum,s.r.o.</w:t>
      </w:r>
      <w:r w:rsidR="00AE0B4D" w:rsidRPr="00591B7B">
        <w:rPr>
          <w:bCs/>
          <w:sz w:val="22"/>
          <w:szCs w:val="22"/>
        </w:rPr>
        <w:t xml:space="preserve"> </w:t>
      </w:r>
    </w:p>
    <w:p w14:paraId="14DE9945" w14:textId="77777777" w:rsidR="00591B7B" w:rsidRDefault="00AE0B4D" w:rsidP="00AE0B4D">
      <w:pPr>
        <w:autoSpaceDE w:val="0"/>
        <w:autoSpaceDN w:val="0"/>
        <w:adjustRightInd w:val="0"/>
        <w:rPr>
          <w:bCs/>
          <w:sz w:val="22"/>
          <w:szCs w:val="22"/>
        </w:rPr>
      </w:pPr>
      <w:r w:rsidRPr="00591B7B">
        <w:rPr>
          <w:bCs/>
          <w:sz w:val="22"/>
          <w:szCs w:val="22"/>
        </w:rPr>
        <w:t xml:space="preserve">se sídlem </w:t>
      </w:r>
      <w:r w:rsidR="002D20BA" w:rsidRPr="002D20BA">
        <w:rPr>
          <w:bCs/>
          <w:sz w:val="22"/>
          <w:szCs w:val="22"/>
        </w:rPr>
        <w:t>Hlavní</w:t>
      </w:r>
      <w:r w:rsidR="002D20BA">
        <w:rPr>
          <w:bCs/>
          <w:sz w:val="22"/>
          <w:szCs w:val="22"/>
        </w:rPr>
        <w:t xml:space="preserve"> třída 87/2, 737 01 Český Těšín,</w:t>
      </w:r>
      <w:r w:rsidRPr="00591B7B">
        <w:rPr>
          <w:bCs/>
          <w:sz w:val="22"/>
          <w:szCs w:val="22"/>
        </w:rPr>
        <w:t xml:space="preserve"> </w:t>
      </w:r>
    </w:p>
    <w:p w14:paraId="3AAAA131" w14:textId="77777777" w:rsidR="00591B7B" w:rsidRDefault="00AE0B4D" w:rsidP="00AE0B4D">
      <w:pPr>
        <w:autoSpaceDE w:val="0"/>
        <w:autoSpaceDN w:val="0"/>
        <w:adjustRightInd w:val="0"/>
        <w:rPr>
          <w:rFonts w:eastAsia="Times New Roman"/>
          <w:bCs/>
          <w:sz w:val="22"/>
          <w:szCs w:val="22"/>
          <w:lang w:eastAsia="zh-CN"/>
        </w:rPr>
      </w:pPr>
      <w:r w:rsidRPr="00591B7B">
        <w:rPr>
          <w:bCs/>
          <w:sz w:val="22"/>
          <w:szCs w:val="22"/>
        </w:rPr>
        <w:t xml:space="preserve">IČ: </w:t>
      </w:r>
      <w:r w:rsidR="002D20BA" w:rsidRPr="00D942C6">
        <w:rPr>
          <w:rFonts w:eastAsia="Times New Roman"/>
          <w:bCs/>
          <w:sz w:val="22"/>
          <w:szCs w:val="22"/>
          <w:lang w:eastAsia="zh-CN"/>
        </w:rPr>
        <w:t>28568087</w:t>
      </w:r>
      <w:r w:rsidRPr="00591B7B">
        <w:rPr>
          <w:rFonts w:eastAsia="Times New Roman"/>
          <w:bCs/>
          <w:sz w:val="22"/>
          <w:szCs w:val="22"/>
          <w:lang w:eastAsia="zh-CN"/>
        </w:rPr>
        <w:t xml:space="preserve">, </w:t>
      </w:r>
    </w:p>
    <w:p w14:paraId="3EF6A653" w14:textId="77777777" w:rsidR="00591B7B" w:rsidRDefault="00AE0B4D" w:rsidP="00AE0B4D">
      <w:pPr>
        <w:autoSpaceDE w:val="0"/>
        <w:autoSpaceDN w:val="0"/>
        <w:adjustRightInd w:val="0"/>
        <w:rPr>
          <w:rFonts w:eastAsia="Times New Roman"/>
          <w:bCs/>
          <w:sz w:val="22"/>
          <w:szCs w:val="22"/>
          <w:lang w:eastAsia="zh-CN"/>
        </w:rPr>
      </w:pPr>
      <w:r w:rsidRPr="00591B7B">
        <w:rPr>
          <w:rFonts w:eastAsia="Times New Roman"/>
          <w:bCs/>
          <w:sz w:val="22"/>
          <w:szCs w:val="22"/>
          <w:lang w:eastAsia="zh-CN"/>
        </w:rPr>
        <w:t>DIČ:</w:t>
      </w:r>
      <w:r w:rsidR="002D20BA" w:rsidRPr="002D20BA">
        <w:t xml:space="preserve"> </w:t>
      </w:r>
      <w:r w:rsidR="002D20BA">
        <w:rPr>
          <w:rFonts w:eastAsia="Times New Roman"/>
          <w:bCs/>
          <w:sz w:val="22"/>
          <w:szCs w:val="22"/>
          <w:lang w:eastAsia="zh-CN"/>
        </w:rPr>
        <w:t>CZ2</w:t>
      </w:r>
      <w:r w:rsidR="002D20BA" w:rsidRPr="002D20BA">
        <w:rPr>
          <w:rFonts w:eastAsia="Times New Roman"/>
          <w:bCs/>
          <w:sz w:val="22"/>
          <w:szCs w:val="22"/>
          <w:lang w:eastAsia="zh-CN"/>
        </w:rPr>
        <w:t>8568087</w:t>
      </w:r>
      <w:r w:rsidRPr="00591B7B">
        <w:rPr>
          <w:rFonts w:eastAsia="Times New Roman"/>
          <w:bCs/>
          <w:sz w:val="22"/>
          <w:szCs w:val="22"/>
          <w:lang w:eastAsia="zh-CN"/>
        </w:rPr>
        <w:t xml:space="preserve">, </w:t>
      </w:r>
    </w:p>
    <w:p w14:paraId="1757899C" w14:textId="77777777" w:rsidR="00591B7B" w:rsidRDefault="00AE0B4D" w:rsidP="00AE0B4D">
      <w:pPr>
        <w:autoSpaceDE w:val="0"/>
        <w:autoSpaceDN w:val="0"/>
        <w:adjustRightInd w:val="0"/>
        <w:rPr>
          <w:rFonts w:eastAsia="Times New Roman"/>
          <w:bCs/>
          <w:sz w:val="22"/>
          <w:szCs w:val="22"/>
          <w:lang w:eastAsia="zh-CN"/>
        </w:rPr>
      </w:pPr>
      <w:r w:rsidRPr="00591B7B">
        <w:rPr>
          <w:rFonts w:eastAsia="Times New Roman"/>
          <w:bCs/>
          <w:sz w:val="22"/>
          <w:szCs w:val="22"/>
          <w:lang w:eastAsia="zh-CN"/>
        </w:rPr>
        <w:t xml:space="preserve">zastoupená: </w:t>
      </w:r>
      <w:r w:rsidR="002D20BA" w:rsidRPr="002D20BA">
        <w:rPr>
          <w:rFonts w:eastAsia="Times New Roman"/>
          <w:bCs/>
          <w:sz w:val="22"/>
          <w:szCs w:val="22"/>
          <w:lang w:eastAsia="zh-CN"/>
        </w:rPr>
        <w:t>Ing. Radek Eliáš, jednatel</w:t>
      </w:r>
      <w:r w:rsidRPr="00591B7B">
        <w:rPr>
          <w:rFonts w:eastAsia="Times New Roman"/>
          <w:bCs/>
          <w:sz w:val="22"/>
          <w:szCs w:val="22"/>
          <w:lang w:eastAsia="zh-CN"/>
        </w:rPr>
        <w:t xml:space="preserve">, </w:t>
      </w:r>
    </w:p>
    <w:p w14:paraId="1446D5C7" w14:textId="77777777" w:rsidR="00591B7B" w:rsidRDefault="00AE0B4D" w:rsidP="00AE0B4D">
      <w:pPr>
        <w:autoSpaceDE w:val="0"/>
        <w:autoSpaceDN w:val="0"/>
        <w:adjustRightInd w:val="0"/>
        <w:rPr>
          <w:sz w:val="22"/>
          <w:szCs w:val="22"/>
          <w:lang w:eastAsia="cs-CZ"/>
        </w:rPr>
      </w:pPr>
      <w:r w:rsidRPr="00591B7B">
        <w:rPr>
          <w:bCs/>
          <w:sz w:val="22"/>
          <w:szCs w:val="22"/>
        </w:rPr>
        <w:t xml:space="preserve">bankovní spojení: </w:t>
      </w:r>
      <w:r w:rsidR="00D05AF0">
        <w:rPr>
          <w:rFonts w:eastAsia="Times New Roman"/>
          <w:bCs/>
          <w:sz w:val="22"/>
          <w:szCs w:val="22"/>
          <w:lang w:eastAsia="zh-CN"/>
        </w:rPr>
        <w:t>XXX</w:t>
      </w:r>
      <w:r w:rsidR="002D20BA">
        <w:rPr>
          <w:rFonts w:eastAsia="Times New Roman"/>
          <w:bCs/>
          <w:sz w:val="22"/>
          <w:szCs w:val="22"/>
          <w:lang w:eastAsia="zh-CN"/>
        </w:rPr>
        <w:t>,</w:t>
      </w:r>
      <w:r w:rsidRPr="00591B7B">
        <w:rPr>
          <w:sz w:val="22"/>
          <w:szCs w:val="22"/>
          <w:lang w:eastAsia="cs-CZ"/>
        </w:rPr>
        <w:t xml:space="preserve"> </w:t>
      </w:r>
      <w:bookmarkStart w:id="0" w:name="_GoBack"/>
      <w:bookmarkEnd w:id="0"/>
    </w:p>
    <w:p w14:paraId="7C83FE4B" w14:textId="77777777" w:rsidR="00591B7B" w:rsidRDefault="00AE0B4D" w:rsidP="00AE0B4D">
      <w:pPr>
        <w:autoSpaceDE w:val="0"/>
        <w:autoSpaceDN w:val="0"/>
        <w:adjustRightInd w:val="0"/>
        <w:rPr>
          <w:rFonts w:eastAsia="Times New Roman"/>
          <w:bCs/>
          <w:sz w:val="22"/>
          <w:szCs w:val="22"/>
          <w:lang w:eastAsia="zh-CN"/>
        </w:rPr>
      </w:pPr>
      <w:r w:rsidRPr="00591B7B">
        <w:rPr>
          <w:sz w:val="22"/>
          <w:szCs w:val="22"/>
          <w:lang w:eastAsia="cs-CZ"/>
        </w:rPr>
        <w:t xml:space="preserve">číslo účtu: </w:t>
      </w:r>
      <w:r w:rsidR="00D05AF0">
        <w:rPr>
          <w:rFonts w:eastAsia="Times New Roman"/>
          <w:bCs/>
          <w:sz w:val="22"/>
          <w:szCs w:val="22"/>
          <w:lang w:eastAsia="zh-CN"/>
        </w:rPr>
        <w:t>XXX</w:t>
      </w:r>
      <w:r w:rsidRPr="00591B7B">
        <w:rPr>
          <w:rFonts w:eastAsia="Times New Roman"/>
          <w:bCs/>
          <w:sz w:val="22"/>
          <w:szCs w:val="22"/>
          <w:lang w:eastAsia="zh-CN"/>
        </w:rPr>
        <w:t xml:space="preserve">, </w:t>
      </w:r>
    </w:p>
    <w:p w14:paraId="6EBF7CA1" w14:textId="77777777" w:rsidR="00AE0B4D" w:rsidRPr="005E3981" w:rsidRDefault="00AE0B4D" w:rsidP="00AE0B4D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14:paraId="431D1038" w14:textId="77777777" w:rsidR="00AE0B4D" w:rsidRPr="00591B7B" w:rsidRDefault="00AE0B4D" w:rsidP="00591B7B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91B7B">
        <w:rPr>
          <w:bCs/>
          <w:sz w:val="22"/>
          <w:szCs w:val="22"/>
        </w:rPr>
        <w:t xml:space="preserve">(dále jen </w:t>
      </w:r>
      <w:r w:rsidR="00AC4D96">
        <w:rPr>
          <w:bCs/>
          <w:sz w:val="22"/>
          <w:szCs w:val="22"/>
        </w:rPr>
        <w:t>„</w:t>
      </w:r>
      <w:r w:rsidR="003857DA">
        <w:rPr>
          <w:bCs/>
          <w:sz w:val="22"/>
          <w:szCs w:val="22"/>
        </w:rPr>
        <w:t>zhotovitel</w:t>
      </w:r>
      <w:r w:rsidRPr="00591B7B">
        <w:rPr>
          <w:bCs/>
          <w:sz w:val="22"/>
          <w:szCs w:val="22"/>
        </w:rPr>
        <w:t>")</w:t>
      </w:r>
    </w:p>
    <w:p w14:paraId="4D040531" w14:textId="77777777" w:rsidR="00AE0B4D" w:rsidRPr="00591B7B" w:rsidRDefault="00AE0B4D" w:rsidP="00287B16">
      <w:pPr>
        <w:pStyle w:val="Zkladntext2"/>
        <w:tabs>
          <w:tab w:val="left" w:pos="2370"/>
        </w:tabs>
        <w:spacing w:before="120" w:after="0"/>
        <w:ind w:right="34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>a</w:t>
      </w:r>
    </w:p>
    <w:p w14:paraId="2E480244" w14:textId="77777777" w:rsidR="00591B7B" w:rsidRDefault="00591B7B" w:rsidP="00287B16">
      <w:pPr>
        <w:pStyle w:val="Prosttext"/>
        <w:spacing w:before="120"/>
        <w:jc w:val="both"/>
        <w:rPr>
          <w:rFonts w:ascii="Times New Roman" w:eastAsia="SimSun" w:hAnsi="Times New Roman"/>
          <w:b/>
          <w:sz w:val="22"/>
          <w:szCs w:val="22"/>
          <w:lang w:eastAsia="cs-CZ"/>
        </w:rPr>
      </w:pPr>
      <w:r>
        <w:rPr>
          <w:rFonts w:ascii="Times New Roman" w:eastAsia="SimSun" w:hAnsi="Times New Roman"/>
          <w:b/>
          <w:sz w:val="22"/>
          <w:szCs w:val="22"/>
          <w:lang w:eastAsia="cs-CZ"/>
        </w:rPr>
        <w:t>Dopravní podnik Ostrava a.s.</w:t>
      </w:r>
      <w:r w:rsidR="00AE0B4D" w:rsidRPr="00591B7B">
        <w:rPr>
          <w:rFonts w:ascii="Times New Roman" w:eastAsia="SimSun" w:hAnsi="Times New Roman"/>
          <w:b/>
          <w:sz w:val="22"/>
          <w:szCs w:val="22"/>
          <w:lang w:eastAsia="cs-CZ"/>
        </w:rPr>
        <w:t xml:space="preserve"> </w:t>
      </w:r>
    </w:p>
    <w:p w14:paraId="1B8BBFE6" w14:textId="77777777" w:rsidR="00591B7B" w:rsidRDefault="00AE0B4D" w:rsidP="00AE0B4D">
      <w:pPr>
        <w:pStyle w:val="Prosttext"/>
        <w:jc w:val="both"/>
        <w:rPr>
          <w:rFonts w:ascii="Times New Roman" w:hAnsi="Times New Roman"/>
          <w:sz w:val="22"/>
          <w:szCs w:val="22"/>
          <w:lang w:eastAsia="cs-CZ"/>
        </w:rPr>
      </w:pPr>
      <w:r w:rsidRPr="00591B7B">
        <w:rPr>
          <w:rFonts w:ascii="Times New Roman" w:hAnsi="Times New Roman"/>
          <w:sz w:val="22"/>
          <w:szCs w:val="22"/>
          <w:lang w:eastAsia="cs-CZ"/>
        </w:rPr>
        <w:t>se sídlem Poděbradova 494/2, Moravská Ostrava, 70</w:t>
      </w:r>
      <w:r w:rsidR="009A4BDF">
        <w:rPr>
          <w:rFonts w:ascii="Times New Roman" w:hAnsi="Times New Roman"/>
          <w:sz w:val="22"/>
          <w:szCs w:val="22"/>
          <w:lang w:eastAsia="cs-CZ"/>
        </w:rPr>
        <w:t>2</w:t>
      </w:r>
      <w:r w:rsidRPr="00591B7B">
        <w:rPr>
          <w:rFonts w:ascii="Times New Roman" w:hAnsi="Times New Roman"/>
          <w:sz w:val="22"/>
          <w:szCs w:val="22"/>
          <w:lang w:eastAsia="cs-CZ"/>
        </w:rPr>
        <w:t xml:space="preserve"> </w:t>
      </w:r>
      <w:r w:rsidR="009A4BDF">
        <w:rPr>
          <w:rFonts w:ascii="Times New Roman" w:hAnsi="Times New Roman"/>
          <w:sz w:val="22"/>
          <w:szCs w:val="22"/>
          <w:lang w:eastAsia="cs-CZ"/>
        </w:rPr>
        <w:t>00</w:t>
      </w:r>
      <w:r w:rsidR="00BD08A5">
        <w:rPr>
          <w:rFonts w:ascii="Times New Roman" w:hAnsi="Times New Roman"/>
          <w:sz w:val="22"/>
          <w:szCs w:val="22"/>
          <w:lang w:eastAsia="cs-CZ"/>
        </w:rPr>
        <w:t xml:space="preserve"> </w:t>
      </w:r>
      <w:r w:rsidR="009A4BDF">
        <w:rPr>
          <w:rFonts w:ascii="Times New Roman" w:hAnsi="Times New Roman"/>
          <w:sz w:val="22"/>
          <w:szCs w:val="22"/>
          <w:lang w:eastAsia="cs-CZ"/>
        </w:rPr>
        <w:t>Ostrava</w:t>
      </w:r>
    </w:p>
    <w:p w14:paraId="5B4DA22F" w14:textId="77777777" w:rsidR="00591B7B" w:rsidRDefault="00AE0B4D" w:rsidP="00AE0B4D">
      <w:pPr>
        <w:pStyle w:val="Prosttext"/>
        <w:jc w:val="both"/>
        <w:rPr>
          <w:rFonts w:ascii="Times New Roman" w:hAnsi="Times New Roman"/>
          <w:sz w:val="22"/>
          <w:szCs w:val="22"/>
          <w:lang w:eastAsia="cs-CZ"/>
        </w:rPr>
      </w:pPr>
      <w:r w:rsidRPr="00591B7B">
        <w:rPr>
          <w:rFonts w:ascii="Times New Roman" w:hAnsi="Times New Roman"/>
          <w:sz w:val="22"/>
          <w:szCs w:val="22"/>
          <w:lang w:eastAsia="cs-CZ"/>
        </w:rPr>
        <w:t xml:space="preserve">IČ: 61974757, </w:t>
      </w:r>
    </w:p>
    <w:p w14:paraId="4C53D7CA" w14:textId="77777777" w:rsidR="00591B7B" w:rsidRDefault="00AE0B4D" w:rsidP="00AE0B4D">
      <w:pPr>
        <w:pStyle w:val="Prosttext"/>
        <w:jc w:val="both"/>
        <w:rPr>
          <w:rFonts w:ascii="Times New Roman" w:hAnsi="Times New Roman"/>
          <w:bCs/>
          <w:sz w:val="22"/>
          <w:szCs w:val="22"/>
        </w:rPr>
      </w:pPr>
      <w:r w:rsidRPr="00591B7B">
        <w:rPr>
          <w:rFonts w:ascii="Times New Roman" w:hAnsi="Times New Roman"/>
          <w:sz w:val="22"/>
          <w:szCs w:val="22"/>
          <w:lang w:eastAsia="cs-CZ"/>
        </w:rPr>
        <w:t>DIČ:</w:t>
      </w:r>
      <w:r w:rsidRPr="00591B7B">
        <w:rPr>
          <w:rStyle w:val="platne"/>
          <w:rFonts w:ascii="Times New Roman" w:hAnsi="Times New Roman"/>
          <w:sz w:val="22"/>
          <w:szCs w:val="22"/>
        </w:rPr>
        <w:t xml:space="preserve"> </w:t>
      </w:r>
      <w:r w:rsidRPr="00591B7B">
        <w:rPr>
          <w:rFonts w:ascii="Times New Roman" w:hAnsi="Times New Roman"/>
          <w:bCs/>
          <w:sz w:val="22"/>
          <w:szCs w:val="22"/>
        </w:rPr>
        <w:t xml:space="preserve">CZ61974757, </w:t>
      </w:r>
    </w:p>
    <w:p w14:paraId="478A3DBE" w14:textId="77777777" w:rsidR="00591B7B" w:rsidRDefault="00AE0B4D" w:rsidP="00AE0B4D">
      <w:pPr>
        <w:pStyle w:val="Prosttext"/>
        <w:jc w:val="both"/>
        <w:rPr>
          <w:rFonts w:ascii="Times New Roman" w:eastAsia="Times New Roman" w:hAnsi="Times New Roman"/>
          <w:bCs/>
          <w:sz w:val="22"/>
          <w:szCs w:val="22"/>
          <w:lang w:eastAsia="zh-CN"/>
        </w:rPr>
      </w:pPr>
      <w:r w:rsidRPr="00591B7B">
        <w:rPr>
          <w:rFonts w:ascii="Times New Roman" w:hAnsi="Times New Roman"/>
          <w:bCs/>
          <w:sz w:val="22"/>
          <w:szCs w:val="22"/>
        </w:rPr>
        <w:t xml:space="preserve">zastoupená: </w:t>
      </w:r>
      <w:r w:rsidR="00D05AF0">
        <w:rPr>
          <w:rFonts w:ascii="Times New Roman" w:hAnsi="Times New Roman"/>
          <w:bCs/>
          <w:sz w:val="22"/>
          <w:szCs w:val="22"/>
        </w:rPr>
        <w:t>XXX</w:t>
      </w:r>
      <w:r w:rsidR="00A515F7">
        <w:rPr>
          <w:rFonts w:ascii="Times New Roman" w:hAnsi="Times New Roman"/>
          <w:bCs/>
          <w:sz w:val="22"/>
          <w:szCs w:val="22"/>
        </w:rPr>
        <w:t xml:space="preserve"> </w:t>
      </w:r>
    </w:p>
    <w:p w14:paraId="1D6F884E" w14:textId="77777777" w:rsidR="00591B7B" w:rsidRPr="00591B7B" w:rsidRDefault="00AE0B4D" w:rsidP="00AE0B4D">
      <w:pPr>
        <w:pStyle w:val="Prosttext"/>
        <w:jc w:val="both"/>
        <w:rPr>
          <w:rFonts w:ascii="Times New Roman" w:eastAsia="Times New Roman" w:hAnsi="Times New Roman"/>
          <w:bCs/>
          <w:sz w:val="22"/>
          <w:szCs w:val="22"/>
          <w:lang w:eastAsia="zh-CN"/>
        </w:rPr>
      </w:pPr>
      <w:r w:rsidRPr="00591B7B">
        <w:rPr>
          <w:rFonts w:ascii="Times New Roman" w:hAnsi="Times New Roman"/>
          <w:bCs/>
          <w:sz w:val="22"/>
          <w:szCs w:val="22"/>
        </w:rPr>
        <w:t xml:space="preserve">bankovní spojení: </w:t>
      </w:r>
      <w:r w:rsidR="00D05AF0">
        <w:rPr>
          <w:rFonts w:ascii="Times New Roman" w:eastAsia="Times New Roman" w:hAnsi="Times New Roman"/>
          <w:bCs/>
          <w:sz w:val="22"/>
          <w:szCs w:val="22"/>
          <w:lang w:eastAsia="zh-CN"/>
        </w:rPr>
        <w:t>XXX</w:t>
      </w:r>
      <w:r w:rsidRPr="00591B7B">
        <w:rPr>
          <w:rFonts w:ascii="Times New Roman" w:eastAsia="Times New Roman" w:hAnsi="Times New Roman"/>
          <w:bCs/>
          <w:sz w:val="22"/>
          <w:szCs w:val="22"/>
          <w:lang w:eastAsia="zh-CN"/>
        </w:rPr>
        <w:t xml:space="preserve">, </w:t>
      </w:r>
    </w:p>
    <w:p w14:paraId="5ACCC97D" w14:textId="77777777" w:rsidR="00591B7B" w:rsidRPr="00591B7B" w:rsidRDefault="00AE0B4D" w:rsidP="00AE0B4D">
      <w:pPr>
        <w:pStyle w:val="Prosttext"/>
        <w:jc w:val="both"/>
        <w:rPr>
          <w:rFonts w:ascii="Times New Roman" w:eastAsia="Times New Roman" w:hAnsi="Times New Roman"/>
          <w:bCs/>
          <w:sz w:val="22"/>
          <w:szCs w:val="22"/>
          <w:lang w:eastAsia="zh-CN"/>
        </w:rPr>
      </w:pPr>
      <w:r w:rsidRPr="00591B7B">
        <w:rPr>
          <w:rFonts w:ascii="Times New Roman" w:eastAsia="Times New Roman" w:hAnsi="Times New Roman"/>
          <w:bCs/>
          <w:sz w:val="22"/>
          <w:szCs w:val="22"/>
          <w:lang w:eastAsia="zh-CN"/>
        </w:rPr>
        <w:t xml:space="preserve">číslo účtu: </w:t>
      </w:r>
      <w:r w:rsidR="00D05AF0">
        <w:rPr>
          <w:rFonts w:ascii="Times New Roman" w:eastAsia="Times New Roman" w:hAnsi="Times New Roman"/>
          <w:bCs/>
          <w:sz w:val="22"/>
          <w:szCs w:val="22"/>
          <w:lang w:eastAsia="zh-CN"/>
        </w:rPr>
        <w:t>XXX</w:t>
      </w:r>
    </w:p>
    <w:p w14:paraId="7D5AA03D" w14:textId="77777777" w:rsidR="00AE0B4D" w:rsidRPr="005E3981" w:rsidRDefault="00AE0B4D" w:rsidP="00AE0B4D">
      <w:pPr>
        <w:pStyle w:val="Zkladntext2"/>
        <w:tabs>
          <w:tab w:val="left" w:pos="2370"/>
        </w:tabs>
        <w:spacing w:after="0"/>
        <w:ind w:right="34"/>
        <w:jc w:val="center"/>
        <w:rPr>
          <w:rFonts w:ascii="Times New Roman" w:hAnsi="Times New Roman"/>
          <w:bCs/>
          <w:sz w:val="16"/>
          <w:szCs w:val="16"/>
          <w:lang w:val="cs-CZ"/>
        </w:rPr>
      </w:pPr>
    </w:p>
    <w:p w14:paraId="18C25094" w14:textId="77777777" w:rsidR="00AE0B4D" w:rsidRDefault="00AE0B4D" w:rsidP="00591B7B">
      <w:pPr>
        <w:pStyle w:val="Zkladntext2"/>
        <w:tabs>
          <w:tab w:val="left" w:pos="2370"/>
        </w:tabs>
        <w:spacing w:after="0"/>
        <w:ind w:right="34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 xml:space="preserve">(dále jen </w:t>
      </w:r>
      <w:r w:rsidR="00AC4D96">
        <w:rPr>
          <w:rFonts w:ascii="Times New Roman" w:hAnsi="Times New Roman"/>
          <w:bCs/>
          <w:szCs w:val="22"/>
          <w:lang w:val="cs-CZ"/>
        </w:rPr>
        <w:t>„</w:t>
      </w:r>
      <w:r w:rsidR="00911645" w:rsidRPr="00AC4D96">
        <w:rPr>
          <w:rFonts w:ascii="Times New Roman" w:eastAsia="Times New Roman" w:hAnsi="Times New Roman"/>
          <w:bCs/>
          <w:color w:val="auto"/>
          <w:szCs w:val="22"/>
          <w:lang w:val="cs-CZ"/>
        </w:rPr>
        <w:t>DPO</w:t>
      </w:r>
      <w:r w:rsidRPr="00AC4D96">
        <w:rPr>
          <w:rFonts w:ascii="Times New Roman" w:hAnsi="Times New Roman"/>
          <w:bCs/>
          <w:szCs w:val="22"/>
          <w:lang w:val="cs-CZ"/>
        </w:rPr>
        <w:t>"</w:t>
      </w:r>
      <w:r w:rsidRPr="00591B7B">
        <w:rPr>
          <w:rFonts w:ascii="Times New Roman" w:hAnsi="Times New Roman"/>
          <w:bCs/>
          <w:szCs w:val="22"/>
          <w:lang w:val="cs-CZ"/>
        </w:rPr>
        <w:t>)</w:t>
      </w:r>
    </w:p>
    <w:p w14:paraId="719A0086" w14:textId="77777777" w:rsidR="00295401" w:rsidRDefault="00295401" w:rsidP="00591B7B">
      <w:pPr>
        <w:pStyle w:val="Zkladntext2"/>
        <w:tabs>
          <w:tab w:val="left" w:pos="2370"/>
        </w:tabs>
        <w:spacing w:after="0"/>
        <w:ind w:right="34"/>
        <w:rPr>
          <w:rFonts w:ascii="Times New Roman" w:hAnsi="Times New Roman"/>
          <w:bCs/>
          <w:szCs w:val="22"/>
          <w:lang w:val="cs-CZ"/>
        </w:rPr>
      </w:pPr>
    </w:p>
    <w:p w14:paraId="3C130ED0" w14:textId="77777777" w:rsidR="00AE0B4D" w:rsidRPr="00A61C77" w:rsidRDefault="004F688D" w:rsidP="00AE0B4D">
      <w:pPr>
        <w:pStyle w:val="Zkladntext2"/>
        <w:tabs>
          <w:tab w:val="clear" w:pos="851"/>
          <w:tab w:val="num" w:pos="0"/>
        </w:tabs>
        <w:spacing w:after="0"/>
        <w:ind w:left="34" w:right="34"/>
        <w:jc w:val="center"/>
        <w:rPr>
          <w:rFonts w:ascii="Times New Roman" w:hAnsi="Times New Roman"/>
          <w:b/>
          <w:bCs/>
          <w:szCs w:val="22"/>
          <w:lang w:val="cs-CZ"/>
        </w:rPr>
      </w:pPr>
      <w:r w:rsidRPr="00A61C77">
        <w:rPr>
          <w:rFonts w:ascii="Times New Roman" w:hAnsi="Times New Roman"/>
          <w:b/>
          <w:bCs/>
          <w:szCs w:val="22"/>
          <w:lang w:val="cs-CZ"/>
        </w:rPr>
        <w:t>Článek I</w:t>
      </w:r>
    </w:p>
    <w:p w14:paraId="422C1E66" w14:textId="77777777" w:rsidR="00AE0B4D" w:rsidRPr="00A61C77" w:rsidRDefault="004F688D" w:rsidP="000222B4">
      <w:pPr>
        <w:pStyle w:val="Zkladntext2"/>
        <w:tabs>
          <w:tab w:val="clear" w:pos="851"/>
          <w:tab w:val="num" w:pos="0"/>
        </w:tabs>
        <w:spacing w:after="120"/>
        <w:ind w:left="34" w:right="34"/>
        <w:jc w:val="center"/>
        <w:rPr>
          <w:rFonts w:ascii="Times New Roman" w:hAnsi="Times New Roman"/>
          <w:b/>
          <w:bCs/>
          <w:szCs w:val="22"/>
          <w:lang w:val="cs-CZ"/>
        </w:rPr>
      </w:pPr>
      <w:r w:rsidRPr="00A61C77">
        <w:rPr>
          <w:rFonts w:ascii="Times New Roman" w:hAnsi="Times New Roman"/>
          <w:b/>
          <w:bCs/>
          <w:szCs w:val="22"/>
          <w:lang w:val="cs-CZ"/>
        </w:rPr>
        <w:t>P</w:t>
      </w:r>
      <w:r w:rsidR="00AE0B4D" w:rsidRPr="00A61C77">
        <w:rPr>
          <w:rFonts w:ascii="Times New Roman" w:hAnsi="Times New Roman"/>
          <w:b/>
          <w:bCs/>
          <w:szCs w:val="22"/>
          <w:lang w:val="cs-CZ"/>
        </w:rPr>
        <w:t>ředmět Smlouvy</w:t>
      </w:r>
    </w:p>
    <w:p w14:paraId="31970AEB" w14:textId="77777777" w:rsidR="00CD6F5A" w:rsidRDefault="00BA76ED" w:rsidP="00CD6F5A">
      <w:pPr>
        <w:pStyle w:val="Zkladntext2"/>
        <w:numPr>
          <w:ilvl w:val="1"/>
          <w:numId w:val="4"/>
        </w:numPr>
        <w:tabs>
          <w:tab w:val="clear" w:pos="397"/>
          <w:tab w:val="clear" w:pos="851"/>
          <w:tab w:val="left" w:pos="-2268"/>
        </w:tabs>
        <w:spacing w:before="120" w:after="0"/>
        <w:ind w:left="426" w:hanging="567"/>
        <w:jc w:val="both"/>
        <w:rPr>
          <w:rFonts w:ascii="Times New Roman" w:eastAsia="Times New Roman" w:hAnsi="Times New Roman"/>
          <w:bCs/>
          <w:color w:val="auto"/>
          <w:szCs w:val="22"/>
          <w:lang w:val="cs-CZ" w:eastAsia="zh-CN"/>
        </w:rPr>
      </w:pPr>
      <w:r w:rsidRPr="00A61C77">
        <w:rPr>
          <w:rFonts w:ascii="Times New Roman" w:hAnsi="Times New Roman"/>
          <w:szCs w:val="22"/>
          <w:lang w:val="cs-CZ"/>
        </w:rPr>
        <w:t>Z</w:t>
      </w:r>
      <w:r w:rsidR="003D1C29" w:rsidRPr="00A61C77">
        <w:rPr>
          <w:rFonts w:ascii="Times New Roman" w:hAnsi="Times New Roman"/>
          <w:szCs w:val="22"/>
          <w:lang w:val="cs-CZ"/>
        </w:rPr>
        <w:t xml:space="preserve">hotovitel se zavazuje podle této </w:t>
      </w:r>
      <w:r w:rsidR="00F708A4" w:rsidRPr="00A61C77">
        <w:rPr>
          <w:rFonts w:ascii="Times New Roman" w:hAnsi="Times New Roman"/>
          <w:szCs w:val="22"/>
          <w:lang w:val="cs-CZ"/>
        </w:rPr>
        <w:t xml:space="preserve">realizační </w:t>
      </w:r>
      <w:r w:rsidR="003D1C29" w:rsidRPr="00A61C77">
        <w:rPr>
          <w:rFonts w:ascii="Times New Roman" w:hAnsi="Times New Roman"/>
          <w:szCs w:val="22"/>
          <w:lang w:val="cs-CZ"/>
        </w:rPr>
        <w:t>smlouvy</w:t>
      </w:r>
      <w:r w:rsidR="00F708A4" w:rsidRPr="00A61C77">
        <w:rPr>
          <w:rFonts w:ascii="Times New Roman" w:hAnsi="Times New Roman"/>
          <w:szCs w:val="22"/>
          <w:lang w:val="cs-CZ"/>
        </w:rPr>
        <w:t xml:space="preserve"> (dále jen smlouvy)</w:t>
      </w:r>
      <w:r w:rsidR="003D1C29" w:rsidRPr="00A61C77">
        <w:rPr>
          <w:rFonts w:ascii="Times New Roman" w:hAnsi="Times New Roman"/>
          <w:szCs w:val="22"/>
          <w:lang w:val="cs-CZ"/>
        </w:rPr>
        <w:t xml:space="preserve"> připravit kompletní dotační projektovou dokumentaci pro realizaci žádosti o finanční </w:t>
      </w:r>
      <w:r w:rsidR="003A3D3A" w:rsidRPr="00A61C77">
        <w:rPr>
          <w:rFonts w:ascii="Times New Roman" w:hAnsi="Times New Roman"/>
          <w:szCs w:val="22"/>
          <w:lang w:val="cs-CZ"/>
        </w:rPr>
        <w:t>podporu</w:t>
      </w:r>
      <w:r w:rsidR="003D1C29" w:rsidRPr="00A61C77">
        <w:rPr>
          <w:rFonts w:ascii="Times New Roman" w:hAnsi="Times New Roman"/>
          <w:szCs w:val="22"/>
          <w:lang w:val="cs-CZ"/>
        </w:rPr>
        <w:t xml:space="preserve"> s udělením dotace z </w:t>
      </w:r>
      <w:r w:rsidR="003A3D3A" w:rsidRPr="00A61C77">
        <w:rPr>
          <w:rFonts w:ascii="Times New Roman" w:hAnsi="Times New Roman"/>
          <w:szCs w:val="22"/>
          <w:lang w:val="cs-CZ"/>
        </w:rPr>
        <w:t>prostředků</w:t>
      </w:r>
      <w:r w:rsidR="003D1C29" w:rsidRPr="00A61C77">
        <w:rPr>
          <w:rFonts w:ascii="Times New Roman" w:hAnsi="Times New Roman"/>
          <w:szCs w:val="22"/>
          <w:lang w:val="cs-CZ"/>
        </w:rPr>
        <w:t xml:space="preserve"> </w:t>
      </w:r>
      <w:r w:rsidR="00C838F4" w:rsidRPr="00A61C77">
        <w:rPr>
          <w:rFonts w:ascii="Times New Roman" w:hAnsi="Times New Roman"/>
          <w:szCs w:val="22"/>
          <w:lang w:val="cs-CZ"/>
        </w:rPr>
        <w:t xml:space="preserve">Evropských strukturálních a investičních fondů (ESIF) </w:t>
      </w:r>
      <w:r w:rsidR="003D1C29" w:rsidRPr="00A61C77">
        <w:rPr>
          <w:rFonts w:ascii="Times New Roman" w:hAnsi="Times New Roman"/>
          <w:szCs w:val="22"/>
          <w:lang w:val="cs-CZ"/>
        </w:rPr>
        <w:t xml:space="preserve">v rámci </w:t>
      </w:r>
      <w:r w:rsidR="002C5839">
        <w:rPr>
          <w:rFonts w:ascii="Times New Roman" w:hAnsi="Times New Roman"/>
          <w:szCs w:val="22"/>
          <w:lang w:val="cs-CZ"/>
        </w:rPr>
        <w:t xml:space="preserve">Operačního programu Podnikání a inovace pro konkurenceschopnost </w:t>
      </w:r>
      <w:r w:rsidR="00CD6F5A">
        <w:rPr>
          <w:rFonts w:ascii="Times New Roman" w:hAnsi="Times New Roman"/>
          <w:szCs w:val="22"/>
          <w:lang w:val="cs-CZ"/>
        </w:rPr>
        <w:t>2014-2020.</w:t>
      </w:r>
    </w:p>
    <w:p w14:paraId="0A8AA760" w14:textId="77777777" w:rsidR="000342FF" w:rsidRDefault="000342FF" w:rsidP="000342FF">
      <w:pPr>
        <w:pStyle w:val="Zkladntext2"/>
        <w:tabs>
          <w:tab w:val="clear" w:pos="851"/>
          <w:tab w:val="left" w:pos="-2268"/>
        </w:tabs>
        <w:spacing w:before="120" w:after="0"/>
        <w:ind w:left="2832" w:hanging="2407"/>
        <w:jc w:val="both"/>
        <w:rPr>
          <w:rFonts w:ascii="Times New Roman" w:eastAsia="Times New Roman" w:hAnsi="Times New Roman"/>
          <w:bCs/>
          <w:color w:val="auto"/>
          <w:szCs w:val="22"/>
          <w:lang w:val="cs-CZ" w:eastAsia="zh-CN"/>
        </w:rPr>
      </w:pPr>
    </w:p>
    <w:p w14:paraId="0443C4BA" w14:textId="77777777" w:rsidR="000342FF" w:rsidRPr="003E3DBD" w:rsidRDefault="000342FF" w:rsidP="000342FF">
      <w:pPr>
        <w:pStyle w:val="Zkladntext2"/>
        <w:numPr>
          <w:ilvl w:val="1"/>
          <w:numId w:val="13"/>
        </w:numPr>
        <w:tabs>
          <w:tab w:val="clear" w:pos="851"/>
          <w:tab w:val="left" w:pos="-2268"/>
        </w:tabs>
        <w:spacing w:after="0"/>
        <w:jc w:val="both"/>
        <w:rPr>
          <w:rFonts w:ascii="Times New Roman" w:eastAsia="Times New Roman" w:hAnsi="Times New Roman"/>
          <w:b/>
          <w:bCs/>
          <w:color w:val="auto"/>
          <w:szCs w:val="22"/>
          <w:lang w:val="cs-CZ" w:eastAsia="zh-CN"/>
        </w:rPr>
      </w:pPr>
      <w:r>
        <w:rPr>
          <w:rFonts w:ascii="Times New Roman" w:eastAsia="Times New Roman" w:hAnsi="Times New Roman"/>
          <w:bCs/>
          <w:color w:val="auto"/>
          <w:szCs w:val="22"/>
          <w:lang w:val="cs-CZ" w:eastAsia="zh-CN"/>
        </w:rPr>
        <w:t xml:space="preserve">Zpracování projektu v rámci dílčí </w:t>
      </w:r>
      <w:r w:rsidRPr="003E3DBD">
        <w:rPr>
          <w:rFonts w:ascii="Times New Roman" w:eastAsia="Times New Roman" w:hAnsi="Times New Roman"/>
          <w:b/>
          <w:bCs/>
          <w:color w:val="auto"/>
          <w:szCs w:val="22"/>
          <w:lang w:val="cs-CZ" w:eastAsia="zh-CN"/>
        </w:rPr>
        <w:t xml:space="preserve">Výzvy II programu podpory Úspory energie – aktivita Energeticky efektivní budovy  </w:t>
      </w:r>
    </w:p>
    <w:p w14:paraId="36DEC58C" w14:textId="77777777" w:rsidR="00BA771F" w:rsidRPr="00A61C77" w:rsidRDefault="00BA771F" w:rsidP="00BA771F">
      <w:pPr>
        <w:pStyle w:val="Zkladntext2"/>
        <w:tabs>
          <w:tab w:val="clear" w:pos="851"/>
          <w:tab w:val="left" w:pos="-2268"/>
        </w:tabs>
        <w:spacing w:after="0"/>
        <w:ind w:left="425"/>
        <w:jc w:val="both"/>
        <w:rPr>
          <w:rFonts w:ascii="Times New Roman" w:eastAsia="Times New Roman" w:hAnsi="Times New Roman"/>
          <w:bCs/>
          <w:color w:val="auto"/>
          <w:szCs w:val="22"/>
          <w:lang w:val="cs-CZ" w:eastAsia="zh-CN"/>
        </w:rPr>
      </w:pPr>
      <w:r>
        <w:rPr>
          <w:rFonts w:ascii="Times New Roman" w:eastAsia="Times New Roman" w:hAnsi="Times New Roman"/>
          <w:bCs/>
          <w:color w:val="auto"/>
          <w:szCs w:val="22"/>
          <w:lang w:val="cs-CZ" w:eastAsia="zh-CN"/>
        </w:rPr>
        <w:t xml:space="preserve">Název </w:t>
      </w:r>
      <w:r w:rsidR="000342FF">
        <w:rPr>
          <w:rFonts w:ascii="Times New Roman" w:eastAsia="Times New Roman" w:hAnsi="Times New Roman"/>
          <w:bCs/>
          <w:color w:val="auto"/>
          <w:szCs w:val="22"/>
          <w:lang w:val="cs-CZ" w:eastAsia="zh-CN"/>
        </w:rPr>
        <w:t xml:space="preserve">programu podpory: Úspory energie – aktivita Energeticky efektivní budovy </w:t>
      </w:r>
    </w:p>
    <w:p w14:paraId="1B4D6B9F" w14:textId="77777777" w:rsidR="000342FF" w:rsidRDefault="0070673D" w:rsidP="000342FF">
      <w:pPr>
        <w:pStyle w:val="Zkladntext"/>
        <w:spacing w:after="0" w:line="240" w:lineRule="auto"/>
        <w:ind w:left="2832" w:hanging="2407"/>
        <w:jc w:val="both"/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</w:pP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Prioritní osa</w:t>
      </w:r>
      <w:r w:rsidR="00256896"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         </w:t>
      </w:r>
      <w:r w:rsidR="00256896"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PO </w:t>
      </w:r>
      <w:r w:rsidR="000342FF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3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: </w:t>
      </w:r>
      <w:r w:rsidR="000342FF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Účinné nakládání energií, rozvoj energetické infrastruktury a obnovitelných zdrojů energie, podpora zavádění nových technologií v oblasti nakládání energií a druhotných surovin. </w:t>
      </w:r>
    </w:p>
    <w:p w14:paraId="04266B7D" w14:textId="77777777" w:rsidR="00BA771F" w:rsidRDefault="0070673D" w:rsidP="000342FF">
      <w:pPr>
        <w:pStyle w:val="Zkladntext"/>
        <w:spacing w:after="0" w:line="240" w:lineRule="auto"/>
        <w:ind w:left="2832" w:hanging="2407"/>
        <w:jc w:val="both"/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</w:pP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Investiční priorita</w:t>
      </w:r>
      <w:r w:rsidR="00256896"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        </w:t>
      </w:r>
      <w:r w:rsidR="00256896"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IP </w:t>
      </w:r>
      <w:r w:rsidR="00BA771F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4</w:t>
      </w:r>
      <w:r w:rsidR="000342FF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b, Podpora energetické účinnosti a využívání energie z obnovitelných zdrojů v podnicích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 </w:t>
      </w:r>
    </w:p>
    <w:p w14:paraId="50F63AC7" w14:textId="77777777" w:rsidR="003D1C29" w:rsidRPr="00A61C77" w:rsidRDefault="0070673D" w:rsidP="00BA771F">
      <w:pPr>
        <w:pStyle w:val="Zkladntext"/>
        <w:spacing w:after="0" w:line="240" w:lineRule="auto"/>
        <w:ind w:left="425"/>
        <w:jc w:val="both"/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</w:pP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Specifický cíl</w:t>
      </w:r>
      <w:r w:rsidR="003E7577"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</w:r>
      <w:r w:rsidR="003E7577"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SC </w:t>
      </w:r>
      <w:r w:rsidR="000342FF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3.2.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: Zvýš</w:t>
      </w:r>
      <w:r w:rsidR="000342FF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it energetickou účinnost podnikatelského sektoru </w:t>
      </w:r>
    </w:p>
    <w:p w14:paraId="1139D01E" w14:textId="77777777" w:rsidR="003D1C29" w:rsidRPr="00A61C77" w:rsidRDefault="0070673D" w:rsidP="00BA771F">
      <w:pPr>
        <w:pStyle w:val="Zkladntext"/>
        <w:spacing w:after="0" w:line="240" w:lineRule="auto"/>
        <w:ind w:left="425"/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</w:pP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Druh</w:t>
      </w:r>
      <w:r w:rsidR="003A3D3A"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 a číslo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 výzvy</w:t>
      </w:r>
      <w:r w:rsidR="003E7577"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</w:r>
      <w:r w:rsidR="003E7577"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</w:r>
      <w:r w:rsidR="000342FF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01_18</w:t>
      </w:r>
      <w:r w:rsidR="003E3DBD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_184</w:t>
      </w:r>
      <w:r w:rsidR="009A4BDF"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, </w:t>
      </w:r>
      <w:r w:rsidR="000342FF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P</w:t>
      </w:r>
      <w:r w:rsidR="00361772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r</w:t>
      </w:r>
      <w:r w:rsidR="000342FF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ůběžná</w:t>
      </w:r>
      <w:r w:rsidR="00BA771F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 </w:t>
      </w:r>
    </w:p>
    <w:p w14:paraId="71F1D0FC" w14:textId="77777777" w:rsidR="005A5A60" w:rsidRPr="00A61C77" w:rsidRDefault="000342FF" w:rsidP="003E7577">
      <w:pPr>
        <w:pStyle w:val="Zkladntext"/>
        <w:spacing w:after="0" w:line="240" w:lineRule="auto"/>
        <w:ind w:left="426"/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</w:pPr>
      <w:r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Datum ukončení příjmu žádostí o podporu: 15.1. 2020 (23:59:59)</w:t>
      </w:r>
    </w:p>
    <w:p w14:paraId="64EB3554" w14:textId="77777777" w:rsidR="00BA771F" w:rsidRDefault="00BA771F" w:rsidP="003E7577">
      <w:pPr>
        <w:pStyle w:val="Zkladntext"/>
        <w:spacing w:after="0" w:line="240" w:lineRule="auto"/>
        <w:ind w:left="426"/>
        <w:rPr>
          <w:rFonts w:ascii="Times New Roman" w:hAnsi="Times New Roman"/>
          <w:sz w:val="22"/>
          <w:szCs w:val="22"/>
        </w:rPr>
      </w:pPr>
    </w:p>
    <w:p w14:paraId="2E69B301" w14:textId="77777777" w:rsidR="003E3DBD" w:rsidRPr="0086227B" w:rsidRDefault="003E3DBD" w:rsidP="003E3DBD">
      <w:pPr>
        <w:pStyle w:val="Zkladntext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86227B">
        <w:rPr>
          <w:rFonts w:ascii="Times New Roman" w:hAnsi="Times New Roman"/>
          <w:sz w:val="22"/>
          <w:szCs w:val="22"/>
          <w:lang w:val="cs-CZ"/>
        </w:rPr>
        <w:t xml:space="preserve">Projekt </w:t>
      </w:r>
      <w:r w:rsidRPr="003E3DBD">
        <w:rPr>
          <w:rFonts w:ascii="Times New Roman" w:hAnsi="Times New Roman"/>
          <w:b/>
          <w:sz w:val="22"/>
          <w:szCs w:val="22"/>
          <w:lang w:val="cs-CZ"/>
        </w:rPr>
        <w:t>Nástavba budovy podnikového ředitelství DPO</w:t>
      </w:r>
      <w:r w:rsidRPr="0086227B">
        <w:rPr>
          <w:rFonts w:ascii="Times New Roman" w:hAnsi="Times New Roman"/>
          <w:sz w:val="22"/>
          <w:szCs w:val="22"/>
          <w:lang w:val="cs-CZ"/>
        </w:rPr>
        <w:t xml:space="preserve"> bude obsahovat řešení </w:t>
      </w:r>
      <w:r>
        <w:rPr>
          <w:rFonts w:ascii="Times New Roman" w:hAnsi="Times New Roman"/>
          <w:sz w:val="22"/>
          <w:szCs w:val="22"/>
          <w:lang w:val="cs-CZ"/>
        </w:rPr>
        <w:t>výsta</w:t>
      </w:r>
      <w:r w:rsidR="00541054">
        <w:rPr>
          <w:rFonts w:ascii="Times New Roman" w:hAnsi="Times New Roman"/>
          <w:sz w:val="22"/>
          <w:szCs w:val="22"/>
          <w:lang w:val="cs-CZ"/>
        </w:rPr>
        <w:t>v</w:t>
      </w:r>
      <w:r>
        <w:rPr>
          <w:rFonts w:ascii="Times New Roman" w:hAnsi="Times New Roman"/>
          <w:sz w:val="22"/>
          <w:szCs w:val="22"/>
          <w:lang w:val="cs-CZ"/>
        </w:rPr>
        <w:t>by</w:t>
      </w:r>
      <w:r w:rsidR="00CD6F5A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 nástavby budovy podnikového ředitelství DPO s vyšším energetickým standardem ke stávající budově, v souladu se zákonem č. 406/2000 Sb. o hospodaření energií ve znění pozdějších předpisů. </w:t>
      </w:r>
      <w:r w:rsidRPr="0086227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2804FEE3" w14:textId="77777777" w:rsidR="00BA771F" w:rsidRDefault="00BA771F" w:rsidP="003E7577">
      <w:pPr>
        <w:pStyle w:val="Zkladntext"/>
        <w:spacing w:after="0" w:line="240" w:lineRule="auto"/>
        <w:ind w:left="426"/>
        <w:rPr>
          <w:rFonts w:ascii="Times New Roman" w:hAnsi="Times New Roman"/>
          <w:sz w:val="22"/>
          <w:szCs w:val="22"/>
        </w:rPr>
      </w:pPr>
    </w:p>
    <w:p w14:paraId="62B315EA" w14:textId="77777777" w:rsidR="00FC085D" w:rsidRPr="003E3DBD" w:rsidRDefault="00FC085D" w:rsidP="00FC085D">
      <w:pPr>
        <w:pStyle w:val="Zkladntext2"/>
        <w:numPr>
          <w:ilvl w:val="1"/>
          <w:numId w:val="13"/>
        </w:numPr>
        <w:tabs>
          <w:tab w:val="clear" w:pos="851"/>
          <w:tab w:val="left" w:pos="-2268"/>
        </w:tabs>
        <w:spacing w:after="0"/>
        <w:jc w:val="both"/>
        <w:rPr>
          <w:rFonts w:ascii="Times New Roman" w:eastAsia="Times New Roman" w:hAnsi="Times New Roman"/>
          <w:b/>
          <w:bCs/>
          <w:color w:val="auto"/>
          <w:szCs w:val="22"/>
          <w:lang w:val="cs-CZ" w:eastAsia="zh-CN"/>
        </w:rPr>
      </w:pPr>
      <w:r>
        <w:rPr>
          <w:rFonts w:ascii="Times New Roman" w:eastAsia="Times New Roman" w:hAnsi="Times New Roman"/>
          <w:bCs/>
          <w:color w:val="auto"/>
          <w:szCs w:val="22"/>
          <w:lang w:val="cs-CZ" w:eastAsia="zh-CN"/>
        </w:rPr>
        <w:lastRenderedPageBreak/>
        <w:t xml:space="preserve">Zpracování projektu v rámci dílčí </w:t>
      </w:r>
      <w:r w:rsidRPr="003E3DBD">
        <w:rPr>
          <w:rFonts w:ascii="Times New Roman" w:eastAsia="Times New Roman" w:hAnsi="Times New Roman"/>
          <w:b/>
          <w:bCs/>
          <w:color w:val="auto"/>
          <w:szCs w:val="22"/>
          <w:lang w:val="cs-CZ" w:eastAsia="zh-CN"/>
        </w:rPr>
        <w:t xml:space="preserve">Výzvy </w:t>
      </w:r>
      <w:r>
        <w:rPr>
          <w:rFonts w:ascii="Times New Roman" w:eastAsia="Times New Roman" w:hAnsi="Times New Roman"/>
          <w:b/>
          <w:bCs/>
          <w:color w:val="auto"/>
          <w:szCs w:val="22"/>
          <w:lang w:val="cs-CZ" w:eastAsia="zh-CN"/>
        </w:rPr>
        <w:t>V.</w:t>
      </w:r>
      <w:r w:rsidRPr="003E3DBD">
        <w:rPr>
          <w:rFonts w:ascii="Times New Roman" w:eastAsia="Times New Roman" w:hAnsi="Times New Roman"/>
          <w:b/>
          <w:bCs/>
          <w:color w:val="auto"/>
          <w:szCs w:val="22"/>
          <w:lang w:val="cs-CZ" w:eastAsia="zh-CN"/>
        </w:rPr>
        <w:t xml:space="preserve"> programu podpory Úspory energie  </w:t>
      </w:r>
    </w:p>
    <w:p w14:paraId="0B5CAED8" w14:textId="77777777" w:rsidR="00FC085D" w:rsidRPr="00A61C77" w:rsidRDefault="00FC085D" w:rsidP="00FC085D">
      <w:pPr>
        <w:pStyle w:val="Zkladntext2"/>
        <w:tabs>
          <w:tab w:val="clear" w:pos="851"/>
          <w:tab w:val="left" w:pos="-2268"/>
        </w:tabs>
        <w:spacing w:after="0"/>
        <w:ind w:left="425"/>
        <w:jc w:val="both"/>
        <w:rPr>
          <w:rFonts w:ascii="Times New Roman" w:eastAsia="Times New Roman" w:hAnsi="Times New Roman"/>
          <w:bCs/>
          <w:color w:val="auto"/>
          <w:szCs w:val="22"/>
          <w:lang w:val="cs-CZ" w:eastAsia="zh-CN"/>
        </w:rPr>
      </w:pPr>
      <w:r>
        <w:rPr>
          <w:rFonts w:ascii="Times New Roman" w:eastAsia="Times New Roman" w:hAnsi="Times New Roman"/>
          <w:bCs/>
          <w:color w:val="auto"/>
          <w:szCs w:val="22"/>
          <w:lang w:val="cs-CZ" w:eastAsia="zh-CN"/>
        </w:rPr>
        <w:t xml:space="preserve">Název programu podpory: Úspory energie </w:t>
      </w:r>
    </w:p>
    <w:p w14:paraId="7DAC391B" w14:textId="77777777" w:rsidR="00FC085D" w:rsidRDefault="00FC085D" w:rsidP="00FC085D">
      <w:pPr>
        <w:pStyle w:val="Zkladntext"/>
        <w:spacing w:after="0" w:line="240" w:lineRule="auto"/>
        <w:ind w:left="2832" w:hanging="2407"/>
        <w:jc w:val="both"/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</w:pP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Prioritní osa         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  <w:t xml:space="preserve">PO </w:t>
      </w:r>
      <w:r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3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: </w:t>
      </w:r>
      <w:r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Účinné nakládání energií, rozvoj energetické infrastruktury a obnovitelných zdrojů energie, podpora zavádění nových technologií v oblasti nakládání energií a druhotných surovin. </w:t>
      </w:r>
    </w:p>
    <w:p w14:paraId="5317BA31" w14:textId="77777777" w:rsidR="00FC085D" w:rsidRDefault="00FC085D" w:rsidP="00FC085D">
      <w:pPr>
        <w:pStyle w:val="Zkladntext"/>
        <w:spacing w:after="0" w:line="240" w:lineRule="auto"/>
        <w:ind w:left="2832" w:hanging="2407"/>
        <w:jc w:val="both"/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</w:pP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Investiční priorita        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  <w:t xml:space="preserve">IP </w:t>
      </w:r>
      <w:r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4b, Podpora energetické účinnosti a využívání energie z obnovitelných zdrojů v podnicích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 </w:t>
      </w:r>
    </w:p>
    <w:p w14:paraId="504ECD88" w14:textId="77777777" w:rsidR="00FC085D" w:rsidRPr="00A61C77" w:rsidRDefault="00FC085D" w:rsidP="00FC085D">
      <w:pPr>
        <w:pStyle w:val="Zkladntext"/>
        <w:spacing w:after="0" w:line="240" w:lineRule="auto"/>
        <w:ind w:left="425"/>
        <w:jc w:val="both"/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</w:pP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Specifický cíl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  <w:t xml:space="preserve">SC </w:t>
      </w:r>
      <w:r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3.2.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: Zvýš</w:t>
      </w:r>
      <w:r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it energetickou účinnost podnikatelského sektoru </w:t>
      </w:r>
    </w:p>
    <w:p w14:paraId="7A2FAB2D" w14:textId="77777777" w:rsidR="00FC085D" w:rsidRPr="00A61C77" w:rsidRDefault="00FC085D" w:rsidP="00FC085D">
      <w:pPr>
        <w:pStyle w:val="Zkladntext"/>
        <w:spacing w:after="0" w:line="240" w:lineRule="auto"/>
        <w:ind w:left="425"/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</w:pP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Druh a číslo výzvy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ab/>
      </w:r>
      <w:r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01_19_251</w:t>
      </w:r>
      <w:r w:rsidRPr="00A61C77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, </w:t>
      </w:r>
      <w:r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P</w:t>
      </w:r>
      <w:r w:rsidR="00361772"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r</w:t>
      </w:r>
      <w:r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 xml:space="preserve">ůběžná </w:t>
      </w:r>
    </w:p>
    <w:p w14:paraId="11C6D636" w14:textId="77777777" w:rsidR="00FC085D" w:rsidRPr="00A61C77" w:rsidRDefault="00FC085D" w:rsidP="00FC085D">
      <w:pPr>
        <w:pStyle w:val="Zkladntext"/>
        <w:spacing w:after="0" w:line="240" w:lineRule="auto"/>
        <w:ind w:left="426"/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</w:pPr>
      <w:r>
        <w:rPr>
          <w:rFonts w:ascii="Times New Roman" w:hAnsi="Times New Roman"/>
          <w:bCs/>
          <w:color w:val="auto"/>
          <w:sz w:val="22"/>
          <w:szCs w:val="22"/>
          <w:lang w:val="cs-CZ" w:eastAsia="zh-CN"/>
        </w:rPr>
        <w:t>Datum ukončení příjmu žádostí o podporu: 30.4. 2020 (23:59:59)</w:t>
      </w:r>
    </w:p>
    <w:p w14:paraId="141488A5" w14:textId="77777777" w:rsidR="00FC085D" w:rsidRPr="00C76AFC" w:rsidRDefault="00FC085D" w:rsidP="00FC085D">
      <w:pPr>
        <w:pStyle w:val="Zkladntext"/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</w:p>
    <w:p w14:paraId="72CAF02A" w14:textId="77777777" w:rsidR="00FC085D" w:rsidRDefault="00FC085D" w:rsidP="00FC085D">
      <w:pPr>
        <w:pStyle w:val="Zkladntext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86227B">
        <w:rPr>
          <w:rFonts w:ascii="Times New Roman" w:hAnsi="Times New Roman"/>
          <w:sz w:val="22"/>
          <w:szCs w:val="22"/>
          <w:lang w:val="cs-CZ"/>
        </w:rPr>
        <w:t xml:space="preserve">Projekt </w:t>
      </w:r>
      <w:r>
        <w:rPr>
          <w:rFonts w:ascii="Times New Roman" w:hAnsi="Times New Roman"/>
          <w:b/>
          <w:sz w:val="22"/>
          <w:szCs w:val="22"/>
          <w:lang w:val="cs-CZ"/>
        </w:rPr>
        <w:t xml:space="preserve">Snížení energetické náročnosti </w:t>
      </w:r>
      <w:r w:rsidRPr="003E3DBD">
        <w:rPr>
          <w:rFonts w:ascii="Times New Roman" w:hAnsi="Times New Roman"/>
          <w:b/>
          <w:sz w:val="22"/>
          <w:szCs w:val="22"/>
          <w:lang w:val="cs-CZ"/>
        </w:rPr>
        <w:t>budovy podnikového ředitelství DPO</w:t>
      </w:r>
      <w:r w:rsidRPr="0086227B">
        <w:rPr>
          <w:rFonts w:ascii="Times New Roman" w:hAnsi="Times New Roman"/>
          <w:sz w:val="22"/>
          <w:szCs w:val="22"/>
          <w:lang w:val="cs-CZ"/>
        </w:rPr>
        <w:t xml:space="preserve"> bude obsahovat řešení </w:t>
      </w:r>
      <w:r>
        <w:rPr>
          <w:rFonts w:ascii="Times New Roman" w:hAnsi="Times New Roman"/>
          <w:sz w:val="22"/>
          <w:szCs w:val="22"/>
          <w:lang w:val="cs-CZ"/>
        </w:rPr>
        <w:t>realizace opatření ke snižování energetické náročnosti budovy (zateplení obvodového pláště</w:t>
      </w:r>
      <w:r w:rsidR="00CD6F5A">
        <w:rPr>
          <w:rFonts w:ascii="Times New Roman" w:hAnsi="Times New Roman"/>
          <w:sz w:val="22"/>
          <w:szCs w:val="22"/>
          <w:lang w:val="cs-CZ"/>
        </w:rPr>
        <w:t>-střechy</w:t>
      </w:r>
      <w:r>
        <w:rPr>
          <w:rFonts w:ascii="Times New Roman" w:hAnsi="Times New Roman"/>
          <w:sz w:val="22"/>
          <w:szCs w:val="22"/>
          <w:lang w:val="cs-CZ"/>
        </w:rPr>
        <w:t xml:space="preserve"> a další stavební opatření mající vliv na energetickou náročnost budovy, instalace vzduchotechniky s rekuperací odpadního tepla).</w:t>
      </w:r>
    </w:p>
    <w:p w14:paraId="6E6C6D5F" w14:textId="77777777" w:rsidR="00FC085D" w:rsidRPr="00C76AFC" w:rsidRDefault="00FC085D" w:rsidP="00FC085D">
      <w:pPr>
        <w:pStyle w:val="Zkladntext"/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  <w:lang w:val="cs-CZ"/>
        </w:rPr>
      </w:pPr>
    </w:p>
    <w:p w14:paraId="50ACC7ED" w14:textId="77777777" w:rsidR="00CD6F5A" w:rsidRDefault="00FC085D" w:rsidP="00FC085D">
      <w:pPr>
        <w:pStyle w:val="Zkladntext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86227B">
        <w:rPr>
          <w:rFonts w:ascii="Times New Roman" w:hAnsi="Times New Roman"/>
          <w:sz w:val="22"/>
          <w:szCs w:val="22"/>
          <w:lang w:val="cs-CZ"/>
        </w:rPr>
        <w:t xml:space="preserve">Projekt </w:t>
      </w:r>
      <w:r>
        <w:rPr>
          <w:rFonts w:ascii="Times New Roman" w:hAnsi="Times New Roman"/>
          <w:b/>
          <w:sz w:val="22"/>
          <w:szCs w:val="22"/>
          <w:lang w:val="cs-CZ"/>
        </w:rPr>
        <w:t xml:space="preserve">Snížení energetické náročnosti </w:t>
      </w:r>
      <w:r w:rsidRPr="003E3DBD">
        <w:rPr>
          <w:rFonts w:ascii="Times New Roman" w:hAnsi="Times New Roman"/>
          <w:b/>
          <w:sz w:val="22"/>
          <w:szCs w:val="22"/>
          <w:lang w:val="cs-CZ"/>
        </w:rPr>
        <w:t xml:space="preserve">budovy </w:t>
      </w:r>
      <w:r>
        <w:rPr>
          <w:rFonts w:ascii="Times New Roman" w:hAnsi="Times New Roman"/>
          <w:b/>
          <w:sz w:val="22"/>
          <w:szCs w:val="22"/>
          <w:lang w:val="cs-CZ"/>
        </w:rPr>
        <w:t>Střediska trolejbusy</w:t>
      </w:r>
      <w:r w:rsidRPr="003E3DBD">
        <w:rPr>
          <w:rFonts w:ascii="Times New Roman" w:hAnsi="Times New Roman"/>
          <w:b/>
          <w:sz w:val="22"/>
          <w:szCs w:val="22"/>
          <w:lang w:val="cs-CZ"/>
        </w:rPr>
        <w:t xml:space="preserve"> DPO</w:t>
      </w:r>
      <w:r w:rsidRPr="0086227B">
        <w:rPr>
          <w:rFonts w:ascii="Times New Roman" w:hAnsi="Times New Roman"/>
          <w:sz w:val="22"/>
          <w:szCs w:val="22"/>
          <w:lang w:val="cs-CZ"/>
        </w:rPr>
        <w:t xml:space="preserve"> bude obsahovat řešení </w:t>
      </w:r>
      <w:r>
        <w:rPr>
          <w:rFonts w:ascii="Times New Roman" w:hAnsi="Times New Roman"/>
          <w:sz w:val="22"/>
          <w:szCs w:val="22"/>
          <w:lang w:val="cs-CZ"/>
        </w:rPr>
        <w:t>realizace opatření ke snižování energetické náročnosti budovy (zateplení obvodového pláště</w:t>
      </w:r>
      <w:r w:rsidR="00CD6F5A">
        <w:rPr>
          <w:rFonts w:ascii="Times New Roman" w:hAnsi="Times New Roman"/>
          <w:sz w:val="22"/>
          <w:szCs w:val="22"/>
          <w:lang w:val="cs-CZ"/>
        </w:rPr>
        <w:t>-střechy</w:t>
      </w:r>
      <w:r>
        <w:rPr>
          <w:rFonts w:ascii="Times New Roman" w:hAnsi="Times New Roman"/>
          <w:sz w:val="22"/>
          <w:szCs w:val="22"/>
          <w:lang w:val="cs-CZ"/>
        </w:rPr>
        <w:t xml:space="preserve"> a další stavební opatření mající vliv na energetickou náročnost budovy</w:t>
      </w:r>
      <w:r w:rsidR="00CD6F5A">
        <w:rPr>
          <w:rFonts w:ascii="Times New Roman" w:hAnsi="Times New Roman"/>
          <w:sz w:val="22"/>
          <w:szCs w:val="22"/>
          <w:lang w:val="cs-CZ"/>
        </w:rPr>
        <w:t xml:space="preserve">). </w:t>
      </w:r>
    </w:p>
    <w:p w14:paraId="0F7EB707" w14:textId="77777777" w:rsidR="00BA771F" w:rsidRDefault="00BA771F" w:rsidP="003E7577">
      <w:pPr>
        <w:pStyle w:val="Zkladntext"/>
        <w:spacing w:after="0" w:line="240" w:lineRule="auto"/>
        <w:ind w:left="426"/>
        <w:rPr>
          <w:rFonts w:ascii="Times New Roman" w:hAnsi="Times New Roman"/>
          <w:sz w:val="22"/>
          <w:szCs w:val="22"/>
        </w:rPr>
      </w:pPr>
    </w:p>
    <w:p w14:paraId="0B40388D" w14:textId="77777777" w:rsidR="003D1C29" w:rsidRPr="00A61C77" w:rsidRDefault="003D1C29" w:rsidP="00C658A1">
      <w:pPr>
        <w:pStyle w:val="Zkladntext2"/>
        <w:numPr>
          <w:ilvl w:val="1"/>
          <w:numId w:val="4"/>
        </w:numPr>
        <w:tabs>
          <w:tab w:val="clear" w:pos="397"/>
          <w:tab w:val="clear" w:pos="851"/>
          <w:tab w:val="left" w:pos="-2268"/>
        </w:tabs>
        <w:spacing w:before="120" w:after="0"/>
        <w:ind w:left="426" w:hanging="567"/>
        <w:jc w:val="both"/>
        <w:rPr>
          <w:rFonts w:ascii="Times New Roman" w:hAnsi="Times New Roman"/>
          <w:szCs w:val="22"/>
          <w:lang w:val="cs-CZ"/>
        </w:rPr>
      </w:pPr>
      <w:r w:rsidRPr="00A61C77">
        <w:rPr>
          <w:rFonts w:ascii="Times New Roman" w:hAnsi="Times New Roman"/>
          <w:szCs w:val="22"/>
          <w:lang w:val="cs-CZ"/>
        </w:rPr>
        <w:t>Rozsah předmětu plnění smlouvy</w:t>
      </w:r>
      <w:r w:rsidR="00CB2F75">
        <w:rPr>
          <w:rFonts w:ascii="Times New Roman" w:hAnsi="Times New Roman"/>
          <w:szCs w:val="22"/>
          <w:lang w:val="cs-CZ"/>
        </w:rPr>
        <w:t xml:space="preserve"> každého jednotlivého projektu </w:t>
      </w:r>
      <w:r w:rsidRPr="00A61C77">
        <w:rPr>
          <w:rFonts w:ascii="Times New Roman" w:hAnsi="Times New Roman"/>
          <w:szCs w:val="22"/>
          <w:lang w:val="cs-CZ"/>
        </w:rPr>
        <w:t xml:space="preserve">představuje </w:t>
      </w:r>
      <w:r w:rsidR="00C20EA4" w:rsidRPr="00A61C77">
        <w:rPr>
          <w:rFonts w:ascii="Times New Roman" w:hAnsi="Times New Roman"/>
          <w:szCs w:val="22"/>
          <w:lang w:val="cs-CZ"/>
        </w:rPr>
        <w:t xml:space="preserve">zpracování </w:t>
      </w:r>
      <w:r w:rsidR="00C20EA4" w:rsidRPr="00A61C77">
        <w:rPr>
          <w:rFonts w:ascii="Times New Roman" w:hAnsi="Times New Roman"/>
          <w:bCs/>
          <w:szCs w:val="22"/>
          <w:lang w:val="cs-CZ"/>
        </w:rPr>
        <w:t xml:space="preserve">a podání </w:t>
      </w:r>
      <w:r w:rsidR="003A3D3A" w:rsidRPr="00A61C77">
        <w:rPr>
          <w:rFonts w:ascii="Times New Roman" w:hAnsi="Times New Roman"/>
          <w:bCs/>
          <w:szCs w:val="22"/>
          <w:lang w:val="cs-CZ"/>
        </w:rPr>
        <w:t xml:space="preserve">projektové žádosti o podporu </w:t>
      </w:r>
      <w:r w:rsidR="00CC4AA1" w:rsidRPr="00A61C77">
        <w:rPr>
          <w:rFonts w:ascii="Times New Roman" w:hAnsi="Times New Roman"/>
          <w:bCs/>
          <w:szCs w:val="22"/>
          <w:lang w:val="cs-CZ"/>
        </w:rPr>
        <w:t xml:space="preserve">přes aplikaci MS2014+ , </w:t>
      </w:r>
      <w:r w:rsidR="003A3D3A" w:rsidRPr="00A61C77">
        <w:rPr>
          <w:rFonts w:ascii="Times New Roman" w:hAnsi="Times New Roman"/>
          <w:bCs/>
          <w:szCs w:val="22"/>
          <w:lang w:val="cs-CZ"/>
        </w:rPr>
        <w:t xml:space="preserve">prostřednictvím </w:t>
      </w:r>
      <w:r w:rsidR="00C20EA4" w:rsidRPr="00A61C77">
        <w:rPr>
          <w:rFonts w:ascii="Times New Roman" w:hAnsi="Times New Roman"/>
          <w:bCs/>
          <w:szCs w:val="22"/>
          <w:lang w:val="cs-CZ"/>
        </w:rPr>
        <w:t>IS KP14+</w:t>
      </w:r>
      <w:r w:rsidRPr="00A61C77">
        <w:rPr>
          <w:rFonts w:ascii="Times New Roman" w:hAnsi="Times New Roman"/>
          <w:szCs w:val="22"/>
          <w:lang w:val="cs-CZ"/>
        </w:rPr>
        <w:t>:</w:t>
      </w:r>
    </w:p>
    <w:p w14:paraId="39C624C2" w14:textId="77777777" w:rsidR="003D1C29" w:rsidRPr="00C76AFC" w:rsidRDefault="003D1C29" w:rsidP="003D1C29">
      <w:pPr>
        <w:pStyle w:val="Text"/>
        <w:spacing w:line="240" w:lineRule="auto"/>
        <w:ind w:left="426" w:right="21"/>
        <w:rPr>
          <w:rFonts w:ascii="Times New Roman" w:eastAsia="Geneva" w:hAnsi="Times New Roman"/>
          <w:color w:val="auto"/>
          <w:sz w:val="8"/>
          <w:szCs w:val="8"/>
          <w:lang w:val="cs-CZ" w:eastAsia="en-US"/>
        </w:rPr>
      </w:pPr>
    </w:p>
    <w:p w14:paraId="017CEE69" w14:textId="77777777" w:rsidR="003D1C29" w:rsidRPr="00A61C77" w:rsidRDefault="00C20EA4" w:rsidP="00C76AFC">
      <w:pPr>
        <w:pStyle w:val="Odstavecseseznamem"/>
        <w:numPr>
          <w:ilvl w:val="0"/>
          <w:numId w:val="6"/>
        </w:numPr>
        <w:tabs>
          <w:tab w:val="left" w:pos="709"/>
        </w:tabs>
        <w:ind w:left="1145" w:right="23" w:hanging="357"/>
        <w:contextualSpacing w:val="0"/>
        <w:rPr>
          <w:rFonts w:eastAsia="Geneva"/>
          <w:sz w:val="22"/>
          <w:szCs w:val="22"/>
        </w:rPr>
      </w:pPr>
      <w:r w:rsidRPr="00A61C77">
        <w:rPr>
          <w:rFonts w:eastAsia="Geneva"/>
          <w:sz w:val="22"/>
          <w:szCs w:val="22"/>
        </w:rPr>
        <w:t>Kompletní dotační dokumentac</w:t>
      </w:r>
      <w:r w:rsidR="00420062" w:rsidRPr="00A61C77">
        <w:rPr>
          <w:rFonts w:eastAsia="Geneva"/>
          <w:sz w:val="22"/>
          <w:szCs w:val="22"/>
        </w:rPr>
        <w:t>i</w:t>
      </w:r>
      <w:r w:rsidR="003D1C29" w:rsidRPr="00A61C77">
        <w:rPr>
          <w:rFonts w:eastAsia="Geneva"/>
          <w:sz w:val="22"/>
          <w:szCs w:val="22"/>
        </w:rPr>
        <w:t xml:space="preserve"> vč. všech příloh, vypracované v intencích Metodických pokynů vyhlašovatele výzvy k předkládání žádostí o </w:t>
      </w:r>
      <w:r w:rsidR="00F94C85" w:rsidRPr="00A61C77">
        <w:rPr>
          <w:rFonts w:eastAsia="Geneva"/>
          <w:sz w:val="22"/>
          <w:szCs w:val="22"/>
        </w:rPr>
        <w:t>podporu</w:t>
      </w:r>
      <w:r w:rsidR="003D1C29" w:rsidRPr="00A61C77">
        <w:rPr>
          <w:rFonts w:eastAsia="Geneva"/>
          <w:sz w:val="22"/>
          <w:szCs w:val="22"/>
        </w:rPr>
        <w:t xml:space="preserve"> na vyhotovení dokumentace pro danou oblast podpory, a doporučení a dalších požadavků poskytovatele dotace</w:t>
      </w:r>
      <w:r w:rsidR="0050730C" w:rsidRPr="00A61C77">
        <w:rPr>
          <w:rFonts w:eastAsia="Geneva"/>
          <w:sz w:val="22"/>
          <w:szCs w:val="22"/>
        </w:rPr>
        <w:t>.</w:t>
      </w:r>
      <w:r w:rsidR="00420062" w:rsidRPr="00A61C77">
        <w:rPr>
          <w:rFonts w:eastAsia="Geneva"/>
          <w:sz w:val="22"/>
          <w:szCs w:val="22"/>
        </w:rPr>
        <w:t xml:space="preserve"> </w:t>
      </w:r>
    </w:p>
    <w:p w14:paraId="30D2F402" w14:textId="77777777" w:rsidR="00341DD2" w:rsidRPr="00A61C77" w:rsidRDefault="003D1C29" w:rsidP="00C76AFC">
      <w:pPr>
        <w:pStyle w:val="Odstavecseseznamem"/>
        <w:numPr>
          <w:ilvl w:val="0"/>
          <w:numId w:val="6"/>
        </w:numPr>
        <w:ind w:left="1145" w:right="23" w:hanging="357"/>
        <w:contextualSpacing w:val="0"/>
        <w:rPr>
          <w:rFonts w:eastAsia="Geneva"/>
          <w:sz w:val="22"/>
          <w:szCs w:val="22"/>
        </w:rPr>
      </w:pPr>
      <w:r w:rsidRPr="00A61C77">
        <w:rPr>
          <w:rFonts w:eastAsia="Geneva"/>
          <w:sz w:val="22"/>
          <w:szCs w:val="22"/>
        </w:rPr>
        <w:t xml:space="preserve">Součástí </w:t>
      </w:r>
      <w:r w:rsidR="0019387C">
        <w:rPr>
          <w:rFonts w:eastAsia="Geneva"/>
          <w:sz w:val="22"/>
          <w:szCs w:val="22"/>
        </w:rPr>
        <w:t>plnění</w:t>
      </w:r>
      <w:r w:rsidR="0019387C" w:rsidRPr="00A61C77">
        <w:rPr>
          <w:rFonts w:eastAsia="Geneva"/>
          <w:sz w:val="22"/>
          <w:szCs w:val="22"/>
        </w:rPr>
        <w:t xml:space="preserve"> </w:t>
      </w:r>
      <w:r w:rsidRPr="00A61C77">
        <w:rPr>
          <w:rFonts w:eastAsia="Geneva"/>
          <w:sz w:val="22"/>
          <w:szCs w:val="22"/>
        </w:rPr>
        <w:t>je také kompletace dokumentů</w:t>
      </w:r>
      <w:r w:rsidR="00EA23D7">
        <w:rPr>
          <w:rFonts w:eastAsia="Geneva"/>
          <w:sz w:val="22"/>
          <w:szCs w:val="22"/>
        </w:rPr>
        <w:t xml:space="preserve">. </w:t>
      </w:r>
      <w:r w:rsidRPr="00A61C77">
        <w:rPr>
          <w:rFonts w:eastAsia="Geneva"/>
          <w:sz w:val="22"/>
          <w:szCs w:val="22"/>
        </w:rPr>
        <w:t xml:space="preserve"> </w:t>
      </w:r>
    </w:p>
    <w:p w14:paraId="27E7BD9B" w14:textId="77777777" w:rsidR="004F688D" w:rsidRPr="005E3981" w:rsidRDefault="004F688D" w:rsidP="004F688D">
      <w:pPr>
        <w:ind w:left="426" w:right="21" w:hanging="426"/>
        <w:rPr>
          <w:rFonts w:eastAsia="Geneva"/>
          <w:color w:val="000000"/>
          <w:sz w:val="16"/>
          <w:szCs w:val="16"/>
        </w:rPr>
      </w:pPr>
    </w:p>
    <w:p w14:paraId="0061B03A" w14:textId="77777777" w:rsidR="00A4055A" w:rsidRDefault="00A4055A" w:rsidP="004F688D">
      <w:pPr>
        <w:ind w:left="426" w:right="21" w:hanging="426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</w:r>
      <w:r w:rsidRPr="00F32619">
        <w:rPr>
          <w:sz w:val="22"/>
          <w:szCs w:val="22"/>
          <w:lang w:bidi="he-IL"/>
        </w:rPr>
        <w:t xml:space="preserve">Výše uvedený předmět smlouvy bude zpracován na základě informací poskytnutých </w:t>
      </w:r>
      <w:r>
        <w:rPr>
          <w:sz w:val="22"/>
          <w:szCs w:val="22"/>
          <w:lang w:bidi="he-IL"/>
        </w:rPr>
        <w:t>DPO</w:t>
      </w:r>
      <w:r w:rsidRPr="00F32619">
        <w:rPr>
          <w:sz w:val="22"/>
          <w:szCs w:val="22"/>
          <w:lang w:bidi="he-IL"/>
        </w:rPr>
        <w:t xml:space="preserve"> </w:t>
      </w:r>
      <w:r w:rsidR="00827713">
        <w:rPr>
          <w:sz w:val="22"/>
          <w:szCs w:val="22"/>
          <w:lang w:bidi="he-IL"/>
        </w:rPr>
        <w:br/>
      </w:r>
      <w:r w:rsidRPr="00F32619">
        <w:rPr>
          <w:sz w:val="22"/>
          <w:szCs w:val="22"/>
          <w:lang w:bidi="he-IL"/>
        </w:rPr>
        <w:t xml:space="preserve">a v souladu s aktuálními metodickými pokyny </w:t>
      </w:r>
      <w:r>
        <w:rPr>
          <w:sz w:val="22"/>
          <w:szCs w:val="22"/>
        </w:rPr>
        <w:t>vyhlašovatele</w:t>
      </w:r>
      <w:r w:rsidRPr="00F32619">
        <w:rPr>
          <w:sz w:val="22"/>
          <w:szCs w:val="22"/>
          <w:lang w:bidi="he-IL"/>
        </w:rPr>
        <w:t xml:space="preserve"> dotace, metodickou příručkou pro zpracování žádosti, finanční analýzy, </w:t>
      </w:r>
      <w:r w:rsidR="00D32E09">
        <w:rPr>
          <w:sz w:val="22"/>
          <w:szCs w:val="22"/>
          <w:lang w:bidi="he-IL"/>
        </w:rPr>
        <w:t>podnikatelského záměru</w:t>
      </w:r>
      <w:r w:rsidRPr="00F32619">
        <w:rPr>
          <w:sz w:val="22"/>
          <w:szCs w:val="22"/>
          <w:lang w:bidi="he-IL"/>
        </w:rPr>
        <w:t>, apod</w:t>
      </w:r>
      <w:r>
        <w:rPr>
          <w:sz w:val="22"/>
          <w:szCs w:val="22"/>
          <w:lang w:bidi="he-IL"/>
        </w:rPr>
        <w:t>.</w:t>
      </w:r>
      <w:r w:rsidR="00D32E09">
        <w:rPr>
          <w:sz w:val="22"/>
          <w:szCs w:val="22"/>
          <w:lang w:bidi="he-IL"/>
        </w:rPr>
        <w:t xml:space="preserve"> Energetické posouzení k žádosti o dotaci není součástí plnění, bude zajištěno ze strany DPO.</w:t>
      </w:r>
    </w:p>
    <w:p w14:paraId="3EB252C9" w14:textId="77777777" w:rsidR="00A4055A" w:rsidRDefault="00A4055A" w:rsidP="004F688D">
      <w:pPr>
        <w:ind w:left="426" w:right="21" w:hanging="426"/>
        <w:rPr>
          <w:sz w:val="22"/>
          <w:szCs w:val="22"/>
          <w:lang w:bidi="he-IL"/>
        </w:rPr>
      </w:pPr>
    </w:p>
    <w:p w14:paraId="5A1EC392" w14:textId="77777777" w:rsidR="00A4055A" w:rsidRPr="00A4055A" w:rsidRDefault="00A4055A" w:rsidP="004F688D">
      <w:pPr>
        <w:ind w:left="426" w:right="21" w:hanging="426"/>
        <w:rPr>
          <w:sz w:val="22"/>
          <w:szCs w:val="22"/>
          <w:lang w:bidi="he-IL"/>
        </w:rPr>
      </w:pPr>
      <w:r>
        <w:rPr>
          <w:szCs w:val="22"/>
        </w:rPr>
        <w:tab/>
      </w:r>
      <w:r w:rsidRPr="00A4055A">
        <w:rPr>
          <w:sz w:val="22"/>
          <w:szCs w:val="22"/>
          <w:lang w:bidi="he-IL"/>
        </w:rPr>
        <w:t>Zhotovitel bude s</w:t>
      </w:r>
      <w:r w:rsidR="005B7DAE">
        <w:rPr>
          <w:sz w:val="22"/>
          <w:szCs w:val="22"/>
          <w:lang w:bidi="he-IL"/>
        </w:rPr>
        <w:t xml:space="preserve"> DPO</w:t>
      </w:r>
      <w:r w:rsidRPr="00A4055A">
        <w:rPr>
          <w:sz w:val="22"/>
          <w:szCs w:val="22"/>
          <w:lang w:bidi="he-IL"/>
        </w:rPr>
        <w:t xml:space="preserve"> přípravu projektu průběžně konzultovat a koordinovat. Příprava projektu bude </w:t>
      </w:r>
      <w:r w:rsidR="005B7DAE">
        <w:rPr>
          <w:sz w:val="22"/>
          <w:szCs w:val="22"/>
          <w:lang w:bidi="he-IL"/>
        </w:rPr>
        <w:t xml:space="preserve">ze strany DPO </w:t>
      </w:r>
      <w:r w:rsidRPr="00A4055A">
        <w:rPr>
          <w:sz w:val="22"/>
          <w:szCs w:val="22"/>
          <w:lang w:bidi="he-IL"/>
        </w:rPr>
        <w:t>t</w:t>
      </w:r>
      <w:r w:rsidR="005B7DAE">
        <w:rPr>
          <w:sz w:val="22"/>
          <w:szCs w:val="22"/>
          <w:lang w:bidi="he-IL"/>
        </w:rPr>
        <w:t>aké v případě potřeby konzultována</w:t>
      </w:r>
      <w:r w:rsidRPr="00A4055A">
        <w:rPr>
          <w:sz w:val="22"/>
          <w:szCs w:val="22"/>
          <w:lang w:bidi="he-IL"/>
        </w:rPr>
        <w:t xml:space="preserve"> s pověřenými pracovníky Centra pro regionální rozvoj České </w:t>
      </w:r>
      <w:r w:rsidR="00C76AFC" w:rsidRPr="00A4055A">
        <w:rPr>
          <w:sz w:val="22"/>
          <w:szCs w:val="22"/>
          <w:lang w:bidi="he-IL"/>
        </w:rPr>
        <w:t>republiky</w:t>
      </w:r>
      <w:r w:rsidR="00C76AFC">
        <w:rPr>
          <w:sz w:val="22"/>
          <w:szCs w:val="22"/>
          <w:lang w:bidi="he-IL"/>
        </w:rPr>
        <w:t>.</w:t>
      </w:r>
      <w:r w:rsidR="00EA23D7">
        <w:rPr>
          <w:sz w:val="22"/>
          <w:szCs w:val="22"/>
          <w:lang w:bidi="he-IL"/>
        </w:rPr>
        <w:t xml:space="preserve"> </w:t>
      </w:r>
    </w:p>
    <w:p w14:paraId="6941A0B6" w14:textId="77777777" w:rsidR="00C73522" w:rsidRPr="00BD6699" w:rsidRDefault="004F688D" w:rsidP="00C658A1">
      <w:pPr>
        <w:pStyle w:val="Zkladntext2"/>
        <w:numPr>
          <w:ilvl w:val="1"/>
          <w:numId w:val="4"/>
        </w:numPr>
        <w:tabs>
          <w:tab w:val="clear" w:pos="397"/>
          <w:tab w:val="clear" w:pos="851"/>
          <w:tab w:val="left" w:pos="-2268"/>
        </w:tabs>
        <w:spacing w:before="120" w:after="0"/>
        <w:ind w:left="426" w:hanging="567"/>
        <w:jc w:val="both"/>
        <w:rPr>
          <w:rFonts w:ascii="Times New Roman" w:hAnsi="Times New Roman"/>
          <w:color w:val="auto"/>
          <w:szCs w:val="22"/>
          <w:lang w:val="cs-CZ"/>
        </w:rPr>
      </w:pPr>
      <w:r w:rsidRPr="00C838F4">
        <w:rPr>
          <w:rFonts w:ascii="Times New Roman" w:hAnsi="Times New Roman"/>
          <w:color w:val="auto"/>
          <w:szCs w:val="22"/>
          <w:lang w:val="cs-CZ"/>
        </w:rPr>
        <w:t xml:space="preserve">Veškeré odchylky od specifikace předmětu smlouvy mohou být prováděny zhotovitelem pouze tehdy, budou-li písemně odsouhlaseny </w:t>
      </w:r>
      <w:r w:rsidR="00F66D9B">
        <w:rPr>
          <w:rFonts w:ascii="Times New Roman" w:hAnsi="Times New Roman"/>
          <w:color w:val="auto"/>
          <w:szCs w:val="22"/>
          <w:lang w:val="cs-CZ"/>
        </w:rPr>
        <w:t>DPO</w:t>
      </w:r>
      <w:r w:rsidRPr="00C838F4">
        <w:rPr>
          <w:rFonts w:ascii="Times New Roman" w:hAnsi="Times New Roman"/>
          <w:color w:val="auto"/>
          <w:szCs w:val="22"/>
          <w:lang w:val="cs-CZ"/>
        </w:rPr>
        <w:t>. Jestliže zhotovitel provede práce a jiná plnění nad tento rámec, nemá nárok na jejich zaplacení.</w:t>
      </w:r>
      <w:r w:rsidR="00C73522">
        <w:rPr>
          <w:rFonts w:ascii="Times New Roman" w:hAnsi="Times New Roman"/>
          <w:color w:val="auto"/>
          <w:szCs w:val="22"/>
          <w:lang w:val="cs-CZ"/>
        </w:rPr>
        <w:t xml:space="preserve"> </w:t>
      </w:r>
      <w:r w:rsidR="00C73522" w:rsidRPr="00C73522">
        <w:rPr>
          <w:rFonts w:ascii="Times New Roman" w:hAnsi="Times New Roman"/>
          <w:szCs w:val="22"/>
          <w:lang w:val="cs-CZ"/>
        </w:rPr>
        <w:t>Výjimkou jsou pouze práce bezprostředně nutné k tomu, aby nedošlo ke vzniku škody na prováděném dílu. Zhotovitel však musí prokázat, že hrozící škoda nevznikla v důsledku vadného provádění předmětu smlouvy, ale pouze v důsledku skutečností a událostí, které nemohl při vynaložení veškeré odbornosti předpokládat.</w:t>
      </w:r>
    </w:p>
    <w:p w14:paraId="15BF5CCE" w14:textId="77777777" w:rsidR="00BD6699" w:rsidRPr="000727DC" w:rsidRDefault="00BD6699" w:rsidP="00C658A1">
      <w:pPr>
        <w:pStyle w:val="Zkladntext2"/>
        <w:numPr>
          <w:ilvl w:val="1"/>
          <w:numId w:val="4"/>
        </w:numPr>
        <w:tabs>
          <w:tab w:val="clear" w:pos="397"/>
          <w:tab w:val="clear" w:pos="851"/>
          <w:tab w:val="left" w:pos="-2268"/>
        </w:tabs>
        <w:spacing w:before="120" w:after="0"/>
        <w:ind w:left="426" w:hanging="567"/>
        <w:jc w:val="both"/>
        <w:rPr>
          <w:rFonts w:ascii="Times New Roman" w:hAnsi="Times New Roman"/>
          <w:color w:val="auto"/>
          <w:szCs w:val="22"/>
          <w:lang w:val="cs-CZ"/>
        </w:rPr>
      </w:pPr>
      <w:r>
        <w:rPr>
          <w:rFonts w:ascii="Times New Roman" w:hAnsi="Times New Roman"/>
          <w:szCs w:val="22"/>
          <w:lang w:val="cs-CZ"/>
        </w:rPr>
        <w:t>DPO si vyhrazuje právo neodebrat celý rozsah plnění</w:t>
      </w:r>
      <w:r w:rsidR="000727DC">
        <w:rPr>
          <w:rFonts w:ascii="Times New Roman" w:hAnsi="Times New Roman"/>
          <w:szCs w:val="22"/>
          <w:lang w:val="cs-CZ"/>
        </w:rPr>
        <w:t>. P</w:t>
      </w:r>
      <w:r w:rsidR="005B6270" w:rsidRPr="005B6270">
        <w:rPr>
          <w:rFonts w:ascii="Times New Roman" w:hAnsi="Times New Roman"/>
          <w:szCs w:val="22"/>
          <w:lang w:val="cs-CZ"/>
        </w:rPr>
        <w:t>lnění dle čl. I. bodu 1.</w:t>
      </w:r>
      <w:r w:rsidR="00CD6F5A">
        <w:rPr>
          <w:rFonts w:ascii="Times New Roman" w:hAnsi="Times New Roman"/>
          <w:szCs w:val="22"/>
          <w:lang w:val="cs-CZ"/>
        </w:rPr>
        <w:t xml:space="preserve"> </w:t>
      </w:r>
      <w:r w:rsidR="005B6270" w:rsidRPr="005B6270">
        <w:rPr>
          <w:rFonts w:ascii="Times New Roman" w:hAnsi="Times New Roman"/>
          <w:szCs w:val="22"/>
          <w:lang w:val="cs-CZ"/>
        </w:rPr>
        <w:t xml:space="preserve">DPO objedná u zhotovitele samostatnou objednávkou </w:t>
      </w:r>
      <w:r w:rsidR="000727DC">
        <w:rPr>
          <w:rFonts w:ascii="Times New Roman" w:hAnsi="Times New Roman"/>
          <w:szCs w:val="22"/>
          <w:lang w:val="cs-CZ"/>
        </w:rPr>
        <w:t>nejpozději do 30.</w:t>
      </w:r>
      <w:r w:rsidR="00CD6F5A">
        <w:rPr>
          <w:rFonts w:ascii="Times New Roman" w:hAnsi="Times New Roman"/>
          <w:szCs w:val="22"/>
          <w:lang w:val="cs-CZ"/>
        </w:rPr>
        <w:t>11</w:t>
      </w:r>
      <w:r w:rsidR="000727DC">
        <w:rPr>
          <w:rFonts w:ascii="Times New Roman" w:hAnsi="Times New Roman"/>
          <w:szCs w:val="22"/>
          <w:lang w:val="cs-CZ"/>
        </w:rPr>
        <w:t>.</w:t>
      </w:r>
      <w:r w:rsidR="002F0D8D" w:rsidDel="002F0D8D">
        <w:rPr>
          <w:rFonts w:ascii="Times New Roman" w:hAnsi="Times New Roman"/>
          <w:szCs w:val="22"/>
          <w:lang w:val="cs-CZ"/>
        </w:rPr>
        <w:t xml:space="preserve"> </w:t>
      </w:r>
      <w:r w:rsidR="00CD6F5A">
        <w:rPr>
          <w:rFonts w:ascii="Times New Roman" w:hAnsi="Times New Roman"/>
          <w:szCs w:val="22"/>
          <w:lang w:val="cs-CZ"/>
        </w:rPr>
        <w:t>2019.</w:t>
      </w:r>
      <w:r w:rsidR="000727DC">
        <w:rPr>
          <w:rFonts w:ascii="Times New Roman" w:hAnsi="Times New Roman"/>
          <w:szCs w:val="22"/>
          <w:lang w:val="cs-CZ"/>
        </w:rPr>
        <w:t xml:space="preserve"> V případě, že zhotovitel objednávku neobdrží</w:t>
      </w:r>
      <w:r w:rsidR="00411C6D">
        <w:rPr>
          <w:rFonts w:ascii="Times New Roman" w:hAnsi="Times New Roman"/>
          <w:szCs w:val="22"/>
          <w:lang w:val="cs-CZ"/>
        </w:rPr>
        <w:t>,</w:t>
      </w:r>
      <w:r w:rsidR="000727DC">
        <w:rPr>
          <w:rFonts w:ascii="Times New Roman" w:hAnsi="Times New Roman"/>
          <w:szCs w:val="22"/>
          <w:lang w:val="cs-CZ"/>
        </w:rPr>
        <w:t xml:space="preserve"> nebude se tato část předmětu plnění realizovat.</w:t>
      </w:r>
      <w:r w:rsidR="005B6270" w:rsidRPr="005B6270">
        <w:rPr>
          <w:rFonts w:ascii="Times New Roman" w:hAnsi="Times New Roman"/>
          <w:szCs w:val="22"/>
          <w:lang w:val="cs-CZ"/>
        </w:rPr>
        <w:t xml:space="preserve"> </w:t>
      </w:r>
    </w:p>
    <w:p w14:paraId="695819E2" w14:textId="77777777" w:rsidR="00E166D5" w:rsidRPr="00E166D5" w:rsidRDefault="00F66D9B" w:rsidP="00C658A1">
      <w:pPr>
        <w:pStyle w:val="Zkladntext2"/>
        <w:numPr>
          <w:ilvl w:val="1"/>
          <w:numId w:val="4"/>
        </w:numPr>
        <w:tabs>
          <w:tab w:val="clear" w:pos="397"/>
          <w:tab w:val="clear" w:pos="851"/>
          <w:tab w:val="left" w:pos="-2268"/>
        </w:tabs>
        <w:spacing w:before="120" w:after="0"/>
        <w:ind w:left="426" w:hanging="567"/>
        <w:jc w:val="both"/>
        <w:rPr>
          <w:rFonts w:ascii="Times New Roman" w:hAnsi="Times New Roman"/>
          <w:color w:val="CC00FF"/>
          <w:szCs w:val="22"/>
          <w:lang w:val="cs-CZ"/>
        </w:rPr>
      </w:pPr>
      <w:r>
        <w:rPr>
          <w:rFonts w:ascii="Times New Roman" w:hAnsi="Times New Roman"/>
          <w:color w:val="auto"/>
          <w:szCs w:val="22"/>
          <w:lang w:val="cs-CZ"/>
        </w:rPr>
        <w:t>DPO</w:t>
      </w:r>
      <w:r w:rsidR="004F688D" w:rsidRPr="00C838F4">
        <w:rPr>
          <w:rFonts w:ascii="Times New Roman" w:hAnsi="Times New Roman"/>
          <w:color w:val="auto"/>
          <w:szCs w:val="22"/>
          <w:lang w:val="cs-CZ"/>
        </w:rPr>
        <w:t xml:space="preserve"> si vyhrazuje po celou dobu trvání smlouvy právo na rozšíření sjednaného objemu a rozsahu</w:t>
      </w:r>
      <w:r w:rsidR="004F688D" w:rsidRPr="009750FD">
        <w:rPr>
          <w:rFonts w:ascii="Times New Roman" w:hAnsi="Times New Roman"/>
          <w:szCs w:val="22"/>
          <w:lang w:val="cs-CZ"/>
        </w:rPr>
        <w:t xml:space="preserve"> předmětu plnění (opční právo), zejména ve vazbě na konkrétní specifické podmínky, vystavené poskytovatelem dotace. Případné uplatnění opčního práva by </w:t>
      </w:r>
      <w:r w:rsidR="00FE2745">
        <w:rPr>
          <w:rFonts w:ascii="Times New Roman" w:hAnsi="Times New Roman"/>
          <w:szCs w:val="22"/>
          <w:lang w:val="cs-CZ"/>
        </w:rPr>
        <w:t>DPO</w:t>
      </w:r>
      <w:r w:rsidR="004F688D" w:rsidRPr="009750FD">
        <w:rPr>
          <w:rFonts w:ascii="Times New Roman" w:hAnsi="Times New Roman"/>
          <w:szCs w:val="22"/>
          <w:lang w:val="cs-CZ"/>
        </w:rPr>
        <w:t xml:space="preserve"> realizoval prostřednictvím výzvy k jednání a dodatkem ke smlouvě. Hodnota plnění z tohoto opčního práva nepřekročí 30% původní ceny předmětu díla.</w:t>
      </w:r>
    </w:p>
    <w:p w14:paraId="73E5E524" w14:textId="77777777" w:rsidR="004F688D" w:rsidRPr="00E166D5" w:rsidRDefault="00E166D5" w:rsidP="00C658A1">
      <w:pPr>
        <w:pStyle w:val="Zkladntext2"/>
        <w:numPr>
          <w:ilvl w:val="1"/>
          <w:numId w:val="4"/>
        </w:numPr>
        <w:tabs>
          <w:tab w:val="clear" w:pos="397"/>
          <w:tab w:val="clear" w:pos="851"/>
          <w:tab w:val="left" w:pos="-2268"/>
        </w:tabs>
        <w:spacing w:before="120" w:after="0"/>
        <w:ind w:left="426" w:hanging="567"/>
        <w:jc w:val="both"/>
        <w:rPr>
          <w:rFonts w:ascii="Times New Roman" w:hAnsi="Times New Roman"/>
          <w:color w:val="CC00FF"/>
          <w:szCs w:val="22"/>
          <w:lang w:val="cs-CZ"/>
        </w:rPr>
      </w:pPr>
      <w:r w:rsidRPr="00E166D5">
        <w:rPr>
          <w:rFonts w:ascii="Times New Roman" w:hAnsi="Times New Roman"/>
          <w:color w:val="auto"/>
          <w:szCs w:val="22"/>
          <w:lang w:val="cs-CZ"/>
        </w:rPr>
        <w:t xml:space="preserve">Dodatečné vícepráce, které nebyly obsaženy v původním předmětu </w:t>
      </w:r>
      <w:r w:rsidR="00827713">
        <w:rPr>
          <w:rFonts w:ascii="Times New Roman" w:hAnsi="Times New Roman"/>
          <w:color w:val="auto"/>
          <w:szCs w:val="22"/>
          <w:lang w:val="cs-CZ"/>
        </w:rPr>
        <w:t xml:space="preserve"> </w:t>
      </w:r>
      <w:r w:rsidRPr="00E166D5">
        <w:rPr>
          <w:rFonts w:ascii="Times New Roman" w:hAnsi="Times New Roman"/>
          <w:color w:val="auto"/>
          <w:szCs w:val="22"/>
          <w:lang w:val="cs-CZ"/>
        </w:rPr>
        <w:t>plnění a jejich potřeba vznikla</w:t>
      </w:r>
      <w:r w:rsidRPr="00E166D5">
        <w:rPr>
          <w:rFonts w:ascii="Times New Roman" w:hAnsi="Times New Roman"/>
          <w:szCs w:val="22"/>
          <w:lang w:val="cs-CZ"/>
        </w:rPr>
        <w:t xml:space="preserve"> v důsledku objektivně nepředvídatelných okolností a tyto dodatečné vícepráce jsou nezbytné pro provedení původních prací, </w:t>
      </w:r>
      <w:r w:rsidR="00F66D9B">
        <w:rPr>
          <w:rFonts w:ascii="Times New Roman" w:hAnsi="Times New Roman"/>
          <w:szCs w:val="22"/>
          <w:lang w:val="cs-CZ"/>
        </w:rPr>
        <w:t>je</w:t>
      </w:r>
      <w:r w:rsidRPr="00E166D5">
        <w:rPr>
          <w:rFonts w:ascii="Times New Roman" w:hAnsi="Times New Roman"/>
          <w:szCs w:val="22"/>
          <w:lang w:val="cs-CZ"/>
        </w:rPr>
        <w:t xml:space="preserve"> oprávnění odsouhlasit z</w:t>
      </w:r>
      <w:r w:rsidR="00F66D9B">
        <w:rPr>
          <w:rFonts w:ascii="Times New Roman" w:hAnsi="Times New Roman"/>
          <w:szCs w:val="22"/>
          <w:lang w:val="cs-CZ"/>
        </w:rPr>
        <w:t>ástupce</w:t>
      </w:r>
      <w:r w:rsidRPr="00E166D5">
        <w:rPr>
          <w:rFonts w:ascii="Times New Roman" w:hAnsi="Times New Roman"/>
          <w:szCs w:val="22"/>
          <w:lang w:val="cs-CZ"/>
        </w:rPr>
        <w:t xml:space="preserve"> </w:t>
      </w:r>
      <w:r w:rsidR="003857DA">
        <w:rPr>
          <w:rFonts w:ascii="Times New Roman" w:hAnsi="Times New Roman"/>
          <w:szCs w:val="22"/>
          <w:lang w:val="cs-CZ"/>
        </w:rPr>
        <w:t>DPO</w:t>
      </w:r>
      <w:r w:rsidR="00D04598">
        <w:rPr>
          <w:rFonts w:ascii="Times New Roman" w:hAnsi="Times New Roman"/>
          <w:szCs w:val="22"/>
          <w:lang w:val="cs-CZ"/>
        </w:rPr>
        <w:t>, který je</w:t>
      </w:r>
      <w:r w:rsidR="00F66D9B">
        <w:rPr>
          <w:rFonts w:ascii="Times New Roman" w:hAnsi="Times New Roman"/>
          <w:szCs w:val="22"/>
          <w:lang w:val="cs-CZ"/>
        </w:rPr>
        <w:t xml:space="preserve"> uveden</w:t>
      </w:r>
      <w:r w:rsidRPr="00E166D5">
        <w:rPr>
          <w:rFonts w:ascii="Times New Roman" w:hAnsi="Times New Roman"/>
          <w:szCs w:val="22"/>
          <w:lang w:val="cs-CZ"/>
        </w:rPr>
        <w:t xml:space="preserve"> v </w:t>
      </w:r>
      <w:r w:rsidR="00F66D9B">
        <w:rPr>
          <w:rFonts w:ascii="Times New Roman" w:hAnsi="Times New Roman"/>
          <w:szCs w:val="22"/>
          <w:lang w:val="cs-CZ"/>
        </w:rPr>
        <w:t>zá</w:t>
      </w:r>
      <w:r w:rsidR="00C73522">
        <w:rPr>
          <w:rFonts w:ascii="Times New Roman" w:hAnsi="Times New Roman"/>
          <w:szCs w:val="22"/>
          <w:lang w:val="cs-CZ"/>
        </w:rPr>
        <w:t>hlaví této smlouvy</w:t>
      </w:r>
      <w:r w:rsidRPr="00E166D5">
        <w:rPr>
          <w:rFonts w:ascii="Times New Roman" w:hAnsi="Times New Roman"/>
          <w:szCs w:val="22"/>
          <w:lang w:val="cs-CZ"/>
        </w:rPr>
        <w:t>. Celkový rozsah těchto prací nesmí překročit v</w:t>
      </w:r>
      <w:r w:rsidR="000D7758">
        <w:rPr>
          <w:rFonts w:ascii="Times New Roman" w:hAnsi="Times New Roman"/>
          <w:szCs w:val="22"/>
          <w:lang w:val="cs-CZ"/>
        </w:rPr>
        <w:t xml:space="preserve"> absolutním </w:t>
      </w:r>
      <w:r w:rsidRPr="00E166D5">
        <w:rPr>
          <w:rFonts w:ascii="Times New Roman" w:hAnsi="Times New Roman"/>
          <w:szCs w:val="22"/>
          <w:lang w:val="cs-CZ"/>
        </w:rPr>
        <w:t xml:space="preserve">součtu </w:t>
      </w:r>
      <w:r w:rsidR="00EA23D7">
        <w:rPr>
          <w:rFonts w:ascii="Times New Roman" w:hAnsi="Times New Roman"/>
          <w:szCs w:val="22"/>
          <w:lang w:val="cs-CZ"/>
        </w:rPr>
        <w:t>5</w:t>
      </w:r>
      <w:r w:rsidRPr="00E166D5">
        <w:rPr>
          <w:rFonts w:ascii="Times New Roman" w:hAnsi="Times New Roman"/>
          <w:szCs w:val="22"/>
          <w:lang w:val="cs-CZ"/>
        </w:rPr>
        <w:t>0 % z původní ceny díla</w:t>
      </w:r>
      <w:r w:rsidR="000D7758">
        <w:rPr>
          <w:rFonts w:ascii="Times New Roman" w:hAnsi="Times New Roman"/>
          <w:szCs w:val="22"/>
          <w:lang w:val="cs-CZ"/>
        </w:rPr>
        <w:t xml:space="preserve">, přičemž </w:t>
      </w:r>
      <w:r w:rsidR="00A22A7E">
        <w:rPr>
          <w:rFonts w:ascii="Times New Roman" w:hAnsi="Times New Roman"/>
          <w:szCs w:val="22"/>
          <w:lang w:val="cs-CZ"/>
        </w:rPr>
        <w:t>celkový nárůst nepřesáhne 30 % původní ceny</w:t>
      </w:r>
      <w:r w:rsidR="00C569C7">
        <w:rPr>
          <w:rFonts w:ascii="Times New Roman" w:hAnsi="Times New Roman"/>
          <w:szCs w:val="22"/>
          <w:lang w:val="cs-CZ"/>
        </w:rPr>
        <w:t>.</w:t>
      </w:r>
      <w:r w:rsidR="004F688D" w:rsidRPr="00E166D5">
        <w:rPr>
          <w:rFonts w:ascii="Times New Roman" w:hAnsi="Times New Roman"/>
          <w:color w:val="CC00FF"/>
          <w:szCs w:val="22"/>
          <w:lang w:val="cs-CZ"/>
        </w:rPr>
        <w:t xml:space="preserve"> </w:t>
      </w:r>
      <w:r w:rsidR="004F688D" w:rsidRPr="00E166D5">
        <w:rPr>
          <w:rFonts w:ascii="Times New Roman" w:hAnsi="Times New Roman"/>
          <w:szCs w:val="22"/>
          <w:lang w:val="cs-CZ"/>
        </w:rPr>
        <w:tab/>
      </w:r>
    </w:p>
    <w:p w14:paraId="55948173" w14:textId="77777777" w:rsidR="009D6F76" w:rsidRDefault="004F688D" w:rsidP="004F688D">
      <w:pPr>
        <w:pStyle w:val="Zkladntext2"/>
        <w:numPr>
          <w:ilvl w:val="1"/>
          <w:numId w:val="4"/>
        </w:numPr>
        <w:tabs>
          <w:tab w:val="clear" w:pos="397"/>
          <w:tab w:val="clear" w:pos="851"/>
          <w:tab w:val="left" w:pos="-2268"/>
        </w:tabs>
        <w:spacing w:before="120" w:after="0"/>
        <w:ind w:hanging="567"/>
        <w:jc w:val="both"/>
        <w:rPr>
          <w:rFonts w:ascii="Times New Roman" w:hAnsi="Times New Roman"/>
          <w:szCs w:val="22"/>
          <w:lang w:val="cs-CZ"/>
        </w:rPr>
      </w:pPr>
      <w:r w:rsidRPr="00CD6F5A">
        <w:rPr>
          <w:rFonts w:ascii="Times New Roman" w:hAnsi="Times New Roman"/>
          <w:szCs w:val="22"/>
          <w:lang w:val="cs-CZ"/>
        </w:rPr>
        <w:lastRenderedPageBreak/>
        <w:t xml:space="preserve">Zhotovitel se zavazuje předat </w:t>
      </w:r>
      <w:r w:rsidR="00FE2745" w:rsidRPr="00CD6F5A">
        <w:rPr>
          <w:rFonts w:ascii="Times New Roman" w:hAnsi="Times New Roman"/>
          <w:szCs w:val="22"/>
          <w:lang w:val="cs-CZ"/>
        </w:rPr>
        <w:t>DPO</w:t>
      </w:r>
      <w:r w:rsidRPr="00CD6F5A">
        <w:rPr>
          <w:rFonts w:ascii="Times New Roman" w:hAnsi="Times New Roman"/>
          <w:szCs w:val="22"/>
          <w:lang w:val="cs-CZ"/>
        </w:rPr>
        <w:t xml:space="preserve"> </w:t>
      </w:r>
      <w:r w:rsidR="00E166D5" w:rsidRPr="00CD6F5A">
        <w:rPr>
          <w:rFonts w:ascii="Times New Roman" w:hAnsi="Times New Roman"/>
          <w:szCs w:val="22"/>
          <w:lang w:val="cs-CZ"/>
        </w:rPr>
        <w:t>předmět plnění</w:t>
      </w:r>
      <w:r w:rsidR="00486876" w:rsidRPr="00CD6F5A">
        <w:rPr>
          <w:rFonts w:ascii="Times New Roman" w:hAnsi="Times New Roman"/>
          <w:szCs w:val="22"/>
          <w:lang w:val="cs-CZ"/>
        </w:rPr>
        <w:t xml:space="preserve"> dle čl. I.</w:t>
      </w:r>
      <w:r w:rsidRPr="00CD6F5A">
        <w:rPr>
          <w:rFonts w:ascii="Times New Roman" w:hAnsi="Times New Roman"/>
          <w:szCs w:val="22"/>
          <w:lang w:val="cs-CZ"/>
        </w:rPr>
        <w:t xml:space="preserve"> této smlouvy</w:t>
      </w:r>
      <w:r w:rsidRPr="00CD6F5A">
        <w:rPr>
          <w:rFonts w:ascii="Times New Roman" w:hAnsi="Times New Roman"/>
          <w:b/>
          <w:szCs w:val="22"/>
        </w:rPr>
        <w:t xml:space="preserve"> </w:t>
      </w:r>
      <w:r w:rsidRPr="00CD6F5A">
        <w:rPr>
          <w:rFonts w:ascii="Times New Roman" w:hAnsi="Times New Roman"/>
          <w:szCs w:val="22"/>
          <w:lang w:val="cs-CZ"/>
        </w:rPr>
        <w:t xml:space="preserve">v </w:t>
      </w:r>
      <w:r w:rsidR="0071720E" w:rsidRPr="00CD6F5A">
        <w:rPr>
          <w:rFonts w:ascii="Times New Roman" w:hAnsi="Times New Roman"/>
          <w:szCs w:val="22"/>
          <w:lang w:val="cs-CZ"/>
        </w:rPr>
        <w:t>1</w:t>
      </w:r>
      <w:r w:rsidRPr="00CD6F5A">
        <w:rPr>
          <w:rFonts w:ascii="Times New Roman" w:hAnsi="Times New Roman"/>
          <w:szCs w:val="22"/>
          <w:lang w:val="cs-CZ"/>
        </w:rPr>
        <w:t xml:space="preserve"> výtis</w:t>
      </w:r>
      <w:r w:rsidR="00A61C77" w:rsidRPr="00CD6F5A">
        <w:rPr>
          <w:rFonts w:ascii="Times New Roman" w:hAnsi="Times New Roman"/>
          <w:szCs w:val="22"/>
          <w:lang w:val="cs-CZ"/>
        </w:rPr>
        <w:t>ku</w:t>
      </w:r>
      <w:r w:rsidRPr="00CD6F5A">
        <w:rPr>
          <w:rFonts w:ascii="Times New Roman" w:hAnsi="Times New Roman"/>
          <w:szCs w:val="22"/>
          <w:lang w:val="cs-CZ"/>
        </w:rPr>
        <w:t xml:space="preserve"> v tištěné  podobě a zároveň </w:t>
      </w:r>
      <w:r w:rsidR="0071720E" w:rsidRPr="00CD6F5A">
        <w:rPr>
          <w:rFonts w:ascii="Times New Roman" w:hAnsi="Times New Roman"/>
          <w:szCs w:val="22"/>
          <w:lang w:val="cs-CZ"/>
        </w:rPr>
        <w:t>1</w:t>
      </w:r>
      <w:r w:rsidRPr="00CD6F5A">
        <w:rPr>
          <w:rFonts w:ascii="Times New Roman" w:hAnsi="Times New Roman"/>
          <w:szCs w:val="22"/>
          <w:lang w:val="cs-CZ"/>
        </w:rPr>
        <w:t xml:space="preserve"> x v elektronické podobě, a to na CD-ROM ve formátu závazném pro předání el. verze žádosti </w:t>
      </w:r>
      <w:r w:rsidR="00B35501" w:rsidRPr="00CD6F5A">
        <w:rPr>
          <w:rFonts w:ascii="Times New Roman" w:hAnsi="Times New Roman"/>
          <w:szCs w:val="22"/>
          <w:lang w:val="cs-CZ"/>
        </w:rPr>
        <w:t>prostřednictvím MS2014+</w:t>
      </w:r>
      <w:r w:rsidRPr="00CD6F5A">
        <w:rPr>
          <w:rFonts w:ascii="Times New Roman" w:hAnsi="Times New Roman"/>
          <w:szCs w:val="22"/>
          <w:lang w:val="cs-CZ"/>
        </w:rPr>
        <w:t xml:space="preserve">, (příp. jiný dle Pokynů pro žadatele). Součástí předání díla bude protokol o předání a převzetí díla, který bude mimo jiné obsahovat informaci, zda </w:t>
      </w:r>
      <w:r w:rsidR="00FE2745" w:rsidRPr="00CD6F5A">
        <w:rPr>
          <w:rFonts w:ascii="Times New Roman" w:hAnsi="Times New Roman"/>
          <w:szCs w:val="22"/>
          <w:lang w:val="cs-CZ"/>
        </w:rPr>
        <w:t>DPO</w:t>
      </w:r>
      <w:r w:rsidRPr="00CD6F5A">
        <w:rPr>
          <w:rFonts w:ascii="Times New Roman" w:hAnsi="Times New Roman"/>
          <w:szCs w:val="22"/>
          <w:lang w:val="cs-CZ"/>
        </w:rPr>
        <w:t xml:space="preserve"> přebírá dílo s výhradami či bez výhrad. Bude-li mít </w:t>
      </w:r>
      <w:r w:rsidR="00FE2745" w:rsidRPr="00CD6F5A">
        <w:rPr>
          <w:rFonts w:ascii="Times New Roman" w:hAnsi="Times New Roman"/>
          <w:szCs w:val="22"/>
          <w:lang w:val="cs-CZ"/>
        </w:rPr>
        <w:t>DPO</w:t>
      </w:r>
      <w:r w:rsidRPr="00CD6F5A">
        <w:rPr>
          <w:rFonts w:ascii="Times New Roman" w:hAnsi="Times New Roman"/>
          <w:szCs w:val="22"/>
          <w:lang w:val="cs-CZ"/>
        </w:rPr>
        <w:t xml:space="preserve"> výhrady, je zhotovitel povinen tyto odstranit v </w:t>
      </w:r>
      <w:r w:rsidR="00FE2745" w:rsidRPr="00CD6F5A">
        <w:rPr>
          <w:rFonts w:ascii="Times New Roman" w:hAnsi="Times New Roman"/>
          <w:szCs w:val="22"/>
          <w:lang w:val="cs-CZ"/>
        </w:rPr>
        <w:t>DPO</w:t>
      </w:r>
      <w:r w:rsidRPr="00CD6F5A">
        <w:rPr>
          <w:rFonts w:ascii="Times New Roman" w:hAnsi="Times New Roman"/>
          <w:szCs w:val="22"/>
          <w:lang w:val="cs-CZ"/>
        </w:rPr>
        <w:t xml:space="preserve"> stanoveném termínu s ohledem na požadavky poskytovatele dotace. </w:t>
      </w:r>
      <w:r w:rsidR="00FE2745" w:rsidRPr="00CD6F5A">
        <w:rPr>
          <w:rFonts w:ascii="Times New Roman" w:hAnsi="Times New Roman"/>
          <w:szCs w:val="22"/>
          <w:lang w:val="cs-CZ"/>
        </w:rPr>
        <w:t>DPO</w:t>
      </w:r>
      <w:r w:rsidRPr="00CD6F5A">
        <w:rPr>
          <w:rFonts w:ascii="Times New Roman" w:hAnsi="Times New Roman"/>
          <w:szCs w:val="22"/>
          <w:lang w:val="cs-CZ"/>
        </w:rPr>
        <w:t xml:space="preserve"> je oprávněn požadovat, aby zhotovitel opravené dílo na základě výhrad </w:t>
      </w:r>
      <w:r w:rsidR="00FE2745" w:rsidRPr="00CD6F5A">
        <w:rPr>
          <w:rFonts w:ascii="Times New Roman" w:hAnsi="Times New Roman"/>
          <w:szCs w:val="22"/>
          <w:lang w:val="cs-CZ"/>
        </w:rPr>
        <w:t>DPO</w:t>
      </w:r>
      <w:r w:rsidRPr="00CD6F5A">
        <w:rPr>
          <w:rFonts w:ascii="Times New Roman" w:hAnsi="Times New Roman"/>
          <w:szCs w:val="22"/>
          <w:lang w:val="cs-CZ"/>
        </w:rPr>
        <w:t xml:space="preserve"> osobně doručil do místa plnění a provedené úpravy projednal. Předávací protokol bude obsahovat kompletní soupis veškerých povinných i nepovinných příloh</w:t>
      </w:r>
      <w:r w:rsidR="002F0D8D">
        <w:rPr>
          <w:rFonts w:ascii="Times New Roman" w:hAnsi="Times New Roman"/>
          <w:szCs w:val="22"/>
          <w:lang w:val="cs-CZ"/>
        </w:rPr>
        <w:t xml:space="preserve"> žádosti o podporu.</w:t>
      </w:r>
      <w:r w:rsidRPr="00CD6F5A">
        <w:rPr>
          <w:rFonts w:ascii="Times New Roman" w:hAnsi="Times New Roman"/>
          <w:szCs w:val="22"/>
          <w:lang w:val="cs-CZ"/>
        </w:rPr>
        <w:t xml:space="preserve"> </w:t>
      </w:r>
    </w:p>
    <w:p w14:paraId="3D36FDDB" w14:textId="77777777" w:rsidR="00CD6F5A" w:rsidRPr="00CD6F5A" w:rsidRDefault="00CD6F5A" w:rsidP="00CD6F5A">
      <w:pPr>
        <w:pStyle w:val="Zkladntext2"/>
        <w:tabs>
          <w:tab w:val="clear" w:pos="851"/>
          <w:tab w:val="left" w:pos="-2268"/>
        </w:tabs>
        <w:spacing w:before="120" w:after="0"/>
        <w:ind w:left="397"/>
        <w:jc w:val="both"/>
        <w:rPr>
          <w:rFonts w:ascii="Times New Roman" w:hAnsi="Times New Roman"/>
          <w:szCs w:val="22"/>
          <w:lang w:val="cs-CZ"/>
        </w:rPr>
      </w:pPr>
    </w:p>
    <w:p w14:paraId="01B595AD" w14:textId="77777777" w:rsidR="004F688D" w:rsidRPr="009750FD" w:rsidRDefault="004F688D" w:rsidP="004F688D">
      <w:pPr>
        <w:pStyle w:val="lnek"/>
        <w:spacing w:before="0" w:after="0"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9750FD">
        <w:rPr>
          <w:rFonts w:ascii="Times New Roman" w:hAnsi="Times New Roman"/>
          <w:sz w:val="22"/>
          <w:szCs w:val="22"/>
          <w:lang w:val="cs-CZ"/>
        </w:rPr>
        <w:t>Článek II</w:t>
      </w:r>
    </w:p>
    <w:p w14:paraId="2E3BBC88" w14:textId="77777777" w:rsidR="004F688D" w:rsidRPr="009750FD" w:rsidRDefault="004F688D" w:rsidP="004F688D">
      <w:pPr>
        <w:pStyle w:val="Nzevlnku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9750FD">
        <w:rPr>
          <w:rFonts w:ascii="Times New Roman" w:hAnsi="Times New Roman"/>
          <w:sz w:val="22"/>
          <w:szCs w:val="22"/>
          <w:lang w:val="cs-CZ"/>
        </w:rPr>
        <w:t>Cena předmětu smlouvy a platební podmínky</w:t>
      </w:r>
    </w:p>
    <w:p w14:paraId="44BC671A" w14:textId="77777777" w:rsidR="00BD1829" w:rsidRPr="003857DA" w:rsidRDefault="004B31D5" w:rsidP="00C658A1">
      <w:pPr>
        <w:pStyle w:val="Zkladntext2"/>
        <w:numPr>
          <w:ilvl w:val="1"/>
          <w:numId w:val="7"/>
        </w:numPr>
        <w:tabs>
          <w:tab w:val="clear" w:pos="539"/>
          <w:tab w:val="clear" w:pos="851"/>
          <w:tab w:val="left" w:pos="-2268"/>
        </w:tabs>
        <w:spacing w:before="120" w:after="0"/>
        <w:ind w:left="426" w:hanging="567"/>
        <w:jc w:val="both"/>
        <w:rPr>
          <w:rFonts w:ascii="Times New Roman" w:hAnsi="Times New Roman"/>
          <w:color w:val="auto"/>
          <w:szCs w:val="22"/>
          <w:lang w:val="cs-CZ"/>
        </w:rPr>
      </w:pPr>
      <w:r>
        <w:rPr>
          <w:rFonts w:ascii="Times New Roman" w:hAnsi="Times New Roman"/>
          <w:color w:val="auto"/>
          <w:szCs w:val="22"/>
          <w:lang w:val="cs-CZ"/>
        </w:rPr>
        <w:t>DPO</w:t>
      </w:r>
      <w:r w:rsidR="004F688D" w:rsidRPr="009750FD">
        <w:rPr>
          <w:rFonts w:ascii="Times New Roman" w:hAnsi="Times New Roman"/>
          <w:color w:val="auto"/>
          <w:szCs w:val="22"/>
          <w:lang w:val="cs-CZ"/>
        </w:rPr>
        <w:t xml:space="preserve"> a zhotovitel se dohodli, že cena předmětu smlouvy je následující:</w:t>
      </w:r>
    </w:p>
    <w:p w14:paraId="0ACC3C0C" w14:textId="77777777" w:rsidR="004F688D" w:rsidRPr="00F86213" w:rsidRDefault="0071720E" w:rsidP="005E3981">
      <w:pPr>
        <w:pStyle w:val="Zkladntext"/>
        <w:numPr>
          <w:ilvl w:val="1"/>
          <w:numId w:val="17"/>
        </w:numPr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Celková c</w:t>
      </w:r>
      <w:r w:rsidR="004F688D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ena za zpracování kompletní dotační dokumentace </w:t>
      </w:r>
      <w:r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a podání žádosti o dotaci</w:t>
      </w:r>
      <w:r w:rsidR="004F688D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 </w:t>
      </w:r>
      <w:r w:rsidR="003857DA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dle čl. </w:t>
      </w:r>
      <w:r w:rsidR="00EA23D7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 </w:t>
      </w:r>
      <w:r w:rsidR="007F396D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I</w:t>
      </w:r>
      <w:r w:rsidR="003857DA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.</w:t>
      </w:r>
      <w:r w:rsidR="007F396D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 bodu 1.1</w:t>
      </w:r>
      <w:r w:rsidR="00EC1796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.</w:t>
      </w:r>
      <w:r w:rsidR="00C76AFC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1.</w:t>
      </w:r>
      <w:r w:rsidR="003857DA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 této smlouvy </w:t>
      </w:r>
      <w:r w:rsidR="004F688D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činí </w:t>
      </w:r>
      <w:r w:rsidR="004F688D" w:rsidRPr="00F86213">
        <w:rPr>
          <w:rFonts w:ascii="Times New Roman" w:hAnsi="Times New Roman"/>
          <w:color w:val="auto"/>
          <w:sz w:val="22"/>
          <w:szCs w:val="22"/>
          <w:lang w:val="cs-CZ"/>
        </w:rPr>
        <w:t>......................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51</w:t>
      </w:r>
      <w:r w:rsidR="00297529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000</w:t>
      </w:r>
      <w:r w:rsidR="004F688D"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  <w:r w:rsidR="00C569C7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bez DPH</w:t>
      </w:r>
    </w:p>
    <w:p w14:paraId="5828458A" w14:textId="77777777" w:rsidR="00917CF9" w:rsidRPr="00F86213" w:rsidRDefault="00917CF9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DPH...........................................................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10</w:t>
      </w:r>
      <w:r w:rsidR="004A1A21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710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1C00AD48" w14:textId="77777777" w:rsidR="00917CF9" w:rsidRPr="00F86213" w:rsidRDefault="00917CF9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Celkem vč. DPH 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61</w:t>
      </w:r>
      <w:r w:rsidR="004A1A21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71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>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61045714" w14:textId="77777777" w:rsidR="0071720E" w:rsidRPr="00F86213" w:rsidRDefault="0071720E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Z toho cena za zpracování </w:t>
      </w:r>
      <w:r w:rsidR="00D32E09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podnikatelského záměru </w:t>
      </w:r>
      <w:r w:rsidR="00917CF9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včetně výpočtu CBA činí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46</w:t>
      </w:r>
      <w:r w:rsidR="004A1A21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000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 Kč</w:t>
      </w:r>
      <w:r w:rsidR="00917CF9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bez DPH</w:t>
      </w:r>
    </w:p>
    <w:p w14:paraId="7E8D95BE" w14:textId="77777777" w:rsidR="00917CF9" w:rsidRPr="00F86213" w:rsidRDefault="00917CF9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DPH...........................................................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9 660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18B6A76A" w14:textId="77777777" w:rsidR="00917CF9" w:rsidRPr="00F86213" w:rsidRDefault="00917CF9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Celkem vč. DPH 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55</w:t>
      </w:r>
      <w:r w:rsidR="004A1A21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660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32415E0F" w14:textId="77777777" w:rsidR="00E01405" w:rsidRPr="00B60D61" w:rsidRDefault="00E01405" w:rsidP="00607452">
      <w:pPr>
        <w:ind w:left="709" w:hanging="567"/>
        <w:rPr>
          <w:i/>
          <w:color w:val="00B0F0"/>
          <w:sz w:val="16"/>
          <w:szCs w:val="16"/>
          <w:highlight w:val="yellow"/>
        </w:rPr>
      </w:pPr>
    </w:p>
    <w:p w14:paraId="10C2230B" w14:textId="77777777" w:rsidR="009D6F76" w:rsidRPr="00F86213" w:rsidRDefault="009D6F76" w:rsidP="005E3981">
      <w:pPr>
        <w:pStyle w:val="Zkladntext"/>
        <w:numPr>
          <w:ilvl w:val="1"/>
          <w:numId w:val="17"/>
        </w:numPr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Celková cena za zpracování kompletní dotační dokumentace a podání žádosti o dotaci dle čl. I. bodu 1.2</w:t>
      </w:r>
      <w:r w:rsidR="002F0D8D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.1</w:t>
      </w:r>
      <w:r w:rsidR="00EC1796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.</w:t>
      </w:r>
      <w:r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 této smlouvy činí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......................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59</w:t>
      </w:r>
      <w:r w:rsidR="00AA6DD6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000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 bez DPH</w:t>
      </w:r>
    </w:p>
    <w:p w14:paraId="02C71C51" w14:textId="77777777" w:rsidR="009D6F76" w:rsidRPr="00F86213" w:rsidRDefault="009D6F76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DPH...........................................................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12 3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>90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2B95EF32" w14:textId="77777777" w:rsidR="009D6F76" w:rsidRPr="00F86213" w:rsidRDefault="009D6F76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Celkem vč. DPH 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71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390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32062B9B" w14:textId="77777777" w:rsidR="009D6F76" w:rsidRPr="00F86213" w:rsidRDefault="009D6F76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Z toho cena za zpracování </w:t>
      </w:r>
      <w:r w:rsidR="00D32E09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podnikatelského záměru 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včetně výpočtu CBA činí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5</w:t>
      </w:r>
      <w:r w:rsidR="00F86213">
        <w:rPr>
          <w:rFonts w:ascii="Times New Roman" w:hAnsi="Times New Roman"/>
          <w:color w:val="auto"/>
          <w:sz w:val="22"/>
          <w:szCs w:val="22"/>
          <w:lang w:val="cs-CZ"/>
        </w:rPr>
        <w:t>4</w:t>
      </w:r>
      <w:r w:rsidR="004A1A21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000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 Kč bez DPH</w:t>
      </w:r>
    </w:p>
    <w:p w14:paraId="31C3AD01" w14:textId="77777777" w:rsidR="009D6F76" w:rsidRPr="00F86213" w:rsidRDefault="009D6F76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DPH...........................................................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11 3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>40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3AD0D515" w14:textId="77777777" w:rsidR="009D6F76" w:rsidRPr="00F86213" w:rsidRDefault="009D6F76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Celkem vč. DPH 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65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340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788B58AC" w14:textId="77777777" w:rsidR="00E01405" w:rsidRPr="00F86213" w:rsidRDefault="00E01405" w:rsidP="00607452">
      <w:pPr>
        <w:ind w:left="709" w:hanging="567"/>
        <w:rPr>
          <w:color w:val="00B0F0"/>
          <w:sz w:val="16"/>
          <w:szCs w:val="16"/>
        </w:rPr>
      </w:pPr>
    </w:p>
    <w:p w14:paraId="14D5BAB8" w14:textId="77777777" w:rsidR="009D6F76" w:rsidRPr="00F86213" w:rsidRDefault="009D6F76" w:rsidP="005E3981">
      <w:pPr>
        <w:pStyle w:val="Zkladntext"/>
        <w:numPr>
          <w:ilvl w:val="1"/>
          <w:numId w:val="17"/>
        </w:numPr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Celková cena za zpracování kompletní dotační dokumentace a podání žádosti o dotaci dle čl. I. bodu 1.</w:t>
      </w:r>
      <w:r w:rsidR="002F0D8D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2.2.</w:t>
      </w:r>
      <w:r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 této smlouvy činí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......................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59</w:t>
      </w:r>
      <w:r w:rsidR="00AA6DD6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000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 bez DPH</w:t>
      </w:r>
    </w:p>
    <w:p w14:paraId="6668DE9D" w14:textId="77777777" w:rsidR="009D6F76" w:rsidRPr="00F86213" w:rsidRDefault="009D6F76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DPH...........................................................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12 3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>90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60310899" w14:textId="77777777" w:rsidR="009D6F76" w:rsidRPr="00F86213" w:rsidRDefault="009D6F76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Celkem vč. DPH 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71 39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>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5423AE12" w14:textId="77777777" w:rsidR="009D6F76" w:rsidRPr="00F86213" w:rsidRDefault="009D6F76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Z toho cena za zpracování </w:t>
      </w:r>
      <w:r w:rsidR="00D32E09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podnikatelského záměru 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včetně výpočtu CBA činí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5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>4</w:t>
      </w:r>
      <w:r w:rsidR="004A1A21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000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 Kč bez DPH</w:t>
      </w:r>
    </w:p>
    <w:p w14:paraId="77D9D63B" w14:textId="77777777" w:rsidR="009D6F76" w:rsidRPr="00F86213" w:rsidRDefault="009D6F76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DPH...........................................................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11 3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>40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7AFC92A3" w14:textId="77777777" w:rsidR="009D6F76" w:rsidRPr="00F86213" w:rsidRDefault="009D6F76" w:rsidP="00607452">
      <w:pPr>
        <w:pStyle w:val="Zkladntext"/>
        <w:spacing w:before="90" w:after="0" w:line="240" w:lineRule="auto"/>
        <w:ind w:left="709" w:hanging="567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Celkem vč. DPH 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65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340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46926522" w14:textId="77777777" w:rsidR="00FB6797" w:rsidRPr="00B60D61" w:rsidRDefault="00FB6797" w:rsidP="00607452">
      <w:pPr>
        <w:ind w:left="709" w:hanging="567"/>
        <w:rPr>
          <w:color w:val="00B0F0"/>
          <w:sz w:val="16"/>
          <w:szCs w:val="16"/>
          <w:highlight w:val="yellow"/>
        </w:rPr>
      </w:pPr>
    </w:p>
    <w:p w14:paraId="793EB52C" w14:textId="77777777" w:rsidR="00607452" w:rsidRPr="00F86213" w:rsidRDefault="00607452" w:rsidP="004A1A21">
      <w:pPr>
        <w:pStyle w:val="Zkladntext"/>
        <w:numPr>
          <w:ilvl w:val="0"/>
          <w:numId w:val="17"/>
        </w:numPr>
        <w:tabs>
          <w:tab w:val="left" w:pos="993"/>
        </w:tabs>
        <w:spacing w:before="90" w:after="0" w:line="240" w:lineRule="auto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Cs w:val="22"/>
          <w:lang w:val="cs-CZ"/>
        </w:rPr>
        <w:t xml:space="preserve">DPO a zhotovitel se dohodli, že </w:t>
      </w:r>
      <w:r w:rsidRPr="00F86213">
        <w:rPr>
          <w:rFonts w:ascii="Times New Roman" w:hAnsi="Times New Roman"/>
          <w:b/>
          <w:color w:val="auto"/>
          <w:szCs w:val="22"/>
          <w:lang w:val="cs-CZ"/>
        </w:rPr>
        <w:t xml:space="preserve">celková cena předmětu </w:t>
      </w:r>
      <w:r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smlouvy</w:t>
      </w:r>
      <w:r w:rsidR="00C658A1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 v souhrnu dle čl. I. bodu </w:t>
      </w:r>
      <w:r w:rsidR="00C76AFC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>1.1.1., 1.2.1. 1.2.2.</w:t>
      </w:r>
      <w:r w:rsidR="00C658A1"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 této smlouvy činí</w:t>
      </w:r>
      <w:r w:rsidRPr="00F86213">
        <w:rPr>
          <w:rFonts w:ascii="Times New Roman" w:hAnsi="Times New Roman"/>
          <w:b/>
          <w:color w:val="auto"/>
          <w:sz w:val="22"/>
          <w:szCs w:val="22"/>
          <w:lang w:val="cs-CZ"/>
        </w:rPr>
        <w:t xml:space="preserve"> 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169</w:t>
      </w:r>
      <w:r w:rsidR="004A1A21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000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 bez DPH</w:t>
      </w:r>
    </w:p>
    <w:p w14:paraId="75B9416E" w14:textId="77777777" w:rsidR="00607452" w:rsidRPr="00F86213" w:rsidRDefault="00607452" w:rsidP="00607452">
      <w:pPr>
        <w:pStyle w:val="Zkladntext"/>
        <w:tabs>
          <w:tab w:val="left" w:pos="993"/>
        </w:tabs>
        <w:spacing w:before="90" w:after="0" w:line="240" w:lineRule="auto"/>
        <w:ind w:left="360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DPH...........................................................</w:t>
      </w:r>
      <w:r w:rsidR="00F86213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35</w:t>
      </w:r>
      <w:r w:rsidR="00F86213" w:rsidRPr="00F86213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490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5F102141" w14:textId="77777777" w:rsidR="00607452" w:rsidRPr="00F86213" w:rsidRDefault="00607452" w:rsidP="00607452">
      <w:pPr>
        <w:pStyle w:val="Zkladntext"/>
        <w:tabs>
          <w:tab w:val="left" w:pos="993"/>
        </w:tabs>
        <w:spacing w:before="90" w:after="0" w:line="240" w:lineRule="auto"/>
        <w:ind w:left="360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Celkem vč. DPH ........................................</w:t>
      </w:r>
      <w:r w:rsidR="004A1A21" w:rsidRPr="00F86213">
        <w:t xml:space="preserve"> </w:t>
      </w:r>
      <w:r w:rsidR="00656BF2">
        <w:rPr>
          <w:rFonts w:ascii="Times New Roman" w:hAnsi="Times New Roman"/>
          <w:color w:val="auto"/>
          <w:sz w:val="22"/>
          <w:szCs w:val="22"/>
          <w:lang w:val="cs-CZ"/>
        </w:rPr>
        <w:t>204 490</w:t>
      </w:r>
      <w:r w:rsidRPr="00F86213">
        <w:rPr>
          <w:rFonts w:ascii="Times New Roman" w:hAnsi="Times New Roman"/>
          <w:color w:val="auto"/>
          <w:sz w:val="22"/>
          <w:szCs w:val="22"/>
          <w:lang w:val="cs-CZ"/>
        </w:rPr>
        <w:t>,-- Kč</w:t>
      </w:r>
    </w:p>
    <w:p w14:paraId="08D8A40B" w14:textId="77777777" w:rsidR="00F66D9B" w:rsidRDefault="004F688D" w:rsidP="002F0D8D">
      <w:pPr>
        <w:pStyle w:val="Zkladntext2"/>
        <w:numPr>
          <w:ilvl w:val="0"/>
          <w:numId w:val="17"/>
        </w:numPr>
        <w:tabs>
          <w:tab w:val="clear" w:pos="851"/>
          <w:tab w:val="left" w:pos="-2268"/>
        </w:tabs>
        <w:spacing w:before="120" w:after="0"/>
        <w:jc w:val="both"/>
        <w:rPr>
          <w:rFonts w:ascii="Times New Roman" w:hAnsi="Times New Roman"/>
          <w:szCs w:val="22"/>
          <w:lang w:val="cs-CZ"/>
        </w:rPr>
      </w:pPr>
      <w:r w:rsidRPr="00F86213">
        <w:rPr>
          <w:rFonts w:ascii="Times New Roman" w:hAnsi="Times New Roman"/>
          <w:szCs w:val="22"/>
          <w:lang w:val="cs-CZ"/>
        </w:rPr>
        <w:t>Smluvená cena zahrnuje veškeré nákl</w:t>
      </w:r>
      <w:r w:rsidRPr="00F86213">
        <w:rPr>
          <w:rFonts w:ascii="Times New Roman" w:hAnsi="Times New Roman"/>
          <w:color w:val="auto"/>
          <w:szCs w:val="22"/>
          <w:lang w:val="cs-CZ"/>
        </w:rPr>
        <w:t>ady zhotovitele nutné k zhotovení předm</w:t>
      </w:r>
      <w:r w:rsidRPr="00F86213">
        <w:rPr>
          <w:rFonts w:ascii="Times New Roman" w:hAnsi="Times New Roman"/>
          <w:szCs w:val="22"/>
          <w:lang w:val="cs-CZ"/>
        </w:rPr>
        <w:t xml:space="preserve">ětu smlouvy, jakož i veškeré náklady související, tzn., že je nejvýše přípustná. </w:t>
      </w:r>
      <w:r w:rsidR="00F7703A" w:rsidRPr="00F86213">
        <w:rPr>
          <w:rFonts w:ascii="Times New Roman" w:hAnsi="Times New Roman"/>
          <w:szCs w:val="22"/>
          <w:lang w:val="cs-CZ"/>
        </w:rPr>
        <w:t>Není-li v této smlouvě uvedeno jinak,</w:t>
      </w:r>
      <w:r w:rsidR="00F7703A">
        <w:rPr>
          <w:rFonts w:ascii="Times New Roman" w:hAnsi="Times New Roman"/>
          <w:szCs w:val="22"/>
          <w:lang w:val="cs-CZ"/>
        </w:rPr>
        <w:t xml:space="preserve"> tak d</w:t>
      </w:r>
      <w:r w:rsidRPr="00003D2B">
        <w:rPr>
          <w:rFonts w:ascii="Times New Roman" w:hAnsi="Times New Roman"/>
          <w:szCs w:val="22"/>
          <w:lang w:val="cs-CZ"/>
        </w:rPr>
        <w:t>ohodnutou cenu lze měnit pouze písemnou</w:t>
      </w:r>
      <w:r w:rsidRPr="009750FD">
        <w:rPr>
          <w:rFonts w:ascii="Times New Roman" w:hAnsi="Times New Roman"/>
          <w:szCs w:val="22"/>
          <w:lang w:val="cs-CZ"/>
        </w:rPr>
        <w:t xml:space="preserve"> dohodou mezi </w:t>
      </w:r>
      <w:r w:rsidR="003F6D86">
        <w:rPr>
          <w:rFonts w:ascii="Times New Roman" w:hAnsi="Times New Roman"/>
          <w:szCs w:val="22"/>
          <w:lang w:val="cs-CZ"/>
        </w:rPr>
        <w:t>DPO</w:t>
      </w:r>
      <w:r w:rsidRPr="009750FD">
        <w:rPr>
          <w:rFonts w:ascii="Times New Roman" w:hAnsi="Times New Roman"/>
          <w:szCs w:val="22"/>
          <w:lang w:val="cs-CZ"/>
        </w:rPr>
        <w:t xml:space="preserve"> a zhotovitelem</w:t>
      </w:r>
      <w:r w:rsidR="00C73522">
        <w:rPr>
          <w:rFonts w:ascii="Times New Roman" w:hAnsi="Times New Roman"/>
          <w:szCs w:val="22"/>
          <w:lang w:val="cs-CZ"/>
        </w:rPr>
        <w:t>:</w:t>
      </w:r>
    </w:p>
    <w:p w14:paraId="7A19DCE9" w14:textId="77777777" w:rsidR="00F66D9B" w:rsidRDefault="00F66D9B" w:rsidP="00F66D9B">
      <w:pPr>
        <w:pStyle w:val="Zkladntext2"/>
        <w:tabs>
          <w:tab w:val="clear" w:pos="851"/>
          <w:tab w:val="left" w:pos="-2268"/>
        </w:tabs>
        <w:spacing w:before="120" w:after="0"/>
        <w:ind w:left="426"/>
        <w:jc w:val="both"/>
        <w:rPr>
          <w:rFonts w:ascii="Times New Roman" w:hAnsi="Times New Roman"/>
          <w:szCs w:val="22"/>
          <w:lang w:val="cs-CZ"/>
        </w:rPr>
      </w:pPr>
      <w:r>
        <w:rPr>
          <w:rFonts w:ascii="Times New Roman" w:hAnsi="Times New Roman"/>
          <w:szCs w:val="22"/>
          <w:lang w:val="cs-CZ"/>
        </w:rPr>
        <w:t>a)</w:t>
      </w:r>
      <w:r w:rsidR="004F688D" w:rsidRPr="009750FD">
        <w:rPr>
          <w:rFonts w:ascii="Times New Roman" w:hAnsi="Times New Roman"/>
          <w:szCs w:val="22"/>
          <w:lang w:val="cs-CZ"/>
        </w:rPr>
        <w:t xml:space="preserve"> v souvislosti se změnou </w:t>
      </w:r>
      <w:r w:rsidR="003F6D86">
        <w:rPr>
          <w:rFonts w:ascii="Times New Roman" w:hAnsi="Times New Roman"/>
          <w:szCs w:val="22"/>
          <w:lang w:val="cs-CZ"/>
        </w:rPr>
        <w:t xml:space="preserve">právních </w:t>
      </w:r>
      <w:r w:rsidR="004F688D" w:rsidRPr="009750FD">
        <w:rPr>
          <w:rFonts w:ascii="Times New Roman" w:hAnsi="Times New Roman"/>
          <w:szCs w:val="22"/>
          <w:lang w:val="cs-CZ"/>
        </w:rPr>
        <w:t xml:space="preserve">předpisů majících prokazatelný vliv na cenu předmětu </w:t>
      </w:r>
      <w:r>
        <w:rPr>
          <w:rFonts w:ascii="Times New Roman" w:hAnsi="Times New Roman"/>
          <w:szCs w:val="22"/>
          <w:lang w:val="cs-CZ"/>
        </w:rPr>
        <w:tab/>
      </w:r>
      <w:r w:rsidR="004F688D" w:rsidRPr="009750FD">
        <w:rPr>
          <w:rFonts w:ascii="Times New Roman" w:hAnsi="Times New Roman"/>
          <w:szCs w:val="22"/>
          <w:lang w:val="cs-CZ"/>
        </w:rPr>
        <w:t xml:space="preserve">smlouvy. </w:t>
      </w:r>
    </w:p>
    <w:p w14:paraId="4D3CC936" w14:textId="77777777" w:rsidR="004F688D" w:rsidRPr="009750FD" w:rsidRDefault="00F66D9B" w:rsidP="00F66D9B">
      <w:pPr>
        <w:pStyle w:val="Zkladntext2"/>
        <w:tabs>
          <w:tab w:val="clear" w:pos="851"/>
          <w:tab w:val="left" w:pos="-2268"/>
        </w:tabs>
        <w:spacing w:before="120" w:after="0"/>
        <w:ind w:left="426"/>
        <w:jc w:val="both"/>
        <w:rPr>
          <w:rFonts w:ascii="Times New Roman" w:hAnsi="Times New Roman"/>
          <w:szCs w:val="22"/>
          <w:lang w:val="cs-CZ"/>
        </w:rPr>
      </w:pPr>
      <w:r>
        <w:rPr>
          <w:rFonts w:ascii="Times New Roman" w:hAnsi="Times New Roman"/>
          <w:szCs w:val="22"/>
          <w:lang w:val="cs-CZ"/>
        </w:rPr>
        <w:t xml:space="preserve">b) </w:t>
      </w:r>
      <w:r w:rsidRPr="009750FD">
        <w:rPr>
          <w:rFonts w:ascii="Times New Roman" w:hAnsi="Times New Roman"/>
          <w:szCs w:val="22"/>
          <w:lang w:val="cs-CZ"/>
        </w:rPr>
        <w:t xml:space="preserve">Jestliže bez zavinění zhotovitele dojde v průběhu provádění předmětu smlouvy k nutnosti </w:t>
      </w:r>
      <w:r>
        <w:rPr>
          <w:rFonts w:ascii="Times New Roman" w:hAnsi="Times New Roman"/>
          <w:szCs w:val="22"/>
          <w:lang w:val="cs-CZ"/>
        </w:rPr>
        <w:tab/>
      </w:r>
      <w:r w:rsidRPr="009750FD">
        <w:rPr>
          <w:rFonts w:ascii="Times New Roman" w:hAnsi="Times New Roman"/>
          <w:szCs w:val="22"/>
          <w:lang w:val="cs-CZ"/>
        </w:rPr>
        <w:t>provést předmět smlouvy odchylně</w:t>
      </w:r>
      <w:r w:rsidR="00FE2745">
        <w:rPr>
          <w:rFonts w:ascii="Times New Roman" w:hAnsi="Times New Roman"/>
          <w:szCs w:val="22"/>
          <w:lang w:val="cs-CZ"/>
        </w:rPr>
        <w:t>.</w:t>
      </w:r>
    </w:p>
    <w:p w14:paraId="2FFFEC1E" w14:textId="77777777" w:rsidR="00C658A1" w:rsidRDefault="00C658A1" w:rsidP="0032458C">
      <w:pPr>
        <w:pStyle w:val="Zkladntext2"/>
        <w:tabs>
          <w:tab w:val="clear" w:pos="851"/>
        </w:tabs>
        <w:spacing w:after="0"/>
        <w:ind w:right="34"/>
        <w:jc w:val="both"/>
        <w:rPr>
          <w:rFonts w:ascii="Times New Roman" w:hAnsi="Times New Roman"/>
          <w:bCs/>
          <w:szCs w:val="22"/>
          <w:lang w:val="cs-CZ"/>
        </w:rPr>
      </w:pPr>
    </w:p>
    <w:p w14:paraId="08120A07" w14:textId="77777777" w:rsidR="00716EF8" w:rsidRDefault="00716EF8" w:rsidP="00047310">
      <w:pPr>
        <w:pStyle w:val="lnek"/>
        <w:spacing w:before="0" w:after="0"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37175AD4" w14:textId="77777777" w:rsidR="00047310" w:rsidRPr="0050730C" w:rsidRDefault="00047310" w:rsidP="00047310">
      <w:pPr>
        <w:pStyle w:val="lnek"/>
        <w:spacing w:before="0" w:after="0"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0730C">
        <w:rPr>
          <w:rFonts w:ascii="Times New Roman" w:hAnsi="Times New Roman"/>
          <w:sz w:val="22"/>
          <w:szCs w:val="22"/>
          <w:lang w:val="cs-CZ"/>
        </w:rPr>
        <w:t>Článek III</w:t>
      </w:r>
    </w:p>
    <w:p w14:paraId="160437E8" w14:textId="77777777" w:rsidR="00047310" w:rsidRPr="0050730C" w:rsidRDefault="00047310" w:rsidP="0050730C">
      <w:pPr>
        <w:pStyle w:val="Nzevlnku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0730C">
        <w:rPr>
          <w:rFonts w:ascii="Times New Roman" w:hAnsi="Times New Roman"/>
          <w:sz w:val="22"/>
          <w:szCs w:val="22"/>
          <w:lang w:val="cs-CZ"/>
        </w:rPr>
        <w:t>Doba plnění předmětu smlouvy</w:t>
      </w:r>
    </w:p>
    <w:p w14:paraId="3AE17E4C" w14:textId="77777777" w:rsidR="00047310" w:rsidRPr="0050730C" w:rsidRDefault="00047310" w:rsidP="00C658A1">
      <w:pPr>
        <w:pStyle w:val="Zkladntext2"/>
        <w:numPr>
          <w:ilvl w:val="1"/>
          <w:numId w:val="8"/>
        </w:numPr>
        <w:tabs>
          <w:tab w:val="clear" w:pos="539"/>
          <w:tab w:val="clear" w:pos="851"/>
          <w:tab w:val="left" w:pos="-2268"/>
        </w:tabs>
        <w:spacing w:before="120" w:after="0"/>
        <w:ind w:left="426" w:hanging="539"/>
        <w:jc w:val="both"/>
        <w:rPr>
          <w:rFonts w:ascii="Times New Roman" w:hAnsi="Times New Roman"/>
          <w:szCs w:val="22"/>
          <w:lang w:val="cs-CZ"/>
        </w:rPr>
      </w:pPr>
      <w:r w:rsidRPr="0050730C">
        <w:rPr>
          <w:rFonts w:ascii="Times New Roman" w:hAnsi="Times New Roman"/>
          <w:szCs w:val="22"/>
          <w:lang w:val="cs-CZ"/>
        </w:rPr>
        <w:t>Doba plnění předmětu smlouvy zahrnutého v článku I. je následující:</w:t>
      </w:r>
    </w:p>
    <w:p w14:paraId="77B6FA3B" w14:textId="77777777" w:rsidR="004F6E86" w:rsidRPr="0050730C" w:rsidRDefault="004F6E86" w:rsidP="00047310">
      <w:pPr>
        <w:ind w:left="426" w:right="21"/>
        <w:rPr>
          <w:iCs/>
        </w:rPr>
      </w:pPr>
    </w:p>
    <w:p w14:paraId="41AA945B" w14:textId="77777777" w:rsidR="00047310" w:rsidRDefault="00486876" w:rsidP="00C658A1">
      <w:pPr>
        <w:pStyle w:val="Odstavecseseznamem"/>
        <w:numPr>
          <w:ilvl w:val="0"/>
          <w:numId w:val="9"/>
        </w:numPr>
        <w:ind w:right="21"/>
        <w:rPr>
          <w:b/>
          <w:sz w:val="22"/>
          <w:szCs w:val="22"/>
        </w:rPr>
      </w:pPr>
      <w:r w:rsidRPr="009D6F76">
        <w:rPr>
          <w:sz w:val="22"/>
          <w:szCs w:val="22"/>
        </w:rPr>
        <w:t>P</w:t>
      </w:r>
      <w:r w:rsidR="00E166D5" w:rsidRPr="009D6F76">
        <w:rPr>
          <w:sz w:val="22"/>
          <w:szCs w:val="22"/>
        </w:rPr>
        <w:t xml:space="preserve">lnění </w:t>
      </w:r>
      <w:r w:rsidR="009D6F76" w:rsidRPr="009D6F76">
        <w:rPr>
          <w:sz w:val="22"/>
          <w:szCs w:val="22"/>
        </w:rPr>
        <w:t>dle čl. I. bodu 1.1</w:t>
      </w:r>
      <w:r w:rsidR="00A67B0A">
        <w:rPr>
          <w:sz w:val="22"/>
          <w:szCs w:val="22"/>
        </w:rPr>
        <w:t>.</w:t>
      </w:r>
      <w:r w:rsidR="00FD082F">
        <w:rPr>
          <w:sz w:val="22"/>
          <w:szCs w:val="22"/>
        </w:rPr>
        <w:t>1.</w:t>
      </w:r>
      <w:r w:rsidR="009D6F76" w:rsidRPr="009D6F76">
        <w:rPr>
          <w:sz w:val="22"/>
          <w:szCs w:val="22"/>
        </w:rPr>
        <w:t xml:space="preserve"> bude </w:t>
      </w:r>
      <w:r w:rsidR="00047310" w:rsidRPr="009D6F76">
        <w:rPr>
          <w:sz w:val="22"/>
          <w:szCs w:val="22"/>
        </w:rPr>
        <w:t>předán</w:t>
      </w:r>
      <w:r w:rsidRPr="009D6F76">
        <w:rPr>
          <w:sz w:val="22"/>
          <w:szCs w:val="22"/>
        </w:rPr>
        <w:t>o</w:t>
      </w:r>
      <w:r w:rsidR="00047310" w:rsidRPr="009D6F76">
        <w:rPr>
          <w:sz w:val="22"/>
          <w:szCs w:val="22"/>
        </w:rPr>
        <w:t xml:space="preserve"> na základě předávacího protokolu nejpozději </w:t>
      </w:r>
      <w:r w:rsidR="00FD082F">
        <w:rPr>
          <w:sz w:val="22"/>
          <w:szCs w:val="22"/>
        </w:rPr>
        <w:br/>
      </w:r>
      <w:r w:rsidR="00047310" w:rsidRPr="009D6F76">
        <w:rPr>
          <w:b/>
          <w:sz w:val="22"/>
          <w:szCs w:val="22"/>
        </w:rPr>
        <w:t xml:space="preserve">do </w:t>
      </w:r>
      <w:r w:rsidR="00FD082F">
        <w:rPr>
          <w:b/>
          <w:sz w:val="22"/>
          <w:szCs w:val="22"/>
        </w:rPr>
        <w:t>10.1. 2020</w:t>
      </w:r>
      <w:r w:rsidR="000D7758">
        <w:rPr>
          <w:b/>
          <w:sz w:val="22"/>
          <w:szCs w:val="22"/>
        </w:rPr>
        <w:t xml:space="preserve">, </w:t>
      </w:r>
      <w:r w:rsidR="00FB4763" w:rsidRPr="00FB4763">
        <w:rPr>
          <w:sz w:val="22"/>
          <w:szCs w:val="22"/>
        </w:rPr>
        <w:t>nebude-li dohodnuto jinak.</w:t>
      </w:r>
      <w:r w:rsidR="00047310" w:rsidRPr="009D6F76">
        <w:rPr>
          <w:b/>
          <w:sz w:val="22"/>
          <w:szCs w:val="22"/>
        </w:rPr>
        <w:t xml:space="preserve"> </w:t>
      </w:r>
    </w:p>
    <w:p w14:paraId="480A48B1" w14:textId="77777777" w:rsidR="00A67B0A" w:rsidRDefault="00A67B0A" w:rsidP="00C658A1">
      <w:pPr>
        <w:pStyle w:val="Odstavecseseznamem"/>
        <w:numPr>
          <w:ilvl w:val="0"/>
          <w:numId w:val="9"/>
        </w:numPr>
        <w:ind w:right="21"/>
        <w:rPr>
          <w:b/>
          <w:sz w:val="22"/>
          <w:szCs w:val="22"/>
        </w:rPr>
      </w:pPr>
      <w:r w:rsidRPr="009D6F76">
        <w:rPr>
          <w:sz w:val="22"/>
          <w:szCs w:val="22"/>
        </w:rPr>
        <w:t>Plnění dle čl. I. bodu 1.</w:t>
      </w:r>
      <w:r w:rsidR="00FD082F">
        <w:rPr>
          <w:sz w:val="22"/>
          <w:szCs w:val="22"/>
        </w:rPr>
        <w:t>2.1. a 1.2.</w:t>
      </w:r>
      <w:r w:rsidR="002F0D8D">
        <w:rPr>
          <w:sz w:val="22"/>
          <w:szCs w:val="22"/>
        </w:rPr>
        <w:t>2</w:t>
      </w:r>
      <w:r w:rsidR="00FD082F">
        <w:rPr>
          <w:sz w:val="22"/>
          <w:szCs w:val="22"/>
        </w:rPr>
        <w:t>.</w:t>
      </w:r>
      <w:r w:rsidR="00C658A1">
        <w:rPr>
          <w:sz w:val="22"/>
          <w:szCs w:val="22"/>
        </w:rPr>
        <w:t xml:space="preserve"> </w:t>
      </w:r>
      <w:r w:rsidR="00FD082F">
        <w:rPr>
          <w:sz w:val="22"/>
          <w:szCs w:val="22"/>
        </w:rPr>
        <w:t>bude</w:t>
      </w:r>
      <w:r w:rsidRPr="009D6F76">
        <w:rPr>
          <w:sz w:val="22"/>
          <w:szCs w:val="22"/>
        </w:rPr>
        <w:t xml:space="preserve"> předáno na základě předávacího protokolu nejpozději </w:t>
      </w:r>
      <w:r w:rsidRPr="009D6F76">
        <w:rPr>
          <w:b/>
          <w:sz w:val="22"/>
          <w:szCs w:val="22"/>
        </w:rPr>
        <w:t xml:space="preserve">do </w:t>
      </w:r>
      <w:r w:rsidR="00FD082F">
        <w:rPr>
          <w:b/>
          <w:sz w:val="22"/>
          <w:szCs w:val="22"/>
        </w:rPr>
        <w:t xml:space="preserve">28.2. </w:t>
      </w:r>
      <w:r>
        <w:rPr>
          <w:b/>
          <w:sz w:val="22"/>
          <w:szCs w:val="22"/>
        </w:rPr>
        <w:t>20</w:t>
      </w:r>
      <w:r w:rsidR="00FD082F">
        <w:rPr>
          <w:b/>
          <w:sz w:val="22"/>
          <w:szCs w:val="22"/>
        </w:rPr>
        <w:t>20</w:t>
      </w:r>
      <w:r w:rsidR="000D7758">
        <w:rPr>
          <w:b/>
          <w:sz w:val="22"/>
          <w:szCs w:val="22"/>
        </w:rPr>
        <w:t xml:space="preserve">, </w:t>
      </w:r>
      <w:r w:rsidR="00FB4763" w:rsidRPr="00FB4763">
        <w:rPr>
          <w:sz w:val="22"/>
          <w:szCs w:val="22"/>
        </w:rPr>
        <w:t>nebude-li dohodnuto jinak.</w:t>
      </w:r>
      <w:r>
        <w:rPr>
          <w:b/>
          <w:sz w:val="22"/>
          <w:szCs w:val="22"/>
        </w:rPr>
        <w:t xml:space="preserve"> </w:t>
      </w:r>
      <w:r w:rsidRPr="009D6F76">
        <w:rPr>
          <w:b/>
          <w:sz w:val="22"/>
          <w:szCs w:val="22"/>
        </w:rPr>
        <w:t xml:space="preserve"> </w:t>
      </w:r>
    </w:p>
    <w:p w14:paraId="4D937BC7" w14:textId="77777777" w:rsidR="009D6F76" w:rsidRDefault="009D6F76" w:rsidP="009D6F76">
      <w:pPr>
        <w:pStyle w:val="Zkladntext2"/>
        <w:tabs>
          <w:tab w:val="clear" w:pos="851"/>
        </w:tabs>
        <w:spacing w:after="0"/>
        <w:ind w:left="426" w:right="34" w:hanging="426"/>
        <w:rPr>
          <w:rFonts w:ascii="Times New Roman" w:hAnsi="Times New Roman"/>
          <w:b/>
          <w:bCs/>
          <w:szCs w:val="22"/>
          <w:lang w:val="cs-CZ"/>
        </w:rPr>
      </w:pPr>
    </w:p>
    <w:p w14:paraId="2E005417" w14:textId="77777777" w:rsidR="00A57C5C" w:rsidRDefault="00A57C5C" w:rsidP="009D6F76">
      <w:pPr>
        <w:pStyle w:val="Zkladntext2"/>
        <w:tabs>
          <w:tab w:val="clear" w:pos="851"/>
        </w:tabs>
        <w:spacing w:after="0"/>
        <w:ind w:left="426" w:right="34" w:hanging="426"/>
        <w:rPr>
          <w:rFonts w:ascii="Times New Roman" w:hAnsi="Times New Roman"/>
          <w:b/>
          <w:bCs/>
          <w:szCs w:val="22"/>
          <w:lang w:val="cs-CZ"/>
        </w:rPr>
      </w:pPr>
    </w:p>
    <w:p w14:paraId="5DA6C52E" w14:textId="77777777" w:rsidR="00AE0B4D" w:rsidRPr="00591B7B" w:rsidRDefault="00827713" w:rsidP="00AE0B4D">
      <w:pPr>
        <w:pStyle w:val="Zkladntext2"/>
        <w:tabs>
          <w:tab w:val="left" w:pos="2370"/>
        </w:tabs>
        <w:spacing w:after="0"/>
        <w:ind w:right="34"/>
        <w:jc w:val="center"/>
        <w:rPr>
          <w:rFonts w:ascii="Times New Roman" w:hAnsi="Times New Roman"/>
          <w:b/>
          <w:bCs/>
          <w:szCs w:val="22"/>
          <w:lang w:val="cs-CZ"/>
        </w:rPr>
      </w:pPr>
      <w:r w:rsidRPr="00827713">
        <w:rPr>
          <w:rFonts w:ascii="Times New Roman" w:hAnsi="Times New Roman"/>
          <w:b/>
          <w:szCs w:val="22"/>
          <w:lang w:val="cs-CZ"/>
        </w:rPr>
        <w:t>Článek</w:t>
      </w:r>
      <w:r w:rsidRPr="00827713">
        <w:rPr>
          <w:rFonts w:ascii="Times New Roman" w:hAnsi="Times New Roman"/>
          <w:b/>
          <w:bCs/>
          <w:szCs w:val="22"/>
          <w:lang w:val="cs-CZ"/>
        </w:rPr>
        <w:t xml:space="preserve"> </w:t>
      </w:r>
      <w:r w:rsidR="00B35501">
        <w:rPr>
          <w:rFonts w:ascii="Times New Roman" w:hAnsi="Times New Roman"/>
          <w:b/>
          <w:bCs/>
          <w:szCs w:val="22"/>
          <w:lang w:val="cs-CZ"/>
        </w:rPr>
        <w:t>I</w:t>
      </w:r>
      <w:r w:rsidR="00FA34B9">
        <w:rPr>
          <w:rFonts w:ascii="Times New Roman" w:hAnsi="Times New Roman"/>
          <w:b/>
          <w:bCs/>
          <w:szCs w:val="22"/>
          <w:lang w:val="cs-CZ"/>
        </w:rPr>
        <w:t>V</w:t>
      </w:r>
    </w:p>
    <w:p w14:paraId="61E752D8" w14:textId="77777777" w:rsidR="00AE0B4D" w:rsidRPr="00591B7B" w:rsidRDefault="00AE0B4D" w:rsidP="00AE0B4D">
      <w:pPr>
        <w:pStyle w:val="Zkladntext2"/>
        <w:tabs>
          <w:tab w:val="left" w:pos="2370"/>
        </w:tabs>
        <w:spacing w:after="0"/>
        <w:ind w:right="34"/>
        <w:jc w:val="center"/>
        <w:rPr>
          <w:rFonts w:ascii="Times New Roman" w:hAnsi="Times New Roman"/>
          <w:b/>
          <w:bCs/>
          <w:szCs w:val="22"/>
          <w:lang w:val="cs-CZ"/>
        </w:rPr>
      </w:pPr>
      <w:r w:rsidRPr="00591B7B">
        <w:rPr>
          <w:rFonts w:ascii="Times New Roman" w:hAnsi="Times New Roman"/>
          <w:b/>
          <w:bCs/>
          <w:szCs w:val="22"/>
          <w:lang w:val="cs-CZ"/>
        </w:rPr>
        <w:t>Závěrečná ustanovení</w:t>
      </w:r>
    </w:p>
    <w:p w14:paraId="02622035" w14:textId="77777777" w:rsidR="00AE0B4D" w:rsidRPr="00591B7B" w:rsidRDefault="00AE0B4D" w:rsidP="00AE0B4D">
      <w:pPr>
        <w:pStyle w:val="Zkladntext2"/>
        <w:tabs>
          <w:tab w:val="left" w:pos="2370"/>
        </w:tabs>
        <w:spacing w:after="0"/>
        <w:ind w:right="34"/>
        <w:jc w:val="center"/>
        <w:rPr>
          <w:rFonts w:ascii="Times New Roman" w:hAnsi="Times New Roman"/>
          <w:bCs/>
          <w:szCs w:val="22"/>
          <w:lang w:val="cs-CZ"/>
        </w:rPr>
      </w:pPr>
    </w:p>
    <w:p w14:paraId="097A4EC6" w14:textId="77777777" w:rsidR="00AE0B4D" w:rsidRPr="00692D6A" w:rsidRDefault="00BB2310" w:rsidP="00C658A1">
      <w:pPr>
        <w:pStyle w:val="Zkladntext2"/>
        <w:numPr>
          <w:ilvl w:val="1"/>
          <w:numId w:val="5"/>
        </w:numPr>
        <w:tabs>
          <w:tab w:val="clear" w:pos="397"/>
          <w:tab w:val="clear" w:pos="851"/>
        </w:tabs>
        <w:spacing w:after="0"/>
        <w:ind w:left="426" w:right="34" w:hanging="567"/>
        <w:jc w:val="both"/>
        <w:rPr>
          <w:rFonts w:ascii="Times New Roman" w:hAnsi="Times New Roman"/>
          <w:bCs/>
          <w:i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Práva a povinnosti smluvních stran touto realizační smlouvou neupravené se řídí Rámcovou smlouvou a platnými právními předpisy.</w:t>
      </w:r>
    </w:p>
    <w:p w14:paraId="342CBA47" w14:textId="77777777" w:rsidR="00AE0B4D" w:rsidRPr="00591B7B" w:rsidRDefault="00AE0B4D" w:rsidP="00C658A1">
      <w:pPr>
        <w:pStyle w:val="Zkladntext2"/>
        <w:numPr>
          <w:ilvl w:val="1"/>
          <w:numId w:val="5"/>
        </w:numPr>
        <w:tabs>
          <w:tab w:val="clear" w:pos="397"/>
          <w:tab w:val="clear" w:pos="851"/>
        </w:tabs>
        <w:spacing w:before="120" w:after="0"/>
        <w:ind w:left="426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 xml:space="preserve">Tato </w:t>
      </w:r>
      <w:r w:rsidR="003E6DB3">
        <w:rPr>
          <w:rFonts w:ascii="Times New Roman" w:hAnsi="Times New Roman"/>
          <w:bCs/>
          <w:szCs w:val="22"/>
          <w:lang w:val="cs-CZ"/>
        </w:rPr>
        <w:t>s</w:t>
      </w:r>
      <w:r w:rsidRPr="00591B7B">
        <w:rPr>
          <w:rFonts w:ascii="Times New Roman" w:hAnsi="Times New Roman"/>
          <w:bCs/>
          <w:szCs w:val="22"/>
          <w:lang w:val="cs-CZ"/>
        </w:rPr>
        <w:t>mlouva může být měněna pouze písemnými dodatky podepsanými oběma smluvními stranami na stejné listině.</w:t>
      </w:r>
    </w:p>
    <w:p w14:paraId="32F3170B" w14:textId="77777777" w:rsidR="00AE0B4D" w:rsidRPr="00591B7B" w:rsidRDefault="00FE2745" w:rsidP="00C658A1">
      <w:pPr>
        <w:pStyle w:val="Zkladntext2"/>
        <w:numPr>
          <w:ilvl w:val="1"/>
          <w:numId w:val="5"/>
        </w:numPr>
        <w:tabs>
          <w:tab w:val="clear" w:pos="397"/>
          <w:tab w:val="clear" w:pos="851"/>
        </w:tabs>
        <w:spacing w:before="120" w:after="0"/>
        <w:ind w:left="426" w:right="34" w:hanging="567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Práva a povinnosti plynoucí ze s</w:t>
      </w:r>
      <w:r w:rsidR="00AE0B4D" w:rsidRPr="00591B7B">
        <w:rPr>
          <w:rFonts w:ascii="Times New Roman" w:hAnsi="Times New Roman"/>
          <w:bCs/>
          <w:szCs w:val="22"/>
          <w:lang w:val="cs-CZ"/>
        </w:rPr>
        <w:t>mlouvy není možné postoupit bez souhlasu druhé smluvní strany.</w:t>
      </w:r>
    </w:p>
    <w:p w14:paraId="32C7C2BF" w14:textId="77777777" w:rsidR="000B10FD" w:rsidRPr="000B10FD" w:rsidRDefault="00AE0B4D" w:rsidP="00C658A1">
      <w:pPr>
        <w:pStyle w:val="Zkladntext2"/>
        <w:numPr>
          <w:ilvl w:val="1"/>
          <w:numId w:val="5"/>
        </w:numPr>
        <w:tabs>
          <w:tab w:val="clear" w:pos="397"/>
          <w:tab w:val="clear" w:pos="851"/>
        </w:tabs>
        <w:spacing w:before="120" w:after="0"/>
        <w:ind w:left="426" w:right="34" w:hanging="567"/>
        <w:jc w:val="both"/>
        <w:rPr>
          <w:rFonts w:ascii="Times New Roman" w:hAnsi="Times New Roman"/>
          <w:bCs/>
          <w:szCs w:val="22"/>
        </w:rPr>
      </w:pPr>
      <w:r w:rsidRPr="00591B7B">
        <w:rPr>
          <w:rFonts w:ascii="Times New Roman" w:hAnsi="Times New Roman"/>
          <w:szCs w:val="22"/>
          <w:lang w:val="cs-CZ"/>
        </w:rPr>
        <w:t xml:space="preserve">Tato </w:t>
      </w:r>
      <w:r w:rsidR="003E6DB3">
        <w:rPr>
          <w:rFonts w:ascii="Times New Roman" w:hAnsi="Times New Roman"/>
          <w:bCs/>
          <w:szCs w:val="22"/>
          <w:lang w:val="cs-CZ"/>
        </w:rPr>
        <w:t>s</w:t>
      </w:r>
      <w:r w:rsidRPr="00591B7B">
        <w:rPr>
          <w:rFonts w:ascii="Times New Roman" w:hAnsi="Times New Roman"/>
          <w:bCs/>
          <w:szCs w:val="22"/>
          <w:lang w:val="cs-CZ"/>
        </w:rPr>
        <w:t>mlouva</w:t>
      </w:r>
      <w:r w:rsidRPr="00591B7B">
        <w:rPr>
          <w:rFonts w:ascii="Times New Roman" w:hAnsi="Times New Roman"/>
          <w:szCs w:val="22"/>
          <w:lang w:val="cs-CZ"/>
        </w:rPr>
        <w:t xml:space="preserve"> se vyhotovuje a podepisuje v českém jazyce ve dvou stejnopisech. Každá ze smluvních stran obdrží jeden stejnopis.</w:t>
      </w:r>
    </w:p>
    <w:p w14:paraId="3486EEFE" w14:textId="77777777" w:rsidR="00196ED4" w:rsidRPr="009D6D80" w:rsidRDefault="00196ED4" w:rsidP="0065474C">
      <w:pPr>
        <w:pStyle w:val="Zkladntext2"/>
        <w:numPr>
          <w:ilvl w:val="1"/>
          <w:numId w:val="5"/>
        </w:numPr>
        <w:tabs>
          <w:tab w:val="clear" w:pos="851"/>
        </w:tabs>
        <w:spacing w:before="120" w:after="0"/>
        <w:ind w:right="34"/>
        <w:jc w:val="both"/>
        <w:rPr>
          <w:rFonts w:ascii="Times New Roman" w:hAnsi="Times New Roman"/>
          <w:bCs/>
          <w:szCs w:val="22"/>
        </w:rPr>
      </w:pPr>
      <w:r w:rsidRPr="009D6D80">
        <w:rPr>
          <w:rFonts w:ascii="Times New Roman" w:hAnsi="Times New Roman"/>
          <w:szCs w:val="22"/>
          <w:lang w:val="cs-CZ"/>
        </w:rPr>
        <w:t xml:space="preserve">Tato smlouva nabývá platnosti dnem podpisu oběma smluvními stranami a účinnosti dnem zveřejnění v Registru smluv. Zveřejnění smlouvy v Registru smluv zprostředkuje DPO. O tomto zveřejnění smlouvy se DPO zavazuje informovat zhotovitele bez zbytečného odkladu, a to na </w:t>
      </w:r>
      <w:r>
        <w:rPr>
          <w:rFonts w:ascii="Times New Roman" w:hAnsi="Times New Roman"/>
          <w:szCs w:val="22"/>
          <w:lang w:val="cs-CZ"/>
        </w:rPr>
        <w:br/>
      </w:r>
      <w:r w:rsidRPr="009D6D80">
        <w:rPr>
          <w:rFonts w:ascii="Times New Roman" w:hAnsi="Times New Roman"/>
          <w:szCs w:val="22"/>
          <w:lang w:val="cs-CZ"/>
        </w:rPr>
        <w:t xml:space="preserve">e-mailovou adresu </w:t>
      </w:r>
      <w:hyperlink r:id="rId8" w:history="1">
        <w:r w:rsidR="00D05AF0">
          <w:rPr>
            <w:rStyle w:val="Hypertextovodkaz"/>
            <w:rFonts w:ascii="Times New Roman" w:hAnsi="Times New Roman"/>
            <w:szCs w:val="22"/>
            <w:lang w:val="cs-CZ"/>
          </w:rPr>
          <w:t>XXX</w:t>
        </w:r>
      </w:hyperlink>
      <w:r w:rsidR="0065474C">
        <w:rPr>
          <w:rFonts w:ascii="Times New Roman" w:hAnsi="Times New Roman"/>
          <w:szCs w:val="22"/>
          <w:lang w:val="cs-CZ"/>
        </w:rPr>
        <w:t xml:space="preserve"> </w:t>
      </w:r>
      <w:r w:rsidRPr="009D6D80">
        <w:rPr>
          <w:rFonts w:ascii="Times New Roman" w:hAnsi="Times New Roman"/>
          <w:szCs w:val="22"/>
          <w:lang w:val="cs-CZ"/>
        </w:rPr>
        <w:t>nebo do jeho datové schránky. Plnění předmětu smlouvy před účinností této smlouvy se považuje za plnění podle této smlouvy a práva a povinnosti z něj vzniklé se řídí touto smlouvou.</w:t>
      </w:r>
    </w:p>
    <w:p w14:paraId="378B610D" w14:textId="77777777" w:rsidR="00196ED4" w:rsidRPr="00C76AFC" w:rsidRDefault="00196ED4" w:rsidP="00196ED4">
      <w:pPr>
        <w:pStyle w:val="Odstavecseseznamem"/>
        <w:numPr>
          <w:ilvl w:val="0"/>
          <w:numId w:val="0"/>
        </w:numPr>
        <w:ind w:left="720"/>
        <w:rPr>
          <w:sz w:val="16"/>
          <w:szCs w:val="16"/>
          <w:lang w:eastAsia="cs-CZ"/>
        </w:rPr>
      </w:pPr>
    </w:p>
    <w:p w14:paraId="7916F896" w14:textId="77777777" w:rsidR="00C76AFC" w:rsidRPr="00C76AFC" w:rsidRDefault="00C76AFC" w:rsidP="00196ED4">
      <w:pPr>
        <w:pStyle w:val="Odstavecseseznamem"/>
        <w:numPr>
          <w:ilvl w:val="0"/>
          <w:numId w:val="0"/>
        </w:numPr>
        <w:ind w:left="720"/>
        <w:rPr>
          <w:sz w:val="16"/>
          <w:szCs w:val="16"/>
          <w:lang w:eastAsia="cs-CZ"/>
        </w:rPr>
      </w:pPr>
    </w:p>
    <w:p w14:paraId="014B9851" w14:textId="77777777" w:rsidR="00196ED4" w:rsidRPr="009D6D80" w:rsidRDefault="00196ED4" w:rsidP="00196ED4">
      <w:pPr>
        <w:pStyle w:val="Odstavecseseznamem"/>
        <w:numPr>
          <w:ilvl w:val="0"/>
          <w:numId w:val="0"/>
        </w:numPr>
        <w:rPr>
          <w:sz w:val="22"/>
          <w:szCs w:val="22"/>
          <w:lang w:eastAsia="cs-CZ"/>
        </w:rPr>
      </w:pPr>
      <w:r w:rsidRPr="009D6D80">
        <w:rPr>
          <w:sz w:val="22"/>
          <w:szCs w:val="22"/>
          <w:lang w:eastAsia="cs-CZ"/>
        </w:rPr>
        <w:t>V Ostravě dne</w:t>
      </w:r>
    </w:p>
    <w:p w14:paraId="4C1F1EC9" w14:textId="77777777" w:rsidR="00196ED4" w:rsidRDefault="00196ED4" w:rsidP="00196ED4">
      <w:pPr>
        <w:pStyle w:val="Odstavecseseznamem"/>
        <w:numPr>
          <w:ilvl w:val="0"/>
          <w:numId w:val="0"/>
        </w:numPr>
        <w:rPr>
          <w:sz w:val="22"/>
          <w:szCs w:val="22"/>
          <w:lang w:eastAsia="cs-CZ"/>
        </w:rPr>
      </w:pPr>
    </w:p>
    <w:p w14:paraId="60ECEA2C" w14:textId="77777777" w:rsidR="00C76AFC" w:rsidRPr="009D6D80" w:rsidRDefault="00C76AFC" w:rsidP="00196ED4">
      <w:pPr>
        <w:pStyle w:val="Odstavecseseznamem"/>
        <w:numPr>
          <w:ilvl w:val="0"/>
          <w:numId w:val="0"/>
        </w:numPr>
        <w:rPr>
          <w:sz w:val="22"/>
          <w:szCs w:val="22"/>
          <w:lang w:eastAsia="cs-CZ"/>
        </w:rPr>
      </w:pPr>
    </w:p>
    <w:p w14:paraId="7BE08787" w14:textId="77777777" w:rsidR="00196ED4" w:rsidRPr="009D6D80" w:rsidRDefault="00196ED4" w:rsidP="00196ED4">
      <w:pPr>
        <w:pStyle w:val="Zkladntext2"/>
        <w:tabs>
          <w:tab w:val="clear" w:pos="851"/>
        </w:tabs>
        <w:spacing w:after="0"/>
        <w:ind w:right="34"/>
        <w:jc w:val="both"/>
        <w:rPr>
          <w:rFonts w:ascii="Times New Roman" w:hAnsi="Times New Roman"/>
          <w:bCs/>
          <w:szCs w:val="22"/>
          <w:lang w:val="cs-CZ"/>
        </w:rPr>
      </w:pPr>
      <w:r w:rsidRPr="009D6D80">
        <w:rPr>
          <w:rFonts w:ascii="Times New Roman" w:hAnsi="Times New Roman"/>
          <w:bCs/>
          <w:szCs w:val="22"/>
          <w:lang w:val="cs-CZ"/>
        </w:rPr>
        <w:t>Za DPO</w:t>
      </w:r>
      <w:r w:rsidRPr="009D6D80">
        <w:rPr>
          <w:rFonts w:ascii="Times New Roman" w:hAnsi="Times New Roman"/>
          <w:bCs/>
          <w:szCs w:val="22"/>
          <w:lang w:val="cs-CZ"/>
        </w:rPr>
        <w:tab/>
      </w:r>
      <w:r w:rsidRPr="009D6D80">
        <w:rPr>
          <w:rFonts w:ascii="Times New Roman" w:hAnsi="Times New Roman"/>
          <w:bCs/>
          <w:szCs w:val="22"/>
          <w:lang w:val="cs-CZ"/>
        </w:rPr>
        <w:tab/>
      </w:r>
      <w:r w:rsidRPr="009D6D80">
        <w:rPr>
          <w:rFonts w:ascii="Times New Roman" w:hAnsi="Times New Roman"/>
          <w:bCs/>
          <w:szCs w:val="22"/>
          <w:lang w:val="cs-CZ"/>
        </w:rPr>
        <w:tab/>
      </w:r>
      <w:r w:rsidRPr="009D6D80">
        <w:rPr>
          <w:rFonts w:ascii="Times New Roman" w:hAnsi="Times New Roman"/>
          <w:bCs/>
          <w:szCs w:val="22"/>
          <w:lang w:val="cs-CZ"/>
        </w:rPr>
        <w:tab/>
      </w:r>
      <w:r w:rsidRPr="009D6D80">
        <w:rPr>
          <w:rFonts w:ascii="Times New Roman" w:hAnsi="Times New Roman"/>
          <w:bCs/>
          <w:szCs w:val="22"/>
          <w:lang w:val="cs-CZ"/>
        </w:rPr>
        <w:tab/>
      </w:r>
      <w:r w:rsidRPr="009D6D80">
        <w:rPr>
          <w:rFonts w:ascii="Times New Roman" w:hAnsi="Times New Roman"/>
          <w:bCs/>
          <w:szCs w:val="22"/>
          <w:lang w:val="cs-CZ"/>
        </w:rPr>
        <w:tab/>
      </w:r>
      <w:r w:rsidRPr="009D6D80">
        <w:rPr>
          <w:rFonts w:ascii="Times New Roman" w:hAnsi="Times New Roman"/>
          <w:bCs/>
          <w:szCs w:val="22"/>
          <w:lang w:val="cs-CZ"/>
        </w:rPr>
        <w:tab/>
        <w:t>Za zhotovitele</w:t>
      </w:r>
    </w:p>
    <w:p w14:paraId="6FBC354F" w14:textId="77777777" w:rsidR="00196ED4" w:rsidRDefault="00196ED4" w:rsidP="00196ED4">
      <w:pPr>
        <w:rPr>
          <w:sz w:val="22"/>
          <w:szCs w:val="22"/>
        </w:rPr>
      </w:pPr>
    </w:p>
    <w:p w14:paraId="22560DDD" w14:textId="77777777" w:rsidR="00C76AFC" w:rsidRDefault="00C76AFC" w:rsidP="00196ED4">
      <w:pPr>
        <w:rPr>
          <w:sz w:val="22"/>
          <w:szCs w:val="22"/>
        </w:rPr>
      </w:pPr>
    </w:p>
    <w:p w14:paraId="5A5E9BFE" w14:textId="77777777" w:rsidR="00C76AFC" w:rsidRPr="009D6D80" w:rsidRDefault="00C76AFC" w:rsidP="00196ED4">
      <w:pPr>
        <w:rPr>
          <w:sz w:val="22"/>
          <w:szCs w:val="22"/>
        </w:rPr>
      </w:pPr>
    </w:p>
    <w:p w14:paraId="7A934EC3" w14:textId="77777777" w:rsidR="00196ED4" w:rsidRPr="009D6D80" w:rsidRDefault="00196ED4" w:rsidP="00196ED4">
      <w:pPr>
        <w:rPr>
          <w:sz w:val="22"/>
          <w:szCs w:val="22"/>
        </w:rPr>
      </w:pPr>
      <w:r w:rsidRPr="009D6D80">
        <w:rPr>
          <w:sz w:val="22"/>
          <w:szCs w:val="22"/>
        </w:rPr>
        <w:t>……………………………………….</w:t>
      </w:r>
      <w:r w:rsidRPr="009D6D80">
        <w:rPr>
          <w:sz w:val="22"/>
          <w:szCs w:val="22"/>
        </w:rPr>
        <w:tab/>
      </w:r>
      <w:r w:rsidRPr="009D6D80">
        <w:rPr>
          <w:sz w:val="22"/>
          <w:szCs w:val="22"/>
        </w:rPr>
        <w:tab/>
      </w:r>
      <w:r w:rsidRPr="009D6D80">
        <w:rPr>
          <w:sz w:val="22"/>
          <w:szCs w:val="22"/>
        </w:rPr>
        <w:tab/>
      </w:r>
      <w:r w:rsidRPr="009D6D80">
        <w:rPr>
          <w:sz w:val="22"/>
          <w:szCs w:val="22"/>
        </w:rPr>
        <w:tab/>
        <w:t>……………………………………</w:t>
      </w:r>
    </w:p>
    <w:p w14:paraId="004199D6" w14:textId="77777777" w:rsidR="00196ED4" w:rsidRPr="009D6D80" w:rsidRDefault="00D05AF0" w:rsidP="00196ED4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XXX</w:t>
      </w:r>
      <w:r w:rsidR="0065474C" w:rsidRPr="0065474C">
        <w:t xml:space="preserve"> </w:t>
      </w:r>
      <w:r w:rsidR="0065474C">
        <w:tab/>
      </w:r>
      <w:r w:rsidR="0065474C" w:rsidRPr="0065474C">
        <w:rPr>
          <w:sz w:val="22"/>
          <w:szCs w:val="22"/>
        </w:rPr>
        <w:t>Ing. Radek Eliáš</w:t>
      </w:r>
    </w:p>
    <w:p w14:paraId="6FB7581E" w14:textId="77777777" w:rsidR="00196ED4" w:rsidRPr="009D6D80" w:rsidRDefault="00D05AF0" w:rsidP="00196ED4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XXX</w:t>
      </w:r>
      <w:r w:rsidR="00196ED4" w:rsidRPr="009D6D80">
        <w:rPr>
          <w:sz w:val="22"/>
          <w:szCs w:val="22"/>
        </w:rPr>
        <w:tab/>
      </w:r>
      <w:r w:rsidR="0065474C">
        <w:rPr>
          <w:sz w:val="22"/>
          <w:szCs w:val="22"/>
        </w:rPr>
        <w:t>jednatel</w:t>
      </w:r>
    </w:p>
    <w:p w14:paraId="67BC6BA3" w14:textId="77777777" w:rsidR="00295401" w:rsidRDefault="00196ED4" w:rsidP="00D32E09">
      <w:pPr>
        <w:tabs>
          <w:tab w:val="left" w:pos="5670"/>
        </w:tabs>
        <w:rPr>
          <w:sz w:val="22"/>
          <w:szCs w:val="22"/>
          <w:lang w:eastAsia="cs-CZ"/>
        </w:rPr>
      </w:pPr>
      <w:r w:rsidRPr="009D6D80">
        <w:rPr>
          <w:i/>
          <w:sz w:val="22"/>
          <w:szCs w:val="22"/>
        </w:rPr>
        <w:tab/>
      </w:r>
    </w:p>
    <w:sectPr w:rsidR="00295401" w:rsidSect="00EC17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907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793F" w14:textId="77777777" w:rsidR="002D4369" w:rsidRDefault="002D4369" w:rsidP="00360830">
      <w:r>
        <w:separator/>
      </w:r>
    </w:p>
  </w:endnote>
  <w:endnote w:type="continuationSeparator" w:id="0">
    <w:p w14:paraId="1B902055" w14:textId="77777777" w:rsidR="002D4369" w:rsidRDefault="002D436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C18B" w14:textId="179A0791" w:rsidR="00BE5067" w:rsidRDefault="002D4369" w:rsidP="00CB28A6">
    <w:pPr>
      <w:pStyle w:val="Pata"/>
      <w:jc w:val="right"/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i/>
              <w:sz w:val="22"/>
              <w:szCs w:val="22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BE5067" w:rsidRPr="00CB28A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strana </w:t>
            </w:r>
            <w:r w:rsidR="00FB4763" w:rsidRPr="00CB28A6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BE5067" w:rsidRPr="00CB28A6">
              <w:rPr>
                <w:rFonts w:ascii="Times New Roman" w:hAnsi="Times New Roman" w:cs="Times New Roman"/>
                <w:i/>
                <w:sz w:val="22"/>
                <w:szCs w:val="22"/>
              </w:rPr>
              <w:instrText>PAGE</w:instrText>
            </w:r>
            <w:r w:rsidR="00FB4763" w:rsidRPr="00CB28A6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 w:rsidR="007A0B6C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2</w:t>
            </w:r>
            <w:r w:rsidR="00FB4763" w:rsidRPr="00CB28A6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  <w:r w:rsidR="00BE5067" w:rsidRPr="00CB28A6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="00FB4763" w:rsidRPr="00CB28A6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BE5067" w:rsidRPr="00CB28A6">
              <w:rPr>
                <w:rFonts w:ascii="Times New Roman" w:hAnsi="Times New Roman" w:cs="Times New Roman"/>
                <w:i/>
                <w:sz w:val="22"/>
                <w:szCs w:val="22"/>
              </w:rPr>
              <w:instrText>NUMPAGES</w:instrText>
            </w:r>
            <w:r w:rsidR="00FB4763" w:rsidRPr="00CB28A6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 w:rsidR="007A0B6C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4</w:t>
            </w:r>
            <w:r w:rsidR="00FB4763" w:rsidRPr="00CB28A6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B3279" w14:textId="26C69B07" w:rsidR="00BE5067" w:rsidRDefault="002D436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BE5067" w:rsidRPr="001526C2">
              <w:t xml:space="preserve">strana </w:t>
            </w:r>
            <w:r w:rsidR="00FB4763">
              <w:rPr>
                <w:noProof/>
              </w:rPr>
              <w:fldChar w:fldCharType="begin"/>
            </w:r>
            <w:r w:rsidR="00BE5067">
              <w:rPr>
                <w:noProof/>
              </w:rPr>
              <w:instrText>PAGE</w:instrText>
            </w:r>
            <w:r w:rsidR="00FB4763">
              <w:rPr>
                <w:noProof/>
              </w:rPr>
              <w:fldChar w:fldCharType="separate"/>
            </w:r>
            <w:r w:rsidR="007A0B6C">
              <w:rPr>
                <w:noProof/>
              </w:rPr>
              <w:t>1</w:t>
            </w:r>
            <w:r w:rsidR="00FB4763">
              <w:rPr>
                <w:noProof/>
              </w:rPr>
              <w:fldChar w:fldCharType="end"/>
            </w:r>
            <w:r w:rsidR="00BE5067" w:rsidRPr="001526C2">
              <w:t>/</w:t>
            </w:r>
            <w:r w:rsidR="00FB4763">
              <w:rPr>
                <w:noProof/>
              </w:rPr>
              <w:fldChar w:fldCharType="begin"/>
            </w:r>
            <w:r w:rsidR="00BE5067">
              <w:rPr>
                <w:noProof/>
              </w:rPr>
              <w:instrText>NUMPAGES</w:instrText>
            </w:r>
            <w:r w:rsidR="00FB4763">
              <w:rPr>
                <w:noProof/>
              </w:rPr>
              <w:fldChar w:fldCharType="separate"/>
            </w:r>
            <w:r w:rsidR="007A0B6C">
              <w:rPr>
                <w:noProof/>
              </w:rPr>
              <w:t>4</w:t>
            </w:r>
            <w:r w:rsidR="00FB4763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BE61" w14:textId="77777777" w:rsidR="002D4369" w:rsidRDefault="002D4369" w:rsidP="00360830">
      <w:r>
        <w:separator/>
      </w:r>
    </w:p>
  </w:footnote>
  <w:footnote w:type="continuationSeparator" w:id="0">
    <w:p w14:paraId="0D161729" w14:textId="77777777" w:rsidR="002D4369" w:rsidRDefault="002D436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FBEB" w14:textId="77777777" w:rsidR="00BE5067" w:rsidRDefault="00BE50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843C225" wp14:editId="2A7BCC8D">
          <wp:simplePos x="0" y="0"/>
          <wp:positionH relativeFrom="margin">
            <wp:align>right</wp:align>
          </wp:positionH>
          <wp:positionV relativeFrom="page">
            <wp:posOffset>241300</wp:posOffset>
          </wp:positionV>
          <wp:extent cx="2165985" cy="167640"/>
          <wp:effectExtent l="19050" t="0" r="571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985" cy="1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649A" w14:textId="77777777" w:rsidR="00BE5067" w:rsidRDefault="00BE5067" w:rsidP="00CB28A6">
    <w:pPr>
      <w:pStyle w:val="Zhlav"/>
      <w:tabs>
        <w:tab w:val="clear" w:pos="4536"/>
        <w:tab w:val="clear" w:pos="9072"/>
        <w:tab w:val="left" w:pos="2592"/>
      </w:tabs>
      <w:spacing w:before="120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A62FF28" wp14:editId="72E39BBD">
          <wp:simplePos x="0" y="0"/>
          <wp:positionH relativeFrom="page">
            <wp:posOffset>501650</wp:posOffset>
          </wp:positionH>
          <wp:positionV relativeFrom="page">
            <wp:posOffset>204470</wp:posOffset>
          </wp:positionV>
          <wp:extent cx="1868170" cy="50419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17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15183A"/>
    <w:multiLevelType w:val="multilevel"/>
    <w:tmpl w:val="78EA173A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F25161"/>
    <w:multiLevelType w:val="multilevel"/>
    <w:tmpl w:val="C100C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870DFE"/>
    <w:multiLevelType w:val="multilevel"/>
    <w:tmpl w:val="0A5CA7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0AFE73B9"/>
    <w:multiLevelType w:val="hybridMultilevel"/>
    <w:tmpl w:val="BC72EB98"/>
    <w:lvl w:ilvl="0" w:tplc="3C76F17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DC0D19"/>
    <w:multiLevelType w:val="multilevel"/>
    <w:tmpl w:val="36E08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  <w:b/>
      </w:rPr>
    </w:lvl>
  </w:abstractNum>
  <w:abstractNum w:abstractNumId="6" w15:restartNumberingAfterBreak="0">
    <w:nsid w:val="15725BC2"/>
    <w:multiLevelType w:val="multilevel"/>
    <w:tmpl w:val="B31C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E30444B"/>
    <w:multiLevelType w:val="multilevel"/>
    <w:tmpl w:val="66C4E7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97752"/>
    <w:multiLevelType w:val="hybridMultilevel"/>
    <w:tmpl w:val="169843DA"/>
    <w:lvl w:ilvl="0" w:tplc="51F8F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4FB1"/>
    <w:multiLevelType w:val="multilevel"/>
    <w:tmpl w:val="18F02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6A93867"/>
    <w:multiLevelType w:val="multilevel"/>
    <w:tmpl w:val="00983646"/>
    <w:lvl w:ilvl="0">
      <w:start w:val="1"/>
      <w:numFmt w:val="upperRoman"/>
      <w:lvlText w:val="V%1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0C46D75"/>
    <w:multiLevelType w:val="multilevel"/>
    <w:tmpl w:val="7DB889F2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294"/>
    <w:multiLevelType w:val="multilevel"/>
    <w:tmpl w:val="78EA173A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A6F1906"/>
    <w:multiLevelType w:val="hybridMultilevel"/>
    <w:tmpl w:val="3EF8FE2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B3582B"/>
    <w:multiLevelType w:val="multilevel"/>
    <w:tmpl w:val="5440A0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14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  <w:num w:numId="13">
    <w:abstractNumId w:val="2"/>
  </w:num>
  <w:num w:numId="14">
    <w:abstractNumId w:val="16"/>
  </w:num>
  <w:num w:numId="15">
    <w:abstractNumId w:val="3"/>
  </w:num>
  <w:num w:numId="16">
    <w:abstractNumId w:val="7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47"/>
    <w:rsid w:val="0000791F"/>
    <w:rsid w:val="00012348"/>
    <w:rsid w:val="00020337"/>
    <w:rsid w:val="00020CCD"/>
    <w:rsid w:val="000222B4"/>
    <w:rsid w:val="000255B6"/>
    <w:rsid w:val="00031044"/>
    <w:rsid w:val="0003142C"/>
    <w:rsid w:val="0003254F"/>
    <w:rsid w:val="000342FF"/>
    <w:rsid w:val="000374FD"/>
    <w:rsid w:val="00042272"/>
    <w:rsid w:val="00047310"/>
    <w:rsid w:val="00050C47"/>
    <w:rsid w:val="00054F6C"/>
    <w:rsid w:val="00055695"/>
    <w:rsid w:val="00060AC4"/>
    <w:rsid w:val="00070F80"/>
    <w:rsid w:val="000727DC"/>
    <w:rsid w:val="0007345D"/>
    <w:rsid w:val="000774F9"/>
    <w:rsid w:val="00083919"/>
    <w:rsid w:val="000924DB"/>
    <w:rsid w:val="000A0AF1"/>
    <w:rsid w:val="000A59BF"/>
    <w:rsid w:val="000B0CED"/>
    <w:rsid w:val="000B10FD"/>
    <w:rsid w:val="000B4624"/>
    <w:rsid w:val="000B6C50"/>
    <w:rsid w:val="000B769D"/>
    <w:rsid w:val="000C4E61"/>
    <w:rsid w:val="000C5B9D"/>
    <w:rsid w:val="000C5C15"/>
    <w:rsid w:val="000D25B9"/>
    <w:rsid w:val="000D2B1B"/>
    <w:rsid w:val="000D6F8F"/>
    <w:rsid w:val="000D7758"/>
    <w:rsid w:val="000E2348"/>
    <w:rsid w:val="000E3191"/>
    <w:rsid w:val="000E35A4"/>
    <w:rsid w:val="000E735D"/>
    <w:rsid w:val="000F1641"/>
    <w:rsid w:val="000F5EEE"/>
    <w:rsid w:val="00110139"/>
    <w:rsid w:val="00126C8B"/>
    <w:rsid w:val="00127A3E"/>
    <w:rsid w:val="001305DD"/>
    <w:rsid w:val="00133623"/>
    <w:rsid w:val="00143148"/>
    <w:rsid w:val="00145A19"/>
    <w:rsid w:val="001478C2"/>
    <w:rsid w:val="001526C2"/>
    <w:rsid w:val="00155D63"/>
    <w:rsid w:val="00156EF9"/>
    <w:rsid w:val="00161A01"/>
    <w:rsid w:val="00171686"/>
    <w:rsid w:val="001718BB"/>
    <w:rsid w:val="00186477"/>
    <w:rsid w:val="0018688B"/>
    <w:rsid w:val="0019387C"/>
    <w:rsid w:val="001947A9"/>
    <w:rsid w:val="00196ED4"/>
    <w:rsid w:val="001A135D"/>
    <w:rsid w:val="001A2A34"/>
    <w:rsid w:val="001A45E7"/>
    <w:rsid w:val="001A4A76"/>
    <w:rsid w:val="001A7513"/>
    <w:rsid w:val="001B3CDB"/>
    <w:rsid w:val="001D633C"/>
    <w:rsid w:val="001D68AF"/>
    <w:rsid w:val="001E4DD0"/>
    <w:rsid w:val="001F4F7D"/>
    <w:rsid w:val="00217DD1"/>
    <w:rsid w:val="00221D3F"/>
    <w:rsid w:val="0022317E"/>
    <w:rsid w:val="00224823"/>
    <w:rsid w:val="0022495B"/>
    <w:rsid w:val="00230E86"/>
    <w:rsid w:val="00232D7D"/>
    <w:rsid w:val="00253BC4"/>
    <w:rsid w:val="00253FD1"/>
    <w:rsid w:val="00256896"/>
    <w:rsid w:val="00266F29"/>
    <w:rsid w:val="00271EB9"/>
    <w:rsid w:val="002734DD"/>
    <w:rsid w:val="00276D8B"/>
    <w:rsid w:val="00277A36"/>
    <w:rsid w:val="0028757F"/>
    <w:rsid w:val="00287B16"/>
    <w:rsid w:val="00295401"/>
    <w:rsid w:val="0029663E"/>
    <w:rsid w:val="00297529"/>
    <w:rsid w:val="002B2000"/>
    <w:rsid w:val="002B73A0"/>
    <w:rsid w:val="002C08F2"/>
    <w:rsid w:val="002C2CEB"/>
    <w:rsid w:val="002C370F"/>
    <w:rsid w:val="002C3DE4"/>
    <w:rsid w:val="002C5839"/>
    <w:rsid w:val="002D147D"/>
    <w:rsid w:val="002D20BA"/>
    <w:rsid w:val="002D4369"/>
    <w:rsid w:val="002E0D36"/>
    <w:rsid w:val="002E3280"/>
    <w:rsid w:val="002E3577"/>
    <w:rsid w:val="002F0D8D"/>
    <w:rsid w:val="002F14CD"/>
    <w:rsid w:val="002F3825"/>
    <w:rsid w:val="002F6109"/>
    <w:rsid w:val="003008B5"/>
    <w:rsid w:val="00302D06"/>
    <w:rsid w:val="003078A2"/>
    <w:rsid w:val="00312F86"/>
    <w:rsid w:val="0032071F"/>
    <w:rsid w:val="003243C8"/>
    <w:rsid w:val="0032458C"/>
    <w:rsid w:val="00341DD2"/>
    <w:rsid w:val="00343FDA"/>
    <w:rsid w:val="00344980"/>
    <w:rsid w:val="0034674E"/>
    <w:rsid w:val="0035292C"/>
    <w:rsid w:val="003531D8"/>
    <w:rsid w:val="0035462E"/>
    <w:rsid w:val="00360830"/>
    <w:rsid w:val="00361772"/>
    <w:rsid w:val="00362826"/>
    <w:rsid w:val="00367273"/>
    <w:rsid w:val="00371500"/>
    <w:rsid w:val="003800FC"/>
    <w:rsid w:val="003857DA"/>
    <w:rsid w:val="00387F8C"/>
    <w:rsid w:val="003901B2"/>
    <w:rsid w:val="003A33DC"/>
    <w:rsid w:val="003A3D3A"/>
    <w:rsid w:val="003A7027"/>
    <w:rsid w:val="003B0716"/>
    <w:rsid w:val="003B3750"/>
    <w:rsid w:val="003B50F8"/>
    <w:rsid w:val="003B74C1"/>
    <w:rsid w:val="003C0EB6"/>
    <w:rsid w:val="003C55AE"/>
    <w:rsid w:val="003D02B6"/>
    <w:rsid w:val="003D1C29"/>
    <w:rsid w:val="003D6163"/>
    <w:rsid w:val="003E10B1"/>
    <w:rsid w:val="003E3DBD"/>
    <w:rsid w:val="003E6DB3"/>
    <w:rsid w:val="003E7577"/>
    <w:rsid w:val="003F2FA4"/>
    <w:rsid w:val="003F530B"/>
    <w:rsid w:val="003F6D86"/>
    <w:rsid w:val="00403A9F"/>
    <w:rsid w:val="00411C6D"/>
    <w:rsid w:val="0041209F"/>
    <w:rsid w:val="00415354"/>
    <w:rsid w:val="00420062"/>
    <w:rsid w:val="00425120"/>
    <w:rsid w:val="00437A82"/>
    <w:rsid w:val="00440A44"/>
    <w:rsid w:val="00450110"/>
    <w:rsid w:val="00450CF2"/>
    <w:rsid w:val="00462856"/>
    <w:rsid w:val="004648B9"/>
    <w:rsid w:val="004661F2"/>
    <w:rsid w:val="00472509"/>
    <w:rsid w:val="004725C1"/>
    <w:rsid w:val="00472F22"/>
    <w:rsid w:val="004732E0"/>
    <w:rsid w:val="00475BF2"/>
    <w:rsid w:val="00480E45"/>
    <w:rsid w:val="00486876"/>
    <w:rsid w:val="00497284"/>
    <w:rsid w:val="00497AE0"/>
    <w:rsid w:val="004A1A21"/>
    <w:rsid w:val="004B2C8D"/>
    <w:rsid w:val="004B31D5"/>
    <w:rsid w:val="004D0094"/>
    <w:rsid w:val="004D5CB4"/>
    <w:rsid w:val="004D7C9A"/>
    <w:rsid w:val="004E228E"/>
    <w:rsid w:val="004E24FA"/>
    <w:rsid w:val="004E4DF2"/>
    <w:rsid w:val="004E694D"/>
    <w:rsid w:val="004E75B6"/>
    <w:rsid w:val="004F479B"/>
    <w:rsid w:val="004F5F64"/>
    <w:rsid w:val="004F65D4"/>
    <w:rsid w:val="004F688D"/>
    <w:rsid w:val="004F6E86"/>
    <w:rsid w:val="00500364"/>
    <w:rsid w:val="0050730C"/>
    <w:rsid w:val="0051285C"/>
    <w:rsid w:val="005248DE"/>
    <w:rsid w:val="0052584B"/>
    <w:rsid w:val="00527E09"/>
    <w:rsid w:val="005306E0"/>
    <w:rsid w:val="00531695"/>
    <w:rsid w:val="00532E84"/>
    <w:rsid w:val="00540C68"/>
    <w:rsid w:val="00541054"/>
    <w:rsid w:val="005429C7"/>
    <w:rsid w:val="00546B82"/>
    <w:rsid w:val="00547483"/>
    <w:rsid w:val="00553F92"/>
    <w:rsid w:val="00555AAB"/>
    <w:rsid w:val="00556972"/>
    <w:rsid w:val="00556E00"/>
    <w:rsid w:val="005612C9"/>
    <w:rsid w:val="005617EC"/>
    <w:rsid w:val="00562F42"/>
    <w:rsid w:val="005705DC"/>
    <w:rsid w:val="00571AEA"/>
    <w:rsid w:val="005738FC"/>
    <w:rsid w:val="00582329"/>
    <w:rsid w:val="00584DE3"/>
    <w:rsid w:val="00591B7B"/>
    <w:rsid w:val="00597B37"/>
    <w:rsid w:val="005A1191"/>
    <w:rsid w:val="005A5A60"/>
    <w:rsid w:val="005A5FEA"/>
    <w:rsid w:val="005A6194"/>
    <w:rsid w:val="005B1387"/>
    <w:rsid w:val="005B61D9"/>
    <w:rsid w:val="005B6270"/>
    <w:rsid w:val="005B70EF"/>
    <w:rsid w:val="005B7DAE"/>
    <w:rsid w:val="005D0588"/>
    <w:rsid w:val="005E2A21"/>
    <w:rsid w:val="005E3981"/>
    <w:rsid w:val="005F709A"/>
    <w:rsid w:val="00607452"/>
    <w:rsid w:val="00614136"/>
    <w:rsid w:val="00614CA1"/>
    <w:rsid w:val="006207E2"/>
    <w:rsid w:val="00620BA6"/>
    <w:rsid w:val="00637211"/>
    <w:rsid w:val="00644EA3"/>
    <w:rsid w:val="00645C1A"/>
    <w:rsid w:val="0065474C"/>
    <w:rsid w:val="00656BF2"/>
    <w:rsid w:val="0065709A"/>
    <w:rsid w:val="00657CD5"/>
    <w:rsid w:val="00663695"/>
    <w:rsid w:val="006732BA"/>
    <w:rsid w:val="006747C5"/>
    <w:rsid w:val="00674B47"/>
    <w:rsid w:val="0068057A"/>
    <w:rsid w:val="0068199D"/>
    <w:rsid w:val="006871A0"/>
    <w:rsid w:val="006911C9"/>
    <w:rsid w:val="00692D6A"/>
    <w:rsid w:val="00694874"/>
    <w:rsid w:val="00695E4E"/>
    <w:rsid w:val="006B12B6"/>
    <w:rsid w:val="006B1578"/>
    <w:rsid w:val="006C0758"/>
    <w:rsid w:val="006D04FE"/>
    <w:rsid w:val="006D100E"/>
    <w:rsid w:val="006D6B0B"/>
    <w:rsid w:val="006E2885"/>
    <w:rsid w:val="006E3F9F"/>
    <w:rsid w:val="00702129"/>
    <w:rsid w:val="00705A34"/>
    <w:rsid w:val="0070673D"/>
    <w:rsid w:val="00716EF8"/>
    <w:rsid w:val="0071720E"/>
    <w:rsid w:val="00723048"/>
    <w:rsid w:val="00723761"/>
    <w:rsid w:val="00725D8F"/>
    <w:rsid w:val="00727CCC"/>
    <w:rsid w:val="0074036D"/>
    <w:rsid w:val="007413EA"/>
    <w:rsid w:val="007417BF"/>
    <w:rsid w:val="007533BA"/>
    <w:rsid w:val="00764778"/>
    <w:rsid w:val="007735C5"/>
    <w:rsid w:val="00774782"/>
    <w:rsid w:val="007815CD"/>
    <w:rsid w:val="00786D6B"/>
    <w:rsid w:val="007A0B6C"/>
    <w:rsid w:val="007B017D"/>
    <w:rsid w:val="007B131A"/>
    <w:rsid w:val="007B1BC3"/>
    <w:rsid w:val="007C3820"/>
    <w:rsid w:val="007C4343"/>
    <w:rsid w:val="007D2F14"/>
    <w:rsid w:val="007D4A51"/>
    <w:rsid w:val="007D7ADC"/>
    <w:rsid w:val="007E368F"/>
    <w:rsid w:val="007E7DC1"/>
    <w:rsid w:val="007F396D"/>
    <w:rsid w:val="007F66AA"/>
    <w:rsid w:val="00802B34"/>
    <w:rsid w:val="008071FE"/>
    <w:rsid w:val="008117EC"/>
    <w:rsid w:val="00811B71"/>
    <w:rsid w:val="008205C6"/>
    <w:rsid w:val="00827713"/>
    <w:rsid w:val="008277CD"/>
    <w:rsid w:val="008303E1"/>
    <w:rsid w:val="00832218"/>
    <w:rsid w:val="00834987"/>
    <w:rsid w:val="00835590"/>
    <w:rsid w:val="00837A5E"/>
    <w:rsid w:val="00841977"/>
    <w:rsid w:val="00845D37"/>
    <w:rsid w:val="00853903"/>
    <w:rsid w:val="00864D49"/>
    <w:rsid w:val="00867765"/>
    <w:rsid w:val="00870D7E"/>
    <w:rsid w:val="00871E0A"/>
    <w:rsid w:val="00874E87"/>
    <w:rsid w:val="008806F4"/>
    <w:rsid w:val="00882DC3"/>
    <w:rsid w:val="00884FDF"/>
    <w:rsid w:val="0088624F"/>
    <w:rsid w:val="00891362"/>
    <w:rsid w:val="008B2BEF"/>
    <w:rsid w:val="008E3E6E"/>
    <w:rsid w:val="008F0855"/>
    <w:rsid w:val="00901793"/>
    <w:rsid w:val="00911645"/>
    <w:rsid w:val="009125BA"/>
    <w:rsid w:val="009163F5"/>
    <w:rsid w:val="00917CF9"/>
    <w:rsid w:val="00921844"/>
    <w:rsid w:val="0093057A"/>
    <w:rsid w:val="00932BB7"/>
    <w:rsid w:val="00962141"/>
    <w:rsid w:val="00962583"/>
    <w:rsid w:val="00966664"/>
    <w:rsid w:val="00970865"/>
    <w:rsid w:val="00970B3B"/>
    <w:rsid w:val="00974141"/>
    <w:rsid w:val="0098101F"/>
    <w:rsid w:val="00983F89"/>
    <w:rsid w:val="00987F5A"/>
    <w:rsid w:val="0099010A"/>
    <w:rsid w:val="00993F01"/>
    <w:rsid w:val="009A4BDF"/>
    <w:rsid w:val="009B3944"/>
    <w:rsid w:val="009B7CF2"/>
    <w:rsid w:val="009C3B1F"/>
    <w:rsid w:val="009D6F76"/>
    <w:rsid w:val="009F1948"/>
    <w:rsid w:val="009F49AE"/>
    <w:rsid w:val="009F7AF1"/>
    <w:rsid w:val="00A042D1"/>
    <w:rsid w:val="00A07672"/>
    <w:rsid w:val="00A10F10"/>
    <w:rsid w:val="00A22122"/>
    <w:rsid w:val="00A22A7E"/>
    <w:rsid w:val="00A30F81"/>
    <w:rsid w:val="00A4055A"/>
    <w:rsid w:val="00A43724"/>
    <w:rsid w:val="00A515F7"/>
    <w:rsid w:val="00A57C5C"/>
    <w:rsid w:val="00A61C77"/>
    <w:rsid w:val="00A63265"/>
    <w:rsid w:val="00A67B0A"/>
    <w:rsid w:val="00A7028B"/>
    <w:rsid w:val="00A713E9"/>
    <w:rsid w:val="00A74C13"/>
    <w:rsid w:val="00A84089"/>
    <w:rsid w:val="00A852DC"/>
    <w:rsid w:val="00A8744E"/>
    <w:rsid w:val="00A87590"/>
    <w:rsid w:val="00A94CE6"/>
    <w:rsid w:val="00AA554E"/>
    <w:rsid w:val="00AA6ACD"/>
    <w:rsid w:val="00AA6DD6"/>
    <w:rsid w:val="00AA705B"/>
    <w:rsid w:val="00AB1A8B"/>
    <w:rsid w:val="00AB5828"/>
    <w:rsid w:val="00AC24A6"/>
    <w:rsid w:val="00AC4D96"/>
    <w:rsid w:val="00AD0597"/>
    <w:rsid w:val="00AD2F2A"/>
    <w:rsid w:val="00AD4108"/>
    <w:rsid w:val="00AE0B4D"/>
    <w:rsid w:val="00AE2F2D"/>
    <w:rsid w:val="00AF0B19"/>
    <w:rsid w:val="00AF2968"/>
    <w:rsid w:val="00AF7FA2"/>
    <w:rsid w:val="00B11D1E"/>
    <w:rsid w:val="00B12706"/>
    <w:rsid w:val="00B15006"/>
    <w:rsid w:val="00B16B44"/>
    <w:rsid w:val="00B22E75"/>
    <w:rsid w:val="00B31897"/>
    <w:rsid w:val="00B35501"/>
    <w:rsid w:val="00B4176B"/>
    <w:rsid w:val="00B5069C"/>
    <w:rsid w:val="00B5543C"/>
    <w:rsid w:val="00B60D61"/>
    <w:rsid w:val="00B6136F"/>
    <w:rsid w:val="00B631EA"/>
    <w:rsid w:val="00B63507"/>
    <w:rsid w:val="00B75E32"/>
    <w:rsid w:val="00B77B57"/>
    <w:rsid w:val="00B80412"/>
    <w:rsid w:val="00B87D78"/>
    <w:rsid w:val="00BA2F34"/>
    <w:rsid w:val="00BA4A43"/>
    <w:rsid w:val="00BA76ED"/>
    <w:rsid w:val="00BA771F"/>
    <w:rsid w:val="00BB0818"/>
    <w:rsid w:val="00BB2310"/>
    <w:rsid w:val="00BB47B8"/>
    <w:rsid w:val="00BB6016"/>
    <w:rsid w:val="00BC246B"/>
    <w:rsid w:val="00BD08A5"/>
    <w:rsid w:val="00BD1829"/>
    <w:rsid w:val="00BD6699"/>
    <w:rsid w:val="00BD6B3C"/>
    <w:rsid w:val="00BE2BFF"/>
    <w:rsid w:val="00BE5067"/>
    <w:rsid w:val="00BE7A69"/>
    <w:rsid w:val="00BF0445"/>
    <w:rsid w:val="00C02F31"/>
    <w:rsid w:val="00C162A1"/>
    <w:rsid w:val="00C179B1"/>
    <w:rsid w:val="00C17D0B"/>
    <w:rsid w:val="00C20BED"/>
    <w:rsid w:val="00C20EA4"/>
    <w:rsid w:val="00C21181"/>
    <w:rsid w:val="00C257A1"/>
    <w:rsid w:val="00C34B1D"/>
    <w:rsid w:val="00C350F7"/>
    <w:rsid w:val="00C35ED8"/>
    <w:rsid w:val="00C36993"/>
    <w:rsid w:val="00C37193"/>
    <w:rsid w:val="00C5493E"/>
    <w:rsid w:val="00C569C7"/>
    <w:rsid w:val="00C658A1"/>
    <w:rsid w:val="00C73522"/>
    <w:rsid w:val="00C76AFC"/>
    <w:rsid w:val="00C800CD"/>
    <w:rsid w:val="00C801C9"/>
    <w:rsid w:val="00C838F4"/>
    <w:rsid w:val="00C9466A"/>
    <w:rsid w:val="00CA0AAD"/>
    <w:rsid w:val="00CA1A2F"/>
    <w:rsid w:val="00CA2A2B"/>
    <w:rsid w:val="00CA5367"/>
    <w:rsid w:val="00CA5A51"/>
    <w:rsid w:val="00CB275C"/>
    <w:rsid w:val="00CB28A6"/>
    <w:rsid w:val="00CB2F75"/>
    <w:rsid w:val="00CB5F7B"/>
    <w:rsid w:val="00CC3D6E"/>
    <w:rsid w:val="00CC4AA1"/>
    <w:rsid w:val="00CD6F5A"/>
    <w:rsid w:val="00CD729B"/>
    <w:rsid w:val="00CE2C83"/>
    <w:rsid w:val="00CE6C4F"/>
    <w:rsid w:val="00CE7458"/>
    <w:rsid w:val="00D03140"/>
    <w:rsid w:val="00D04598"/>
    <w:rsid w:val="00D05AF0"/>
    <w:rsid w:val="00D14625"/>
    <w:rsid w:val="00D161E4"/>
    <w:rsid w:val="00D218E8"/>
    <w:rsid w:val="00D24B69"/>
    <w:rsid w:val="00D26F62"/>
    <w:rsid w:val="00D32E09"/>
    <w:rsid w:val="00D40AFE"/>
    <w:rsid w:val="00D41546"/>
    <w:rsid w:val="00D42898"/>
    <w:rsid w:val="00D51AC5"/>
    <w:rsid w:val="00D640EA"/>
    <w:rsid w:val="00D6440D"/>
    <w:rsid w:val="00D850A5"/>
    <w:rsid w:val="00D85B54"/>
    <w:rsid w:val="00D92C11"/>
    <w:rsid w:val="00D944C9"/>
    <w:rsid w:val="00D97AFE"/>
    <w:rsid w:val="00D97F5D"/>
    <w:rsid w:val="00DB4BC7"/>
    <w:rsid w:val="00DB64BA"/>
    <w:rsid w:val="00DB74F8"/>
    <w:rsid w:val="00DC255F"/>
    <w:rsid w:val="00DC4F67"/>
    <w:rsid w:val="00DF39AD"/>
    <w:rsid w:val="00DF6338"/>
    <w:rsid w:val="00E01405"/>
    <w:rsid w:val="00E04DDB"/>
    <w:rsid w:val="00E05F56"/>
    <w:rsid w:val="00E13E0E"/>
    <w:rsid w:val="00E15E8C"/>
    <w:rsid w:val="00E166D5"/>
    <w:rsid w:val="00E2040C"/>
    <w:rsid w:val="00E23F6D"/>
    <w:rsid w:val="00E2751C"/>
    <w:rsid w:val="00E35401"/>
    <w:rsid w:val="00E35577"/>
    <w:rsid w:val="00E37444"/>
    <w:rsid w:val="00E65DB7"/>
    <w:rsid w:val="00E66AC2"/>
    <w:rsid w:val="00E674B0"/>
    <w:rsid w:val="00E7098F"/>
    <w:rsid w:val="00E76ECE"/>
    <w:rsid w:val="00E8132E"/>
    <w:rsid w:val="00E82E67"/>
    <w:rsid w:val="00E84C58"/>
    <w:rsid w:val="00E91182"/>
    <w:rsid w:val="00E97538"/>
    <w:rsid w:val="00EA23D7"/>
    <w:rsid w:val="00EA3B94"/>
    <w:rsid w:val="00EA53C5"/>
    <w:rsid w:val="00EA5463"/>
    <w:rsid w:val="00EA6B11"/>
    <w:rsid w:val="00EA765F"/>
    <w:rsid w:val="00EB3F14"/>
    <w:rsid w:val="00EB74CE"/>
    <w:rsid w:val="00EC1796"/>
    <w:rsid w:val="00EC3581"/>
    <w:rsid w:val="00EC4F26"/>
    <w:rsid w:val="00EC6601"/>
    <w:rsid w:val="00ED78EB"/>
    <w:rsid w:val="00EE0527"/>
    <w:rsid w:val="00EE2F17"/>
    <w:rsid w:val="00F048F9"/>
    <w:rsid w:val="00F04EA3"/>
    <w:rsid w:val="00F12D57"/>
    <w:rsid w:val="00F234B1"/>
    <w:rsid w:val="00F25E19"/>
    <w:rsid w:val="00F32931"/>
    <w:rsid w:val="00F46C79"/>
    <w:rsid w:val="00F47EC0"/>
    <w:rsid w:val="00F539F2"/>
    <w:rsid w:val="00F62AD4"/>
    <w:rsid w:val="00F65BF4"/>
    <w:rsid w:val="00F667FD"/>
    <w:rsid w:val="00F66D9B"/>
    <w:rsid w:val="00F708A4"/>
    <w:rsid w:val="00F7703A"/>
    <w:rsid w:val="00F80E09"/>
    <w:rsid w:val="00F84A80"/>
    <w:rsid w:val="00F86213"/>
    <w:rsid w:val="00F94B91"/>
    <w:rsid w:val="00F94C85"/>
    <w:rsid w:val="00F95835"/>
    <w:rsid w:val="00F97F7F"/>
    <w:rsid w:val="00FA34B9"/>
    <w:rsid w:val="00FA5303"/>
    <w:rsid w:val="00FA7F01"/>
    <w:rsid w:val="00FB0DDB"/>
    <w:rsid w:val="00FB4763"/>
    <w:rsid w:val="00FB6797"/>
    <w:rsid w:val="00FC085D"/>
    <w:rsid w:val="00FC4451"/>
    <w:rsid w:val="00FC7BC8"/>
    <w:rsid w:val="00FD082F"/>
    <w:rsid w:val="00FD431D"/>
    <w:rsid w:val="00FE05FC"/>
    <w:rsid w:val="00FE2745"/>
    <w:rsid w:val="00FE4E67"/>
    <w:rsid w:val="00FF1AF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93E60"/>
  <w15:docId w15:val="{09755453-7B4A-423A-A7DC-D0B78806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B4D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/>
      <w:outlineLvl w:val="2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E0B4D"/>
    <w:pPr>
      <w:keepNext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688D"/>
    <w:pPr>
      <w:keepNext/>
      <w:keepLines/>
      <w:spacing w:before="200" w:line="240" w:lineRule="atLeas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jc w:val="left"/>
    </w:pPr>
    <w:rPr>
      <w:rFonts w:ascii="Arial" w:eastAsiaTheme="minorHAnsi" w:hAnsi="Arial" w:cs="Arial"/>
      <w:color w:val="003C69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character" w:customStyle="1" w:styleId="Nadpis6Char">
    <w:name w:val="Nadpis 6 Char"/>
    <w:basedOn w:val="Standardnpsmoodstavce"/>
    <w:link w:val="Nadpis6"/>
    <w:rsid w:val="00AE0B4D"/>
    <w:rPr>
      <w:rFonts w:ascii="Times New Roman" w:eastAsia="SimSun" w:hAnsi="Times New Roman" w:cs="Times New Roman"/>
      <w:b/>
      <w:bCs/>
      <w:sz w:val="24"/>
      <w:szCs w:val="20"/>
      <w:lang w:val="en-US"/>
    </w:rPr>
  </w:style>
  <w:style w:type="paragraph" w:styleId="Zkladntext2">
    <w:name w:val="Body Text 2"/>
    <w:basedOn w:val="Normln"/>
    <w:link w:val="Zkladntext2Char"/>
    <w:rsid w:val="00AE0B4D"/>
    <w:pPr>
      <w:tabs>
        <w:tab w:val="left" w:pos="851"/>
      </w:tabs>
      <w:spacing w:after="240"/>
      <w:jc w:val="left"/>
    </w:pPr>
    <w:rPr>
      <w:rFonts w:ascii="Arial" w:eastAsia="Geneva" w:hAnsi="Arial"/>
      <w:color w:val="000000"/>
      <w:sz w:val="22"/>
      <w:lang w:val="en-GB"/>
    </w:rPr>
  </w:style>
  <w:style w:type="character" w:customStyle="1" w:styleId="Zkladntext2Char">
    <w:name w:val="Základní text 2 Char"/>
    <w:basedOn w:val="Standardnpsmoodstavce"/>
    <w:link w:val="Zkladntext2"/>
    <w:rsid w:val="00AE0B4D"/>
    <w:rPr>
      <w:rFonts w:ascii="Arial" w:eastAsia="Geneva" w:hAnsi="Arial" w:cs="Times New Roman"/>
      <w:color w:val="000000"/>
      <w:szCs w:val="20"/>
      <w:lang w:val="en-GB"/>
    </w:rPr>
  </w:style>
  <w:style w:type="paragraph" w:styleId="Prosttext">
    <w:name w:val="Plain Text"/>
    <w:basedOn w:val="Normln"/>
    <w:link w:val="ProsttextChar"/>
    <w:uiPriority w:val="99"/>
    <w:unhideWhenUsed/>
    <w:rsid w:val="00AE0B4D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0B4D"/>
    <w:rPr>
      <w:rFonts w:ascii="Consolas" w:eastAsia="Calibri" w:hAnsi="Consolas" w:cs="Times New Roman"/>
      <w:sz w:val="21"/>
      <w:szCs w:val="21"/>
    </w:rPr>
  </w:style>
  <w:style w:type="character" w:customStyle="1" w:styleId="platne">
    <w:name w:val="platne"/>
    <w:basedOn w:val="Standardnpsmoodstavce"/>
    <w:rsid w:val="00AE0B4D"/>
  </w:style>
  <w:style w:type="paragraph" w:customStyle="1" w:styleId="SDBod">
    <w:name w:val="SD_Bod"/>
    <w:basedOn w:val="Normln"/>
    <w:qFormat/>
    <w:rsid w:val="00AE0B4D"/>
    <w:pPr>
      <w:keepLines/>
      <w:tabs>
        <w:tab w:val="left" w:pos="993"/>
      </w:tabs>
      <w:spacing w:before="120"/>
      <w:jc w:val="left"/>
    </w:pPr>
    <w:rPr>
      <w:rFonts w:ascii="Arial" w:eastAsia="Times New Roman" w:hAnsi="Arial" w:cs="Arial"/>
      <w:sz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2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2E6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E67"/>
    <w:rPr>
      <w:rFonts w:ascii="Times New Roman" w:eastAsia="SimSu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E67"/>
    <w:rPr>
      <w:rFonts w:ascii="Times New Roman" w:eastAsia="SimSun" w:hAnsi="Times New Roman" w:cs="Times New Roman"/>
      <w:b/>
      <w:bCs/>
      <w:sz w:val="20"/>
      <w:szCs w:val="20"/>
    </w:rPr>
  </w:style>
  <w:style w:type="paragraph" w:customStyle="1" w:styleId="normlnodsazen">
    <w:name w:val="normální odsazený"/>
    <w:basedOn w:val="Normln"/>
    <w:rsid w:val="00B5543C"/>
    <w:pPr>
      <w:widowControl w:val="0"/>
      <w:spacing w:before="120"/>
      <w:ind w:firstLine="709"/>
    </w:pPr>
    <w:rPr>
      <w:rFonts w:eastAsia="Times New Roman"/>
      <w:kern w:val="28"/>
      <w:lang w:eastAsia="cs-CZ"/>
    </w:rPr>
  </w:style>
  <w:style w:type="paragraph" w:customStyle="1" w:styleId="Text">
    <w:name w:val="Text"/>
    <w:basedOn w:val="Normln"/>
    <w:uiPriority w:val="99"/>
    <w:rsid w:val="003D1C29"/>
    <w:pPr>
      <w:tabs>
        <w:tab w:val="left" w:pos="227"/>
      </w:tabs>
      <w:spacing w:line="220" w:lineRule="exact"/>
    </w:pPr>
    <w:rPr>
      <w:rFonts w:ascii="Book Antiqua" w:eastAsia="Times New Roman" w:hAnsi="Book Antiqua"/>
      <w:color w:val="000000"/>
      <w:sz w:val="18"/>
      <w:lang w:val="en-US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D1C29"/>
    <w:pPr>
      <w:spacing w:after="120" w:line="240" w:lineRule="atLeast"/>
      <w:jc w:val="left"/>
    </w:pPr>
    <w:rPr>
      <w:rFonts w:ascii="Book Antiqua" w:eastAsia="Times New Roman" w:hAnsi="Book Antiqua"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D1C29"/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F68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F688D"/>
    <w:rPr>
      <w:rFonts w:ascii="Times New Roman" w:eastAsia="SimSun" w:hAnsi="Times New Roman" w:cs="Times New Roman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68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cs-CZ"/>
    </w:rPr>
  </w:style>
  <w:style w:type="paragraph" w:customStyle="1" w:styleId="lnek">
    <w:name w:val="‰l‡nek"/>
    <w:basedOn w:val="Normln"/>
    <w:rsid w:val="004F688D"/>
    <w:pPr>
      <w:spacing w:before="65" w:after="170" w:line="220" w:lineRule="exact"/>
      <w:jc w:val="center"/>
    </w:pPr>
    <w:rPr>
      <w:rFonts w:ascii="Book Antiqua" w:eastAsia="Times New Roman" w:hAnsi="Book Antiqua"/>
      <w:b/>
      <w:color w:val="000000"/>
      <w:sz w:val="20"/>
      <w:lang w:val="en-US" w:eastAsia="cs-CZ"/>
    </w:rPr>
  </w:style>
  <w:style w:type="paragraph" w:customStyle="1" w:styleId="Nzevlnku">
    <w:name w:val="N‡zev ‹l‡nku"/>
    <w:basedOn w:val="Normln"/>
    <w:rsid w:val="004F688D"/>
    <w:pPr>
      <w:spacing w:line="220" w:lineRule="exact"/>
      <w:jc w:val="center"/>
    </w:pPr>
    <w:rPr>
      <w:rFonts w:ascii="Book Antiqua" w:eastAsia="Times New Roman" w:hAnsi="Book Antiqua"/>
      <w:b/>
      <w:color w:val="000000"/>
      <w:sz w:val="18"/>
      <w:lang w:val="en-US" w:eastAsia="cs-CZ"/>
    </w:rPr>
  </w:style>
  <w:style w:type="paragraph" w:styleId="Revize">
    <w:name w:val="Revision"/>
    <w:hidden/>
    <w:uiPriority w:val="99"/>
    <w:semiHidden/>
    <w:rsid w:val="00827713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elias@profakt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kp\AppData\Local\Packages\Microsoft.Office.Desktop_8wekyb3d8bbwe\AC\INetCache\Content.MSO\8B056B0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7FFA-3DA0-4E2C-9E78-64F86C50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8B056B06</Template>
  <TotalTime>0</TotalTime>
  <Pages>4</Pages>
  <Words>1602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klimsaj</dc:creator>
  <cp:lastModifiedBy>Jirsová Eva</cp:lastModifiedBy>
  <cp:revision>2</cp:revision>
  <cp:lastPrinted>2019-10-31T11:29:00Z</cp:lastPrinted>
  <dcterms:created xsi:type="dcterms:W3CDTF">2019-11-21T06:40:00Z</dcterms:created>
  <dcterms:modified xsi:type="dcterms:W3CDTF">2019-11-21T06:40:00Z</dcterms:modified>
</cp:coreProperties>
</file>