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7E490" w14:textId="6FAF87C0" w:rsidR="00EB67F1" w:rsidRDefault="00D43D53" w:rsidP="00EB67F1">
      <w:pPr>
        <w:pStyle w:val="Nadpis9"/>
        <w:tabs>
          <w:tab w:val="left" w:pos="1440"/>
        </w:tabs>
        <w:ind w:left="1416" w:firstLine="2124"/>
        <w:rPr>
          <w:rFonts w:ascii="Century Gothic" w:hAnsi="Century Gothic"/>
          <w:b/>
          <w:sz w:val="22"/>
          <w:szCs w:val="22"/>
        </w:rPr>
      </w:pPr>
      <w:r w:rsidRPr="0039071C">
        <w:rPr>
          <w:rFonts w:ascii="Century Gothic" w:hAnsi="Century Gothic"/>
          <w:b/>
          <w:noProof/>
          <w:sz w:val="20"/>
          <w:szCs w:val="20"/>
          <w:u w:val="none"/>
        </w:rPr>
        <mc:AlternateContent>
          <mc:Choice Requires="wps">
            <w:drawing>
              <wp:anchor distT="0" distB="0" distL="114300" distR="114300" simplePos="0" relativeHeight="251659264" behindDoc="1" locked="0" layoutInCell="1" allowOverlap="1" wp14:anchorId="37AD2E82" wp14:editId="1F628E49">
                <wp:simplePos x="0" y="0"/>
                <wp:positionH relativeFrom="column">
                  <wp:posOffset>6117590</wp:posOffset>
                </wp:positionH>
                <wp:positionV relativeFrom="paragraph">
                  <wp:posOffset>95885</wp:posOffset>
                </wp:positionV>
                <wp:extent cx="108585" cy="114300"/>
                <wp:effectExtent l="0" t="0" r="5715"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AB9A6" w14:textId="77777777" w:rsidR="006A53E9" w:rsidRPr="00000D4C" w:rsidRDefault="006A53E9" w:rsidP="00D43D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D2E82" id="_x0000_t202" coordsize="21600,21600" o:spt="202" path="m,l,21600r21600,l21600,xe">
                <v:stroke joinstyle="miter"/>
                <v:path gradientshapeok="t" o:connecttype="rect"/>
              </v:shapetype>
              <v:shape id="Textové pole 1" o:spid="_x0000_s1026" type="#_x0000_t202" style="position:absolute;left:0;text-align:left;margin-left:481.7pt;margin-top:7.55pt;width:8.55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" filled="f" stroked="f">
                <v:textbox>
                  <w:txbxContent>
                    <w:p w14:paraId="1C1AB9A6" w14:textId="77777777" w:rsidR="006A53E9" w:rsidRPr="00000D4C" w:rsidRDefault="006A53E9" w:rsidP="00D43D53"/>
                  </w:txbxContent>
                </v:textbox>
              </v:shape>
            </w:pict>
          </mc:Fallback>
        </mc:AlternateContent>
      </w:r>
      <w:r w:rsidR="00E31BAE" w:rsidRPr="00E31BAE">
        <w:rPr>
          <w:rFonts w:ascii="Century Gothic" w:hAnsi="Century Gothic"/>
          <w:b/>
          <w:sz w:val="22"/>
          <w:szCs w:val="22"/>
        </w:rPr>
        <w:t>Dílčí smlouva o dílo</w:t>
      </w:r>
      <w:r w:rsidR="00EB67F1">
        <w:rPr>
          <w:rFonts w:ascii="Century Gothic" w:hAnsi="Century Gothic"/>
          <w:b/>
          <w:sz w:val="22"/>
          <w:szCs w:val="22"/>
        </w:rPr>
        <w:t xml:space="preserve"> č. </w:t>
      </w:r>
      <w:r w:rsidR="00F92C3D">
        <w:rPr>
          <w:rFonts w:ascii="Century Gothic" w:hAnsi="Century Gothic"/>
          <w:b/>
          <w:sz w:val="22"/>
          <w:szCs w:val="22"/>
        </w:rPr>
        <w:t>4</w:t>
      </w:r>
      <w:r w:rsidR="00EB67F1">
        <w:rPr>
          <w:rFonts w:ascii="Century Gothic" w:hAnsi="Century Gothic"/>
          <w:b/>
          <w:sz w:val="22"/>
          <w:szCs w:val="22"/>
        </w:rPr>
        <w:t xml:space="preserve"> </w:t>
      </w:r>
      <w:r w:rsidR="00E31BAE" w:rsidRPr="00E31BAE">
        <w:rPr>
          <w:rFonts w:ascii="Century Gothic" w:hAnsi="Century Gothic"/>
          <w:b/>
          <w:sz w:val="22"/>
          <w:szCs w:val="22"/>
        </w:rPr>
        <w:t xml:space="preserve"> </w:t>
      </w:r>
    </w:p>
    <w:p w14:paraId="785680EC" w14:textId="4CE83E7B" w:rsidR="0095591D" w:rsidRDefault="00E31BAE" w:rsidP="00E31BAE">
      <w:pPr>
        <w:jc w:val="center"/>
        <w:rPr>
          <w:rFonts w:ascii="Century Gothic" w:hAnsi="Century Gothic"/>
          <w:b/>
          <w:sz w:val="22"/>
          <w:szCs w:val="22"/>
        </w:rPr>
      </w:pPr>
      <w:r w:rsidRPr="00E31BAE">
        <w:rPr>
          <w:rFonts w:ascii="Century Gothic" w:hAnsi="Century Gothic"/>
          <w:b/>
          <w:sz w:val="22"/>
          <w:szCs w:val="22"/>
        </w:rPr>
        <w:t xml:space="preserve">k rámcové smlouvě </w:t>
      </w:r>
      <w:r w:rsidR="00D33C73">
        <w:rPr>
          <w:rFonts w:ascii="Century Gothic" w:hAnsi="Century Gothic"/>
          <w:b/>
          <w:sz w:val="22"/>
          <w:szCs w:val="22"/>
        </w:rPr>
        <w:t>I 13/2016/220</w:t>
      </w:r>
    </w:p>
    <w:p w14:paraId="5ADCCB7B" w14:textId="3D06FB07" w:rsidR="00E31BAE" w:rsidRPr="00E31BAE" w:rsidRDefault="00E31BAE" w:rsidP="00E31BAE">
      <w:pPr>
        <w:jc w:val="center"/>
        <w:rPr>
          <w:rFonts w:ascii="Century Gothic" w:hAnsi="Century Gothic"/>
          <w:b/>
          <w:sz w:val="22"/>
          <w:szCs w:val="22"/>
        </w:rPr>
      </w:pPr>
      <w:r w:rsidRPr="00E31BAE">
        <w:rPr>
          <w:rFonts w:ascii="Century Gothic" w:hAnsi="Century Gothic"/>
          <w:b/>
          <w:bCs/>
          <w:sz w:val="22"/>
          <w:szCs w:val="22"/>
        </w:rPr>
        <w:t xml:space="preserve">na provádění stavebních prací, </w:t>
      </w:r>
      <w:r w:rsidRPr="00E31BAE">
        <w:rPr>
          <w:rFonts w:ascii="Century Gothic" w:hAnsi="Century Gothic"/>
          <w:b/>
          <w:sz w:val="22"/>
          <w:szCs w:val="22"/>
        </w:rPr>
        <w:t>a oprav objektu C4</w:t>
      </w:r>
      <w:r>
        <w:rPr>
          <w:rFonts w:ascii="Century Gothic" w:hAnsi="Century Gothic"/>
          <w:b/>
          <w:sz w:val="22"/>
          <w:szCs w:val="22"/>
        </w:rPr>
        <w:t xml:space="preserve"> ze dne </w:t>
      </w:r>
      <w:proofErr w:type="gramStart"/>
      <w:r w:rsidR="00D33C73">
        <w:rPr>
          <w:rFonts w:ascii="Century Gothic" w:hAnsi="Century Gothic"/>
          <w:b/>
          <w:sz w:val="22"/>
          <w:szCs w:val="22"/>
        </w:rPr>
        <w:t>24.6.2016</w:t>
      </w:r>
      <w:proofErr w:type="gramEnd"/>
    </w:p>
    <w:p w14:paraId="637706EC" w14:textId="2A895A77" w:rsidR="00E31BAE" w:rsidRDefault="00E31BAE" w:rsidP="00621919">
      <w:pPr>
        <w:rPr>
          <w:rFonts w:ascii="Century Gothic" w:hAnsi="Century Gothic"/>
          <w:sz w:val="20"/>
          <w:szCs w:val="20"/>
        </w:rPr>
      </w:pPr>
    </w:p>
    <w:p w14:paraId="73EB2050" w14:textId="77777777" w:rsidR="00E31BAE" w:rsidRPr="00E31BAE" w:rsidRDefault="00E31BAE" w:rsidP="00E31BAE">
      <w:pPr>
        <w:rPr>
          <w:rFonts w:ascii="Century Gothic" w:hAnsi="Century Gothic"/>
          <w:sz w:val="20"/>
          <w:szCs w:val="20"/>
        </w:rPr>
      </w:pPr>
    </w:p>
    <w:p w14:paraId="72605CDF" w14:textId="1E4393D4" w:rsidR="00E31BAE" w:rsidRDefault="00E31BAE" w:rsidP="00E31BAE">
      <w:pPr>
        <w:rPr>
          <w:rFonts w:ascii="Century Gothic" w:hAnsi="Century Gothic"/>
          <w:sz w:val="20"/>
          <w:szCs w:val="20"/>
        </w:rPr>
      </w:pPr>
    </w:p>
    <w:p w14:paraId="671CFCE9" w14:textId="77777777" w:rsidR="00E31BAE" w:rsidRPr="0039071C" w:rsidRDefault="00E31BAE" w:rsidP="00E31BAE">
      <w:pPr>
        <w:pStyle w:val="Nadpis2"/>
        <w:keepLines w:val="0"/>
        <w:widowControl w:val="0"/>
        <w:numPr>
          <w:ilvl w:val="1"/>
          <w:numId w:val="12"/>
        </w:numPr>
        <w:suppressAutoHyphens/>
        <w:snapToGrid w:val="0"/>
        <w:spacing w:before="0"/>
        <w:rPr>
          <w:rFonts w:ascii="Century Gothic" w:hAnsi="Century Gothic"/>
          <w:b/>
          <w:bCs w:val="0"/>
          <w:color w:val="auto"/>
          <w:sz w:val="20"/>
          <w:szCs w:val="20"/>
        </w:rPr>
      </w:pPr>
      <w:r w:rsidRPr="0039071C">
        <w:rPr>
          <w:rFonts w:ascii="Century Gothic" w:hAnsi="Century Gothic"/>
          <w:b/>
          <w:color w:val="auto"/>
          <w:sz w:val="20"/>
          <w:szCs w:val="20"/>
        </w:rPr>
        <w:t xml:space="preserve">Ústav chemických procesů AV ČR, </w:t>
      </w:r>
      <w:proofErr w:type="gramStart"/>
      <w:r w:rsidRPr="0039071C">
        <w:rPr>
          <w:rFonts w:ascii="Century Gothic" w:hAnsi="Century Gothic"/>
          <w:b/>
          <w:color w:val="auto"/>
          <w:sz w:val="20"/>
          <w:szCs w:val="20"/>
        </w:rPr>
        <w:t>v.v.</w:t>
      </w:r>
      <w:proofErr w:type="gramEnd"/>
      <w:r w:rsidRPr="0039071C">
        <w:rPr>
          <w:rFonts w:ascii="Century Gothic" w:hAnsi="Century Gothic"/>
          <w:b/>
          <w:color w:val="auto"/>
          <w:sz w:val="20"/>
          <w:szCs w:val="20"/>
        </w:rPr>
        <w:t>i.</w:t>
      </w:r>
    </w:p>
    <w:p w14:paraId="5E1F5E45" w14:textId="77777777" w:rsidR="00E31BAE" w:rsidRPr="0039071C" w:rsidRDefault="00E31BAE" w:rsidP="00E31BAE">
      <w:pPr>
        <w:pStyle w:val="Nadpis2"/>
        <w:keepLines w:val="0"/>
        <w:widowControl w:val="0"/>
        <w:numPr>
          <w:ilvl w:val="1"/>
          <w:numId w:val="12"/>
        </w:numPr>
        <w:suppressAutoHyphens/>
        <w:snapToGrid w:val="0"/>
        <w:spacing w:before="0"/>
        <w:rPr>
          <w:rFonts w:ascii="Century Gothic" w:hAnsi="Century Gothic"/>
          <w:bCs w:val="0"/>
          <w:color w:val="auto"/>
          <w:sz w:val="20"/>
          <w:szCs w:val="20"/>
        </w:rPr>
      </w:pPr>
      <w:r w:rsidRPr="0039071C">
        <w:rPr>
          <w:rFonts w:ascii="Century Gothic" w:hAnsi="Century Gothic"/>
          <w:color w:val="auto"/>
          <w:sz w:val="20"/>
          <w:szCs w:val="20"/>
        </w:rPr>
        <w:t xml:space="preserve">se sídlem: </w:t>
      </w:r>
      <w:r w:rsidRPr="0039071C">
        <w:rPr>
          <w:rFonts w:ascii="Century Gothic" w:hAnsi="Century Gothic"/>
          <w:color w:val="auto"/>
          <w:sz w:val="20"/>
          <w:szCs w:val="20"/>
        </w:rPr>
        <w:tab/>
      </w:r>
      <w:r w:rsidRPr="0039071C">
        <w:rPr>
          <w:rFonts w:ascii="Century Gothic" w:hAnsi="Century Gothic"/>
          <w:color w:val="auto"/>
          <w:sz w:val="20"/>
          <w:szCs w:val="20"/>
        </w:rPr>
        <w:tab/>
        <w:t>Rozvojová 1/135</w:t>
      </w:r>
    </w:p>
    <w:p w14:paraId="74705EEB" w14:textId="77777777" w:rsidR="00E31BAE" w:rsidRPr="0039071C" w:rsidRDefault="00E31BAE" w:rsidP="00E31BAE">
      <w:pPr>
        <w:widowControl w:val="0"/>
        <w:rPr>
          <w:rFonts w:ascii="Century Gothic" w:hAnsi="Century Gothic"/>
          <w:snapToGrid w:val="0"/>
          <w:sz w:val="20"/>
          <w:szCs w:val="20"/>
        </w:rPr>
      </w:pPr>
      <w:r w:rsidRPr="0039071C">
        <w:rPr>
          <w:rFonts w:ascii="Century Gothic" w:hAnsi="Century Gothic"/>
          <w:sz w:val="20"/>
          <w:szCs w:val="20"/>
        </w:rPr>
        <w:t xml:space="preserve">zastoupena: </w:t>
      </w:r>
      <w:r w:rsidRPr="0039071C">
        <w:rPr>
          <w:rFonts w:ascii="Century Gothic" w:hAnsi="Century Gothic"/>
          <w:sz w:val="20"/>
          <w:szCs w:val="20"/>
        </w:rPr>
        <w:tab/>
      </w:r>
      <w:r w:rsidRPr="0039071C">
        <w:rPr>
          <w:rFonts w:ascii="Century Gothic" w:hAnsi="Century Gothic"/>
          <w:sz w:val="20"/>
          <w:szCs w:val="20"/>
        </w:rPr>
        <w:tab/>
        <w:t>Ing. Miroslav Punčochář, CSc., DSc.</w:t>
      </w:r>
    </w:p>
    <w:p w14:paraId="15F6661E" w14:textId="77777777" w:rsidR="00E31BAE" w:rsidRPr="0039071C" w:rsidRDefault="00E31BAE" w:rsidP="00E31BAE">
      <w:pPr>
        <w:pStyle w:val="Nadpis2"/>
        <w:keepLines w:val="0"/>
        <w:widowControl w:val="0"/>
        <w:numPr>
          <w:ilvl w:val="1"/>
          <w:numId w:val="12"/>
        </w:numPr>
        <w:suppressAutoHyphens/>
        <w:snapToGrid w:val="0"/>
        <w:spacing w:before="0"/>
        <w:rPr>
          <w:rFonts w:ascii="Century Gothic" w:hAnsi="Century Gothic"/>
          <w:color w:val="auto"/>
          <w:sz w:val="20"/>
          <w:szCs w:val="20"/>
        </w:rPr>
      </w:pPr>
      <w:r w:rsidRPr="0039071C">
        <w:rPr>
          <w:rFonts w:ascii="Century Gothic" w:hAnsi="Century Gothic"/>
          <w:color w:val="auto"/>
          <w:sz w:val="20"/>
          <w:szCs w:val="20"/>
        </w:rPr>
        <w:t xml:space="preserve">IČ: </w:t>
      </w:r>
      <w:r w:rsidRPr="0039071C">
        <w:rPr>
          <w:rFonts w:ascii="Century Gothic" w:hAnsi="Century Gothic"/>
          <w:color w:val="auto"/>
          <w:sz w:val="20"/>
          <w:szCs w:val="20"/>
        </w:rPr>
        <w:tab/>
      </w:r>
      <w:r w:rsidRPr="0039071C">
        <w:rPr>
          <w:rFonts w:ascii="Century Gothic" w:hAnsi="Century Gothic"/>
          <w:color w:val="auto"/>
          <w:sz w:val="20"/>
          <w:szCs w:val="20"/>
        </w:rPr>
        <w:tab/>
      </w:r>
      <w:r w:rsidRPr="0039071C">
        <w:rPr>
          <w:rFonts w:ascii="Century Gothic" w:hAnsi="Century Gothic"/>
          <w:bCs w:val="0"/>
          <w:color w:val="auto"/>
          <w:sz w:val="20"/>
          <w:szCs w:val="20"/>
        </w:rPr>
        <w:tab/>
        <w:t>67985858</w:t>
      </w:r>
    </w:p>
    <w:p w14:paraId="28B85368" w14:textId="77777777" w:rsidR="00E31BAE" w:rsidRPr="0039071C" w:rsidRDefault="00E31BAE" w:rsidP="00E31BAE">
      <w:pPr>
        <w:pStyle w:val="Nadpis2"/>
        <w:keepLines w:val="0"/>
        <w:widowControl w:val="0"/>
        <w:numPr>
          <w:ilvl w:val="1"/>
          <w:numId w:val="12"/>
        </w:numPr>
        <w:suppressAutoHyphens/>
        <w:snapToGrid w:val="0"/>
        <w:spacing w:before="0"/>
        <w:rPr>
          <w:rFonts w:ascii="Century Gothic" w:hAnsi="Century Gothic"/>
          <w:color w:val="auto"/>
          <w:sz w:val="20"/>
          <w:szCs w:val="20"/>
        </w:rPr>
      </w:pPr>
      <w:r w:rsidRPr="0039071C">
        <w:rPr>
          <w:rFonts w:ascii="Century Gothic" w:hAnsi="Century Gothic"/>
          <w:color w:val="auto"/>
          <w:sz w:val="20"/>
          <w:szCs w:val="20"/>
        </w:rPr>
        <w:t xml:space="preserve">DIČ: </w:t>
      </w:r>
      <w:r w:rsidRPr="0039071C">
        <w:rPr>
          <w:rFonts w:ascii="Century Gothic" w:hAnsi="Century Gothic"/>
          <w:color w:val="auto"/>
          <w:sz w:val="20"/>
          <w:szCs w:val="20"/>
        </w:rPr>
        <w:tab/>
      </w:r>
      <w:r w:rsidRPr="0039071C">
        <w:rPr>
          <w:rFonts w:ascii="Century Gothic" w:hAnsi="Century Gothic"/>
          <w:color w:val="auto"/>
          <w:sz w:val="20"/>
          <w:szCs w:val="20"/>
        </w:rPr>
        <w:tab/>
      </w:r>
      <w:r w:rsidRPr="0039071C">
        <w:rPr>
          <w:rFonts w:ascii="Century Gothic" w:hAnsi="Century Gothic"/>
          <w:color w:val="auto"/>
          <w:sz w:val="20"/>
          <w:szCs w:val="20"/>
        </w:rPr>
        <w:tab/>
        <w:t>CZ</w:t>
      </w:r>
      <w:r w:rsidRPr="0039071C">
        <w:rPr>
          <w:rFonts w:ascii="Century Gothic" w:hAnsi="Century Gothic"/>
          <w:bCs w:val="0"/>
          <w:color w:val="auto"/>
          <w:sz w:val="20"/>
          <w:szCs w:val="20"/>
        </w:rPr>
        <w:t>67985858</w:t>
      </w:r>
    </w:p>
    <w:p w14:paraId="61D9974C" w14:textId="77777777" w:rsidR="0059692A" w:rsidRPr="00F517F8" w:rsidRDefault="0059692A" w:rsidP="0059692A">
      <w:pPr>
        <w:pStyle w:val="Nadpis2"/>
        <w:keepLines w:val="0"/>
        <w:widowControl w:val="0"/>
        <w:numPr>
          <w:ilvl w:val="1"/>
          <w:numId w:val="12"/>
        </w:numPr>
        <w:suppressAutoHyphens/>
        <w:snapToGrid w:val="0"/>
        <w:spacing w:before="0"/>
        <w:rPr>
          <w:rFonts w:ascii="Century Gothic" w:hAnsi="Century Gothic"/>
          <w:color w:val="auto"/>
          <w:sz w:val="20"/>
          <w:szCs w:val="20"/>
          <w:highlight w:val="black"/>
        </w:rPr>
      </w:pPr>
      <w:r w:rsidRPr="0039071C">
        <w:rPr>
          <w:rFonts w:ascii="Century Gothic" w:hAnsi="Century Gothic"/>
          <w:snapToGrid w:val="0"/>
          <w:color w:val="auto"/>
          <w:sz w:val="20"/>
          <w:szCs w:val="20"/>
        </w:rPr>
        <w:t>kontaktní osoba:</w:t>
      </w:r>
      <w:r w:rsidRPr="0039071C">
        <w:rPr>
          <w:rFonts w:ascii="Century Gothic" w:hAnsi="Century Gothic"/>
          <w:snapToGrid w:val="0"/>
          <w:color w:val="auto"/>
          <w:sz w:val="20"/>
          <w:szCs w:val="20"/>
        </w:rPr>
        <w:tab/>
      </w:r>
      <w:r w:rsidRPr="0039071C">
        <w:rPr>
          <w:rFonts w:ascii="Century Gothic" w:hAnsi="Century Gothic"/>
          <w:color w:val="auto"/>
          <w:sz w:val="20"/>
          <w:szCs w:val="20"/>
        </w:rPr>
        <w:t>Ing. Michal Šyc, Ph.D.</w:t>
      </w:r>
      <w:r>
        <w:rPr>
          <w:rFonts w:ascii="Century Gothic" w:hAnsi="Century Gothic"/>
          <w:color w:val="auto"/>
          <w:sz w:val="20"/>
          <w:szCs w:val="20"/>
        </w:rPr>
        <w:t>,</w:t>
      </w:r>
      <w:r>
        <w:rPr>
          <w:rFonts w:ascii="Century Gothic" w:hAnsi="Century Gothic"/>
          <w:color w:val="auto"/>
          <w:sz w:val="20"/>
          <w:szCs w:val="20"/>
        </w:rPr>
        <w:tab/>
      </w:r>
      <w:r>
        <w:rPr>
          <w:rFonts w:ascii="Century Gothic" w:hAnsi="Century Gothic"/>
          <w:color w:val="auto"/>
          <w:sz w:val="20"/>
          <w:szCs w:val="20"/>
        </w:rPr>
        <w:tab/>
      </w:r>
      <w:r w:rsidRPr="00F517F8">
        <w:rPr>
          <w:rFonts w:ascii="Century Gothic" w:hAnsi="Century Gothic"/>
          <w:color w:val="auto"/>
          <w:sz w:val="20"/>
          <w:szCs w:val="20"/>
          <w:highlight w:val="black"/>
        </w:rPr>
        <w:t xml:space="preserve">email: </w:t>
      </w:r>
      <w:hyperlink r:id="rId8" w:history="1">
        <w:r w:rsidRPr="00F517F8">
          <w:rPr>
            <w:rStyle w:val="Hypertextovodkaz"/>
            <w:rFonts w:ascii="Century Gothic" w:hAnsi="Century Gothic"/>
            <w:color w:val="auto"/>
            <w:sz w:val="20"/>
            <w:szCs w:val="20"/>
            <w:highlight w:val="black"/>
          </w:rPr>
          <w:t>syc@icpf.cas.cz</w:t>
        </w:r>
      </w:hyperlink>
      <w:r w:rsidRPr="00F517F8">
        <w:rPr>
          <w:rFonts w:ascii="Century Gothic" w:hAnsi="Century Gothic"/>
          <w:color w:val="auto"/>
          <w:sz w:val="20"/>
          <w:szCs w:val="20"/>
          <w:highlight w:val="black"/>
        </w:rPr>
        <w:t xml:space="preserve">  tel: 220 390 261</w:t>
      </w:r>
    </w:p>
    <w:p w14:paraId="738E3239" w14:textId="77BAC44C" w:rsidR="0059692A" w:rsidRDefault="0059692A" w:rsidP="0059692A">
      <w:pPr>
        <w:ind w:left="2124"/>
        <w:rPr>
          <w:rFonts w:ascii="Century Gothic" w:hAnsi="Century Gothic"/>
          <w:sz w:val="20"/>
          <w:szCs w:val="20"/>
        </w:rPr>
      </w:pPr>
      <w:r w:rsidRPr="00F517F8">
        <w:rPr>
          <w:rFonts w:ascii="Century Gothic" w:hAnsi="Century Gothic"/>
          <w:sz w:val="20"/>
          <w:szCs w:val="20"/>
        </w:rPr>
        <w:t xml:space="preserve">Ing. Zdeněk Novák,  </w:t>
      </w:r>
      <w:r w:rsidRPr="00F517F8">
        <w:rPr>
          <w:rFonts w:ascii="Century Gothic" w:hAnsi="Century Gothic"/>
          <w:sz w:val="20"/>
          <w:szCs w:val="20"/>
        </w:rPr>
        <w:tab/>
      </w:r>
      <w:r w:rsidRPr="00F517F8">
        <w:rPr>
          <w:rFonts w:ascii="Century Gothic" w:hAnsi="Century Gothic"/>
          <w:sz w:val="20"/>
          <w:szCs w:val="20"/>
        </w:rPr>
        <w:tab/>
      </w:r>
      <w:r w:rsidRPr="00F517F8">
        <w:rPr>
          <w:rFonts w:ascii="Century Gothic" w:hAnsi="Century Gothic"/>
          <w:sz w:val="20"/>
          <w:szCs w:val="20"/>
          <w:highlight w:val="black"/>
        </w:rPr>
        <w:t xml:space="preserve">email: </w:t>
      </w:r>
      <w:hyperlink r:id="rId9" w:history="1">
        <w:r w:rsidRPr="00F517F8">
          <w:rPr>
            <w:rStyle w:val="Hypertextovodkaz"/>
            <w:rFonts w:ascii="Century Gothic" w:hAnsi="Century Gothic"/>
            <w:color w:val="auto"/>
            <w:sz w:val="20"/>
            <w:szCs w:val="20"/>
            <w:highlight w:val="black"/>
          </w:rPr>
          <w:t>novakz@icpf.cas.cz</w:t>
        </w:r>
      </w:hyperlink>
      <w:r w:rsidRPr="00F517F8">
        <w:rPr>
          <w:rFonts w:ascii="Century Gothic" w:hAnsi="Century Gothic"/>
          <w:sz w:val="20"/>
          <w:szCs w:val="20"/>
          <w:highlight w:val="black"/>
        </w:rPr>
        <w:t xml:space="preserve">  tel: 220 390 213</w:t>
      </w:r>
    </w:p>
    <w:p w14:paraId="2D8BA8DB" w14:textId="77777777" w:rsidR="0059692A" w:rsidRDefault="0059692A" w:rsidP="00E31BAE">
      <w:pPr>
        <w:widowControl w:val="0"/>
        <w:rPr>
          <w:rFonts w:ascii="Century Gothic" w:hAnsi="Century Gothic"/>
          <w:sz w:val="20"/>
          <w:szCs w:val="20"/>
        </w:rPr>
      </w:pPr>
    </w:p>
    <w:p w14:paraId="503D2CCC" w14:textId="77777777" w:rsidR="00E31BAE" w:rsidRPr="0039071C" w:rsidRDefault="00E31BAE" w:rsidP="00E31BAE">
      <w:pPr>
        <w:widowControl w:val="0"/>
        <w:rPr>
          <w:rFonts w:ascii="Century Gothic" w:hAnsi="Century Gothic"/>
          <w:sz w:val="20"/>
          <w:szCs w:val="20"/>
        </w:rPr>
      </w:pPr>
      <w:r w:rsidRPr="0039071C">
        <w:rPr>
          <w:rFonts w:ascii="Century Gothic" w:hAnsi="Century Gothic"/>
          <w:sz w:val="20"/>
          <w:szCs w:val="20"/>
        </w:rPr>
        <w:t>Instituce je zapsána v rejstříku veřejných výzkumných institucí MŠMT</w:t>
      </w:r>
    </w:p>
    <w:p w14:paraId="55EC701D" w14:textId="77777777" w:rsidR="00E31BAE" w:rsidRPr="0039071C" w:rsidRDefault="00E31BAE" w:rsidP="00E31BAE">
      <w:pPr>
        <w:pStyle w:val="acnormal"/>
        <w:rPr>
          <w:rFonts w:ascii="Century Gothic" w:hAnsi="Century Gothic" w:cs="Times New Roman"/>
          <w:sz w:val="20"/>
          <w:szCs w:val="20"/>
        </w:rPr>
      </w:pPr>
      <w:r w:rsidRPr="0039071C">
        <w:rPr>
          <w:rFonts w:ascii="Century Gothic" w:hAnsi="Century Gothic" w:cs="Times New Roman"/>
          <w:sz w:val="20"/>
          <w:szCs w:val="20"/>
        </w:rPr>
        <w:t xml:space="preserve"> (dále jen objednatel)</w:t>
      </w:r>
    </w:p>
    <w:p w14:paraId="6A95F8DA" w14:textId="0511DAC1" w:rsidR="00E31BAE" w:rsidRDefault="00D33C73" w:rsidP="00E31BAE">
      <w:pPr>
        <w:pStyle w:val="acnormal"/>
        <w:rPr>
          <w:rFonts w:ascii="Century Gothic" w:hAnsi="Century Gothic" w:cs="Times New Roman"/>
          <w:sz w:val="20"/>
          <w:szCs w:val="20"/>
        </w:rPr>
      </w:pPr>
      <w:r w:rsidRPr="0039071C">
        <w:rPr>
          <w:rFonts w:ascii="Century Gothic" w:hAnsi="Century Gothic" w:cs="Times New Roman"/>
          <w:sz w:val="20"/>
          <w:szCs w:val="20"/>
        </w:rPr>
        <w:t>A</w:t>
      </w:r>
    </w:p>
    <w:p w14:paraId="4FD90918" w14:textId="1901D543" w:rsidR="00D33C73" w:rsidRPr="00D33C73" w:rsidRDefault="00D33C73" w:rsidP="00E31BAE">
      <w:pPr>
        <w:pStyle w:val="acnormal"/>
        <w:rPr>
          <w:rFonts w:ascii="Century Gothic" w:hAnsi="Century Gothic" w:cs="Times New Roman"/>
          <w:b/>
          <w:sz w:val="20"/>
          <w:szCs w:val="20"/>
        </w:rPr>
      </w:pPr>
      <w:r w:rsidRPr="00D33C73">
        <w:rPr>
          <w:rFonts w:ascii="Century Gothic" w:hAnsi="Century Gothic" w:cs="Times New Roman"/>
          <w:b/>
          <w:sz w:val="20"/>
          <w:szCs w:val="20"/>
        </w:rPr>
        <w:t>Pozimos, a.s.</w:t>
      </w:r>
    </w:p>
    <w:p w14:paraId="1678A7C0" w14:textId="1D6BF703" w:rsidR="00E31BAE" w:rsidRPr="0039071C" w:rsidRDefault="00E31BAE" w:rsidP="00E31BAE">
      <w:pPr>
        <w:rPr>
          <w:rFonts w:ascii="Century Gothic" w:hAnsi="Century Gothic"/>
          <w:color w:val="000000"/>
          <w:sz w:val="20"/>
          <w:szCs w:val="20"/>
        </w:rPr>
      </w:pPr>
      <w:r w:rsidRPr="0039071C">
        <w:rPr>
          <w:rFonts w:ascii="Century Gothic" w:hAnsi="Century Gothic"/>
          <w:color w:val="000000"/>
          <w:sz w:val="20"/>
          <w:szCs w:val="20"/>
        </w:rPr>
        <w:t xml:space="preserve">se sídlem: </w:t>
      </w:r>
      <w:r w:rsidRPr="0039071C">
        <w:rPr>
          <w:rFonts w:ascii="Century Gothic" w:hAnsi="Century Gothic"/>
          <w:color w:val="000000"/>
          <w:sz w:val="20"/>
          <w:szCs w:val="20"/>
        </w:rPr>
        <w:tab/>
      </w:r>
      <w:r w:rsidR="00D33C73">
        <w:rPr>
          <w:rFonts w:ascii="Century Gothic" w:hAnsi="Century Gothic"/>
          <w:color w:val="000000"/>
          <w:sz w:val="20"/>
          <w:szCs w:val="20"/>
        </w:rPr>
        <w:tab/>
        <w:t>K Pasekám 3663, 760 01 Zlín</w:t>
      </w:r>
      <w:r w:rsidRPr="0039071C">
        <w:rPr>
          <w:rFonts w:ascii="Century Gothic" w:hAnsi="Century Gothic"/>
          <w:color w:val="000000"/>
          <w:sz w:val="20"/>
          <w:szCs w:val="20"/>
        </w:rPr>
        <w:tab/>
      </w:r>
    </w:p>
    <w:p w14:paraId="2DC84173" w14:textId="51EFF9EB" w:rsidR="00E31BAE" w:rsidRPr="0039071C" w:rsidRDefault="00E31BAE" w:rsidP="00E31BAE">
      <w:pPr>
        <w:rPr>
          <w:rFonts w:ascii="Century Gothic" w:hAnsi="Century Gothic"/>
          <w:sz w:val="20"/>
          <w:szCs w:val="20"/>
        </w:rPr>
      </w:pPr>
      <w:r w:rsidRPr="0039071C">
        <w:rPr>
          <w:rFonts w:ascii="Century Gothic" w:hAnsi="Century Gothic"/>
          <w:color w:val="000000"/>
          <w:sz w:val="20"/>
          <w:szCs w:val="20"/>
        </w:rPr>
        <w:t xml:space="preserve">IČ: </w:t>
      </w:r>
      <w:r w:rsidRPr="0039071C">
        <w:rPr>
          <w:rFonts w:ascii="Century Gothic" w:hAnsi="Century Gothic"/>
          <w:color w:val="000000"/>
          <w:sz w:val="20"/>
          <w:szCs w:val="20"/>
        </w:rPr>
        <w:tab/>
      </w:r>
      <w:r w:rsidRPr="0039071C">
        <w:rPr>
          <w:rFonts w:ascii="Century Gothic" w:hAnsi="Century Gothic"/>
          <w:color w:val="000000"/>
          <w:sz w:val="20"/>
          <w:szCs w:val="20"/>
        </w:rPr>
        <w:tab/>
      </w:r>
      <w:r w:rsidR="00D33C73">
        <w:rPr>
          <w:rFonts w:ascii="Century Gothic" w:hAnsi="Century Gothic"/>
          <w:color w:val="000000"/>
          <w:sz w:val="20"/>
          <w:szCs w:val="20"/>
        </w:rPr>
        <w:tab/>
        <w:t>001 47 389</w:t>
      </w:r>
      <w:r w:rsidRPr="0039071C">
        <w:rPr>
          <w:rFonts w:ascii="Century Gothic" w:hAnsi="Century Gothic"/>
          <w:color w:val="000000"/>
          <w:sz w:val="20"/>
          <w:szCs w:val="20"/>
        </w:rPr>
        <w:tab/>
      </w:r>
    </w:p>
    <w:p w14:paraId="7683A44D" w14:textId="7E537F50" w:rsidR="00E31BAE" w:rsidRPr="0039071C" w:rsidRDefault="00E31BAE" w:rsidP="00E31BAE">
      <w:pPr>
        <w:rPr>
          <w:rFonts w:ascii="Century Gothic" w:hAnsi="Century Gothic"/>
          <w:sz w:val="20"/>
          <w:szCs w:val="20"/>
        </w:rPr>
      </w:pPr>
      <w:r w:rsidRPr="0039071C">
        <w:rPr>
          <w:rFonts w:ascii="Century Gothic" w:hAnsi="Century Gothic"/>
          <w:color w:val="000000"/>
          <w:sz w:val="20"/>
          <w:szCs w:val="20"/>
        </w:rPr>
        <w:t xml:space="preserve">DIČ: </w:t>
      </w:r>
      <w:r w:rsidRPr="0039071C">
        <w:rPr>
          <w:rFonts w:ascii="Century Gothic" w:hAnsi="Century Gothic"/>
          <w:color w:val="000000"/>
          <w:sz w:val="20"/>
          <w:szCs w:val="20"/>
        </w:rPr>
        <w:tab/>
      </w:r>
      <w:r w:rsidRPr="0039071C">
        <w:rPr>
          <w:rFonts w:ascii="Century Gothic" w:hAnsi="Century Gothic"/>
          <w:color w:val="000000"/>
          <w:sz w:val="20"/>
          <w:szCs w:val="20"/>
        </w:rPr>
        <w:tab/>
      </w:r>
      <w:r w:rsidR="00D33C73">
        <w:rPr>
          <w:rFonts w:ascii="Century Gothic" w:hAnsi="Century Gothic"/>
          <w:color w:val="000000"/>
          <w:sz w:val="20"/>
          <w:szCs w:val="20"/>
        </w:rPr>
        <w:tab/>
        <w:t>CZ001 47 389</w:t>
      </w:r>
      <w:r w:rsidRPr="0039071C">
        <w:rPr>
          <w:rFonts w:ascii="Century Gothic" w:hAnsi="Century Gothic"/>
          <w:color w:val="000000"/>
          <w:sz w:val="20"/>
          <w:szCs w:val="20"/>
        </w:rPr>
        <w:tab/>
      </w:r>
    </w:p>
    <w:p w14:paraId="334321C6" w14:textId="6448232F" w:rsidR="00E31BAE" w:rsidRPr="0039071C" w:rsidRDefault="00E31BAE" w:rsidP="00E31BAE">
      <w:pPr>
        <w:rPr>
          <w:rFonts w:ascii="Century Gothic" w:hAnsi="Century Gothic"/>
          <w:sz w:val="20"/>
          <w:szCs w:val="20"/>
        </w:rPr>
      </w:pPr>
      <w:r w:rsidRPr="0039071C">
        <w:rPr>
          <w:rFonts w:ascii="Century Gothic" w:hAnsi="Century Gothic"/>
          <w:sz w:val="20"/>
          <w:szCs w:val="20"/>
        </w:rPr>
        <w:t xml:space="preserve">jednající: </w:t>
      </w:r>
      <w:r w:rsidRPr="0039071C">
        <w:rPr>
          <w:rFonts w:ascii="Century Gothic" w:hAnsi="Century Gothic"/>
          <w:sz w:val="20"/>
          <w:szCs w:val="20"/>
        </w:rPr>
        <w:tab/>
      </w:r>
      <w:r w:rsidRPr="0039071C">
        <w:rPr>
          <w:rFonts w:ascii="Century Gothic" w:hAnsi="Century Gothic"/>
          <w:sz w:val="20"/>
          <w:szCs w:val="20"/>
        </w:rPr>
        <w:tab/>
      </w:r>
      <w:r w:rsidR="00D33C73">
        <w:rPr>
          <w:rFonts w:ascii="Century Gothic" w:hAnsi="Century Gothic"/>
          <w:sz w:val="20"/>
          <w:szCs w:val="20"/>
        </w:rPr>
        <w:t>Ing. Jiří Havlík, předseda představenstva</w:t>
      </w:r>
    </w:p>
    <w:p w14:paraId="31736FE3" w14:textId="005BDB54" w:rsidR="00E31BAE" w:rsidRPr="0039071C" w:rsidRDefault="00E31BAE" w:rsidP="00E31BAE">
      <w:pPr>
        <w:rPr>
          <w:rFonts w:ascii="Century Gothic" w:hAnsi="Century Gothic"/>
          <w:color w:val="000000"/>
          <w:sz w:val="20"/>
          <w:szCs w:val="20"/>
        </w:rPr>
      </w:pPr>
      <w:r w:rsidRPr="0039071C">
        <w:rPr>
          <w:rFonts w:ascii="Century Gothic" w:hAnsi="Century Gothic"/>
          <w:color w:val="000000"/>
          <w:sz w:val="20"/>
          <w:szCs w:val="20"/>
        </w:rPr>
        <w:t xml:space="preserve">Telefon/Fax: </w:t>
      </w:r>
      <w:r w:rsidRPr="0039071C">
        <w:rPr>
          <w:rFonts w:ascii="Century Gothic" w:hAnsi="Century Gothic"/>
          <w:color w:val="000000"/>
          <w:sz w:val="20"/>
          <w:szCs w:val="20"/>
        </w:rPr>
        <w:tab/>
      </w:r>
      <w:r w:rsidRPr="0039071C">
        <w:rPr>
          <w:rFonts w:ascii="Century Gothic" w:hAnsi="Century Gothic"/>
          <w:color w:val="000000"/>
          <w:sz w:val="20"/>
          <w:szCs w:val="20"/>
        </w:rPr>
        <w:tab/>
      </w:r>
      <w:r w:rsidR="00D33C73" w:rsidRPr="00F517F8">
        <w:rPr>
          <w:rFonts w:ascii="Century Gothic" w:hAnsi="Century Gothic"/>
          <w:color w:val="000000"/>
          <w:sz w:val="20"/>
          <w:szCs w:val="20"/>
          <w:highlight w:val="black"/>
        </w:rPr>
        <w:t>575 753 412 / 575 753 400</w:t>
      </w:r>
    </w:p>
    <w:p w14:paraId="349831D4" w14:textId="2395F01A" w:rsidR="00E31BAE" w:rsidRDefault="00E31BAE" w:rsidP="00E31BAE">
      <w:pPr>
        <w:rPr>
          <w:rFonts w:ascii="Century Gothic" w:hAnsi="Century Gothic"/>
          <w:color w:val="000000"/>
          <w:sz w:val="20"/>
          <w:szCs w:val="20"/>
        </w:rPr>
      </w:pPr>
      <w:r w:rsidRPr="0039071C">
        <w:rPr>
          <w:rFonts w:ascii="Century Gothic" w:hAnsi="Century Gothic"/>
          <w:color w:val="000000"/>
          <w:sz w:val="20"/>
          <w:szCs w:val="20"/>
        </w:rPr>
        <w:t>Email:</w:t>
      </w:r>
      <w:r w:rsidR="00D33C73">
        <w:rPr>
          <w:rFonts w:ascii="Century Gothic" w:hAnsi="Century Gothic"/>
          <w:color w:val="000000"/>
          <w:sz w:val="20"/>
          <w:szCs w:val="20"/>
        </w:rPr>
        <w:tab/>
      </w:r>
      <w:r w:rsidR="00D33C73">
        <w:rPr>
          <w:rFonts w:ascii="Century Gothic" w:hAnsi="Century Gothic"/>
          <w:color w:val="000000"/>
          <w:sz w:val="20"/>
          <w:szCs w:val="20"/>
        </w:rPr>
        <w:tab/>
      </w:r>
      <w:r w:rsidR="00D33C73">
        <w:rPr>
          <w:rFonts w:ascii="Century Gothic" w:hAnsi="Century Gothic"/>
          <w:color w:val="000000"/>
          <w:sz w:val="20"/>
          <w:szCs w:val="20"/>
        </w:rPr>
        <w:tab/>
      </w:r>
      <w:r w:rsidR="00D33C73" w:rsidRPr="00F517F8">
        <w:rPr>
          <w:rFonts w:ascii="Century Gothic" w:hAnsi="Century Gothic"/>
          <w:color w:val="000000"/>
          <w:sz w:val="20"/>
          <w:szCs w:val="20"/>
          <w:highlight w:val="black"/>
        </w:rPr>
        <w:t>info@pozimos.cz</w:t>
      </w:r>
    </w:p>
    <w:p w14:paraId="4DBC6E1A" w14:textId="04952068" w:rsidR="00E31BAE" w:rsidRPr="0039071C" w:rsidRDefault="00E31BAE" w:rsidP="00E31BAE">
      <w:pPr>
        <w:rPr>
          <w:rFonts w:ascii="Century Gothic" w:hAnsi="Century Gothic"/>
          <w:color w:val="000000"/>
          <w:sz w:val="20"/>
          <w:szCs w:val="20"/>
        </w:rPr>
      </w:pPr>
      <w:r>
        <w:rPr>
          <w:rFonts w:ascii="Century Gothic" w:hAnsi="Century Gothic"/>
          <w:color w:val="000000"/>
          <w:sz w:val="20"/>
          <w:szCs w:val="20"/>
        </w:rPr>
        <w:t xml:space="preserve">Kontaktní osoba: </w:t>
      </w:r>
      <w:r>
        <w:rPr>
          <w:rFonts w:ascii="Century Gothic" w:hAnsi="Century Gothic"/>
          <w:color w:val="000000"/>
          <w:sz w:val="20"/>
          <w:szCs w:val="20"/>
        </w:rPr>
        <w:tab/>
      </w:r>
      <w:r w:rsidR="00D33C73">
        <w:rPr>
          <w:rFonts w:ascii="Century Gothic" w:hAnsi="Century Gothic"/>
          <w:color w:val="000000"/>
          <w:sz w:val="20"/>
          <w:szCs w:val="20"/>
        </w:rPr>
        <w:t xml:space="preserve">Vladimír </w:t>
      </w:r>
      <w:proofErr w:type="gramStart"/>
      <w:r w:rsidR="00D33C73">
        <w:rPr>
          <w:rFonts w:ascii="Century Gothic" w:hAnsi="Century Gothic"/>
          <w:color w:val="000000"/>
          <w:sz w:val="20"/>
          <w:szCs w:val="20"/>
        </w:rPr>
        <w:t xml:space="preserve">Chudárek, </w:t>
      </w:r>
      <w:r>
        <w:rPr>
          <w:rFonts w:ascii="Century Gothic" w:hAnsi="Century Gothic"/>
          <w:color w:val="000000"/>
          <w:sz w:val="20"/>
          <w:szCs w:val="20"/>
        </w:rPr>
        <w:t xml:space="preserve"> </w:t>
      </w:r>
      <w:r w:rsidRPr="00F517F8">
        <w:rPr>
          <w:rFonts w:ascii="Century Gothic" w:hAnsi="Century Gothic"/>
          <w:sz w:val="20"/>
          <w:szCs w:val="20"/>
        </w:rPr>
        <w:t>email</w:t>
      </w:r>
      <w:proofErr w:type="gramEnd"/>
      <w:r w:rsidRPr="00F517F8">
        <w:rPr>
          <w:rFonts w:ascii="Century Gothic" w:hAnsi="Century Gothic"/>
          <w:sz w:val="20"/>
          <w:szCs w:val="20"/>
        </w:rPr>
        <w:t xml:space="preserve">: </w:t>
      </w:r>
      <w:hyperlink r:id="rId10" w:history="1">
        <w:r w:rsidR="00D33C73" w:rsidRPr="00F517F8">
          <w:rPr>
            <w:rStyle w:val="Hypertextovodkaz"/>
            <w:rFonts w:ascii="Century Gothic" w:hAnsi="Century Gothic"/>
            <w:color w:val="auto"/>
            <w:sz w:val="20"/>
            <w:szCs w:val="20"/>
            <w:highlight w:val="black"/>
          </w:rPr>
          <w:t>chudarek@pozimos.cz</w:t>
        </w:r>
      </w:hyperlink>
      <w:r w:rsidR="00D33C73" w:rsidRPr="00F517F8">
        <w:rPr>
          <w:rFonts w:ascii="Century Gothic" w:hAnsi="Century Gothic"/>
          <w:sz w:val="20"/>
          <w:szCs w:val="20"/>
          <w:highlight w:val="black"/>
        </w:rPr>
        <w:t xml:space="preserve"> </w:t>
      </w:r>
      <w:r w:rsidRPr="00F517F8">
        <w:rPr>
          <w:rFonts w:ascii="Century Gothic" w:hAnsi="Century Gothic"/>
          <w:sz w:val="20"/>
          <w:szCs w:val="20"/>
          <w:highlight w:val="black"/>
        </w:rPr>
        <w:t xml:space="preserve"> </w:t>
      </w:r>
      <w:r w:rsidRPr="00F517F8">
        <w:rPr>
          <w:rFonts w:ascii="Century Gothic" w:hAnsi="Century Gothic"/>
          <w:color w:val="000000"/>
          <w:sz w:val="20"/>
          <w:szCs w:val="20"/>
          <w:highlight w:val="black"/>
        </w:rPr>
        <w:t xml:space="preserve">tel: </w:t>
      </w:r>
      <w:r w:rsidR="00D33C73" w:rsidRPr="00F517F8">
        <w:rPr>
          <w:rFonts w:ascii="Century Gothic" w:hAnsi="Century Gothic"/>
          <w:color w:val="000000"/>
          <w:sz w:val="20"/>
          <w:szCs w:val="20"/>
          <w:highlight w:val="black"/>
        </w:rPr>
        <w:t>575 753 415</w:t>
      </w:r>
    </w:p>
    <w:p w14:paraId="50D8BE5A" w14:textId="6808DE04" w:rsidR="00E31BAE" w:rsidRPr="0039071C" w:rsidRDefault="00E31BAE" w:rsidP="00E31BAE">
      <w:pPr>
        <w:rPr>
          <w:rFonts w:ascii="Century Gothic" w:hAnsi="Century Gothic"/>
          <w:sz w:val="20"/>
          <w:szCs w:val="20"/>
        </w:rPr>
      </w:pPr>
      <w:r w:rsidRPr="0039071C">
        <w:rPr>
          <w:rFonts w:ascii="Century Gothic" w:hAnsi="Century Gothic"/>
          <w:color w:val="000000"/>
          <w:sz w:val="20"/>
          <w:szCs w:val="20"/>
        </w:rPr>
        <w:t xml:space="preserve">Bankovní spojení: </w:t>
      </w:r>
      <w:r w:rsidRPr="0039071C">
        <w:rPr>
          <w:rFonts w:ascii="Century Gothic" w:hAnsi="Century Gothic"/>
          <w:color w:val="000000"/>
          <w:sz w:val="20"/>
          <w:szCs w:val="20"/>
        </w:rPr>
        <w:tab/>
      </w:r>
      <w:r w:rsidR="00D33C73" w:rsidRPr="00F517F8">
        <w:rPr>
          <w:rFonts w:ascii="Century Gothic" w:hAnsi="Century Gothic"/>
          <w:color w:val="000000"/>
          <w:sz w:val="20"/>
          <w:szCs w:val="20"/>
          <w:highlight w:val="black"/>
        </w:rPr>
        <w:t>KB, a.s.</w:t>
      </w:r>
    </w:p>
    <w:p w14:paraId="260B538B" w14:textId="5430C9AE" w:rsidR="00E31BAE" w:rsidRPr="0039071C" w:rsidRDefault="00E31BAE" w:rsidP="00E31BAE">
      <w:pPr>
        <w:rPr>
          <w:rFonts w:ascii="Century Gothic" w:hAnsi="Century Gothic"/>
          <w:color w:val="000000"/>
          <w:sz w:val="20"/>
          <w:szCs w:val="20"/>
        </w:rPr>
      </w:pPr>
      <w:r w:rsidRPr="0039071C">
        <w:rPr>
          <w:rFonts w:ascii="Century Gothic" w:hAnsi="Century Gothic"/>
          <w:color w:val="000000"/>
          <w:sz w:val="20"/>
          <w:szCs w:val="20"/>
        </w:rPr>
        <w:t xml:space="preserve">Číslo účtu: </w:t>
      </w:r>
      <w:r w:rsidRPr="0039071C">
        <w:rPr>
          <w:rFonts w:ascii="Century Gothic" w:hAnsi="Century Gothic"/>
          <w:color w:val="000000"/>
          <w:sz w:val="20"/>
          <w:szCs w:val="20"/>
        </w:rPr>
        <w:tab/>
      </w:r>
      <w:r w:rsidRPr="0039071C">
        <w:rPr>
          <w:rFonts w:ascii="Century Gothic" w:hAnsi="Century Gothic"/>
          <w:color w:val="000000"/>
          <w:sz w:val="20"/>
          <w:szCs w:val="20"/>
        </w:rPr>
        <w:tab/>
      </w:r>
      <w:r w:rsidR="00D33C73" w:rsidRPr="00F517F8">
        <w:rPr>
          <w:rFonts w:ascii="Century Gothic" w:hAnsi="Century Gothic"/>
          <w:color w:val="000000"/>
          <w:sz w:val="20"/>
          <w:szCs w:val="20"/>
          <w:highlight w:val="black"/>
        </w:rPr>
        <w:t>111</w:t>
      </w:r>
      <w:r w:rsidR="00946A0B" w:rsidRPr="00F517F8">
        <w:rPr>
          <w:rFonts w:ascii="Century Gothic" w:hAnsi="Century Gothic"/>
          <w:color w:val="000000"/>
          <w:sz w:val="20"/>
          <w:szCs w:val="20"/>
          <w:highlight w:val="black"/>
        </w:rPr>
        <w:t>6</w:t>
      </w:r>
      <w:bookmarkStart w:id="0" w:name="_GoBack"/>
      <w:bookmarkEnd w:id="0"/>
      <w:r w:rsidR="00946A0B" w:rsidRPr="00F517F8">
        <w:rPr>
          <w:rFonts w:ascii="Century Gothic" w:hAnsi="Century Gothic"/>
          <w:color w:val="000000"/>
          <w:sz w:val="20"/>
          <w:szCs w:val="20"/>
          <w:highlight w:val="black"/>
        </w:rPr>
        <w:t>448661/0100</w:t>
      </w:r>
    </w:p>
    <w:p w14:paraId="1B90D4F7" w14:textId="77777777" w:rsidR="00E31BAE" w:rsidRDefault="00E31BAE" w:rsidP="00E31BAE">
      <w:pPr>
        <w:pStyle w:val="acnormal"/>
        <w:rPr>
          <w:rFonts w:ascii="Century Gothic" w:hAnsi="Century Gothic" w:cs="Times New Roman"/>
          <w:sz w:val="20"/>
          <w:szCs w:val="20"/>
        </w:rPr>
      </w:pPr>
      <w:r w:rsidRPr="0039071C">
        <w:rPr>
          <w:rFonts w:ascii="Century Gothic" w:hAnsi="Century Gothic" w:cs="Times New Roman"/>
          <w:sz w:val="20"/>
          <w:szCs w:val="20"/>
        </w:rPr>
        <w:t>(dále jen zhotovitel)</w:t>
      </w:r>
    </w:p>
    <w:p w14:paraId="218ADBBF" w14:textId="54110544" w:rsidR="00E31BAE" w:rsidRDefault="00E31BAE" w:rsidP="00E31BAE">
      <w:pPr>
        <w:rPr>
          <w:rFonts w:ascii="Century Gothic" w:hAnsi="Century Gothic"/>
          <w:sz w:val="20"/>
          <w:szCs w:val="20"/>
        </w:rPr>
      </w:pPr>
      <w:r>
        <w:rPr>
          <w:rFonts w:ascii="Century Gothic" w:hAnsi="Century Gothic"/>
          <w:sz w:val="20"/>
          <w:szCs w:val="20"/>
        </w:rPr>
        <w:t>(dále jen jako smluvní strany)</w:t>
      </w:r>
    </w:p>
    <w:p w14:paraId="19D679F2" w14:textId="77777777" w:rsidR="00E31BAE" w:rsidRDefault="00E31BAE" w:rsidP="00E31BAE">
      <w:pPr>
        <w:rPr>
          <w:rFonts w:ascii="Century Gothic" w:hAnsi="Century Gothic"/>
          <w:sz w:val="20"/>
          <w:szCs w:val="20"/>
        </w:rPr>
      </w:pPr>
    </w:p>
    <w:p w14:paraId="3797F9A2" w14:textId="5412318F" w:rsidR="00E31BAE" w:rsidRDefault="00E31BAE" w:rsidP="00E31BAE">
      <w:pPr>
        <w:rPr>
          <w:rFonts w:ascii="Century Gothic" w:hAnsi="Century Gothic"/>
          <w:sz w:val="20"/>
          <w:szCs w:val="20"/>
        </w:rPr>
      </w:pPr>
      <w:r>
        <w:rPr>
          <w:rFonts w:ascii="Century Gothic" w:hAnsi="Century Gothic"/>
          <w:sz w:val="20"/>
          <w:szCs w:val="20"/>
        </w:rPr>
        <w:t>Uzavírají v souladu s ustanovením § 2586 a násl. zákona č 89/2012 Sb., občanský zákoník ve znění pozdějších předpisů (dále jen OZ) a v souladu s článk</w:t>
      </w:r>
      <w:r w:rsidR="008306CF">
        <w:rPr>
          <w:rFonts w:ascii="Century Gothic" w:hAnsi="Century Gothic"/>
          <w:sz w:val="20"/>
          <w:szCs w:val="20"/>
        </w:rPr>
        <w:t>em II. rámcové smlouvy o dílo</w:t>
      </w:r>
      <w:r>
        <w:rPr>
          <w:rFonts w:ascii="Century Gothic" w:hAnsi="Century Gothic"/>
          <w:sz w:val="20"/>
          <w:szCs w:val="20"/>
        </w:rPr>
        <w:t xml:space="preserve"> na provádění stavebních prací a oprav objektu C4 tuto dílčí smlouvu o dílo (dále jen jako smlouva).</w:t>
      </w:r>
    </w:p>
    <w:p w14:paraId="1BEFE8F0" w14:textId="77777777" w:rsidR="00E31BAE" w:rsidRDefault="00E31BAE" w:rsidP="00E31BAE">
      <w:pPr>
        <w:rPr>
          <w:rFonts w:ascii="Century Gothic" w:hAnsi="Century Gothic"/>
          <w:sz w:val="20"/>
          <w:szCs w:val="20"/>
        </w:rPr>
      </w:pPr>
    </w:p>
    <w:p w14:paraId="2C03DF11" w14:textId="509C672D" w:rsidR="00E31BAE" w:rsidRDefault="00E31BAE" w:rsidP="00E31BAE">
      <w:pPr>
        <w:pStyle w:val="Odstavecseseznamem"/>
        <w:numPr>
          <w:ilvl w:val="3"/>
          <w:numId w:val="8"/>
        </w:numPr>
        <w:rPr>
          <w:rFonts w:ascii="Century Gothic" w:hAnsi="Century Gothic"/>
          <w:b/>
          <w:sz w:val="20"/>
          <w:szCs w:val="20"/>
        </w:rPr>
      </w:pPr>
      <w:r>
        <w:rPr>
          <w:rFonts w:ascii="Century Gothic" w:hAnsi="Century Gothic"/>
          <w:b/>
          <w:sz w:val="20"/>
          <w:szCs w:val="20"/>
        </w:rPr>
        <w:t>Předmět smlouvy</w:t>
      </w:r>
    </w:p>
    <w:p w14:paraId="1B2F12A0" w14:textId="3B69B3F9" w:rsidR="00E31BAE" w:rsidRDefault="00E31BAE" w:rsidP="00EB67F1">
      <w:pPr>
        <w:pStyle w:val="Odstavecseseznamem"/>
        <w:numPr>
          <w:ilvl w:val="0"/>
          <w:numId w:val="23"/>
        </w:numPr>
        <w:jc w:val="both"/>
        <w:rPr>
          <w:rFonts w:ascii="Century Gothic" w:hAnsi="Century Gothic"/>
          <w:sz w:val="20"/>
          <w:szCs w:val="20"/>
        </w:rPr>
      </w:pPr>
      <w:r>
        <w:rPr>
          <w:rFonts w:ascii="Century Gothic" w:hAnsi="Century Gothic"/>
          <w:sz w:val="20"/>
          <w:szCs w:val="20"/>
        </w:rPr>
        <w:t xml:space="preserve">Bude-li v této dílčí smlouvě požit pojem, který nebude touto dílčí smlouvou zvlášť definován, bude mít význam, který mu dává rámcové smlouva o dílo na provádění stavebních prací a oprav objektu budovy C4 ze </w:t>
      </w:r>
      <w:r w:rsidRPr="00F517F8">
        <w:rPr>
          <w:rFonts w:ascii="Century Gothic" w:hAnsi="Century Gothic"/>
          <w:sz w:val="20"/>
          <w:szCs w:val="20"/>
        </w:rPr>
        <w:t xml:space="preserve">dne </w:t>
      </w:r>
      <w:proofErr w:type="gramStart"/>
      <w:r w:rsidR="00EB67F1" w:rsidRPr="00F517F8">
        <w:rPr>
          <w:rFonts w:ascii="Century Gothic" w:hAnsi="Century Gothic"/>
          <w:sz w:val="20"/>
          <w:szCs w:val="20"/>
        </w:rPr>
        <w:t>24.6.2016</w:t>
      </w:r>
      <w:proofErr w:type="gramEnd"/>
      <w:r w:rsidRPr="00F517F8">
        <w:rPr>
          <w:rFonts w:ascii="Century Gothic" w:hAnsi="Century Gothic"/>
          <w:sz w:val="20"/>
          <w:szCs w:val="20"/>
        </w:rPr>
        <w:t xml:space="preserve"> (dále</w:t>
      </w:r>
      <w:r>
        <w:rPr>
          <w:rFonts w:ascii="Century Gothic" w:hAnsi="Century Gothic"/>
          <w:sz w:val="20"/>
          <w:szCs w:val="20"/>
        </w:rPr>
        <w:t xml:space="preserve"> jen jako rámcová smlouva).</w:t>
      </w:r>
    </w:p>
    <w:p w14:paraId="068FCEFA" w14:textId="21AABB5E" w:rsidR="001D01C2" w:rsidRPr="0039071C" w:rsidRDefault="001D01C2" w:rsidP="001D01C2">
      <w:pPr>
        <w:pStyle w:val="acnormalbulleted"/>
        <w:numPr>
          <w:ilvl w:val="0"/>
          <w:numId w:val="23"/>
        </w:numPr>
      </w:pPr>
      <w:r>
        <w:t>T</w:t>
      </w:r>
      <w:r w:rsidRPr="0039071C">
        <w:t>outo smlouvou se zhotovitel zavazuje zhotovit pro objed</w:t>
      </w:r>
      <w:r>
        <w:t>na</w:t>
      </w:r>
      <w:r w:rsidRPr="0039071C">
        <w:t>tele dílo na svůj náklad a na své nebezpečí, a to za podmínek, v rozsahu a v termínech stanovených touto smlouvou</w:t>
      </w:r>
      <w:r>
        <w:t xml:space="preserve"> a rámcovou smlouvou</w:t>
      </w:r>
      <w:r w:rsidRPr="0039071C">
        <w:t>.</w:t>
      </w:r>
    </w:p>
    <w:p w14:paraId="56040DA2" w14:textId="77777777" w:rsidR="001D01C2" w:rsidRPr="0039071C" w:rsidRDefault="001D01C2" w:rsidP="001D01C2">
      <w:pPr>
        <w:pStyle w:val="acnormalbulleted"/>
        <w:numPr>
          <w:ilvl w:val="0"/>
          <w:numId w:val="23"/>
        </w:numPr>
      </w:pPr>
      <w:r w:rsidRPr="0039071C">
        <w:t>Dílo bude provedeno ve věcném rozsahu vymezeném touto smlouvou a jejími přílohami, a to zejména:</w:t>
      </w:r>
    </w:p>
    <w:p w14:paraId="748BDE42" w14:textId="2060F2F4" w:rsidR="001D01C2" w:rsidRPr="000B3C33" w:rsidRDefault="001D01C2" w:rsidP="001D01C2">
      <w:pPr>
        <w:pStyle w:val="acnormal"/>
        <w:ind w:left="1056"/>
        <w:rPr>
          <w:rFonts w:ascii="Century Gothic" w:hAnsi="Century Gothic"/>
          <w:sz w:val="20"/>
          <w:szCs w:val="20"/>
        </w:rPr>
      </w:pPr>
      <w:r w:rsidRPr="000B3C33">
        <w:rPr>
          <w:rFonts w:ascii="Century Gothic" w:hAnsi="Century Gothic"/>
          <w:sz w:val="20"/>
          <w:szCs w:val="20"/>
        </w:rPr>
        <w:lastRenderedPageBreak/>
        <w:t xml:space="preserve">Projektovou </w:t>
      </w:r>
      <w:proofErr w:type="gramStart"/>
      <w:r w:rsidRPr="000B3C33">
        <w:rPr>
          <w:rFonts w:ascii="Century Gothic" w:hAnsi="Century Gothic"/>
          <w:sz w:val="20"/>
          <w:szCs w:val="20"/>
        </w:rPr>
        <w:t>dokumentací</w:t>
      </w:r>
      <w:r w:rsidR="00923486">
        <w:rPr>
          <w:rFonts w:ascii="Century Gothic" w:hAnsi="Century Gothic"/>
          <w:sz w:val="20"/>
          <w:szCs w:val="20"/>
        </w:rPr>
        <w:t>,</w:t>
      </w:r>
      <w:r>
        <w:rPr>
          <w:rFonts w:ascii="Century Gothic" w:hAnsi="Century Gothic"/>
          <w:sz w:val="20"/>
          <w:szCs w:val="20"/>
        </w:rPr>
        <w:t xml:space="preserve"> </w:t>
      </w:r>
      <w:r w:rsidRPr="000B3C33">
        <w:rPr>
          <w:rFonts w:ascii="Century Gothic" w:hAnsi="Century Gothic"/>
          <w:sz w:val="20"/>
          <w:szCs w:val="20"/>
        </w:rPr>
        <w:t xml:space="preserve"> jejíž</w:t>
      </w:r>
      <w:proofErr w:type="gramEnd"/>
      <w:r w:rsidRPr="000B3C33">
        <w:rPr>
          <w:rFonts w:ascii="Century Gothic" w:hAnsi="Century Gothic"/>
          <w:sz w:val="20"/>
          <w:szCs w:val="20"/>
        </w:rPr>
        <w:t xml:space="preserve"> součástí je i výkaz výměr zpracovanou společností </w:t>
      </w:r>
      <w:r>
        <w:rPr>
          <w:rFonts w:ascii="Century Gothic" w:hAnsi="Century Gothic"/>
          <w:sz w:val="20"/>
          <w:szCs w:val="20"/>
        </w:rPr>
        <w:t>Mepro s.r.o.</w:t>
      </w:r>
    </w:p>
    <w:p w14:paraId="56DA0F75" w14:textId="77777777" w:rsidR="001D01C2" w:rsidRDefault="001D01C2" w:rsidP="001D01C2">
      <w:pPr>
        <w:pStyle w:val="Odstavecseseznamem"/>
        <w:jc w:val="both"/>
        <w:rPr>
          <w:rFonts w:ascii="Century Gothic" w:hAnsi="Century Gothic"/>
          <w:sz w:val="20"/>
          <w:szCs w:val="20"/>
        </w:rPr>
      </w:pPr>
    </w:p>
    <w:p w14:paraId="63622415" w14:textId="2FCFD80A" w:rsidR="00E31BAE" w:rsidRDefault="00E31BAE" w:rsidP="00E31BAE">
      <w:pPr>
        <w:pStyle w:val="Odstavecseseznamem"/>
        <w:numPr>
          <w:ilvl w:val="0"/>
          <w:numId w:val="23"/>
        </w:numPr>
        <w:jc w:val="both"/>
        <w:rPr>
          <w:rFonts w:ascii="Century Gothic" w:hAnsi="Century Gothic"/>
          <w:sz w:val="20"/>
          <w:szCs w:val="20"/>
        </w:rPr>
      </w:pPr>
      <w:r>
        <w:rPr>
          <w:rFonts w:ascii="Century Gothic" w:hAnsi="Century Gothic"/>
          <w:sz w:val="20"/>
          <w:szCs w:val="20"/>
        </w:rPr>
        <w:t xml:space="preserve">Předmětem této smlouvy je zhotovení </w:t>
      </w:r>
      <w:proofErr w:type="gramStart"/>
      <w:r>
        <w:rPr>
          <w:rFonts w:ascii="Century Gothic" w:hAnsi="Century Gothic"/>
          <w:sz w:val="20"/>
          <w:szCs w:val="20"/>
        </w:rPr>
        <w:t>díla</w:t>
      </w:r>
      <w:r w:rsidR="00923486">
        <w:rPr>
          <w:rFonts w:ascii="Century Gothic" w:hAnsi="Century Gothic"/>
          <w:sz w:val="20"/>
          <w:szCs w:val="20"/>
        </w:rPr>
        <w:t xml:space="preserve"> tak</w:t>
      </w:r>
      <w:proofErr w:type="gramEnd"/>
      <w:r>
        <w:rPr>
          <w:rFonts w:ascii="Century Gothic" w:hAnsi="Century Gothic"/>
          <w:sz w:val="20"/>
          <w:szCs w:val="20"/>
        </w:rPr>
        <w:t xml:space="preserve"> jak je vymezeno rámcovou smlouvou. </w:t>
      </w:r>
    </w:p>
    <w:p w14:paraId="6BA5A28C" w14:textId="77777777" w:rsidR="006A53E9" w:rsidRPr="006A53E9" w:rsidRDefault="006A53E9" w:rsidP="006A53E9">
      <w:pPr>
        <w:jc w:val="both"/>
        <w:rPr>
          <w:rFonts w:ascii="Century Gothic" w:hAnsi="Century Gothic"/>
          <w:sz w:val="20"/>
          <w:szCs w:val="20"/>
        </w:rPr>
      </w:pPr>
    </w:p>
    <w:p w14:paraId="5A7E74AD" w14:textId="10AD49CC" w:rsidR="001D01C2" w:rsidRDefault="001D01C2" w:rsidP="00E31BAE">
      <w:pPr>
        <w:pStyle w:val="Odstavecseseznamem"/>
        <w:numPr>
          <w:ilvl w:val="0"/>
          <w:numId w:val="23"/>
        </w:numPr>
        <w:jc w:val="both"/>
        <w:rPr>
          <w:rFonts w:ascii="Century Gothic" w:hAnsi="Century Gothic"/>
          <w:sz w:val="20"/>
          <w:szCs w:val="20"/>
        </w:rPr>
      </w:pPr>
      <w:r>
        <w:rPr>
          <w:rFonts w:ascii="Century Gothic" w:hAnsi="Century Gothic"/>
          <w:sz w:val="20"/>
          <w:szCs w:val="20"/>
        </w:rPr>
        <w:t>Předmětem této smlouvy je provedení zejména následujících prací</w:t>
      </w:r>
      <w:r w:rsidR="00F92C3D">
        <w:rPr>
          <w:rFonts w:ascii="Century Gothic" w:hAnsi="Century Gothic"/>
          <w:sz w:val="20"/>
          <w:szCs w:val="20"/>
        </w:rPr>
        <w:t xml:space="preserve"> v budově C4</w:t>
      </w:r>
      <w:r>
        <w:rPr>
          <w:rFonts w:ascii="Century Gothic" w:hAnsi="Century Gothic"/>
          <w:sz w:val="20"/>
          <w:szCs w:val="20"/>
        </w:rPr>
        <w:t>:</w:t>
      </w:r>
    </w:p>
    <w:p w14:paraId="233E9F70" w14:textId="13F35715" w:rsidR="00F92C3D" w:rsidRDefault="00F92C3D" w:rsidP="00767398">
      <w:pPr>
        <w:ind w:left="1080"/>
        <w:jc w:val="both"/>
        <w:rPr>
          <w:rFonts w:ascii="Century Gothic" w:hAnsi="Century Gothic"/>
          <w:sz w:val="20"/>
          <w:szCs w:val="20"/>
        </w:rPr>
      </w:pPr>
      <w:r>
        <w:rPr>
          <w:rFonts w:ascii="Century Gothic" w:hAnsi="Century Gothic"/>
          <w:sz w:val="20"/>
          <w:szCs w:val="20"/>
        </w:rPr>
        <w:t xml:space="preserve">5.1. </w:t>
      </w:r>
      <w:r w:rsidR="00E862A3" w:rsidRPr="00767398">
        <w:rPr>
          <w:rFonts w:ascii="Century Gothic" w:hAnsi="Century Gothic"/>
          <w:sz w:val="20"/>
          <w:szCs w:val="20"/>
        </w:rPr>
        <w:t xml:space="preserve">Oprava </w:t>
      </w:r>
      <w:r>
        <w:rPr>
          <w:rFonts w:ascii="Century Gothic" w:hAnsi="Century Gothic"/>
          <w:sz w:val="20"/>
          <w:szCs w:val="20"/>
        </w:rPr>
        <w:t xml:space="preserve">laboratoří a chodeb ve 2NP, 3NP a ve 4NP </w:t>
      </w:r>
    </w:p>
    <w:p w14:paraId="404EFC12" w14:textId="76BD579E" w:rsidR="001D01C2" w:rsidRDefault="00F92C3D" w:rsidP="00767398">
      <w:pPr>
        <w:ind w:left="1080"/>
        <w:jc w:val="both"/>
        <w:rPr>
          <w:rFonts w:ascii="Century Gothic" w:hAnsi="Century Gothic"/>
          <w:sz w:val="20"/>
          <w:szCs w:val="20"/>
        </w:rPr>
      </w:pPr>
      <w:r>
        <w:rPr>
          <w:rFonts w:ascii="Century Gothic" w:hAnsi="Century Gothic"/>
          <w:sz w:val="20"/>
          <w:szCs w:val="20"/>
        </w:rPr>
        <w:t>5.2. Oprava páteřních rozvodů sociálního zařízení a komplexní oprava sociálního zařízení ve 2NP, 3NP a 4NP</w:t>
      </w:r>
      <w:r w:rsidR="00E862A3" w:rsidRPr="00767398">
        <w:rPr>
          <w:rFonts w:ascii="Century Gothic" w:hAnsi="Century Gothic"/>
          <w:sz w:val="20"/>
          <w:szCs w:val="20"/>
        </w:rPr>
        <w:t xml:space="preserve"> </w:t>
      </w:r>
    </w:p>
    <w:p w14:paraId="58D73B6A" w14:textId="0B44C9B0" w:rsidR="00F92C3D" w:rsidRDefault="00F92C3D" w:rsidP="00767398">
      <w:pPr>
        <w:ind w:left="1080"/>
        <w:jc w:val="both"/>
        <w:rPr>
          <w:rFonts w:ascii="Century Gothic" w:hAnsi="Century Gothic"/>
          <w:sz w:val="20"/>
          <w:szCs w:val="20"/>
        </w:rPr>
      </w:pPr>
      <w:r>
        <w:rPr>
          <w:rFonts w:ascii="Century Gothic" w:hAnsi="Century Gothic"/>
          <w:sz w:val="20"/>
          <w:szCs w:val="20"/>
        </w:rPr>
        <w:t>5.3. Oprava páteřních rozvodů, strojovny a rozvodů vzduchotechniky</w:t>
      </w:r>
    </w:p>
    <w:p w14:paraId="68FA1B68" w14:textId="5179C04F" w:rsidR="00F92C3D" w:rsidRDefault="00F92C3D" w:rsidP="00767398">
      <w:pPr>
        <w:ind w:left="1080"/>
        <w:jc w:val="both"/>
        <w:rPr>
          <w:rFonts w:ascii="Century Gothic" w:hAnsi="Century Gothic"/>
          <w:sz w:val="20"/>
          <w:szCs w:val="20"/>
        </w:rPr>
      </w:pPr>
      <w:r>
        <w:rPr>
          <w:rFonts w:ascii="Century Gothic" w:hAnsi="Century Gothic"/>
          <w:sz w:val="20"/>
          <w:szCs w:val="20"/>
        </w:rPr>
        <w:t>5.4. Oprava laboratoří a chodby v 1NP</w:t>
      </w:r>
      <w:r w:rsidR="00A84347">
        <w:rPr>
          <w:rFonts w:ascii="Century Gothic" w:hAnsi="Century Gothic"/>
          <w:sz w:val="20"/>
          <w:szCs w:val="20"/>
        </w:rPr>
        <w:t>,</w:t>
      </w:r>
      <w:r>
        <w:rPr>
          <w:rFonts w:ascii="Century Gothic" w:hAnsi="Century Gothic"/>
          <w:sz w:val="20"/>
          <w:szCs w:val="20"/>
        </w:rPr>
        <w:t xml:space="preserve"> oprava ležatých rozvodů</w:t>
      </w:r>
      <w:r w:rsidR="00A84347">
        <w:rPr>
          <w:rFonts w:ascii="Century Gothic" w:hAnsi="Century Gothic"/>
          <w:sz w:val="20"/>
          <w:szCs w:val="20"/>
        </w:rPr>
        <w:t xml:space="preserve"> a rozvodů v šachtách</w:t>
      </w:r>
    </w:p>
    <w:p w14:paraId="79608EC7" w14:textId="77777777" w:rsidR="00F92C3D" w:rsidRPr="00767398" w:rsidRDefault="00F92C3D" w:rsidP="00767398">
      <w:pPr>
        <w:ind w:left="1080"/>
        <w:jc w:val="both"/>
        <w:rPr>
          <w:rFonts w:ascii="Century Gothic" w:hAnsi="Century Gothic"/>
          <w:sz w:val="20"/>
          <w:szCs w:val="20"/>
        </w:rPr>
      </w:pPr>
    </w:p>
    <w:p w14:paraId="0736B730" w14:textId="77777777" w:rsidR="00EB67F1" w:rsidRPr="00EB67F1" w:rsidRDefault="00EB67F1" w:rsidP="00EB67F1">
      <w:pPr>
        <w:ind w:left="1080"/>
        <w:jc w:val="both"/>
        <w:rPr>
          <w:rFonts w:ascii="Century Gothic" w:hAnsi="Century Gothic"/>
          <w:sz w:val="20"/>
          <w:szCs w:val="20"/>
        </w:rPr>
      </w:pPr>
    </w:p>
    <w:p w14:paraId="6BDCF6A1" w14:textId="6C1BA7E2" w:rsidR="001D01C2" w:rsidRDefault="001D01C2" w:rsidP="001D01C2">
      <w:pPr>
        <w:pStyle w:val="Odstavecseseznamem"/>
        <w:jc w:val="both"/>
        <w:rPr>
          <w:rFonts w:ascii="Century Gothic" w:hAnsi="Century Gothic"/>
          <w:sz w:val="20"/>
          <w:szCs w:val="20"/>
        </w:rPr>
      </w:pPr>
      <w:r>
        <w:rPr>
          <w:rFonts w:ascii="Century Gothic" w:hAnsi="Century Gothic"/>
          <w:sz w:val="20"/>
          <w:szCs w:val="20"/>
        </w:rPr>
        <w:t>Podrobná specifikace konkrétních prací je uvedena v příloze č. 1 této</w:t>
      </w:r>
      <w:r w:rsidR="00923486">
        <w:rPr>
          <w:rFonts w:ascii="Century Gothic" w:hAnsi="Century Gothic"/>
          <w:sz w:val="20"/>
          <w:szCs w:val="20"/>
        </w:rPr>
        <w:t xml:space="preserve"> </w:t>
      </w:r>
      <w:proofErr w:type="gramStart"/>
      <w:r w:rsidR="00923486">
        <w:rPr>
          <w:rFonts w:ascii="Century Gothic" w:hAnsi="Century Gothic"/>
          <w:sz w:val="20"/>
          <w:szCs w:val="20"/>
        </w:rPr>
        <w:t>smlouvy –– Výkaz</w:t>
      </w:r>
      <w:proofErr w:type="gramEnd"/>
      <w:r w:rsidR="00923486">
        <w:rPr>
          <w:rFonts w:ascii="Century Gothic" w:hAnsi="Century Gothic"/>
          <w:sz w:val="20"/>
          <w:szCs w:val="20"/>
        </w:rPr>
        <w:t xml:space="preserve"> výměr.</w:t>
      </w:r>
    </w:p>
    <w:p w14:paraId="7CBBCD59" w14:textId="77777777" w:rsidR="006A53E9" w:rsidRDefault="006A53E9" w:rsidP="001D01C2">
      <w:pPr>
        <w:pStyle w:val="Odstavecseseznamem"/>
        <w:jc w:val="both"/>
        <w:rPr>
          <w:rFonts w:ascii="Century Gothic" w:hAnsi="Century Gothic"/>
          <w:sz w:val="20"/>
          <w:szCs w:val="20"/>
        </w:rPr>
      </w:pPr>
    </w:p>
    <w:p w14:paraId="4E54E19E" w14:textId="7C6437C2" w:rsidR="001D01C2" w:rsidRDefault="001D01C2" w:rsidP="001D01C2">
      <w:pPr>
        <w:pStyle w:val="Odstavecseseznamem"/>
        <w:numPr>
          <w:ilvl w:val="0"/>
          <w:numId w:val="23"/>
        </w:numPr>
        <w:jc w:val="both"/>
        <w:rPr>
          <w:rFonts w:ascii="Century Gothic" w:hAnsi="Century Gothic"/>
          <w:sz w:val="20"/>
          <w:szCs w:val="20"/>
        </w:rPr>
      </w:pPr>
      <w:r>
        <w:rPr>
          <w:rFonts w:ascii="Century Gothic" w:hAnsi="Century Gothic"/>
          <w:sz w:val="20"/>
          <w:szCs w:val="20"/>
        </w:rPr>
        <w:t>Předmětem plnění této smlouvy jsou všechny specifikace uvedené v čl. I. Rámcové smlouvy, nestanoví- li objednatel dále jinak.</w:t>
      </w:r>
    </w:p>
    <w:p w14:paraId="4BC1D5C1" w14:textId="77777777" w:rsidR="006A53E9" w:rsidRPr="006A53E9" w:rsidRDefault="006A53E9" w:rsidP="006A53E9">
      <w:pPr>
        <w:ind w:left="360"/>
        <w:jc w:val="both"/>
        <w:rPr>
          <w:rFonts w:ascii="Century Gothic" w:hAnsi="Century Gothic"/>
          <w:sz w:val="20"/>
          <w:szCs w:val="20"/>
        </w:rPr>
      </w:pPr>
    </w:p>
    <w:p w14:paraId="2BBBFB79" w14:textId="77777777" w:rsidR="001D01C2" w:rsidRDefault="001D01C2" w:rsidP="001D01C2">
      <w:pPr>
        <w:jc w:val="both"/>
        <w:rPr>
          <w:rFonts w:ascii="Century Gothic" w:hAnsi="Century Gothic"/>
          <w:sz w:val="20"/>
          <w:szCs w:val="20"/>
        </w:rPr>
      </w:pPr>
    </w:p>
    <w:p w14:paraId="1947C299" w14:textId="3287D4F2" w:rsidR="001D01C2" w:rsidRDefault="001D01C2" w:rsidP="001D01C2">
      <w:pPr>
        <w:pStyle w:val="Odstavecseseznamem"/>
        <w:numPr>
          <w:ilvl w:val="3"/>
          <w:numId w:val="8"/>
        </w:numPr>
        <w:rPr>
          <w:rFonts w:ascii="Century Gothic" w:hAnsi="Century Gothic"/>
          <w:b/>
          <w:sz w:val="20"/>
          <w:szCs w:val="20"/>
        </w:rPr>
      </w:pPr>
      <w:r>
        <w:rPr>
          <w:rFonts w:ascii="Century Gothic" w:hAnsi="Century Gothic"/>
          <w:b/>
          <w:sz w:val="20"/>
          <w:szCs w:val="20"/>
        </w:rPr>
        <w:t>Místo a doba plnění</w:t>
      </w:r>
    </w:p>
    <w:p w14:paraId="5EF9DC5D" w14:textId="5FBEA870" w:rsidR="001D01C2" w:rsidRDefault="001D01C2" w:rsidP="001D01C2">
      <w:pPr>
        <w:pStyle w:val="Odstavecseseznamem"/>
        <w:numPr>
          <w:ilvl w:val="0"/>
          <w:numId w:val="24"/>
        </w:numPr>
        <w:rPr>
          <w:rFonts w:ascii="Century Gothic" w:hAnsi="Century Gothic"/>
          <w:sz w:val="20"/>
          <w:szCs w:val="20"/>
        </w:rPr>
      </w:pPr>
      <w:r>
        <w:rPr>
          <w:rFonts w:ascii="Century Gothic" w:hAnsi="Century Gothic"/>
          <w:sz w:val="20"/>
          <w:szCs w:val="20"/>
        </w:rPr>
        <w:t>Místem plnění a zhotovení díla je budov</w:t>
      </w:r>
      <w:r w:rsidR="00946608">
        <w:rPr>
          <w:rFonts w:ascii="Century Gothic" w:hAnsi="Century Gothic"/>
          <w:sz w:val="20"/>
          <w:szCs w:val="20"/>
        </w:rPr>
        <w:t>a C4 ve vlastnictví objednatele, a to dle následující specifikace:</w:t>
      </w:r>
    </w:p>
    <w:p w14:paraId="3050BE4F" w14:textId="77777777" w:rsidR="00946608" w:rsidRPr="0039071C" w:rsidRDefault="00946608" w:rsidP="00946608">
      <w:pPr>
        <w:pStyle w:val="acnormal"/>
        <w:numPr>
          <w:ilvl w:val="1"/>
          <w:numId w:val="24"/>
        </w:numPr>
        <w:rPr>
          <w:rFonts w:ascii="Century Gothic" w:hAnsi="Century Gothic"/>
          <w:sz w:val="20"/>
          <w:szCs w:val="20"/>
        </w:rPr>
      </w:pPr>
      <w:r w:rsidRPr="0039071C">
        <w:rPr>
          <w:rFonts w:ascii="Century Gothic" w:hAnsi="Century Gothic"/>
          <w:sz w:val="20"/>
          <w:szCs w:val="20"/>
        </w:rPr>
        <w:t xml:space="preserve">Pozemek s parcelním číslem </w:t>
      </w:r>
      <w:r>
        <w:rPr>
          <w:rFonts w:ascii="Century Gothic" w:hAnsi="Century Gothic"/>
          <w:sz w:val="20"/>
          <w:szCs w:val="20"/>
        </w:rPr>
        <w:t>513/103</w:t>
      </w:r>
      <w:r w:rsidRPr="0039071C">
        <w:rPr>
          <w:rFonts w:ascii="Century Gothic" w:hAnsi="Century Gothic"/>
          <w:sz w:val="20"/>
          <w:szCs w:val="20"/>
        </w:rPr>
        <w:t xml:space="preserve"> o výměře </w:t>
      </w:r>
      <w:r>
        <w:rPr>
          <w:rFonts w:ascii="Century Gothic" w:hAnsi="Century Gothic"/>
          <w:sz w:val="20"/>
          <w:szCs w:val="20"/>
        </w:rPr>
        <w:t>2734</w:t>
      </w:r>
      <w:r w:rsidRPr="0039071C">
        <w:rPr>
          <w:rFonts w:ascii="Century Gothic" w:hAnsi="Century Gothic"/>
          <w:sz w:val="20"/>
          <w:szCs w:val="20"/>
        </w:rPr>
        <w:t xml:space="preserve"> m</w:t>
      </w:r>
      <w:r w:rsidRPr="0039071C">
        <w:rPr>
          <w:rFonts w:ascii="Century Gothic" w:hAnsi="Century Gothic"/>
          <w:sz w:val="20"/>
          <w:szCs w:val="20"/>
          <w:vertAlign w:val="superscript"/>
        </w:rPr>
        <w:t>2</w:t>
      </w:r>
    </w:p>
    <w:p w14:paraId="24A1AC93" w14:textId="77777777" w:rsidR="00946608" w:rsidRPr="0039071C" w:rsidRDefault="00946608" w:rsidP="00946608">
      <w:pPr>
        <w:pStyle w:val="acnormal"/>
        <w:numPr>
          <w:ilvl w:val="1"/>
          <w:numId w:val="24"/>
        </w:numPr>
        <w:rPr>
          <w:rFonts w:ascii="Century Gothic" w:hAnsi="Century Gothic"/>
          <w:sz w:val="20"/>
          <w:szCs w:val="20"/>
        </w:rPr>
      </w:pPr>
      <w:r w:rsidRPr="0039071C">
        <w:rPr>
          <w:rFonts w:ascii="Century Gothic" w:hAnsi="Century Gothic"/>
          <w:sz w:val="20"/>
          <w:szCs w:val="20"/>
        </w:rPr>
        <w:t>zastavěná plocha a nádvoří, jehož součástí je stavba</w:t>
      </w:r>
      <w:r w:rsidRPr="0039071C">
        <w:rPr>
          <w:rFonts w:ascii="Century Gothic" w:hAnsi="Century Gothic"/>
          <w:sz w:val="20"/>
          <w:szCs w:val="20"/>
          <w:vertAlign w:val="superscript"/>
        </w:rPr>
        <w:t xml:space="preserve"> </w:t>
      </w:r>
      <w:r>
        <w:rPr>
          <w:rFonts w:ascii="Century Gothic" w:hAnsi="Century Gothic"/>
          <w:sz w:val="20"/>
          <w:szCs w:val="20"/>
        </w:rPr>
        <w:t xml:space="preserve">bez čísla </w:t>
      </w:r>
      <w:r w:rsidRPr="0039071C">
        <w:rPr>
          <w:rFonts w:ascii="Century Gothic" w:hAnsi="Century Gothic"/>
          <w:sz w:val="20"/>
          <w:szCs w:val="20"/>
        </w:rPr>
        <w:t>popisn</w:t>
      </w:r>
      <w:r>
        <w:rPr>
          <w:rFonts w:ascii="Century Gothic" w:hAnsi="Century Gothic"/>
          <w:sz w:val="20"/>
          <w:szCs w:val="20"/>
        </w:rPr>
        <w:t>ého</w:t>
      </w:r>
      <w:r w:rsidRPr="0039071C">
        <w:rPr>
          <w:rFonts w:ascii="Century Gothic" w:hAnsi="Century Gothic"/>
          <w:sz w:val="20"/>
          <w:szCs w:val="20"/>
        </w:rPr>
        <w:t xml:space="preserve">  </w:t>
      </w:r>
    </w:p>
    <w:p w14:paraId="69664F01" w14:textId="77777777" w:rsidR="00946608" w:rsidRDefault="00946608" w:rsidP="00946608">
      <w:pPr>
        <w:pStyle w:val="acnormal"/>
        <w:ind w:left="708"/>
        <w:rPr>
          <w:rFonts w:ascii="Century Gothic" w:hAnsi="Century Gothic"/>
          <w:sz w:val="20"/>
          <w:szCs w:val="20"/>
        </w:rPr>
      </w:pPr>
      <w:r w:rsidRPr="0039071C">
        <w:rPr>
          <w:rFonts w:ascii="Century Gothic" w:hAnsi="Century Gothic"/>
          <w:sz w:val="20"/>
          <w:szCs w:val="20"/>
        </w:rPr>
        <w:t xml:space="preserve">To vše v katastrálním území </w:t>
      </w:r>
      <w:r>
        <w:rPr>
          <w:rFonts w:ascii="Century Gothic" w:hAnsi="Century Gothic"/>
          <w:sz w:val="20"/>
          <w:szCs w:val="20"/>
        </w:rPr>
        <w:t>Lysolaje</w:t>
      </w:r>
      <w:r w:rsidRPr="0039071C">
        <w:rPr>
          <w:rFonts w:ascii="Century Gothic" w:hAnsi="Century Gothic"/>
          <w:sz w:val="20"/>
          <w:szCs w:val="20"/>
        </w:rPr>
        <w:t xml:space="preserve"> obec Praha, z</w:t>
      </w:r>
      <w:r>
        <w:rPr>
          <w:rFonts w:ascii="Century Gothic" w:hAnsi="Century Gothic"/>
          <w:sz w:val="20"/>
          <w:szCs w:val="20"/>
        </w:rPr>
        <w:t>apsáno na listu vlastnictví č. 850</w:t>
      </w:r>
      <w:r w:rsidRPr="0039071C">
        <w:rPr>
          <w:rFonts w:ascii="Century Gothic" w:hAnsi="Century Gothic"/>
          <w:sz w:val="20"/>
          <w:szCs w:val="20"/>
        </w:rPr>
        <w:t xml:space="preserve"> vedeném u katastrálního úřadu pro Hlavní město Prahu, katastrální pracoviště Praha.</w:t>
      </w:r>
    </w:p>
    <w:p w14:paraId="08525372" w14:textId="6AD7F64C" w:rsidR="00F92C3D" w:rsidRDefault="00946608" w:rsidP="00946608">
      <w:pPr>
        <w:pStyle w:val="Odstavecseseznamem"/>
        <w:numPr>
          <w:ilvl w:val="0"/>
          <w:numId w:val="24"/>
        </w:numPr>
        <w:rPr>
          <w:rFonts w:ascii="Century Gothic" w:hAnsi="Century Gothic"/>
          <w:sz w:val="20"/>
          <w:szCs w:val="20"/>
        </w:rPr>
      </w:pPr>
      <w:r>
        <w:rPr>
          <w:rFonts w:ascii="Century Gothic" w:hAnsi="Century Gothic"/>
          <w:sz w:val="20"/>
          <w:szCs w:val="20"/>
        </w:rPr>
        <w:t>Doba realizace díla je stanovena</w:t>
      </w:r>
      <w:r w:rsidR="00B929A1">
        <w:rPr>
          <w:rFonts w:ascii="Century Gothic" w:hAnsi="Century Gothic"/>
          <w:sz w:val="20"/>
          <w:szCs w:val="20"/>
        </w:rPr>
        <w:t xml:space="preserve"> </w:t>
      </w:r>
      <w:r w:rsidR="00B929A1" w:rsidRPr="00F92C3D">
        <w:rPr>
          <w:rFonts w:ascii="Century Gothic" w:hAnsi="Century Gothic"/>
          <w:sz w:val="20"/>
          <w:szCs w:val="20"/>
        </w:rPr>
        <w:t>dle rámcové smlouvy</w:t>
      </w:r>
      <w:r w:rsidR="00F92C3D">
        <w:rPr>
          <w:rFonts w:ascii="Century Gothic" w:hAnsi="Century Gothic"/>
          <w:sz w:val="20"/>
          <w:szCs w:val="20"/>
        </w:rPr>
        <w:t xml:space="preserve"> následovně:</w:t>
      </w:r>
    </w:p>
    <w:p w14:paraId="09001A14" w14:textId="79590211" w:rsidR="00B929A1" w:rsidRPr="00B929A1" w:rsidRDefault="00B929A1" w:rsidP="00B929A1">
      <w:pPr>
        <w:ind w:left="360" w:firstLine="348"/>
        <w:jc w:val="both"/>
        <w:rPr>
          <w:rFonts w:ascii="Century Gothic" w:hAnsi="Century Gothic"/>
          <w:sz w:val="20"/>
          <w:szCs w:val="20"/>
        </w:rPr>
      </w:pPr>
      <w:proofErr w:type="gramStart"/>
      <w:r>
        <w:rPr>
          <w:rFonts w:ascii="Century Gothic" w:hAnsi="Century Gothic"/>
          <w:sz w:val="20"/>
          <w:szCs w:val="20"/>
        </w:rPr>
        <w:t>I.</w:t>
      </w:r>
      <w:r w:rsidRPr="00B929A1">
        <w:rPr>
          <w:rFonts w:ascii="Century Gothic" w:hAnsi="Century Gothic"/>
          <w:sz w:val="20"/>
          <w:szCs w:val="20"/>
        </w:rPr>
        <w:t>5.1</w:t>
      </w:r>
      <w:proofErr w:type="gramEnd"/>
      <w:r w:rsidRPr="00B929A1">
        <w:rPr>
          <w:rFonts w:ascii="Century Gothic" w:hAnsi="Century Gothic"/>
          <w:sz w:val="20"/>
          <w:szCs w:val="20"/>
        </w:rPr>
        <w:t xml:space="preserve">. Oprava laboratoří a chodeb ve 2NP, 3NP a ve 4NP </w:t>
      </w:r>
      <w:r>
        <w:rPr>
          <w:rFonts w:ascii="Century Gothic" w:hAnsi="Century Gothic"/>
          <w:sz w:val="20"/>
          <w:szCs w:val="20"/>
        </w:rPr>
        <w:t xml:space="preserve">do </w:t>
      </w:r>
      <w:proofErr w:type="gramStart"/>
      <w:r>
        <w:rPr>
          <w:rFonts w:ascii="Century Gothic" w:hAnsi="Century Gothic"/>
          <w:sz w:val="20"/>
          <w:szCs w:val="20"/>
        </w:rPr>
        <w:t>31.3. 2017</w:t>
      </w:r>
      <w:proofErr w:type="gramEnd"/>
    </w:p>
    <w:p w14:paraId="63F51FA5" w14:textId="70EC3074" w:rsidR="00B929A1" w:rsidRPr="00B929A1" w:rsidRDefault="00B929A1" w:rsidP="00B929A1">
      <w:pPr>
        <w:ind w:left="708"/>
        <w:jc w:val="both"/>
        <w:rPr>
          <w:rFonts w:ascii="Century Gothic" w:hAnsi="Century Gothic"/>
          <w:sz w:val="20"/>
          <w:szCs w:val="20"/>
        </w:rPr>
      </w:pPr>
      <w:proofErr w:type="gramStart"/>
      <w:r>
        <w:rPr>
          <w:rFonts w:ascii="Century Gothic" w:hAnsi="Century Gothic"/>
          <w:sz w:val="20"/>
          <w:szCs w:val="20"/>
        </w:rPr>
        <w:t>I.</w:t>
      </w:r>
      <w:r w:rsidRPr="00B929A1">
        <w:rPr>
          <w:rFonts w:ascii="Century Gothic" w:hAnsi="Century Gothic"/>
          <w:sz w:val="20"/>
          <w:szCs w:val="20"/>
        </w:rPr>
        <w:t>5.2</w:t>
      </w:r>
      <w:proofErr w:type="gramEnd"/>
      <w:r w:rsidRPr="00B929A1">
        <w:rPr>
          <w:rFonts w:ascii="Century Gothic" w:hAnsi="Century Gothic"/>
          <w:sz w:val="20"/>
          <w:szCs w:val="20"/>
        </w:rPr>
        <w:t>. Oprava páteřních rozvodů sociálního zařízení a komplexní oprava sociálního zařízení ve 2NP, 3NP a 4NP</w:t>
      </w:r>
      <w:r>
        <w:rPr>
          <w:rFonts w:ascii="Century Gothic" w:hAnsi="Century Gothic"/>
          <w:sz w:val="20"/>
          <w:szCs w:val="20"/>
        </w:rPr>
        <w:t>, oprava pracoven vědeckých pracovníků</w:t>
      </w:r>
      <w:r w:rsidRPr="00B929A1">
        <w:rPr>
          <w:rFonts w:ascii="Century Gothic" w:hAnsi="Century Gothic"/>
          <w:sz w:val="20"/>
          <w:szCs w:val="20"/>
        </w:rPr>
        <w:t xml:space="preserve"> </w:t>
      </w:r>
      <w:r>
        <w:rPr>
          <w:rFonts w:ascii="Century Gothic" w:hAnsi="Century Gothic"/>
          <w:sz w:val="20"/>
          <w:szCs w:val="20"/>
        </w:rPr>
        <w:t xml:space="preserve"> </w:t>
      </w:r>
      <w:r w:rsidRPr="00B929A1">
        <w:rPr>
          <w:rFonts w:ascii="Century Gothic" w:hAnsi="Century Gothic"/>
          <w:sz w:val="20"/>
          <w:szCs w:val="20"/>
        </w:rPr>
        <w:t>ve 2NP, 3NP a 4NP</w:t>
      </w:r>
      <w:r>
        <w:rPr>
          <w:rFonts w:ascii="Century Gothic" w:hAnsi="Century Gothic"/>
          <w:sz w:val="20"/>
          <w:szCs w:val="20"/>
        </w:rPr>
        <w:t xml:space="preserve"> do </w:t>
      </w:r>
      <w:proofErr w:type="gramStart"/>
      <w:r>
        <w:rPr>
          <w:rFonts w:ascii="Century Gothic" w:hAnsi="Century Gothic"/>
          <w:sz w:val="20"/>
          <w:szCs w:val="20"/>
        </w:rPr>
        <w:t>31.3. 2017</w:t>
      </w:r>
      <w:proofErr w:type="gramEnd"/>
    </w:p>
    <w:p w14:paraId="4DCBE77D" w14:textId="39954C9B" w:rsidR="00B929A1" w:rsidRPr="00B929A1" w:rsidRDefault="00B929A1" w:rsidP="00B929A1">
      <w:pPr>
        <w:ind w:left="360" w:firstLine="348"/>
        <w:jc w:val="both"/>
        <w:rPr>
          <w:rFonts w:ascii="Century Gothic" w:hAnsi="Century Gothic"/>
          <w:sz w:val="20"/>
          <w:szCs w:val="20"/>
        </w:rPr>
      </w:pPr>
      <w:proofErr w:type="gramStart"/>
      <w:r>
        <w:rPr>
          <w:rFonts w:ascii="Century Gothic" w:hAnsi="Century Gothic"/>
          <w:sz w:val="20"/>
          <w:szCs w:val="20"/>
        </w:rPr>
        <w:t>I.</w:t>
      </w:r>
      <w:r w:rsidRPr="00B929A1">
        <w:rPr>
          <w:rFonts w:ascii="Century Gothic" w:hAnsi="Century Gothic"/>
          <w:sz w:val="20"/>
          <w:szCs w:val="20"/>
        </w:rPr>
        <w:t>5.3</w:t>
      </w:r>
      <w:proofErr w:type="gramEnd"/>
      <w:r w:rsidRPr="00B929A1">
        <w:rPr>
          <w:rFonts w:ascii="Century Gothic" w:hAnsi="Century Gothic"/>
          <w:sz w:val="20"/>
          <w:szCs w:val="20"/>
        </w:rPr>
        <w:t>. Oprava páteřních rozvodů, strojovny a rozvodů vzduchotechniky</w:t>
      </w:r>
      <w:r>
        <w:rPr>
          <w:rFonts w:ascii="Century Gothic" w:hAnsi="Century Gothic"/>
          <w:sz w:val="20"/>
          <w:szCs w:val="20"/>
        </w:rPr>
        <w:t xml:space="preserve"> do </w:t>
      </w:r>
      <w:proofErr w:type="gramStart"/>
      <w:r>
        <w:rPr>
          <w:rFonts w:ascii="Century Gothic" w:hAnsi="Century Gothic"/>
          <w:sz w:val="20"/>
          <w:szCs w:val="20"/>
        </w:rPr>
        <w:t>31.5. 2017</w:t>
      </w:r>
      <w:proofErr w:type="gramEnd"/>
    </w:p>
    <w:p w14:paraId="227C8B7E" w14:textId="40AA7AEE" w:rsidR="00B929A1" w:rsidRPr="00B929A1" w:rsidRDefault="00B929A1" w:rsidP="00B929A1">
      <w:pPr>
        <w:ind w:left="708"/>
        <w:jc w:val="both"/>
        <w:rPr>
          <w:rFonts w:ascii="Century Gothic" w:hAnsi="Century Gothic"/>
          <w:sz w:val="20"/>
          <w:szCs w:val="20"/>
        </w:rPr>
      </w:pPr>
      <w:proofErr w:type="gramStart"/>
      <w:r>
        <w:rPr>
          <w:rFonts w:ascii="Century Gothic" w:hAnsi="Century Gothic"/>
          <w:sz w:val="20"/>
          <w:szCs w:val="20"/>
        </w:rPr>
        <w:t>I.</w:t>
      </w:r>
      <w:r w:rsidRPr="00B929A1">
        <w:rPr>
          <w:rFonts w:ascii="Century Gothic" w:hAnsi="Century Gothic"/>
          <w:sz w:val="20"/>
          <w:szCs w:val="20"/>
        </w:rPr>
        <w:t>5.4</w:t>
      </w:r>
      <w:proofErr w:type="gramEnd"/>
      <w:r w:rsidRPr="00B929A1">
        <w:rPr>
          <w:rFonts w:ascii="Century Gothic" w:hAnsi="Century Gothic"/>
          <w:sz w:val="20"/>
          <w:szCs w:val="20"/>
        </w:rPr>
        <w:t>. Oprava laboratoří a chodby v 1NP</w:t>
      </w:r>
      <w:r w:rsidR="00A84347">
        <w:rPr>
          <w:rFonts w:ascii="Century Gothic" w:hAnsi="Century Gothic"/>
          <w:sz w:val="20"/>
          <w:szCs w:val="20"/>
        </w:rPr>
        <w:t>,</w:t>
      </w:r>
      <w:r w:rsidRPr="00B929A1">
        <w:rPr>
          <w:rFonts w:ascii="Century Gothic" w:hAnsi="Century Gothic"/>
          <w:sz w:val="20"/>
          <w:szCs w:val="20"/>
        </w:rPr>
        <w:t xml:space="preserve"> oprava ležatých rozvodů</w:t>
      </w:r>
      <w:r>
        <w:rPr>
          <w:rFonts w:ascii="Century Gothic" w:hAnsi="Century Gothic"/>
          <w:sz w:val="20"/>
          <w:szCs w:val="20"/>
        </w:rPr>
        <w:t xml:space="preserve"> a rozvodů v šachtách do </w:t>
      </w:r>
      <w:proofErr w:type="gramStart"/>
      <w:r>
        <w:rPr>
          <w:rFonts w:ascii="Century Gothic" w:hAnsi="Century Gothic"/>
          <w:sz w:val="20"/>
          <w:szCs w:val="20"/>
        </w:rPr>
        <w:t>31.5.2017</w:t>
      </w:r>
      <w:proofErr w:type="gramEnd"/>
    </w:p>
    <w:p w14:paraId="71C7E8A2" w14:textId="67698EC6" w:rsidR="00F92C3D" w:rsidRDefault="00B929A1" w:rsidP="00F92C3D">
      <w:pPr>
        <w:ind w:left="708"/>
        <w:rPr>
          <w:rFonts w:ascii="Century Gothic" w:hAnsi="Century Gothic"/>
          <w:sz w:val="20"/>
          <w:szCs w:val="20"/>
        </w:rPr>
      </w:pPr>
      <w:r>
        <w:rPr>
          <w:rFonts w:ascii="Century Gothic" w:hAnsi="Century Gothic"/>
          <w:sz w:val="20"/>
          <w:szCs w:val="20"/>
        </w:rPr>
        <w:tab/>
      </w:r>
      <w:r w:rsidR="00946608" w:rsidRPr="00F92C3D">
        <w:rPr>
          <w:rFonts w:ascii="Century Gothic" w:hAnsi="Century Gothic"/>
          <w:sz w:val="20"/>
          <w:szCs w:val="20"/>
        </w:rPr>
        <w:t xml:space="preserve">  </w:t>
      </w:r>
    </w:p>
    <w:p w14:paraId="01BD5C27" w14:textId="77777777" w:rsidR="00F92C3D" w:rsidRDefault="00F92C3D" w:rsidP="00F92C3D">
      <w:pPr>
        <w:ind w:left="360"/>
        <w:rPr>
          <w:rFonts w:ascii="Century Gothic" w:hAnsi="Century Gothic"/>
          <w:sz w:val="20"/>
          <w:szCs w:val="20"/>
        </w:rPr>
      </w:pPr>
    </w:p>
    <w:p w14:paraId="4BD978E6" w14:textId="2D43F76A" w:rsidR="00946608" w:rsidRDefault="00946608" w:rsidP="00946608">
      <w:pPr>
        <w:pStyle w:val="Odstavecseseznamem"/>
        <w:numPr>
          <w:ilvl w:val="0"/>
          <w:numId w:val="24"/>
        </w:numPr>
        <w:rPr>
          <w:rFonts w:ascii="Century Gothic" w:hAnsi="Century Gothic"/>
          <w:sz w:val="20"/>
          <w:szCs w:val="20"/>
        </w:rPr>
      </w:pPr>
      <w:r>
        <w:rPr>
          <w:rFonts w:ascii="Century Gothic" w:hAnsi="Century Gothic"/>
          <w:sz w:val="20"/>
          <w:szCs w:val="20"/>
        </w:rPr>
        <w:t>Zhotovitel je povinen započít s realizací díla nejdéle do 30 dnů ode dne uzavření této smlouvy.</w:t>
      </w:r>
    </w:p>
    <w:p w14:paraId="4A1ACFB4" w14:textId="77777777" w:rsidR="006A53E9" w:rsidRPr="006A53E9" w:rsidRDefault="006A53E9" w:rsidP="006A53E9">
      <w:pPr>
        <w:rPr>
          <w:rFonts w:ascii="Century Gothic" w:hAnsi="Century Gothic"/>
          <w:sz w:val="20"/>
          <w:szCs w:val="20"/>
        </w:rPr>
      </w:pPr>
    </w:p>
    <w:p w14:paraId="2D0FD588" w14:textId="5A2CE724" w:rsidR="00946608" w:rsidRDefault="00946608" w:rsidP="00946608">
      <w:pPr>
        <w:pStyle w:val="Odstavecseseznamem"/>
        <w:numPr>
          <w:ilvl w:val="0"/>
          <w:numId w:val="24"/>
        </w:numPr>
        <w:rPr>
          <w:rFonts w:ascii="Century Gothic" w:hAnsi="Century Gothic"/>
          <w:sz w:val="20"/>
          <w:szCs w:val="20"/>
        </w:rPr>
      </w:pPr>
      <w:r>
        <w:rPr>
          <w:rFonts w:ascii="Century Gothic" w:hAnsi="Century Gothic"/>
          <w:sz w:val="20"/>
          <w:szCs w:val="20"/>
        </w:rPr>
        <w:t xml:space="preserve">Zhotovitel je povinen oznámit přesný čas započetí realizace díla objednateli, a to nejméně </w:t>
      </w:r>
      <w:r w:rsidR="006A53E9">
        <w:rPr>
          <w:rFonts w:ascii="Century Gothic" w:hAnsi="Century Gothic"/>
          <w:sz w:val="20"/>
          <w:szCs w:val="20"/>
        </w:rPr>
        <w:t>5</w:t>
      </w:r>
      <w:r>
        <w:rPr>
          <w:rFonts w:ascii="Century Gothic" w:hAnsi="Century Gothic"/>
          <w:sz w:val="20"/>
          <w:szCs w:val="20"/>
        </w:rPr>
        <w:t xml:space="preserve"> pracovní</w:t>
      </w:r>
      <w:r w:rsidR="006A53E9">
        <w:rPr>
          <w:rFonts w:ascii="Century Gothic" w:hAnsi="Century Gothic"/>
          <w:sz w:val="20"/>
          <w:szCs w:val="20"/>
        </w:rPr>
        <w:t>ch</w:t>
      </w:r>
      <w:r>
        <w:rPr>
          <w:rFonts w:ascii="Century Gothic" w:hAnsi="Century Gothic"/>
          <w:sz w:val="20"/>
          <w:szCs w:val="20"/>
        </w:rPr>
        <w:t xml:space="preserve"> dn</w:t>
      </w:r>
      <w:r w:rsidR="006A53E9">
        <w:rPr>
          <w:rFonts w:ascii="Century Gothic" w:hAnsi="Century Gothic"/>
          <w:sz w:val="20"/>
          <w:szCs w:val="20"/>
        </w:rPr>
        <w:t>ů</w:t>
      </w:r>
      <w:r>
        <w:rPr>
          <w:rFonts w:ascii="Century Gothic" w:hAnsi="Century Gothic"/>
          <w:sz w:val="20"/>
          <w:szCs w:val="20"/>
        </w:rPr>
        <w:t xml:space="preserve"> předem.</w:t>
      </w:r>
    </w:p>
    <w:p w14:paraId="4AE178D3" w14:textId="77777777" w:rsidR="006A53E9" w:rsidRPr="006A53E9" w:rsidRDefault="006A53E9" w:rsidP="006A53E9">
      <w:pPr>
        <w:rPr>
          <w:rFonts w:ascii="Century Gothic" w:hAnsi="Century Gothic"/>
          <w:sz w:val="20"/>
          <w:szCs w:val="20"/>
        </w:rPr>
      </w:pPr>
    </w:p>
    <w:p w14:paraId="4440952E" w14:textId="2337EBE3" w:rsidR="00946608" w:rsidRPr="0039071C" w:rsidRDefault="00946608" w:rsidP="00946608">
      <w:pPr>
        <w:pStyle w:val="ListNumber-ContractCzechRadio"/>
        <w:numPr>
          <w:ilvl w:val="0"/>
          <w:numId w:val="24"/>
        </w:numPr>
        <w:spacing w:after="120"/>
        <w:rPr>
          <w:rFonts w:ascii="Century Gothic" w:hAnsi="Century Gothic"/>
          <w:szCs w:val="20"/>
        </w:rPr>
      </w:pPr>
      <w:r w:rsidRPr="0039071C">
        <w:rPr>
          <w:rFonts w:ascii="Century Gothic" w:hAnsi="Century Gothic"/>
          <w:szCs w:val="20"/>
        </w:rPr>
        <w:t xml:space="preserve">Stavbyvedoucí nebo jiný pověřený zaměstnanec zhotovitele vede ode dne převzetí staveniště (pracoviště) o prováděných pracích stavební (montážní) deník, do kterého zapisuje skutečnosti stanovené § 157 zákona č. 183/2006 Sb., stavební zákon, a </w:t>
      </w:r>
      <w:r w:rsidRPr="0039071C">
        <w:rPr>
          <w:rFonts w:ascii="Century Gothic" w:hAnsi="Century Gothic"/>
          <w:szCs w:val="20"/>
        </w:rPr>
        <w:lastRenderedPageBreak/>
        <w:t xml:space="preserve">prováděcí vyhláškou MMR č. 499/2006 Sb., o dokumentaci staveb, dále všechny skutečnosti rozhodné pro plnění smlouvy, zejména údaje o časovém postupu prací a jejich jakosti, zdůvodnění odchylek prováděných prací od projektové dokumentace a údaje nutné pro posouzení prací orgány veřejné správy. Dále zde uvádí jména a příjmení osob pracujících na staveništi na díle, které dle této smlouvy realizuje (tzn. včetně jmen osob všech jeho případných subdodavatelů). Mimo stavbyvedoucího zapisuje potřebné záznamy ve stavebním (montážním) deníku i oprávněný zaměstnanec objednatele. Jméno zaměstnance zhotovitele, který je pověřen vedením stavebního </w:t>
      </w:r>
      <w:r>
        <w:rPr>
          <w:rFonts w:ascii="Century Gothic" w:hAnsi="Century Gothic"/>
          <w:szCs w:val="20"/>
        </w:rPr>
        <w:t xml:space="preserve">(montážního) deníku je </w:t>
      </w:r>
      <w:r w:rsidR="009A52EE">
        <w:rPr>
          <w:rFonts w:ascii="Century Gothic" w:hAnsi="Century Gothic"/>
          <w:szCs w:val="20"/>
        </w:rPr>
        <w:t>Ing. Luboš Uhlíř.</w:t>
      </w:r>
      <w:r>
        <w:rPr>
          <w:rFonts w:ascii="Century Gothic" w:hAnsi="Century Gothic"/>
          <w:szCs w:val="20"/>
        </w:rPr>
        <w:t xml:space="preserve"> J</w:t>
      </w:r>
      <w:r w:rsidRPr="0039071C">
        <w:rPr>
          <w:rFonts w:ascii="Century Gothic" w:hAnsi="Century Gothic"/>
          <w:szCs w:val="20"/>
        </w:rPr>
        <w:t>eho případná změna může být provedena pouze písemným oznámením osoby oprávněné k uzavření smlouvy. Smluvní strany mají povinnost činit neprodleně opatření k odstranění vytknutých závad. Nevyjádří-li se zhotovitel k zápisu objednatele ve stavebním deníku do 3 pracovních dnů, platí, že s příslušným zápisem objednatele souhlasí. Zhotovitel zajistí přístupnost stavebního (montážního) deníku v průběhu pracovní doby. Zhotovitel má povinnost předávat 1 x podepsanou kopii každého listu ze stavebního (montážního) deníku objednateli. V době, kdy budou práce na díle přerušeny nebo zastaveny, bude stavební (montážní) deník uložen v sídle objednatele. Originál stavebního (montážního) deníku předá zhotovitel objednateli při odevzdání díla.</w:t>
      </w:r>
    </w:p>
    <w:p w14:paraId="7CA7E790" w14:textId="77777777" w:rsidR="00946608" w:rsidRPr="0039071C" w:rsidRDefault="00946608" w:rsidP="00946608">
      <w:pPr>
        <w:pStyle w:val="ListNumber-ContractCzechRadio"/>
        <w:numPr>
          <w:ilvl w:val="1"/>
          <w:numId w:val="24"/>
        </w:numPr>
        <w:rPr>
          <w:rFonts w:ascii="Century Gothic" w:hAnsi="Century Gothic"/>
          <w:szCs w:val="20"/>
        </w:rPr>
      </w:pPr>
      <w:r w:rsidRPr="0039071C">
        <w:rPr>
          <w:rFonts w:ascii="Century Gothic" w:hAnsi="Century Gothic"/>
          <w:szCs w:val="20"/>
        </w:rPr>
        <w:t>Zhotovitel se zavazuje vyzvat objednatele zápisem ve stavebním deníku ke kontrole všech prací, které mají být zabudované nebo se stanou nepřístupné, nejméně 3 pracovní dny předem. Pokud se objednatel nedostaví a nevykoná kontrolu těchto prací, bude zhotovitel v práci pokračovat. Pokud bude objednatel dodatečně požadovat odkrytí těchto prací, je zhotovitel povinen tento požadavek splnit na náklady objednatele za předpokladu, že dodatečnou kontrolou nebylo zjištěno, že práce nebyly řádně provedené. Nevyzve-li zhotovitel objednatele ke kontrole těchto prací, je zhotovitel povinen na písemnou žádost objednatele ve stavebním deníku tyto odkrýt a znovu zakrýt a nést veškeré náklady s tím spojené, a to i v případě, že tyto práce byly řádně provedeny.</w:t>
      </w:r>
    </w:p>
    <w:p w14:paraId="506B880E" w14:textId="164EA5BB" w:rsidR="00946608" w:rsidRDefault="00946608" w:rsidP="00946608">
      <w:pPr>
        <w:pStyle w:val="ListNumber-ContractCzechRadio"/>
        <w:numPr>
          <w:ilvl w:val="1"/>
          <w:numId w:val="24"/>
        </w:numPr>
        <w:rPr>
          <w:rFonts w:ascii="Century Gothic" w:hAnsi="Century Gothic"/>
          <w:szCs w:val="20"/>
        </w:rPr>
      </w:pPr>
      <w:r w:rsidRPr="0039071C">
        <w:rPr>
          <w:rFonts w:ascii="Century Gothic" w:hAnsi="Century Gothic"/>
          <w:szCs w:val="20"/>
        </w:rPr>
        <w:t>Zhotovitel je povinen zajistit okamžitě úklid komunikací</w:t>
      </w:r>
      <w:r>
        <w:rPr>
          <w:rFonts w:ascii="Century Gothic" w:hAnsi="Century Gothic"/>
          <w:szCs w:val="20"/>
        </w:rPr>
        <w:t xml:space="preserve">, </w:t>
      </w:r>
      <w:r w:rsidRPr="0039071C">
        <w:rPr>
          <w:rFonts w:ascii="Century Gothic" w:hAnsi="Century Gothic"/>
          <w:szCs w:val="20"/>
        </w:rPr>
        <w:t>přístupových cest</w:t>
      </w:r>
      <w:r>
        <w:rPr>
          <w:rFonts w:ascii="Century Gothic" w:hAnsi="Century Gothic"/>
          <w:szCs w:val="20"/>
        </w:rPr>
        <w:t xml:space="preserve"> </w:t>
      </w:r>
      <w:r w:rsidRPr="00F925D9">
        <w:rPr>
          <w:rFonts w:ascii="Century Gothic" w:hAnsi="Century Gothic"/>
          <w:szCs w:val="20"/>
        </w:rPr>
        <w:t>a vnitřních prostor</w:t>
      </w:r>
      <w:r w:rsidRPr="00D95489">
        <w:rPr>
          <w:rFonts w:ascii="Century Gothic" w:hAnsi="Century Gothic"/>
          <w:szCs w:val="20"/>
        </w:rPr>
        <w:t>,</w:t>
      </w:r>
      <w:r w:rsidRPr="0039071C">
        <w:rPr>
          <w:rFonts w:ascii="Century Gothic" w:hAnsi="Century Gothic"/>
          <w:szCs w:val="20"/>
        </w:rPr>
        <w:t xml:space="preserve"> dojde-li jeho vinou k jejich znečištění. Zhotovitel je dále povinen zajišťovat pravidelný úklid staveniště vč. zajištění prostoru pro průběžný odvoz a likvidaci odpadů vzniklých při provádění díla. V případě neplnění tohoto bodu, bude částka za zajištění úklidu (po zhotoviteli) započtena objednatelem v plné výši vůči fakturaci zhotovitele vč. pokut vyplývajících z této smlouvy</w:t>
      </w:r>
      <w:r>
        <w:rPr>
          <w:rFonts w:ascii="Century Gothic" w:hAnsi="Century Gothic"/>
          <w:szCs w:val="20"/>
        </w:rPr>
        <w:t>, nebo rámcové smlouvy</w:t>
      </w:r>
      <w:r w:rsidRPr="0039071C">
        <w:rPr>
          <w:rFonts w:ascii="Century Gothic" w:hAnsi="Century Gothic"/>
          <w:szCs w:val="20"/>
        </w:rPr>
        <w:t>.</w:t>
      </w:r>
    </w:p>
    <w:p w14:paraId="6E72EDDD" w14:textId="2AD5DA17" w:rsidR="00276BB7" w:rsidRDefault="00946608" w:rsidP="00946608">
      <w:pPr>
        <w:pStyle w:val="Heading-Number-ContractCzechRadio"/>
        <w:numPr>
          <w:ilvl w:val="0"/>
          <w:numId w:val="0"/>
        </w:numPr>
        <w:rPr>
          <w:rFonts w:ascii="Century Gothic" w:hAnsi="Century Gothic"/>
          <w:bCs/>
          <w:color w:val="000000"/>
          <w:szCs w:val="20"/>
        </w:rPr>
      </w:pPr>
      <w:r w:rsidRPr="0039071C">
        <w:rPr>
          <w:rFonts w:ascii="Century Gothic" w:hAnsi="Century Gothic"/>
          <w:bCs/>
          <w:color w:val="000000"/>
          <w:szCs w:val="20"/>
        </w:rPr>
        <w:t xml:space="preserve">III. </w:t>
      </w:r>
      <w:r w:rsidR="00276BB7">
        <w:rPr>
          <w:rFonts w:ascii="Century Gothic" w:hAnsi="Century Gothic"/>
          <w:bCs/>
          <w:color w:val="000000"/>
          <w:szCs w:val="20"/>
        </w:rPr>
        <w:t>Cena díla a platební podmínky</w:t>
      </w:r>
    </w:p>
    <w:p w14:paraId="49995A13" w14:textId="20CB7749" w:rsidR="00276BB7" w:rsidRDefault="00276BB7" w:rsidP="00F43EDE">
      <w:pPr>
        <w:pStyle w:val="ListNumber-ContractCzechRadio"/>
        <w:numPr>
          <w:ilvl w:val="0"/>
          <w:numId w:val="26"/>
        </w:numPr>
        <w:rPr>
          <w:rFonts w:ascii="Century Gothic" w:hAnsi="Century Gothic"/>
        </w:rPr>
      </w:pPr>
      <w:r>
        <w:rPr>
          <w:rFonts w:ascii="Century Gothic" w:hAnsi="Century Gothic"/>
        </w:rPr>
        <w:t xml:space="preserve"> Celková cena díla je dána přílohou č. </w:t>
      </w:r>
      <w:r w:rsidR="00F43EDE">
        <w:rPr>
          <w:rFonts w:ascii="Century Gothic" w:hAnsi="Century Gothic"/>
        </w:rPr>
        <w:t>1</w:t>
      </w:r>
      <w:r>
        <w:rPr>
          <w:rFonts w:ascii="Century Gothic" w:hAnsi="Century Gothic"/>
        </w:rPr>
        <w:t xml:space="preserve"> této smlouvy a činí: </w:t>
      </w:r>
      <w:r w:rsidR="00B929A1">
        <w:rPr>
          <w:rFonts w:ascii="Century Gothic" w:hAnsi="Century Gothic"/>
        </w:rPr>
        <w:t>40</w:t>
      </w:r>
      <w:r w:rsidR="00F43EDE" w:rsidRPr="00767398">
        <w:rPr>
          <w:rFonts w:ascii="Century Gothic" w:hAnsi="Century Gothic"/>
        </w:rPr>
        <w:t xml:space="preserve"> </w:t>
      </w:r>
      <w:r w:rsidR="00B929A1">
        <w:rPr>
          <w:rFonts w:ascii="Century Gothic" w:hAnsi="Century Gothic"/>
        </w:rPr>
        <w:t>2</w:t>
      </w:r>
      <w:r w:rsidR="00A139EE">
        <w:rPr>
          <w:rFonts w:ascii="Century Gothic" w:hAnsi="Century Gothic"/>
        </w:rPr>
        <w:t>21</w:t>
      </w:r>
      <w:r w:rsidR="00F43EDE" w:rsidRPr="00767398">
        <w:rPr>
          <w:rFonts w:ascii="Century Gothic" w:hAnsi="Century Gothic"/>
        </w:rPr>
        <w:t> </w:t>
      </w:r>
      <w:r w:rsidR="00A139EE">
        <w:rPr>
          <w:rFonts w:ascii="Century Gothic" w:hAnsi="Century Gothic"/>
        </w:rPr>
        <w:t>146</w:t>
      </w:r>
      <w:r w:rsidR="00F43EDE" w:rsidRPr="00767398">
        <w:rPr>
          <w:rFonts w:ascii="Century Gothic" w:hAnsi="Century Gothic"/>
        </w:rPr>
        <w:t xml:space="preserve"> </w:t>
      </w:r>
      <w:proofErr w:type="gramStart"/>
      <w:r w:rsidR="00F43EDE" w:rsidRPr="00767398">
        <w:rPr>
          <w:rFonts w:ascii="Century Gothic" w:hAnsi="Century Gothic"/>
        </w:rPr>
        <w:t>Kč</w:t>
      </w:r>
      <w:r w:rsidR="00F43EDE" w:rsidRPr="00F43EDE">
        <w:rPr>
          <w:rFonts w:ascii="Century Gothic" w:hAnsi="Century Gothic"/>
        </w:rPr>
        <w:t xml:space="preserve"> </w:t>
      </w:r>
      <w:r>
        <w:rPr>
          <w:rFonts w:ascii="Century Gothic" w:hAnsi="Century Gothic"/>
        </w:rPr>
        <w:t xml:space="preserve"> bez</w:t>
      </w:r>
      <w:proofErr w:type="gramEnd"/>
      <w:r>
        <w:rPr>
          <w:rFonts w:ascii="Century Gothic" w:hAnsi="Century Gothic"/>
        </w:rPr>
        <w:t xml:space="preserve"> DPH</w:t>
      </w:r>
      <w:r w:rsidR="00767398">
        <w:rPr>
          <w:rFonts w:ascii="Century Gothic" w:hAnsi="Century Gothic"/>
        </w:rPr>
        <w:t xml:space="preserve"> a </w:t>
      </w:r>
      <w:r w:rsidR="00B929A1">
        <w:rPr>
          <w:rFonts w:ascii="Century Gothic" w:hAnsi="Century Gothic"/>
        </w:rPr>
        <w:t>48</w:t>
      </w:r>
      <w:r w:rsidR="00767398">
        <w:rPr>
          <w:rFonts w:ascii="Century Gothic" w:hAnsi="Century Gothic"/>
        </w:rPr>
        <w:t> </w:t>
      </w:r>
      <w:r w:rsidR="00A139EE">
        <w:rPr>
          <w:rFonts w:ascii="Century Gothic" w:hAnsi="Century Gothic"/>
        </w:rPr>
        <w:t>667</w:t>
      </w:r>
      <w:r w:rsidR="00767398">
        <w:rPr>
          <w:rFonts w:ascii="Century Gothic" w:hAnsi="Century Gothic"/>
        </w:rPr>
        <w:t> </w:t>
      </w:r>
      <w:r w:rsidR="00A139EE">
        <w:rPr>
          <w:rFonts w:ascii="Century Gothic" w:hAnsi="Century Gothic"/>
        </w:rPr>
        <w:t>586</w:t>
      </w:r>
      <w:r w:rsidR="00767398">
        <w:rPr>
          <w:rFonts w:ascii="Century Gothic" w:hAnsi="Century Gothic"/>
        </w:rPr>
        <w:t xml:space="preserve"> Kč s</w:t>
      </w:r>
      <w:r w:rsidR="00B929A1">
        <w:rPr>
          <w:rFonts w:ascii="Century Gothic" w:hAnsi="Century Gothic"/>
        </w:rPr>
        <w:t> </w:t>
      </w:r>
      <w:r w:rsidR="00767398">
        <w:rPr>
          <w:rFonts w:ascii="Century Gothic" w:hAnsi="Century Gothic"/>
        </w:rPr>
        <w:t>DPH.</w:t>
      </w:r>
    </w:p>
    <w:p w14:paraId="0FE0EC9B" w14:textId="306D74F5" w:rsidR="00276BB7" w:rsidRDefault="00276BB7" w:rsidP="00276BB7">
      <w:pPr>
        <w:pStyle w:val="ListNumber-ContractCzechRadio"/>
        <w:numPr>
          <w:ilvl w:val="0"/>
          <w:numId w:val="26"/>
        </w:numPr>
        <w:rPr>
          <w:rFonts w:ascii="Century Gothic" w:hAnsi="Century Gothic"/>
        </w:rPr>
      </w:pPr>
      <w:r>
        <w:rPr>
          <w:rFonts w:ascii="Century Gothic" w:hAnsi="Century Gothic"/>
        </w:rPr>
        <w:t>Celková cena díla dle předchozího odstavce je konečná, zahrnuje všechny náklady zhotovitele a odpovídá cenám uvedeným v příloze č. 2 Rámcové smlouvy.</w:t>
      </w:r>
      <w:r w:rsidR="00B929A1">
        <w:rPr>
          <w:rFonts w:ascii="Century Gothic" w:hAnsi="Century Gothic"/>
        </w:rPr>
        <w:t xml:space="preserve"> </w:t>
      </w:r>
      <w:r w:rsidR="00431EC1">
        <w:rPr>
          <w:rFonts w:ascii="Century Gothic" w:hAnsi="Century Gothic"/>
        </w:rPr>
        <w:t xml:space="preserve">Celková cena díla vychází z rozhodnutí Akademické rady AV ČR ze dne 6. </w:t>
      </w:r>
      <w:proofErr w:type="gramStart"/>
      <w:r w:rsidR="00431EC1">
        <w:rPr>
          <w:rFonts w:ascii="Century Gothic" w:hAnsi="Century Gothic"/>
        </w:rPr>
        <w:t>září  2016</w:t>
      </w:r>
      <w:proofErr w:type="gramEnd"/>
      <w:r w:rsidR="00431EC1">
        <w:rPr>
          <w:rFonts w:ascii="Century Gothic" w:hAnsi="Century Gothic"/>
        </w:rPr>
        <w:t>. Neinvestiční dotace bude předložena ke schválení Akademickému sněmu v prosinci 2016.</w:t>
      </w:r>
      <w:r w:rsidR="0015451B">
        <w:rPr>
          <w:rFonts w:ascii="Century Gothic" w:hAnsi="Century Gothic"/>
        </w:rPr>
        <w:t xml:space="preserve"> V případě neschválení neinvestiční dotace bude dohodou obou smluvních stran upraven rozsah díla.</w:t>
      </w:r>
    </w:p>
    <w:p w14:paraId="0F2D7FAC" w14:textId="25CDE6F9" w:rsidR="00276BB7" w:rsidRPr="00276BB7" w:rsidRDefault="006A53E9" w:rsidP="008306CF">
      <w:pPr>
        <w:pStyle w:val="ListNumber-ContractCzechRadio"/>
        <w:numPr>
          <w:ilvl w:val="0"/>
          <w:numId w:val="26"/>
        </w:numPr>
        <w:rPr>
          <w:rFonts w:ascii="Century Gothic" w:hAnsi="Century Gothic"/>
          <w:szCs w:val="20"/>
        </w:rPr>
      </w:pPr>
      <w:r>
        <w:rPr>
          <w:rFonts w:ascii="Century Gothic" w:hAnsi="Century Gothic"/>
          <w:szCs w:val="20"/>
        </w:rPr>
        <w:lastRenderedPageBreak/>
        <w:t>Ú</w:t>
      </w:r>
      <w:r w:rsidR="00276BB7">
        <w:rPr>
          <w:rFonts w:ascii="Century Gothic" w:hAnsi="Century Gothic"/>
          <w:szCs w:val="20"/>
        </w:rPr>
        <w:t xml:space="preserve">hrada ceny bude realizována s </w:t>
      </w:r>
      <w:r w:rsidR="00276BB7" w:rsidRPr="003D3516">
        <w:rPr>
          <w:rFonts w:ascii="Century Gothic" w:hAnsi="Century Gothic"/>
          <w:szCs w:val="20"/>
        </w:rPr>
        <w:t xml:space="preserve"> měsíční frekvencí, vždy zpětně za příslušný kalendářní měsíc. </w:t>
      </w:r>
      <w:r w:rsidR="00276BB7">
        <w:rPr>
          <w:rFonts w:ascii="Century Gothic" w:hAnsi="Century Gothic"/>
          <w:szCs w:val="20"/>
        </w:rPr>
        <w:t xml:space="preserve">Součástí měsíční faktury musí být výkaz provedené práce dle jednotlivých položek výkazu výměr příslušné dílčí smlouvy. Zhotovitel předloží fakturu </w:t>
      </w:r>
      <w:r w:rsidR="00276BB7" w:rsidRPr="008306CF">
        <w:rPr>
          <w:rFonts w:ascii="Century Gothic" w:hAnsi="Century Gothic"/>
          <w:szCs w:val="20"/>
        </w:rPr>
        <w:t>spolu s</w:t>
      </w:r>
      <w:r w:rsidRPr="008306CF">
        <w:rPr>
          <w:rFonts w:ascii="Century Gothic" w:hAnsi="Century Gothic"/>
          <w:szCs w:val="20"/>
        </w:rPr>
        <w:t>e soupisem provedených prací ve</w:t>
      </w:r>
      <w:r w:rsidR="00276BB7" w:rsidRPr="008306CF">
        <w:rPr>
          <w:rFonts w:ascii="Century Gothic" w:hAnsi="Century Gothic"/>
          <w:szCs w:val="20"/>
        </w:rPr>
        <w:t> výkaz</w:t>
      </w:r>
      <w:r w:rsidRPr="008306CF">
        <w:rPr>
          <w:rFonts w:ascii="Century Gothic" w:hAnsi="Century Gothic"/>
          <w:szCs w:val="20"/>
        </w:rPr>
        <w:t>u</w:t>
      </w:r>
      <w:r w:rsidR="00276BB7" w:rsidRPr="006A53E9">
        <w:rPr>
          <w:rFonts w:ascii="Century Gothic" w:hAnsi="Century Gothic"/>
          <w:color w:val="FF0000"/>
          <w:szCs w:val="20"/>
        </w:rPr>
        <w:t xml:space="preserve"> </w:t>
      </w:r>
      <w:r w:rsidR="00276BB7">
        <w:rPr>
          <w:rFonts w:ascii="Century Gothic" w:hAnsi="Century Gothic"/>
          <w:szCs w:val="20"/>
        </w:rPr>
        <w:t xml:space="preserve">výměr pověřené osobě objednatele (technický dozor) ke schválení. </w:t>
      </w:r>
    </w:p>
    <w:p w14:paraId="5F87A8F2" w14:textId="77777777" w:rsidR="00276BB7" w:rsidRDefault="00276BB7" w:rsidP="008306CF">
      <w:pPr>
        <w:pStyle w:val="ListNumber-ContractCzechRadio"/>
        <w:numPr>
          <w:ilvl w:val="0"/>
          <w:numId w:val="26"/>
        </w:numPr>
        <w:rPr>
          <w:rFonts w:ascii="Century Gothic" w:hAnsi="Century Gothic"/>
          <w:szCs w:val="20"/>
        </w:rPr>
      </w:pPr>
      <w:r w:rsidRPr="0039071C">
        <w:rPr>
          <w:rFonts w:ascii="Century Gothic" w:hAnsi="Century Gothic"/>
          <w:b/>
          <w:szCs w:val="20"/>
        </w:rPr>
        <w:t>Splatnost faktury se sjednává na 30 kalendářních dnů</w:t>
      </w:r>
      <w:r w:rsidRPr="0039071C">
        <w:rPr>
          <w:rFonts w:ascii="Century Gothic" w:hAnsi="Century Gothic"/>
          <w:szCs w:val="20"/>
        </w:rPr>
        <w:t xml:space="preserve"> od jejího doručení objednateli. V případě, že faktura nebude mít odpovídající náležitosti, je objednatel oprávněn ve lhůtě splatnosti ji vrátit zhotoviteli s vytknutím nedostatků, aniž by se dostal do prodlení se splatností. Lhůta splatnosti počíná běžet znovu od okamžiku doručení opravené či doplněné faktury objednateli. </w:t>
      </w:r>
    </w:p>
    <w:p w14:paraId="1833C0E8" w14:textId="7A790122" w:rsidR="00276BB7" w:rsidRPr="00276BB7" w:rsidRDefault="00276BB7" w:rsidP="00901927">
      <w:pPr>
        <w:pStyle w:val="ListNumber-ContractCzechRadio"/>
        <w:numPr>
          <w:ilvl w:val="0"/>
          <w:numId w:val="0"/>
        </w:numPr>
        <w:ind w:left="672"/>
        <w:rPr>
          <w:rFonts w:ascii="Century Gothic" w:hAnsi="Century Gothic"/>
        </w:rPr>
      </w:pPr>
    </w:p>
    <w:p w14:paraId="31BABDA8" w14:textId="201BA64D" w:rsidR="00946608" w:rsidRPr="000B3C33" w:rsidRDefault="00276BB7" w:rsidP="00276BB7">
      <w:pPr>
        <w:pStyle w:val="Heading-Number-ContractCzechRadio"/>
        <w:numPr>
          <w:ilvl w:val="0"/>
          <w:numId w:val="0"/>
        </w:numPr>
        <w:ind w:left="3240"/>
        <w:jc w:val="left"/>
        <w:rPr>
          <w:rFonts w:ascii="Century Gothic" w:hAnsi="Century Gothic"/>
          <w:bCs/>
          <w:color w:val="000000"/>
          <w:szCs w:val="20"/>
        </w:rPr>
      </w:pPr>
      <w:r>
        <w:rPr>
          <w:rFonts w:ascii="Century Gothic" w:hAnsi="Century Gothic"/>
          <w:bCs/>
          <w:color w:val="000000"/>
          <w:szCs w:val="20"/>
        </w:rPr>
        <w:t xml:space="preserve">VI. </w:t>
      </w:r>
      <w:r w:rsidR="00946608" w:rsidRPr="000B3C33">
        <w:rPr>
          <w:rFonts w:ascii="Century Gothic" w:hAnsi="Century Gothic"/>
          <w:bCs/>
          <w:color w:val="000000"/>
          <w:szCs w:val="20"/>
        </w:rPr>
        <w:t>Jakost díla a záruka</w:t>
      </w:r>
    </w:p>
    <w:p w14:paraId="640A9C03" w14:textId="105038F6" w:rsidR="00946608" w:rsidRPr="000B3C33" w:rsidRDefault="00946608" w:rsidP="00946608">
      <w:pPr>
        <w:pStyle w:val="ListNumber-ContractCzechRadio"/>
        <w:numPr>
          <w:ilvl w:val="0"/>
          <w:numId w:val="25"/>
        </w:numPr>
        <w:rPr>
          <w:rFonts w:ascii="Century Gothic" w:hAnsi="Century Gothic"/>
          <w:color w:val="000000"/>
          <w:szCs w:val="20"/>
        </w:rPr>
      </w:pPr>
      <w:r w:rsidRPr="000B3C33">
        <w:rPr>
          <w:rFonts w:ascii="Century Gothic" w:hAnsi="Century Gothic"/>
          <w:color w:val="000000"/>
          <w:szCs w:val="20"/>
        </w:rPr>
        <w:t xml:space="preserve">Zhotovitel prohlašuje, že dílo bude provedeno bez faktických a právních vad a bude odpovídat </w:t>
      </w:r>
      <w:r w:rsidR="00BE76F2">
        <w:rPr>
          <w:rFonts w:ascii="Century Gothic" w:hAnsi="Century Gothic"/>
          <w:color w:val="000000"/>
          <w:szCs w:val="20"/>
        </w:rPr>
        <w:t xml:space="preserve">uzavřené </w:t>
      </w:r>
      <w:r w:rsidR="00BE76F2" w:rsidRPr="00F925D9">
        <w:rPr>
          <w:rFonts w:ascii="Century Gothic" w:hAnsi="Century Gothic"/>
          <w:szCs w:val="20"/>
        </w:rPr>
        <w:t>rámcové</w:t>
      </w:r>
      <w:r w:rsidR="00BE76F2">
        <w:rPr>
          <w:rFonts w:ascii="Century Gothic" w:hAnsi="Century Gothic"/>
          <w:color w:val="000000"/>
          <w:szCs w:val="20"/>
        </w:rPr>
        <w:t xml:space="preserve"> a </w:t>
      </w:r>
      <w:r w:rsidRPr="000B3C33">
        <w:rPr>
          <w:rFonts w:ascii="Century Gothic" w:hAnsi="Century Gothic"/>
          <w:color w:val="000000"/>
          <w:szCs w:val="20"/>
        </w:rPr>
        <w:t>této smlouvě a platným právním předpisům. Zhotovitel je povinen při provádění díla postupovat v souladu s platnými právními předpisy a příslušnými platnými i doporučenými normami a technologickými předpisy</w:t>
      </w:r>
      <w:r w:rsidR="00276BB7">
        <w:rPr>
          <w:rFonts w:ascii="Century Gothic" w:hAnsi="Century Gothic"/>
          <w:color w:val="000000"/>
          <w:szCs w:val="20"/>
        </w:rPr>
        <w:t>, ja</w:t>
      </w:r>
      <w:r>
        <w:rPr>
          <w:rFonts w:ascii="Century Gothic" w:hAnsi="Century Gothic"/>
          <w:color w:val="000000"/>
          <w:szCs w:val="20"/>
        </w:rPr>
        <w:t>kož i v souladu s rámcovou smlouvou</w:t>
      </w:r>
      <w:r w:rsidRPr="000B3C33">
        <w:rPr>
          <w:rFonts w:ascii="Century Gothic" w:hAnsi="Century Gothic"/>
          <w:color w:val="000000"/>
          <w:szCs w:val="20"/>
        </w:rPr>
        <w:t>.</w:t>
      </w:r>
    </w:p>
    <w:p w14:paraId="3B1B2F07" w14:textId="58C4C118" w:rsidR="009A52EE" w:rsidRDefault="009A52EE" w:rsidP="009A52EE">
      <w:pPr>
        <w:pStyle w:val="ListNumber-ContractCzechRadio"/>
        <w:numPr>
          <w:ilvl w:val="0"/>
          <w:numId w:val="25"/>
        </w:numPr>
        <w:rPr>
          <w:rFonts w:ascii="Century Gothic" w:hAnsi="Century Gothic"/>
          <w:color w:val="000000"/>
          <w:szCs w:val="20"/>
        </w:rPr>
      </w:pPr>
      <w:r w:rsidRPr="009A52EE">
        <w:rPr>
          <w:rFonts w:ascii="Century Gothic" w:hAnsi="Century Gothic"/>
          <w:color w:val="000000"/>
          <w:szCs w:val="20"/>
        </w:rPr>
        <w:t>Zhotovitel poskytuje na dílo záruku za jakost v délce 60 měsíců.  Zhotovitel se zavazuje, že dílo bude mít vlastnosti stanovené touto smlouvou a příslušnými právními předpisy. Nelze-li takto některé vlastnosti díla stanovit, zavazuje se zhotovitel, že dílo bude mít vlastnosti obvyklé. Zhotovitel poskytuje záruku, že dílo bude mít všechny vlastnosti smluvené nebo obvyklé po dobu 60 měsíců, s výjimkou materiálů a technologií, které budou mít tyto vlastnosti po dobu poskytnutou jejich výrobci, nejméně však 24 měsíců, přičemž uvedené lhůty počínají od předání a převzetí předmětu díla.</w:t>
      </w:r>
    </w:p>
    <w:p w14:paraId="318DA8F0" w14:textId="7FF2EB94" w:rsidR="00946608" w:rsidRPr="000B3C33" w:rsidRDefault="00946608" w:rsidP="00946608">
      <w:pPr>
        <w:pStyle w:val="ListNumber-ContractCzechRadio"/>
        <w:numPr>
          <w:ilvl w:val="0"/>
          <w:numId w:val="25"/>
        </w:numPr>
        <w:rPr>
          <w:rFonts w:ascii="Century Gothic" w:hAnsi="Century Gothic"/>
          <w:color w:val="000000"/>
          <w:szCs w:val="20"/>
        </w:rPr>
      </w:pPr>
      <w:r w:rsidRPr="000B3C33">
        <w:rPr>
          <w:rFonts w:ascii="Century Gothic" w:hAnsi="Century Gothic"/>
          <w:color w:val="000000"/>
          <w:szCs w:val="20"/>
        </w:rPr>
        <w:t xml:space="preserve">Záruka, </w:t>
      </w:r>
      <w:r w:rsidRPr="0039071C">
        <w:rPr>
          <w:rFonts w:ascii="Century Gothic" w:hAnsi="Century Gothic"/>
          <w:color w:val="000000"/>
          <w:szCs w:val="20"/>
        </w:rPr>
        <w:t>v</w:t>
      </w:r>
      <w:r w:rsidR="00276BB7">
        <w:rPr>
          <w:rFonts w:ascii="Century Gothic" w:hAnsi="Century Gothic"/>
          <w:color w:val="000000"/>
          <w:szCs w:val="20"/>
        </w:rPr>
        <w:t> případě předání díla</w:t>
      </w:r>
      <w:r w:rsidRPr="000B3C33">
        <w:rPr>
          <w:rFonts w:ascii="Century Gothic" w:hAnsi="Century Gothic"/>
          <w:color w:val="000000"/>
          <w:szCs w:val="20"/>
        </w:rPr>
        <w:t>, počíná běžet od okamžiku prot</w:t>
      </w:r>
      <w:r w:rsidR="00276BB7">
        <w:rPr>
          <w:rFonts w:ascii="Century Gothic" w:hAnsi="Century Gothic"/>
          <w:color w:val="000000"/>
          <w:szCs w:val="20"/>
        </w:rPr>
        <w:t>okolárního odevzdání díla dle této smlouvy</w:t>
      </w:r>
      <w:r w:rsidRPr="000B3C33">
        <w:rPr>
          <w:rFonts w:ascii="Century Gothic" w:hAnsi="Century Gothic"/>
          <w:color w:val="000000"/>
          <w:szCs w:val="20"/>
        </w:rPr>
        <w:t>.</w:t>
      </w:r>
    </w:p>
    <w:p w14:paraId="2296DD3A" w14:textId="77777777" w:rsidR="00946608" w:rsidRPr="000B3C33" w:rsidRDefault="00946608" w:rsidP="00946608">
      <w:pPr>
        <w:pStyle w:val="ListNumber-ContractCzechRadio"/>
        <w:numPr>
          <w:ilvl w:val="0"/>
          <w:numId w:val="25"/>
        </w:numPr>
        <w:rPr>
          <w:rFonts w:ascii="Century Gothic" w:hAnsi="Century Gothic"/>
          <w:color w:val="000000"/>
          <w:szCs w:val="20"/>
        </w:rPr>
      </w:pPr>
      <w:r w:rsidRPr="000B3C33">
        <w:rPr>
          <w:rFonts w:ascii="Century Gothic" w:hAnsi="Century Gothic"/>
          <w:color w:val="000000"/>
          <w:szCs w:val="20"/>
        </w:rPr>
        <w:t>Zhotovitel odpovídá za to, že dílo bude po dobu záruky způsobilé pro použití ke smluvenému účelu a zachová si vlastnosti stanovené touto smlouvou popř. pro tento typ díla obvyklé. Zhotovitel odpovídá za vady díla, které má dílo ke dni jeho úplného dokončení a dále i za vady díla, které se na díle vyskytnou v průběhu záruční doby. Zhotovitel je povinen odstranit vadu díla na své náklady ve lhůtě stanovené v reklamačním protokolu, který jsou smluvní strany povinny sepsat. Zhotovitel je povinen se dostavit do místa plnění nejpozději do dvou pracovních dnů od oznámení vady objednatelem, a v případě havárie je povinen se dostavit neprodleně nejpozději do 24 hodin a sepsat s objednatelem o výskytu vady a způsobu jejího odstranění reklamační protokol. Tuto lhůtu k odstranění vady je oprávněn určit objednatel s tím, že musí být přiměřená povaze reklamované vady.</w:t>
      </w:r>
    </w:p>
    <w:p w14:paraId="10B1ABFA" w14:textId="77777777" w:rsidR="00946608" w:rsidRPr="000B3C33" w:rsidRDefault="00946608" w:rsidP="00946608">
      <w:pPr>
        <w:pStyle w:val="ListNumber-ContractCzechRadio"/>
        <w:numPr>
          <w:ilvl w:val="0"/>
          <w:numId w:val="25"/>
        </w:numPr>
        <w:rPr>
          <w:rFonts w:ascii="Century Gothic" w:hAnsi="Century Gothic"/>
          <w:color w:val="000000"/>
          <w:szCs w:val="20"/>
        </w:rPr>
      </w:pPr>
      <w:r w:rsidRPr="000B3C33">
        <w:rPr>
          <w:rFonts w:ascii="Century Gothic" w:hAnsi="Century Gothic"/>
          <w:color w:val="000000"/>
          <w:szCs w:val="20"/>
        </w:rPr>
        <w:t xml:space="preserve">Zhotovitel neprodleně uhradí objednateli škody, které objednateli vznikly v souvislosti s výskytem, zjištěním a odstraňováním vad díla, za které zhotovitel dle této smlouvy odpovídá. Vady díla řádně oznámené zhotoviteli, které zhotovitel řádně a v termínu stanoveném v reklamačním protokolu neopraví nebo v případě, že se zhotovitel </w:t>
      </w:r>
      <w:r w:rsidRPr="000B3C33">
        <w:rPr>
          <w:rFonts w:ascii="Century Gothic" w:hAnsi="Century Gothic"/>
          <w:color w:val="000000"/>
          <w:szCs w:val="20"/>
        </w:rPr>
        <w:lastRenderedPageBreak/>
        <w:t>nedostaví ve stanovené lhůtě k sepsání reklamačního protokolu, mohou být odstraněny objednatelem (nebo třetí osobou) na náklady zhotovitele.</w:t>
      </w:r>
    </w:p>
    <w:p w14:paraId="0B1F4840" w14:textId="77777777" w:rsidR="00946608" w:rsidRPr="000B3C33" w:rsidRDefault="00946608" w:rsidP="00946608">
      <w:pPr>
        <w:pStyle w:val="ListNumber-ContractCzechRadio"/>
        <w:numPr>
          <w:ilvl w:val="0"/>
          <w:numId w:val="25"/>
        </w:numPr>
        <w:rPr>
          <w:rFonts w:ascii="Century Gothic" w:hAnsi="Century Gothic"/>
          <w:color w:val="000000"/>
          <w:szCs w:val="20"/>
        </w:rPr>
      </w:pPr>
      <w:r w:rsidRPr="000B3C33">
        <w:rPr>
          <w:rFonts w:ascii="Century Gothic" w:hAnsi="Century Gothic"/>
          <w:color w:val="000000"/>
          <w:szCs w:val="20"/>
        </w:rPr>
        <w:t>Záruční doba se prodlužuje o dobu trvání reklamované vady, tj. o dobu ode dne oznámení vady do dne protokolárního převzetí opraveného předmětu smlouvy objednatelem.</w:t>
      </w:r>
    </w:p>
    <w:p w14:paraId="4A237C17" w14:textId="77777777" w:rsidR="00946608" w:rsidRPr="000B3C33" w:rsidRDefault="00946608" w:rsidP="00946608">
      <w:pPr>
        <w:pStyle w:val="ListNumber-ContractCzechRadio"/>
        <w:numPr>
          <w:ilvl w:val="0"/>
          <w:numId w:val="25"/>
        </w:numPr>
        <w:rPr>
          <w:rFonts w:ascii="Century Gothic" w:hAnsi="Century Gothic"/>
          <w:color w:val="000000"/>
          <w:szCs w:val="20"/>
        </w:rPr>
      </w:pPr>
      <w:r w:rsidRPr="000B3C33">
        <w:rPr>
          <w:rFonts w:ascii="Century Gothic" w:hAnsi="Century Gothic"/>
          <w:color w:val="000000"/>
          <w:szCs w:val="20"/>
        </w:rPr>
        <w:t>Dnem protokolárního předání odstraněné vady se na práce a dodávky, vynaložené na odstranění vady, vztahují ustanovení o záruční lhůtě dle tohoto článku v plném rozsahu.</w:t>
      </w:r>
    </w:p>
    <w:p w14:paraId="4E5C6B13" w14:textId="77777777" w:rsidR="00946608" w:rsidRDefault="00946608" w:rsidP="00946608">
      <w:pPr>
        <w:pStyle w:val="ListNumber-ContractCzechRadio"/>
        <w:numPr>
          <w:ilvl w:val="0"/>
          <w:numId w:val="25"/>
        </w:numPr>
        <w:rPr>
          <w:rFonts w:ascii="Century Gothic" w:hAnsi="Century Gothic"/>
          <w:color w:val="000000"/>
          <w:szCs w:val="20"/>
        </w:rPr>
      </w:pPr>
      <w:r w:rsidRPr="000B3C33">
        <w:rPr>
          <w:rFonts w:ascii="Century Gothic" w:hAnsi="Century Gothic"/>
          <w:color w:val="000000"/>
          <w:szCs w:val="20"/>
        </w:rPr>
        <w:t>Objednatel je oprávněn vyzvat zhotovitele ke kontrole díla před uplynutím záruční doby. Zhotovitel se zavazuje této kontroly zúčastnit.</w:t>
      </w:r>
    </w:p>
    <w:p w14:paraId="5FD47A0F" w14:textId="201D2520" w:rsidR="00276BB7" w:rsidRPr="000B3C33" w:rsidRDefault="00276BB7" w:rsidP="00946608">
      <w:pPr>
        <w:pStyle w:val="ListNumber-ContractCzechRadio"/>
        <w:numPr>
          <w:ilvl w:val="0"/>
          <w:numId w:val="25"/>
        </w:numPr>
        <w:rPr>
          <w:rFonts w:ascii="Century Gothic" w:hAnsi="Century Gothic"/>
          <w:color w:val="000000"/>
          <w:szCs w:val="20"/>
        </w:rPr>
      </w:pPr>
      <w:r>
        <w:rPr>
          <w:rFonts w:ascii="Century Gothic" w:hAnsi="Century Gothic"/>
          <w:color w:val="000000"/>
          <w:szCs w:val="20"/>
        </w:rPr>
        <w:t xml:space="preserve">Bude-li dílo vykazovat jakékoli vady, či nedodělky, je zhotovitel povinen tyto odstranit na vlastní náklad a nebezpečí, a to nejpozději do 10 dnů ode dne jejich </w:t>
      </w:r>
      <w:r w:rsidR="009D759F" w:rsidRPr="008306CF">
        <w:rPr>
          <w:rFonts w:ascii="Century Gothic" w:hAnsi="Century Gothic"/>
          <w:szCs w:val="20"/>
        </w:rPr>
        <w:t xml:space="preserve">zjištění či </w:t>
      </w:r>
      <w:r>
        <w:rPr>
          <w:rFonts w:ascii="Century Gothic" w:hAnsi="Century Gothic"/>
          <w:color w:val="000000"/>
          <w:szCs w:val="20"/>
        </w:rPr>
        <w:t>nahlášení.</w:t>
      </w:r>
    </w:p>
    <w:p w14:paraId="17781DD2" w14:textId="0C22350A" w:rsidR="00901927" w:rsidRDefault="00901927" w:rsidP="00901927">
      <w:pPr>
        <w:pStyle w:val="Heading-Number-ContractCzechRadio"/>
        <w:numPr>
          <w:ilvl w:val="0"/>
          <w:numId w:val="0"/>
        </w:numPr>
        <w:ind w:left="720"/>
        <w:rPr>
          <w:rFonts w:ascii="Century Gothic" w:hAnsi="Century Gothic"/>
          <w:bCs/>
          <w:color w:val="000000"/>
          <w:szCs w:val="20"/>
        </w:rPr>
      </w:pPr>
      <w:r>
        <w:rPr>
          <w:rFonts w:ascii="Century Gothic" w:hAnsi="Century Gothic"/>
          <w:bCs/>
          <w:color w:val="000000"/>
          <w:szCs w:val="20"/>
        </w:rPr>
        <w:t>VII. Závěrečná ustanovení</w:t>
      </w:r>
    </w:p>
    <w:p w14:paraId="578E60BE" w14:textId="2719E735" w:rsidR="00901927" w:rsidRPr="00901927" w:rsidRDefault="00901927" w:rsidP="00901927">
      <w:pPr>
        <w:pStyle w:val="ListNumber-ContractCzechRadio"/>
      </w:pPr>
      <w:r>
        <w:rPr>
          <w:rFonts w:ascii="Century Gothic" w:hAnsi="Century Gothic"/>
        </w:rPr>
        <w:t>Práva a povinnosti smluvních stran touto smlouvou neupravená se řídí rámcovou smlouvou, nedohodnou-li se smluvní strany jinak.</w:t>
      </w:r>
    </w:p>
    <w:p w14:paraId="6886E1D8" w14:textId="2A9FE37A" w:rsidR="00901927" w:rsidRPr="00901927" w:rsidRDefault="00901927" w:rsidP="00901927">
      <w:pPr>
        <w:pStyle w:val="ListNumber-ContractCzechRadio"/>
      </w:pPr>
      <w:r>
        <w:rPr>
          <w:rFonts w:ascii="Century Gothic" w:hAnsi="Century Gothic"/>
        </w:rPr>
        <w:t>Tato smlouva nabývá platnosti a účinnosti dnem jejího podpisu oběma smluvními stranami.</w:t>
      </w:r>
    </w:p>
    <w:p w14:paraId="55C611A6" w14:textId="41A80CFC" w:rsidR="00901927" w:rsidRPr="00901927" w:rsidRDefault="00901927" w:rsidP="00901927">
      <w:pPr>
        <w:pStyle w:val="ListNumber-ContractCzechRadio"/>
      </w:pPr>
      <w:r>
        <w:rPr>
          <w:rFonts w:ascii="Century Gothic" w:hAnsi="Century Gothic"/>
        </w:rPr>
        <w:t>Práva a povinnosti smluvních stran neupravená touto smlouvou se řídí příslušnými ustanoveními zákona č. 89/2012 Sb., občanský zákoník.</w:t>
      </w:r>
    </w:p>
    <w:p w14:paraId="7C50C525" w14:textId="01F18051" w:rsidR="00901927" w:rsidRPr="00901927" w:rsidRDefault="00901927" w:rsidP="00901927">
      <w:pPr>
        <w:pStyle w:val="ListNumber-ContractCzechRadio"/>
      </w:pPr>
      <w:r>
        <w:rPr>
          <w:rFonts w:ascii="Century Gothic" w:hAnsi="Century Gothic"/>
        </w:rPr>
        <w:t>Tato smlouva je vyhotovena ve třech stejnopisech s platností originálu, z nichž objednatel obdrží po dvou a zhotovitel po jednom vyhotovení.</w:t>
      </w:r>
    </w:p>
    <w:p w14:paraId="28D44C7D" w14:textId="77777777" w:rsidR="00901927" w:rsidRPr="00901927" w:rsidRDefault="00901927" w:rsidP="00901927">
      <w:pPr>
        <w:pStyle w:val="ListNumber-ContractCzechRadio"/>
        <w:rPr>
          <w:rFonts w:ascii="Century Gothic" w:hAnsi="Century Gothic"/>
          <w:szCs w:val="20"/>
        </w:rPr>
      </w:pPr>
      <w:r w:rsidRPr="00901927">
        <w:rPr>
          <w:rFonts w:ascii="Century Gothic" w:hAnsi="Century Gothic" w:cs="Arial"/>
          <w:szCs w:val="20"/>
        </w:rPr>
        <w:t xml:space="preserve">Pro případ sporu vzniklého mezi smluvními stranami se v souladu s ustanovením § 89a zákona č. 99/1963 Sb., občanský soudní řád sjednává jako místně příslušný obecný soud </w:t>
      </w:r>
      <w:r w:rsidRPr="00901927">
        <w:rPr>
          <w:rFonts w:ascii="Century Gothic" w:hAnsi="Century Gothic"/>
          <w:szCs w:val="20"/>
        </w:rPr>
        <w:t>podle sídla objednatele.</w:t>
      </w:r>
    </w:p>
    <w:p w14:paraId="73871F91" w14:textId="77777777" w:rsidR="00901927" w:rsidRPr="00901927" w:rsidRDefault="00901927" w:rsidP="00901927">
      <w:pPr>
        <w:pStyle w:val="ListNumber-ContractCzechRadio"/>
        <w:rPr>
          <w:rFonts w:ascii="Century Gothic" w:hAnsi="Century Gothic"/>
          <w:szCs w:val="20"/>
        </w:rPr>
      </w:pPr>
      <w:r w:rsidRPr="00901927">
        <w:rPr>
          <w:rFonts w:ascii="Century Gothic" w:hAnsi="Century Gothic"/>
          <w:szCs w:val="20"/>
        </w:rPr>
        <w:t>Smluvní strany tímto výslovně uvádí, že tato smlouva je závazná až okamžikem jejího podepsání oběma smluvními stranami a obě smluvní strany jsou oprávněny vést jednání o uzavření smlouvy, aniž by odpovídaly za to, zda bude či nebude smlouva uzavřena. Zhotovitel tímto bere na vědomí, že v důsledku specifického organizačního uspořádání objednatele smluvní strany vylučují pravidla dle ustanovení § 1728 a 1729 OZ o předsmluvní odpovědnosti a zhotovitel nemá právo ve smyslu § 2910 po objednateli požadovat při neuzavření smlouvy náhradu škody.</w:t>
      </w:r>
    </w:p>
    <w:p w14:paraId="21D2EB73" w14:textId="77777777" w:rsidR="00901927" w:rsidRPr="00901927" w:rsidRDefault="00901927" w:rsidP="00901927">
      <w:pPr>
        <w:pStyle w:val="ListNumber-ContractCzechRadio"/>
        <w:rPr>
          <w:rFonts w:ascii="Century Gothic" w:hAnsi="Century Gothic"/>
          <w:szCs w:val="20"/>
        </w:rPr>
      </w:pPr>
      <w:r w:rsidRPr="00901927">
        <w:rPr>
          <w:rFonts w:ascii="Century Gothic" w:eastAsia="Times New Roman" w:hAnsi="Century Gothic" w:cs="Arial"/>
          <w:bCs/>
          <w:kern w:val="32"/>
          <w:szCs w:val="20"/>
        </w:rPr>
        <w:t>Zhotovitel</w:t>
      </w:r>
      <w:r w:rsidRPr="00901927">
        <w:rPr>
          <w:rFonts w:ascii="Century Gothic" w:hAnsi="Century Gothic"/>
          <w:szCs w:val="20"/>
        </w:rPr>
        <w:t xml:space="preserve"> bere na vědomí, že objednatel je jako zadavatel veřejné zakázky povinen v souladu s § 147a ZVZ uveřejnit na profilu zadavatele tuto smlouvu včetně všech jejích změn a dodatků, výši skutečně uhrazené ceny za plnění veřejné zakázky a seznam subdodavatelů dodavatele veřejné zakázky.</w:t>
      </w:r>
    </w:p>
    <w:p w14:paraId="339F524D" w14:textId="77777777" w:rsidR="00901927" w:rsidRPr="00901927" w:rsidRDefault="00901927" w:rsidP="00901927">
      <w:pPr>
        <w:pStyle w:val="ListNumber-ContractCzechRadio"/>
        <w:rPr>
          <w:rFonts w:ascii="Century Gothic" w:hAnsi="Century Gothic"/>
          <w:szCs w:val="20"/>
        </w:rPr>
      </w:pPr>
      <w:r w:rsidRPr="00901927">
        <w:rPr>
          <w:rFonts w:ascii="Century Gothic" w:eastAsia="Times New Roman" w:hAnsi="Century Gothic" w:cs="Arial"/>
          <w:bCs/>
          <w:kern w:val="32"/>
          <w:szCs w:val="20"/>
        </w:rPr>
        <w:t>Zhotovitel</w:t>
      </w:r>
      <w:r w:rsidRPr="00901927">
        <w:rPr>
          <w:rFonts w:ascii="Century Gothic" w:hAnsi="Century Gothic"/>
          <w:szCs w:val="20"/>
        </w:rPr>
        <w:t xml:space="preserve"> je povinen v souladu s § 147a odst. 4 a 5 ZVZ předložit objednateli seznam subdodavatelů </w:t>
      </w:r>
      <w:r w:rsidRPr="00901927">
        <w:rPr>
          <w:rFonts w:ascii="Century Gothic" w:eastAsia="Times New Roman" w:hAnsi="Century Gothic" w:cs="Arial"/>
          <w:bCs/>
          <w:kern w:val="32"/>
          <w:szCs w:val="20"/>
        </w:rPr>
        <w:t>poskytovatele</w:t>
      </w:r>
      <w:r w:rsidRPr="00901927">
        <w:rPr>
          <w:rFonts w:ascii="Century Gothic" w:hAnsi="Century Gothic"/>
          <w:szCs w:val="20"/>
        </w:rPr>
        <w:t xml:space="preserve"> veřejné zakázky, ve kterém uvede subdodavatele, jimž za plnění subdodávky uhradil více než 10 % z celkové ceny veřejné zakázky. </w:t>
      </w:r>
    </w:p>
    <w:p w14:paraId="02251E4E" w14:textId="77777777" w:rsidR="00901927" w:rsidRPr="00901927" w:rsidRDefault="00901927" w:rsidP="00901927">
      <w:pPr>
        <w:pStyle w:val="ListNumber-ContractCzechRadio"/>
        <w:rPr>
          <w:rFonts w:ascii="Century Gothic" w:hAnsi="Century Gothic"/>
          <w:szCs w:val="20"/>
        </w:rPr>
      </w:pPr>
      <w:r w:rsidRPr="00901927">
        <w:rPr>
          <w:rFonts w:ascii="Century Gothic" w:eastAsia="Times New Roman" w:hAnsi="Century Gothic" w:cs="Arial"/>
          <w:bCs/>
          <w:kern w:val="32"/>
          <w:szCs w:val="20"/>
        </w:rPr>
        <w:lastRenderedPageBreak/>
        <w:t>Zhotovitel</w:t>
      </w:r>
      <w:r w:rsidRPr="00901927">
        <w:rPr>
          <w:rFonts w:ascii="Century Gothic" w:hAnsi="Century Gothic"/>
          <w:szCs w:val="20"/>
        </w:rPr>
        <w:t xml:space="preserve"> je povinen předložit výše uvedený seznam subdodavatelů nejpozději do 28. února následujícího kalendářního roku. </w:t>
      </w:r>
    </w:p>
    <w:p w14:paraId="6238A264" w14:textId="77FE8CBB" w:rsidR="00946608" w:rsidRPr="009A52EE" w:rsidRDefault="00901927" w:rsidP="00901927">
      <w:pPr>
        <w:pStyle w:val="ListNumber-ContractCzechRadio"/>
        <w:rPr>
          <w:rFonts w:ascii="Century Gothic" w:hAnsi="Century Gothic"/>
          <w:szCs w:val="20"/>
        </w:rPr>
      </w:pPr>
      <w:r w:rsidRPr="00901927">
        <w:rPr>
          <w:rFonts w:ascii="Century Gothic" w:hAnsi="Century Gothic"/>
          <w:szCs w:val="20"/>
        </w:rPr>
        <w:t xml:space="preserve">V případě, že </w:t>
      </w:r>
      <w:r w:rsidRPr="00901927">
        <w:rPr>
          <w:rFonts w:ascii="Century Gothic" w:eastAsia="Times New Roman" w:hAnsi="Century Gothic" w:cs="Arial"/>
          <w:bCs/>
          <w:kern w:val="32"/>
          <w:szCs w:val="20"/>
        </w:rPr>
        <w:t>zhotovitel</w:t>
      </w:r>
      <w:r w:rsidRPr="00901927">
        <w:rPr>
          <w:rFonts w:ascii="Century Gothic" w:hAnsi="Century Gothic"/>
          <w:szCs w:val="20"/>
        </w:rPr>
        <w:t xml:space="preserve"> nedodá objednateli výše uvedený seznam subdodavatelů, nebude objednatel moci splnit svou povinnost podle § 147a odst. 6 ZVZ. </w:t>
      </w:r>
      <w:r w:rsidRPr="00901927">
        <w:rPr>
          <w:rFonts w:ascii="Century Gothic" w:hAnsi="Century Gothic" w:cs="Arial"/>
          <w:bCs/>
          <w:szCs w:val="20"/>
        </w:rPr>
        <w:t>Pokud objednateli v souvislosti s porušením povinnosti podle §147a odst. 6 ZVZ vznikne v této souvislosti škoda, má objednatel právo vymáhat náhradu škody na zhotoviteli.</w:t>
      </w:r>
    </w:p>
    <w:p w14:paraId="77224081" w14:textId="77777777" w:rsidR="009A52EE" w:rsidRPr="00901927" w:rsidRDefault="009A52EE" w:rsidP="009A52EE">
      <w:pPr>
        <w:pStyle w:val="ListNumber-ContractCzechRadio"/>
        <w:numPr>
          <w:ilvl w:val="0"/>
          <w:numId w:val="0"/>
        </w:numPr>
        <w:rPr>
          <w:rFonts w:ascii="Century Gothic" w:hAnsi="Century Gothic"/>
          <w:szCs w:val="20"/>
        </w:rPr>
      </w:pPr>
    </w:p>
    <w:p w14:paraId="4C0071B3" w14:textId="77777777" w:rsidR="009A52EE" w:rsidRDefault="009A52EE" w:rsidP="009A52EE">
      <w:pPr>
        <w:pStyle w:val="ListNumber-ContractCzechRadio"/>
        <w:numPr>
          <w:ilvl w:val="0"/>
          <w:numId w:val="0"/>
        </w:numPr>
        <w:spacing w:after="120"/>
        <w:rPr>
          <w:rFonts w:ascii="Century Gothic" w:hAnsi="Century Gothic"/>
        </w:rPr>
      </w:pPr>
    </w:p>
    <w:p w14:paraId="4816C28F" w14:textId="77777777" w:rsidR="009A52EE" w:rsidRDefault="009A52EE" w:rsidP="009A52EE">
      <w:pPr>
        <w:pStyle w:val="ListNumber-ContractCzechRadio"/>
        <w:numPr>
          <w:ilvl w:val="0"/>
          <w:numId w:val="0"/>
        </w:numPr>
        <w:spacing w:after="120"/>
        <w:rPr>
          <w:rFonts w:ascii="Century Gothic" w:hAnsi="Century Gothic"/>
        </w:rPr>
      </w:pPr>
    </w:p>
    <w:p w14:paraId="6F164B03" w14:textId="77777777" w:rsidR="00901927" w:rsidRPr="000B3C33" w:rsidRDefault="00901927" w:rsidP="009A52EE">
      <w:pPr>
        <w:pStyle w:val="ListNumber-ContractCzechRadio"/>
        <w:numPr>
          <w:ilvl w:val="0"/>
          <w:numId w:val="0"/>
        </w:numPr>
        <w:spacing w:after="120"/>
        <w:rPr>
          <w:rFonts w:ascii="Century Gothic" w:hAnsi="Century Gothic"/>
        </w:rPr>
      </w:pPr>
      <w:r w:rsidRPr="000B3C33">
        <w:rPr>
          <w:rFonts w:ascii="Century Gothic" w:hAnsi="Century Gothic"/>
        </w:rPr>
        <w:t>N</w:t>
      </w:r>
      <w:r>
        <w:rPr>
          <w:rFonts w:ascii="Century Gothic" w:hAnsi="Century Gothic"/>
        </w:rPr>
        <w:t>edílnou součástí této smlouvy jsou</w:t>
      </w:r>
      <w:r w:rsidRPr="000B3C33">
        <w:rPr>
          <w:rFonts w:ascii="Century Gothic" w:hAnsi="Century Gothic"/>
        </w:rPr>
        <w:t xml:space="preserve"> její přílohy:</w:t>
      </w:r>
    </w:p>
    <w:p w14:paraId="2C32BC52" w14:textId="2346FA67" w:rsidR="009A52EE" w:rsidRPr="009A52EE" w:rsidRDefault="00901927" w:rsidP="001369DB">
      <w:pPr>
        <w:pStyle w:val="ListLetter-ContractCzechRadio"/>
        <w:numPr>
          <w:ilvl w:val="2"/>
          <w:numId w:val="21"/>
        </w:numPr>
        <w:spacing w:after="120"/>
        <w:rPr>
          <w:rFonts w:ascii="Century Gothic" w:hAnsi="Century Gothic"/>
          <w:szCs w:val="20"/>
        </w:rPr>
      </w:pPr>
      <w:r w:rsidRPr="009A52EE">
        <w:rPr>
          <w:rFonts w:ascii="Century Gothic" w:hAnsi="Century Gothic"/>
        </w:rPr>
        <w:t xml:space="preserve">Příloha č. </w:t>
      </w:r>
      <w:r w:rsidR="006B4013" w:rsidRPr="009A52EE">
        <w:rPr>
          <w:rFonts w:ascii="Century Gothic" w:hAnsi="Century Gothic"/>
        </w:rPr>
        <w:t>1</w:t>
      </w:r>
      <w:r w:rsidRPr="009A52EE">
        <w:rPr>
          <w:rFonts w:ascii="Century Gothic" w:hAnsi="Century Gothic"/>
        </w:rPr>
        <w:t xml:space="preserve"> – výkaz výměr </w:t>
      </w:r>
      <w:r w:rsidR="00431EC1">
        <w:rPr>
          <w:rFonts w:ascii="Century Gothic" w:hAnsi="Century Gothic"/>
        </w:rPr>
        <w:t>2 části</w:t>
      </w:r>
    </w:p>
    <w:p w14:paraId="088F38E0" w14:textId="77777777" w:rsidR="009A52EE" w:rsidRDefault="009A52EE" w:rsidP="00901927">
      <w:pPr>
        <w:pStyle w:val="acnormalbold"/>
        <w:rPr>
          <w:rFonts w:ascii="Century Gothic" w:hAnsi="Century Gothic" w:cs="Times New Roman"/>
          <w:b w:val="0"/>
          <w:sz w:val="20"/>
          <w:szCs w:val="20"/>
        </w:rPr>
      </w:pPr>
    </w:p>
    <w:p w14:paraId="70FB3158" w14:textId="4D314B4A" w:rsidR="00901927" w:rsidRDefault="00901927" w:rsidP="00901927">
      <w:pPr>
        <w:pStyle w:val="acnormalbold"/>
        <w:rPr>
          <w:rFonts w:ascii="Century Gothic" w:hAnsi="Century Gothic" w:cs="Times New Roman"/>
          <w:b w:val="0"/>
          <w:sz w:val="20"/>
          <w:szCs w:val="20"/>
        </w:rPr>
      </w:pPr>
      <w:r w:rsidRPr="0039071C">
        <w:rPr>
          <w:rFonts w:ascii="Century Gothic" w:hAnsi="Century Gothic" w:cs="Times New Roman"/>
          <w:b w:val="0"/>
          <w:sz w:val="20"/>
          <w:szCs w:val="20"/>
        </w:rPr>
        <w:t>V</w:t>
      </w:r>
      <w:r w:rsidR="006B4013">
        <w:rPr>
          <w:rFonts w:ascii="Century Gothic" w:hAnsi="Century Gothic" w:cs="Times New Roman"/>
          <w:b w:val="0"/>
          <w:sz w:val="20"/>
          <w:szCs w:val="20"/>
        </w:rPr>
        <w:t xml:space="preserve"> Praze </w:t>
      </w:r>
      <w:r w:rsidRPr="0039071C">
        <w:rPr>
          <w:rFonts w:ascii="Century Gothic" w:hAnsi="Century Gothic" w:cs="Times New Roman"/>
          <w:b w:val="0"/>
          <w:sz w:val="20"/>
          <w:szCs w:val="20"/>
        </w:rPr>
        <w:t xml:space="preserve">dne: </w:t>
      </w:r>
      <w:proofErr w:type="gramStart"/>
      <w:r w:rsidR="009A52EE">
        <w:rPr>
          <w:rFonts w:ascii="Century Gothic" w:hAnsi="Century Gothic" w:cs="Times New Roman"/>
          <w:b w:val="0"/>
          <w:sz w:val="20"/>
          <w:szCs w:val="20"/>
        </w:rPr>
        <w:t>23</w:t>
      </w:r>
      <w:r w:rsidR="001022F0">
        <w:rPr>
          <w:rFonts w:ascii="Century Gothic" w:hAnsi="Century Gothic" w:cs="Times New Roman"/>
          <w:b w:val="0"/>
          <w:sz w:val="20"/>
          <w:szCs w:val="20"/>
        </w:rPr>
        <w:t>.</w:t>
      </w:r>
      <w:r w:rsidR="009A52EE">
        <w:rPr>
          <w:rFonts w:ascii="Century Gothic" w:hAnsi="Century Gothic" w:cs="Times New Roman"/>
          <w:b w:val="0"/>
          <w:sz w:val="20"/>
          <w:szCs w:val="20"/>
        </w:rPr>
        <w:t>11</w:t>
      </w:r>
      <w:r w:rsidR="001022F0">
        <w:rPr>
          <w:rFonts w:ascii="Century Gothic" w:hAnsi="Century Gothic" w:cs="Times New Roman"/>
          <w:b w:val="0"/>
          <w:sz w:val="20"/>
          <w:szCs w:val="20"/>
        </w:rPr>
        <w:t>. 2016</w:t>
      </w:r>
      <w:proofErr w:type="gramEnd"/>
    </w:p>
    <w:p w14:paraId="23592FE9" w14:textId="77777777" w:rsidR="000E6B70" w:rsidRDefault="000E6B70" w:rsidP="00901927">
      <w:pPr>
        <w:pStyle w:val="acnormalbold"/>
        <w:spacing w:before="0" w:after="0" w:line="240" w:lineRule="auto"/>
        <w:rPr>
          <w:rFonts w:ascii="Century Gothic" w:hAnsi="Century Gothic" w:cs="Times New Roman"/>
          <w:b w:val="0"/>
          <w:sz w:val="20"/>
          <w:szCs w:val="20"/>
        </w:rPr>
      </w:pPr>
    </w:p>
    <w:p w14:paraId="02EA7202" w14:textId="4AD4DF87" w:rsidR="00901927" w:rsidRPr="0039071C" w:rsidRDefault="009C5E9C" w:rsidP="00901927">
      <w:pPr>
        <w:pStyle w:val="acnormalbold"/>
        <w:spacing w:before="0" w:after="0" w:line="240" w:lineRule="auto"/>
        <w:rPr>
          <w:rFonts w:ascii="Century Gothic" w:hAnsi="Century Gothic" w:cs="Times New Roman"/>
          <w:b w:val="0"/>
          <w:sz w:val="20"/>
          <w:szCs w:val="20"/>
          <w:highlight w:val="yellow"/>
        </w:rPr>
      </w:pPr>
      <w:r>
        <w:rPr>
          <w:rFonts w:ascii="Century Gothic" w:hAnsi="Century Gothic" w:cs="Times New Roman"/>
          <w:b w:val="0"/>
          <w:sz w:val="20"/>
          <w:szCs w:val="20"/>
        </w:rPr>
        <w:t>O</w:t>
      </w:r>
      <w:r w:rsidR="00901927" w:rsidRPr="0039071C">
        <w:rPr>
          <w:rFonts w:ascii="Century Gothic" w:hAnsi="Century Gothic" w:cs="Times New Roman"/>
          <w:b w:val="0"/>
          <w:sz w:val="20"/>
          <w:szCs w:val="20"/>
        </w:rPr>
        <w:t xml:space="preserve">bjednatel: </w:t>
      </w:r>
      <w:r w:rsidR="00901927" w:rsidRPr="0039071C">
        <w:rPr>
          <w:rFonts w:ascii="Century Gothic" w:hAnsi="Century Gothic" w:cs="Times New Roman"/>
          <w:b w:val="0"/>
          <w:sz w:val="20"/>
          <w:szCs w:val="20"/>
        </w:rPr>
        <w:tab/>
      </w:r>
      <w:r w:rsidR="00901927" w:rsidRPr="0039071C">
        <w:rPr>
          <w:rFonts w:ascii="Century Gothic" w:hAnsi="Century Gothic" w:cs="Times New Roman"/>
          <w:b w:val="0"/>
          <w:sz w:val="20"/>
          <w:szCs w:val="20"/>
        </w:rPr>
        <w:tab/>
      </w:r>
      <w:r w:rsidR="00901927" w:rsidRPr="0039071C">
        <w:rPr>
          <w:rFonts w:ascii="Century Gothic" w:hAnsi="Century Gothic" w:cs="Times New Roman"/>
          <w:b w:val="0"/>
          <w:sz w:val="20"/>
          <w:szCs w:val="20"/>
        </w:rPr>
        <w:tab/>
      </w:r>
      <w:r w:rsidR="00901927" w:rsidRPr="0039071C">
        <w:rPr>
          <w:rFonts w:ascii="Century Gothic" w:hAnsi="Century Gothic" w:cs="Times New Roman"/>
          <w:b w:val="0"/>
          <w:sz w:val="20"/>
          <w:szCs w:val="20"/>
        </w:rPr>
        <w:tab/>
        <w:t xml:space="preserve">        </w:t>
      </w:r>
      <w:r w:rsidR="00901927" w:rsidRPr="0039071C">
        <w:rPr>
          <w:rFonts w:ascii="Century Gothic" w:hAnsi="Century Gothic" w:cs="Times New Roman"/>
          <w:b w:val="0"/>
          <w:sz w:val="20"/>
          <w:szCs w:val="20"/>
        </w:rPr>
        <w:tab/>
      </w:r>
      <w:r w:rsidR="00901927" w:rsidRPr="0039071C">
        <w:rPr>
          <w:rFonts w:ascii="Century Gothic" w:hAnsi="Century Gothic" w:cs="Times New Roman"/>
          <w:b w:val="0"/>
          <w:sz w:val="20"/>
          <w:szCs w:val="20"/>
        </w:rPr>
        <w:tab/>
        <w:t xml:space="preserve">Zhotovitel:   </w:t>
      </w:r>
      <w:r w:rsidR="00901927" w:rsidRPr="0039071C">
        <w:rPr>
          <w:rFonts w:ascii="Century Gothic" w:hAnsi="Century Gothic" w:cs="Times New Roman"/>
          <w:b w:val="0"/>
          <w:sz w:val="20"/>
          <w:szCs w:val="20"/>
        </w:rPr>
        <w:tab/>
      </w:r>
      <w:r w:rsidR="00901927" w:rsidRPr="0039071C">
        <w:rPr>
          <w:rFonts w:ascii="Century Gothic" w:hAnsi="Century Gothic" w:cs="Times New Roman"/>
          <w:b w:val="0"/>
          <w:sz w:val="20"/>
          <w:szCs w:val="20"/>
        </w:rPr>
        <w:tab/>
      </w:r>
      <w:r w:rsidR="00901927" w:rsidRPr="0039071C">
        <w:rPr>
          <w:rFonts w:ascii="Century Gothic" w:hAnsi="Century Gothic" w:cs="Times New Roman"/>
          <w:b w:val="0"/>
          <w:sz w:val="20"/>
          <w:szCs w:val="20"/>
        </w:rPr>
        <w:tab/>
      </w:r>
      <w:r w:rsidR="00901927" w:rsidRPr="0039071C">
        <w:rPr>
          <w:rFonts w:ascii="Century Gothic" w:hAnsi="Century Gothic" w:cs="Times New Roman"/>
          <w:b w:val="0"/>
          <w:sz w:val="20"/>
          <w:szCs w:val="20"/>
        </w:rPr>
        <w:tab/>
        <w:t xml:space="preserve">        </w:t>
      </w:r>
    </w:p>
    <w:p w14:paraId="1E46B690" w14:textId="77777777" w:rsidR="00E31BAE" w:rsidRDefault="00E31BAE" w:rsidP="00E31BAE">
      <w:pPr>
        <w:rPr>
          <w:rFonts w:ascii="Century Gothic" w:hAnsi="Century Gothic"/>
          <w:sz w:val="20"/>
          <w:szCs w:val="20"/>
        </w:rPr>
      </w:pPr>
    </w:p>
    <w:p w14:paraId="4E8683F7" w14:textId="77777777" w:rsidR="00767398" w:rsidRDefault="00767398" w:rsidP="00E31BAE">
      <w:pPr>
        <w:rPr>
          <w:rFonts w:ascii="Century Gothic" w:hAnsi="Century Gothic"/>
          <w:sz w:val="20"/>
          <w:szCs w:val="20"/>
        </w:rPr>
      </w:pPr>
    </w:p>
    <w:p w14:paraId="198167FC" w14:textId="77777777" w:rsidR="00767398" w:rsidRDefault="00767398" w:rsidP="00E31BAE">
      <w:pPr>
        <w:rPr>
          <w:rFonts w:ascii="Century Gothic" w:hAnsi="Century Gothic"/>
          <w:sz w:val="20"/>
          <w:szCs w:val="20"/>
        </w:rPr>
      </w:pPr>
    </w:p>
    <w:p w14:paraId="147EEC71" w14:textId="7F12946B" w:rsidR="00767398" w:rsidRDefault="00767398" w:rsidP="00E31BAE">
      <w:pPr>
        <w:rPr>
          <w:rFonts w:ascii="Century Gothic" w:hAnsi="Century Gothic"/>
          <w:sz w:val="20"/>
          <w:szCs w:val="20"/>
        </w:rPr>
      </w:pPr>
      <w:r>
        <w:rPr>
          <w:rFonts w:ascii="Century Gothic" w:hAnsi="Century Gothic"/>
          <w:sz w:val="20"/>
          <w:szCs w:val="20"/>
        </w:rPr>
        <w:t>………………………………………</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p>
    <w:p w14:paraId="06D4D70B" w14:textId="0E66FFDB" w:rsidR="00767398" w:rsidRPr="00E31BAE" w:rsidRDefault="00767398" w:rsidP="00E31BAE">
      <w:pPr>
        <w:rPr>
          <w:rFonts w:ascii="Century Gothic" w:hAnsi="Century Gothic"/>
          <w:sz w:val="20"/>
          <w:szCs w:val="20"/>
        </w:rPr>
      </w:pPr>
      <w:r>
        <w:rPr>
          <w:rFonts w:ascii="Century Gothic" w:hAnsi="Century Gothic"/>
          <w:sz w:val="20"/>
          <w:szCs w:val="20"/>
        </w:rPr>
        <w:t xml:space="preserve">Ing. Miroslav </w:t>
      </w:r>
      <w:proofErr w:type="gramStart"/>
      <w:r>
        <w:rPr>
          <w:rFonts w:ascii="Century Gothic" w:hAnsi="Century Gothic"/>
          <w:sz w:val="20"/>
          <w:szCs w:val="20"/>
        </w:rPr>
        <w:t>Punčochář , DSc.</w:t>
      </w:r>
      <w:proofErr w:type="gramEnd"/>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Ing. Jiří Havlík</w:t>
      </w:r>
    </w:p>
    <w:sectPr w:rsidR="00767398" w:rsidRPr="00E31BAE" w:rsidSect="002E55F4">
      <w:footerReference w:type="default" r:id="rId11"/>
      <w:pgSz w:w="11906" w:h="16838" w:code="9"/>
      <w:pgMar w:top="1985" w:right="1418" w:bottom="2268" w:left="1418"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124D3" w14:textId="77777777" w:rsidR="002578A0" w:rsidRDefault="002578A0" w:rsidP="000B2D73">
      <w:r>
        <w:separator/>
      </w:r>
    </w:p>
  </w:endnote>
  <w:endnote w:type="continuationSeparator" w:id="0">
    <w:p w14:paraId="002F8A77" w14:textId="77777777" w:rsidR="002578A0" w:rsidRDefault="002578A0" w:rsidP="000B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6463"/>
      <w:docPartObj>
        <w:docPartGallery w:val="Page Numbers (Bottom of Page)"/>
        <w:docPartUnique/>
      </w:docPartObj>
    </w:sdtPr>
    <w:sdtEndPr>
      <w:rPr>
        <w:rFonts w:ascii="Century Gothic" w:hAnsi="Century Gothic"/>
      </w:rPr>
    </w:sdtEndPr>
    <w:sdtContent>
      <w:p w14:paraId="1CEEE559" w14:textId="449F5198" w:rsidR="006A53E9" w:rsidRPr="003D3516" w:rsidRDefault="006A53E9">
        <w:pPr>
          <w:pStyle w:val="Zpat"/>
          <w:rPr>
            <w:rFonts w:ascii="Century Gothic" w:hAnsi="Century Gothic"/>
          </w:rPr>
        </w:pPr>
        <w:r w:rsidRPr="003D3516">
          <w:rPr>
            <w:rFonts w:ascii="Century Gothic" w:hAnsi="Century Gothic"/>
          </w:rPr>
          <w:fldChar w:fldCharType="begin"/>
        </w:r>
        <w:r w:rsidRPr="003D3516">
          <w:rPr>
            <w:rFonts w:ascii="Century Gothic" w:hAnsi="Century Gothic"/>
          </w:rPr>
          <w:instrText>PAGE   \* MERGEFORMAT</w:instrText>
        </w:r>
        <w:r w:rsidRPr="003D3516">
          <w:rPr>
            <w:rFonts w:ascii="Century Gothic" w:hAnsi="Century Gothic"/>
          </w:rPr>
          <w:fldChar w:fldCharType="separate"/>
        </w:r>
        <w:r w:rsidR="00F517F8">
          <w:rPr>
            <w:rFonts w:ascii="Century Gothic" w:hAnsi="Century Gothic"/>
            <w:noProof/>
          </w:rPr>
          <w:t>6</w:t>
        </w:r>
        <w:r w:rsidRPr="003D3516">
          <w:rPr>
            <w:rFonts w:ascii="Century Gothic" w:hAnsi="Century Gothic"/>
          </w:rPr>
          <w:fldChar w:fldCharType="end"/>
        </w:r>
      </w:p>
    </w:sdtContent>
  </w:sdt>
  <w:p w14:paraId="44C27882" w14:textId="5DFA4415" w:rsidR="006A53E9" w:rsidRPr="007D1D9E" w:rsidRDefault="006A53E9" w:rsidP="002E55F4">
    <w:pPr>
      <w:pStyle w:val="Zpat"/>
      <w:tabs>
        <w:tab w:val="left" w:pos="1701"/>
        <w:tab w:val="left" w:pos="4536"/>
      </w:tabs>
      <w:rPr>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144A4" w14:textId="77777777" w:rsidR="002578A0" w:rsidRDefault="002578A0" w:rsidP="000B2D73">
      <w:r>
        <w:separator/>
      </w:r>
    </w:p>
  </w:footnote>
  <w:footnote w:type="continuationSeparator" w:id="0">
    <w:p w14:paraId="22659114" w14:textId="77777777" w:rsidR="002578A0" w:rsidRDefault="002578A0" w:rsidP="000B2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03C2BA4"/>
    <w:multiLevelType w:val="hybridMultilevel"/>
    <w:tmpl w:val="ABCAEF7E"/>
    <w:lvl w:ilvl="0" w:tplc="6BBC6CAE">
      <w:start w:val="1"/>
      <w:numFmt w:val="decimal"/>
      <w:lvlText w:val="%1."/>
      <w:lvlJc w:val="left"/>
      <w:pPr>
        <w:ind w:left="672" w:hanging="360"/>
      </w:pPr>
      <w:rPr>
        <w:rFonts w:hint="default"/>
      </w:rPr>
    </w:lvl>
    <w:lvl w:ilvl="1" w:tplc="04050019" w:tentative="1">
      <w:start w:val="1"/>
      <w:numFmt w:val="lowerLetter"/>
      <w:lvlText w:val="%2."/>
      <w:lvlJc w:val="left"/>
      <w:pPr>
        <w:ind w:left="1392" w:hanging="360"/>
      </w:pPr>
    </w:lvl>
    <w:lvl w:ilvl="2" w:tplc="0405001B" w:tentative="1">
      <w:start w:val="1"/>
      <w:numFmt w:val="lowerRoman"/>
      <w:lvlText w:val="%3."/>
      <w:lvlJc w:val="right"/>
      <w:pPr>
        <w:ind w:left="2112" w:hanging="180"/>
      </w:pPr>
    </w:lvl>
    <w:lvl w:ilvl="3" w:tplc="0405000F" w:tentative="1">
      <w:start w:val="1"/>
      <w:numFmt w:val="decimal"/>
      <w:lvlText w:val="%4."/>
      <w:lvlJc w:val="left"/>
      <w:pPr>
        <w:ind w:left="2832" w:hanging="360"/>
      </w:pPr>
    </w:lvl>
    <w:lvl w:ilvl="4" w:tplc="04050019" w:tentative="1">
      <w:start w:val="1"/>
      <w:numFmt w:val="lowerLetter"/>
      <w:lvlText w:val="%5."/>
      <w:lvlJc w:val="left"/>
      <w:pPr>
        <w:ind w:left="3552" w:hanging="360"/>
      </w:pPr>
    </w:lvl>
    <w:lvl w:ilvl="5" w:tplc="0405001B" w:tentative="1">
      <w:start w:val="1"/>
      <w:numFmt w:val="lowerRoman"/>
      <w:lvlText w:val="%6."/>
      <w:lvlJc w:val="right"/>
      <w:pPr>
        <w:ind w:left="4272" w:hanging="180"/>
      </w:pPr>
    </w:lvl>
    <w:lvl w:ilvl="6" w:tplc="0405000F" w:tentative="1">
      <w:start w:val="1"/>
      <w:numFmt w:val="decimal"/>
      <w:lvlText w:val="%7."/>
      <w:lvlJc w:val="left"/>
      <w:pPr>
        <w:ind w:left="4992" w:hanging="360"/>
      </w:pPr>
    </w:lvl>
    <w:lvl w:ilvl="7" w:tplc="04050019" w:tentative="1">
      <w:start w:val="1"/>
      <w:numFmt w:val="lowerLetter"/>
      <w:lvlText w:val="%8."/>
      <w:lvlJc w:val="left"/>
      <w:pPr>
        <w:ind w:left="5712" w:hanging="360"/>
      </w:pPr>
    </w:lvl>
    <w:lvl w:ilvl="8" w:tplc="0405001B" w:tentative="1">
      <w:start w:val="1"/>
      <w:numFmt w:val="lowerRoman"/>
      <w:lvlText w:val="%9."/>
      <w:lvlJc w:val="right"/>
      <w:pPr>
        <w:ind w:left="6432" w:hanging="180"/>
      </w:pPr>
    </w:lvl>
  </w:abstractNum>
  <w:abstractNum w:abstractNumId="2" w15:restartNumberingAfterBreak="0">
    <w:nsid w:val="01721E02"/>
    <w:multiLevelType w:val="hybridMultilevel"/>
    <w:tmpl w:val="B386B41E"/>
    <w:lvl w:ilvl="0" w:tplc="5C5814CC">
      <w:start w:val="1"/>
      <w:numFmt w:val="upperLetter"/>
      <w:pStyle w:val="Psmennseznam1"/>
      <w:lvlText w:val="%1."/>
      <w:lvlJc w:val="left"/>
      <w:pPr>
        <w:ind w:left="720" w:hanging="360"/>
      </w:pPr>
      <w:rPr>
        <w:rFonts w:hint="default"/>
        <w:b/>
        <w:i w:val="0"/>
        <w:color w:val="0065BD"/>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605664"/>
    <w:multiLevelType w:val="hybridMultilevel"/>
    <w:tmpl w:val="FBB4B72E"/>
    <w:lvl w:ilvl="0" w:tplc="9C3ACBA4">
      <w:start w:val="1"/>
      <w:numFmt w:val="bullet"/>
      <w:lvlText w:val="-"/>
      <w:lvlJc w:val="left"/>
      <w:pPr>
        <w:ind w:left="1770" w:hanging="360"/>
      </w:pPr>
      <w:rPr>
        <w:rFonts w:ascii="Calibri" w:eastAsia="Times New Roman" w:hAnsi="Calibri" w:cs="Calibri"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4" w15:restartNumberingAfterBreak="0">
    <w:nsid w:val="031A1B1D"/>
    <w:multiLevelType w:val="hybridMultilevel"/>
    <w:tmpl w:val="ADF069F2"/>
    <w:lvl w:ilvl="0" w:tplc="A1608AAA">
      <w:start w:val="1"/>
      <w:numFmt w:val="lowerLetter"/>
      <w:pStyle w:val="Psmennseznam2"/>
      <w:lvlText w:val="%1."/>
      <w:lvlJc w:val="left"/>
      <w:pPr>
        <w:ind w:left="1429" w:hanging="360"/>
      </w:pPr>
      <w:rPr>
        <w:rFonts w:hint="default"/>
        <w:b w:val="0"/>
        <w:i w:val="0"/>
        <w:color w:val="E10E49"/>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038D63DC"/>
    <w:multiLevelType w:val="hybridMultilevel"/>
    <w:tmpl w:val="74BE0B74"/>
    <w:lvl w:ilvl="0" w:tplc="B89A5DC6">
      <w:start w:val="1"/>
      <w:numFmt w:val="bullet"/>
      <w:pStyle w:val="Odrky2"/>
      <w:lvlText w:val=""/>
      <w:lvlJc w:val="left"/>
      <w:pPr>
        <w:ind w:left="1004" w:hanging="360"/>
      </w:pPr>
      <w:rPr>
        <w:rFonts w:ascii="Wingdings" w:hAnsi="Wingdings" w:hint="default"/>
        <w:color w:val="0065BD"/>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063E279D"/>
    <w:multiLevelType w:val="hybridMultilevel"/>
    <w:tmpl w:val="47944E8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B043390">
      <w:start w:val="6"/>
      <w:numFmt w:val="upperRoman"/>
      <w:lvlText w:val="%4."/>
      <w:lvlJc w:val="left"/>
      <w:pPr>
        <w:ind w:left="3240" w:hanging="720"/>
      </w:pPr>
      <w:rPr>
        <w:rFonts w:hint="default"/>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6C43360"/>
    <w:multiLevelType w:val="hybridMultilevel"/>
    <w:tmpl w:val="D6503B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BE04FDA"/>
    <w:multiLevelType w:val="multilevel"/>
    <w:tmpl w:val="E9CCC310"/>
    <w:styleLink w:val="List-Contract"/>
    <w:lvl w:ilvl="0">
      <w:start w:val="1"/>
      <w:numFmt w:val="upperRoman"/>
      <w:pStyle w:val="Heading-Number-ContractCzechRadio"/>
      <w:suff w:val="space"/>
      <w:lvlText w:val="%1."/>
      <w:lvlJc w:val="left"/>
      <w:pPr>
        <w:ind w:left="0" w:firstLine="0"/>
      </w:pPr>
    </w:lvl>
    <w:lvl w:ilvl="1">
      <w:start w:val="1"/>
      <w:numFmt w:val="decimal"/>
      <w:pStyle w:val="ListNumber-ContractCzechRadio"/>
      <w:lvlText w:val="%2."/>
      <w:lvlJc w:val="left"/>
      <w:pPr>
        <w:ind w:left="312" w:hanging="312"/>
      </w:pPr>
    </w:lvl>
    <w:lvl w:ilvl="2">
      <w:start w:val="1"/>
      <w:numFmt w:val="lowerLetter"/>
      <w:pStyle w:val="ListLetter-ContractCzechRadio"/>
      <w:lvlText w:val="%3)"/>
      <w:lvlJc w:val="left"/>
      <w:pPr>
        <w:ind w:left="624" w:hanging="312"/>
      </w:pPr>
    </w:lvl>
    <w:lvl w:ilvl="3">
      <w:start w:val="1"/>
      <w:numFmt w:val="bullet"/>
      <w:lvlText w:val="—"/>
      <w:lvlJc w:val="left"/>
      <w:pPr>
        <w:ind w:left="936" w:hanging="312"/>
      </w:pPr>
      <w:rPr>
        <w:rFonts w:ascii="Arial" w:hAnsi="Arial" w:cs="Times New Roman" w:hint="default"/>
        <w:color w:val="auto"/>
      </w:rPr>
    </w:lvl>
    <w:lvl w:ilvl="4">
      <w:start w:val="1"/>
      <w:numFmt w:val="bullet"/>
      <w:lvlText w:val="—"/>
      <w:lvlJc w:val="left"/>
      <w:pPr>
        <w:ind w:left="1247" w:hanging="311"/>
      </w:pPr>
      <w:rPr>
        <w:rFonts w:ascii="Arial" w:hAnsi="Arial" w:cs="Times New Roman" w:hint="default"/>
        <w:color w:val="auto"/>
      </w:rPr>
    </w:lvl>
    <w:lvl w:ilvl="5">
      <w:start w:val="1"/>
      <w:numFmt w:val="bullet"/>
      <w:lvlText w:val="—"/>
      <w:lvlJc w:val="left"/>
      <w:pPr>
        <w:ind w:left="1559" w:hanging="312"/>
      </w:pPr>
      <w:rPr>
        <w:rFonts w:ascii="Arial" w:hAnsi="Arial" w:cs="Times New Roman" w:hint="default"/>
        <w:color w:val="auto"/>
      </w:rPr>
    </w:lvl>
    <w:lvl w:ilvl="6">
      <w:start w:val="1"/>
      <w:numFmt w:val="bullet"/>
      <w:lvlText w:val="—"/>
      <w:lvlJc w:val="left"/>
      <w:pPr>
        <w:ind w:left="1871" w:hanging="312"/>
      </w:pPr>
      <w:rPr>
        <w:rFonts w:ascii="Arial" w:hAnsi="Arial" w:cs="Times New Roman" w:hint="default"/>
        <w:color w:val="auto"/>
      </w:rPr>
    </w:lvl>
    <w:lvl w:ilvl="7">
      <w:start w:val="1"/>
      <w:numFmt w:val="bullet"/>
      <w:lvlText w:val="—"/>
      <w:lvlJc w:val="left"/>
      <w:pPr>
        <w:ind w:left="2183" w:hanging="312"/>
      </w:pPr>
      <w:rPr>
        <w:rFonts w:ascii="Arial" w:hAnsi="Arial" w:cs="Times New Roman" w:hint="default"/>
        <w:color w:val="auto"/>
      </w:rPr>
    </w:lvl>
    <w:lvl w:ilvl="8">
      <w:start w:val="1"/>
      <w:numFmt w:val="bullet"/>
      <w:lvlText w:val="—"/>
      <w:lvlJc w:val="left"/>
      <w:pPr>
        <w:ind w:left="2495" w:hanging="312"/>
      </w:pPr>
      <w:rPr>
        <w:rFonts w:ascii="Arial" w:hAnsi="Arial" w:cs="Times New Roman" w:hint="default"/>
        <w:color w:val="auto"/>
      </w:rPr>
    </w:lvl>
  </w:abstractNum>
  <w:abstractNum w:abstractNumId="9" w15:restartNumberingAfterBreak="0">
    <w:nsid w:val="158D063D"/>
    <w:multiLevelType w:val="hybridMultilevel"/>
    <w:tmpl w:val="0E5C2374"/>
    <w:lvl w:ilvl="0" w:tplc="99C0C74C">
      <w:start w:val="1"/>
      <w:numFmt w:val="decimal"/>
      <w:pStyle w:val="slovn2"/>
      <w:lvlText w:val="%1."/>
      <w:lvlJc w:val="left"/>
      <w:pPr>
        <w:ind w:left="1004" w:hanging="360"/>
      </w:pPr>
      <w:rPr>
        <w:rFonts w:hint="default"/>
        <w:b w:val="0"/>
        <w:i w:val="0"/>
        <w:color w:val="E10E49"/>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2D3760FD"/>
    <w:multiLevelType w:val="hybridMultilevel"/>
    <w:tmpl w:val="857430A6"/>
    <w:name w:val="ac2"/>
    <w:lvl w:ilvl="0" w:tplc="C6C4EBD2">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2B5CF554">
      <w:start w:val="1"/>
      <w:numFmt w:val="lowerRoman"/>
      <w:lvlText w:val="%3."/>
      <w:lvlJc w:val="right"/>
      <w:pPr>
        <w:tabs>
          <w:tab w:val="num" w:pos="2160"/>
        </w:tabs>
        <w:ind w:left="2160" w:hanging="180"/>
      </w:pPr>
      <w:rPr>
        <w:rFonts w:cs="Times New Roman"/>
        <w:color w:val="auto"/>
      </w:rPr>
    </w:lvl>
    <w:lvl w:ilvl="3" w:tplc="AFAA831C">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2244F10"/>
    <w:multiLevelType w:val="multilevel"/>
    <w:tmpl w:val="E9CCC310"/>
    <w:numStyleLink w:val="List-Contract"/>
  </w:abstractNum>
  <w:abstractNum w:abstractNumId="12" w15:restartNumberingAfterBreak="0">
    <w:nsid w:val="39913AB1"/>
    <w:multiLevelType w:val="multilevel"/>
    <w:tmpl w:val="CD6AD902"/>
    <w:lvl w:ilvl="0">
      <w:start w:val="1"/>
      <w:numFmt w:val="upperRoman"/>
      <w:suff w:val="space"/>
      <w:lvlText w:val="%1."/>
      <w:lvlJc w:val="left"/>
      <w:pPr>
        <w:ind w:left="0" w:firstLine="0"/>
      </w:pPr>
    </w:lvl>
    <w:lvl w:ilvl="1">
      <w:start w:val="1"/>
      <w:numFmt w:val="decimal"/>
      <w:lvlText w:val="%2."/>
      <w:lvlJc w:val="left"/>
      <w:pPr>
        <w:ind w:left="312" w:hanging="312"/>
      </w:pPr>
    </w:lvl>
    <w:lvl w:ilvl="2">
      <w:start w:val="1"/>
      <w:numFmt w:val="bullet"/>
      <w:lvlText w:val=""/>
      <w:lvlJc w:val="left"/>
      <w:pPr>
        <w:ind w:left="624" w:hanging="312"/>
      </w:pPr>
      <w:rPr>
        <w:rFonts w:ascii="Symbol" w:hAnsi="Symbol" w:hint="default"/>
      </w:rPr>
    </w:lvl>
    <w:lvl w:ilvl="3">
      <w:start w:val="1"/>
      <w:numFmt w:val="bullet"/>
      <w:lvlText w:val="—"/>
      <w:lvlJc w:val="left"/>
      <w:pPr>
        <w:ind w:left="936" w:hanging="312"/>
      </w:pPr>
      <w:rPr>
        <w:rFonts w:ascii="Arial" w:hAnsi="Arial" w:cs="Times New Roman" w:hint="default"/>
        <w:color w:val="auto"/>
      </w:rPr>
    </w:lvl>
    <w:lvl w:ilvl="4">
      <w:start w:val="1"/>
      <w:numFmt w:val="bullet"/>
      <w:lvlText w:val="—"/>
      <w:lvlJc w:val="left"/>
      <w:pPr>
        <w:ind w:left="1247" w:hanging="311"/>
      </w:pPr>
      <w:rPr>
        <w:rFonts w:ascii="Arial" w:hAnsi="Arial" w:cs="Times New Roman" w:hint="default"/>
        <w:color w:val="auto"/>
      </w:rPr>
    </w:lvl>
    <w:lvl w:ilvl="5">
      <w:start w:val="1"/>
      <w:numFmt w:val="bullet"/>
      <w:lvlText w:val="—"/>
      <w:lvlJc w:val="left"/>
      <w:pPr>
        <w:ind w:left="1559" w:hanging="312"/>
      </w:pPr>
      <w:rPr>
        <w:rFonts w:ascii="Arial" w:hAnsi="Arial" w:cs="Times New Roman" w:hint="default"/>
        <w:color w:val="auto"/>
      </w:rPr>
    </w:lvl>
    <w:lvl w:ilvl="6">
      <w:start w:val="1"/>
      <w:numFmt w:val="bullet"/>
      <w:lvlText w:val="—"/>
      <w:lvlJc w:val="left"/>
      <w:pPr>
        <w:ind w:left="1871" w:hanging="312"/>
      </w:pPr>
      <w:rPr>
        <w:rFonts w:ascii="Arial" w:hAnsi="Arial" w:cs="Times New Roman" w:hint="default"/>
        <w:color w:val="auto"/>
      </w:rPr>
    </w:lvl>
    <w:lvl w:ilvl="7">
      <w:start w:val="1"/>
      <w:numFmt w:val="bullet"/>
      <w:lvlText w:val="—"/>
      <w:lvlJc w:val="left"/>
      <w:pPr>
        <w:ind w:left="2183" w:hanging="312"/>
      </w:pPr>
      <w:rPr>
        <w:rFonts w:ascii="Arial" w:hAnsi="Arial" w:cs="Times New Roman" w:hint="default"/>
        <w:color w:val="auto"/>
      </w:rPr>
    </w:lvl>
    <w:lvl w:ilvl="8">
      <w:start w:val="1"/>
      <w:numFmt w:val="bullet"/>
      <w:lvlText w:val="—"/>
      <w:lvlJc w:val="left"/>
      <w:pPr>
        <w:ind w:left="2495" w:hanging="312"/>
      </w:pPr>
      <w:rPr>
        <w:rFonts w:ascii="Arial" w:hAnsi="Arial" w:cs="Times New Roman" w:hint="default"/>
        <w:color w:val="auto"/>
      </w:rPr>
    </w:lvl>
  </w:abstractNum>
  <w:abstractNum w:abstractNumId="13" w15:restartNumberingAfterBreak="0">
    <w:nsid w:val="4B3616C8"/>
    <w:multiLevelType w:val="hybridMultilevel"/>
    <w:tmpl w:val="8A50A6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4C797F"/>
    <w:multiLevelType w:val="hybridMultilevel"/>
    <w:tmpl w:val="246479C4"/>
    <w:lvl w:ilvl="0" w:tplc="C6C4EBD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1CE19F1"/>
    <w:multiLevelType w:val="hybridMultilevel"/>
    <w:tmpl w:val="1812B094"/>
    <w:lvl w:ilvl="0" w:tplc="ABF456F6">
      <w:start w:val="1"/>
      <w:numFmt w:val="decimal"/>
      <w:pStyle w:val="slovn1"/>
      <w:lvlText w:val="%1."/>
      <w:lvlJc w:val="left"/>
      <w:pPr>
        <w:ind w:left="720" w:hanging="360"/>
      </w:pPr>
      <w:rPr>
        <w:rFonts w:hint="default"/>
        <w:b/>
        <w:i w:val="0"/>
        <w:color w:val="0065BD"/>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685237"/>
    <w:multiLevelType w:val="hybridMultilevel"/>
    <w:tmpl w:val="8BBE7FEA"/>
    <w:lvl w:ilvl="0" w:tplc="DD34A460">
      <w:start w:val="1"/>
      <w:numFmt w:val="bullet"/>
      <w:pStyle w:val="Odrky1"/>
      <w:lvlText w:val=""/>
      <w:lvlJc w:val="left"/>
      <w:pPr>
        <w:ind w:left="644" w:hanging="360"/>
      </w:pPr>
      <w:rPr>
        <w:rFonts w:ascii="Wingdings" w:hAnsi="Wingdings" w:hint="default"/>
        <w:color w:val="E10E49"/>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C654A09"/>
    <w:multiLevelType w:val="hybridMultilevel"/>
    <w:tmpl w:val="A6F22CDA"/>
    <w:lvl w:ilvl="0" w:tplc="124433E8">
      <w:start w:val="1"/>
      <w:numFmt w:val="decimal"/>
      <w:pStyle w:val="acnormalbulleted"/>
      <w:lvlText w:val="%1."/>
      <w:lvlJc w:val="left"/>
      <w:pPr>
        <w:tabs>
          <w:tab w:val="num" w:pos="720"/>
        </w:tabs>
        <w:ind w:left="720" w:hanging="360"/>
      </w:pPr>
      <w:rPr>
        <w:rFonts w:ascii="Century Gothic" w:hAnsi="Century Gothic" w:cs="Times New Roman" w:hint="default"/>
        <w:color w:val="auto"/>
        <w:sz w:val="20"/>
        <w:szCs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EDC5D93"/>
    <w:multiLevelType w:val="hybridMultilevel"/>
    <w:tmpl w:val="426A5C24"/>
    <w:lvl w:ilvl="0" w:tplc="58E24C72">
      <w:start w:val="2"/>
      <w:numFmt w:val="bullet"/>
      <w:lvlText w:val="-"/>
      <w:lvlJc w:val="left"/>
      <w:pPr>
        <w:ind w:left="1770" w:hanging="360"/>
      </w:pPr>
      <w:rPr>
        <w:rFonts w:ascii="Calibri" w:eastAsia="Times New Roman" w:hAnsi="Calibri" w:cs="Calibri"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9" w15:restartNumberingAfterBreak="0">
    <w:nsid w:val="5FE92C63"/>
    <w:multiLevelType w:val="hybridMultilevel"/>
    <w:tmpl w:val="362CAEE4"/>
    <w:lvl w:ilvl="0" w:tplc="8926F14E">
      <w:start w:val="1"/>
      <w:numFmt w:val="bullet"/>
      <w:pStyle w:val="Odrkovnadpis"/>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69A78BB"/>
    <w:multiLevelType w:val="hybridMultilevel"/>
    <w:tmpl w:val="2BAA734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21" w15:restartNumberingAfterBreak="0">
    <w:nsid w:val="795754FC"/>
    <w:multiLevelType w:val="hybridMultilevel"/>
    <w:tmpl w:val="0CACA0B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16"/>
  </w:num>
  <w:num w:numId="3">
    <w:abstractNumId w:val="5"/>
  </w:num>
  <w:num w:numId="4">
    <w:abstractNumId w:val="15"/>
  </w:num>
  <w:num w:numId="5">
    <w:abstractNumId w:val="9"/>
  </w:num>
  <w:num w:numId="6">
    <w:abstractNumId w:val="2"/>
  </w:num>
  <w:num w:numId="7">
    <w:abstractNumId w:val="4"/>
  </w:num>
  <w:num w:numId="8">
    <w:abstractNumId w:val="10"/>
  </w:num>
  <w:num w:numId="9">
    <w:abstractNumId w:val="21"/>
  </w:num>
  <w:num w:numId="10">
    <w:abstractNumId w:val="14"/>
  </w:num>
  <w:num w:numId="11">
    <w:abstractNumId w:val="17"/>
  </w:num>
  <w:num w:numId="12">
    <w:abstractNumId w:val="0"/>
  </w:num>
  <w:num w:numId="13">
    <w:abstractNumId w:val="18"/>
  </w:num>
  <w:num w:numId="14">
    <w:abstractNumId w:val="3"/>
  </w:num>
  <w:num w:numId="15">
    <w:abstractNumId w:val="11"/>
    <w:lvlOverride w:ilvl="0">
      <w:lvl w:ilvl="0">
        <w:start w:val="1"/>
        <w:numFmt w:val="upperRoman"/>
        <w:suff w:val="space"/>
        <w:lvlText w:val="%1."/>
        <w:lvlJc w:val="left"/>
        <w:pPr>
          <w:ind w:left="0" w:firstLine="0"/>
        </w:pPr>
      </w:lvl>
    </w:lvlOverride>
    <w:lvlOverride w:ilvl="1">
      <w:lvl w:ilvl="1">
        <w:start w:val="1"/>
        <w:numFmt w:val="decimal"/>
        <w:lvlText w:val="%2."/>
        <w:lvlJc w:val="left"/>
        <w:pPr>
          <w:ind w:left="312" w:hanging="312"/>
        </w:pPr>
        <w:rPr>
          <w:b w:val="0"/>
          <w:strike w:val="0"/>
          <w:dstrike w:val="0"/>
          <w:color w:val="auto"/>
          <w:u w:val="none"/>
          <w:effect w:val="none"/>
        </w:rPr>
      </w:lvl>
    </w:lvlOverride>
    <w:lvlOverride w:ilvl="2">
      <w:lvl w:ilvl="2">
        <w:start w:val="1"/>
        <w:numFmt w:val="lowerLetter"/>
        <w:lvlText w:val="%3)"/>
        <w:lvlJc w:val="left"/>
        <w:pPr>
          <w:ind w:left="624" w:hanging="312"/>
        </w:pPr>
        <w:rPr>
          <w:strike w:val="0"/>
          <w:dstrike w:val="0"/>
          <w:u w:val="none"/>
          <w:effect w:val="none"/>
        </w:r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16">
    <w:abstractNumId w:val="8"/>
    <w:lvlOverride w:ilvl="1">
      <w:lvl w:ilvl="1">
        <w:start w:val="1"/>
        <w:numFmt w:val="decimal"/>
        <w:pStyle w:val="ListNumber-ContractCzechRadio"/>
        <w:lvlText w:val="%2."/>
        <w:lvlJc w:val="left"/>
        <w:pPr>
          <w:ind w:left="312" w:hanging="312"/>
        </w:pPr>
        <w:rPr>
          <w:rFonts w:ascii="Century Gothic" w:hAnsi="Century Gothic" w:hint="default"/>
        </w:rPr>
      </w:lvl>
    </w:lvlOverride>
  </w:num>
  <w:num w:numId="17">
    <w:abstractNumId w:val="11"/>
    <w:lvlOverride w:ilvl="0">
      <w:startOverride w:val="1"/>
      <w:lvl w:ilvl="0">
        <w:start w:val="1"/>
        <w:numFmt w:val="upperRoman"/>
        <w:suff w:val="space"/>
        <w:lvlText w:val="%1."/>
        <w:lvlJc w:val="left"/>
        <w:pPr>
          <w:ind w:left="0" w:firstLine="0"/>
        </w:pPr>
      </w:lvl>
    </w:lvlOverride>
    <w:lvlOverride w:ilvl="1">
      <w:startOverride w:val="1"/>
      <w:lvl w:ilvl="1">
        <w:start w:val="1"/>
        <w:numFmt w:val="decimal"/>
        <w:lvlText w:val="%2."/>
        <w:lvlJc w:val="left"/>
        <w:pPr>
          <w:ind w:left="312" w:hanging="312"/>
        </w:pPr>
        <w:rPr>
          <w:b w:val="0"/>
          <w:strike w:val="0"/>
          <w:dstrike w:val="0"/>
          <w:u w:val="none"/>
          <w:effect w:val="none"/>
        </w:rPr>
      </w:lvl>
    </w:lvlOverride>
  </w:num>
  <w:num w:numId="18">
    <w:abstractNumId w:val="11"/>
    <w:lvlOverride w:ilvl="0">
      <w:startOverride w:val="1"/>
      <w:lvl w:ilvl="0">
        <w:start w:val="1"/>
        <w:numFmt w:val="upperRoman"/>
        <w:suff w:val="space"/>
        <w:lvlText w:val="%1."/>
        <w:lvlJc w:val="left"/>
        <w:pPr>
          <w:ind w:left="0" w:firstLine="0"/>
        </w:pPr>
      </w:lvl>
    </w:lvlOverride>
    <w:lvlOverride w:ilvl="1">
      <w:startOverride w:val="1"/>
      <w:lvl w:ilvl="1">
        <w:start w:val="1"/>
        <w:numFmt w:val="decimal"/>
        <w:lvlText w:val="%2."/>
        <w:lvlJc w:val="left"/>
        <w:pPr>
          <w:ind w:left="312" w:hanging="312"/>
        </w:pPr>
        <w:rPr>
          <w:b w:val="0"/>
          <w:strike w:val="0"/>
          <w:dstrike w:val="0"/>
          <w:u w:val="none"/>
          <w:effect w:val="none"/>
        </w:rPr>
      </w:lvl>
    </w:lvlOverride>
  </w:num>
  <w:num w:numId="19">
    <w:abstractNumId w:val="11"/>
    <w:lvlOverride w:ilvl="0">
      <w:startOverride w:val="9"/>
      <w:lvl w:ilvl="0">
        <w:start w:val="9"/>
        <w:numFmt w:val="upperRoman"/>
        <w:suff w:val="space"/>
        <w:lvlText w:val="%1."/>
        <w:lvlJc w:val="left"/>
        <w:pPr>
          <w:ind w:left="0" w:firstLine="0"/>
        </w:pPr>
      </w:lvl>
    </w:lvlOverride>
  </w:num>
  <w:num w:numId="20">
    <w:abstractNumId w:val="20"/>
  </w:num>
  <w:num w:numId="21">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2">
    <w:abstractNumId w:val="8"/>
  </w:num>
  <w:num w:numId="23">
    <w:abstractNumId w:val="7"/>
  </w:num>
  <w:num w:numId="24">
    <w:abstractNumId w:val="6"/>
  </w:num>
  <w:num w:numId="25">
    <w:abstractNumId w:val="13"/>
  </w:num>
  <w:num w:numId="26">
    <w:abstractNumId w:val="1"/>
  </w:num>
  <w:num w:numId="27">
    <w:abstractNumId w:val="8"/>
    <w:lvlOverride w:ilvl="1">
      <w:lvl w:ilvl="1">
        <w:start w:val="1"/>
        <w:numFmt w:val="decimal"/>
        <w:pStyle w:val="ListNumber-ContractCzechRadio"/>
        <w:lvlText w:val="%2."/>
        <w:lvlJc w:val="left"/>
        <w:pPr>
          <w:ind w:left="312" w:hanging="312"/>
        </w:pPr>
        <w:rPr>
          <w:rFonts w:ascii="Century Gothic" w:hAnsi="Century Gothic" w:hint="default"/>
        </w:rPr>
      </w:lvl>
    </w:lvlOverride>
  </w:num>
  <w:num w:numId="28">
    <w:abstractNumId w:val="8"/>
    <w:lvlOverride w:ilvl="1">
      <w:lvl w:ilvl="1">
        <w:start w:val="1"/>
        <w:numFmt w:val="decimal"/>
        <w:pStyle w:val="ListNumber-ContractCzechRadio"/>
        <w:lvlText w:val="%2."/>
        <w:lvlJc w:val="left"/>
        <w:pPr>
          <w:ind w:left="312" w:hanging="312"/>
        </w:pPr>
        <w:rPr>
          <w:rFonts w:ascii="Century Gothic" w:hAnsi="Century Gothic"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D53"/>
    <w:rsid w:val="000035E8"/>
    <w:rsid w:val="00013277"/>
    <w:rsid w:val="000133CD"/>
    <w:rsid w:val="0002601D"/>
    <w:rsid w:val="00064A71"/>
    <w:rsid w:val="000900ED"/>
    <w:rsid w:val="000B2D73"/>
    <w:rsid w:val="000B3C33"/>
    <w:rsid w:val="000D3B4A"/>
    <w:rsid w:val="000D40AD"/>
    <w:rsid w:val="000E6B70"/>
    <w:rsid w:val="001022F0"/>
    <w:rsid w:val="0010252E"/>
    <w:rsid w:val="00113FAF"/>
    <w:rsid w:val="00137466"/>
    <w:rsid w:val="001469D1"/>
    <w:rsid w:val="0015451B"/>
    <w:rsid w:val="00164D56"/>
    <w:rsid w:val="00183021"/>
    <w:rsid w:val="001A27F6"/>
    <w:rsid w:val="001B6303"/>
    <w:rsid w:val="001C47BC"/>
    <w:rsid w:val="001D01C2"/>
    <w:rsid w:val="001E1969"/>
    <w:rsid w:val="001F273B"/>
    <w:rsid w:val="001F3130"/>
    <w:rsid w:val="00203955"/>
    <w:rsid w:val="00216F47"/>
    <w:rsid w:val="00256729"/>
    <w:rsid w:val="002578A0"/>
    <w:rsid w:val="00276BB7"/>
    <w:rsid w:val="0029426B"/>
    <w:rsid w:val="002A6B68"/>
    <w:rsid w:val="002D35CD"/>
    <w:rsid w:val="002E387F"/>
    <w:rsid w:val="002E4CEA"/>
    <w:rsid w:val="002E55F4"/>
    <w:rsid w:val="00335109"/>
    <w:rsid w:val="00343939"/>
    <w:rsid w:val="00364A5F"/>
    <w:rsid w:val="00366E23"/>
    <w:rsid w:val="00381B50"/>
    <w:rsid w:val="0039071C"/>
    <w:rsid w:val="00392FC1"/>
    <w:rsid w:val="00393E54"/>
    <w:rsid w:val="003977B0"/>
    <w:rsid w:val="003B257B"/>
    <w:rsid w:val="003B4004"/>
    <w:rsid w:val="003D220C"/>
    <w:rsid w:val="003D3516"/>
    <w:rsid w:val="003E2E0A"/>
    <w:rsid w:val="003E4301"/>
    <w:rsid w:val="003E46E7"/>
    <w:rsid w:val="00423C7D"/>
    <w:rsid w:val="00431EC1"/>
    <w:rsid w:val="00455E12"/>
    <w:rsid w:val="004672AB"/>
    <w:rsid w:val="004965CD"/>
    <w:rsid w:val="004A07A8"/>
    <w:rsid w:val="004A73CA"/>
    <w:rsid w:val="004D09B9"/>
    <w:rsid w:val="00500645"/>
    <w:rsid w:val="005059AB"/>
    <w:rsid w:val="00540B94"/>
    <w:rsid w:val="005432EB"/>
    <w:rsid w:val="0059692A"/>
    <w:rsid w:val="005A3D54"/>
    <w:rsid w:val="005C4127"/>
    <w:rsid w:val="005C7693"/>
    <w:rsid w:val="005F4441"/>
    <w:rsid w:val="005F4E8B"/>
    <w:rsid w:val="00613CB4"/>
    <w:rsid w:val="00621919"/>
    <w:rsid w:val="00624B81"/>
    <w:rsid w:val="0064586F"/>
    <w:rsid w:val="006475E9"/>
    <w:rsid w:val="006A53E9"/>
    <w:rsid w:val="006B0830"/>
    <w:rsid w:val="006B4013"/>
    <w:rsid w:val="006B65EE"/>
    <w:rsid w:val="00721F6F"/>
    <w:rsid w:val="00725D1E"/>
    <w:rsid w:val="0073484A"/>
    <w:rsid w:val="00745CAB"/>
    <w:rsid w:val="00767398"/>
    <w:rsid w:val="007A3933"/>
    <w:rsid w:val="007A564A"/>
    <w:rsid w:val="007F753A"/>
    <w:rsid w:val="008306CF"/>
    <w:rsid w:val="00864F35"/>
    <w:rsid w:val="008B14F4"/>
    <w:rsid w:val="008B15B4"/>
    <w:rsid w:val="008C08B4"/>
    <w:rsid w:val="008D2AA9"/>
    <w:rsid w:val="008E5D6A"/>
    <w:rsid w:val="008F5781"/>
    <w:rsid w:val="00901927"/>
    <w:rsid w:val="00906D7A"/>
    <w:rsid w:val="00923486"/>
    <w:rsid w:val="00924CCA"/>
    <w:rsid w:val="00926065"/>
    <w:rsid w:val="009422DC"/>
    <w:rsid w:val="00946608"/>
    <w:rsid w:val="00946A0B"/>
    <w:rsid w:val="0095591D"/>
    <w:rsid w:val="00991D58"/>
    <w:rsid w:val="009A52EE"/>
    <w:rsid w:val="009C2F62"/>
    <w:rsid w:val="009C5E9C"/>
    <w:rsid w:val="009D36B7"/>
    <w:rsid w:val="009D50E8"/>
    <w:rsid w:val="009D759F"/>
    <w:rsid w:val="009F332D"/>
    <w:rsid w:val="00A05C51"/>
    <w:rsid w:val="00A10309"/>
    <w:rsid w:val="00A11779"/>
    <w:rsid w:val="00A1300B"/>
    <w:rsid w:val="00A139EE"/>
    <w:rsid w:val="00A244A2"/>
    <w:rsid w:val="00A84347"/>
    <w:rsid w:val="00A9633B"/>
    <w:rsid w:val="00AA75B7"/>
    <w:rsid w:val="00AC4985"/>
    <w:rsid w:val="00AC5EDE"/>
    <w:rsid w:val="00AD16E3"/>
    <w:rsid w:val="00B060EC"/>
    <w:rsid w:val="00B068B3"/>
    <w:rsid w:val="00B30161"/>
    <w:rsid w:val="00B328BE"/>
    <w:rsid w:val="00B478DA"/>
    <w:rsid w:val="00B929A1"/>
    <w:rsid w:val="00BB26BC"/>
    <w:rsid w:val="00BD5D35"/>
    <w:rsid w:val="00BD7770"/>
    <w:rsid w:val="00BE6D82"/>
    <w:rsid w:val="00BE76F2"/>
    <w:rsid w:val="00C12A38"/>
    <w:rsid w:val="00C171D7"/>
    <w:rsid w:val="00C174C7"/>
    <w:rsid w:val="00CF3815"/>
    <w:rsid w:val="00D028B0"/>
    <w:rsid w:val="00D114AA"/>
    <w:rsid w:val="00D1449E"/>
    <w:rsid w:val="00D262A5"/>
    <w:rsid w:val="00D301D9"/>
    <w:rsid w:val="00D33C73"/>
    <w:rsid w:val="00D43D53"/>
    <w:rsid w:val="00D51113"/>
    <w:rsid w:val="00D95489"/>
    <w:rsid w:val="00DB3658"/>
    <w:rsid w:val="00DE46EA"/>
    <w:rsid w:val="00E06FFB"/>
    <w:rsid w:val="00E21364"/>
    <w:rsid w:val="00E31BAE"/>
    <w:rsid w:val="00E51C44"/>
    <w:rsid w:val="00E63C72"/>
    <w:rsid w:val="00E8583D"/>
    <w:rsid w:val="00E862A3"/>
    <w:rsid w:val="00EB67F1"/>
    <w:rsid w:val="00ED7E35"/>
    <w:rsid w:val="00EE61C1"/>
    <w:rsid w:val="00EF0336"/>
    <w:rsid w:val="00F30D02"/>
    <w:rsid w:val="00F41AB5"/>
    <w:rsid w:val="00F42D1E"/>
    <w:rsid w:val="00F43EDE"/>
    <w:rsid w:val="00F517F8"/>
    <w:rsid w:val="00F537CA"/>
    <w:rsid w:val="00F925D9"/>
    <w:rsid w:val="00F92C3D"/>
    <w:rsid w:val="00FA3F60"/>
    <w:rsid w:val="00FD2785"/>
    <w:rsid w:val="00FD770B"/>
    <w:rsid w:val="00FE64F0"/>
    <w:rsid w:val="00FF0D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C2E04"/>
  <w15:docId w15:val="{FC297CA9-3EEE-4C2C-999F-A56F545C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3D5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A3F60"/>
    <w:pPr>
      <w:keepNext/>
      <w:keepLines/>
      <w:spacing w:before="360" w:after="360"/>
      <w:outlineLvl w:val="0"/>
    </w:pPr>
    <w:rPr>
      <w:rFonts w:eastAsiaTheme="majorEastAsia" w:cstheme="majorBidi"/>
      <w:b/>
      <w:bCs/>
      <w:color w:val="0065BD"/>
      <w:szCs w:val="28"/>
    </w:rPr>
  </w:style>
  <w:style w:type="paragraph" w:styleId="Nadpis2">
    <w:name w:val="heading 2"/>
    <w:basedOn w:val="Normln"/>
    <w:next w:val="Normln"/>
    <w:link w:val="Nadpis2Char"/>
    <w:uiPriority w:val="9"/>
    <w:unhideWhenUsed/>
    <w:qFormat/>
    <w:rsid w:val="00BE6D82"/>
    <w:pPr>
      <w:keepNext/>
      <w:keepLines/>
      <w:spacing w:before="240"/>
      <w:outlineLvl w:val="1"/>
    </w:pPr>
    <w:rPr>
      <w:rFonts w:eastAsiaTheme="majorEastAsia" w:cstheme="majorBidi"/>
      <w:bCs/>
      <w:color w:val="0065BD"/>
      <w:szCs w:val="26"/>
    </w:rPr>
  </w:style>
  <w:style w:type="paragraph" w:styleId="Nadpis3">
    <w:name w:val="heading 3"/>
    <w:basedOn w:val="Normln"/>
    <w:next w:val="Normln"/>
    <w:link w:val="Nadpis3Char"/>
    <w:uiPriority w:val="9"/>
    <w:unhideWhenUsed/>
    <w:qFormat/>
    <w:rsid w:val="00BE6D82"/>
    <w:pPr>
      <w:keepNext/>
      <w:keepLines/>
      <w:spacing w:before="240" w:after="120"/>
      <w:outlineLvl w:val="2"/>
    </w:pPr>
    <w:rPr>
      <w:rFonts w:eastAsiaTheme="majorEastAsia" w:cstheme="majorBidi"/>
      <w:b/>
      <w:bCs/>
    </w:rPr>
  </w:style>
  <w:style w:type="paragraph" w:styleId="Nadpis9">
    <w:name w:val="heading 9"/>
    <w:basedOn w:val="Normln"/>
    <w:next w:val="Normln"/>
    <w:link w:val="Nadpis9Char"/>
    <w:qFormat/>
    <w:rsid w:val="00D43D53"/>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BE6D82"/>
    <w:rPr>
      <w:rFonts w:ascii="Century Gothic" w:eastAsiaTheme="majorEastAsia" w:hAnsi="Century Gothic" w:cstheme="majorBidi"/>
      <w:b/>
      <w:bCs/>
      <w:sz w:val="20"/>
      <w:lang w:eastAsia="cs-CZ"/>
    </w:rPr>
  </w:style>
  <w:style w:type="paragraph" w:styleId="Zhlav">
    <w:name w:val="header"/>
    <w:basedOn w:val="Normln"/>
    <w:link w:val="ZhlavChar"/>
    <w:uiPriority w:val="99"/>
    <w:unhideWhenUsed/>
    <w:rsid w:val="000B2D73"/>
    <w:pPr>
      <w:tabs>
        <w:tab w:val="center" w:pos="4536"/>
        <w:tab w:val="right" w:pos="9072"/>
      </w:tabs>
    </w:pPr>
  </w:style>
  <w:style w:type="character" w:customStyle="1" w:styleId="ZhlavChar">
    <w:name w:val="Záhlaví Char"/>
    <w:basedOn w:val="Standardnpsmoodstavce"/>
    <w:link w:val="Zhlav"/>
    <w:uiPriority w:val="99"/>
    <w:rsid w:val="000B2D73"/>
    <w:rPr>
      <w:rFonts w:ascii="Century Gothic" w:eastAsiaTheme="minorEastAsia" w:hAnsi="Century Gothic"/>
      <w:sz w:val="20"/>
      <w:lang w:eastAsia="cs-CZ"/>
    </w:rPr>
  </w:style>
  <w:style w:type="paragraph" w:styleId="Zpat">
    <w:name w:val="footer"/>
    <w:basedOn w:val="Normln"/>
    <w:link w:val="ZpatChar"/>
    <w:uiPriority w:val="99"/>
    <w:rsid w:val="000B2D73"/>
    <w:pPr>
      <w:tabs>
        <w:tab w:val="center" w:pos="4536"/>
        <w:tab w:val="right" w:pos="9072"/>
      </w:tabs>
      <w:spacing w:line="288" w:lineRule="auto"/>
    </w:pPr>
    <w:rPr>
      <w:color w:val="6D6E70"/>
      <w:sz w:val="16"/>
    </w:rPr>
  </w:style>
  <w:style w:type="character" w:customStyle="1" w:styleId="ZpatChar">
    <w:name w:val="Zápatí Char"/>
    <w:basedOn w:val="Standardnpsmoodstavce"/>
    <w:link w:val="Zpat"/>
    <w:uiPriority w:val="99"/>
    <w:rsid w:val="000B2D73"/>
    <w:rPr>
      <w:rFonts w:ascii="Century Gothic" w:eastAsiaTheme="minorEastAsia" w:hAnsi="Century Gothic"/>
      <w:color w:val="6D6E70"/>
      <w:sz w:val="16"/>
      <w:lang w:eastAsia="cs-CZ"/>
    </w:rPr>
  </w:style>
  <w:style w:type="character" w:customStyle="1" w:styleId="erven">
    <w:name w:val="Červená"/>
    <w:basedOn w:val="Standardnpsmoodstavce"/>
    <w:uiPriority w:val="1"/>
    <w:qFormat/>
    <w:rsid w:val="000B2D73"/>
    <w:rPr>
      <w:color w:val="E10E49"/>
    </w:rPr>
  </w:style>
  <w:style w:type="character" w:customStyle="1" w:styleId="Modr">
    <w:name w:val="Modrá"/>
    <w:basedOn w:val="erven"/>
    <w:uiPriority w:val="1"/>
    <w:qFormat/>
    <w:rsid w:val="000B2D73"/>
    <w:rPr>
      <w:color w:val="0065BD"/>
    </w:rPr>
  </w:style>
  <w:style w:type="paragraph" w:styleId="Nzev">
    <w:name w:val="Title"/>
    <w:basedOn w:val="Normln"/>
    <w:next w:val="Normln"/>
    <w:link w:val="NzevChar"/>
    <w:uiPriority w:val="10"/>
    <w:unhideWhenUsed/>
    <w:qFormat/>
    <w:rsid w:val="000B2D73"/>
    <w:pPr>
      <w:spacing w:after="360"/>
      <w:contextualSpacing/>
    </w:pPr>
    <w:rPr>
      <w:rFonts w:eastAsiaTheme="majorEastAsia" w:cstheme="majorBidi"/>
      <w:color w:val="0065BD"/>
      <w:kern w:val="28"/>
      <w:sz w:val="60"/>
      <w:szCs w:val="52"/>
    </w:rPr>
  </w:style>
  <w:style w:type="character" w:customStyle="1" w:styleId="NzevChar">
    <w:name w:val="Název Char"/>
    <w:basedOn w:val="Standardnpsmoodstavce"/>
    <w:link w:val="Nzev"/>
    <w:uiPriority w:val="10"/>
    <w:rsid w:val="000B2D73"/>
    <w:rPr>
      <w:rFonts w:ascii="Century Gothic" w:eastAsiaTheme="majorEastAsia" w:hAnsi="Century Gothic" w:cstheme="majorBidi"/>
      <w:color w:val="0065BD"/>
      <w:kern w:val="28"/>
      <w:sz w:val="60"/>
      <w:szCs w:val="52"/>
      <w:lang w:eastAsia="cs-CZ"/>
    </w:rPr>
  </w:style>
  <w:style w:type="paragraph" w:customStyle="1" w:styleId="Podnadpis">
    <w:name w:val="Podnadpis"/>
    <w:next w:val="Normln"/>
    <w:uiPriority w:val="1"/>
    <w:qFormat/>
    <w:rsid w:val="000B2D73"/>
    <w:pPr>
      <w:spacing w:after="360" w:line="240" w:lineRule="auto"/>
    </w:pPr>
    <w:rPr>
      <w:rFonts w:ascii="Century Gothic" w:eastAsiaTheme="minorEastAsia" w:hAnsi="Century Gothic"/>
      <w:sz w:val="36"/>
      <w:lang w:eastAsia="cs-CZ"/>
    </w:rPr>
  </w:style>
  <w:style w:type="character" w:customStyle="1" w:styleId="Kurzva">
    <w:name w:val="Kurzíva"/>
    <w:basedOn w:val="Standardnpsmoodstavce"/>
    <w:uiPriority w:val="1"/>
    <w:qFormat/>
    <w:rsid w:val="000B2D73"/>
    <w:rPr>
      <w:i/>
    </w:rPr>
  </w:style>
  <w:style w:type="character" w:customStyle="1" w:styleId="Tun">
    <w:name w:val="Tučně"/>
    <w:basedOn w:val="Standardnpsmoodstavce"/>
    <w:uiPriority w:val="1"/>
    <w:qFormat/>
    <w:rsid w:val="000B2D73"/>
    <w:rPr>
      <w:b/>
    </w:rPr>
  </w:style>
  <w:style w:type="character" w:customStyle="1" w:styleId="Modrtun">
    <w:name w:val="Modrá tučně"/>
    <w:basedOn w:val="Modr"/>
    <w:uiPriority w:val="1"/>
    <w:qFormat/>
    <w:rsid w:val="000B2D73"/>
    <w:rPr>
      <w:b/>
      <w:color w:val="0065BD"/>
    </w:rPr>
  </w:style>
  <w:style w:type="character" w:customStyle="1" w:styleId="erventun">
    <w:name w:val="Červená tučně"/>
    <w:basedOn w:val="erven"/>
    <w:uiPriority w:val="1"/>
    <w:qFormat/>
    <w:rsid w:val="000B2D73"/>
    <w:rPr>
      <w:b/>
      <w:color w:val="E10E49"/>
    </w:rPr>
  </w:style>
  <w:style w:type="paragraph" w:customStyle="1" w:styleId="Odrkovnadpis">
    <w:name w:val="Odrážkový nadpis"/>
    <w:basedOn w:val="Normln"/>
    <w:next w:val="Normln"/>
    <w:uiPriority w:val="1"/>
    <w:qFormat/>
    <w:rsid w:val="00BE6D82"/>
    <w:pPr>
      <w:numPr>
        <w:numId w:val="1"/>
      </w:numPr>
      <w:spacing w:before="240"/>
      <w:ind w:left="709" w:hanging="425"/>
    </w:pPr>
    <w:rPr>
      <w:b/>
      <w:color w:val="0065BD"/>
    </w:rPr>
  </w:style>
  <w:style w:type="paragraph" w:customStyle="1" w:styleId="Odrky1">
    <w:name w:val="Odrážky 1"/>
    <w:basedOn w:val="Normln"/>
    <w:uiPriority w:val="1"/>
    <w:qFormat/>
    <w:rsid w:val="00BE6D82"/>
    <w:pPr>
      <w:numPr>
        <w:numId w:val="2"/>
      </w:numPr>
      <w:spacing w:before="240"/>
      <w:ind w:left="709" w:hanging="425"/>
      <w:contextualSpacing/>
    </w:pPr>
  </w:style>
  <w:style w:type="paragraph" w:customStyle="1" w:styleId="Odrky2">
    <w:name w:val="Odrážky 2"/>
    <w:basedOn w:val="Odrky1"/>
    <w:uiPriority w:val="1"/>
    <w:qFormat/>
    <w:rsid w:val="000B2D73"/>
    <w:pPr>
      <w:numPr>
        <w:numId w:val="3"/>
      </w:numPr>
      <w:spacing w:before="100" w:beforeAutospacing="1" w:after="100" w:afterAutospacing="1"/>
      <w:ind w:left="1134" w:hanging="425"/>
      <w:contextualSpacing w:val="0"/>
    </w:pPr>
  </w:style>
  <w:style w:type="paragraph" w:customStyle="1" w:styleId="slovn1">
    <w:name w:val="Číslování 1"/>
    <w:basedOn w:val="Normln"/>
    <w:uiPriority w:val="1"/>
    <w:qFormat/>
    <w:rsid w:val="000B2D73"/>
    <w:pPr>
      <w:numPr>
        <w:numId w:val="4"/>
      </w:numPr>
      <w:spacing w:before="240"/>
      <w:ind w:left="709" w:hanging="425"/>
      <w:contextualSpacing/>
    </w:pPr>
  </w:style>
  <w:style w:type="paragraph" w:customStyle="1" w:styleId="slovn2">
    <w:name w:val="Číslování 2"/>
    <w:basedOn w:val="slovn1"/>
    <w:uiPriority w:val="1"/>
    <w:qFormat/>
    <w:rsid w:val="000B2D73"/>
    <w:pPr>
      <w:numPr>
        <w:numId w:val="5"/>
      </w:numPr>
      <w:spacing w:before="100" w:beforeAutospacing="1" w:after="100" w:afterAutospacing="1"/>
      <w:ind w:left="1134" w:hanging="425"/>
    </w:pPr>
  </w:style>
  <w:style w:type="paragraph" w:customStyle="1" w:styleId="Psmennseznam1">
    <w:name w:val="Písmenný seznam 1"/>
    <w:basedOn w:val="Normln"/>
    <w:uiPriority w:val="1"/>
    <w:qFormat/>
    <w:rsid w:val="000B2D73"/>
    <w:pPr>
      <w:numPr>
        <w:numId w:val="6"/>
      </w:numPr>
      <w:spacing w:before="240"/>
      <w:ind w:left="709" w:hanging="425"/>
      <w:contextualSpacing/>
    </w:pPr>
  </w:style>
  <w:style w:type="paragraph" w:customStyle="1" w:styleId="Psmennseznam2">
    <w:name w:val="Písmenný seznam 2"/>
    <w:basedOn w:val="Psmennseznam1"/>
    <w:uiPriority w:val="1"/>
    <w:qFormat/>
    <w:rsid w:val="000B2D73"/>
    <w:pPr>
      <w:numPr>
        <w:numId w:val="7"/>
      </w:numPr>
      <w:spacing w:before="100" w:beforeAutospacing="1" w:after="100" w:afterAutospacing="1"/>
      <w:ind w:left="1134" w:hanging="425"/>
    </w:pPr>
  </w:style>
  <w:style w:type="character" w:customStyle="1" w:styleId="Nadpis1Char">
    <w:name w:val="Nadpis 1 Char"/>
    <w:basedOn w:val="Standardnpsmoodstavce"/>
    <w:link w:val="Nadpis1"/>
    <w:uiPriority w:val="9"/>
    <w:rsid w:val="00FA3F60"/>
    <w:rPr>
      <w:rFonts w:ascii="Century Gothic" w:eastAsiaTheme="majorEastAsia" w:hAnsi="Century Gothic" w:cstheme="majorBidi"/>
      <w:b/>
      <w:bCs/>
      <w:color w:val="0065BD"/>
      <w:sz w:val="24"/>
      <w:szCs w:val="28"/>
      <w:lang w:eastAsia="cs-CZ"/>
    </w:rPr>
  </w:style>
  <w:style w:type="character" w:customStyle="1" w:styleId="Nadpis2Char">
    <w:name w:val="Nadpis 2 Char"/>
    <w:basedOn w:val="Standardnpsmoodstavce"/>
    <w:link w:val="Nadpis2"/>
    <w:uiPriority w:val="9"/>
    <w:rsid w:val="00BE6D82"/>
    <w:rPr>
      <w:rFonts w:ascii="Century Gothic" w:eastAsiaTheme="majorEastAsia" w:hAnsi="Century Gothic" w:cstheme="majorBidi"/>
      <w:bCs/>
      <w:color w:val="0065BD"/>
      <w:sz w:val="24"/>
      <w:szCs w:val="26"/>
      <w:lang w:eastAsia="cs-CZ"/>
    </w:rPr>
  </w:style>
  <w:style w:type="paragraph" w:customStyle="1" w:styleId="Styl1">
    <w:name w:val="Styl1"/>
    <w:basedOn w:val="Nadpis1"/>
    <w:uiPriority w:val="1"/>
    <w:qFormat/>
    <w:rsid w:val="00A10309"/>
  </w:style>
  <w:style w:type="character" w:customStyle="1" w:styleId="Nadpis9Char">
    <w:name w:val="Nadpis 9 Char"/>
    <w:basedOn w:val="Standardnpsmoodstavce"/>
    <w:link w:val="Nadpis9"/>
    <w:rsid w:val="00D43D53"/>
    <w:rPr>
      <w:rFonts w:ascii="Times New Roman" w:eastAsia="Times New Roman" w:hAnsi="Times New Roman" w:cs="Times New Roman"/>
      <w:sz w:val="24"/>
      <w:szCs w:val="24"/>
      <w:u w:val="single"/>
      <w:lang w:eastAsia="cs-CZ"/>
    </w:rPr>
  </w:style>
  <w:style w:type="character" w:styleId="Hypertextovodkaz">
    <w:name w:val="Hyperlink"/>
    <w:basedOn w:val="Standardnpsmoodstavce"/>
    <w:rsid w:val="00D43D53"/>
    <w:rPr>
      <w:color w:val="0000FF"/>
      <w:u w:val="single"/>
    </w:rPr>
  </w:style>
  <w:style w:type="paragraph" w:customStyle="1" w:styleId="acnormal">
    <w:name w:val="ac_normal"/>
    <w:basedOn w:val="Normln"/>
    <w:link w:val="acnormalChar"/>
    <w:rsid w:val="00D43D53"/>
    <w:pPr>
      <w:spacing w:before="120" w:after="120" w:line="276" w:lineRule="auto"/>
      <w:jc w:val="both"/>
    </w:pPr>
    <w:rPr>
      <w:rFonts w:ascii="Calibri" w:hAnsi="Calibri" w:cs="Calibri"/>
      <w:sz w:val="22"/>
      <w:szCs w:val="22"/>
      <w:lang w:eastAsia="en-US"/>
    </w:rPr>
  </w:style>
  <w:style w:type="paragraph" w:customStyle="1" w:styleId="acnormalbold">
    <w:name w:val="ac_normal_bold"/>
    <w:basedOn w:val="acnormal"/>
    <w:next w:val="acnormal"/>
    <w:rsid w:val="00D43D53"/>
    <w:rPr>
      <w:b/>
      <w:bCs/>
    </w:rPr>
  </w:style>
  <w:style w:type="paragraph" w:customStyle="1" w:styleId="acnormalbulleted">
    <w:name w:val="ac_normal_bulleted"/>
    <w:basedOn w:val="acnormal"/>
    <w:next w:val="acnormal"/>
    <w:autoRedefine/>
    <w:rsid w:val="00C171D7"/>
    <w:pPr>
      <w:numPr>
        <w:numId w:val="11"/>
      </w:numPr>
      <w:spacing w:line="240" w:lineRule="auto"/>
    </w:pPr>
    <w:rPr>
      <w:rFonts w:ascii="Century Gothic" w:hAnsi="Century Gothic"/>
      <w:sz w:val="20"/>
      <w:szCs w:val="20"/>
    </w:rPr>
  </w:style>
  <w:style w:type="character" w:customStyle="1" w:styleId="acnormalChar">
    <w:name w:val="ac_normal Char"/>
    <w:basedOn w:val="Standardnpsmoodstavce"/>
    <w:link w:val="acnormal"/>
    <w:rsid w:val="00D43D53"/>
    <w:rPr>
      <w:rFonts w:ascii="Calibri" w:eastAsia="Times New Roman" w:hAnsi="Calibri" w:cs="Calibri"/>
    </w:rPr>
  </w:style>
  <w:style w:type="character" w:customStyle="1" w:styleId="platne1">
    <w:name w:val="platne1"/>
    <w:basedOn w:val="Standardnpsmoodstavce"/>
    <w:rsid w:val="00D43D53"/>
  </w:style>
  <w:style w:type="character" w:styleId="Odkaznakoment">
    <w:name w:val="annotation reference"/>
    <w:basedOn w:val="Standardnpsmoodstavce"/>
    <w:uiPriority w:val="99"/>
    <w:semiHidden/>
    <w:unhideWhenUsed/>
    <w:rsid w:val="00D43D53"/>
    <w:rPr>
      <w:sz w:val="16"/>
      <w:szCs w:val="16"/>
    </w:rPr>
  </w:style>
  <w:style w:type="paragraph" w:styleId="Textkomente">
    <w:name w:val="annotation text"/>
    <w:basedOn w:val="Normln"/>
    <w:link w:val="TextkomenteChar"/>
    <w:uiPriority w:val="99"/>
    <w:unhideWhenUsed/>
    <w:rsid w:val="00D43D53"/>
    <w:rPr>
      <w:sz w:val="20"/>
      <w:szCs w:val="20"/>
    </w:rPr>
  </w:style>
  <w:style w:type="character" w:customStyle="1" w:styleId="TextkomenteChar">
    <w:name w:val="Text komentáře Char"/>
    <w:basedOn w:val="Standardnpsmoodstavce"/>
    <w:link w:val="Textkomente"/>
    <w:uiPriority w:val="99"/>
    <w:rsid w:val="00D43D5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43D53"/>
    <w:rPr>
      <w:b/>
      <w:bCs/>
    </w:rPr>
  </w:style>
  <w:style w:type="character" w:customStyle="1" w:styleId="PedmtkomenteChar">
    <w:name w:val="Předmět komentáře Char"/>
    <w:basedOn w:val="TextkomenteChar"/>
    <w:link w:val="Pedmtkomente"/>
    <w:uiPriority w:val="99"/>
    <w:semiHidden/>
    <w:rsid w:val="00D43D5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43D53"/>
    <w:rPr>
      <w:rFonts w:ascii="Tahoma" w:hAnsi="Tahoma" w:cs="Tahoma"/>
      <w:sz w:val="16"/>
      <w:szCs w:val="16"/>
    </w:rPr>
  </w:style>
  <w:style w:type="character" w:customStyle="1" w:styleId="TextbublinyChar">
    <w:name w:val="Text bubliny Char"/>
    <w:basedOn w:val="Standardnpsmoodstavce"/>
    <w:link w:val="Textbubliny"/>
    <w:uiPriority w:val="99"/>
    <w:semiHidden/>
    <w:rsid w:val="00D43D53"/>
    <w:rPr>
      <w:rFonts w:ascii="Tahoma" w:eastAsia="Times New Roman" w:hAnsi="Tahoma" w:cs="Tahoma"/>
      <w:sz w:val="16"/>
      <w:szCs w:val="16"/>
      <w:lang w:eastAsia="cs-CZ"/>
    </w:rPr>
  </w:style>
  <w:style w:type="paragraph" w:styleId="Odstavecseseznamem">
    <w:name w:val="List Paragraph"/>
    <w:basedOn w:val="Normln"/>
    <w:uiPriority w:val="34"/>
    <w:rsid w:val="00C171D7"/>
    <w:pPr>
      <w:ind w:left="720"/>
      <w:contextualSpacing/>
    </w:pPr>
  </w:style>
  <w:style w:type="paragraph" w:customStyle="1" w:styleId="ListNumber-ContractCzechRadio">
    <w:name w:val="List Number - Contract (Czech Radio)"/>
    <w:basedOn w:val="Normln"/>
    <w:uiPriority w:val="13"/>
    <w:qFormat/>
    <w:rsid w:val="001B6303"/>
    <w:pPr>
      <w:numPr>
        <w:ilvl w:val="1"/>
        <w:numId w:val="16"/>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sz w:val="20"/>
      <w:szCs w:val="22"/>
      <w:lang w:eastAsia="en-US"/>
    </w:rPr>
  </w:style>
  <w:style w:type="paragraph" w:customStyle="1" w:styleId="ListLetter-ContractCzechRadio">
    <w:name w:val="List Letter - Contract (Czech Radio)"/>
    <w:basedOn w:val="Normln"/>
    <w:uiPriority w:val="15"/>
    <w:qFormat/>
    <w:rsid w:val="001B6303"/>
    <w:pPr>
      <w:numPr>
        <w:ilvl w:val="2"/>
        <w:numId w:val="16"/>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sz w:val="20"/>
      <w:szCs w:val="22"/>
      <w:lang w:eastAsia="en-US"/>
    </w:rPr>
  </w:style>
  <w:style w:type="paragraph" w:customStyle="1" w:styleId="Heading-Number-ContractCzechRadio">
    <w:name w:val="Heading-Number - Contract (Czech Radio)"/>
    <w:basedOn w:val="Normln"/>
    <w:next w:val="ListNumber-ContractCzechRadio"/>
    <w:uiPriority w:val="11"/>
    <w:qFormat/>
    <w:rsid w:val="001B6303"/>
    <w:pPr>
      <w:keepNext/>
      <w:keepLines/>
      <w:numPr>
        <w:numId w:val="16"/>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hAnsi="Arial"/>
      <w:b/>
      <w:color w:val="000F37"/>
      <w:sz w:val="20"/>
      <w:szCs w:val="26"/>
      <w:lang w:eastAsia="en-US"/>
    </w:rPr>
  </w:style>
  <w:style w:type="numbering" w:customStyle="1" w:styleId="List-Contract">
    <w:name w:val="List - Contract"/>
    <w:uiPriority w:val="99"/>
    <w:rsid w:val="001B6303"/>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9778">
      <w:bodyDiv w:val="1"/>
      <w:marLeft w:val="0"/>
      <w:marRight w:val="0"/>
      <w:marTop w:val="0"/>
      <w:marBottom w:val="0"/>
      <w:divBdr>
        <w:top w:val="none" w:sz="0" w:space="0" w:color="auto"/>
        <w:left w:val="none" w:sz="0" w:space="0" w:color="auto"/>
        <w:bottom w:val="none" w:sz="0" w:space="0" w:color="auto"/>
        <w:right w:val="none" w:sz="0" w:space="0" w:color="auto"/>
      </w:divBdr>
    </w:div>
    <w:div w:id="22830669">
      <w:bodyDiv w:val="1"/>
      <w:marLeft w:val="0"/>
      <w:marRight w:val="0"/>
      <w:marTop w:val="0"/>
      <w:marBottom w:val="0"/>
      <w:divBdr>
        <w:top w:val="none" w:sz="0" w:space="0" w:color="auto"/>
        <w:left w:val="none" w:sz="0" w:space="0" w:color="auto"/>
        <w:bottom w:val="none" w:sz="0" w:space="0" w:color="auto"/>
        <w:right w:val="none" w:sz="0" w:space="0" w:color="auto"/>
      </w:divBdr>
    </w:div>
    <w:div w:id="483667180">
      <w:bodyDiv w:val="1"/>
      <w:marLeft w:val="0"/>
      <w:marRight w:val="0"/>
      <w:marTop w:val="0"/>
      <w:marBottom w:val="0"/>
      <w:divBdr>
        <w:top w:val="none" w:sz="0" w:space="0" w:color="auto"/>
        <w:left w:val="none" w:sz="0" w:space="0" w:color="auto"/>
        <w:bottom w:val="none" w:sz="0" w:space="0" w:color="auto"/>
        <w:right w:val="none" w:sz="0" w:space="0" w:color="auto"/>
      </w:divBdr>
    </w:div>
    <w:div w:id="790243975">
      <w:bodyDiv w:val="1"/>
      <w:marLeft w:val="0"/>
      <w:marRight w:val="0"/>
      <w:marTop w:val="0"/>
      <w:marBottom w:val="0"/>
      <w:divBdr>
        <w:top w:val="none" w:sz="0" w:space="0" w:color="auto"/>
        <w:left w:val="none" w:sz="0" w:space="0" w:color="auto"/>
        <w:bottom w:val="none" w:sz="0" w:space="0" w:color="auto"/>
        <w:right w:val="none" w:sz="0" w:space="0" w:color="auto"/>
      </w:divBdr>
    </w:div>
    <w:div w:id="1040518857">
      <w:bodyDiv w:val="1"/>
      <w:marLeft w:val="0"/>
      <w:marRight w:val="0"/>
      <w:marTop w:val="0"/>
      <w:marBottom w:val="0"/>
      <w:divBdr>
        <w:top w:val="none" w:sz="0" w:space="0" w:color="auto"/>
        <w:left w:val="none" w:sz="0" w:space="0" w:color="auto"/>
        <w:bottom w:val="none" w:sz="0" w:space="0" w:color="auto"/>
        <w:right w:val="none" w:sz="0" w:space="0" w:color="auto"/>
      </w:divBdr>
    </w:div>
    <w:div w:id="1080445567">
      <w:bodyDiv w:val="1"/>
      <w:marLeft w:val="0"/>
      <w:marRight w:val="0"/>
      <w:marTop w:val="0"/>
      <w:marBottom w:val="0"/>
      <w:divBdr>
        <w:top w:val="none" w:sz="0" w:space="0" w:color="auto"/>
        <w:left w:val="none" w:sz="0" w:space="0" w:color="auto"/>
        <w:bottom w:val="none" w:sz="0" w:space="0" w:color="auto"/>
        <w:right w:val="none" w:sz="0" w:space="0" w:color="auto"/>
      </w:divBdr>
    </w:div>
    <w:div w:id="1561329985">
      <w:bodyDiv w:val="1"/>
      <w:marLeft w:val="0"/>
      <w:marRight w:val="0"/>
      <w:marTop w:val="0"/>
      <w:marBottom w:val="0"/>
      <w:divBdr>
        <w:top w:val="none" w:sz="0" w:space="0" w:color="auto"/>
        <w:left w:val="none" w:sz="0" w:space="0" w:color="auto"/>
        <w:bottom w:val="none" w:sz="0" w:space="0" w:color="auto"/>
        <w:right w:val="none" w:sz="0" w:space="0" w:color="auto"/>
      </w:divBdr>
    </w:div>
    <w:div w:id="161987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c@icpf.ca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hudarek@pozimos.cz" TargetMode="External"/><Relationship Id="rId4" Type="http://schemas.openxmlformats.org/officeDocument/2006/relationships/settings" Target="settings.xml"/><Relationship Id="rId9" Type="http://schemas.openxmlformats.org/officeDocument/2006/relationships/hyperlink" Target="mailto:novakz@icpf.cas.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55842-42B0-403F-8F91-CFDD685DD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1971</Words>
  <Characters>11635</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Skalle</dc:creator>
  <cp:lastModifiedBy>Novak Zdenek UCHP</cp:lastModifiedBy>
  <cp:revision>4</cp:revision>
  <cp:lastPrinted>2016-03-16T08:14:00Z</cp:lastPrinted>
  <dcterms:created xsi:type="dcterms:W3CDTF">2016-11-24T11:43:00Z</dcterms:created>
  <dcterms:modified xsi:type="dcterms:W3CDTF">2016-12-29T11:23:00Z</dcterms:modified>
</cp:coreProperties>
</file>