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28" w:rsidRPr="009F6E40" w:rsidRDefault="00303928" w:rsidP="00303928">
      <w:pPr>
        <w:pStyle w:val="Nadpis10"/>
        <w:keepNext/>
        <w:keepLines/>
        <w:shd w:val="clear" w:color="auto" w:fill="auto"/>
        <w:spacing w:after="429" w:line="360" w:lineRule="exact"/>
      </w:pPr>
      <w:bookmarkStart w:id="0" w:name="bookmark0"/>
      <w:r w:rsidRPr="009F6E40">
        <w:t>Kupní smlouva</w:t>
      </w:r>
      <w:bookmarkEnd w:id="0"/>
    </w:p>
    <w:p w:rsidR="00303928" w:rsidRPr="009F6E40" w:rsidRDefault="00303928" w:rsidP="00303928">
      <w:pPr>
        <w:pStyle w:val="Zkladntext20"/>
        <w:shd w:val="clear" w:color="auto" w:fill="auto"/>
        <w:spacing w:after="0" w:line="276" w:lineRule="exact"/>
        <w:ind w:firstLine="0"/>
        <w:jc w:val="center"/>
      </w:pPr>
      <w:r w:rsidRPr="009F6E40">
        <w:t xml:space="preserve">uzavřená podle § </w:t>
      </w:r>
      <w:smartTag w:uri="urn:schemas-microsoft-com:office:smarttags" w:element="metricconverter">
        <w:smartTagPr>
          <w:attr w:name="ProductID" w:val="2079 a"/>
        </w:smartTagPr>
        <w:r w:rsidRPr="009F6E40">
          <w:t>2079 a</w:t>
        </w:r>
      </w:smartTag>
      <w:r w:rsidRPr="009F6E40">
        <w:t xml:space="preserve"> násl. zák. 89/2012 Sb.</w:t>
      </w:r>
      <w:r>
        <w:t>,</w:t>
      </w:r>
      <w:r w:rsidRPr="009F6E40">
        <w:t xml:space="preserve"> Občanského zákoníku, ve znění pozdějších předpisů </w:t>
      </w:r>
    </w:p>
    <w:p w:rsidR="00303928" w:rsidRPr="009F6E40" w:rsidRDefault="00303928" w:rsidP="00303928">
      <w:pPr>
        <w:pStyle w:val="Zkladntext20"/>
        <w:shd w:val="clear" w:color="auto" w:fill="auto"/>
        <w:spacing w:after="0" w:line="276" w:lineRule="exact"/>
        <w:ind w:firstLine="0"/>
        <w:jc w:val="center"/>
      </w:pPr>
    </w:p>
    <w:p w:rsidR="00303928" w:rsidRPr="009F6E40" w:rsidRDefault="00303928" w:rsidP="00303928">
      <w:pPr>
        <w:pStyle w:val="Nadpis320"/>
        <w:keepNext/>
        <w:keepLines/>
        <w:shd w:val="clear" w:color="auto" w:fill="auto"/>
        <w:spacing w:before="0" w:after="202" w:line="260" w:lineRule="exact"/>
      </w:pPr>
      <w:bookmarkStart w:id="1" w:name="bookmark1"/>
      <w:r w:rsidRPr="009F6E40">
        <w:t>Smluvní strany</w:t>
      </w:r>
      <w:bookmarkEnd w:id="1"/>
    </w:p>
    <w:p w:rsidR="00303928" w:rsidRPr="009F6E40" w:rsidRDefault="00303928" w:rsidP="00303928">
      <w:pPr>
        <w:pStyle w:val="Zkladntext20"/>
        <w:numPr>
          <w:ilvl w:val="0"/>
          <w:numId w:val="1"/>
        </w:numPr>
        <w:shd w:val="clear" w:color="auto" w:fill="auto"/>
        <w:tabs>
          <w:tab w:val="left" w:pos="404"/>
        </w:tabs>
        <w:spacing w:after="0" w:line="276" w:lineRule="exact"/>
        <w:ind w:left="520"/>
        <w:jc w:val="both"/>
      </w:pPr>
      <w:r w:rsidRPr="009F6E40">
        <w:t>Prodávající</w:t>
      </w:r>
    </w:p>
    <w:p w:rsidR="00303928" w:rsidRPr="009F6E40" w:rsidRDefault="00303928" w:rsidP="00303928">
      <w:pPr>
        <w:pStyle w:val="Zkladntext20"/>
        <w:shd w:val="clear" w:color="auto" w:fill="auto"/>
        <w:spacing w:after="0" w:line="276" w:lineRule="exact"/>
        <w:ind w:left="380" w:firstLine="0"/>
        <w:jc w:val="both"/>
      </w:pPr>
      <w:r>
        <w:t>Název:</w:t>
      </w:r>
      <w:r>
        <w:tab/>
      </w:r>
      <w:r>
        <w:tab/>
      </w:r>
      <w:r>
        <w:tab/>
      </w:r>
      <w:r>
        <w:tab/>
      </w:r>
      <w:r>
        <w:tab/>
      </w:r>
      <w:r>
        <w:tab/>
      </w:r>
      <w:r>
        <w:tab/>
        <w:t>Gornex s.r.o.</w:t>
      </w:r>
    </w:p>
    <w:p w:rsidR="00303928" w:rsidRPr="009F6E40" w:rsidRDefault="00303928" w:rsidP="00303928">
      <w:pPr>
        <w:pStyle w:val="Zkladntext40"/>
        <w:shd w:val="clear" w:color="auto" w:fill="auto"/>
        <w:tabs>
          <w:tab w:val="left" w:pos="1680"/>
          <w:tab w:val="right" w:pos="5281"/>
        </w:tabs>
        <w:ind w:left="380" w:firstLine="0"/>
      </w:pPr>
      <w:r w:rsidRPr="009F6E40">
        <w:t>S</w:t>
      </w:r>
      <w:r>
        <w:t>e s</w:t>
      </w:r>
      <w:r w:rsidRPr="009F6E40">
        <w:t>ídlem:</w:t>
      </w:r>
      <w:r w:rsidRPr="009F6E40">
        <w:tab/>
      </w:r>
      <w:r>
        <w:tab/>
      </w:r>
      <w:r>
        <w:tab/>
        <w:t>V Domcích 60/20, 162 00  Praha 6</w:t>
      </w:r>
    </w:p>
    <w:p w:rsidR="00303928" w:rsidRPr="009F6E40" w:rsidRDefault="00303928" w:rsidP="00303928">
      <w:pPr>
        <w:pStyle w:val="Zkladntext40"/>
        <w:shd w:val="clear" w:color="auto" w:fill="auto"/>
        <w:tabs>
          <w:tab w:val="right" w:pos="2511"/>
          <w:tab w:val="left" w:pos="2714"/>
        </w:tabs>
        <w:ind w:left="380" w:firstLine="0"/>
      </w:pPr>
      <w:r>
        <w:t>Jehož jménem jedná</w:t>
      </w:r>
      <w:r w:rsidRPr="009F6E40">
        <w:t>:</w:t>
      </w:r>
      <w:r w:rsidRPr="009F6E40">
        <w:tab/>
      </w:r>
      <w:r>
        <w:t xml:space="preserve">   </w:t>
      </w:r>
      <w:r>
        <w:tab/>
      </w:r>
      <w:r>
        <w:tab/>
      </w:r>
      <w:r>
        <w:tab/>
      </w:r>
      <w:r>
        <w:tab/>
      </w:r>
      <w:r>
        <w:tab/>
      </w:r>
      <w:r>
        <w:tab/>
        <w:t>Ivo Šťástka - jednatel</w:t>
      </w:r>
    </w:p>
    <w:p w:rsidR="00303928" w:rsidRPr="009F6E40" w:rsidRDefault="00303928" w:rsidP="00303928">
      <w:pPr>
        <w:pStyle w:val="Zkladntext40"/>
        <w:shd w:val="clear" w:color="auto" w:fill="auto"/>
        <w:tabs>
          <w:tab w:val="left" w:pos="1680"/>
        </w:tabs>
        <w:ind w:left="380" w:firstLine="0"/>
      </w:pPr>
      <w:r w:rsidRPr="009F6E40">
        <w:t>IČ:</w:t>
      </w:r>
      <w:r w:rsidRPr="009F6E40">
        <w:tab/>
      </w:r>
      <w:r>
        <w:tab/>
      </w:r>
      <w:r>
        <w:tab/>
      </w:r>
      <w:r>
        <w:tab/>
      </w:r>
      <w:r>
        <w:tab/>
      </w:r>
      <w:r>
        <w:tab/>
      </w:r>
      <w:r>
        <w:tab/>
        <w:t>27881598</w:t>
      </w:r>
    </w:p>
    <w:p w:rsidR="00303928" w:rsidRPr="009F6E40" w:rsidRDefault="00303928" w:rsidP="00303928">
      <w:pPr>
        <w:pStyle w:val="Zkladntext40"/>
        <w:shd w:val="clear" w:color="auto" w:fill="auto"/>
        <w:tabs>
          <w:tab w:val="left" w:pos="1680"/>
          <w:tab w:val="right" w:pos="9034"/>
        </w:tabs>
        <w:ind w:left="380" w:firstLine="0"/>
      </w:pPr>
      <w:r w:rsidRPr="009F6E40">
        <w:t>D</w:t>
      </w:r>
      <w:r>
        <w:t>IČ:</w:t>
      </w:r>
      <w:r>
        <w:tab/>
        <w:t xml:space="preserve">                                                                  CZ27881598</w:t>
      </w:r>
      <w:r w:rsidRPr="009F6E40">
        <w:tab/>
      </w:r>
      <w:r>
        <w:tab/>
      </w:r>
    </w:p>
    <w:p w:rsidR="00303928" w:rsidRDefault="00303928" w:rsidP="00303928">
      <w:pPr>
        <w:pStyle w:val="Zkladntext40"/>
        <w:shd w:val="clear" w:color="auto" w:fill="auto"/>
        <w:spacing w:after="269"/>
        <w:ind w:left="380" w:right="20" w:firstLine="0"/>
      </w:pPr>
      <w:r w:rsidRPr="009F6E40">
        <w:t xml:space="preserve">Společnost je zapsána v obchodním rejstříku </w:t>
      </w:r>
      <w:r>
        <w:t>vedeného Městským soudem v Praze</w:t>
      </w:r>
      <w:r w:rsidRPr="009F6E40">
        <w:t>, oddíl</w:t>
      </w:r>
      <w:r>
        <w:t xml:space="preserve"> C</w:t>
      </w:r>
      <w:r w:rsidRPr="009F6E40">
        <w:t xml:space="preserve">, vložka </w:t>
      </w:r>
      <w:r>
        <w:t>123845</w:t>
      </w:r>
    </w:p>
    <w:p w:rsidR="00303928" w:rsidRPr="009F6E40" w:rsidRDefault="00303928" w:rsidP="00303928">
      <w:pPr>
        <w:pStyle w:val="Zkladntext40"/>
        <w:shd w:val="clear" w:color="auto" w:fill="auto"/>
        <w:spacing w:after="269"/>
        <w:ind w:left="380" w:right="20" w:firstLine="0"/>
      </w:pPr>
      <w:r>
        <w:rPr>
          <w:rStyle w:val="Zkladntext2Netun"/>
          <w:color w:val="auto"/>
        </w:rPr>
        <w:t>D</w:t>
      </w:r>
      <w:r w:rsidRPr="009F6E40">
        <w:rPr>
          <w:rStyle w:val="Zkladntext2Netun"/>
          <w:color w:val="auto"/>
        </w:rPr>
        <w:t xml:space="preserve">ále jen </w:t>
      </w:r>
      <w:r w:rsidRPr="009F6E40">
        <w:t>„</w:t>
      </w:r>
      <w:r>
        <w:t>dodavatel“</w:t>
      </w:r>
    </w:p>
    <w:p w:rsidR="00303928" w:rsidRPr="009F6E40" w:rsidRDefault="00303928" w:rsidP="00303928">
      <w:pPr>
        <w:pStyle w:val="Zkladntext20"/>
        <w:shd w:val="clear" w:color="auto" w:fill="auto"/>
        <w:spacing w:after="201" w:line="240" w:lineRule="exact"/>
        <w:ind w:left="4660" w:firstLine="0"/>
      </w:pPr>
      <w:r w:rsidRPr="009F6E40">
        <w:t>a</w:t>
      </w:r>
    </w:p>
    <w:p w:rsidR="00303928" w:rsidRPr="009F6E40" w:rsidRDefault="00303928" w:rsidP="00303928">
      <w:pPr>
        <w:pStyle w:val="Zkladntext20"/>
        <w:numPr>
          <w:ilvl w:val="0"/>
          <w:numId w:val="1"/>
        </w:numPr>
        <w:shd w:val="clear" w:color="auto" w:fill="auto"/>
        <w:tabs>
          <w:tab w:val="left" w:pos="426"/>
        </w:tabs>
        <w:spacing w:after="0" w:line="276" w:lineRule="exact"/>
        <w:ind w:firstLine="0"/>
        <w:jc w:val="both"/>
      </w:pPr>
      <w:r w:rsidRPr="009F6E40">
        <w:t xml:space="preserve">Kupující: </w:t>
      </w:r>
    </w:p>
    <w:p w:rsidR="00303928" w:rsidRPr="009F6E40" w:rsidRDefault="00303928" w:rsidP="00303928">
      <w:pPr>
        <w:pStyle w:val="Zkladntext20"/>
        <w:shd w:val="clear" w:color="auto" w:fill="auto"/>
        <w:spacing w:after="0" w:line="276" w:lineRule="exact"/>
        <w:ind w:left="380" w:firstLine="0"/>
        <w:jc w:val="both"/>
      </w:pPr>
      <w:r w:rsidRPr="009F6E40">
        <w:t>Měst</w:t>
      </w:r>
      <w:r>
        <w:t>o Mikulov</w:t>
      </w:r>
    </w:p>
    <w:p w:rsidR="00303928" w:rsidRDefault="00303928" w:rsidP="00303928">
      <w:pPr>
        <w:pStyle w:val="Zkladntext40"/>
        <w:shd w:val="clear" w:color="auto" w:fill="auto"/>
        <w:tabs>
          <w:tab w:val="left" w:pos="1680"/>
        </w:tabs>
        <w:ind w:left="380" w:right="4100" w:firstLine="0"/>
        <w:jc w:val="left"/>
      </w:pPr>
      <w:r>
        <w:t>Z</w:t>
      </w:r>
      <w:r w:rsidRPr="009F6E40">
        <w:t xml:space="preserve">astoupen: </w:t>
      </w:r>
      <w:r>
        <w:tab/>
        <w:t xml:space="preserve">Rostislavem Koštialem – starostou    </w:t>
      </w:r>
    </w:p>
    <w:p w:rsidR="00303928" w:rsidRPr="009F6E40" w:rsidRDefault="00303928" w:rsidP="00303928">
      <w:pPr>
        <w:pStyle w:val="Zkladntext40"/>
        <w:shd w:val="clear" w:color="auto" w:fill="auto"/>
        <w:tabs>
          <w:tab w:val="left" w:pos="1680"/>
        </w:tabs>
        <w:ind w:left="380" w:right="4100" w:firstLine="0"/>
        <w:jc w:val="left"/>
      </w:pPr>
      <w:r>
        <w:t xml:space="preserve">Se </w:t>
      </w:r>
      <w:r w:rsidRPr="009F6E40">
        <w:t>sídlem:</w:t>
      </w:r>
      <w:r w:rsidRPr="009F6E40">
        <w:tab/>
      </w:r>
      <w:r>
        <w:t>Náměstí 1, 692 20  Mikulov</w:t>
      </w:r>
    </w:p>
    <w:p w:rsidR="00303928" w:rsidRPr="009F6E40" w:rsidRDefault="00303928" w:rsidP="00303928">
      <w:pPr>
        <w:pStyle w:val="Zkladntext40"/>
        <w:shd w:val="clear" w:color="auto" w:fill="auto"/>
        <w:tabs>
          <w:tab w:val="left" w:pos="1680"/>
        </w:tabs>
        <w:ind w:left="380" w:firstLine="0"/>
      </w:pPr>
      <w:r w:rsidRPr="009F6E40">
        <w:t>IČ:</w:t>
      </w:r>
      <w:r w:rsidRPr="009F6E40">
        <w:tab/>
      </w:r>
      <w:r>
        <w:t>00283347</w:t>
      </w:r>
    </w:p>
    <w:p w:rsidR="00303928" w:rsidRPr="009F6E40" w:rsidRDefault="00303928" w:rsidP="00303928">
      <w:pPr>
        <w:pStyle w:val="Zkladntext40"/>
        <w:shd w:val="clear" w:color="auto" w:fill="auto"/>
        <w:ind w:left="380" w:firstLine="0"/>
      </w:pPr>
      <w:r w:rsidRPr="009F6E40">
        <w:t>DIČ:</w:t>
      </w:r>
      <w:r>
        <w:tab/>
        <w:t xml:space="preserve">    CZ00283347</w:t>
      </w:r>
    </w:p>
    <w:p w:rsidR="00303928" w:rsidRPr="009F6E40" w:rsidRDefault="00303928" w:rsidP="00303928">
      <w:pPr>
        <w:pStyle w:val="Zkladntext40"/>
        <w:shd w:val="clear" w:color="auto" w:fill="auto"/>
        <w:spacing w:after="480" w:line="550" w:lineRule="exact"/>
        <w:ind w:left="380" w:right="2642" w:firstLine="0"/>
        <w:jc w:val="left"/>
        <w:rPr>
          <w:rStyle w:val="Zkladntext4Tun"/>
        </w:rPr>
      </w:pPr>
      <w:r w:rsidRPr="009F6E40">
        <w:t xml:space="preserve"> (dále také jen </w:t>
      </w:r>
      <w:r w:rsidRPr="009F6E40">
        <w:rPr>
          <w:rStyle w:val="Zkladntext4Tun"/>
        </w:rPr>
        <w:t>„</w:t>
      </w:r>
      <w:r>
        <w:rPr>
          <w:rStyle w:val="Zkladntext4Tun"/>
        </w:rPr>
        <w:t>objednatel</w:t>
      </w:r>
      <w:r w:rsidRPr="009F6E40">
        <w:rPr>
          <w:rStyle w:val="Zkladntext4Tun"/>
        </w:rPr>
        <w:t>“)</w:t>
      </w:r>
    </w:p>
    <w:p w:rsidR="00303928" w:rsidRPr="009F6E40" w:rsidRDefault="00303928" w:rsidP="00303928">
      <w:pPr>
        <w:ind w:right="-1"/>
        <w:jc w:val="center"/>
        <w:rPr>
          <w:rFonts w:ascii="Arial" w:hAnsi="Arial" w:cs="Arial"/>
          <w:color w:val="auto"/>
          <w:sz w:val="22"/>
          <w:szCs w:val="22"/>
        </w:rPr>
      </w:pPr>
      <w:r w:rsidRPr="009F6E40">
        <w:rPr>
          <w:rFonts w:ascii="Arial" w:hAnsi="Arial" w:cs="Arial"/>
          <w:color w:val="auto"/>
          <w:sz w:val="22"/>
          <w:szCs w:val="22"/>
        </w:rPr>
        <w:t>uzavírají níže uvedeného dne, měsíce a roku tuto</w:t>
      </w:r>
    </w:p>
    <w:p w:rsidR="00303928" w:rsidRPr="009F6E40" w:rsidRDefault="00303928" w:rsidP="00303928">
      <w:pPr>
        <w:ind w:right="-1"/>
        <w:jc w:val="center"/>
        <w:rPr>
          <w:rFonts w:ascii="Arial" w:hAnsi="Arial" w:cs="Arial"/>
          <w:color w:val="auto"/>
          <w:sz w:val="22"/>
          <w:szCs w:val="22"/>
        </w:rPr>
      </w:pPr>
    </w:p>
    <w:p w:rsidR="00303928" w:rsidRPr="009F6E40" w:rsidRDefault="00303928" w:rsidP="00303928">
      <w:pPr>
        <w:ind w:right="-1"/>
        <w:jc w:val="center"/>
        <w:rPr>
          <w:rFonts w:ascii="Arial" w:hAnsi="Arial" w:cs="Arial"/>
          <w:i/>
          <w:iCs/>
          <w:color w:val="auto"/>
          <w:sz w:val="28"/>
          <w:szCs w:val="28"/>
        </w:rPr>
      </w:pPr>
      <w:r w:rsidRPr="009F6E40">
        <w:rPr>
          <w:rFonts w:ascii="Arial" w:hAnsi="Arial" w:cs="Arial"/>
          <w:b/>
          <w:bCs/>
          <w:i/>
          <w:iCs/>
          <w:color w:val="auto"/>
          <w:sz w:val="28"/>
          <w:szCs w:val="28"/>
        </w:rPr>
        <w:t>K u p n í   s m l o u v u</w:t>
      </w:r>
    </w:p>
    <w:p w:rsidR="00303928" w:rsidRPr="009F6E40" w:rsidRDefault="00303928" w:rsidP="00303928">
      <w:pPr>
        <w:ind w:right="-1"/>
        <w:jc w:val="center"/>
        <w:rPr>
          <w:rFonts w:ascii="Arial" w:hAnsi="Arial" w:cs="Arial"/>
          <w:iCs/>
          <w:color w:val="auto"/>
          <w:sz w:val="28"/>
          <w:szCs w:val="28"/>
        </w:rPr>
      </w:pPr>
    </w:p>
    <w:p w:rsidR="00303928" w:rsidRPr="009F6E40" w:rsidRDefault="00303928" w:rsidP="00303928">
      <w:pPr>
        <w:ind w:right="-1"/>
        <w:jc w:val="center"/>
        <w:rPr>
          <w:rFonts w:ascii="Times New Roman" w:hAnsi="Times New Roman" w:cs="Times New Roman"/>
          <w:b/>
          <w:iCs/>
          <w:color w:val="auto"/>
        </w:rPr>
      </w:pPr>
      <w:r w:rsidRPr="009F6E40">
        <w:rPr>
          <w:rFonts w:ascii="Times New Roman" w:hAnsi="Times New Roman" w:cs="Times New Roman"/>
          <w:b/>
          <w:iCs/>
          <w:color w:val="auto"/>
        </w:rPr>
        <w:t>I.</w:t>
      </w:r>
    </w:p>
    <w:p w:rsidR="00303928" w:rsidRPr="009F6E40" w:rsidRDefault="00303928" w:rsidP="00303928">
      <w:pPr>
        <w:ind w:right="-1"/>
        <w:jc w:val="center"/>
        <w:rPr>
          <w:rFonts w:ascii="Times New Roman" w:hAnsi="Times New Roman" w:cs="Times New Roman"/>
          <w:b/>
          <w:iCs/>
          <w:color w:val="auto"/>
        </w:rPr>
      </w:pPr>
      <w:r w:rsidRPr="009F6E40">
        <w:rPr>
          <w:rFonts w:ascii="Times New Roman" w:hAnsi="Times New Roman" w:cs="Times New Roman"/>
          <w:b/>
          <w:iCs/>
          <w:color w:val="auto"/>
        </w:rPr>
        <w:t>Úvodní ustanovení</w:t>
      </w:r>
    </w:p>
    <w:p w:rsidR="00303928" w:rsidRPr="009F6E40" w:rsidRDefault="00303928" w:rsidP="00303928">
      <w:pPr>
        <w:ind w:right="-1"/>
        <w:jc w:val="both"/>
        <w:rPr>
          <w:rFonts w:ascii="Arial" w:hAnsi="Arial" w:cs="Arial"/>
          <w:color w:val="auto"/>
          <w:sz w:val="22"/>
          <w:szCs w:val="22"/>
        </w:rPr>
      </w:pPr>
    </w:p>
    <w:p w:rsidR="00303928" w:rsidRPr="009F6E40" w:rsidRDefault="00303928" w:rsidP="00303928">
      <w:pPr>
        <w:widowControl/>
        <w:numPr>
          <w:ilvl w:val="0"/>
          <w:numId w:val="7"/>
        </w:numPr>
        <w:jc w:val="both"/>
        <w:rPr>
          <w:rFonts w:ascii="Times New Roman" w:hAnsi="Times New Roman" w:cs="Times New Roman"/>
          <w:color w:val="auto"/>
        </w:rPr>
      </w:pPr>
      <w:r>
        <w:rPr>
          <w:rFonts w:ascii="Times New Roman" w:hAnsi="Times New Roman" w:cs="Times New Roman"/>
          <w:color w:val="auto"/>
        </w:rPr>
        <w:t>Dodavatel</w:t>
      </w:r>
      <w:r w:rsidRPr="009F6E40">
        <w:rPr>
          <w:rFonts w:ascii="Times New Roman" w:hAnsi="Times New Roman" w:cs="Times New Roman"/>
          <w:color w:val="auto"/>
        </w:rPr>
        <w:t xml:space="preserve"> je výlučným vlastníkem </w:t>
      </w:r>
      <w:r>
        <w:rPr>
          <w:rFonts w:ascii="Times New Roman" w:hAnsi="Times New Roman" w:cs="Times New Roman"/>
          <w:color w:val="auto"/>
        </w:rPr>
        <w:t>laserového měřiče rychlosti zn. ProLaser III / Pl-Dok II</w:t>
      </w:r>
      <w:r>
        <w:rPr>
          <w:rFonts w:ascii="Times New Roman" w:hAnsi="Times New Roman" w:cs="Times New Roman"/>
          <w:color w:val="C00000"/>
        </w:rPr>
        <w:t xml:space="preserve"> </w:t>
      </w:r>
      <w:r>
        <w:rPr>
          <w:rFonts w:ascii="Times New Roman" w:hAnsi="Times New Roman" w:cs="Times New Roman"/>
          <w:color w:val="auto"/>
        </w:rPr>
        <w:t xml:space="preserve">specifikovaného v Příloze č.1 této smlouvy (dále jen </w:t>
      </w:r>
      <w:r w:rsidRPr="00D16948">
        <w:rPr>
          <w:rFonts w:ascii="Times New Roman" w:hAnsi="Times New Roman" w:cs="Times New Roman"/>
          <w:b/>
          <w:color w:val="auto"/>
        </w:rPr>
        <w:t>,,</w:t>
      </w:r>
      <w:r>
        <w:rPr>
          <w:rFonts w:ascii="Times New Roman" w:hAnsi="Times New Roman" w:cs="Times New Roman"/>
          <w:b/>
          <w:color w:val="auto"/>
        </w:rPr>
        <w:t>měřič</w:t>
      </w:r>
      <w:r>
        <w:rPr>
          <w:rFonts w:ascii="Times New Roman" w:hAnsi="Times New Roman" w:cs="Times New Roman"/>
          <w:color w:val="auto"/>
        </w:rPr>
        <w:t>“ nebo „předmět koupě“). Dodavatel</w:t>
      </w:r>
      <w:r w:rsidRPr="009F6E40">
        <w:rPr>
          <w:rFonts w:ascii="Times New Roman" w:hAnsi="Times New Roman" w:cs="Times New Roman"/>
          <w:color w:val="auto"/>
        </w:rPr>
        <w:t xml:space="preserve"> se touto smlouvou za</w:t>
      </w:r>
      <w:r>
        <w:rPr>
          <w:rFonts w:ascii="Times New Roman" w:hAnsi="Times New Roman" w:cs="Times New Roman"/>
          <w:color w:val="auto"/>
        </w:rPr>
        <w:t>vazuje dodat objednateli</w:t>
      </w:r>
      <w:r w:rsidRPr="00D16948">
        <w:rPr>
          <w:rFonts w:ascii="Times New Roman" w:hAnsi="Times New Roman" w:cs="Times New Roman"/>
          <w:color w:val="auto"/>
        </w:rPr>
        <w:t xml:space="preserve"> </w:t>
      </w:r>
      <w:r>
        <w:rPr>
          <w:rFonts w:ascii="Times New Roman" w:hAnsi="Times New Roman" w:cs="Times New Roman"/>
          <w:color w:val="auto"/>
        </w:rPr>
        <w:t>měřič</w:t>
      </w:r>
      <w:r w:rsidRPr="00D16948">
        <w:rPr>
          <w:rFonts w:ascii="Times New Roman" w:hAnsi="Times New Roman" w:cs="Times New Roman"/>
          <w:color w:val="auto"/>
        </w:rPr>
        <w:t xml:space="preserve"> včetně příslušenství a </w:t>
      </w:r>
      <w:r>
        <w:rPr>
          <w:rFonts w:ascii="Times New Roman" w:hAnsi="Times New Roman" w:cs="Times New Roman"/>
          <w:color w:val="auto"/>
        </w:rPr>
        <w:t>objednatel</w:t>
      </w:r>
      <w:r w:rsidRPr="00D16948">
        <w:rPr>
          <w:rFonts w:ascii="Times New Roman" w:hAnsi="Times New Roman" w:cs="Times New Roman"/>
          <w:color w:val="auto"/>
        </w:rPr>
        <w:t xml:space="preserve"> se zavazuje k jeho převzetí a k zaplacení sjednané</w:t>
      </w:r>
      <w:r w:rsidRPr="009F6E40">
        <w:rPr>
          <w:rFonts w:ascii="Times New Roman" w:hAnsi="Times New Roman" w:cs="Times New Roman"/>
          <w:color w:val="auto"/>
        </w:rPr>
        <w:t xml:space="preserve"> ceny za předmět </w:t>
      </w:r>
      <w:r>
        <w:rPr>
          <w:rFonts w:ascii="Times New Roman" w:hAnsi="Times New Roman" w:cs="Times New Roman"/>
          <w:color w:val="auto"/>
        </w:rPr>
        <w:t>koupě</w:t>
      </w:r>
      <w:r w:rsidRPr="009F6E40">
        <w:rPr>
          <w:rFonts w:ascii="Times New Roman" w:hAnsi="Times New Roman" w:cs="Times New Roman"/>
          <w:color w:val="auto"/>
        </w:rPr>
        <w:t xml:space="preserve"> a obě strany se zavazují plnit podmínky obsažené v následujících ustanoveních této smlouvy</w:t>
      </w:r>
    </w:p>
    <w:p w:rsidR="00303928" w:rsidRPr="009F6E40" w:rsidRDefault="00303928" w:rsidP="00303928">
      <w:pPr>
        <w:widowControl/>
        <w:numPr>
          <w:ilvl w:val="0"/>
          <w:numId w:val="7"/>
        </w:numPr>
        <w:jc w:val="both"/>
        <w:rPr>
          <w:rFonts w:ascii="Times New Roman" w:hAnsi="Times New Roman" w:cs="Times New Roman"/>
          <w:color w:val="auto"/>
        </w:rPr>
      </w:pPr>
      <w:r>
        <w:rPr>
          <w:rFonts w:ascii="Times New Roman" w:hAnsi="Times New Roman" w:cs="Times New Roman"/>
          <w:color w:val="auto"/>
        </w:rPr>
        <w:t>Popis měřiče</w:t>
      </w:r>
      <w:r w:rsidRPr="009F6E40">
        <w:rPr>
          <w:rFonts w:ascii="Times New Roman" w:hAnsi="Times New Roman" w:cs="Times New Roman"/>
          <w:color w:val="auto"/>
        </w:rPr>
        <w:t xml:space="preserve"> a seznam jeho příslušenství je uvede</w:t>
      </w:r>
      <w:r>
        <w:rPr>
          <w:rFonts w:ascii="Times New Roman" w:hAnsi="Times New Roman" w:cs="Times New Roman"/>
          <w:color w:val="auto"/>
        </w:rPr>
        <w:t>n v nabídce dodavatele podané v rámci veřejné zakázky ,,Nákup nového ručního laserového měřiče rychlosti“.</w:t>
      </w:r>
    </w:p>
    <w:p w:rsidR="00303928" w:rsidRPr="009F6E40" w:rsidRDefault="00303928" w:rsidP="00303928">
      <w:pPr>
        <w:widowControl/>
        <w:numPr>
          <w:ilvl w:val="0"/>
          <w:numId w:val="7"/>
        </w:numPr>
        <w:jc w:val="both"/>
        <w:rPr>
          <w:rFonts w:ascii="Times New Roman" w:hAnsi="Times New Roman" w:cs="Times New Roman"/>
          <w:color w:val="auto"/>
        </w:rPr>
      </w:pPr>
      <w:r>
        <w:rPr>
          <w:rFonts w:ascii="Times New Roman" w:hAnsi="Times New Roman" w:cs="Times New Roman"/>
          <w:color w:val="auto"/>
        </w:rPr>
        <w:t>Objednatel</w:t>
      </w:r>
      <w:r w:rsidRPr="009F6E40">
        <w:rPr>
          <w:rFonts w:ascii="Times New Roman" w:hAnsi="Times New Roman" w:cs="Times New Roman"/>
          <w:color w:val="auto"/>
        </w:rPr>
        <w:t xml:space="preserve"> se tímto zavazuje za podmínek stanovený</w:t>
      </w:r>
      <w:r>
        <w:rPr>
          <w:rFonts w:ascii="Times New Roman" w:hAnsi="Times New Roman" w:cs="Times New Roman"/>
          <w:color w:val="auto"/>
        </w:rPr>
        <w:t>ch touto kupní smlouvou měřič</w:t>
      </w:r>
      <w:r w:rsidRPr="009F6E40">
        <w:rPr>
          <w:rFonts w:ascii="Times New Roman" w:hAnsi="Times New Roman" w:cs="Times New Roman"/>
          <w:color w:val="auto"/>
        </w:rPr>
        <w:t>, včetně příslušenství a průvodních dokladů</w:t>
      </w:r>
      <w:r>
        <w:rPr>
          <w:rFonts w:ascii="Times New Roman" w:hAnsi="Times New Roman" w:cs="Times New Roman"/>
          <w:color w:val="auto"/>
        </w:rPr>
        <w:t>,</w:t>
      </w:r>
      <w:r w:rsidRPr="009F6E40">
        <w:rPr>
          <w:rFonts w:ascii="Times New Roman" w:hAnsi="Times New Roman" w:cs="Times New Roman"/>
          <w:color w:val="auto"/>
        </w:rPr>
        <w:t xml:space="preserve"> převzít a zaplatit za něj </w:t>
      </w:r>
      <w:r>
        <w:rPr>
          <w:rFonts w:ascii="Times New Roman" w:hAnsi="Times New Roman" w:cs="Times New Roman"/>
          <w:color w:val="auto"/>
        </w:rPr>
        <w:t>dodavateli</w:t>
      </w:r>
      <w:r w:rsidRPr="009F6E40">
        <w:rPr>
          <w:rFonts w:ascii="Times New Roman" w:hAnsi="Times New Roman" w:cs="Times New Roman"/>
          <w:color w:val="auto"/>
        </w:rPr>
        <w:t xml:space="preserve"> kupní cenu podle článku II. této kupní smlouvy.</w:t>
      </w:r>
    </w:p>
    <w:p w:rsidR="00303928" w:rsidRPr="009F6E40" w:rsidRDefault="00303928" w:rsidP="00303928">
      <w:pPr>
        <w:pStyle w:val="Zkladntext40"/>
        <w:shd w:val="clear" w:color="auto" w:fill="auto"/>
        <w:spacing w:line="271" w:lineRule="exact"/>
        <w:ind w:left="426" w:right="20" w:firstLine="0"/>
      </w:pPr>
    </w:p>
    <w:p w:rsidR="00303928" w:rsidRPr="009F6E40" w:rsidRDefault="00303928" w:rsidP="00303928">
      <w:pPr>
        <w:pStyle w:val="Nadpis20"/>
        <w:keepNext/>
        <w:keepLines/>
        <w:shd w:val="clear" w:color="auto" w:fill="auto"/>
        <w:tabs>
          <w:tab w:val="left" w:pos="3691"/>
        </w:tabs>
        <w:spacing w:after="148" w:line="240" w:lineRule="exact"/>
        <w:ind w:left="1080"/>
        <w:jc w:val="left"/>
        <w:rPr>
          <w:rStyle w:val="Nadpis2"/>
          <w:b/>
          <w:bCs/>
        </w:rPr>
      </w:pPr>
      <w:r w:rsidRPr="009F6E40">
        <w:rPr>
          <w:rStyle w:val="Nadpis2"/>
          <w:b/>
          <w:bCs/>
        </w:rPr>
        <w:lastRenderedPageBreak/>
        <w:tab/>
      </w:r>
      <w:r w:rsidRPr="009F6E40">
        <w:rPr>
          <w:rStyle w:val="Nadpis2"/>
          <w:b/>
          <w:bCs/>
        </w:rPr>
        <w:tab/>
        <w:t>II.</w:t>
      </w:r>
    </w:p>
    <w:p w:rsidR="00303928" w:rsidRPr="009F6E40" w:rsidRDefault="00303928" w:rsidP="00303928">
      <w:pPr>
        <w:pStyle w:val="Nadpis20"/>
        <w:keepNext/>
        <w:keepLines/>
        <w:shd w:val="clear" w:color="auto" w:fill="auto"/>
        <w:tabs>
          <w:tab w:val="left" w:pos="3691"/>
        </w:tabs>
        <w:spacing w:after="148" w:line="240" w:lineRule="exact"/>
      </w:pPr>
      <w:r w:rsidRPr="009F6E40">
        <w:rPr>
          <w:rStyle w:val="Nadpis2"/>
          <w:b/>
          <w:bCs/>
        </w:rPr>
        <w:t>Cena a způsob úhrady</w:t>
      </w:r>
    </w:p>
    <w:p w:rsidR="00303928" w:rsidRPr="009F6E40" w:rsidRDefault="00303928" w:rsidP="00303928">
      <w:pPr>
        <w:pStyle w:val="Zkladntext40"/>
        <w:numPr>
          <w:ilvl w:val="0"/>
          <w:numId w:val="3"/>
        </w:numPr>
        <w:shd w:val="clear" w:color="auto" w:fill="auto"/>
        <w:spacing w:after="178"/>
        <w:ind w:left="360" w:right="20" w:hanging="340"/>
      </w:pPr>
      <w:r w:rsidRPr="009F6E40">
        <w:t xml:space="preserve">Cena </w:t>
      </w:r>
      <w:r>
        <w:t xml:space="preserve">předmětu koupě </w:t>
      </w:r>
      <w:r w:rsidRPr="009F6E40">
        <w:t xml:space="preserve">byla stanovena nabídkovou cenou </w:t>
      </w:r>
      <w:r>
        <w:t>dodavatele</w:t>
      </w:r>
      <w:r w:rsidRPr="009F6E40">
        <w:t>, kterou udal v nabídce podané do výběrového řízení</w:t>
      </w:r>
      <w:r>
        <w:t>. Nabídka</w:t>
      </w:r>
      <w:r w:rsidRPr="009F6E40">
        <w:t xml:space="preserve"> byla </w:t>
      </w:r>
      <w:r>
        <w:t>objednatelem</w:t>
      </w:r>
      <w:r w:rsidRPr="009F6E40">
        <w:t xml:space="preserve"> jakožto zadavatelem výběrového řízení vybrána jako nejvýhodnější</w:t>
      </w:r>
      <w:r>
        <w:t>. Cena předmětu koupě</w:t>
      </w:r>
      <w:r w:rsidRPr="009F6E40">
        <w:t xml:space="preserve"> činí celkem bez DPH </w:t>
      </w:r>
      <w:r>
        <w:t>338.790</w:t>
      </w:r>
      <w:r w:rsidRPr="009F6E40">
        <w:t>,- Kč</w:t>
      </w:r>
      <w:r>
        <w:t>,</w:t>
      </w:r>
      <w:r w:rsidRPr="009F6E40">
        <w:t xml:space="preserve"> 21% DPH </w:t>
      </w:r>
      <w:r>
        <w:t xml:space="preserve">činí 71.149,90 </w:t>
      </w:r>
      <w:r w:rsidRPr="009F6E40">
        <w:t xml:space="preserve">Kč, celkem tedy </w:t>
      </w:r>
      <w:r>
        <w:t>409.935,90</w:t>
      </w:r>
      <w:r w:rsidRPr="009F6E40">
        <w:t xml:space="preserve"> Kč</w:t>
      </w:r>
      <w:r>
        <w:t xml:space="preserve"> (slovy Čtyřistadevěttisícdevětsettřicetpět </w:t>
      </w:r>
      <w:r w:rsidRPr="009F6E40">
        <w:t>korun českých</w:t>
      </w:r>
      <w:r>
        <w:t xml:space="preserve"> a devadesát haléřů</w:t>
      </w:r>
      <w:r w:rsidRPr="009F6E40">
        <w:t xml:space="preserve">) Takto sjednaná kupní cena, zahrnující i cenu včetně veškerých nákladů </w:t>
      </w:r>
      <w:r>
        <w:t>dodavatele</w:t>
      </w:r>
      <w:r w:rsidRPr="009F6E40">
        <w:t xml:space="preserve"> spojených s dodávkou </w:t>
      </w:r>
      <w:r>
        <w:t>předmětu koupě a zaškolením obsluhy</w:t>
      </w:r>
      <w:r w:rsidRPr="009F6E40">
        <w:t xml:space="preserve">, je cenou nejvýše přípustnou a může být změněna jen v případě změny příslušné sazby daně z přidané hodnoty. V takovém případě bude sjednaná kupní cena upravena podle výše </w:t>
      </w:r>
      <w:r>
        <w:t>sazby</w:t>
      </w:r>
      <w:r w:rsidRPr="009F6E40">
        <w:t xml:space="preserve"> DPH platn</w:t>
      </w:r>
      <w:r>
        <w:t>é</w:t>
      </w:r>
      <w:r w:rsidRPr="009F6E40">
        <w:t xml:space="preserve"> v době vzniku zdanitelného plnění.</w:t>
      </w:r>
    </w:p>
    <w:p w:rsidR="00303928" w:rsidRPr="009F6E40" w:rsidRDefault="00303928" w:rsidP="00303928">
      <w:pPr>
        <w:pStyle w:val="Zkladntext40"/>
        <w:numPr>
          <w:ilvl w:val="0"/>
          <w:numId w:val="3"/>
        </w:numPr>
        <w:shd w:val="clear" w:color="auto" w:fill="auto"/>
        <w:spacing w:after="182" w:line="278" w:lineRule="exact"/>
        <w:ind w:left="360" w:right="20" w:hanging="340"/>
      </w:pPr>
      <w:r w:rsidRPr="009F6E40">
        <w:t>Sjednaná kupní cena je splatná na základě daňového dokladu (dále jen „faktura“) řádně vystaveného prodávajícím se splatností 30 dnů</w:t>
      </w:r>
      <w:r>
        <w:t xml:space="preserve"> od jeho doručení objednateli</w:t>
      </w:r>
      <w:r w:rsidRPr="009F6E40">
        <w:t>.</w:t>
      </w:r>
      <w:r>
        <w:t xml:space="preserve"> Dodavatel</w:t>
      </w:r>
      <w:r w:rsidRPr="009F6E40">
        <w:t xml:space="preserve"> se zavazuje fakturu vystavit po řádném dodání </w:t>
      </w:r>
      <w:r>
        <w:t>předmětu koupě.</w:t>
      </w:r>
    </w:p>
    <w:p w:rsidR="00303928" w:rsidRPr="009F6E40" w:rsidRDefault="00303928" w:rsidP="00303928">
      <w:pPr>
        <w:pStyle w:val="Zkladntext40"/>
        <w:numPr>
          <w:ilvl w:val="0"/>
          <w:numId w:val="3"/>
        </w:numPr>
        <w:shd w:val="clear" w:color="auto" w:fill="auto"/>
        <w:spacing w:after="178"/>
        <w:ind w:left="360" w:right="20" w:hanging="340"/>
      </w:pPr>
      <w:r w:rsidRPr="009F6E40">
        <w:t xml:space="preserve">Faktura musí mít náležitosti řádného účetního a daňového dokladu ve smyslu příslušných právních předpisů (zejména zákona č. 563/1991 Sb., o účetnictví a zákona č. 235/2004 Sb., o dani z přidané hodnoty). Nebude-li vystavená faktura obsahovat zákonem či touto smlouvou stanovené náležitosti, nebo v ní budou uvedeny nesprávné údaje, je </w:t>
      </w:r>
      <w:r>
        <w:t>objednatel</w:t>
      </w:r>
      <w:r w:rsidRPr="009F6E40">
        <w:t xml:space="preserve"> oprávněn ji vrátit zpět </w:t>
      </w:r>
      <w:r>
        <w:t>dodavateli</w:t>
      </w:r>
      <w:r w:rsidRPr="009F6E40">
        <w:t xml:space="preserve"> s</w:t>
      </w:r>
      <w:r>
        <w:t> </w:t>
      </w:r>
      <w:r w:rsidRPr="009F6E40">
        <w:t>uvedením</w:t>
      </w:r>
      <w:r>
        <w:t xml:space="preserve"> </w:t>
      </w:r>
      <w:r w:rsidRPr="009F6E40">
        <w:t xml:space="preserve">resp. vytčením chybějících náležitostí nebo nesprávných údajů. V takovém případě se platnost této faktury ruší a neplyne stanovená doba splatnosti; nová doba splatnosti stanovená v souladu s čl.II. odst.2 této smlouvy začne plynout po doručení nové </w:t>
      </w:r>
      <w:r>
        <w:t xml:space="preserve">řádně vystavené </w:t>
      </w:r>
      <w:r w:rsidRPr="009F6E40">
        <w:t>faktury kupujícímu.</w:t>
      </w:r>
    </w:p>
    <w:p w:rsidR="00303928" w:rsidRPr="009F6E40" w:rsidRDefault="00303928" w:rsidP="00303928">
      <w:pPr>
        <w:pStyle w:val="Zkladntext40"/>
        <w:numPr>
          <w:ilvl w:val="0"/>
          <w:numId w:val="3"/>
        </w:numPr>
        <w:shd w:val="clear" w:color="auto" w:fill="auto"/>
        <w:spacing w:line="278" w:lineRule="exact"/>
        <w:ind w:left="360" w:right="20" w:hanging="340"/>
      </w:pPr>
      <w:r w:rsidRPr="009F6E40">
        <w:t>Kupní cena se považuje pro účely této smlouvy za řádně uhrazenou okamžikem jejího připsání na účet prodávajícího uvedený na faktuře.</w:t>
      </w:r>
    </w:p>
    <w:p w:rsidR="00303928" w:rsidRPr="009F6E40" w:rsidRDefault="00303928" w:rsidP="00303928">
      <w:pPr>
        <w:pStyle w:val="Zkladntext40"/>
        <w:shd w:val="clear" w:color="auto" w:fill="auto"/>
        <w:spacing w:line="278" w:lineRule="exact"/>
        <w:ind w:right="20" w:firstLine="0"/>
      </w:pPr>
    </w:p>
    <w:p w:rsidR="00303928" w:rsidRPr="009F6E40" w:rsidRDefault="00303928" w:rsidP="00303928">
      <w:pPr>
        <w:pStyle w:val="Zkladntext20"/>
        <w:shd w:val="clear" w:color="auto" w:fill="auto"/>
        <w:spacing w:after="0" w:line="240" w:lineRule="exact"/>
        <w:ind w:left="4380" w:firstLine="0"/>
      </w:pPr>
      <w:bookmarkStart w:id="2" w:name="bookmark3"/>
      <w:r w:rsidRPr="009F6E40">
        <w:t>III.</w:t>
      </w:r>
      <w:bookmarkEnd w:id="2"/>
    </w:p>
    <w:p w:rsidR="00303928" w:rsidRPr="009F6E40" w:rsidRDefault="00303928" w:rsidP="00303928">
      <w:pPr>
        <w:pStyle w:val="Zkladntext20"/>
        <w:shd w:val="clear" w:color="auto" w:fill="auto"/>
        <w:spacing w:after="340" w:line="240" w:lineRule="exact"/>
        <w:ind w:left="20" w:firstLine="0"/>
        <w:jc w:val="center"/>
      </w:pPr>
      <w:r w:rsidRPr="009F6E40">
        <w:t>Podmínky plnění předmětu smlouvy</w:t>
      </w:r>
    </w:p>
    <w:p w:rsidR="00303928" w:rsidRPr="009F6E40" w:rsidRDefault="00303928" w:rsidP="00303928">
      <w:pPr>
        <w:pStyle w:val="Zkladntext40"/>
        <w:numPr>
          <w:ilvl w:val="0"/>
          <w:numId w:val="2"/>
        </w:numPr>
        <w:shd w:val="clear" w:color="auto" w:fill="auto"/>
        <w:spacing w:after="60" w:line="274" w:lineRule="exact"/>
        <w:ind w:left="360" w:right="20" w:hanging="340"/>
      </w:pPr>
      <w:r>
        <w:t>Dodavatel</w:t>
      </w:r>
      <w:r w:rsidRPr="009F6E40">
        <w:t xml:space="preserve"> se </w:t>
      </w:r>
      <w:r>
        <w:t>zavazuje dodat kupujícímu měřič</w:t>
      </w:r>
      <w:r w:rsidRPr="009F6E40">
        <w:t xml:space="preserve"> dle specifikace uvedené v</w:t>
      </w:r>
      <w:r>
        <w:t> této smlouvě nejpozději ve lhůt</w:t>
      </w:r>
      <w:r>
        <w:rPr>
          <w:b/>
        </w:rPr>
        <w:t>ě do 31.12.2016</w:t>
      </w:r>
      <w:r>
        <w:t xml:space="preserve"> a to po pod</w:t>
      </w:r>
      <w:r w:rsidRPr="009F6E40">
        <w:t xml:space="preserve">pisu </w:t>
      </w:r>
      <w:r>
        <w:t xml:space="preserve">této </w:t>
      </w:r>
      <w:r w:rsidRPr="009F6E40">
        <w:t>smlouvy</w:t>
      </w:r>
      <w:r>
        <w:t xml:space="preserve"> oběma smluvními stranami</w:t>
      </w:r>
      <w:r w:rsidRPr="009F6E40">
        <w:t xml:space="preserve">. </w:t>
      </w:r>
      <w:r>
        <w:t>Dodavatel</w:t>
      </w:r>
      <w:r w:rsidRPr="009F6E40">
        <w:t xml:space="preserve"> splní svůj závazek předáním </w:t>
      </w:r>
      <w:r>
        <w:t>měřiče včetně příslušenství</w:t>
      </w:r>
      <w:r w:rsidRPr="009F6E40">
        <w:t xml:space="preserve"> </w:t>
      </w:r>
      <w:r>
        <w:t>objednateli</w:t>
      </w:r>
      <w:r w:rsidRPr="009F6E40">
        <w:t xml:space="preserve"> spolu s dodacím listem a doklady n</w:t>
      </w:r>
      <w:r>
        <w:t>ezbytnými k užívání či použití a zaškolením obsluhy,</w:t>
      </w:r>
      <w:r w:rsidRPr="009F6E40">
        <w:t xml:space="preserve"> a to v</w:t>
      </w:r>
      <w:r>
        <w:t> místě Náměstí 1, 692 20  Mikulov.</w:t>
      </w:r>
    </w:p>
    <w:p w:rsidR="00303928" w:rsidRPr="009F6E40" w:rsidRDefault="00303928" w:rsidP="00303928">
      <w:pPr>
        <w:pStyle w:val="Zkladntext40"/>
        <w:numPr>
          <w:ilvl w:val="0"/>
          <w:numId w:val="2"/>
        </w:numPr>
        <w:shd w:val="clear" w:color="auto" w:fill="auto"/>
        <w:spacing w:after="66" w:line="274" w:lineRule="exact"/>
        <w:ind w:left="360" w:right="20" w:hanging="340"/>
      </w:pPr>
      <w:r w:rsidRPr="009F6E40">
        <w:t>Předání a převzetí</w:t>
      </w:r>
      <w:r>
        <w:t xml:space="preserve"> předmětu koupě</w:t>
      </w:r>
      <w:r w:rsidRPr="009F6E40">
        <w:t xml:space="preserve"> bude ukončeno podpisem oprávněných osob obou smluvních stran na datovaném předávacím protokolu. Za účastníky smlouvy je předávací protokol oprávněn podepsat statutární zástupce, osoba oprávněná jednat ve věcech technických, či jakákoliv jiná osoba pověřená jednat za </w:t>
      </w:r>
      <w:r>
        <w:t>dodavatele</w:t>
      </w:r>
      <w:r w:rsidRPr="009F6E40">
        <w:t xml:space="preserve"> či </w:t>
      </w:r>
      <w:r>
        <w:t>objednatele</w:t>
      </w:r>
      <w:r w:rsidRPr="009F6E40">
        <w:t xml:space="preserve"> ve věci předání a převzetí </w:t>
      </w:r>
      <w:r>
        <w:t xml:space="preserve">předmětu koupě </w:t>
      </w:r>
      <w:r w:rsidRPr="009F6E40">
        <w:t>na základě plné moci vystavené k tomu oprávněnou osobou.</w:t>
      </w:r>
    </w:p>
    <w:p w:rsidR="00303928" w:rsidRPr="009F6E40" w:rsidRDefault="00303928" w:rsidP="00303928">
      <w:pPr>
        <w:pStyle w:val="Zkladntext40"/>
        <w:numPr>
          <w:ilvl w:val="0"/>
          <w:numId w:val="2"/>
        </w:numPr>
        <w:shd w:val="clear" w:color="auto" w:fill="auto"/>
        <w:spacing w:after="81" w:line="266" w:lineRule="exact"/>
        <w:ind w:left="360" w:right="20" w:hanging="340"/>
      </w:pPr>
      <w:r w:rsidRPr="009F6E40">
        <w:t xml:space="preserve">Nebude-li </w:t>
      </w:r>
      <w:r>
        <w:t xml:space="preserve">předmět koupě </w:t>
      </w:r>
      <w:r w:rsidRPr="009F6E40">
        <w:t xml:space="preserve">dodán ve lhůtě uvedené v čl. III., odst. 1, je </w:t>
      </w:r>
      <w:r>
        <w:t>objednatel</w:t>
      </w:r>
      <w:r w:rsidRPr="009F6E40">
        <w:t xml:space="preserve"> oprávněn od smlouvy odstoupit.</w:t>
      </w:r>
    </w:p>
    <w:p w:rsidR="00303928" w:rsidRPr="009F6E40" w:rsidRDefault="00303928" w:rsidP="00303928">
      <w:pPr>
        <w:pStyle w:val="Zkladntext40"/>
        <w:numPr>
          <w:ilvl w:val="0"/>
          <w:numId w:val="2"/>
        </w:numPr>
        <w:shd w:val="clear" w:color="auto" w:fill="auto"/>
        <w:spacing w:after="112" w:line="240" w:lineRule="exact"/>
        <w:ind w:left="360" w:hanging="340"/>
      </w:pPr>
      <w:r w:rsidRPr="009F6E40">
        <w:t xml:space="preserve">Vlastnictví k prodávanému </w:t>
      </w:r>
      <w:r>
        <w:t>předmětu koupě</w:t>
      </w:r>
      <w:r w:rsidRPr="009F6E40">
        <w:t xml:space="preserve"> přechází na </w:t>
      </w:r>
      <w:r>
        <w:t>objednatele</w:t>
      </w:r>
      <w:r w:rsidRPr="009F6E40">
        <w:t xml:space="preserve"> jeho </w:t>
      </w:r>
      <w:r>
        <w:t>převzetím</w:t>
      </w:r>
      <w:r w:rsidRPr="009F6E40">
        <w:t xml:space="preserve"> </w:t>
      </w:r>
      <w:r>
        <w:t>objednatelem</w:t>
      </w:r>
      <w:r w:rsidRPr="009F6E40">
        <w:t>.</w:t>
      </w:r>
    </w:p>
    <w:p w:rsidR="00303928" w:rsidRPr="009F6E40" w:rsidRDefault="00303928" w:rsidP="00303928">
      <w:pPr>
        <w:pStyle w:val="Zkladntext40"/>
        <w:numPr>
          <w:ilvl w:val="0"/>
          <w:numId w:val="2"/>
        </w:numPr>
        <w:shd w:val="clear" w:color="auto" w:fill="auto"/>
        <w:spacing w:after="85" w:line="271" w:lineRule="exact"/>
        <w:ind w:left="360" w:right="20" w:hanging="340"/>
      </w:pPr>
      <w:r w:rsidRPr="009F6E40">
        <w:t xml:space="preserve">Nebezpečí škody na věci přechází na </w:t>
      </w:r>
      <w:r>
        <w:t>objednatele</w:t>
      </w:r>
      <w:r w:rsidRPr="009F6E40">
        <w:t xml:space="preserve"> </w:t>
      </w:r>
      <w:r>
        <w:t xml:space="preserve">jeho převzetím objednatelem. </w:t>
      </w:r>
    </w:p>
    <w:p w:rsidR="00303928" w:rsidRPr="009F6E40" w:rsidRDefault="00303928" w:rsidP="00303928">
      <w:pPr>
        <w:pStyle w:val="Zkladntext40"/>
        <w:numPr>
          <w:ilvl w:val="0"/>
          <w:numId w:val="2"/>
        </w:numPr>
        <w:shd w:val="clear" w:color="auto" w:fill="auto"/>
        <w:spacing w:after="360" w:line="240" w:lineRule="exact"/>
        <w:ind w:left="363" w:hanging="340"/>
      </w:pPr>
      <w:r>
        <w:t>Dodavatel</w:t>
      </w:r>
      <w:r w:rsidRPr="009F6E40">
        <w:t xml:space="preserve"> prohlašuje, že </w:t>
      </w:r>
      <w:r>
        <w:t>na předmětu koupě</w:t>
      </w:r>
      <w:r w:rsidRPr="009F6E40">
        <w:t xml:space="preserve"> nevážnou práva třetích osob ani žádné jiné právní či faktické vady.</w:t>
      </w:r>
    </w:p>
    <w:p w:rsidR="00303928" w:rsidRPr="009F6E40" w:rsidRDefault="00303928" w:rsidP="00303928">
      <w:pPr>
        <w:pStyle w:val="Nadpis40"/>
        <w:keepNext/>
        <w:keepLines/>
        <w:shd w:val="clear" w:color="auto" w:fill="auto"/>
        <w:spacing w:after="0" w:line="240" w:lineRule="auto"/>
      </w:pPr>
      <w:bookmarkStart w:id="3" w:name="bookmark5"/>
      <w:r w:rsidRPr="009F6E40">
        <w:t>IV.</w:t>
      </w:r>
    </w:p>
    <w:p w:rsidR="00303928" w:rsidRPr="009F6E40" w:rsidRDefault="00303928" w:rsidP="00303928">
      <w:pPr>
        <w:pStyle w:val="Nadpis40"/>
        <w:keepNext/>
        <w:keepLines/>
        <w:shd w:val="clear" w:color="auto" w:fill="auto"/>
        <w:spacing w:after="0" w:line="240" w:lineRule="auto"/>
      </w:pPr>
      <w:r w:rsidRPr="009F6E40">
        <w:t xml:space="preserve"> Odpovědnost za vady a reklamace</w:t>
      </w:r>
      <w:bookmarkEnd w:id="3"/>
    </w:p>
    <w:p w:rsidR="00303928" w:rsidRPr="009F6E40" w:rsidRDefault="00303928" w:rsidP="00303928">
      <w:pPr>
        <w:pStyle w:val="Nadpis40"/>
        <w:keepNext/>
        <w:keepLines/>
        <w:shd w:val="clear" w:color="auto" w:fill="auto"/>
        <w:spacing w:after="0" w:line="240" w:lineRule="auto"/>
      </w:pPr>
    </w:p>
    <w:p w:rsidR="00303928" w:rsidRPr="009F6E40" w:rsidRDefault="00303928" w:rsidP="00303928">
      <w:pPr>
        <w:pStyle w:val="Zkladntext40"/>
        <w:numPr>
          <w:ilvl w:val="0"/>
          <w:numId w:val="4"/>
        </w:numPr>
        <w:shd w:val="clear" w:color="auto" w:fill="auto"/>
        <w:spacing w:after="236" w:line="271" w:lineRule="exact"/>
        <w:ind w:left="360" w:right="20" w:hanging="360"/>
      </w:pPr>
      <w:r>
        <w:t>Dodavatel</w:t>
      </w:r>
      <w:r w:rsidRPr="009F6E40">
        <w:t xml:space="preserve"> </w:t>
      </w:r>
      <w:r>
        <w:t>odpovídá za vady, které má měřič v době dodání a zjištěné v záruční době; z</w:t>
      </w:r>
      <w:r w:rsidRPr="009F6E40">
        <w:t xml:space="preserve">áruční doba </w:t>
      </w:r>
      <w:r w:rsidRPr="009F6E40">
        <w:lastRenderedPageBreak/>
        <w:t>je</w:t>
      </w:r>
      <w:r>
        <w:t xml:space="preserve"> stanovena na 24 měsíců.</w:t>
      </w:r>
    </w:p>
    <w:p w:rsidR="00303928" w:rsidRDefault="00303928" w:rsidP="00303928">
      <w:pPr>
        <w:pStyle w:val="Zkladntext40"/>
        <w:numPr>
          <w:ilvl w:val="0"/>
          <w:numId w:val="4"/>
        </w:numPr>
        <w:shd w:val="clear" w:color="auto" w:fill="auto"/>
        <w:spacing w:after="236"/>
        <w:ind w:left="360" w:hanging="426"/>
      </w:pPr>
      <w:r>
        <w:t>Dodavatel</w:t>
      </w:r>
      <w:r w:rsidRPr="009F6E40">
        <w:t xml:space="preserve"> je odpovědný za to, že po celou záruční dobu bude </w:t>
      </w:r>
      <w:r>
        <w:t>mít měřič</w:t>
      </w:r>
      <w:r w:rsidRPr="009F6E40">
        <w:t xml:space="preserve"> vlastnosti sjednané v této smlouvě a vlastnosti požadované právními předpisy, anebo vlastnosti obvyklé</w:t>
      </w:r>
      <w:r>
        <w:t>,</w:t>
      </w:r>
      <w:r w:rsidRPr="009F6E40">
        <w:t xml:space="preserve"> s</w:t>
      </w:r>
      <w:r>
        <w:t xml:space="preserve"> </w:t>
      </w:r>
      <w:r w:rsidRPr="009F6E40">
        <w:t xml:space="preserve">ohledem na účel užívání anebo vlastnosti </w:t>
      </w:r>
      <w:r>
        <w:t>objednatele</w:t>
      </w:r>
      <w:r w:rsidRPr="009F6E40">
        <w:t xml:space="preserve"> vyt</w:t>
      </w:r>
      <w:r>
        <w:t>y</w:t>
      </w:r>
      <w:r w:rsidRPr="009F6E40">
        <w:t>čené.</w:t>
      </w:r>
    </w:p>
    <w:p w:rsidR="00303928" w:rsidRPr="009F6E40" w:rsidRDefault="00303928" w:rsidP="00303928">
      <w:pPr>
        <w:pStyle w:val="Zkladntext40"/>
        <w:numPr>
          <w:ilvl w:val="0"/>
          <w:numId w:val="4"/>
        </w:numPr>
        <w:shd w:val="clear" w:color="auto" w:fill="auto"/>
        <w:spacing w:after="236"/>
        <w:ind w:left="360" w:hanging="426"/>
      </w:pPr>
      <w:r w:rsidRPr="009F6E40">
        <w:t>V případě, že</w:t>
      </w:r>
      <w:r>
        <w:t xml:space="preserve"> na</w:t>
      </w:r>
      <w:r w:rsidRPr="009F6E40">
        <w:t xml:space="preserve"> </w:t>
      </w:r>
      <w:r>
        <w:t xml:space="preserve">měřiči </w:t>
      </w:r>
      <w:r w:rsidRPr="009F6E40">
        <w:t>budou zjištěny jakékoli</w:t>
      </w:r>
      <w:r>
        <w:t>v</w:t>
      </w:r>
      <w:r w:rsidRPr="009F6E40">
        <w:t xml:space="preserve"> vady, je </w:t>
      </w:r>
      <w:r>
        <w:t>dodavatel</w:t>
      </w:r>
      <w:r w:rsidRPr="009F6E40">
        <w:t xml:space="preserve"> povinen bez zbytečného odkladu tuto skutečnost </w:t>
      </w:r>
      <w:r>
        <w:t>objednateli</w:t>
      </w:r>
      <w:r w:rsidRPr="009F6E40">
        <w:t xml:space="preserve"> oznámit; pro rekl</w:t>
      </w:r>
      <w:r>
        <w:t>amaci vad se uplatní ustanovení</w:t>
      </w:r>
      <w:r w:rsidRPr="009F6E40">
        <w:t xml:space="preserve"> §2106 a následující Občanského zákoníku v platném znění </w:t>
      </w:r>
    </w:p>
    <w:p w:rsidR="00303928" w:rsidRPr="009F6E40" w:rsidRDefault="00303928" w:rsidP="00303928">
      <w:pPr>
        <w:pStyle w:val="Zkladntext40"/>
        <w:numPr>
          <w:ilvl w:val="0"/>
          <w:numId w:val="4"/>
        </w:numPr>
        <w:shd w:val="clear" w:color="auto" w:fill="auto"/>
        <w:spacing w:after="240" w:line="274" w:lineRule="exact"/>
        <w:ind w:left="360" w:right="20" w:hanging="360"/>
      </w:pPr>
      <w:r w:rsidRPr="009F6E40">
        <w:t>V případě reklamace vady je</w:t>
      </w:r>
      <w:r>
        <w:t xml:space="preserve"> dodavatel</w:t>
      </w:r>
      <w:r w:rsidRPr="009F6E40">
        <w:t xml:space="preserve"> povinen </w:t>
      </w:r>
      <w:r>
        <w:t>objednateli</w:t>
      </w:r>
      <w:r w:rsidRPr="009F6E40">
        <w:t xml:space="preserve"> bez zbytečného odkladu sdělit, jaké právo v rámci reklamace volí.</w:t>
      </w:r>
    </w:p>
    <w:p w:rsidR="00303928" w:rsidRPr="009F6E40" w:rsidRDefault="00303928" w:rsidP="00303928">
      <w:pPr>
        <w:pStyle w:val="Zkladntext40"/>
        <w:numPr>
          <w:ilvl w:val="0"/>
          <w:numId w:val="4"/>
        </w:numPr>
        <w:shd w:val="clear" w:color="auto" w:fill="auto"/>
        <w:spacing w:after="238" w:line="274" w:lineRule="exact"/>
        <w:ind w:left="360" w:right="20" w:hanging="360"/>
      </w:pPr>
      <w:r>
        <w:t>Dodavatel</w:t>
      </w:r>
      <w:r w:rsidRPr="009F6E40">
        <w:t xml:space="preserve"> neodpovídá za vady</w:t>
      </w:r>
      <w:r>
        <w:t xml:space="preserve"> </w:t>
      </w:r>
      <w:r w:rsidRPr="009F6E40">
        <w:t>vzniklé obvyklým opotřebením, neodborným</w:t>
      </w:r>
      <w:r>
        <w:t xml:space="preserve"> použitím a zacházením</w:t>
      </w:r>
      <w:r w:rsidRPr="009F6E40">
        <w:t xml:space="preserve">, nebo užíváním </w:t>
      </w:r>
      <w:r>
        <w:t xml:space="preserve">měřiče </w:t>
      </w:r>
      <w:r w:rsidRPr="009F6E40">
        <w:t>k jiným účelům, než ke kterým je určeno.</w:t>
      </w:r>
    </w:p>
    <w:p w:rsidR="00303928" w:rsidRPr="009F6E40" w:rsidRDefault="00303928" w:rsidP="00303928">
      <w:pPr>
        <w:pStyle w:val="Zkladntext40"/>
        <w:numPr>
          <w:ilvl w:val="0"/>
          <w:numId w:val="4"/>
        </w:numPr>
        <w:shd w:val="clear" w:color="auto" w:fill="auto"/>
        <w:spacing w:after="269"/>
        <w:ind w:left="360" w:right="20" w:hanging="360"/>
      </w:pPr>
      <w:r w:rsidRPr="009F6E40">
        <w:t xml:space="preserve">V případě náhradní dodávky a výměny vadné věci za bezvadné, je zadavatel povinen vrátit reklamovanou věc </w:t>
      </w:r>
      <w:r>
        <w:t>dodavateli</w:t>
      </w:r>
      <w:r w:rsidRPr="009F6E40">
        <w:t xml:space="preserve"> zásadně ve stavu a množství, v jakém je převzal</w:t>
      </w:r>
      <w:r>
        <w:t xml:space="preserve"> s přihlédnutím k běžnému opotřebení</w:t>
      </w:r>
      <w:r w:rsidRPr="009F6E40">
        <w:t xml:space="preserve">. Veškeré náklady spojené s výměnou a vrácením věci z důvodů, za které odpovídá prodávající, jdou na vrub </w:t>
      </w:r>
      <w:r>
        <w:t>dodavatele</w:t>
      </w:r>
      <w:r w:rsidRPr="009F6E40">
        <w:t>.</w:t>
      </w:r>
    </w:p>
    <w:p w:rsidR="00303928" w:rsidRDefault="00303928" w:rsidP="00303928">
      <w:pPr>
        <w:pStyle w:val="Zkladntext40"/>
        <w:numPr>
          <w:ilvl w:val="0"/>
          <w:numId w:val="4"/>
        </w:numPr>
        <w:shd w:val="clear" w:color="auto" w:fill="auto"/>
        <w:spacing w:after="238" w:line="240" w:lineRule="exact"/>
        <w:ind w:left="360" w:hanging="360"/>
      </w:pPr>
      <w:r>
        <w:t>Dodavatel</w:t>
      </w:r>
      <w:r w:rsidRPr="005B401F">
        <w:t xml:space="preserve"> se zavazuje vyřídit reklamaci způsobem dle vo</w:t>
      </w:r>
      <w:r>
        <w:t>lby objednatele</w:t>
      </w:r>
      <w:r w:rsidRPr="005B401F">
        <w:t xml:space="preserve"> v souladu s touto smlouvou v přiměřené lhůtě od jejího nahlášení. </w:t>
      </w:r>
      <w:r>
        <w:t>Dodavatel</w:t>
      </w:r>
      <w:r w:rsidRPr="005B401F">
        <w:t xml:space="preserve"> ve lhůtě 3 dnů od nahlášení vady a sdělení volby jejího řešení oznámí zá</w:t>
      </w:r>
      <w:r>
        <w:t>vazný termín vyřízení reklamace objednateli.</w:t>
      </w:r>
    </w:p>
    <w:p w:rsidR="00303928" w:rsidRDefault="00303928" w:rsidP="00303928">
      <w:pPr>
        <w:pStyle w:val="Zkladntext40"/>
        <w:numPr>
          <w:ilvl w:val="0"/>
          <w:numId w:val="4"/>
        </w:numPr>
        <w:shd w:val="clear" w:color="auto" w:fill="auto"/>
        <w:spacing w:after="238" w:line="240" w:lineRule="exact"/>
        <w:ind w:left="360" w:hanging="360"/>
      </w:pPr>
      <w:r>
        <w:t>Objednatel má právo odstoupit od této smlouvy mj. v následujících případech:</w:t>
      </w:r>
    </w:p>
    <w:p w:rsidR="00303928" w:rsidRDefault="00303928" w:rsidP="00303928">
      <w:pPr>
        <w:pStyle w:val="Zkladntext40"/>
        <w:numPr>
          <w:ilvl w:val="0"/>
          <w:numId w:val="9"/>
        </w:numPr>
        <w:shd w:val="clear" w:color="auto" w:fill="auto"/>
        <w:spacing w:after="238" w:line="240" w:lineRule="exact"/>
      </w:pPr>
      <w:r>
        <w:t>Na majetek dodavatele byl vyhlášen konkurz nebo řízení o vyrovnání</w:t>
      </w:r>
    </w:p>
    <w:p w:rsidR="00303928" w:rsidRDefault="00303928" w:rsidP="00303928">
      <w:pPr>
        <w:pStyle w:val="Zkladntext40"/>
        <w:numPr>
          <w:ilvl w:val="0"/>
          <w:numId w:val="9"/>
        </w:numPr>
        <w:shd w:val="clear" w:color="auto" w:fill="auto"/>
        <w:spacing w:after="238" w:line="240" w:lineRule="exact"/>
      </w:pPr>
      <w:r>
        <w:t xml:space="preserve">Bude-li dodavatel v prodlení s dodávkou předmětu této smlouvy </w:t>
      </w:r>
    </w:p>
    <w:p w:rsidR="00303928" w:rsidRDefault="00303928" w:rsidP="00303928">
      <w:pPr>
        <w:pStyle w:val="Zkladntext40"/>
        <w:numPr>
          <w:ilvl w:val="0"/>
          <w:numId w:val="4"/>
        </w:numPr>
        <w:shd w:val="clear" w:color="auto" w:fill="auto"/>
        <w:spacing w:after="238" w:line="240" w:lineRule="exact"/>
        <w:ind w:left="360" w:hanging="360"/>
      </w:pPr>
      <w:r>
        <w:t>Lhůty pro dodavatele k odstranění vad:</w:t>
      </w:r>
    </w:p>
    <w:p w:rsidR="00303928" w:rsidRDefault="00303928" w:rsidP="00303928">
      <w:pPr>
        <w:pStyle w:val="Zkladntext40"/>
        <w:numPr>
          <w:ilvl w:val="0"/>
          <w:numId w:val="8"/>
        </w:numPr>
        <w:shd w:val="clear" w:color="auto" w:fill="auto"/>
        <w:spacing w:after="238" w:line="240" w:lineRule="exact"/>
      </w:pPr>
      <w:r>
        <w:t xml:space="preserve">Vady znemožňující provoz nově vzniklého operátorského pracoviště – do 24 hodin od okamžiku písemného nahlášení na E-mail: </w:t>
      </w:r>
      <w:r w:rsidR="00E06C0A" w:rsidRPr="00E06C0A">
        <w:t>xxxxxxx</w:t>
      </w:r>
      <w:bookmarkStart w:id="4" w:name="_GoBack"/>
      <w:bookmarkEnd w:id="4"/>
      <w:r w:rsidR="00E06C0A" w:rsidRPr="00E06C0A">
        <w:t>xxxx</w:t>
      </w:r>
    </w:p>
    <w:p w:rsidR="00303928" w:rsidRPr="005B401F" w:rsidRDefault="00303928" w:rsidP="00303928">
      <w:pPr>
        <w:pStyle w:val="Zkladntext40"/>
        <w:numPr>
          <w:ilvl w:val="0"/>
          <w:numId w:val="8"/>
        </w:numPr>
        <w:shd w:val="clear" w:color="auto" w:fill="auto"/>
        <w:spacing w:after="238" w:line="240" w:lineRule="exact"/>
      </w:pPr>
      <w:r>
        <w:t xml:space="preserve">Ostatní vady – 3 dny ode dne následujícího po dni písemného ohlášení vady na              E-mail: </w:t>
      </w:r>
      <w:r w:rsidR="00E06C0A">
        <w:t>xxxxxxxxxxxxx</w:t>
      </w:r>
    </w:p>
    <w:p w:rsidR="00303928" w:rsidRDefault="00303928" w:rsidP="00303928">
      <w:pPr>
        <w:pStyle w:val="Nadpis40"/>
        <w:keepNext/>
        <w:keepLines/>
        <w:shd w:val="clear" w:color="auto" w:fill="auto"/>
        <w:spacing w:after="213" w:line="240" w:lineRule="exact"/>
      </w:pPr>
      <w:bookmarkStart w:id="5" w:name="bookmark6"/>
      <w:r w:rsidRPr="009F6E40">
        <w:t xml:space="preserve">V. </w:t>
      </w:r>
    </w:p>
    <w:p w:rsidR="00303928" w:rsidRPr="009F6E40" w:rsidRDefault="00303928" w:rsidP="00303928">
      <w:pPr>
        <w:pStyle w:val="Nadpis40"/>
        <w:keepNext/>
        <w:keepLines/>
        <w:shd w:val="clear" w:color="auto" w:fill="auto"/>
        <w:spacing w:after="213" w:line="240" w:lineRule="exact"/>
      </w:pPr>
      <w:r w:rsidRPr="009F6E40">
        <w:t>Sankce</w:t>
      </w:r>
      <w:bookmarkEnd w:id="5"/>
    </w:p>
    <w:p w:rsidR="00303928" w:rsidRPr="009F6E40" w:rsidRDefault="00303928" w:rsidP="00303928">
      <w:pPr>
        <w:pStyle w:val="Zkladntext40"/>
        <w:numPr>
          <w:ilvl w:val="0"/>
          <w:numId w:val="5"/>
        </w:numPr>
        <w:shd w:val="clear" w:color="auto" w:fill="auto"/>
        <w:spacing w:after="240" w:line="274" w:lineRule="exact"/>
        <w:ind w:left="360" w:right="20" w:hanging="360"/>
      </w:pPr>
      <w:r w:rsidRPr="009F6E40">
        <w:t xml:space="preserve">V případě prodlení </w:t>
      </w:r>
      <w:r>
        <w:t>dodavatele</w:t>
      </w:r>
      <w:r w:rsidRPr="009F6E40">
        <w:t xml:space="preserve"> s dodáním předmětu </w:t>
      </w:r>
      <w:r w:rsidRPr="000910BA">
        <w:t xml:space="preserve">koupě </w:t>
      </w:r>
      <w:r w:rsidRPr="009F6E40">
        <w:t xml:space="preserve">podle kupní smlouvy má </w:t>
      </w:r>
      <w:r>
        <w:t>objednatel</w:t>
      </w:r>
      <w:r w:rsidRPr="009F6E40">
        <w:t xml:space="preserve"> nárok na smluvní pokutu ve výši</w:t>
      </w:r>
      <w:r>
        <w:t xml:space="preserve"> 1.000,- Kč</w:t>
      </w:r>
      <w:r w:rsidRPr="009F6E40">
        <w:t>, a to za každý i započatý den prodlení s jeho dodávkou.</w:t>
      </w:r>
    </w:p>
    <w:p w:rsidR="00303928" w:rsidRDefault="00303928" w:rsidP="00303928">
      <w:pPr>
        <w:pStyle w:val="Zkladntext40"/>
        <w:numPr>
          <w:ilvl w:val="0"/>
          <w:numId w:val="5"/>
        </w:numPr>
        <w:shd w:val="clear" w:color="auto" w:fill="auto"/>
        <w:spacing w:after="360" w:line="274" w:lineRule="exact"/>
        <w:ind w:left="357" w:right="23" w:hanging="357"/>
      </w:pPr>
      <w:r w:rsidRPr="009F6E40">
        <w:t xml:space="preserve">V případě prodlení </w:t>
      </w:r>
      <w:r>
        <w:t>objednatele</w:t>
      </w:r>
      <w:r w:rsidRPr="009F6E40">
        <w:t xml:space="preserve"> s úhradou kupní ceny nebo její části, se </w:t>
      </w:r>
      <w:r>
        <w:t>objednatel</w:t>
      </w:r>
      <w:r w:rsidRPr="009F6E40">
        <w:t xml:space="preserve"> zavazuje uhradit </w:t>
      </w:r>
      <w:r>
        <w:t>dodavateli</w:t>
      </w:r>
      <w:r w:rsidRPr="009F6E40">
        <w:t xml:space="preserve"> úrok z prodlení za každý den prodlení ve výši </w:t>
      </w:r>
      <w:r>
        <w:t>0,05% z dlužné částky za každý den prodlení</w:t>
      </w:r>
    </w:p>
    <w:p w:rsidR="00303928" w:rsidRDefault="00303928" w:rsidP="00303928">
      <w:pPr>
        <w:pStyle w:val="Zkladntext40"/>
        <w:numPr>
          <w:ilvl w:val="0"/>
          <w:numId w:val="5"/>
        </w:numPr>
        <w:shd w:val="clear" w:color="auto" w:fill="auto"/>
        <w:spacing w:after="360" w:line="274" w:lineRule="exact"/>
        <w:ind w:left="357" w:right="23" w:hanging="357"/>
      </w:pPr>
      <w:r>
        <w:t>Uložením smluvních pokut není dotčeno právo zadavatele na náhradu škodu.</w:t>
      </w:r>
    </w:p>
    <w:p w:rsidR="00303928" w:rsidRPr="009F6E40" w:rsidRDefault="00303928" w:rsidP="00303928">
      <w:pPr>
        <w:pStyle w:val="Zkladntext20"/>
        <w:shd w:val="clear" w:color="auto" w:fill="auto"/>
        <w:spacing w:after="0" w:line="240" w:lineRule="exact"/>
        <w:ind w:left="20" w:firstLine="0"/>
        <w:jc w:val="center"/>
      </w:pPr>
      <w:r w:rsidRPr="009F6E40">
        <w:t>VI.</w:t>
      </w:r>
    </w:p>
    <w:p w:rsidR="00303928" w:rsidRPr="009F6E40" w:rsidRDefault="00303928" w:rsidP="00303928">
      <w:pPr>
        <w:pStyle w:val="Zkladntext20"/>
        <w:shd w:val="clear" w:color="auto" w:fill="auto"/>
        <w:spacing w:after="0" w:line="240" w:lineRule="exact"/>
        <w:ind w:left="20" w:firstLine="0"/>
        <w:jc w:val="center"/>
      </w:pPr>
      <w:bookmarkStart w:id="6" w:name="bookmark4"/>
      <w:r w:rsidRPr="009F6E40">
        <w:rPr>
          <w:rStyle w:val="Nadpis2"/>
          <w:b/>
          <w:bCs/>
        </w:rPr>
        <w:tab/>
      </w:r>
      <w:bookmarkEnd w:id="6"/>
    </w:p>
    <w:p w:rsidR="00303928" w:rsidRPr="009F6E40" w:rsidRDefault="00303928" w:rsidP="00303928">
      <w:pPr>
        <w:pStyle w:val="Nadpis40"/>
        <w:keepNext/>
        <w:keepLines/>
        <w:shd w:val="clear" w:color="auto" w:fill="auto"/>
        <w:spacing w:after="240" w:line="240" w:lineRule="exact"/>
        <w:ind w:left="20"/>
      </w:pPr>
      <w:bookmarkStart w:id="7" w:name="bookmark7"/>
      <w:r w:rsidRPr="009F6E40">
        <w:lastRenderedPageBreak/>
        <w:t>Závěrečná ustanovení</w:t>
      </w:r>
      <w:bookmarkEnd w:id="7"/>
    </w:p>
    <w:p w:rsidR="00303928" w:rsidRPr="009F6E40" w:rsidRDefault="00303928" w:rsidP="00303928">
      <w:pPr>
        <w:pStyle w:val="Zkladntext40"/>
        <w:numPr>
          <w:ilvl w:val="0"/>
          <w:numId w:val="6"/>
        </w:numPr>
        <w:shd w:val="clear" w:color="auto" w:fill="auto"/>
        <w:tabs>
          <w:tab w:val="left" w:pos="426"/>
        </w:tabs>
        <w:spacing w:after="240" w:line="274" w:lineRule="exact"/>
        <w:ind w:left="426" w:right="20" w:hanging="540"/>
      </w:pPr>
      <w:r w:rsidRPr="009F6E40">
        <w:t>Tato smlouva nabývá platnosti a účinnosti dnem podpisu smluvními stranami. Veškeré změny smlouvy lze provádět pouze formou vzestupně číslovaných písemných dodatků, odsouhlasených oběma smluvními stranami, přičemž</w:t>
      </w:r>
      <w:r>
        <w:t>,</w:t>
      </w:r>
      <w:r w:rsidRPr="009F6E40">
        <w:t xml:space="preserve"> jiná</w:t>
      </w:r>
      <w:r>
        <w:t>,</w:t>
      </w:r>
      <w:r w:rsidRPr="009F6E40">
        <w:t xml:space="preserve"> než písemná forma změny smlouvy se nepřipouští.</w:t>
      </w:r>
    </w:p>
    <w:p w:rsidR="00303928" w:rsidRPr="009F6E40" w:rsidRDefault="00303928" w:rsidP="00303928">
      <w:pPr>
        <w:pStyle w:val="Zkladntext40"/>
        <w:numPr>
          <w:ilvl w:val="0"/>
          <w:numId w:val="6"/>
        </w:numPr>
        <w:shd w:val="clear" w:color="auto" w:fill="auto"/>
        <w:tabs>
          <w:tab w:val="left" w:pos="426"/>
        </w:tabs>
        <w:spacing w:after="238" w:line="274" w:lineRule="exact"/>
        <w:ind w:left="426" w:right="20" w:hanging="540"/>
      </w:pPr>
      <w:r w:rsidRPr="009F6E40">
        <w:t xml:space="preserve">Smlouva je vyhotovena ve 3 stejnopisech, z nichž </w:t>
      </w:r>
      <w:r>
        <w:t>objednatel</w:t>
      </w:r>
      <w:r w:rsidRPr="009F6E40">
        <w:t xml:space="preserve"> obdrží 2 stejnopisy a </w:t>
      </w:r>
      <w:r>
        <w:t>dodavatel</w:t>
      </w:r>
      <w:r w:rsidRPr="009F6E40">
        <w:t xml:space="preserve"> 1 stejnopis.</w:t>
      </w:r>
    </w:p>
    <w:p w:rsidR="00303928" w:rsidRPr="009F6E40" w:rsidRDefault="00303928" w:rsidP="00303928">
      <w:pPr>
        <w:pStyle w:val="Zkladntext40"/>
        <w:numPr>
          <w:ilvl w:val="0"/>
          <w:numId w:val="6"/>
        </w:numPr>
        <w:shd w:val="clear" w:color="auto" w:fill="auto"/>
        <w:tabs>
          <w:tab w:val="left" w:pos="426"/>
        </w:tabs>
        <w:spacing w:after="238"/>
        <w:ind w:left="426" w:right="20" w:hanging="540"/>
      </w:pPr>
      <w:r w:rsidRPr="009F6E40">
        <w:t>Ve věcech smlouvou výslovně neupravených se právní vztahy z ní vznikající a vyplývající řídí příslušnými ustanoveními občanského zákoníku a ostatními obecně závaznými právními předpisy.</w:t>
      </w:r>
    </w:p>
    <w:p w:rsidR="00303928" w:rsidRDefault="00303928" w:rsidP="00303928">
      <w:pPr>
        <w:pStyle w:val="Zkladntext40"/>
        <w:numPr>
          <w:ilvl w:val="0"/>
          <w:numId w:val="6"/>
        </w:numPr>
        <w:shd w:val="clear" w:color="auto" w:fill="auto"/>
        <w:tabs>
          <w:tab w:val="left" w:pos="426"/>
        </w:tabs>
        <w:spacing w:after="242" w:line="278" w:lineRule="exact"/>
        <w:ind w:left="426" w:right="20" w:hanging="540"/>
      </w:pPr>
      <w:r w:rsidRPr="009F6E40">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rsidR="00303928" w:rsidRPr="00FC393D" w:rsidRDefault="00303928" w:rsidP="00303928">
      <w:pPr>
        <w:pStyle w:val="Zkladntext40"/>
        <w:numPr>
          <w:ilvl w:val="0"/>
          <w:numId w:val="6"/>
        </w:numPr>
        <w:shd w:val="clear" w:color="auto" w:fill="auto"/>
        <w:tabs>
          <w:tab w:val="left" w:pos="426"/>
        </w:tabs>
        <w:spacing w:after="242" w:line="278" w:lineRule="exact"/>
        <w:ind w:left="426" w:right="20" w:hanging="540"/>
      </w:pPr>
      <w:r>
        <w:t>Dodavatel je povinen spolupůsobit při výkonu finanční kontroly podle zákona                     č. 320/2001 Sb., o finanční kontrole, ve znění pozdějších předpisů, týkajících se plnění zakázky.</w:t>
      </w:r>
    </w:p>
    <w:p w:rsidR="00303928" w:rsidRPr="009F6E40" w:rsidRDefault="00303928" w:rsidP="00303928">
      <w:pPr>
        <w:pStyle w:val="Zkladntext40"/>
        <w:numPr>
          <w:ilvl w:val="0"/>
          <w:numId w:val="6"/>
        </w:numPr>
        <w:shd w:val="clear" w:color="auto" w:fill="auto"/>
        <w:tabs>
          <w:tab w:val="left" w:pos="426"/>
        </w:tabs>
        <w:spacing w:after="242" w:line="278" w:lineRule="exact"/>
        <w:ind w:left="426" w:right="20" w:hanging="540"/>
      </w:pPr>
      <w:r w:rsidRPr="009F6E40">
        <w:t xml:space="preserve">Město </w:t>
      </w:r>
      <w:r>
        <w:t>Mikulov</w:t>
      </w:r>
      <w:r w:rsidRPr="009F6E40">
        <w:t xml:space="preserve"> ve smyslu § 41 odst. 1 zákona č. 128/2000 Sb., o obcích (obecní zřízení), ve znění pozdějších předpisů osvědčuje, že uzavření této smlouvy bylo schváleno Rado</w:t>
      </w:r>
      <w:r>
        <w:t>u Města Mikulov na její.- schůzi konané dne (usnesení č. R/</w:t>
      </w:r>
      <w:r w:rsidRPr="009F6E40">
        <w:t>) tak, jak to vyžaduje § 102 odst. 3 zákona č.128/2000 Sb., o obcích (obecní zřízení), ve znění pozdějších předpisů, čímž je splněna podmínka platnosti tohoto právního jednání.</w:t>
      </w:r>
    </w:p>
    <w:p w:rsidR="00303928" w:rsidRDefault="00303928" w:rsidP="00303928">
      <w:pPr>
        <w:pStyle w:val="Zkladntext40"/>
        <w:numPr>
          <w:ilvl w:val="0"/>
          <w:numId w:val="6"/>
        </w:numPr>
        <w:shd w:val="clear" w:color="auto" w:fill="auto"/>
        <w:tabs>
          <w:tab w:val="left" w:pos="426"/>
        </w:tabs>
        <w:spacing w:after="480" w:line="278" w:lineRule="exact"/>
        <w:ind w:left="426" w:right="23" w:hanging="539"/>
      </w:pPr>
      <w:r>
        <w:t>Dodavatel</w:t>
      </w:r>
      <w:r w:rsidRPr="009F6E40">
        <w:t xml:space="preserve"> bere na vědomí, že </w:t>
      </w:r>
      <w:r>
        <w:t>objednatel</w:t>
      </w:r>
      <w:r w:rsidRPr="009F6E40">
        <w:t xml:space="preserve"> pro realizaci svých bezhotovostních plateb může používat transparentní příjmový a výdajový bankovní účet a v této souvislosti </w:t>
      </w:r>
      <w:r>
        <w:t>dodavatel</w:t>
      </w:r>
      <w:r w:rsidRPr="009F6E40">
        <w:t xml:space="preserve"> uděluje souhlas se zveřejněním názvu svého účtu; </w:t>
      </w:r>
      <w:r>
        <w:t>Dodavatel</w:t>
      </w:r>
      <w:r w:rsidRPr="009F6E40">
        <w:t xml:space="preserve"> výslovně souhlasí se zveřejněním elektronického obrazu této smlouvy na webových stránkách </w:t>
      </w:r>
      <w:r>
        <w:t>objednatele</w:t>
      </w:r>
      <w:r w:rsidRPr="009F6E40">
        <w:t xml:space="preserve"> včetně podpisů ke smlouvě připojených.</w:t>
      </w:r>
    </w:p>
    <w:p w:rsidR="00303928" w:rsidRDefault="00303928" w:rsidP="00303928">
      <w:pPr>
        <w:pStyle w:val="Zkladntext40"/>
        <w:shd w:val="clear" w:color="auto" w:fill="auto"/>
        <w:tabs>
          <w:tab w:val="left" w:pos="426"/>
        </w:tabs>
        <w:spacing w:line="240" w:lineRule="auto"/>
        <w:ind w:right="23" w:firstLine="0"/>
      </w:pPr>
      <w:r>
        <w:t>Přílohy:</w:t>
      </w:r>
    </w:p>
    <w:p w:rsidR="00303928" w:rsidRDefault="00303928" w:rsidP="00303928">
      <w:pPr>
        <w:pStyle w:val="Zkladntext40"/>
        <w:shd w:val="clear" w:color="auto" w:fill="auto"/>
        <w:tabs>
          <w:tab w:val="left" w:pos="426"/>
        </w:tabs>
        <w:spacing w:line="240" w:lineRule="auto"/>
        <w:ind w:right="23" w:firstLine="0"/>
      </w:pPr>
    </w:p>
    <w:p w:rsidR="00303928" w:rsidRDefault="00303928" w:rsidP="00303928">
      <w:pPr>
        <w:pStyle w:val="Zkladntext40"/>
        <w:shd w:val="clear" w:color="auto" w:fill="auto"/>
        <w:tabs>
          <w:tab w:val="left" w:pos="426"/>
        </w:tabs>
        <w:spacing w:line="240" w:lineRule="auto"/>
        <w:ind w:right="23" w:firstLine="0"/>
        <w:rPr>
          <w:i/>
          <w:color w:val="C00000"/>
        </w:rPr>
      </w:pPr>
      <w:r>
        <w:tab/>
        <w:t>Příloha č. 1 – specifikace měřiče</w:t>
      </w:r>
    </w:p>
    <w:p w:rsidR="00303928" w:rsidRDefault="00303928" w:rsidP="00303928">
      <w:pPr>
        <w:pStyle w:val="Zkladntext40"/>
        <w:shd w:val="clear" w:color="auto" w:fill="auto"/>
        <w:tabs>
          <w:tab w:val="left" w:pos="426"/>
        </w:tabs>
        <w:spacing w:line="240" w:lineRule="auto"/>
        <w:ind w:right="23" w:firstLine="0"/>
        <w:rPr>
          <w:i/>
          <w:color w:val="C00000"/>
        </w:rPr>
      </w:pPr>
    </w:p>
    <w:p w:rsidR="00303928" w:rsidRDefault="00303928" w:rsidP="00303928">
      <w:pPr>
        <w:pStyle w:val="Zkladntext40"/>
        <w:shd w:val="clear" w:color="auto" w:fill="auto"/>
        <w:tabs>
          <w:tab w:val="left" w:pos="426"/>
        </w:tabs>
        <w:spacing w:line="240" w:lineRule="auto"/>
        <w:ind w:right="23" w:firstLine="0"/>
      </w:pPr>
    </w:p>
    <w:p w:rsidR="00303928" w:rsidRDefault="00303928" w:rsidP="00303928">
      <w:pPr>
        <w:pStyle w:val="Zkladntext40"/>
        <w:shd w:val="clear" w:color="auto" w:fill="auto"/>
        <w:tabs>
          <w:tab w:val="left" w:pos="6237"/>
        </w:tabs>
        <w:spacing w:after="720"/>
        <w:ind w:left="539" w:firstLine="0"/>
      </w:pPr>
      <w:r w:rsidRPr="009F6E40">
        <w:t>V</w:t>
      </w:r>
      <w:r>
        <w:t> Praze</w:t>
      </w:r>
      <w:r w:rsidRPr="009F6E40">
        <w:t xml:space="preserve"> </w:t>
      </w:r>
      <w:r>
        <w:t>dne 28.12.2016</w:t>
      </w:r>
      <w:r>
        <w:tab/>
      </w:r>
      <w:r w:rsidRPr="009F6E40">
        <w:t>V </w:t>
      </w:r>
      <w:r>
        <w:t>Mikulově</w:t>
      </w:r>
      <w:r w:rsidRPr="009F6E40">
        <w:t xml:space="preserve"> dne</w:t>
      </w:r>
    </w:p>
    <w:p w:rsidR="00303928" w:rsidRPr="009F6E40" w:rsidRDefault="00303928" w:rsidP="00303928">
      <w:pPr>
        <w:rPr>
          <w:color w:val="auto"/>
          <w:sz w:val="2"/>
          <w:szCs w:val="2"/>
        </w:rPr>
      </w:pPr>
    </w:p>
    <w:p w:rsidR="00303928" w:rsidRPr="009F6E40" w:rsidRDefault="00303928" w:rsidP="00303928">
      <w:pPr>
        <w:pStyle w:val="Zkladntext40"/>
        <w:spacing w:before="218" w:line="240" w:lineRule="exact"/>
        <w:ind w:right="20" w:firstLine="539"/>
      </w:pPr>
      <w:r w:rsidRPr="009F6E40">
        <w:t xml:space="preserve">     </w:t>
      </w:r>
      <w:r>
        <w:t>dodavatel</w:t>
      </w:r>
      <w:r w:rsidRPr="009F6E40">
        <w:t xml:space="preserve">                                                                                 </w:t>
      </w:r>
      <w:r>
        <w:t>objednatel</w:t>
      </w:r>
    </w:p>
    <w:p w:rsidR="00303928" w:rsidRPr="009F6E40" w:rsidRDefault="00303928" w:rsidP="00303928">
      <w:pPr>
        <w:pStyle w:val="Zkladntext40"/>
        <w:shd w:val="clear" w:color="auto" w:fill="auto"/>
        <w:spacing w:before="218" w:line="240" w:lineRule="exact"/>
        <w:ind w:right="20" w:firstLine="0"/>
      </w:pPr>
      <w:r>
        <w:t xml:space="preserve">     Ivo Šťástka - jednatel                                </w:t>
      </w:r>
      <w:r w:rsidRPr="009F6E40">
        <w:t xml:space="preserve">        </w:t>
      </w:r>
      <w:r>
        <w:t xml:space="preserve">           </w:t>
      </w:r>
      <w:r w:rsidRPr="009F6E40">
        <w:t xml:space="preserve">       </w:t>
      </w:r>
      <w:r>
        <w:t>Rostislav Koštial -</w:t>
      </w:r>
      <w:r w:rsidRPr="009F6E40">
        <w:t xml:space="preserve"> starosta</w:t>
      </w:r>
      <w:r>
        <w:t xml:space="preserve"> </w:t>
      </w:r>
    </w:p>
    <w:p w:rsidR="007E746C" w:rsidRDefault="007E746C"/>
    <w:sectPr w:rsidR="007E746C" w:rsidSect="00FD7177">
      <w:footerReference w:type="default" r:id="rId8"/>
      <w:pgSz w:w="11909" w:h="16838" w:code="9"/>
      <w:pgMar w:top="1009" w:right="1310" w:bottom="1701" w:left="1338" w:header="0" w:footer="3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18" w:rsidRDefault="00004318">
      <w:r>
        <w:separator/>
      </w:r>
    </w:p>
  </w:endnote>
  <w:endnote w:type="continuationSeparator" w:id="0">
    <w:p w:rsidR="00004318" w:rsidRDefault="0000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D6" w:rsidRDefault="00303928">
    <w:pPr>
      <w:rPr>
        <w:sz w:val="2"/>
        <w:szCs w:val="2"/>
      </w:rPr>
    </w:pPr>
    <w:r>
      <w:rPr>
        <w:noProof/>
        <w:sz w:val="2"/>
        <w:szCs w:val="2"/>
        <w:lang w:bidi="ar-SA"/>
      </w:rPr>
      <mc:AlternateContent>
        <mc:Choice Requires="wps">
          <w:drawing>
            <wp:anchor distT="0" distB="0" distL="63500" distR="63500" simplePos="0" relativeHeight="251659264" behindDoc="1" locked="0" layoutInCell="1" allowOverlap="1">
              <wp:simplePos x="0" y="0"/>
              <wp:positionH relativeFrom="page">
                <wp:posOffset>3712210</wp:posOffset>
              </wp:positionH>
              <wp:positionV relativeFrom="page">
                <wp:posOffset>9624060</wp:posOffset>
              </wp:positionV>
              <wp:extent cx="76835" cy="175260"/>
              <wp:effectExtent l="0" t="3810" r="1905" b="190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4D6" w:rsidRDefault="00303928" w:rsidP="00BE7CD2">
                          <w:pPr>
                            <w:pStyle w:val="ZhlavneboZpat0"/>
                            <w:shd w:val="clear" w:color="auto" w:fill="auto"/>
                            <w:spacing w:line="240" w:lineRule="auto"/>
                          </w:pPr>
                          <w:r>
                            <w:fldChar w:fldCharType="begin"/>
                          </w:r>
                          <w:r>
                            <w:instrText xml:space="preserve"> PAGE \* MERGEFORMAT </w:instrText>
                          </w:r>
                          <w:r>
                            <w:fldChar w:fldCharType="separate"/>
                          </w:r>
                          <w:r w:rsidR="00E06C0A" w:rsidRPr="00E06C0A">
                            <w:rPr>
                              <w:rStyle w:val="ZhlavneboZpatNetun"/>
                              <w:noProof/>
                            </w:rPr>
                            <w:t>4</w:t>
                          </w:r>
                          <w:r>
                            <w:rPr>
                              <w:rStyle w:val="ZhlavneboZpatN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292.3pt;margin-top:757.8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" filled="f" stroked="f">
              <v:textbox style="mso-fit-shape-to-text:t" inset="0,0,0,0">
                <w:txbxContent>
                  <w:p w:rsidR="00CA34D6" w:rsidRDefault="00303928" w:rsidP="00BE7CD2">
                    <w:pPr>
                      <w:pStyle w:val="ZhlavneboZpat0"/>
                      <w:shd w:val="clear" w:color="auto" w:fill="auto"/>
                      <w:spacing w:line="240" w:lineRule="auto"/>
                    </w:pPr>
                    <w:r>
                      <w:fldChar w:fldCharType="begin"/>
                    </w:r>
                    <w:r>
                      <w:instrText xml:space="preserve"> PAGE \* MERGEFORMAT </w:instrText>
                    </w:r>
                    <w:r>
                      <w:fldChar w:fldCharType="separate"/>
                    </w:r>
                    <w:r w:rsidR="00E06C0A" w:rsidRPr="00E06C0A">
                      <w:rPr>
                        <w:rStyle w:val="ZhlavneboZpatNetun"/>
                        <w:noProof/>
                      </w:rPr>
                      <w:t>4</w:t>
                    </w:r>
                    <w:r>
                      <w:rPr>
                        <w:rStyle w:val="ZhlavneboZpatNetu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18" w:rsidRDefault="00004318">
      <w:r>
        <w:separator/>
      </w:r>
    </w:p>
  </w:footnote>
  <w:footnote w:type="continuationSeparator" w:id="0">
    <w:p w:rsidR="00004318" w:rsidRDefault="00004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3744"/>
    <w:multiLevelType w:val="multilevel"/>
    <w:tmpl w:val="C1461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762212"/>
    <w:multiLevelType w:val="multilevel"/>
    <w:tmpl w:val="951E4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86FF0"/>
    <w:multiLevelType w:val="hybridMultilevel"/>
    <w:tmpl w:val="EDF208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BF59C1"/>
    <w:multiLevelType w:val="multilevel"/>
    <w:tmpl w:val="37EA6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BF1D83"/>
    <w:multiLevelType w:val="hybridMultilevel"/>
    <w:tmpl w:val="968E4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D12C3F"/>
    <w:multiLevelType w:val="hybridMultilevel"/>
    <w:tmpl w:val="4C3858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3647675"/>
    <w:multiLevelType w:val="multilevel"/>
    <w:tmpl w:val="91921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CF0346"/>
    <w:multiLevelType w:val="multilevel"/>
    <w:tmpl w:val="99CA6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095F58"/>
    <w:multiLevelType w:val="multilevel"/>
    <w:tmpl w:val="EB20DD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6"/>
  </w:num>
  <w:num w:numId="4">
    <w:abstractNumId w:val="1"/>
  </w:num>
  <w:num w:numId="5">
    <w:abstractNumId w:val="7"/>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8A"/>
    <w:rsid w:val="00004318"/>
    <w:rsid w:val="00303928"/>
    <w:rsid w:val="007E746C"/>
    <w:rsid w:val="00E06C0A"/>
    <w:rsid w:val="00FD0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3928"/>
    <w:pPr>
      <w:widowControl w:val="0"/>
      <w:spacing w:after="0" w:line="240" w:lineRule="auto"/>
    </w:pPr>
    <w:rPr>
      <w:rFonts w:ascii="Courier New" w:eastAsia="Courier New" w:hAnsi="Courier New" w:cs="Courier New"/>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03928"/>
    <w:rPr>
      <w:color w:val="0066CC"/>
      <w:u w:val="single"/>
    </w:rPr>
  </w:style>
  <w:style w:type="character" w:customStyle="1" w:styleId="Nadpis1">
    <w:name w:val="Nadpis #1_"/>
    <w:link w:val="Nadpis10"/>
    <w:rsid w:val="00303928"/>
    <w:rPr>
      <w:rFonts w:ascii="Times New Roman" w:eastAsia="Times New Roman" w:hAnsi="Times New Roman" w:cs="Times New Roman"/>
      <w:b/>
      <w:bCs/>
      <w:sz w:val="36"/>
      <w:szCs w:val="36"/>
      <w:shd w:val="clear" w:color="auto" w:fill="FFFFFF"/>
    </w:rPr>
  </w:style>
  <w:style w:type="character" w:customStyle="1" w:styleId="ZhlavneboZpat">
    <w:name w:val="Záhlaví nebo Zápatí_"/>
    <w:link w:val="ZhlavneboZpat0"/>
    <w:rsid w:val="00303928"/>
    <w:rPr>
      <w:rFonts w:ascii="Times New Roman" w:eastAsia="Times New Roman" w:hAnsi="Times New Roman" w:cs="Times New Roman"/>
      <w:b/>
      <w:bCs/>
      <w:shd w:val="clear" w:color="auto" w:fill="FFFFFF"/>
    </w:rPr>
  </w:style>
  <w:style w:type="character" w:customStyle="1" w:styleId="ZhlavneboZpatNetun">
    <w:name w:val="Záhlaví nebo Zápatí + Ne tučné"/>
    <w:rsid w:val="00303928"/>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link w:val="Zkladntext20"/>
    <w:rsid w:val="00303928"/>
    <w:rPr>
      <w:rFonts w:ascii="Times New Roman" w:eastAsia="Times New Roman" w:hAnsi="Times New Roman" w:cs="Times New Roman"/>
      <w:b/>
      <w:bCs/>
      <w:shd w:val="clear" w:color="auto" w:fill="FFFFFF"/>
    </w:rPr>
  </w:style>
  <w:style w:type="character" w:customStyle="1" w:styleId="Nadpis32">
    <w:name w:val="Nadpis #3 (2)_"/>
    <w:link w:val="Nadpis320"/>
    <w:rsid w:val="00303928"/>
    <w:rPr>
      <w:rFonts w:ascii="Times New Roman" w:eastAsia="Times New Roman" w:hAnsi="Times New Roman" w:cs="Times New Roman"/>
      <w:b/>
      <w:bCs/>
      <w:sz w:val="26"/>
      <w:szCs w:val="26"/>
      <w:shd w:val="clear" w:color="auto" w:fill="FFFFFF"/>
    </w:rPr>
  </w:style>
  <w:style w:type="character" w:customStyle="1" w:styleId="Zkladntext4">
    <w:name w:val="Základní text (4)_"/>
    <w:link w:val="Zkladntext40"/>
    <w:uiPriority w:val="99"/>
    <w:rsid w:val="00303928"/>
    <w:rPr>
      <w:rFonts w:ascii="Times New Roman" w:eastAsia="Times New Roman" w:hAnsi="Times New Roman" w:cs="Times New Roman"/>
      <w:shd w:val="clear" w:color="auto" w:fill="FFFFFF"/>
    </w:rPr>
  </w:style>
  <w:style w:type="character" w:customStyle="1" w:styleId="Zkladntext2Netun">
    <w:name w:val="Základní text (2) + Ne tučné"/>
    <w:rsid w:val="00303928"/>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Tun">
    <w:name w:val="Základní text (4) + Tučné"/>
    <w:rsid w:val="00303928"/>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link w:val="Nadpis20"/>
    <w:uiPriority w:val="99"/>
    <w:rsid w:val="00303928"/>
    <w:rPr>
      <w:rFonts w:ascii="Times New Roman" w:eastAsia="Times New Roman" w:hAnsi="Times New Roman" w:cs="Times New Roman"/>
      <w:b/>
      <w:bCs/>
      <w:shd w:val="clear" w:color="auto" w:fill="FFFFFF"/>
    </w:rPr>
  </w:style>
  <w:style w:type="character" w:customStyle="1" w:styleId="Nadpis4">
    <w:name w:val="Nadpis #4_"/>
    <w:link w:val="Nadpis40"/>
    <w:rsid w:val="00303928"/>
    <w:rPr>
      <w:rFonts w:ascii="Times New Roman" w:eastAsia="Times New Roman" w:hAnsi="Times New Roman" w:cs="Times New Roman"/>
      <w:b/>
      <w:bCs/>
      <w:shd w:val="clear" w:color="auto" w:fill="FFFFFF"/>
    </w:rPr>
  </w:style>
  <w:style w:type="paragraph" w:customStyle="1" w:styleId="Zkladntext40">
    <w:name w:val="Základní text (4)"/>
    <w:basedOn w:val="Normln"/>
    <w:link w:val="Zkladntext4"/>
    <w:uiPriority w:val="99"/>
    <w:rsid w:val="00303928"/>
    <w:pPr>
      <w:shd w:val="clear" w:color="auto" w:fill="FFFFFF"/>
      <w:spacing w:line="276" w:lineRule="exact"/>
      <w:ind w:hanging="500"/>
      <w:jc w:val="both"/>
    </w:pPr>
    <w:rPr>
      <w:rFonts w:ascii="Times New Roman" w:eastAsia="Times New Roman" w:hAnsi="Times New Roman" w:cs="Times New Roman"/>
      <w:color w:val="auto"/>
      <w:sz w:val="22"/>
      <w:szCs w:val="22"/>
      <w:lang w:eastAsia="en-US" w:bidi="ar-SA"/>
    </w:rPr>
  </w:style>
  <w:style w:type="paragraph" w:customStyle="1" w:styleId="Nadpis10">
    <w:name w:val="Nadpis #1"/>
    <w:basedOn w:val="Normln"/>
    <w:link w:val="Nadpis1"/>
    <w:rsid w:val="00303928"/>
    <w:pPr>
      <w:shd w:val="clear" w:color="auto" w:fill="FFFFFF"/>
      <w:spacing w:after="540" w:line="0" w:lineRule="atLeast"/>
      <w:jc w:val="center"/>
      <w:outlineLvl w:val="0"/>
    </w:pPr>
    <w:rPr>
      <w:rFonts w:ascii="Times New Roman" w:eastAsia="Times New Roman" w:hAnsi="Times New Roman" w:cs="Times New Roman"/>
      <w:b/>
      <w:bCs/>
      <w:color w:val="auto"/>
      <w:sz w:val="36"/>
      <w:szCs w:val="36"/>
      <w:lang w:eastAsia="en-US" w:bidi="ar-SA"/>
    </w:rPr>
  </w:style>
  <w:style w:type="paragraph" w:customStyle="1" w:styleId="ZhlavneboZpat0">
    <w:name w:val="Záhlaví nebo Zápatí"/>
    <w:basedOn w:val="Normln"/>
    <w:link w:val="ZhlavneboZpat"/>
    <w:rsid w:val="00303928"/>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Zkladntext20">
    <w:name w:val="Základní text (2)"/>
    <w:basedOn w:val="Normln"/>
    <w:link w:val="Zkladntext2"/>
    <w:rsid w:val="00303928"/>
    <w:pPr>
      <w:shd w:val="clear" w:color="auto" w:fill="FFFFFF"/>
      <w:spacing w:after="60" w:line="0" w:lineRule="atLeast"/>
      <w:ind w:hanging="500"/>
    </w:pPr>
    <w:rPr>
      <w:rFonts w:ascii="Times New Roman" w:eastAsia="Times New Roman" w:hAnsi="Times New Roman" w:cs="Times New Roman"/>
      <w:b/>
      <w:bCs/>
      <w:color w:val="auto"/>
      <w:sz w:val="22"/>
      <w:szCs w:val="22"/>
      <w:lang w:eastAsia="en-US" w:bidi="ar-SA"/>
    </w:rPr>
  </w:style>
  <w:style w:type="paragraph" w:customStyle="1" w:styleId="Nadpis320">
    <w:name w:val="Nadpis #3 (2)"/>
    <w:basedOn w:val="Normln"/>
    <w:link w:val="Nadpis32"/>
    <w:rsid w:val="00303928"/>
    <w:pPr>
      <w:shd w:val="clear" w:color="auto" w:fill="FFFFFF"/>
      <w:spacing w:before="540" w:after="300" w:line="0" w:lineRule="atLeast"/>
      <w:jc w:val="center"/>
      <w:outlineLvl w:val="2"/>
    </w:pPr>
    <w:rPr>
      <w:rFonts w:ascii="Times New Roman" w:eastAsia="Times New Roman" w:hAnsi="Times New Roman" w:cs="Times New Roman"/>
      <w:b/>
      <w:bCs/>
      <w:color w:val="auto"/>
      <w:sz w:val="26"/>
      <w:szCs w:val="26"/>
      <w:lang w:eastAsia="en-US" w:bidi="ar-SA"/>
    </w:rPr>
  </w:style>
  <w:style w:type="paragraph" w:customStyle="1" w:styleId="Nadpis20">
    <w:name w:val="Nadpis #2"/>
    <w:basedOn w:val="Normln"/>
    <w:link w:val="Nadpis2"/>
    <w:uiPriority w:val="99"/>
    <w:rsid w:val="00303928"/>
    <w:pPr>
      <w:shd w:val="clear" w:color="auto" w:fill="FFFFFF"/>
      <w:spacing w:after="60" w:line="0" w:lineRule="atLeast"/>
      <w:jc w:val="center"/>
      <w:outlineLvl w:val="1"/>
    </w:pPr>
    <w:rPr>
      <w:rFonts w:ascii="Times New Roman" w:eastAsia="Times New Roman" w:hAnsi="Times New Roman" w:cs="Times New Roman"/>
      <w:b/>
      <w:bCs/>
      <w:color w:val="auto"/>
      <w:sz w:val="22"/>
      <w:szCs w:val="22"/>
      <w:lang w:eastAsia="en-US" w:bidi="ar-SA"/>
    </w:rPr>
  </w:style>
  <w:style w:type="paragraph" w:customStyle="1" w:styleId="Nadpis40">
    <w:name w:val="Nadpis #4"/>
    <w:basedOn w:val="Normln"/>
    <w:link w:val="Nadpis4"/>
    <w:rsid w:val="00303928"/>
    <w:pPr>
      <w:shd w:val="clear" w:color="auto" w:fill="FFFFFF"/>
      <w:spacing w:after="300" w:line="0" w:lineRule="atLeast"/>
      <w:jc w:val="center"/>
      <w:outlineLvl w:val="3"/>
    </w:pPr>
    <w:rPr>
      <w:rFonts w:ascii="Times New Roman" w:eastAsia="Times New Roman" w:hAnsi="Times New Roman" w:cs="Times New Roman"/>
      <w:b/>
      <w:bCs/>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3928"/>
    <w:pPr>
      <w:widowControl w:val="0"/>
      <w:spacing w:after="0" w:line="240" w:lineRule="auto"/>
    </w:pPr>
    <w:rPr>
      <w:rFonts w:ascii="Courier New" w:eastAsia="Courier New" w:hAnsi="Courier New" w:cs="Courier New"/>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03928"/>
    <w:rPr>
      <w:color w:val="0066CC"/>
      <w:u w:val="single"/>
    </w:rPr>
  </w:style>
  <w:style w:type="character" w:customStyle="1" w:styleId="Nadpis1">
    <w:name w:val="Nadpis #1_"/>
    <w:link w:val="Nadpis10"/>
    <w:rsid w:val="00303928"/>
    <w:rPr>
      <w:rFonts w:ascii="Times New Roman" w:eastAsia="Times New Roman" w:hAnsi="Times New Roman" w:cs="Times New Roman"/>
      <w:b/>
      <w:bCs/>
      <w:sz w:val="36"/>
      <w:szCs w:val="36"/>
      <w:shd w:val="clear" w:color="auto" w:fill="FFFFFF"/>
    </w:rPr>
  </w:style>
  <w:style w:type="character" w:customStyle="1" w:styleId="ZhlavneboZpat">
    <w:name w:val="Záhlaví nebo Zápatí_"/>
    <w:link w:val="ZhlavneboZpat0"/>
    <w:rsid w:val="00303928"/>
    <w:rPr>
      <w:rFonts w:ascii="Times New Roman" w:eastAsia="Times New Roman" w:hAnsi="Times New Roman" w:cs="Times New Roman"/>
      <w:b/>
      <w:bCs/>
      <w:shd w:val="clear" w:color="auto" w:fill="FFFFFF"/>
    </w:rPr>
  </w:style>
  <w:style w:type="character" w:customStyle="1" w:styleId="ZhlavneboZpatNetun">
    <w:name w:val="Záhlaví nebo Zápatí + Ne tučné"/>
    <w:rsid w:val="00303928"/>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link w:val="Zkladntext20"/>
    <w:rsid w:val="00303928"/>
    <w:rPr>
      <w:rFonts w:ascii="Times New Roman" w:eastAsia="Times New Roman" w:hAnsi="Times New Roman" w:cs="Times New Roman"/>
      <w:b/>
      <w:bCs/>
      <w:shd w:val="clear" w:color="auto" w:fill="FFFFFF"/>
    </w:rPr>
  </w:style>
  <w:style w:type="character" w:customStyle="1" w:styleId="Nadpis32">
    <w:name w:val="Nadpis #3 (2)_"/>
    <w:link w:val="Nadpis320"/>
    <w:rsid w:val="00303928"/>
    <w:rPr>
      <w:rFonts w:ascii="Times New Roman" w:eastAsia="Times New Roman" w:hAnsi="Times New Roman" w:cs="Times New Roman"/>
      <w:b/>
      <w:bCs/>
      <w:sz w:val="26"/>
      <w:szCs w:val="26"/>
      <w:shd w:val="clear" w:color="auto" w:fill="FFFFFF"/>
    </w:rPr>
  </w:style>
  <w:style w:type="character" w:customStyle="1" w:styleId="Zkladntext4">
    <w:name w:val="Základní text (4)_"/>
    <w:link w:val="Zkladntext40"/>
    <w:uiPriority w:val="99"/>
    <w:rsid w:val="00303928"/>
    <w:rPr>
      <w:rFonts w:ascii="Times New Roman" w:eastAsia="Times New Roman" w:hAnsi="Times New Roman" w:cs="Times New Roman"/>
      <w:shd w:val="clear" w:color="auto" w:fill="FFFFFF"/>
    </w:rPr>
  </w:style>
  <w:style w:type="character" w:customStyle="1" w:styleId="Zkladntext2Netun">
    <w:name w:val="Základní text (2) + Ne tučné"/>
    <w:rsid w:val="00303928"/>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Tun">
    <w:name w:val="Základní text (4) + Tučné"/>
    <w:rsid w:val="00303928"/>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link w:val="Nadpis20"/>
    <w:uiPriority w:val="99"/>
    <w:rsid w:val="00303928"/>
    <w:rPr>
      <w:rFonts w:ascii="Times New Roman" w:eastAsia="Times New Roman" w:hAnsi="Times New Roman" w:cs="Times New Roman"/>
      <w:b/>
      <w:bCs/>
      <w:shd w:val="clear" w:color="auto" w:fill="FFFFFF"/>
    </w:rPr>
  </w:style>
  <w:style w:type="character" w:customStyle="1" w:styleId="Nadpis4">
    <w:name w:val="Nadpis #4_"/>
    <w:link w:val="Nadpis40"/>
    <w:rsid w:val="00303928"/>
    <w:rPr>
      <w:rFonts w:ascii="Times New Roman" w:eastAsia="Times New Roman" w:hAnsi="Times New Roman" w:cs="Times New Roman"/>
      <w:b/>
      <w:bCs/>
      <w:shd w:val="clear" w:color="auto" w:fill="FFFFFF"/>
    </w:rPr>
  </w:style>
  <w:style w:type="paragraph" w:customStyle="1" w:styleId="Zkladntext40">
    <w:name w:val="Základní text (4)"/>
    <w:basedOn w:val="Normln"/>
    <w:link w:val="Zkladntext4"/>
    <w:uiPriority w:val="99"/>
    <w:rsid w:val="00303928"/>
    <w:pPr>
      <w:shd w:val="clear" w:color="auto" w:fill="FFFFFF"/>
      <w:spacing w:line="276" w:lineRule="exact"/>
      <w:ind w:hanging="500"/>
      <w:jc w:val="both"/>
    </w:pPr>
    <w:rPr>
      <w:rFonts w:ascii="Times New Roman" w:eastAsia="Times New Roman" w:hAnsi="Times New Roman" w:cs="Times New Roman"/>
      <w:color w:val="auto"/>
      <w:sz w:val="22"/>
      <w:szCs w:val="22"/>
      <w:lang w:eastAsia="en-US" w:bidi="ar-SA"/>
    </w:rPr>
  </w:style>
  <w:style w:type="paragraph" w:customStyle="1" w:styleId="Nadpis10">
    <w:name w:val="Nadpis #1"/>
    <w:basedOn w:val="Normln"/>
    <w:link w:val="Nadpis1"/>
    <w:rsid w:val="00303928"/>
    <w:pPr>
      <w:shd w:val="clear" w:color="auto" w:fill="FFFFFF"/>
      <w:spacing w:after="540" w:line="0" w:lineRule="atLeast"/>
      <w:jc w:val="center"/>
      <w:outlineLvl w:val="0"/>
    </w:pPr>
    <w:rPr>
      <w:rFonts w:ascii="Times New Roman" w:eastAsia="Times New Roman" w:hAnsi="Times New Roman" w:cs="Times New Roman"/>
      <w:b/>
      <w:bCs/>
      <w:color w:val="auto"/>
      <w:sz w:val="36"/>
      <w:szCs w:val="36"/>
      <w:lang w:eastAsia="en-US" w:bidi="ar-SA"/>
    </w:rPr>
  </w:style>
  <w:style w:type="paragraph" w:customStyle="1" w:styleId="ZhlavneboZpat0">
    <w:name w:val="Záhlaví nebo Zápatí"/>
    <w:basedOn w:val="Normln"/>
    <w:link w:val="ZhlavneboZpat"/>
    <w:rsid w:val="00303928"/>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Zkladntext20">
    <w:name w:val="Základní text (2)"/>
    <w:basedOn w:val="Normln"/>
    <w:link w:val="Zkladntext2"/>
    <w:rsid w:val="00303928"/>
    <w:pPr>
      <w:shd w:val="clear" w:color="auto" w:fill="FFFFFF"/>
      <w:spacing w:after="60" w:line="0" w:lineRule="atLeast"/>
      <w:ind w:hanging="500"/>
    </w:pPr>
    <w:rPr>
      <w:rFonts w:ascii="Times New Roman" w:eastAsia="Times New Roman" w:hAnsi="Times New Roman" w:cs="Times New Roman"/>
      <w:b/>
      <w:bCs/>
      <w:color w:val="auto"/>
      <w:sz w:val="22"/>
      <w:szCs w:val="22"/>
      <w:lang w:eastAsia="en-US" w:bidi="ar-SA"/>
    </w:rPr>
  </w:style>
  <w:style w:type="paragraph" w:customStyle="1" w:styleId="Nadpis320">
    <w:name w:val="Nadpis #3 (2)"/>
    <w:basedOn w:val="Normln"/>
    <w:link w:val="Nadpis32"/>
    <w:rsid w:val="00303928"/>
    <w:pPr>
      <w:shd w:val="clear" w:color="auto" w:fill="FFFFFF"/>
      <w:spacing w:before="540" w:after="300" w:line="0" w:lineRule="atLeast"/>
      <w:jc w:val="center"/>
      <w:outlineLvl w:val="2"/>
    </w:pPr>
    <w:rPr>
      <w:rFonts w:ascii="Times New Roman" w:eastAsia="Times New Roman" w:hAnsi="Times New Roman" w:cs="Times New Roman"/>
      <w:b/>
      <w:bCs/>
      <w:color w:val="auto"/>
      <w:sz w:val="26"/>
      <w:szCs w:val="26"/>
      <w:lang w:eastAsia="en-US" w:bidi="ar-SA"/>
    </w:rPr>
  </w:style>
  <w:style w:type="paragraph" w:customStyle="1" w:styleId="Nadpis20">
    <w:name w:val="Nadpis #2"/>
    <w:basedOn w:val="Normln"/>
    <w:link w:val="Nadpis2"/>
    <w:uiPriority w:val="99"/>
    <w:rsid w:val="00303928"/>
    <w:pPr>
      <w:shd w:val="clear" w:color="auto" w:fill="FFFFFF"/>
      <w:spacing w:after="60" w:line="0" w:lineRule="atLeast"/>
      <w:jc w:val="center"/>
      <w:outlineLvl w:val="1"/>
    </w:pPr>
    <w:rPr>
      <w:rFonts w:ascii="Times New Roman" w:eastAsia="Times New Roman" w:hAnsi="Times New Roman" w:cs="Times New Roman"/>
      <w:b/>
      <w:bCs/>
      <w:color w:val="auto"/>
      <w:sz w:val="22"/>
      <w:szCs w:val="22"/>
      <w:lang w:eastAsia="en-US" w:bidi="ar-SA"/>
    </w:rPr>
  </w:style>
  <w:style w:type="paragraph" w:customStyle="1" w:styleId="Nadpis40">
    <w:name w:val="Nadpis #4"/>
    <w:basedOn w:val="Normln"/>
    <w:link w:val="Nadpis4"/>
    <w:rsid w:val="00303928"/>
    <w:pPr>
      <w:shd w:val="clear" w:color="auto" w:fill="FFFFFF"/>
      <w:spacing w:after="300" w:line="0" w:lineRule="atLeast"/>
      <w:jc w:val="center"/>
      <w:outlineLvl w:val="3"/>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7932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Město Mikulov</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Štástka</dc:creator>
  <cp:lastModifiedBy>Hamerník Jiří</cp:lastModifiedBy>
  <cp:revision>2</cp:revision>
  <dcterms:created xsi:type="dcterms:W3CDTF">2017-01-05T07:32:00Z</dcterms:created>
  <dcterms:modified xsi:type="dcterms:W3CDTF">2017-01-05T07:32:00Z</dcterms:modified>
</cp:coreProperties>
</file>