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7E490" w14:textId="0804AC21" w:rsidR="00EB67F1" w:rsidRDefault="00D43D53" w:rsidP="00EB67F1">
      <w:pPr>
        <w:pStyle w:val="Nadpis9"/>
        <w:tabs>
          <w:tab w:val="left" w:pos="1440"/>
        </w:tabs>
        <w:ind w:left="1416" w:firstLine="2124"/>
        <w:rPr>
          <w:rFonts w:ascii="Century Gothic" w:hAnsi="Century Gothic"/>
          <w:b/>
          <w:sz w:val="22"/>
          <w:szCs w:val="22"/>
        </w:rPr>
      </w:pPr>
      <w:r w:rsidRPr="0039071C">
        <w:rPr>
          <w:rFonts w:ascii="Century Gothic" w:hAnsi="Century Gothic"/>
          <w:b/>
          <w:noProof/>
          <w:sz w:val="20"/>
          <w:szCs w:val="20"/>
          <w:u w:val="none"/>
        </w:rPr>
        <mc:AlternateContent>
          <mc:Choice Requires="wps">
            <w:drawing>
              <wp:anchor distT="0" distB="0" distL="114300" distR="114300" simplePos="0" relativeHeight="251659264" behindDoc="1" locked="0" layoutInCell="1" allowOverlap="1" wp14:anchorId="37AD2E82" wp14:editId="1F628E49">
                <wp:simplePos x="0" y="0"/>
                <wp:positionH relativeFrom="column">
                  <wp:posOffset>6117590</wp:posOffset>
                </wp:positionH>
                <wp:positionV relativeFrom="paragraph">
                  <wp:posOffset>95885</wp:posOffset>
                </wp:positionV>
                <wp:extent cx="108585" cy="114300"/>
                <wp:effectExtent l="0" t="0" r="571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B9A6" w14:textId="77777777" w:rsidR="006A53E9" w:rsidRPr="00000D4C" w:rsidRDefault="006A53E9" w:rsidP="00D43D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D2E82" id="_x0000_t202" coordsize="21600,21600" o:spt="202" path="m,l,21600r21600,l21600,xe">
                <v:stroke joinstyle="miter"/>
                <v:path gradientshapeok="t" o:connecttype="rect"/>
              </v:shapetype>
              <v:shape id="Textové pole 1" o:spid="_x0000_s1026" type="#_x0000_t202" style="position:absolute;left:0;text-align:left;margin-left:481.7pt;margin-top:7.55pt;width:8.5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" filled="f" stroked="f">
                <v:textbox>
                  <w:txbxContent>
                    <w:p w14:paraId="1C1AB9A6" w14:textId="77777777" w:rsidR="006A53E9" w:rsidRPr="00000D4C" w:rsidRDefault="006A53E9" w:rsidP="00D43D53"/>
                  </w:txbxContent>
                </v:textbox>
              </v:shape>
            </w:pict>
          </mc:Fallback>
        </mc:AlternateContent>
      </w:r>
      <w:r w:rsidR="00E31BAE" w:rsidRPr="00E31BAE">
        <w:rPr>
          <w:rFonts w:ascii="Century Gothic" w:hAnsi="Century Gothic"/>
          <w:b/>
          <w:sz w:val="22"/>
          <w:szCs w:val="22"/>
        </w:rPr>
        <w:t>Dílčí smlouva o dílo</w:t>
      </w:r>
      <w:r w:rsidR="00EB67F1">
        <w:rPr>
          <w:rFonts w:ascii="Century Gothic" w:hAnsi="Century Gothic"/>
          <w:b/>
          <w:sz w:val="22"/>
          <w:szCs w:val="22"/>
        </w:rPr>
        <w:t xml:space="preserve"> č. </w:t>
      </w:r>
      <w:r w:rsidR="003A35FD">
        <w:rPr>
          <w:rFonts w:ascii="Century Gothic" w:hAnsi="Century Gothic"/>
          <w:b/>
          <w:sz w:val="22"/>
          <w:szCs w:val="22"/>
        </w:rPr>
        <w:t>2</w:t>
      </w:r>
      <w:r w:rsidR="00EB67F1">
        <w:rPr>
          <w:rFonts w:ascii="Century Gothic" w:hAnsi="Century Gothic"/>
          <w:b/>
          <w:sz w:val="22"/>
          <w:szCs w:val="22"/>
        </w:rPr>
        <w:t xml:space="preserve"> </w:t>
      </w:r>
      <w:r w:rsidR="00E31BAE" w:rsidRPr="00E31BAE">
        <w:rPr>
          <w:rFonts w:ascii="Century Gothic" w:hAnsi="Century Gothic"/>
          <w:b/>
          <w:sz w:val="22"/>
          <w:szCs w:val="22"/>
        </w:rPr>
        <w:t xml:space="preserve"> </w:t>
      </w:r>
    </w:p>
    <w:p w14:paraId="785680EC" w14:textId="4CE83E7B" w:rsidR="0095591D" w:rsidRDefault="00E31BAE" w:rsidP="00E31BAE">
      <w:pPr>
        <w:jc w:val="center"/>
        <w:rPr>
          <w:rFonts w:ascii="Century Gothic" w:hAnsi="Century Gothic"/>
          <w:b/>
          <w:sz w:val="22"/>
          <w:szCs w:val="22"/>
        </w:rPr>
      </w:pPr>
      <w:r w:rsidRPr="00E31BAE">
        <w:rPr>
          <w:rFonts w:ascii="Century Gothic" w:hAnsi="Century Gothic"/>
          <w:b/>
          <w:sz w:val="22"/>
          <w:szCs w:val="22"/>
        </w:rPr>
        <w:t xml:space="preserve">k rámcové smlouvě </w:t>
      </w:r>
      <w:r w:rsidR="00D33C73">
        <w:rPr>
          <w:rFonts w:ascii="Century Gothic" w:hAnsi="Century Gothic"/>
          <w:b/>
          <w:sz w:val="22"/>
          <w:szCs w:val="22"/>
        </w:rPr>
        <w:t>I 13/2016/220</w:t>
      </w:r>
    </w:p>
    <w:p w14:paraId="5ADCCB7B" w14:textId="3D06FB07" w:rsidR="00E31BAE" w:rsidRPr="00E31BAE" w:rsidRDefault="00E31BAE" w:rsidP="00E31BAE">
      <w:pPr>
        <w:jc w:val="center"/>
        <w:rPr>
          <w:rFonts w:ascii="Century Gothic" w:hAnsi="Century Gothic"/>
          <w:b/>
          <w:sz w:val="22"/>
          <w:szCs w:val="22"/>
        </w:rPr>
      </w:pPr>
      <w:r w:rsidRPr="00E31BAE">
        <w:rPr>
          <w:rFonts w:ascii="Century Gothic" w:hAnsi="Century Gothic"/>
          <w:b/>
          <w:bCs/>
          <w:sz w:val="22"/>
          <w:szCs w:val="22"/>
        </w:rPr>
        <w:t xml:space="preserve">na provádění stavebních prací, </w:t>
      </w:r>
      <w:r w:rsidRPr="00E31BAE">
        <w:rPr>
          <w:rFonts w:ascii="Century Gothic" w:hAnsi="Century Gothic"/>
          <w:b/>
          <w:sz w:val="22"/>
          <w:szCs w:val="22"/>
        </w:rPr>
        <w:t>a oprav objektu C4</w:t>
      </w:r>
      <w:r>
        <w:rPr>
          <w:rFonts w:ascii="Century Gothic" w:hAnsi="Century Gothic"/>
          <w:b/>
          <w:sz w:val="22"/>
          <w:szCs w:val="22"/>
        </w:rPr>
        <w:t xml:space="preserve"> ze dne </w:t>
      </w:r>
      <w:proofErr w:type="gramStart"/>
      <w:r w:rsidR="00D33C73">
        <w:rPr>
          <w:rFonts w:ascii="Century Gothic" w:hAnsi="Century Gothic"/>
          <w:b/>
          <w:sz w:val="22"/>
          <w:szCs w:val="22"/>
        </w:rPr>
        <w:t>24.6.2016</w:t>
      </w:r>
      <w:proofErr w:type="gramEnd"/>
    </w:p>
    <w:p w14:paraId="637706EC" w14:textId="2A895A77" w:rsidR="00E31BAE" w:rsidRDefault="00E31BAE" w:rsidP="00621919">
      <w:pPr>
        <w:rPr>
          <w:rFonts w:ascii="Century Gothic" w:hAnsi="Century Gothic"/>
          <w:sz w:val="20"/>
          <w:szCs w:val="20"/>
        </w:rPr>
      </w:pPr>
    </w:p>
    <w:p w14:paraId="73EB2050" w14:textId="77777777" w:rsidR="00E31BAE" w:rsidRPr="00E31BAE" w:rsidRDefault="00E31BAE" w:rsidP="00E31BAE">
      <w:pPr>
        <w:rPr>
          <w:rFonts w:ascii="Century Gothic" w:hAnsi="Century Gothic"/>
          <w:sz w:val="20"/>
          <w:szCs w:val="20"/>
        </w:rPr>
      </w:pPr>
    </w:p>
    <w:p w14:paraId="72605CDF" w14:textId="1E4393D4" w:rsidR="00E31BAE" w:rsidRDefault="00E31BAE" w:rsidP="00E31BAE">
      <w:pPr>
        <w:rPr>
          <w:rFonts w:ascii="Century Gothic" w:hAnsi="Century Gothic"/>
          <w:sz w:val="20"/>
          <w:szCs w:val="20"/>
        </w:rPr>
      </w:pPr>
    </w:p>
    <w:p w14:paraId="671CFCE9"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b/>
          <w:bCs w:val="0"/>
          <w:color w:val="auto"/>
          <w:sz w:val="20"/>
          <w:szCs w:val="20"/>
        </w:rPr>
      </w:pPr>
      <w:r w:rsidRPr="0039071C">
        <w:rPr>
          <w:rFonts w:ascii="Century Gothic" w:hAnsi="Century Gothic"/>
          <w:b/>
          <w:color w:val="auto"/>
          <w:sz w:val="20"/>
          <w:szCs w:val="20"/>
        </w:rPr>
        <w:t xml:space="preserve">Ústav chemických procesů AV ČR, </w:t>
      </w:r>
      <w:proofErr w:type="gramStart"/>
      <w:r w:rsidRPr="0039071C">
        <w:rPr>
          <w:rFonts w:ascii="Century Gothic" w:hAnsi="Century Gothic"/>
          <w:b/>
          <w:color w:val="auto"/>
          <w:sz w:val="20"/>
          <w:szCs w:val="20"/>
        </w:rPr>
        <w:t>v.v.</w:t>
      </w:r>
      <w:proofErr w:type="gramEnd"/>
      <w:r w:rsidRPr="0039071C">
        <w:rPr>
          <w:rFonts w:ascii="Century Gothic" w:hAnsi="Century Gothic"/>
          <w:b/>
          <w:color w:val="auto"/>
          <w:sz w:val="20"/>
          <w:szCs w:val="20"/>
        </w:rPr>
        <w:t>i.</w:t>
      </w:r>
    </w:p>
    <w:p w14:paraId="5E1F5E45"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bCs w:val="0"/>
          <w:color w:val="auto"/>
          <w:sz w:val="20"/>
          <w:szCs w:val="20"/>
        </w:rPr>
      </w:pPr>
      <w:r w:rsidRPr="0039071C">
        <w:rPr>
          <w:rFonts w:ascii="Century Gothic" w:hAnsi="Century Gothic"/>
          <w:color w:val="auto"/>
          <w:sz w:val="20"/>
          <w:szCs w:val="20"/>
        </w:rPr>
        <w:t xml:space="preserve">se sídlem: </w:t>
      </w:r>
      <w:r w:rsidRPr="0039071C">
        <w:rPr>
          <w:rFonts w:ascii="Century Gothic" w:hAnsi="Century Gothic"/>
          <w:color w:val="auto"/>
          <w:sz w:val="20"/>
          <w:szCs w:val="20"/>
        </w:rPr>
        <w:tab/>
      </w:r>
      <w:r w:rsidRPr="0039071C">
        <w:rPr>
          <w:rFonts w:ascii="Century Gothic" w:hAnsi="Century Gothic"/>
          <w:color w:val="auto"/>
          <w:sz w:val="20"/>
          <w:szCs w:val="20"/>
        </w:rPr>
        <w:tab/>
        <w:t>Rozvojová 1/135</w:t>
      </w:r>
    </w:p>
    <w:p w14:paraId="74705EEB" w14:textId="77777777" w:rsidR="00E31BAE" w:rsidRPr="0039071C" w:rsidRDefault="00E31BAE" w:rsidP="00E31BAE">
      <w:pPr>
        <w:widowControl w:val="0"/>
        <w:rPr>
          <w:rFonts w:ascii="Century Gothic" w:hAnsi="Century Gothic"/>
          <w:snapToGrid w:val="0"/>
          <w:sz w:val="20"/>
          <w:szCs w:val="20"/>
        </w:rPr>
      </w:pPr>
      <w:r w:rsidRPr="0039071C">
        <w:rPr>
          <w:rFonts w:ascii="Century Gothic" w:hAnsi="Century Gothic"/>
          <w:sz w:val="20"/>
          <w:szCs w:val="20"/>
        </w:rPr>
        <w:t xml:space="preserve">zastoupena: </w:t>
      </w:r>
      <w:r w:rsidRPr="0039071C">
        <w:rPr>
          <w:rFonts w:ascii="Century Gothic" w:hAnsi="Century Gothic"/>
          <w:sz w:val="20"/>
          <w:szCs w:val="20"/>
        </w:rPr>
        <w:tab/>
      </w:r>
      <w:r w:rsidRPr="0039071C">
        <w:rPr>
          <w:rFonts w:ascii="Century Gothic" w:hAnsi="Century Gothic"/>
          <w:sz w:val="20"/>
          <w:szCs w:val="20"/>
        </w:rPr>
        <w:tab/>
        <w:t>Ing. Miroslav Punčochář, CSc., DSc.</w:t>
      </w:r>
    </w:p>
    <w:p w14:paraId="15F6661E"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bCs w:val="0"/>
          <w:color w:val="auto"/>
          <w:sz w:val="20"/>
          <w:szCs w:val="20"/>
        </w:rPr>
        <w:tab/>
        <w:t>67985858</w:t>
      </w:r>
    </w:p>
    <w:p w14:paraId="28B85368" w14:textId="77777777" w:rsidR="00E31BAE" w:rsidRPr="0039071C" w:rsidRDefault="00E31BAE" w:rsidP="00E31BAE">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color w:val="auto"/>
          <w:sz w:val="20"/>
          <w:szCs w:val="20"/>
        </w:rPr>
        <w:t xml:space="preserve">DIČ: </w:t>
      </w:r>
      <w:r w:rsidRPr="0039071C">
        <w:rPr>
          <w:rFonts w:ascii="Century Gothic" w:hAnsi="Century Gothic"/>
          <w:color w:val="auto"/>
          <w:sz w:val="20"/>
          <w:szCs w:val="20"/>
        </w:rPr>
        <w:tab/>
      </w:r>
      <w:r w:rsidRPr="0039071C">
        <w:rPr>
          <w:rFonts w:ascii="Century Gothic" w:hAnsi="Century Gothic"/>
          <w:color w:val="auto"/>
          <w:sz w:val="20"/>
          <w:szCs w:val="20"/>
        </w:rPr>
        <w:tab/>
      </w:r>
      <w:r w:rsidRPr="0039071C">
        <w:rPr>
          <w:rFonts w:ascii="Century Gothic" w:hAnsi="Century Gothic"/>
          <w:color w:val="auto"/>
          <w:sz w:val="20"/>
          <w:szCs w:val="20"/>
        </w:rPr>
        <w:tab/>
        <w:t>CZ</w:t>
      </w:r>
      <w:r w:rsidRPr="0039071C">
        <w:rPr>
          <w:rFonts w:ascii="Century Gothic" w:hAnsi="Century Gothic"/>
          <w:bCs w:val="0"/>
          <w:color w:val="auto"/>
          <w:sz w:val="20"/>
          <w:szCs w:val="20"/>
        </w:rPr>
        <w:t>67985858</w:t>
      </w:r>
    </w:p>
    <w:p w14:paraId="61D9974C" w14:textId="77777777" w:rsidR="0059692A" w:rsidRPr="0039071C" w:rsidRDefault="0059692A" w:rsidP="0059692A">
      <w:pPr>
        <w:pStyle w:val="Nadpis2"/>
        <w:keepLines w:val="0"/>
        <w:widowControl w:val="0"/>
        <w:numPr>
          <w:ilvl w:val="1"/>
          <w:numId w:val="12"/>
        </w:numPr>
        <w:suppressAutoHyphens/>
        <w:snapToGrid w:val="0"/>
        <w:spacing w:before="0"/>
        <w:rPr>
          <w:rFonts w:ascii="Century Gothic" w:hAnsi="Century Gothic"/>
          <w:color w:val="auto"/>
          <w:sz w:val="20"/>
          <w:szCs w:val="20"/>
        </w:rPr>
      </w:pPr>
      <w:r w:rsidRPr="0039071C">
        <w:rPr>
          <w:rFonts w:ascii="Century Gothic" w:hAnsi="Century Gothic"/>
          <w:snapToGrid w:val="0"/>
          <w:color w:val="auto"/>
          <w:sz w:val="20"/>
          <w:szCs w:val="20"/>
        </w:rPr>
        <w:t>kontaktní osoba:</w:t>
      </w:r>
      <w:r w:rsidRPr="0039071C">
        <w:rPr>
          <w:rFonts w:ascii="Century Gothic" w:hAnsi="Century Gothic"/>
          <w:snapToGrid w:val="0"/>
          <w:color w:val="auto"/>
          <w:sz w:val="20"/>
          <w:szCs w:val="20"/>
        </w:rPr>
        <w:tab/>
      </w:r>
      <w:r w:rsidRPr="0039071C">
        <w:rPr>
          <w:rFonts w:ascii="Century Gothic" w:hAnsi="Century Gothic"/>
          <w:color w:val="auto"/>
          <w:sz w:val="20"/>
          <w:szCs w:val="20"/>
        </w:rPr>
        <w:t>Ing. Michal Šyc, Ph.D.</w:t>
      </w:r>
      <w:r>
        <w:rPr>
          <w:rFonts w:ascii="Century Gothic" w:hAnsi="Century Gothic"/>
          <w:color w:val="auto"/>
          <w:sz w:val="20"/>
          <w:szCs w:val="20"/>
        </w:rPr>
        <w:t>,</w:t>
      </w:r>
      <w:r>
        <w:rPr>
          <w:rFonts w:ascii="Century Gothic" w:hAnsi="Century Gothic"/>
          <w:color w:val="auto"/>
          <w:sz w:val="20"/>
          <w:szCs w:val="20"/>
        </w:rPr>
        <w:tab/>
      </w:r>
      <w:r>
        <w:rPr>
          <w:rFonts w:ascii="Century Gothic" w:hAnsi="Century Gothic"/>
          <w:color w:val="auto"/>
          <w:sz w:val="20"/>
          <w:szCs w:val="20"/>
        </w:rPr>
        <w:tab/>
      </w:r>
      <w:r w:rsidRPr="00931717">
        <w:rPr>
          <w:rFonts w:ascii="Century Gothic" w:hAnsi="Century Gothic"/>
          <w:color w:val="auto"/>
          <w:sz w:val="20"/>
          <w:szCs w:val="20"/>
          <w:highlight w:val="black"/>
        </w:rPr>
        <w:t xml:space="preserve">email: </w:t>
      </w:r>
      <w:hyperlink r:id="rId8" w:history="1">
        <w:r w:rsidRPr="00931717">
          <w:rPr>
            <w:rStyle w:val="Hypertextovodkaz"/>
            <w:rFonts w:ascii="Century Gothic" w:hAnsi="Century Gothic"/>
            <w:color w:val="auto"/>
            <w:sz w:val="20"/>
            <w:szCs w:val="20"/>
            <w:highlight w:val="black"/>
          </w:rPr>
          <w:t>syc@icpf.cas.cz</w:t>
        </w:r>
      </w:hyperlink>
      <w:r w:rsidRPr="00931717">
        <w:rPr>
          <w:rFonts w:ascii="Century Gothic" w:hAnsi="Century Gothic"/>
          <w:color w:val="auto"/>
          <w:sz w:val="20"/>
          <w:szCs w:val="20"/>
          <w:highlight w:val="black"/>
        </w:rPr>
        <w:t xml:space="preserve">  tel: 220 390 261</w:t>
      </w:r>
    </w:p>
    <w:p w14:paraId="738E3239" w14:textId="77BAC44C" w:rsidR="0059692A" w:rsidRDefault="0059692A" w:rsidP="0059692A">
      <w:pPr>
        <w:ind w:left="2124"/>
        <w:rPr>
          <w:rFonts w:ascii="Century Gothic" w:hAnsi="Century Gothic"/>
          <w:sz w:val="20"/>
          <w:szCs w:val="20"/>
        </w:rPr>
      </w:pPr>
      <w:r w:rsidRPr="0039071C">
        <w:rPr>
          <w:rFonts w:ascii="Century Gothic" w:hAnsi="Century Gothic"/>
          <w:sz w:val="20"/>
          <w:szCs w:val="20"/>
        </w:rPr>
        <w:t>Ing. Zdeněk Novák</w:t>
      </w:r>
      <w:r>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r w:rsidRPr="00931717">
        <w:rPr>
          <w:rFonts w:ascii="Century Gothic" w:hAnsi="Century Gothic"/>
          <w:sz w:val="20"/>
          <w:szCs w:val="20"/>
          <w:highlight w:val="black"/>
        </w:rPr>
        <w:t xml:space="preserve">email: </w:t>
      </w:r>
      <w:hyperlink r:id="rId9" w:history="1">
        <w:r w:rsidRPr="00931717">
          <w:rPr>
            <w:rStyle w:val="Hypertextovodkaz"/>
            <w:rFonts w:ascii="Century Gothic" w:hAnsi="Century Gothic"/>
            <w:color w:val="auto"/>
            <w:sz w:val="20"/>
            <w:szCs w:val="20"/>
            <w:highlight w:val="black"/>
          </w:rPr>
          <w:t>novakz@icpf.cas.cz</w:t>
        </w:r>
      </w:hyperlink>
      <w:r w:rsidRPr="00931717">
        <w:rPr>
          <w:rFonts w:ascii="Century Gothic" w:hAnsi="Century Gothic"/>
          <w:sz w:val="20"/>
          <w:szCs w:val="20"/>
          <w:highlight w:val="black"/>
        </w:rPr>
        <w:t xml:space="preserve">  tel: 220 390 213</w:t>
      </w:r>
    </w:p>
    <w:p w14:paraId="2D8BA8DB" w14:textId="77777777" w:rsidR="0059692A" w:rsidRDefault="0059692A" w:rsidP="00E31BAE">
      <w:pPr>
        <w:widowControl w:val="0"/>
        <w:rPr>
          <w:rFonts w:ascii="Century Gothic" w:hAnsi="Century Gothic"/>
          <w:sz w:val="20"/>
          <w:szCs w:val="20"/>
        </w:rPr>
      </w:pPr>
    </w:p>
    <w:p w14:paraId="503D2CCC" w14:textId="77777777" w:rsidR="00E31BAE" w:rsidRPr="0039071C" w:rsidRDefault="00E31BAE" w:rsidP="00E31BAE">
      <w:pPr>
        <w:widowControl w:val="0"/>
        <w:rPr>
          <w:rFonts w:ascii="Century Gothic" w:hAnsi="Century Gothic"/>
          <w:sz w:val="20"/>
          <w:szCs w:val="20"/>
        </w:rPr>
      </w:pPr>
      <w:r w:rsidRPr="0039071C">
        <w:rPr>
          <w:rFonts w:ascii="Century Gothic" w:hAnsi="Century Gothic"/>
          <w:sz w:val="20"/>
          <w:szCs w:val="20"/>
        </w:rPr>
        <w:t>Instituce je zapsána v rejstříku veřejných výzkumných institucí MŠMT</w:t>
      </w:r>
    </w:p>
    <w:p w14:paraId="55EC701D" w14:textId="77777777" w:rsidR="00E31BAE" w:rsidRPr="0039071C" w:rsidRDefault="00E31BAE" w:rsidP="00E31BAE">
      <w:pPr>
        <w:pStyle w:val="acnormal"/>
        <w:rPr>
          <w:rFonts w:ascii="Century Gothic" w:hAnsi="Century Gothic" w:cs="Times New Roman"/>
          <w:sz w:val="20"/>
          <w:szCs w:val="20"/>
        </w:rPr>
      </w:pPr>
      <w:r w:rsidRPr="0039071C">
        <w:rPr>
          <w:rFonts w:ascii="Century Gothic" w:hAnsi="Century Gothic" w:cs="Times New Roman"/>
          <w:sz w:val="20"/>
          <w:szCs w:val="20"/>
        </w:rPr>
        <w:t xml:space="preserve"> (dále jen objednatel)</w:t>
      </w:r>
    </w:p>
    <w:p w14:paraId="6A95F8DA" w14:textId="0511DAC1" w:rsidR="00E31BAE" w:rsidRDefault="00D33C73" w:rsidP="00E31BAE">
      <w:pPr>
        <w:pStyle w:val="acnormal"/>
        <w:rPr>
          <w:rFonts w:ascii="Century Gothic" w:hAnsi="Century Gothic" w:cs="Times New Roman"/>
          <w:sz w:val="20"/>
          <w:szCs w:val="20"/>
        </w:rPr>
      </w:pPr>
      <w:r w:rsidRPr="0039071C">
        <w:rPr>
          <w:rFonts w:ascii="Century Gothic" w:hAnsi="Century Gothic" w:cs="Times New Roman"/>
          <w:sz w:val="20"/>
          <w:szCs w:val="20"/>
        </w:rPr>
        <w:t>A</w:t>
      </w:r>
    </w:p>
    <w:p w14:paraId="4FD90918" w14:textId="1901D543" w:rsidR="00D33C73" w:rsidRPr="00D33C73" w:rsidRDefault="00D33C73" w:rsidP="00E31BAE">
      <w:pPr>
        <w:pStyle w:val="acnormal"/>
        <w:rPr>
          <w:rFonts w:ascii="Century Gothic" w:hAnsi="Century Gothic" w:cs="Times New Roman"/>
          <w:b/>
          <w:sz w:val="20"/>
          <w:szCs w:val="20"/>
        </w:rPr>
      </w:pPr>
      <w:r w:rsidRPr="00D33C73">
        <w:rPr>
          <w:rFonts w:ascii="Century Gothic" w:hAnsi="Century Gothic" w:cs="Times New Roman"/>
          <w:b/>
          <w:sz w:val="20"/>
          <w:szCs w:val="20"/>
        </w:rPr>
        <w:t>Pozimos, a.s.</w:t>
      </w:r>
    </w:p>
    <w:p w14:paraId="1678A7C0" w14:textId="1D6BF703"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se sídlem: </w:t>
      </w:r>
      <w:r w:rsidRPr="0039071C">
        <w:rPr>
          <w:rFonts w:ascii="Century Gothic" w:hAnsi="Century Gothic"/>
          <w:color w:val="000000"/>
          <w:sz w:val="20"/>
          <w:szCs w:val="20"/>
        </w:rPr>
        <w:tab/>
      </w:r>
      <w:r w:rsidR="00D33C73">
        <w:rPr>
          <w:rFonts w:ascii="Century Gothic" w:hAnsi="Century Gothic"/>
          <w:color w:val="000000"/>
          <w:sz w:val="20"/>
          <w:szCs w:val="20"/>
        </w:rPr>
        <w:tab/>
        <w:t>K Pasekám 3663, 760 01 Zlín</w:t>
      </w:r>
      <w:r w:rsidRPr="0039071C">
        <w:rPr>
          <w:rFonts w:ascii="Century Gothic" w:hAnsi="Century Gothic"/>
          <w:color w:val="000000"/>
          <w:sz w:val="20"/>
          <w:szCs w:val="20"/>
        </w:rPr>
        <w:tab/>
      </w:r>
    </w:p>
    <w:p w14:paraId="2DC84173" w14:textId="51EFF9EB"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IČ: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Pr>
          <w:rFonts w:ascii="Century Gothic" w:hAnsi="Century Gothic"/>
          <w:color w:val="000000"/>
          <w:sz w:val="20"/>
          <w:szCs w:val="20"/>
        </w:rPr>
        <w:tab/>
        <w:t>001 47 389</w:t>
      </w:r>
      <w:r w:rsidRPr="0039071C">
        <w:rPr>
          <w:rFonts w:ascii="Century Gothic" w:hAnsi="Century Gothic"/>
          <w:color w:val="000000"/>
          <w:sz w:val="20"/>
          <w:szCs w:val="20"/>
        </w:rPr>
        <w:tab/>
      </w:r>
    </w:p>
    <w:p w14:paraId="7683A44D" w14:textId="7E537F50"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DIČ: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Pr>
          <w:rFonts w:ascii="Century Gothic" w:hAnsi="Century Gothic"/>
          <w:color w:val="000000"/>
          <w:sz w:val="20"/>
          <w:szCs w:val="20"/>
        </w:rPr>
        <w:tab/>
        <w:t>CZ001 47 389</w:t>
      </w:r>
      <w:r w:rsidRPr="0039071C">
        <w:rPr>
          <w:rFonts w:ascii="Century Gothic" w:hAnsi="Century Gothic"/>
          <w:color w:val="000000"/>
          <w:sz w:val="20"/>
          <w:szCs w:val="20"/>
        </w:rPr>
        <w:tab/>
      </w:r>
    </w:p>
    <w:p w14:paraId="334321C6" w14:textId="6448232F" w:rsidR="00E31BAE" w:rsidRPr="0039071C" w:rsidRDefault="00E31BAE" w:rsidP="00E31BAE">
      <w:pPr>
        <w:rPr>
          <w:rFonts w:ascii="Century Gothic" w:hAnsi="Century Gothic"/>
          <w:sz w:val="20"/>
          <w:szCs w:val="20"/>
        </w:rPr>
      </w:pPr>
      <w:r w:rsidRPr="0039071C">
        <w:rPr>
          <w:rFonts w:ascii="Century Gothic" w:hAnsi="Century Gothic"/>
          <w:sz w:val="20"/>
          <w:szCs w:val="20"/>
        </w:rPr>
        <w:t xml:space="preserve">jednající: </w:t>
      </w:r>
      <w:r w:rsidRPr="0039071C">
        <w:rPr>
          <w:rFonts w:ascii="Century Gothic" w:hAnsi="Century Gothic"/>
          <w:sz w:val="20"/>
          <w:szCs w:val="20"/>
        </w:rPr>
        <w:tab/>
      </w:r>
      <w:r w:rsidRPr="0039071C">
        <w:rPr>
          <w:rFonts w:ascii="Century Gothic" w:hAnsi="Century Gothic"/>
          <w:sz w:val="20"/>
          <w:szCs w:val="20"/>
        </w:rPr>
        <w:tab/>
      </w:r>
      <w:r w:rsidR="00D33C73">
        <w:rPr>
          <w:rFonts w:ascii="Century Gothic" w:hAnsi="Century Gothic"/>
          <w:sz w:val="20"/>
          <w:szCs w:val="20"/>
        </w:rPr>
        <w:t>Ing. Jiří Havlík, předseda představenstva</w:t>
      </w:r>
    </w:p>
    <w:p w14:paraId="31736FE3" w14:textId="005BDB54"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Telefon/Fax: </w:t>
      </w:r>
      <w:r w:rsidRPr="0039071C">
        <w:rPr>
          <w:rFonts w:ascii="Century Gothic" w:hAnsi="Century Gothic"/>
          <w:color w:val="000000"/>
          <w:sz w:val="20"/>
          <w:szCs w:val="20"/>
        </w:rPr>
        <w:tab/>
      </w:r>
      <w:r w:rsidRPr="0039071C">
        <w:rPr>
          <w:rFonts w:ascii="Century Gothic" w:hAnsi="Century Gothic"/>
          <w:color w:val="000000"/>
          <w:sz w:val="20"/>
          <w:szCs w:val="20"/>
        </w:rPr>
        <w:tab/>
      </w:r>
      <w:r w:rsidR="00D33C73" w:rsidRPr="00931717">
        <w:rPr>
          <w:rFonts w:ascii="Century Gothic" w:hAnsi="Century Gothic"/>
          <w:color w:val="000000"/>
          <w:sz w:val="20"/>
          <w:szCs w:val="20"/>
          <w:highlight w:val="black"/>
        </w:rPr>
        <w:t>575 753 412 / 575 753 400</w:t>
      </w:r>
    </w:p>
    <w:p w14:paraId="349831D4" w14:textId="2395F01A" w:rsidR="00E31BAE" w:rsidRDefault="00E31BAE" w:rsidP="00E31BAE">
      <w:pPr>
        <w:rPr>
          <w:rFonts w:ascii="Century Gothic" w:hAnsi="Century Gothic"/>
          <w:color w:val="000000"/>
          <w:sz w:val="20"/>
          <w:szCs w:val="20"/>
        </w:rPr>
      </w:pPr>
      <w:r w:rsidRPr="0039071C">
        <w:rPr>
          <w:rFonts w:ascii="Century Gothic" w:hAnsi="Century Gothic"/>
          <w:color w:val="000000"/>
          <w:sz w:val="20"/>
          <w:szCs w:val="20"/>
        </w:rPr>
        <w:t>Email:</w:t>
      </w:r>
      <w:r w:rsidR="00D33C73">
        <w:rPr>
          <w:rFonts w:ascii="Century Gothic" w:hAnsi="Century Gothic"/>
          <w:color w:val="000000"/>
          <w:sz w:val="20"/>
          <w:szCs w:val="20"/>
        </w:rPr>
        <w:tab/>
      </w:r>
      <w:r w:rsidR="00D33C73">
        <w:rPr>
          <w:rFonts w:ascii="Century Gothic" w:hAnsi="Century Gothic"/>
          <w:color w:val="000000"/>
          <w:sz w:val="20"/>
          <w:szCs w:val="20"/>
        </w:rPr>
        <w:tab/>
      </w:r>
      <w:r w:rsidR="00D33C73">
        <w:rPr>
          <w:rFonts w:ascii="Century Gothic" w:hAnsi="Century Gothic"/>
          <w:color w:val="000000"/>
          <w:sz w:val="20"/>
          <w:szCs w:val="20"/>
        </w:rPr>
        <w:tab/>
      </w:r>
      <w:r w:rsidR="00D33C73" w:rsidRPr="00931717">
        <w:rPr>
          <w:rFonts w:ascii="Century Gothic" w:hAnsi="Century Gothic"/>
          <w:color w:val="000000"/>
          <w:sz w:val="20"/>
          <w:szCs w:val="20"/>
          <w:highlight w:val="black"/>
        </w:rPr>
        <w:t>info@pozimos.cz</w:t>
      </w:r>
    </w:p>
    <w:p w14:paraId="4DBC6E1A" w14:textId="04952068" w:rsidR="00E31BAE" w:rsidRPr="0039071C" w:rsidRDefault="00E31BAE" w:rsidP="00E31BAE">
      <w:pPr>
        <w:rPr>
          <w:rFonts w:ascii="Century Gothic" w:hAnsi="Century Gothic"/>
          <w:color w:val="000000"/>
          <w:sz w:val="20"/>
          <w:szCs w:val="20"/>
        </w:rPr>
      </w:pPr>
      <w:r>
        <w:rPr>
          <w:rFonts w:ascii="Century Gothic" w:hAnsi="Century Gothic"/>
          <w:color w:val="000000"/>
          <w:sz w:val="20"/>
          <w:szCs w:val="20"/>
        </w:rPr>
        <w:t xml:space="preserve">Kontaktní osoba: </w:t>
      </w:r>
      <w:r>
        <w:rPr>
          <w:rFonts w:ascii="Century Gothic" w:hAnsi="Century Gothic"/>
          <w:color w:val="000000"/>
          <w:sz w:val="20"/>
          <w:szCs w:val="20"/>
        </w:rPr>
        <w:tab/>
      </w:r>
      <w:r w:rsidR="00D33C73">
        <w:rPr>
          <w:rFonts w:ascii="Century Gothic" w:hAnsi="Century Gothic"/>
          <w:color w:val="000000"/>
          <w:sz w:val="20"/>
          <w:szCs w:val="20"/>
        </w:rPr>
        <w:t xml:space="preserve">Vladimír </w:t>
      </w:r>
      <w:proofErr w:type="gramStart"/>
      <w:r w:rsidR="00D33C73">
        <w:rPr>
          <w:rFonts w:ascii="Century Gothic" w:hAnsi="Century Gothic"/>
          <w:color w:val="000000"/>
          <w:sz w:val="20"/>
          <w:szCs w:val="20"/>
        </w:rPr>
        <w:t xml:space="preserve">Chudárek, </w:t>
      </w:r>
      <w:r>
        <w:rPr>
          <w:rFonts w:ascii="Century Gothic" w:hAnsi="Century Gothic"/>
          <w:color w:val="000000"/>
          <w:sz w:val="20"/>
          <w:szCs w:val="20"/>
        </w:rPr>
        <w:t xml:space="preserve"> email</w:t>
      </w:r>
      <w:proofErr w:type="gramEnd"/>
      <w:r>
        <w:rPr>
          <w:rFonts w:ascii="Century Gothic" w:hAnsi="Century Gothic"/>
          <w:color w:val="000000"/>
          <w:sz w:val="20"/>
          <w:szCs w:val="20"/>
        </w:rPr>
        <w:t xml:space="preserve">: </w:t>
      </w:r>
      <w:hyperlink r:id="rId10" w:history="1">
        <w:r w:rsidR="00D33C73" w:rsidRPr="00931717">
          <w:rPr>
            <w:rStyle w:val="Hypertextovodkaz"/>
            <w:rFonts w:ascii="Century Gothic" w:hAnsi="Century Gothic"/>
            <w:color w:val="auto"/>
            <w:sz w:val="20"/>
            <w:szCs w:val="20"/>
            <w:highlight w:val="black"/>
          </w:rPr>
          <w:t>chudarek@pozimos.cz</w:t>
        </w:r>
      </w:hyperlink>
      <w:r w:rsidR="00D33C73" w:rsidRPr="00931717">
        <w:rPr>
          <w:rFonts w:ascii="Century Gothic" w:hAnsi="Century Gothic"/>
          <w:sz w:val="20"/>
          <w:szCs w:val="20"/>
          <w:highlight w:val="black"/>
        </w:rPr>
        <w:t xml:space="preserve"> </w:t>
      </w:r>
      <w:r w:rsidRPr="00931717">
        <w:rPr>
          <w:rFonts w:ascii="Century Gothic" w:hAnsi="Century Gothic"/>
          <w:sz w:val="20"/>
          <w:szCs w:val="20"/>
          <w:highlight w:val="black"/>
        </w:rPr>
        <w:t xml:space="preserve"> </w:t>
      </w:r>
      <w:r w:rsidRPr="00931717">
        <w:rPr>
          <w:rFonts w:ascii="Century Gothic" w:hAnsi="Century Gothic"/>
          <w:color w:val="000000"/>
          <w:sz w:val="20"/>
          <w:szCs w:val="20"/>
          <w:highlight w:val="black"/>
        </w:rPr>
        <w:t xml:space="preserve">tel: </w:t>
      </w:r>
      <w:r w:rsidR="00D33C73" w:rsidRPr="00931717">
        <w:rPr>
          <w:rFonts w:ascii="Century Gothic" w:hAnsi="Century Gothic"/>
          <w:color w:val="000000"/>
          <w:sz w:val="20"/>
          <w:szCs w:val="20"/>
          <w:highlight w:val="black"/>
        </w:rPr>
        <w:t>575 753 415</w:t>
      </w:r>
    </w:p>
    <w:p w14:paraId="50D8BE5A" w14:textId="6808DE04" w:rsidR="00E31BAE" w:rsidRPr="0039071C" w:rsidRDefault="00E31BAE" w:rsidP="00E31BAE">
      <w:pPr>
        <w:rPr>
          <w:rFonts w:ascii="Century Gothic" w:hAnsi="Century Gothic"/>
          <w:sz w:val="20"/>
          <w:szCs w:val="20"/>
        </w:rPr>
      </w:pPr>
      <w:r w:rsidRPr="0039071C">
        <w:rPr>
          <w:rFonts w:ascii="Century Gothic" w:hAnsi="Century Gothic"/>
          <w:color w:val="000000"/>
          <w:sz w:val="20"/>
          <w:szCs w:val="20"/>
        </w:rPr>
        <w:t xml:space="preserve">Bankovní spojení: </w:t>
      </w:r>
      <w:r w:rsidRPr="0039071C">
        <w:rPr>
          <w:rFonts w:ascii="Century Gothic" w:hAnsi="Century Gothic"/>
          <w:color w:val="000000"/>
          <w:sz w:val="20"/>
          <w:szCs w:val="20"/>
        </w:rPr>
        <w:tab/>
      </w:r>
      <w:r w:rsidR="00D33C73" w:rsidRPr="00931717">
        <w:rPr>
          <w:rFonts w:ascii="Century Gothic" w:hAnsi="Century Gothic"/>
          <w:color w:val="000000"/>
          <w:sz w:val="20"/>
          <w:szCs w:val="20"/>
          <w:highlight w:val="black"/>
        </w:rPr>
        <w:t>KB, a.s.</w:t>
      </w:r>
    </w:p>
    <w:p w14:paraId="260B538B" w14:textId="1649D9D6" w:rsidR="00E31BAE" w:rsidRPr="0039071C" w:rsidRDefault="00E31BAE" w:rsidP="00E31BAE">
      <w:pPr>
        <w:rPr>
          <w:rFonts w:ascii="Century Gothic" w:hAnsi="Century Gothic"/>
          <w:color w:val="000000"/>
          <w:sz w:val="20"/>
          <w:szCs w:val="20"/>
        </w:rPr>
      </w:pPr>
      <w:r w:rsidRPr="0039071C">
        <w:rPr>
          <w:rFonts w:ascii="Century Gothic" w:hAnsi="Century Gothic"/>
          <w:color w:val="000000"/>
          <w:sz w:val="20"/>
          <w:szCs w:val="20"/>
        </w:rPr>
        <w:t xml:space="preserve">Číslo účtu: </w:t>
      </w:r>
      <w:r w:rsidRPr="0039071C">
        <w:rPr>
          <w:rFonts w:ascii="Century Gothic" w:hAnsi="Century Gothic"/>
          <w:color w:val="000000"/>
          <w:sz w:val="20"/>
          <w:szCs w:val="20"/>
        </w:rPr>
        <w:tab/>
      </w:r>
      <w:r w:rsidRPr="0039071C">
        <w:rPr>
          <w:rFonts w:ascii="Century Gothic" w:hAnsi="Century Gothic"/>
          <w:color w:val="000000"/>
          <w:sz w:val="20"/>
          <w:szCs w:val="20"/>
        </w:rPr>
        <w:tab/>
      </w:r>
      <w:r w:rsidR="00AD63F5" w:rsidRPr="00931717">
        <w:rPr>
          <w:rFonts w:ascii="Century Gothic" w:hAnsi="Century Gothic"/>
          <w:color w:val="000000"/>
          <w:sz w:val="20"/>
          <w:szCs w:val="20"/>
          <w:highlight w:val="black"/>
        </w:rPr>
        <w:t>1116448661/0100</w:t>
      </w:r>
    </w:p>
    <w:p w14:paraId="1B90D4F7" w14:textId="77777777" w:rsidR="00E31BAE" w:rsidRDefault="00E31BAE" w:rsidP="00E31BAE">
      <w:pPr>
        <w:pStyle w:val="acnormal"/>
        <w:rPr>
          <w:rFonts w:ascii="Century Gothic" w:hAnsi="Century Gothic" w:cs="Times New Roman"/>
          <w:sz w:val="20"/>
          <w:szCs w:val="20"/>
        </w:rPr>
      </w:pPr>
      <w:r w:rsidRPr="0039071C">
        <w:rPr>
          <w:rFonts w:ascii="Century Gothic" w:hAnsi="Century Gothic" w:cs="Times New Roman"/>
          <w:sz w:val="20"/>
          <w:szCs w:val="20"/>
        </w:rPr>
        <w:t>(dále jen zhotovitel)</w:t>
      </w:r>
    </w:p>
    <w:p w14:paraId="218ADBBF" w14:textId="54110544" w:rsidR="00E31BAE" w:rsidRDefault="00E31BAE" w:rsidP="00E31BAE">
      <w:pPr>
        <w:rPr>
          <w:rFonts w:ascii="Century Gothic" w:hAnsi="Century Gothic"/>
          <w:sz w:val="20"/>
          <w:szCs w:val="20"/>
        </w:rPr>
      </w:pPr>
      <w:r>
        <w:rPr>
          <w:rFonts w:ascii="Century Gothic" w:hAnsi="Century Gothic"/>
          <w:sz w:val="20"/>
          <w:szCs w:val="20"/>
        </w:rPr>
        <w:t>(dále jen jako smluvní strany)</w:t>
      </w:r>
    </w:p>
    <w:p w14:paraId="19D679F2" w14:textId="77777777" w:rsidR="00E31BAE" w:rsidRDefault="00E31BAE" w:rsidP="00E31BAE">
      <w:pPr>
        <w:rPr>
          <w:rFonts w:ascii="Century Gothic" w:hAnsi="Century Gothic"/>
          <w:sz w:val="20"/>
          <w:szCs w:val="20"/>
        </w:rPr>
      </w:pPr>
    </w:p>
    <w:p w14:paraId="3797F9A2" w14:textId="5412318F" w:rsidR="00E31BAE" w:rsidRDefault="00E31BAE" w:rsidP="00E31BAE">
      <w:pPr>
        <w:rPr>
          <w:rFonts w:ascii="Century Gothic" w:hAnsi="Century Gothic"/>
          <w:sz w:val="20"/>
          <w:szCs w:val="20"/>
        </w:rPr>
      </w:pPr>
      <w:r>
        <w:rPr>
          <w:rFonts w:ascii="Century Gothic" w:hAnsi="Century Gothic"/>
          <w:sz w:val="20"/>
          <w:szCs w:val="20"/>
        </w:rPr>
        <w:t>Uzavírají v souladu s ustanovením § 2586 a násl. zákona č 89/2012 Sb., občanský zákoník ve znění pozdějších předpisů (dále jen OZ) a v souladu s článk</w:t>
      </w:r>
      <w:r w:rsidR="008306CF">
        <w:rPr>
          <w:rFonts w:ascii="Century Gothic" w:hAnsi="Century Gothic"/>
          <w:sz w:val="20"/>
          <w:szCs w:val="20"/>
        </w:rPr>
        <w:t>em II. rámcové smlouvy o dílo</w:t>
      </w:r>
      <w:r>
        <w:rPr>
          <w:rFonts w:ascii="Century Gothic" w:hAnsi="Century Gothic"/>
          <w:sz w:val="20"/>
          <w:szCs w:val="20"/>
        </w:rPr>
        <w:t xml:space="preserve"> na provádění stavebních prací a oprav objektu C4 tuto dílčí smlouvu o dílo (dále jen jako smlouva).</w:t>
      </w:r>
    </w:p>
    <w:p w14:paraId="1BEFE8F0" w14:textId="77777777" w:rsidR="00E31BAE" w:rsidRDefault="00E31BAE" w:rsidP="00E31BAE">
      <w:pPr>
        <w:rPr>
          <w:rFonts w:ascii="Century Gothic" w:hAnsi="Century Gothic"/>
          <w:sz w:val="20"/>
          <w:szCs w:val="20"/>
        </w:rPr>
      </w:pPr>
    </w:p>
    <w:p w14:paraId="2C03DF11" w14:textId="509C672D" w:rsidR="00E31BAE" w:rsidRDefault="00E31BAE" w:rsidP="00E31BAE">
      <w:pPr>
        <w:pStyle w:val="Odstavecseseznamem"/>
        <w:numPr>
          <w:ilvl w:val="3"/>
          <w:numId w:val="8"/>
        </w:numPr>
        <w:rPr>
          <w:rFonts w:ascii="Century Gothic" w:hAnsi="Century Gothic"/>
          <w:b/>
          <w:sz w:val="20"/>
          <w:szCs w:val="20"/>
        </w:rPr>
      </w:pPr>
      <w:r>
        <w:rPr>
          <w:rFonts w:ascii="Century Gothic" w:hAnsi="Century Gothic"/>
          <w:b/>
          <w:sz w:val="20"/>
          <w:szCs w:val="20"/>
        </w:rPr>
        <w:t>Předmět smlouvy</w:t>
      </w:r>
    </w:p>
    <w:p w14:paraId="1B2F12A0" w14:textId="3B69B3F9" w:rsidR="00E31BAE" w:rsidRDefault="00E31BAE" w:rsidP="00EB67F1">
      <w:pPr>
        <w:pStyle w:val="Odstavecseseznamem"/>
        <w:numPr>
          <w:ilvl w:val="0"/>
          <w:numId w:val="23"/>
        </w:numPr>
        <w:jc w:val="both"/>
        <w:rPr>
          <w:rFonts w:ascii="Century Gothic" w:hAnsi="Century Gothic"/>
          <w:sz w:val="20"/>
          <w:szCs w:val="20"/>
        </w:rPr>
      </w:pPr>
      <w:r>
        <w:rPr>
          <w:rFonts w:ascii="Century Gothic" w:hAnsi="Century Gothic"/>
          <w:sz w:val="20"/>
          <w:szCs w:val="20"/>
        </w:rPr>
        <w:t xml:space="preserve">Bude-li v této dílčí smlouvě požit pojem, který nebude touto dílčí smlouvou zvlášť definován, bude mít význam, který mu dává rámcové smlouva o dílo na provádění stavebních prací a oprav objektu budovy C4 ze dne </w:t>
      </w:r>
      <w:proofErr w:type="gramStart"/>
      <w:r w:rsidR="00EB67F1" w:rsidRPr="00931717">
        <w:rPr>
          <w:rFonts w:ascii="Century Gothic" w:hAnsi="Century Gothic"/>
          <w:sz w:val="20"/>
          <w:szCs w:val="20"/>
        </w:rPr>
        <w:t>24.6.2016</w:t>
      </w:r>
      <w:proofErr w:type="gramEnd"/>
      <w:r>
        <w:rPr>
          <w:rFonts w:ascii="Century Gothic" w:hAnsi="Century Gothic"/>
          <w:sz w:val="20"/>
          <w:szCs w:val="20"/>
        </w:rPr>
        <w:t xml:space="preserve"> (dále jen jako rámcová smlouva).</w:t>
      </w:r>
    </w:p>
    <w:p w14:paraId="068FCEFA" w14:textId="21AABB5E" w:rsidR="001D01C2" w:rsidRPr="0039071C" w:rsidRDefault="001D01C2" w:rsidP="001D01C2">
      <w:pPr>
        <w:pStyle w:val="acnormalbulleted"/>
        <w:numPr>
          <w:ilvl w:val="0"/>
          <w:numId w:val="23"/>
        </w:numPr>
      </w:pPr>
      <w:r>
        <w:t>T</w:t>
      </w:r>
      <w:r w:rsidRPr="0039071C">
        <w:t>outo smlouvou se zhotovitel zavazuje zhotovit pro objed</w:t>
      </w:r>
      <w:r>
        <w:t>na</w:t>
      </w:r>
      <w:r w:rsidRPr="0039071C">
        <w:t>tele dílo na svůj náklad a na své nebezpečí, a to za podmínek, v rozsahu a v termínech stanovených touto smlouvou</w:t>
      </w:r>
      <w:r>
        <w:t xml:space="preserve"> a rámcovou smlouvou</w:t>
      </w:r>
      <w:r w:rsidRPr="0039071C">
        <w:t>.</w:t>
      </w:r>
    </w:p>
    <w:p w14:paraId="56040DA2" w14:textId="77777777" w:rsidR="001D01C2" w:rsidRPr="0039071C" w:rsidRDefault="001D01C2" w:rsidP="001D01C2">
      <w:pPr>
        <w:pStyle w:val="acnormalbulleted"/>
        <w:numPr>
          <w:ilvl w:val="0"/>
          <w:numId w:val="23"/>
        </w:numPr>
      </w:pPr>
      <w:r w:rsidRPr="0039071C">
        <w:t>Dílo bude provedeno ve věcném rozsahu vymezeném touto smlouvou a jejími přílohami, a to zejména:</w:t>
      </w:r>
    </w:p>
    <w:p w14:paraId="748BDE42" w14:textId="3E3B1EB2" w:rsidR="001D01C2" w:rsidRPr="000B3C33" w:rsidRDefault="001D01C2" w:rsidP="001D01C2">
      <w:pPr>
        <w:pStyle w:val="acnormal"/>
        <w:ind w:left="1056"/>
        <w:rPr>
          <w:rFonts w:ascii="Century Gothic" w:hAnsi="Century Gothic"/>
          <w:sz w:val="20"/>
          <w:szCs w:val="20"/>
        </w:rPr>
      </w:pPr>
      <w:r w:rsidRPr="000B3C33">
        <w:rPr>
          <w:rFonts w:ascii="Century Gothic" w:hAnsi="Century Gothic"/>
          <w:sz w:val="20"/>
          <w:szCs w:val="20"/>
        </w:rPr>
        <w:lastRenderedPageBreak/>
        <w:t>Projektovou dokumentací</w:t>
      </w:r>
      <w:r>
        <w:rPr>
          <w:rFonts w:ascii="Century Gothic" w:hAnsi="Century Gothic"/>
          <w:sz w:val="20"/>
          <w:szCs w:val="20"/>
        </w:rPr>
        <w:t xml:space="preserve"> pro </w:t>
      </w:r>
      <w:r w:rsidRPr="00931717">
        <w:rPr>
          <w:rFonts w:ascii="Century Gothic" w:hAnsi="Century Gothic"/>
          <w:sz w:val="20"/>
          <w:szCs w:val="20"/>
        </w:rPr>
        <w:t xml:space="preserve">etapu </w:t>
      </w:r>
      <w:proofErr w:type="gramStart"/>
      <w:r w:rsidRPr="00931717">
        <w:rPr>
          <w:rFonts w:ascii="Century Gothic" w:hAnsi="Century Gothic"/>
          <w:sz w:val="20"/>
          <w:szCs w:val="20"/>
        </w:rPr>
        <w:t>č.</w:t>
      </w:r>
      <w:r w:rsidR="00E11B10" w:rsidRPr="00931717">
        <w:rPr>
          <w:rFonts w:ascii="Century Gothic" w:hAnsi="Century Gothic"/>
          <w:sz w:val="20"/>
          <w:szCs w:val="20"/>
        </w:rPr>
        <w:t>1</w:t>
      </w:r>
      <w:r w:rsidRPr="00931717">
        <w:rPr>
          <w:rFonts w:ascii="Century Gothic" w:hAnsi="Century Gothic"/>
          <w:sz w:val="20"/>
          <w:szCs w:val="20"/>
        </w:rPr>
        <w:t xml:space="preserve"> ,</w:t>
      </w:r>
      <w:r w:rsidRPr="000B3C33">
        <w:rPr>
          <w:rFonts w:ascii="Century Gothic" w:hAnsi="Century Gothic"/>
          <w:sz w:val="20"/>
          <w:szCs w:val="20"/>
        </w:rPr>
        <w:t xml:space="preserve"> jejíž</w:t>
      </w:r>
      <w:proofErr w:type="gramEnd"/>
      <w:r w:rsidRPr="000B3C33">
        <w:rPr>
          <w:rFonts w:ascii="Century Gothic" w:hAnsi="Century Gothic"/>
          <w:sz w:val="20"/>
          <w:szCs w:val="20"/>
        </w:rPr>
        <w:t xml:space="preserve"> součástí je i výkaz výměr zpracovanou společností </w:t>
      </w:r>
      <w:r>
        <w:rPr>
          <w:rFonts w:ascii="Century Gothic" w:hAnsi="Century Gothic"/>
          <w:sz w:val="20"/>
          <w:szCs w:val="20"/>
        </w:rPr>
        <w:t>Mepro s.r.o.</w:t>
      </w:r>
    </w:p>
    <w:p w14:paraId="56DA0F75" w14:textId="77777777" w:rsidR="001D01C2" w:rsidRDefault="001D01C2" w:rsidP="001D01C2">
      <w:pPr>
        <w:pStyle w:val="Odstavecseseznamem"/>
        <w:jc w:val="both"/>
        <w:rPr>
          <w:rFonts w:ascii="Century Gothic" w:hAnsi="Century Gothic"/>
          <w:sz w:val="20"/>
          <w:szCs w:val="20"/>
        </w:rPr>
      </w:pPr>
    </w:p>
    <w:p w14:paraId="63622415" w14:textId="7F470A2C" w:rsidR="00E31BAE" w:rsidRDefault="00E31BAE" w:rsidP="00E31BAE">
      <w:pPr>
        <w:pStyle w:val="Odstavecseseznamem"/>
        <w:numPr>
          <w:ilvl w:val="0"/>
          <w:numId w:val="23"/>
        </w:numPr>
        <w:jc w:val="both"/>
        <w:rPr>
          <w:rFonts w:ascii="Century Gothic" w:hAnsi="Century Gothic"/>
          <w:sz w:val="20"/>
          <w:szCs w:val="20"/>
        </w:rPr>
      </w:pPr>
      <w:r>
        <w:rPr>
          <w:rFonts w:ascii="Century Gothic" w:hAnsi="Century Gothic"/>
          <w:sz w:val="20"/>
          <w:szCs w:val="20"/>
        </w:rPr>
        <w:t xml:space="preserve">Předmětem této smlouvy je zhotovení díla spočívající v provedení prací v rámci etapy </w:t>
      </w:r>
      <w:r w:rsidRPr="00931717">
        <w:rPr>
          <w:rFonts w:ascii="Century Gothic" w:hAnsi="Century Gothic"/>
          <w:sz w:val="20"/>
          <w:szCs w:val="20"/>
        </w:rPr>
        <w:t xml:space="preserve">č. </w:t>
      </w:r>
      <w:r w:rsidR="00EB67F1" w:rsidRPr="00931717">
        <w:rPr>
          <w:rFonts w:ascii="Century Gothic" w:hAnsi="Century Gothic"/>
          <w:sz w:val="20"/>
          <w:szCs w:val="20"/>
        </w:rPr>
        <w:t>1</w:t>
      </w:r>
      <w:r w:rsidRPr="00931717">
        <w:rPr>
          <w:rFonts w:ascii="Century Gothic" w:hAnsi="Century Gothic"/>
          <w:sz w:val="20"/>
          <w:szCs w:val="20"/>
        </w:rPr>
        <w:t xml:space="preserve"> tak</w:t>
      </w:r>
      <w:r>
        <w:rPr>
          <w:rFonts w:ascii="Century Gothic" w:hAnsi="Century Gothic"/>
          <w:sz w:val="20"/>
          <w:szCs w:val="20"/>
        </w:rPr>
        <w:t xml:space="preserve">, jak je vymezeno rámcovou smlouvou. </w:t>
      </w:r>
    </w:p>
    <w:p w14:paraId="6BA5A28C" w14:textId="77777777" w:rsidR="006A53E9" w:rsidRPr="006A53E9" w:rsidRDefault="006A53E9" w:rsidP="006A53E9">
      <w:pPr>
        <w:jc w:val="both"/>
        <w:rPr>
          <w:rFonts w:ascii="Century Gothic" w:hAnsi="Century Gothic"/>
          <w:sz w:val="20"/>
          <w:szCs w:val="20"/>
        </w:rPr>
      </w:pPr>
    </w:p>
    <w:p w14:paraId="5A7E74AD" w14:textId="3129159B" w:rsidR="001D01C2" w:rsidRDefault="001D01C2" w:rsidP="00E31BAE">
      <w:pPr>
        <w:pStyle w:val="Odstavecseseznamem"/>
        <w:numPr>
          <w:ilvl w:val="0"/>
          <w:numId w:val="23"/>
        </w:numPr>
        <w:jc w:val="both"/>
        <w:rPr>
          <w:rFonts w:ascii="Century Gothic" w:hAnsi="Century Gothic"/>
          <w:sz w:val="20"/>
          <w:szCs w:val="20"/>
        </w:rPr>
      </w:pPr>
      <w:r>
        <w:rPr>
          <w:rFonts w:ascii="Century Gothic" w:hAnsi="Century Gothic"/>
          <w:sz w:val="20"/>
          <w:szCs w:val="20"/>
        </w:rPr>
        <w:t>Předmětem této smlouvy je provedení zejména následujících prací:</w:t>
      </w:r>
    </w:p>
    <w:p w14:paraId="3F619247" w14:textId="74DA3F0A" w:rsidR="001D01C2" w:rsidRDefault="00EB67F1" w:rsidP="001D01C2">
      <w:pPr>
        <w:pStyle w:val="Odstavecseseznamem"/>
        <w:numPr>
          <w:ilvl w:val="1"/>
          <w:numId w:val="23"/>
        </w:numPr>
        <w:jc w:val="both"/>
        <w:rPr>
          <w:rFonts w:ascii="Century Gothic" w:hAnsi="Century Gothic"/>
          <w:sz w:val="20"/>
          <w:szCs w:val="20"/>
        </w:rPr>
      </w:pPr>
      <w:r>
        <w:rPr>
          <w:rFonts w:ascii="Century Gothic" w:hAnsi="Century Gothic"/>
          <w:sz w:val="20"/>
          <w:szCs w:val="20"/>
        </w:rPr>
        <w:t xml:space="preserve">Oprava laboratoří ve </w:t>
      </w:r>
      <w:r w:rsidR="00E11B10">
        <w:rPr>
          <w:rFonts w:ascii="Century Gothic" w:hAnsi="Century Gothic"/>
          <w:sz w:val="20"/>
          <w:szCs w:val="20"/>
        </w:rPr>
        <w:t>2</w:t>
      </w:r>
      <w:r>
        <w:rPr>
          <w:rFonts w:ascii="Century Gothic" w:hAnsi="Century Gothic"/>
          <w:sz w:val="20"/>
          <w:szCs w:val="20"/>
        </w:rPr>
        <w:t>NP</w:t>
      </w:r>
      <w:r w:rsidR="00E862A3">
        <w:rPr>
          <w:rFonts w:ascii="Century Gothic" w:hAnsi="Century Gothic"/>
          <w:sz w:val="20"/>
          <w:szCs w:val="20"/>
        </w:rPr>
        <w:t xml:space="preserve"> v termínu od </w:t>
      </w:r>
      <w:proofErr w:type="gramStart"/>
      <w:r w:rsidR="00E862A3">
        <w:rPr>
          <w:rFonts w:ascii="Century Gothic" w:hAnsi="Century Gothic"/>
          <w:sz w:val="20"/>
          <w:szCs w:val="20"/>
        </w:rPr>
        <w:t>1.</w:t>
      </w:r>
      <w:r w:rsidR="00E11B10">
        <w:rPr>
          <w:rFonts w:ascii="Century Gothic" w:hAnsi="Century Gothic"/>
          <w:sz w:val="20"/>
          <w:szCs w:val="20"/>
        </w:rPr>
        <w:t>10</w:t>
      </w:r>
      <w:r w:rsidR="00E862A3">
        <w:rPr>
          <w:rFonts w:ascii="Century Gothic" w:hAnsi="Century Gothic"/>
          <w:sz w:val="20"/>
          <w:szCs w:val="20"/>
        </w:rPr>
        <w:t xml:space="preserve">. </w:t>
      </w:r>
      <w:r w:rsidR="00E11B10">
        <w:rPr>
          <w:rFonts w:ascii="Century Gothic" w:hAnsi="Century Gothic"/>
          <w:sz w:val="20"/>
          <w:szCs w:val="20"/>
        </w:rPr>
        <w:t>2016</w:t>
      </w:r>
      <w:proofErr w:type="gramEnd"/>
      <w:r w:rsidR="00E11B10">
        <w:rPr>
          <w:rFonts w:ascii="Century Gothic" w:hAnsi="Century Gothic"/>
          <w:sz w:val="20"/>
          <w:szCs w:val="20"/>
        </w:rPr>
        <w:t xml:space="preserve"> </w:t>
      </w:r>
      <w:r w:rsidR="00E862A3">
        <w:rPr>
          <w:rFonts w:ascii="Century Gothic" w:hAnsi="Century Gothic"/>
          <w:sz w:val="20"/>
          <w:szCs w:val="20"/>
        </w:rPr>
        <w:t>– 30.1. 201</w:t>
      </w:r>
      <w:r w:rsidR="00E11B10">
        <w:rPr>
          <w:rFonts w:ascii="Century Gothic" w:hAnsi="Century Gothic"/>
          <w:sz w:val="20"/>
          <w:szCs w:val="20"/>
        </w:rPr>
        <w:t>7</w:t>
      </w:r>
    </w:p>
    <w:p w14:paraId="0736B730" w14:textId="77777777" w:rsidR="00EB67F1" w:rsidRPr="00EB67F1" w:rsidRDefault="00EB67F1" w:rsidP="00EB67F1">
      <w:pPr>
        <w:ind w:left="1080"/>
        <w:jc w:val="both"/>
        <w:rPr>
          <w:rFonts w:ascii="Century Gothic" w:hAnsi="Century Gothic"/>
          <w:sz w:val="20"/>
          <w:szCs w:val="20"/>
        </w:rPr>
      </w:pPr>
    </w:p>
    <w:p w14:paraId="6BDCF6A1" w14:textId="2A7409F9" w:rsidR="001D01C2" w:rsidRDefault="001D01C2" w:rsidP="001D01C2">
      <w:pPr>
        <w:pStyle w:val="Odstavecseseznamem"/>
        <w:jc w:val="both"/>
        <w:rPr>
          <w:rFonts w:ascii="Century Gothic" w:hAnsi="Century Gothic"/>
          <w:sz w:val="20"/>
          <w:szCs w:val="20"/>
        </w:rPr>
      </w:pPr>
      <w:r>
        <w:rPr>
          <w:rFonts w:ascii="Century Gothic" w:hAnsi="Century Gothic"/>
          <w:sz w:val="20"/>
          <w:szCs w:val="20"/>
        </w:rPr>
        <w:t xml:space="preserve">Podrobná specifikace konkrétních prací je uvedena v příloze č. 1 této </w:t>
      </w:r>
      <w:proofErr w:type="gramStart"/>
      <w:r>
        <w:rPr>
          <w:rFonts w:ascii="Century Gothic" w:hAnsi="Century Gothic"/>
          <w:sz w:val="20"/>
          <w:szCs w:val="20"/>
        </w:rPr>
        <w:t>smlouvy –– Výkaz</w:t>
      </w:r>
      <w:proofErr w:type="gramEnd"/>
      <w:r>
        <w:rPr>
          <w:rFonts w:ascii="Century Gothic" w:hAnsi="Century Gothic"/>
          <w:sz w:val="20"/>
          <w:szCs w:val="20"/>
        </w:rPr>
        <w:t xml:space="preserve"> výměr k </w:t>
      </w:r>
      <w:r w:rsidRPr="00931717">
        <w:rPr>
          <w:rFonts w:ascii="Century Gothic" w:hAnsi="Century Gothic"/>
          <w:sz w:val="20"/>
          <w:szCs w:val="20"/>
        </w:rPr>
        <w:t xml:space="preserve">etapě č. </w:t>
      </w:r>
      <w:r w:rsidR="009422DC" w:rsidRPr="00931717">
        <w:rPr>
          <w:rFonts w:ascii="Century Gothic" w:hAnsi="Century Gothic"/>
          <w:sz w:val="20"/>
          <w:szCs w:val="20"/>
        </w:rPr>
        <w:t>1</w:t>
      </w:r>
    </w:p>
    <w:p w14:paraId="7CBBCD59" w14:textId="77777777" w:rsidR="006A53E9" w:rsidRDefault="006A53E9" w:rsidP="001D01C2">
      <w:pPr>
        <w:pStyle w:val="Odstavecseseznamem"/>
        <w:jc w:val="both"/>
        <w:rPr>
          <w:rFonts w:ascii="Century Gothic" w:hAnsi="Century Gothic"/>
          <w:sz w:val="20"/>
          <w:szCs w:val="20"/>
        </w:rPr>
      </w:pPr>
    </w:p>
    <w:p w14:paraId="4E54E19E" w14:textId="7C6437C2" w:rsidR="001D01C2" w:rsidRDefault="001D01C2" w:rsidP="001D01C2">
      <w:pPr>
        <w:pStyle w:val="Odstavecseseznamem"/>
        <w:numPr>
          <w:ilvl w:val="0"/>
          <w:numId w:val="23"/>
        </w:numPr>
        <w:jc w:val="both"/>
        <w:rPr>
          <w:rFonts w:ascii="Century Gothic" w:hAnsi="Century Gothic"/>
          <w:sz w:val="20"/>
          <w:szCs w:val="20"/>
        </w:rPr>
      </w:pPr>
      <w:r>
        <w:rPr>
          <w:rFonts w:ascii="Century Gothic" w:hAnsi="Century Gothic"/>
          <w:sz w:val="20"/>
          <w:szCs w:val="20"/>
        </w:rPr>
        <w:t>Předmětem plnění této smlouvy jsou všechny specifikace uvedené v čl. I. Rámcové smlouvy, nestanoví- li objednatel dále jinak.</w:t>
      </w:r>
    </w:p>
    <w:p w14:paraId="4BC1D5C1" w14:textId="77777777" w:rsidR="006A53E9" w:rsidRPr="006A53E9" w:rsidRDefault="006A53E9" w:rsidP="006A53E9">
      <w:pPr>
        <w:ind w:left="360"/>
        <w:jc w:val="both"/>
        <w:rPr>
          <w:rFonts w:ascii="Century Gothic" w:hAnsi="Century Gothic"/>
          <w:sz w:val="20"/>
          <w:szCs w:val="20"/>
        </w:rPr>
      </w:pPr>
    </w:p>
    <w:p w14:paraId="2BBBFB79" w14:textId="77777777" w:rsidR="001D01C2" w:rsidRDefault="001D01C2" w:rsidP="001D01C2">
      <w:pPr>
        <w:jc w:val="both"/>
        <w:rPr>
          <w:rFonts w:ascii="Century Gothic" w:hAnsi="Century Gothic"/>
          <w:sz w:val="20"/>
          <w:szCs w:val="20"/>
        </w:rPr>
      </w:pPr>
    </w:p>
    <w:p w14:paraId="1947C299" w14:textId="3287D4F2" w:rsidR="001D01C2" w:rsidRDefault="001D01C2" w:rsidP="001D01C2">
      <w:pPr>
        <w:pStyle w:val="Odstavecseseznamem"/>
        <w:numPr>
          <w:ilvl w:val="3"/>
          <w:numId w:val="8"/>
        </w:numPr>
        <w:rPr>
          <w:rFonts w:ascii="Century Gothic" w:hAnsi="Century Gothic"/>
          <w:b/>
          <w:sz w:val="20"/>
          <w:szCs w:val="20"/>
        </w:rPr>
      </w:pPr>
      <w:r>
        <w:rPr>
          <w:rFonts w:ascii="Century Gothic" w:hAnsi="Century Gothic"/>
          <w:b/>
          <w:sz w:val="20"/>
          <w:szCs w:val="20"/>
        </w:rPr>
        <w:t>Místo a doba plnění</w:t>
      </w:r>
    </w:p>
    <w:p w14:paraId="5EF9DC5D" w14:textId="5FBEA870" w:rsidR="001D01C2" w:rsidRDefault="001D01C2" w:rsidP="001D01C2">
      <w:pPr>
        <w:pStyle w:val="Odstavecseseznamem"/>
        <w:numPr>
          <w:ilvl w:val="0"/>
          <w:numId w:val="24"/>
        </w:numPr>
        <w:rPr>
          <w:rFonts w:ascii="Century Gothic" w:hAnsi="Century Gothic"/>
          <w:sz w:val="20"/>
          <w:szCs w:val="20"/>
        </w:rPr>
      </w:pPr>
      <w:r>
        <w:rPr>
          <w:rFonts w:ascii="Century Gothic" w:hAnsi="Century Gothic"/>
          <w:sz w:val="20"/>
          <w:szCs w:val="20"/>
        </w:rPr>
        <w:t>Místem plnění a zhotovení díla je budov</w:t>
      </w:r>
      <w:r w:rsidR="00946608">
        <w:rPr>
          <w:rFonts w:ascii="Century Gothic" w:hAnsi="Century Gothic"/>
          <w:sz w:val="20"/>
          <w:szCs w:val="20"/>
        </w:rPr>
        <w:t>a C4 ve vlastnictví objednatele, a to dle následující specifikace:</w:t>
      </w:r>
    </w:p>
    <w:p w14:paraId="3050BE4F" w14:textId="77777777" w:rsidR="00946608" w:rsidRPr="0039071C" w:rsidRDefault="00946608" w:rsidP="00946608">
      <w:pPr>
        <w:pStyle w:val="acnormal"/>
        <w:numPr>
          <w:ilvl w:val="1"/>
          <w:numId w:val="24"/>
        </w:numPr>
        <w:rPr>
          <w:rFonts w:ascii="Century Gothic" w:hAnsi="Century Gothic"/>
          <w:sz w:val="20"/>
          <w:szCs w:val="20"/>
        </w:rPr>
      </w:pPr>
      <w:r w:rsidRPr="0039071C">
        <w:rPr>
          <w:rFonts w:ascii="Century Gothic" w:hAnsi="Century Gothic"/>
          <w:sz w:val="20"/>
          <w:szCs w:val="20"/>
        </w:rPr>
        <w:t xml:space="preserve">Pozemek s parcelním číslem </w:t>
      </w:r>
      <w:r>
        <w:rPr>
          <w:rFonts w:ascii="Century Gothic" w:hAnsi="Century Gothic"/>
          <w:sz w:val="20"/>
          <w:szCs w:val="20"/>
        </w:rPr>
        <w:t>513/103</w:t>
      </w:r>
      <w:r w:rsidRPr="0039071C">
        <w:rPr>
          <w:rFonts w:ascii="Century Gothic" w:hAnsi="Century Gothic"/>
          <w:sz w:val="20"/>
          <w:szCs w:val="20"/>
        </w:rPr>
        <w:t xml:space="preserve"> o výměře </w:t>
      </w:r>
      <w:r>
        <w:rPr>
          <w:rFonts w:ascii="Century Gothic" w:hAnsi="Century Gothic"/>
          <w:sz w:val="20"/>
          <w:szCs w:val="20"/>
        </w:rPr>
        <w:t>2734</w:t>
      </w:r>
      <w:r w:rsidRPr="0039071C">
        <w:rPr>
          <w:rFonts w:ascii="Century Gothic" w:hAnsi="Century Gothic"/>
          <w:sz w:val="20"/>
          <w:szCs w:val="20"/>
        </w:rPr>
        <w:t xml:space="preserve"> m</w:t>
      </w:r>
      <w:r w:rsidRPr="0039071C">
        <w:rPr>
          <w:rFonts w:ascii="Century Gothic" w:hAnsi="Century Gothic"/>
          <w:sz w:val="20"/>
          <w:szCs w:val="20"/>
          <w:vertAlign w:val="superscript"/>
        </w:rPr>
        <w:t>2</w:t>
      </w:r>
    </w:p>
    <w:p w14:paraId="24A1AC93" w14:textId="77777777" w:rsidR="00946608" w:rsidRPr="0039071C" w:rsidRDefault="00946608" w:rsidP="00946608">
      <w:pPr>
        <w:pStyle w:val="acnormal"/>
        <w:numPr>
          <w:ilvl w:val="1"/>
          <w:numId w:val="24"/>
        </w:numPr>
        <w:rPr>
          <w:rFonts w:ascii="Century Gothic" w:hAnsi="Century Gothic"/>
          <w:sz w:val="20"/>
          <w:szCs w:val="20"/>
        </w:rPr>
      </w:pPr>
      <w:r w:rsidRPr="0039071C">
        <w:rPr>
          <w:rFonts w:ascii="Century Gothic" w:hAnsi="Century Gothic"/>
          <w:sz w:val="20"/>
          <w:szCs w:val="20"/>
        </w:rPr>
        <w:t>zastavěná plocha a nádvoří, jehož součástí je stavba</w:t>
      </w:r>
      <w:r w:rsidRPr="0039071C">
        <w:rPr>
          <w:rFonts w:ascii="Century Gothic" w:hAnsi="Century Gothic"/>
          <w:sz w:val="20"/>
          <w:szCs w:val="20"/>
          <w:vertAlign w:val="superscript"/>
        </w:rPr>
        <w:t xml:space="preserve"> </w:t>
      </w:r>
      <w:r>
        <w:rPr>
          <w:rFonts w:ascii="Century Gothic" w:hAnsi="Century Gothic"/>
          <w:sz w:val="20"/>
          <w:szCs w:val="20"/>
        </w:rPr>
        <w:t xml:space="preserve">bez čísla </w:t>
      </w:r>
      <w:r w:rsidRPr="0039071C">
        <w:rPr>
          <w:rFonts w:ascii="Century Gothic" w:hAnsi="Century Gothic"/>
          <w:sz w:val="20"/>
          <w:szCs w:val="20"/>
        </w:rPr>
        <w:t>popisn</w:t>
      </w:r>
      <w:r>
        <w:rPr>
          <w:rFonts w:ascii="Century Gothic" w:hAnsi="Century Gothic"/>
          <w:sz w:val="20"/>
          <w:szCs w:val="20"/>
        </w:rPr>
        <w:t>ého</w:t>
      </w:r>
      <w:r w:rsidRPr="0039071C">
        <w:rPr>
          <w:rFonts w:ascii="Century Gothic" w:hAnsi="Century Gothic"/>
          <w:sz w:val="20"/>
          <w:szCs w:val="20"/>
        </w:rPr>
        <w:t xml:space="preserve">  </w:t>
      </w:r>
    </w:p>
    <w:p w14:paraId="69664F01" w14:textId="77777777" w:rsidR="00946608" w:rsidRDefault="00946608" w:rsidP="00946608">
      <w:pPr>
        <w:pStyle w:val="acnormal"/>
        <w:ind w:left="708"/>
        <w:rPr>
          <w:rFonts w:ascii="Century Gothic" w:hAnsi="Century Gothic"/>
          <w:sz w:val="20"/>
          <w:szCs w:val="20"/>
        </w:rPr>
      </w:pPr>
      <w:r w:rsidRPr="0039071C">
        <w:rPr>
          <w:rFonts w:ascii="Century Gothic" w:hAnsi="Century Gothic"/>
          <w:sz w:val="20"/>
          <w:szCs w:val="20"/>
        </w:rPr>
        <w:t xml:space="preserve">To vše v katastrálním území </w:t>
      </w:r>
      <w:r>
        <w:rPr>
          <w:rFonts w:ascii="Century Gothic" w:hAnsi="Century Gothic"/>
          <w:sz w:val="20"/>
          <w:szCs w:val="20"/>
        </w:rPr>
        <w:t>Lysolaje</w:t>
      </w:r>
      <w:r w:rsidRPr="0039071C">
        <w:rPr>
          <w:rFonts w:ascii="Century Gothic" w:hAnsi="Century Gothic"/>
          <w:sz w:val="20"/>
          <w:szCs w:val="20"/>
        </w:rPr>
        <w:t xml:space="preserve"> obec Praha, z</w:t>
      </w:r>
      <w:r>
        <w:rPr>
          <w:rFonts w:ascii="Century Gothic" w:hAnsi="Century Gothic"/>
          <w:sz w:val="20"/>
          <w:szCs w:val="20"/>
        </w:rPr>
        <w:t>apsáno na listu vlastnictví č. 850</w:t>
      </w:r>
      <w:r w:rsidRPr="0039071C">
        <w:rPr>
          <w:rFonts w:ascii="Century Gothic" w:hAnsi="Century Gothic"/>
          <w:sz w:val="20"/>
          <w:szCs w:val="20"/>
        </w:rPr>
        <w:t xml:space="preserve"> vedeném u katastrálního úřadu pro Hlavní město Prahu, katastrální pracoviště Praha.</w:t>
      </w:r>
    </w:p>
    <w:p w14:paraId="14F1BDC5" w14:textId="11FB3175" w:rsidR="00946608"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 xml:space="preserve">Doba realizace díla je </w:t>
      </w:r>
      <w:proofErr w:type="gramStart"/>
      <w:r>
        <w:rPr>
          <w:rFonts w:ascii="Century Gothic" w:hAnsi="Century Gothic"/>
          <w:sz w:val="20"/>
          <w:szCs w:val="20"/>
        </w:rPr>
        <w:t>stanovena  nejdéle</w:t>
      </w:r>
      <w:proofErr w:type="gramEnd"/>
      <w:r w:rsidR="00E11B10">
        <w:rPr>
          <w:rFonts w:ascii="Century Gothic" w:hAnsi="Century Gothic"/>
          <w:sz w:val="20"/>
          <w:szCs w:val="20"/>
        </w:rPr>
        <w:t xml:space="preserve"> na</w:t>
      </w:r>
      <w:r>
        <w:rPr>
          <w:rFonts w:ascii="Century Gothic" w:hAnsi="Century Gothic"/>
          <w:sz w:val="20"/>
          <w:szCs w:val="20"/>
        </w:rPr>
        <w:t xml:space="preserve"> </w:t>
      </w:r>
      <w:r w:rsidR="00E11B10">
        <w:rPr>
          <w:rFonts w:ascii="Century Gothic" w:hAnsi="Century Gothic"/>
          <w:sz w:val="20"/>
          <w:szCs w:val="20"/>
        </w:rPr>
        <w:t xml:space="preserve"> </w:t>
      </w:r>
      <w:r w:rsidR="00ED7E35" w:rsidRPr="00931717">
        <w:rPr>
          <w:rFonts w:ascii="Century Gothic" w:hAnsi="Century Gothic"/>
          <w:sz w:val="20"/>
          <w:szCs w:val="20"/>
        </w:rPr>
        <w:t>4</w:t>
      </w:r>
      <w:r w:rsidR="00ED7E35">
        <w:rPr>
          <w:rFonts w:ascii="Century Gothic" w:hAnsi="Century Gothic"/>
          <w:sz w:val="20"/>
          <w:szCs w:val="20"/>
        </w:rPr>
        <w:t xml:space="preserve"> </w:t>
      </w:r>
      <w:r>
        <w:rPr>
          <w:rFonts w:ascii="Century Gothic" w:hAnsi="Century Gothic"/>
          <w:sz w:val="20"/>
          <w:szCs w:val="20"/>
        </w:rPr>
        <w:t xml:space="preserve"> kalendářní měsíc</w:t>
      </w:r>
      <w:r w:rsidR="00E11B10">
        <w:rPr>
          <w:rFonts w:ascii="Century Gothic" w:hAnsi="Century Gothic"/>
          <w:sz w:val="20"/>
          <w:szCs w:val="20"/>
        </w:rPr>
        <w:t xml:space="preserve">e </w:t>
      </w:r>
      <w:r>
        <w:rPr>
          <w:rFonts w:ascii="Century Gothic" w:hAnsi="Century Gothic"/>
          <w:sz w:val="20"/>
          <w:szCs w:val="20"/>
        </w:rPr>
        <w:t>dle rámcové smlouvy.</w:t>
      </w:r>
    </w:p>
    <w:p w14:paraId="5DD7FB69" w14:textId="77777777" w:rsidR="006A53E9" w:rsidRPr="006A53E9" w:rsidRDefault="006A53E9" w:rsidP="006A53E9">
      <w:pPr>
        <w:rPr>
          <w:rFonts w:ascii="Century Gothic" w:hAnsi="Century Gothic"/>
          <w:sz w:val="20"/>
          <w:szCs w:val="20"/>
        </w:rPr>
      </w:pPr>
    </w:p>
    <w:p w14:paraId="4BD978E6" w14:textId="2354C83C" w:rsidR="00946608"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Zhotovitel je povinen započít s realizací díla nejdéle do 30 dnů ode dne uzavření této smlouvy</w:t>
      </w:r>
      <w:r w:rsidR="00383869">
        <w:rPr>
          <w:rFonts w:ascii="Century Gothic" w:hAnsi="Century Gothic"/>
          <w:sz w:val="20"/>
          <w:szCs w:val="20"/>
        </w:rPr>
        <w:t>, pokud se smluvní strany nedohodnou jinak</w:t>
      </w:r>
      <w:r>
        <w:rPr>
          <w:rFonts w:ascii="Century Gothic" w:hAnsi="Century Gothic"/>
          <w:sz w:val="20"/>
          <w:szCs w:val="20"/>
        </w:rPr>
        <w:t>.</w:t>
      </w:r>
    </w:p>
    <w:p w14:paraId="4A1ACFB4" w14:textId="77777777" w:rsidR="006A53E9" w:rsidRPr="006A53E9" w:rsidRDefault="006A53E9" w:rsidP="006A53E9">
      <w:pPr>
        <w:rPr>
          <w:rFonts w:ascii="Century Gothic" w:hAnsi="Century Gothic"/>
          <w:sz w:val="20"/>
          <w:szCs w:val="20"/>
        </w:rPr>
      </w:pPr>
    </w:p>
    <w:p w14:paraId="2D0FD588" w14:textId="5A2CE724" w:rsidR="00946608" w:rsidRDefault="00946608" w:rsidP="00946608">
      <w:pPr>
        <w:pStyle w:val="Odstavecseseznamem"/>
        <w:numPr>
          <w:ilvl w:val="0"/>
          <w:numId w:val="24"/>
        </w:numPr>
        <w:rPr>
          <w:rFonts w:ascii="Century Gothic" w:hAnsi="Century Gothic"/>
          <w:sz w:val="20"/>
          <w:szCs w:val="20"/>
        </w:rPr>
      </w:pPr>
      <w:r>
        <w:rPr>
          <w:rFonts w:ascii="Century Gothic" w:hAnsi="Century Gothic"/>
          <w:sz w:val="20"/>
          <w:szCs w:val="20"/>
        </w:rPr>
        <w:t xml:space="preserve">Zhotovitel je povinen oznámit přesný čas započetí realizace díla objednateli, a to nejméně </w:t>
      </w:r>
      <w:r w:rsidR="006A53E9">
        <w:rPr>
          <w:rFonts w:ascii="Century Gothic" w:hAnsi="Century Gothic"/>
          <w:sz w:val="20"/>
          <w:szCs w:val="20"/>
        </w:rPr>
        <w:t>5</w:t>
      </w:r>
      <w:r>
        <w:rPr>
          <w:rFonts w:ascii="Century Gothic" w:hAnsi="Century Gothic"/>
          <w:sz w:val="20"/>
          <w:szCs w:val="20"/>
        </w:rPr>
        <w:t xml:space="preserve"> pracovní</w:t>
      </w:r>
      <w:r w:rsidR="006A53E9">
        <w:rPr>
          <w:rFonts w:ascii="Century Gothic" w:hAnsi="Century Gothic"/>
          <w:sz w:val="20"/>
          <w:szCs w:val="20"/>
        </w:rPr>
        <w:t>ch</w:t>
      </w:r>
      <w:r>
        <w:rPr>
          <w:rFonts w:ascii="Century Gothic" w:hAnsi="Century Gothic"/>
          <w:sz w:val="20"/>
          <w:szCs w:val="20"/>
        </w:rPr>
        <w:t xml:space="preserve"> dn</w:t>
      </w:r>
      <w:r w:rsidR="006A53E9">
        <w:rPr>
          <w:rFonts w:ascii="Century Gothic" w:hAnsi="Century Gothic"/>
          <w:sz w:val="20"/>
          <w:szCs w:val="20"/>
        </w:rPr>
        <w:t>ů</w:t>
      </w:r>
      <w:r>
        <w:rPr>
          <w:rFonts w:ascii="Century Gothic" w:hAnsi="Century Gothic"/>
          <w:sz w:val="20"/>
          <w:szCs w:val="20"/>
        </w:rPr>
        <w:t xml:space="preserve"> předem.</w:t>
      </w:r>
    </w:p>
    <w:p w14:paraId="4AE178D3" w14:textId="77777777" w:rsidR="006A53E9" w:rsidRPr="006A53E9" w:rsidRDefault="006A53E9" w:rsidP="006A53E9">
      <w:pPr>
        <w:rPr>
          <w:rFonts w:ascii="Century Gothic" w:hAnsi="Century Gothic"/>
          <w:sz w:val="20"/>
          <w:szCs w:val="20"/>
        </w:rPr>
      </w:pPr>
    </w:p>
    <w:p w14:paraId="4440952E" w14:textId="5424E84F" w:rsidR="00946608" w:rsidRPr="0039071C" w:rsidRDefault="00946608" w:rsidP="00946608">
      <w:pPr>
        <w:pStyle w:val="ListNumber-ContractCzechRadio"/>
        <w:numPr>
          <w:ilvl w:val="0"/>
          <w:numId w:val="24"/>
        </w:numPr>
        <w:spacing w:after="120"/>
        <w:rPr>
          <w:rFonts w:ascii="Century Gothic" w:hAnsi="Century Gothic"/>
          <w:szCs w:val="20"/>
        </w:rPr>
      </w:pPr>
      <w:r w:rsidRPr="0039071C">
        <w:rPr>
          <w:rFonts w:ascii="Century Gothic" w:hAnsi="Century Gothic"/>
          <w:szCs w:val="20"/>
        </w:rPr>
        <w:t xml:space="preserve">Stavbyvedoucí nebo jiný pověřený zaměstnanec zhotovitele vede ode dne převzetí staveniště (pracoviště) o prováděných pracích stavební (montážní) deník, do kterého zapisuje skutečnosti stanovené § 157 zákona č. 183/2006 Sb., stavební zákon, a prováděcí vyhláškou MMR č. 499/2006 Sb., o dokumentaci staveb,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subdodavatelů). Mimo stavbyvedoucího zapisuje potřebné záznamy ve stavebním (montážním) deníku i oprávněný zaměstnanec objednatele. Jméno zaměstnance zhotovitele, který je pověřen vedením stavebního </w:t>
      </w:r>
      <w:r>
        <w:rPr>
          <w:rFonts w:ascii="Century Gothic" w:hAnsi="Century Gothic"/>
          <w:szCs w:val="20"/>
        </w:rPr>
        <w:t xml:space="preserve">(montážního) deníku </w:t>
      </w:r>
      <w:r w:rsidRPr="00931717">
        <w:rPr>
          <w:rFonts w:ascii="Century Gothic" w:hAnsi="Century Gothic"/>
          <w:szCs w:val="20"/>
        </w:rPr>
        <w:t>je ……………………………………………….</w:t>
      </w:r>
      <w:r>
        <w:rPr>
          <w:rFonts w:ascii="Century Gothic" w:hAnsi="Century Gothic"/>
          <w:szCs w:val="20"/>
        </w:rPr>
        <w:t xml:space="preserve"> J</w:t>
      </w:r>
      <w:r w:rsidRPr="0039071C">
        <w:rPr>
          <w:rFonts w:ascii="Century Gothic" w:hAnsi="Century Gothic"/>
          <w:szCs w:val="20"/>
        </w:rPr>
        <w:t xml:space="preserve">eho případná změna může být provedena pouze písemným oznámením osoby oprávněné k uzavření smlouvy. Smluvní strany mají povinnost činit neprodleně opatření k odstranění vytknutých závad. Nevyjádří-li se zhotovitel k zápisu objednatele ve stavebním deníku </w:t>
      </w:r>
      <w:r w:rsidRPr="0039071C">
        <w:rPr>
          <w:rFonts w:ascii="Century Gothic" w:hAnsi="Century Gothic"/>
          <w:szCs w:val="20"/>
        </w:rPr>
        <w:lastRenderedPageBreak/>
        <w:t>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7CA7E790" w14:textId="77777777" w:rsidR="00946608" w:rsidRPr="0039071C" w:rsidRDefault="00946608" w:rsidP="00946608">
      <w:pPr>
        <w:pStyle w:val="ListNumber-ContractCzechRadio"/>
        <w:numPr>
          <w:ilvl w:val="1"/>
          <w:numId w:val="24"/>
        </w:numPr>
        <w:rPr>
          <w:rFonts w:ascii="Century Gothic" w:hAnsi="Century Gothic"/>
          <w:szCs w:val="20"/>
        </w:rPr>
      </w:pPr>
      <w:r w:rsidRPr="0039071C">
        <w:rPr>
          <w:rFonts w:ascii="Century Gothic" w:hAnsi="Century Gothic"/>
          <w:szCs w:val="20"/>
        </w:rPr>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506B880E" w14:textId="164EA5BB" w:rsidR="00946608" w:rsidRDefault="00946608" w:rsidP="00946608">
      <w:pPr>
        <w:pStyle w:val="ListNumber-ContractCzechRadio"/>
        <w:numPr>
          <w:ilvl w:val="1"/>
          <w:numId w:val="24"/>
        </w:numPr>
        <w:rPr>
          <w:rFonts w:ascii="Century Gothic" w:hAnsi="Century Gothic"/>
          <w:szCs w:val="20"/>
        </w:rPr>
      </w:pPr>
      <w:r w:rsidRPr="0039071C">
        <w:rPr>
          <w:rFonts w:ascii="Century Gothic" w:hAnsi="Century Gothic"/>
          <w:szCs w:val="20"/>
        </w:rPr>
        <w:t>Zhotovitel je povinen zajistit okamžitě úklid komunikací</w:t>
      </w:r>
      <w:r>
        <w:rPr>
          <w:rFonts w:ascii="Century Gothic" w:hAnsi="Century Gothic"/>
          <w:szCs w:val="20"/>
        </w:rPr>
        <w:t xml:space="preserve">, </w:t>
      </w:r>
      <w:r w:rsidRPr="0039071C">
        <w:rPr>
          <w:rFonts w:ascii="Century Gothic" w:hAnsi="Century Gothic"/>
          <w:szCs w:val="20"/>
        </w:rPr>
        <w:t>přístupových cest</w:t>
      </w:r>
      <w:r>
        <w:rPr>
          <w:rFonts w:ascii="Century Gothic" w:hAnsi="Century Gothic"/>
          <w:szCs w:val="20"/>
        </w:rPr>
        <w:t xml:space="preserve"> </w:t>
      </w:r>
      <w:r w:rsidRPr="00F925D9">
        <w:rPr>
          <w:rFonts w:ascii="Century Gothic" w:hAnsi="Century Gothic"/>
          <w:szCs w:val="20"/>
        </w:rPr>
        <w:t>a vnitřních prostor</w:t>
      </w:r>
      <w:r w:rsidRPr="00D95489">
        <w:rPr>
          <w:rFonts w:ascii="Century Gothic" w:hAnsi="Century Gothic"/>
          <w:szCs w:val="20"/>
        </w:rPr>
        <w:t>,</w:t>
      </w:r>
      <w:r w:rsidRPr="0039071C">
        <w:rPr>
          <w:rFonts w:ascii="Century Gothic" w:hAnsi="Century Gothic"/>
          <w:szCs w:val="20"/>
        </w:rPr>
        <w:t xml:space="preserve"> dojde-li jeho vino</w:t>
      </w:r>
      <w:bookmarkStart w:id="0" w:name="_GoBack"/>
      <w:bookmarkEnd w:id="0"/>
      <w:r w:rsidRPr="0039071C">
        <w:rPr>
          <w:rFonts w:ascii="Century Gothic" w:hAnsi="Century Gothic"/>
          <w:szCs w:val="20"/>
        </w:rPr>
        <w:t>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započtena objednatelem v plné výši vůči fakturaci zhotovitele vč. pokut vyplývajících z této smlouvy</w:t>
      </w:r>
      <w:r>
        <w:rPr>
          <w:rFonts w:ascii="Century Gothic" w:hAnsi="Century Gothic"/>
          <w:szCs w:val="20"/>
        </w:rPr>
        <w:t>, nebo rámcové smlouvy</w:t>
      </w:r>
      <w:r w:rsidRPr="0039071C">
        <w:rPr>
          <w:rFonts w:ascii="Century Gothic" w:hAnsi="Century Gothic"/>
          <w:szCs w:val="20"/>
        </w:rPr>
        <w:t>.</w:t>
      </w:r>
    </w:p>
    <w:p w14:paraId="6E72EDDD" w14:textId="2AD5DA17" w:rsidR="00276BB7" w:rsidRDefault="00946608" w:rsidP="00946608">
      <w:pPr>
        <w:pStyle w:val="Heading-Number-ContractCzechRadio"/>
        <w:numPr>
          <w:ilvl w:val="0"/>
          <w:numId w:val="0"/>
        </w:numPr>
        <w:rPr>
          <w:rFonts w:ascii="Century Gothic" w:hAnsi="Century Gothic"/>
          <w:bCs/>
          <w:color w:val="000000"/>
          <w:szCs w:val="20"/>
        </w:rPr>
      </w:pPr>
      <w:r w:rsidRPr="0039071C">
        <w:rPr>
          <w:rFonts w:ascii="Century Gothic" w:hAnsi="Century Gothic"/>
          <w:bCs/>
          <w:color w:val="000000"/>
          <w:szCs w:val="20"/>
        </w:rPr>
        <w:t xml:space="preserve">III. </w:t>
      </w:r>
      <w:r w:rsidR="00276BB7">
        <w:rPr>
          <w:rFonts w:ascii="Century Gothic" w:hAnsi="Century Gothic"/>
          <w:bCs/>
          <w:color w:val="000000"/>
          <w:szCs w:val="20"/>
        </w:rPr>
        <w:t>Cena díla a platební podmínky</w:t>
      </w:r>
    </w:p>
    <w:p w14:paraId="49995A13" w14:textId="5B7CAA2C" w:rsidR="00276BB7" w:rsidRDefault="00276BB7" w:rsidP="00F43EDE">
      <w:pPr>
        <w:pStyle w:val="ListNumber-ContractCzechRadio"/>
        <w:numPr>
          <w:ilvl w:val="0"/>
          <w:numId w:val="26"/>
        </w:numPr>
        <w:rPr>
          <w:rFonts w:ascii="Century Gothic" w:hAnsi="Century Gothic"/>
        </w:rPr>
      </w:pPr>
      <w:r>
        <w:rPr>
          <w:rFonts w:ascii="Century Gothic" w:hAnsi="Century Gothic"/>
        </w:rPr>
        <w:t xml:space="preserve"> Celková cena díla je dána přílohou č. </w:t>
      </w:r>
      <w:r w:rsidR="00F43EDE">
        <w:rPr>
          <w:rFonts w:ascii="Century Gothic" w:hAnsi="Century Gothic"/>
        </w:rPr>
        <w:t>1</w:t>
      </w:r>
      <w:r>
        <w:rPr>
          <w:rFonts w:ascii="Century Gothic" w:hAnsi="Century Gothic"/>
        </w:rPr>
        <w:t xml:space="preserve"> této smlouvy a činí: </w:t>
      </w:r>
      <w:r w:rsidR="00E11B10" w:rsidRPr="00931717">
        <w:rPr>
          <w:rFonts w:ascii="Century Gothic" w:hAnsi="Century Gothic"/>
          <w:b/>
        </w:rPr>
        <w:t>6</w:t>
      </w:r>
      <w:r w:rsidR="00F43EDE" w:rsidRPr="00931717">
        <w:rPr>
          <w:rFonts w:ascii="Century Gothic" w:hAnsi="Century Gothic"/>
          <w:b/>
        </w:rPr>
        <w:t xml:space="preserve"> </w:t>
      </w:r>
      <w:r w:rsidR="00C3465C" w:rsidRPr="00931717">
        <w:rPr>
          <w:rFonts w:ascii="Century Gothic" w:hAnsi="Century Gothic"/>
          <w:b/>
        </w:rPr>
        <w:t>620</w:t>
      </w:r>
      <w:r w:rsidR="00F43EDE" w:rsidRPr="00931717">
        <w:rPr>
          <w:rFonts w:ascii="Century Gothic" w:hAnsi="Century Gothic"/>
          <w:b/>
        </w:rPr>
        <w:t> </w:t>
      </w:r>
      <w:r w:rsidR="00C3465C" w:rsidRPr="00931717">
        <w:rPr>
          <w:rFonts w:ascii="Century Gothic" w:hAnsi="Century Gothic"/>
          <w:b/>
        </w:rPr>
        <w:t>011</w:t>
      </w:r>
      <w:r w:rsidR="00F43EDE" w:rsidRPr="00931717">
        <w:rPr>
          <w:rFonts w:ascii="Century Gothic" w:hAnsi="Century Gothic"/>
          <w:b/>
        </w:rPr>
        <w:t xml:space="preserve"> </w:t>
      </w:r>
      <w:proofErr w:type="gramStart"/>
      <w:r w:rsidR="00F43EDE" w:rsidRPr="00931717">
        <w:rPr>
          <w:rFonts w:ascii="Century Gothic" w:hAnsi="Century Gothic"/>
          <w:b/>
        </w:rPr>
        <w:t>Kč</w:t>
      </w:r>
      <w:r w:rsidR="00F43EDE" w:rsidRPr="00931717">
        <w:rPr>
          <w:rFonts w:ascii="Century Gothic" w:hAnsi="Century Gothic"/>
        </w:rPr>
        <w:t xml:space="preserve"> </w:t>
      </w:r>
      <w:r w:rsidRPr="00931717">
        <w:rPr>
          <w:rFonts w:ascii="Century Gothic" w:hAnsi="Century Gothic"/>
        </w:rPr>
        <w:t xml:space="preserve"> bez</w:t>
      </w:r>
      <w:proofErr w:type="gramEnd"/>
      <w:r w:rsidRPr="00931717">
        <w:rPr>
          <w:rFonts w:ascii="Century Gothic" w:hAnsi="Century Gothic"/>
        </w:rPr>
        <w:t xml:space="preserve"> DPH</w:t>
      </w:r>
    </w:p>
    <w:p w14:paraId="0FE0EC9B" w14:textId="4F0BF145" w:rsidR="00276BB7" w:rsidRDefault="00276BB7" w:rsidP="00276BB7">
      <w:pPr>
        <w:pStyle w:val="ListNumber-ContractCzechRadio"/>
        <w:numPr>
          <w:ilvl w:val="0"/>
          <w:numId w:val="26"/>
        </w:numPr>
        <w:rPr>
          <w:rFonts w:ascii="Century Gothic" w:hAnsi="Century Gothic"/>
        </w:rPr>
      </w:pPr>
      <w:r>
        <w:rPr>
          <w:rFonts w:ascii="Century Gothic" w:hAnsi="Century Gothic"/>
        </w:rPr>
        <w:t>Celková cena díla dle předchozího odstavce je konečná, zahrnuje všechny náklady zhotovitele a odpovídá cenám uvedeným v příloze č. 2 Rámcové smlouvy.</w:t>
      </w:r>
    </w:p>
    <w:p w14:paraId="0F2D7FAC" w14:textId="25CDE6F9" w:rsidR="00276BB7" w:rsidRPr="00276BB7" w:rsidRDefault="006A53E9" w:rsidP="008306CF">
      <w:pPr>
        <w:pStyle w:val="ListNumber-ContractCzechRadio"/>
        <w:numPr>
          <w:ilvl w:val="0"/>
          <w:numId w:val="26"/>
        </w:numPr>
        <w:rPr>
          <w:rFonts w:ascii="Century Gothic" w:hAnsi="Century Gothic"/>
          <w:szCs w:val="20"/>
        </w:rPr>
      </w:pPr>
      <w:r>
        <w:rPr>
          <w:rFonts w:ascii="Century Gothic" w:hAnsi="Century Gothic"/>
          <w:szCs w:val="20"/>
        </w:rPr>
        <w:t>Ú</w:t>
      </w:r>
      <w:r w:rsidR="00276BB7">
        <w:rPr>
          <w:rFonts w:ascii="Century Gothic" w:hAnsi="Century Gothic"/>
          <w:szCs w:val="20"/>
        </w:rPr>
        <w:t xml:space="preserve">hrada ceny bude realizována s </w:t>
      </w:r>
      <w:r w:rsidR="00276BB7" w:rsidRPr="003D3516">
        <w:rPr>
          <w:rFonts w:ascii="Century Gothic" w:hAnsi="Century Gothic"/>
          <w:szCs w:val="20"/>
        </w:rPr>
        <w:t xml:space="preserve"> měsíční frekvencí, vždy zpětně za příslušný kalendářní měsíc. </w:t>
      </w:r>
      <w:r w:rsidR="00276BB7">
        <w:rPr>
          <w:rFonts w:ascii="Century Gothic" w:hAnsi="Century Gothic"/>
          <w:szCs w:val="20"/>
        </w:rPr>
        <w:t xml:space="preserve">Součástí měsíční faktury musí být výkaz provedené práce dle jednotlivých položek výkazu výměr příslušné dílčí smlouvy. Zhotovitel předloží fakturu </w:t>
      </w:r>
      <w:r w:rsidR="00276BB7" w:rsidRPr="008306CF">
        <w:rPr>
          <w:rFonts w:ascii="Century Gothic" w:hAnsi="Century Gothic"/>
          <w:szCs w:val="20"/>
        </w:rPr>
        <w:t>spolu s</w:t>
      </w:r>
      <w:r w:rsidRPr="008306CF">
        <w:rPr>
          <w:rFonts w:ascii="Century Gothic" w:hAnsi="Century Gothic"/>
          <w:szCs w:val="20"/>
        </w:rPr>
        <w:t>e soupisem provedených prací ve</w:t>
      </w:r>
      <w:r w:rsidR="00276BB7" w:rsidRPr="008306CF">
        <w:rPr>
          <w:rFonts w:ascii="Century Gothic" w:hAnsi="Century Gothic"/>
          <w:szCs w:val="20"/>
        </w:rPr>
        <w:t> výkaz</w:t>
      </w:r>
      <w:r w:rsidRPr="008306CF">
        <w:rPr>
          <w:rFonts w:ascii="Century Gothic" w:hAnsi="Century Gothic"/>
          <w:szCs w:val="20"/>
        </w:rPr>
        <w:t>u</w:t>
      </w:r>
      <w:r w:rsidR="00276BB7" w:rsidRPr="006A53E9">
        <w:rPr>
          <w:rFonts w:ascii="Century Gothic" w:hAnsi="Century Gothic"/>
          <w:color w:val="FF0000"/>
          <w:szCs w:val="20"/>
        </w:rPr>
        <w:t xml:space="preserve"> </w:t>
      </w:r>
      <w:r w:rsidR="00276BB7">
        <w:rPr>
          <w:rFonts w:ascii="Century Gothic" w:hAnsi="Century Gothic"/>
          <w:szCs w:val="20"/>
        </w:rPr>
        <w:t xml:space="preserve">výměr pověřené osobě objednatele (technický dozor) ke schválení. </w:t>
      </w:r>
    </w:p>
    <w:p w14:paraId="5F87A8F2" w14:textId="77777777" w:rsidR="00276BB7" w:rsidRDefault="00276BB7" w:rsidP="008306CF">
      <w:pPr>
        <w:pStyle w:val="ListNumber-ContractCzechRadio"/>
        <w:numPr>
          <w:ilvl w:val="0"/>
          <w:numId w:val="26"/>
        </w:numPr>
        <w:rPr>
          <w:rFonts w:ascii="Century Gothic" w:hAnsi="Century Gothic"/>
          <w:szCs w:val="20"/>
        </w:rPr>
      </w:pPr>
      <w:r w:rsidRPr="0039071C">
        <w:rPr>
          <w:rFonts w:ascii="Century Gothic" w:hAnsi="Century Gothic"/>
          <w:b/>
          <w:szCs w:val="20"/>
        </w:rPr>
        <w:t>Splatnost faktury se sjednává na 30 kalendářních dnů</w:t>
      </w:r>
      <w:r w:rsidRPr="0039071C">
        <w:rPr>
          <w:rFonts w:ascii="Century Gothic" w:hAnsi="Century Gothic"/>
          <w:szCs w:val="20"/>
        </w:rPr>
        <w:t xml:space="preserve"> od jejího doručení objednateli. 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1833C0E8" w14:textId="7A790122" w:rsidR="00276BB7" w:rsidRPr="00276BB7" w:rsidRDefault="00276BB7" w:rsidP="00901927">
      <w:pPr>
        <w:pStyle w:val="ListNumber-ContractCzechRadio"/>
        <w:numPr>
          <w:ilvl w:val="0"/>
          <w:numId w:val="0"/>
        </w:numPr>
        <w:ind w:left="672"/>
        <w:rPr>
          <w:rFonts w:ascii="Century Gothic" w:hAnsi="Century Gothic"/>
        </w:rPr>
      </w:pPr>
    </w:p>
    <w:p w14:paraId="31BABDA8" w14:textId="201BA64D" w:rsidR="00946608" w:rsidRPr="000B3C33" w:rsidRDefault="00276BB7" w:rsidP="00276BB7">
      <w:pPr>
        <w:pStyle w:val="Heading-Number-ContractCzechRadio"/>
        <w:numPr>
          <w:ilvl w:val="0"/>
          <w:numId w:val="0"/>
        </w:numPr>
        <w:ind w:left="3240"/>
        <w:jc w:val="left"/>
        <w:rPr>
          <w:rFonts w:ascii="Century Gothic" w:hAnsi="Century Gothic"/>
          <w:bCs/>
          <w:color w:val="000000"/>
          <w:szCs w:val="20"/>
        </w:rPr>
      </w:pPr>
      <w:r>
        <w:rPr>
          <w:rFonts w:ascii="Century Gothic" w:hAnsi="Century Gothic"/>
          <w:bCs/>
          <w:color w:val="000000"/>
          <w:szCs w:val="20"/>
        </w:rPr>
        <w:lastRenderedPageBreak/>
        <w:t xml:space="preserve">VI. </w:t>
      </w:r>
      <w:r w:rsidR="00946608" w:rsidRPr="000B3C33">
        <w:rPr>
          <w:rFonts w:ascii="Century Gothic" w:hAnsi="Century Gothic"/>
          <w:bCs/>
          <w:color w:val="000000"/>
          <w:szCs w:val="20"/>
        </w:rPr>
        <w:t>Jakost díla a záruka</w:t>
      </w:r>
    </w:p>
    <w:p w14:paraId="640A9C03" w14:textId="105038F6"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Zhotovitel prohlašuje, že dílo bude provedeno bez faktických a právních vad a bude odpovídat </w:t>
      </w:r>
      <w:r w:rsidR="00BE76F2">
        <w:rPr>
          <w:rFonts w:ascii="Century Gothic" w:hAnsi="Century Gothic"/>
          <w:color w:val="000000"/>
          <w:szCs w:val="20"/>
        </w:rPr>
        <w:t xml:space="preserve">uzavřené </w:t>
      </w:r>
      <w:r w:rsidR="00BE76F2" w:rsidRPr="00F925D9">
        <w:rPr>
          <w:rFonts w:ascii="Century Gothic" w:hAnsi="Century Gothic"/>
          <w:szCs w:val="20"/>
        </w:rPr>
        <w:t>rámcové</w:t>
      </w:r>
      <w:r w:rsidR="00BE76F2">
        <w:rPr>
          <w:rFonts w:ascii="Century Gothic" w:hAnsi="Century Gothic"/>
          <w:color w:val="000000"/>
          <w:szCs w:val="20"/>
        </w:rPr>
        <w:t xml:space="preserve"> a </w:t>
      </w:r>
      <w:r w:rsidRPr="000B3C33">
        <w:rPr>
          <w:rFonts w:ascii="Century Gothic" w:hAnsi="Century Gothic"/>
          <w:color w:val="000000"/>
          <w:szCs w:val="20"/>
        </w:rPr>
        <w:t>této smlouvě a platným právním předpisům. Zhotovitel je povinen při provádění díla postupovat v souladu s platnými právními předpisy a příslušnými platnými i doporučenými normami a technologickými předpisy</w:t>
      </w:r>
      <w:r w:rsidR="00276BB7">
        <w:rPr>
          <w:rFonts w:ascii="Century Gothic" w:hAnsi="Century Gothic"/>
          <w:color w:val="000000"/>
          <w:szCs w:val="20"/>
        </w:rPr>
        <w:t>, ja</w:t>
      </w:r>
      <w:r>
        <w:rPr>
          <w:rFonts w:ascii="Century Gothic" w:hAnsi="Century Gothic"/>
          <w:color w:val="000000"/>
          <w:szCs w:val="20"/>
        </w:rPr>
        <w:t>kož i v souladu s rámcovou smlouvou</w:t>
      </w:r>
      <w:r w:rsidRPr="000B3C33">
        <w:rPr>
          <w:rFonts w:ascii="Century Gothic" w:hAnsi="Century Gothic"/>
          <w:color w:val="000000"/>
          <w:szCs w:val="20"/>
        </w:rPr>
        <w:t>.</w:t>
      </w:r>
    </w:p>
    <w:p w14:paraId="061011F5" w14:textId="77777777" w:rsidR="00946608"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Zhotovitel poskytuje na dílo záruku za jakost v délce 60 měsíců.  </w:t>
      </w:r>
    </w:p>
    <w:p w14:paraId="318DA8F0" w14:textId="7FF2EB94"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 xml:space="preserve">Záruka, </w:t>
      </w:r>
      <w:r w:rsidRPr="0039071C">
        <w:rPr>
          <w:rFonts w:ascii="Century Gothic" w:hAnsi="Century Gothic"/>
          <w:color w:val="000000"/>
          <w:szCs w:val="20"/>
        </w:rPr>
        <w:t>v</w:t>
      </w:r>
      <w:r w:rsidR="00276BB7">
        <w:rPr>
          <w:rFonts w:ascii="Century Gothic" w:hAnsi="Century Gothic"/>
          <w:color w:val="000000"/>
          <w:szCs w:val="20"/>
        </w:rPr>
        <w:t> případě předání díla</w:t>
      </w:r>
      <w:r w:rsidRPr="000B3C33">
        <w:rPr>
          <w:rFonts w:ascii="Century Gothic" w:hAnsi="Century Gothic"/>
          <w:color w:val="000000"/>
          <w:szCs w:val="20"/>
        </w:rPr>
        <w:t>, počíná běžet od okamžiku prot</w:t>
      </w:r>
      <w:r w:rsidR="00276BB7">
        <w:rPr>
          <w:rFonts w:ascii="Century Gothic" w:hAnsi="Century Gothic"/>
          <w:color w:val="000000"/>
          <w:szCs w:val="20"/>
        </w:rPr>
        <w:t>okolárního odevzdání díla dle této smlouvy</w:t>
      </w:r>
      <w:r w:rsidRPr="000B3C33">
        <w:rPr>
          <w:rFonts w:ascii="Century Gothic" w:hAnsi="Century Gothic"/>
          <w:color w:val="000000"/>
          <w:szCs w:val="20"/>
        </w:rPr>
        <w:t>.</w:t>
      </w:r>
    </w:p>
    <w:p w14:paraId="2296DD3A"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dvou pracovních dnů od oznámení vady objednatelem, a v případě havárie je povinen se dostavit neprodleně nejpozději do 24 hodin a sepsat s objednatelem o výskytu vady a způsobu jejího odstranění reklamační protokol. Tuto lhůtu k odstranění vady je oprávněn určit objednatel s tím, že musí být přiměřená povaze reklamované vady.</w:t>
      </w:r>
    </w:p>
    <w:p w14:paraId="10B1ABFA"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reklamačním protokolu neopraví nebo v případě, že se zhotovitel nedostaví ve stanovené lhůtě k sepsání reklamačního protokolu, mohou být odstraněny objednatelem (nebo třetí osobou) na náklady zhotovitele.</w:t>
      </w:r>
    </w:p>
    <w:p w14:paraId="0B1F4840"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Záruční doba se prodlužuje o dobu trvání reklamované vady, tj. o dobu ode dne oznámení vady do dne protokolárního převzetí opraveného předmětu smlouvy objednatelem.</w:t>
      </w:r>
    </w:p>
    <w:p w14:paraId="4A237C17" w14:textId="77777777" w:rsidR="00946608" w:rsidRPr="000B3C33"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Dnem protokolárního předání odstraněné vady se na práce a dodávky, vynaložené na odstranění vady, vztahují ustanovení o záruční lhůtě dle tohoto článku v plném rozsahu.</w:t>
      </w:r>
    </w:p>
    <w:p w14:paraId="4E5C6B13" w14:textId="77777777" w:rsidR="00946608" w:rsidRDefault="00946608" w:rsidP="00946608">
      <w:pPr>
        <w:pStyle w:val="ListNumber-ContractCzechRadio"/>
        <w:numPr>
          <w:ilvl w:val="0"/>
          <w:numId w:val="25"/>
        </w:numPr>
        <w:rPr>
          <w:rFonts w:ascii="Century Gothic" w:hAnsi="Century Gothic"/>
          <w:color w:val="000000"/>
          <w:szCs w:val="20"/>
        </w:rPr>
      </w:pPr>
      <w:r w:rsidRPr="000B3C33">
        <w:rPr>
          <w:rFonts w:ascii="Century Gothic" w:hAnsi="Century Gothic"/>
          <w:color w:val="000000"/>
          <w:szCs w:val="20"/>
        </w:rPr>
        <w:t>Objednatel je oprávněn vyzvat zhotovitele ke kontrole díla před uplynutím záruční doby. Zhotovitel se zavazuje této kontroly zúčastnit.</w:t>
      </w:r>
    </w:p>
    <w:p w14:paraId="5FD47A0F" w14:textId="201D2520" w:rsidR="00276BB7" w:rsidRPr="000B3C33" w:rsidRDefault="00276BB7" w:rsidP="00946608">
      <w:pPr>
        <w:pStyle w:val="ListNumber-ContractCzechRadio"/>
        <w:numPr>
          <w:ilvl w:val="0"/>
          <w:numId w:val="25"/>
        </w:numPr>
        <w:rPr>
          <w:rFonts w:ascii="Century Gothic" w:hAnsi="Century Gothic"/>
          <w:color w:val="000000"/>
          <w:szCs w:val="20"/>
        </w:rPr>
      </w:pPr>
      <w:r>
        <w:rPr>
          <w:rFonts w:ascii="Century Gothic" w:hAnsi="Century Gothic"/>
          <w:color w:val="000000"/>
          <w:szCs w:val="20"/>
        </w:rPr>
        <w:t xml:space="preserve">Bude-li dílo vykazovat jakékoli vady, či nedodělky, je zhotovitel povinen tyto odstranit na vlastní náklad a nebezpečí, a to nejpozději do 10 dnů ode dne jejich </w:t>
      </w:r>
      <w:r w:rsidR="009D759F" w:rsidRPr="008306CF">
        <w:rPr>
          <w:rFonts w:ascii="Century Gothic" w:hAnsi="Century Gothic"/>
          <w:szCs w:val="20"/>
        </w:rPr>
        <w:t xml:space="preserve">zjištění či </w:t>
      </w:r>
      <w:r>
        <w:rPr>
          <w:rFonts w:ascii="Century Gothic" w:hAnsi="Century Gothic"/>
          <w:color w:val="000000"/>
          <w:szCs w:val="20"/>
        </w:rPr>
        <w:t>nahlášení.</w:t>
      </w:r>
    </w:p>
    <w:p w14:paraId="17781DD2" w14:textId="0C22350A" w:rsidR="00901927" w:rsidRDefault="00901927" w:rsidP="00901927">
      <w:pPr>
        <w:pStyle w:val="Heading-Number-ContractCzechRadio"/>
        <w:numPr>
          <w:ilvl w:val="0"/>
          <w:numId w:val="0"/>
        </w:numPr>
        <w:ind w:left="720"/>
        <w:rPr>
          <w:rFonts w:ascii="Century Gothic" w:hAnsi="Century Gothic"/>
          <w:bCs/>
          <w:color w:val="000000"/>
          <w:szCs w:val="20"/>
        </w:rPr>
      </w:pPr>
      <w:r>
        <w:rPr>
          <w:rFonts w:ascii="Century Gothic" w:hAnsi="Century Gothic"/>
          <w:bCs/>
          <w:color w:val="000000"/>
          <w:szCs w:val="20"/>
        </w:rPr>
        <w:t>VII. Závěrečná ustanovení</w:t>
      </w:r>
    </w:p>
    <w:p w14:paraId="578E60BE" w14:textId="2719E735" w:rsidR="00901927" w:rsidRPr="00901927" w:rsidRDefault="00901927" w:rsidP="00901927">
      <w:pPr>
        <w:pStyle w:val="ListNumber-ContractCzechRadio"/>
      </w:pPr>
      <w:r>
        <w:rPr>
          <w:rFonts w:ascii="Century Gothic" w:hAnsi="Century Gothic"/>
        </w:rPr>
        <w:t>Práva a povinnosti smluvních stran touto smlouvou neupravená se řídí rámcovou smlouvou, nedohodnou-li se smluvní strany jinak.</w:t>
      </w:r>
    </w:p>
    <w:p w14:paraId="6886E1D8" w14:textId="2A9FE37A" w:rsidR="00901927" w:rsidRPr="00901927" w:rsidRDefault="00901927" w:rsidP="00901927">
      <w:pPr>
        <w:pStyle w:val="ListNumber-ContractCzechRadio"/>
      </w:pPr>
      <w:r>
        <w:rPr>
          <w:rFonts w:ascii="Century Gothic" w:hAnsi="Century Gothic"/>
        </w:rPr>
        <w:lastRenderedPageBreak/>
        <w:t>Tato smlouva nabývá platnosti a účinnosti dnem jejího podpisu oběma smluvními stranami.</w:t>
      </w:r>
    </w:p>
    <w:p w14:paraId="55C611A6" w14:textId="41A80CFC" w:rsidR="00901927" w:rsidRPr="00901927" w:rsidRDefault="00901927" w:rsidP="00901927">
      <w:pPr>
        <w:pStyle w:val="ListNumber-ContractCzechRadio"/>
      </w:pPr>
      <w:r>
        <w:rPr>
          <w:rFonts w:ascii="Century Gothic" w:hAnsi="Century Gothic"/>
        </w:rPr>
        <w:t>Práva a povinnosti smluvních stran neupravená touto smlouvou se řídí příslušnými ustanoveními zákona č. 89/2012 Sb., občanský zákoník.</w:t>
      </w:r>
    </w:p>
    <w:p w14:paraId="7C50C525" w14:textId="01F18051" w:rsidR="00901927" w:rsidRPr="00901927" w:rsidRDefault="00901927" w:rsidP="00901927">
      <w:pPr>
        <w:pStyle w:val="ListNumber-ContractCzechRadio"/>
      </w:pPr>
      <w:r>
        <w:rPr>
          <w:rFonts w:ascii="Century Gothic" w:hAnsi="Century Gothic"/>
        </w:rPr>
        <w:t>Tato smlouva je vyhotovena ve třech stejnopisech s platností originálu, z nichž objednatel obdrží po dvou a zhotovitel po jednom vyhotovení.</w:t>
      </w:r>
    </w:p>
    <w:p w14:paraId="28D44C7D" w14:textId="77777777" w:rsidR="00901927" w:rsidRPr="00901927" w:rsidRDefault="00901927" w:rsidP="00901927">
      <w:pPr>
        <w:pStyle w:val="ListNumber-ContractCzechRadio"/>
        <w:rPr>
          <w:rFonts w:ascii="Century Gothic" w:hAnsi="Century Gothic"/>
          <w:szCs w:val="20"/>
        </w:rPr>
      </w:pPr>
      <w:r w:rsidRPr="00901927">
        <w:rPr>
          <w:rFonts w:ascii="Century Gothic" w:hAnsi="Century Gothic" w:cs="Arial"/>
          <w:szCs w:val="20"/>
        </w:rPr>
        <w:t xml:space="preserve">Pro případ sporu vzniklého mezi smluvními stranami se v souladu s ustanovením § 89a zákona č. 99/1963 Sb., občanský soudní řád sjednává jako místně příslušný obecný soud </w:t>
      </w:r>
      <w:r w:rsidRPr="00901927">
        <w:rPr>
          <w:rFonts w:ascii="Century Gothic" w:hAnsi="Century Gothic"/>
          <w:szCs w:val="20"/>
        </w:rPr>
        <w:t>podle sídla objednatele.</w:t>
      </w:r>
    </w:p>
    <w:p w14:paraId="73871F91" w14:textId="77777777" w:rsidR="00901927" w:rsidRPr="00901927" w:rsidRDefault="00901927" w:rsidP="00901927">
      <w:pPr>
        <w:pStyle w:val="ListNumber-ContractCzechRadio"/>
        <w:rPr>
          <w:rFonts w:ascii="Century Gothic" w:hAnsi="Century Gothic"/>
          <w:szCs w:val="20"/>
        </w:rPr>
      </w:pPr>
      <w:r w:rsidRPr="00901927">
        <w:rPr>
          <w:rFonts w:ascii="Century Gothic" w:hAnsi="Century Gothic"/>
          <w:szCs w:val="20"/>
        </w:rPr>
        <w:t>Smluvní strany tímto výslovně uvádí, že tato smlouva je závazná až okamžikem jejího podepsání oběma smluvními stranami a obě smluvní strany jsou oprávněny vést jednání o uzavření smlouvy, aniž by odpovídaly za to, zda bude či nebude smlouva uzavřena. Zhotovitel tímto bere na vědomí, že v důsledku specifického organizačního uspořádání objednatele smluvní strany vylučují pravidla dle ustanovení § 1728 a 1729 OZ o předsmluvní odpovědnosti a zhotovitel nemá právo ve smyslu § 2910 po objednateli požadovat při neuzavření smlouvy náhradu škody.</w:t>
      </w:r>
    </w:p>
    <w:p w14:paraId="21D2EB73"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t>Zhotovitel</w:t>
      </w:r>
      <w:r w:rsidRPr="00901927">
        <w:rPr>
          <w:rFonts w:ascii="Century Gothic" w:hAnsi="Century Gothic"/>
          <w:szCs w:val="20"/>
        </w:rPr>
        <w:t xml:space="preserve"> bere na vědomí, že objednatel je jako zadavatel veřejné zakázky povinen v souladu s § 147a ZVZ uveřejnit na profilu zadavatele tuto smlouvu včetně všech jejích změn a dodatků, výši skutečně uhrazené ceny za plnění veřejné zakázky a seznam subdodavatelů dodavatele veřejné zakázky.</w:t>
      </w:r>
    </w:p>
    <w:p w14:paraId="339F524D"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t>Zhotovitel</w:t>
      </w:r>
      <w:r w:rsidRPr="00901927">
        <w:rPr>
          <w:rFonts w:ascii="Century Gothic" w:hAnsi="Century Gothic"/>
          <w:szCs w:val="20"/>
        </w:rPr>
        <w:t xml:space="preserve"> je povinen v souladu s § 147a odst. 4 a 5 ZVZ předložit objednateli seznam subdodavatelů </w:t>
      </w:r>
      <w:r w:rsidRPr="00901927">
        <w:rPr>
          <w:rFonts w:ascii="Century Gothic" w:eastAsia="Times New Roman" w:hAnsi="Century Gothic" w:cs="Arial"/>
          <w:bCs/>
          <w:kern w:val="32"/>
          <w:szCs w:val="20"/>
        </w:rPr>
        <w:t>poskytovatele</w:t>
      </w:r>
      <w:r w:rsidRPr="00901927">
        <w:rPr>
          <w:rFonts w:ascii="Century Gothic" w:hAnsi="Century Gothic"/>
          <w:szCs w:val="20"/>
        </w:rPr>
        <w:t xml:space="preserve"> veřejné zakázky, ve kterém uvede subdodavatele, jimž za plnění subdodávky uhradil více než 10 % z celkové ceny veřejné zakázky. </w:t>
      </w:r>
    </w:p>
    <w:p w14:paraId="02251E4E" w14:textId="77777777" w:rsidR="00901927" w:rsidRPr="00901927" w:rsidRDefault="00901927" w:rsidP="00901927">
      <w:pPr>
        <w:pStyle w:val="ListNumber-ContractCzechRadio"/>
        <w:rPr>
          <w:rFonts w:ascii="Century Gothic" w:hAnsi="Century Gothic"/>
          <w:szCs w:val="20"/>
        </w:rPr>
      </w:pPr>
      <w:r w:rsidRPr="00901927">
        <w:rPr>
          <w:rFonts w:ascii="Century Gothic" w:eastAsia="Times New Roman" w:hAnsi="Century Gothic" w:cs="Arial"/>
          <w:bCs/>
          <w:kern w:val="32"/>
          <w:szCs w:val="20"/>
        </w:rPr>
        <w:t>Zhotovitel</w:t>
      </w:r>
      <w:r w:rsidRPr="00901927">
        <w:rPr>
          <w:rFonts w:ascii="Century Gothic" w:hAnsi="Century Gothic"/>
          <w:szCs w:val="20"/>
        </w:rPr>
        <w:t xml:space="preserve"> je povinen předložit výše uvedený seznam subdodavatelů nejpozději do 28. února následujícího kalendářního roku. </w:t>
      </w:r>
    </w:p>
    <w:p w14:paraId="6238A264" w14:textId="77FE8CBB" w:rsidR="00946608" w:rsidRPr="00901927" w:rsidRDefault="00901927" w:rsidP="00901927">
      <w:pPr>
        <w:pStyle w:val="ListNumber-ContractCzechRadio"/>
        <w:rPr>
          <w:rFonts w:ascii="Century Gothic" w:hAnsi="Century Gothic"/>
          <w:szCs w:val="20"/>
        </w:rPr>
      </w:pPr>
      <w:r w:rsidRPr="00901927">
        <w:rPr>
          <w:rFonts w:ascii="Century Gothic" w:hAnsi="Century Gothic"/>
          <w:szCs w:val="20"/>
        </w:rPr>
        <w:t xml:space="preserve">V případě, že </w:t>
      </w:r>
      <w:r w:rsidRPr="00901927">
        <w:rPr>
          <w:rFonts w:ascii="Century Gothic" w:eastAsia="Times New Roman" w:hAnsi="Century Gothic" w:cs="Arial"/>
          <w:bCs/>
          <w:kern w:val="32"/>
          <w:szCs w:val="20"/>
        </w:rPr>
        <w:t>zhotovitel</w:t>
      </w:r>
      <w:r w:rsidRPr="00901927">
        <w:rPr>
          <w:rFonts w:ascii="Century Gothic" w:hAnsi="Century Gothic"/>
          <w:szCs w:val="20"/>
        </w:rPr>
        <w:t xml:space="preserve"> nedodá objednateli výše uvedený seznam subdodavatelů, nebude objednatel moci splnit svou povinnost podle § 147a odst. 6 ZVZ. </w:t>
      </w:r>
      <w:r w:rsidRPr="00901927">
        <w:rPr>
          <w:rFonts w:ascii="Century Gothic" w:hAnsi="Century Gothic" w:cs="Arial"/>
          <w:bCs/>
          <w:szCs w:val="20"/>
        </w:rPr>
        <w:t>Pokud objednateli v souvislosti s porušením povinnosti podle §147a odst. 6 ZVZ vznikne v této souvislosti škoda, má objednatel právo vymáhat náhradu škody na zhotoviteli.</w:t>
      </w:r>
    </w:p>
    <w:p w14:paraId="2919D9A0" w14:textId="77777777" w:rsidR="00946608" w:rsidRPr="001D01C2" w:rsidRDefault="00946608" w:rsidP="00946608">
      <w:pPr>
        <w:pStyle w:val="Odstavecseseznamem"/>
        <w:rPr>
          <w:rFonts w:ascii="Century Gothic" w:hAnsi="Century Gothic"/>
          <w:sz w:val="20"/>
          <w:szCs w:val="20"/>
        </w:rPr>
      </w:pPr>
    </w:p>
    <w:p w14:paraId="6F164B03" w14:textId="77777777" w:rsidR="00901927" w:rsidRPr="000B3C33" w:rsidRDefault="00901927" w:rsidP="00901927">
      <w:pPr>
        <w:pStyle w:val="ListNumber-ContractCzechRadio"/>
        <w:numPr>
          <w:ilvl w:val="1"/>
          <w:numId w:val="15"/>
        </w:numPr>
        <w:spacing w:after="120"/>
        <w:rPr>
          <w:rFonts w:ascii="Century Gothic" w:hAnsi="Century Gothic"/>
        </w:rPr>
      </w:pPr>
      <w:r w:rsidRPr="000B3C33">
        <w:rPr>
          <w:rFonts w:ascii="Century Gothic" w:hAnsi="Century Gothic"/>
        </w:rPr>
        <w:t>N</w:t>
      </w:r>
      <w:r>
        <w:rPr>
          <w:rFonts w:ascii="Century Gothic" w:hAnsi="Century Gothic"/>
        </w:rPr>
        <w:t>edílnou součástí této smlouvy jsou</w:t>
      </w:r>
      <w:r w:rsidRPr="000B3C33">
        <w:rPr>
          <w:rFonts w:ascii="Century Gothic" w:hAnsi="Century Gothic"/>
        </w:rPr>
        <w:t xml:space="preserve"> její přílohy:</w:t>
      </w:r>
    </w:p>
    <w:p w14:paraId="0DE49BEA" w14:textId="344E316B" w:rsidR="00901927" w:rsidRDefault="00901927" w:rsidP="00901927">
      <w:pPr>
        <w:pStyle w:val="ListLetter-ContractCzechRadio"/>
        <w:numPr>
          <w:ilvl w:val="2"/>
          <w:numId w:val="21"/>
        </w:numPr>
        <w:spacing w:after="120"/>
        <w:rPr>
          <w:rFonts w:ascii="Century Gothic" w:hAnsi="Century Gothic"/>
        </w:rPr>
      </w:pPr>
      <w:r w:rsidRPr="000B3C33">
        <w:rPr>
          <w:rFonts w:ascii="Century Gothic" w:hAnsi="Century Gothic"/>
        </w:rPr>
        <w:t xml:space="preserve">Příloha č. </w:t>
      </w:r>
      <w:r w:rsidR="006B4013">
        <w:rPr>
          <w:rFonts w:ascii="Century Gothic" w:hAnsi="Century Gothic"/>
        </w:rPr>
        <w:t>1</w:t>
      </w:r>
      <w:r w:rsidRPr="000B3C33">
        <w:rPr>
          <w:rFonts w:ascii="Century Gothic" w:hAnsi="Century Gothic"/>
        </w:rPr>
        <w:t xml:space="preserve"> – Cenová nabídka zhotovitele (dle výkazu výměr s jednotkovými cenami)</w:t>
      </w:r>
    </w:p>
    <w:p w14:paraId="70FB3158" w14:textId="1496E570" w:rsidR="00901927" w:rsidRPr="0039071C" w:rsidRDefault="00901927" w:rsidP="00901927">
      <w:pPr>
        <w:pStyle w:val="acnormalbold"/>
        <w:rPr>
          <w:rFonts w:ascii="Century Gothic" w:hAnsi="Century Gothic" w:cs="Times New Roman"/>
          <w:b w:val="0"/>
          <w:sz w:val="20"/>
          <w:szCs w:val="20"/>
        </w:rPr>
      </w:pPr>
      <w:r w:rsidRPr="0039071C">
        <w:rPr>
          <w:rFonts w:ascii="Century Gothic" w:hAnsi="Century Gothic" w:cs="Times New Roman"/>
          <w:b w:val="0"/>
          <w:sz w:val="20"/>
          <w:szCs w:val="20"/>
        </w:rPr>
        <w:t>V</w:t>
      </w:r>
      <w:r w:rsidR="006B4013">
        <w:rPr>
          <w:rFonts w:ascii="Century Gothic" w:hAnsi="Century Gothic" w:cs="Times New Roman"/>
          <w:b w:val="0"/>
          <w:sz w:val="20"/>
          <w:szCs w:val="20"/>
        </w:rPr>
        <w:t xml:space="preserve"> Praze </w:t>
      </w:r>
      <w:r w:rsidRPr="0039071C">
        <w:rPr>
          <w:rFonts w:ascii="Century Gothic" w:hAnsi="Century Gothic" w:cs="Times New Roman"/>
          <w:b w:val="0"/>
          <w:sz w:val="20"/>
          <w:szCs w:val="20"/>
        </w:rPr>
        <w:t xml:space="preserve">dne: </w:t>
      </w:r>
      <w:r w:rsidR="001022F0">
        <w:rPr>
          <w:rFonts w:ascii="Century Gothic" w:hAnsi="Century Gothic" w:cs="Times New Roman"/>
          <w:b w:val="0"/>
          <w:sz w:val="20"/>
          <w:szCs w:val="20"/>
        </w:rPr>
        <w:t xml:space="preserve"> </w:t>
      </w:r>
      <w:proofErr w:type="gramStart"/>
      <w:r w:rsidR="00383869">
        <w:rPr>
          <w:rFonts w:ascii="Century Gothic" w:hAnsi="Century Gothic" w:cs="Times New Roman"/>
          <w:b w:val="0"/>
          <w:sz w:val="20"/>
          <w:szCs w:val="20"/>
        </w:rPr>
        <w:t>25</w:t>
      </w:r>
      <w:r w:rsidR="001022F0">
        <w:rPr>
          <w:rFonts w:ascii="Century Gothic" w:hAnsi="Century Gothic" w:cs="Times New Roman"/>
          <w:b w:val="0"/>
          <w:sz w:val="20"/>
          <w:szCs w:val="20"/>
        </w:rPr>
        <w:t>.</w:t>
      </w:r>
      <w:r w:rsidR="00383869">
        <w:rPr>
          <w:rFonts w:ascii="Century Gothic" w:hAnsi="Century Gothic" w:cs="Times New Roman"/>
          <w:b w:val="0"/>
          <w:sz w:val="20"/>
          <w:szCs w:val="20"/>
        </w:rPr>
        <w:t>7</w:t>
      </w:r>
      <w:r w:rsidR="001022F0">
        <w:rPr>
          <w:rFonts w:ascii="Century Gothic" w:hAnsi="Century Gothic" w:cs="Times New Roman"/>
          <w:b w:val="0"/>
          <w:sz w:val="20"/>
          <w:szCs w:val="20"/>
        </w:rPr>
        <w:t>. 2016</w:t>
      </w:r>
      <w:proofErr w:type="gramEnd"/>
    </w:p>
    <w:p w14:paraId="02EA7202" w14:textId="4AD4DF87" w:rsidR="00901927" w:rsidRPr="0039071C" w:rsidRDefault="009C5E9C" w:rsidP="00901927">
      <w:pPr>
        <w:pStyle w:val="acnormalbold"/>
        <w:spacing w:before="0" w:after="0" w:line="240" w:lineRule="auto"/>
        <w:rPr>
          <w:rFonts w:ascii="Century Gothic" w:hAnsi="Century Gothic" w:cs="Times New Roman"/>
          <w:b w:val="0"/>
          <w:sz w:val="20"/>
          <w:szCs w:val="20"/>
          <w:highlight w:val="yellow"/>
        </w:rPr>
      </w:pPr>
      <w:r>
        <w:rPr>
          <w:rFonts w:ascii="Century Gothic" w:hAnsi="Century Gothic" w:cs="Times New Roman"/>
          <w:b w:val="0"/>
          <w:sz w:val="20"/>
          <w:szCs w:val="20"/>
        </w:rPr>
        <w:t>O</w:t>
      </w:r>
      <w:r w:rsidR="00901927" w:rsidRPr="0039071C">
        <w:rPr>
          <w:rFonts w:ascii="Century Gothic" w:hAnsi="Century Gothic" w:cs="Times New Roman"/>
          <w:b w:val="0"/>
          <w:sz w:val="20"/>
          <w:szCs w:val="20"/>
        </w:rPr>
        <w:t xml:space="preserve">bjednatel: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Zhotovitel:   </w:t>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r>
      <w:r w:rsidR="00901927" w:rsidRPr="0039071C">
        <w:rPr>
          <w:rFonts w:ascii="Century Gothic" w:hAnsi="Century Gothic" w:cs="Times New Roman"/>
          <w:b w:val="0"/>
          <w:sz w:val="20"/>
          <w:szCs w:val="20"/>
        </w:rPr>
        <w:tab/>
        <w:t xml:space="preserve">        </w:t>
      </w:r>
    </w:p>
    <w:p w14:paraId="1E46B690" w14:textId="77777777" w:rsidR="00E31BAE" w:rsidRPr="00E31BAE" w:rsidRDefault="00E31BAE" w:rsidP="00E31BAE">
      <w:pPr>
        <w:rPr>
          <w:rFonts w:ascii="Century Gothic" w:hAnsi="Century Gothic"/>
          <w:sz w:val="20"/>
          <w:szCs w:val="20"/>
        </w:rPr>
      </w:pPr>
    </w:p>
    <w:sectPr w:rsidR="00E31BAE" w:rsidRPr="00E31BAE" w:rsidSect="002E55F4">
      <w:headerReference w:type="default" r:id="rId11"/>
      <w:footerReference w:type="default" r:id="rId12"/>
      <w:pgSz w:w="11906" w:h="16838" w:code="9"/>
      <w:pgMar w:top="1985" w:right="1418" w:bottom="2268" w:left="1418"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95931" w14:textId="77777777" w:rsidR="003A14CC" w:rsidRDefault="003A14CC" w:rsidP="000B2D73">
      <w:r>
        <w:separator/>
      </w:r>
    </w:p>
  </w:endnote>
  <w:endnote w:type="continuationSeparator" w:id="0">
    <w:p w14:paraId="18602F30" w14:textId="77777777" w:rsidR="003A14CC" w:rsidRDefault="003A14CC" w:rsidP="000B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6463"/>
      <w:docPartObj>
        <w:docPartGallery w:val="Page Numbers (Bottom of Page)"/>
        <w:docPartUnique/>
      </w:docPartObj>
    </w:sdtPr>
    <w:sdtEndPr>
      <w:rPr>
        <w:rFonts w:ascii="Century Gothic" w:hAnsi="Century Gothic"/>
      </w:rPr>
    </w:sdtEndPr>
    <w:sdtContent>
      <w:p w14:paraId="1CEEE559" w14:textId="449F5198" w:rsidR="006A53E9" w:rsidRPr="003D3516" w:rsidRDefault="006A53E9">
        <w:pPr>
          <w:pStyle w:val="Zpat"/>
          <w:rPr>
            <w:rFonts w:ascii="Century Gothic" w:hAnsi="Century Gothic"/>
          </w:rPr>
        </w:pPr>
        <w:r w:rsidRPr="003D3516">
          <w:rPr>
            <w:rFonts w:ascii="Century Gothic" w:hAnsi="Century Gothic"/>
          </w:rPr>
          <w:fldChar w:fldCharType="begin"/>
        </w:r>
        <w:r w:rsidRPr="003D3516">
          <w:rPr>
            <w:rFonts w:ascii="Century Gothic" w:hAnsi="Century Gothic"/>
          </w:rPr>
          <w:instrText>PAGE   \* MERGEFORMAT</w:instrText>
        </w:r>
        <w:r w:rsidRPr="003D3516">
          <w:rPr>
            <w:rFonts w:ascii="Century Gothic" w:hAnsi="Century Gothic"/>
          </w:rPr>
          <w:fldChar w:fldCharType="separate"/>
        </w:r>
        <w:r w:rsidR="00931717">
          <w:rPr>
            <w:rFonts w:ascii="Century Gothic" w:hAnsi="Century Gothic"/>
            <w:noProof/>
          </w:rPr>
          <w:t>5</w:t>
        </w:r>
        <w:r w:rsidRPr="003D3516">
          <w:rPr>
            <w:rFonts w:ascii="Century Gothic" w:hAnsi="Century Gothic"/>
          </w:rPr>
          <w:fldChar w:fldCharType="end"/>
        </w:r>
      </w:p>
    </w:sdtContent>
  </w:sdt>
  <w:p w14:paraId="44C27882" w14:textId="5DFA4415" w:rsidR="006A53E9" w:rsidRPr="007D1D9E" w:rsidRDefault="006A53E9" w:rsidP="002E55F4">
    <w:pPr>
      <w:pStyle w:val="Zpat"/>
      <w:tabs>
        <w:tab w:val="left" w:pos="1701"/>
        <w:tab w:val="left" w:pos="4536"/>
      </w:tabs>
      <w:rPr>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9F3E" w14:textId="77777777" w:rsidR="003A14CC" w:rsidRDefault="003A14CC" w:rsidP="000B2D73">
      <w:r>
        <w:separator/>
      </w:r>
    </w:p>
  </w:footnote>
  <w:footnote w:type="continuationSeparator" w:id="0">
    <w:p w14:paraId="4BD0891C" w14:textId="77777777" w:rsidR="003A14CC" w:rsidRDefault="003A14CC" w:rsidP="000B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53D56" w14:textId="77777777" w:rsidR="006A53E9" w:rsidRDefault="006A53E9">
    <w:pPr>
      <w:pStyle w:val="Zhlav"/>
    </w:pPr>
    <w:r>
      <w:rPr>
        <w:noProof/>
      </w:rPr>
      <w:drawing>
        <wp:anchor distT="0" distB="0" distL="114300" distR="114300" simplePos="0" relativeHeight="251661312" behindDoc="0" locked="0" layoutInCell="1" allowOverlap="1" wp14:anchorId="203CF543" wp14:editId="5D99C33C">
          <wp:simplePos x="0" y="0"/>
          <wp:positionH relativeFrom="margin">
            <wp:posOffset>4374515</wp:posOffset>
          </wp:positionH>
          <wp:positionV relativeFrom="page">
            <wp:posOffset>450215</wp:posOffset>
          </wp:positionV>
          <wp:extent cx="1440000" cy="320400"/>
          <wp:effectExtent l="0" t="0" r="8255" b="381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ovation_logo_RBG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2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3C2BA4"/>
    <w:multiLevelType w:val="hybridMultilevel"/>
    <w:tmpl w:val="ABCAEF7E"/>
    <w:lvl w:ilvl="0" w:tplc="6BBC6CAE">
      <w:start w:val="1"/>
      <w:numFmt w:val="decimal"/>
      <w:lvlText w:val="%1."/>
      <w:lvlJc w:val="left"/>
      <w:pPr>
        <w:ind w:left="672" w:hanging="360"/>
      </w:pPr>
      <w:rPr>
        <w:rFonts w:hint="default"/>
      </w:rPr>
    </w:lvl>
    <w:lvl w:ilvl="1" w:tplc="04050019" w:tentative="1">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2" w15:restartNumberingAfterBreak="0">
    <w:nsid w:val="01721E02"/>
    <w:multiLevelType w:val="hybridMultilevel"/>
    <w:tmpl w:val="B386B41E"/>
    <w:lvl w:ilvl="0" w:tplc="5C5814CC">
      <w:start w:val="1"/>
      <w:numFmt w:val="upperLetter"/>
      <w:pStyle w:val="Psmennseznam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605664"/>
    <w:multiLevelType w:val="hybridMultilevel"/>
    <w:tmpl w:val="FBB4B72E"/>
    <w:lvl w:ilvl="0" w:tplc="9C3ACBA4">
      <w:start w:val="1"/>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4" w15:restartNumberingAfterBreak="0">
    <w:nsid w:val="031A1B1D"/>
    <w:multiLevelType w:val="hybridMultilevel"/>
    <w:tmpl w:val="ADF069F2"/>
    <w:lvl w:ilvl="0" w:tplc="A1608AAA">
      <w:start w:val="1"/>
      <w:numFmt w:val="lowerLetter"/>
      <w:pStyle w:val="Psmennseznam2"/>
      <w:lvlText w:val="%1."/>
      <w:lvlJc w:val="left"/>
      <w:pPr>
        <w:ind w:left="1429" w:hanging="360"/>
      </w:pPr>
      <w:rPr>
        <w:rFonts w:hint="default"/>
        <w:b w:val="0"/>
        <w:i w:val="0"/>
        <w:color w:val="E10E49"/>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38D63DC"/>
    <w:multiLevelType w:val="hybridMultilevel"/>
    <w:tmpl w:val="74BE0B74"/>
    <w:lvl w:ilvl="0" w:tplc="B89A5DC6">
      <w:start w:val="1"/>
      <w:numFmt w:val="bullet"/>
      <w:pStyle w:val="Odrky2"/>
      <w:lvlText w:val=""/>
      <w:lvlJc w:val="left"/>
      <w:pPr>
        <w:ind w:left="1004" w:hanging="360"/>
      </w:pPr>
      <w:rPr>
        <w:rFonts w:ascii="Wingdings" w:hAnsi="Wingdings" w:hint="default"/>
        <w:color w:val="0065BD"/>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63E279D"/>
    <w:multiLevelType w:val="hybridMultilevel"/>
    <w:tmpl w:val="47944E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B043390">
      <w:start w:val="6"/>
      <w:numFmt w:val="upperRoman"/>
      <w:lvlText w:val="%4."/>
      <w:lvlJc w:val="left"/>
      <w:pPr>
        <w:ind w:left="3240" w:hanging="720"/>
      </w:pPr>
      <w:rPr>
        <w:rFonts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C43360"/>
    <w:multiLevelType w:val="hybridMultilevel"/>
    <w:tmpl w:val="D6503B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BE04FDA"/>
    <w:multiLevelType w:val="multilevel"/>
    <w:tmpl w:val="E9CCC310"/>
    <w:styleLink w:val="List-Contract"/>
    <w:lvl w:ilvl="0">
      <w:start w:val="1"/>
      <w:numFmt w:val="upperRoman"/>
      <w:pStyle w:val="Heading-Number-ContractCzechRadio"/>
      <w:suff w:val="space"/>
      <w:lvlText w:val="%1."/>
      <w:lvlJc w:val="left"/>
      <w:pPr>
        <w:ind w:left="0" w:firstLine="0"/>
      </w:pPr>
    </w:lvl>
    <w:lvl w:ilvl="1">
      <w:start w:val="1"/>
      <w:numFmt w:val="decimal"/>
      <w:pStyle w:val="ListNumber-ContractCzechRadio"/>
      <w:lvlText w:val="%2."/>
      <w:lvlJc w:val="left"/>
      <w:pPr>
        <w:ind w:left="312" w:hanging="312"/>
      </w:pPr>
    </w:lvl>
    <w:lvl w:ilvl="2">
      <w:start w:val="1"/>
      <w:numFmt w:val="lowerLetter"/>
      <w:pStyle w:val="ListLetter-ContractCzechRadio"/>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9" w15:restartNumberingAfterBreak="0">
    <w:nsid w:val="158D063D"/>
    <w:multiLevelType w:val="hybridMultilevel"/>
    <w:tmpl w:val="0E5C2374"/>
    <w:lvl w:ilvl="0" w:tplc="99C0C74C">
      <w:start w:val="1"/>
      <w:numFmt w:val="decimal"/>
      <w:pStyle w:val="slovn2"/>
      <w:lvlText w:val="%1."/>
      <w:lvlJc w:val="left"/>
      <w:pPr>
        <w:ind w:left="1004" w:hanging="360"/>
      </w:pPr>
      <w:rPr>
        <w:rFonts w:hint="default"/>
        <w:b w:val="0"/>
        <w:i w:val="0"/>
        <w:color w:val="E10E49"/>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D3760FD"/>
    <w:multiLevelType w:val="hybridMultilevel"/>
    <w:tmpl w:val="857430A6"/>
    <w:name w:val="ac2"/>
    <w:lvl w:ilvl="0" w:tplc="C6C4EBD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2B5CF554">
      <w:start w:val="1"/>
      <w:numFmt w:val="lowerRoman"/>
      <w:lvlText w:val="%3."/>
      <w:lvlJc w:val="right"/>
      <w:pPr>
        <w:tabs>
          <w:tab w:val="num" w:pos="2160"/>
        </w:tabs>
        <w:ind w:left="2160" w:hanging="180"/>
      </w:pPr>
      <w:rPr>
        <w:rFonts w:cs="Times New Roman"/>
        <w:color w:val="auto"/>
      </w:rPr>
    </w:lvl>
    <w:lvl w:ilvl="3" w:tplc="AFAA831C">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2244F10"/>
    <w:multiLevelType w:val="multilevel"/>
    <w:tmpl w:val="E9CCC310"/>
    <w:numStyleLink w:val="List-Contract"/>
  </w:abstractNum>
  <w:abstractNum w:abstractNumId="12" w15:restartNumberingAfterBreak="0">
    <w:nsid w:val="39913AB1"/>
    <w:multiLevelType w:val="multilevel"/>
    <w:tmpl w:val="CD6AD902"/>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3" w15:restartNumberingAfterBreak="0">
    <w:nsid w:val="4B3616C8"/>
    <w:multiLevelType w:val="hybridMultilevel"/>
    <w:tmpl w:val="8A50A6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4C797F"/>
    <w:multiLevelType w:val="hybridMultilevel"/>
    <w:tmpl w:val="246479C4"/>
    <w:lvl w:ilvl="0" w:tplc="C6C4EBD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CE19F1"/>
    <w:multiLevelType w:val="hybridMultilevel"/>
    <w:tmpl w:val="1812B094"/>
    <w:lvl w:ilvl="0" w:tplc="ABF456F6">
      <w:start w:val="1"/>
      <w:numFmt w:val="decimal"/>
      <w:pStyle w:val="slovn1"/>
      <w:lvlText w:val="%1."/>
      <w:lvlJc w:val="left"/>
      <w:pPr>
        <w:ind w:left="720" w:hanging="360"/>
      </w:pPr>
      <w:rPr>
        <w:rFonts w:hint="default"/>
        <w:b/>
        <w:i w:val="0"/>
        <w:color w:val="0065BD"/>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685237"/>
    <w:multiLevelType w:val="hybridMultilevel"/>
    <w:tmpl w:val="8BBE7FEA"/>
    <w:lvl w:ilvl="0" w:tplc="DD34A460">
      <w:start w:val="1"/>
      <w:numFmt w:val="bullet"/>
      <w:pStyle w:val="Odrky1"/>
      <w:lvlText w:val=""/>
      <w:lvlJc w:val="left"/>
      <w:pPr>
        <w:ind w:left="644" w:hanging="360"/>
      </w:pPr>
      <w:rPr>
        <w:rFonts w:ascii="Wingdings" w:hAnsi="Wingdings" w:hint="default"/>
        <w:color w:val="E10E49"/>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C654A09"/>
    <w:multiLevelType w:val="hybridMultilevel"/>
    <w:tmpl w:val="A6F22CDA"/>
    <w:lvl w:ilvl="0" w:tplc="124433E8">
      <w:start w:val="1"/>
      <w:numFmt w:val="decimal"/>
      <w:pStyle w:val="acnormalbulleted"/>
      <w:lvlText w:val="%1."/>
      <w:lvlJc w:val="left"/>
      <w:pPr>
        <w:tabs>
          <w:tab w:val="num" w:pos="720"/>
        </w:tabs>
        <w:ind w:left="720" w:hanging="360"/>
      </w:pPr>
      <w:rPr>
        <w:rFonts w:ascii="Century Gothic" w:hAnsi="Century Gothic" w:cs="Times New Roman" w:hint="default"/>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DC5D93"/>
    <w:multiLevelType w:val="hybridMultilevel"/>
    <w:tmpl w:val="426A5C24"/>
    <w:lvl w:ilvl="0" w:tplc="58E24C72">
      <w:start w:val="2"/>
      <w:numFmt w:val="bullet"/>
      <w:lvlText w:val="-"/>
      <w:lvlJc w:val="left"/>
      <w:pPr>
        <w:ind w:left="1770" w:hanging="360"/>
      </w:pPr>
      <w:rPr>
        <w:rFonts w:ascii="Calibri" w:eastAsia="Times New Roman"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9" w15:restartNumberingAfterBreak="0">
    <w:nsid w:val="5FE92C63"/>
    <w:multiLevelType w:val="hybridMultilevel"/>
    <w:tmpl w:val="362CAEE4"/>
    <w:lvl w:ilvl="0" w:tplc="8926F14E">
      <w:start w:val="1"/>
      <w:numFmt w:val="bullet"/>
      <w:pStyle w:val="Odrkovnadpis"/>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9A78BB"/>
    <w:multiLevelType w:val="hybridMultilevel"/>
    <w:tmpl w:val="2BAA734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1" w15:restartNumberingAfterBreak="0">
    <w:nsid w:val="795754FC"/>
    <w:multiLevelType w:val="hybridMultilevel"/>
    <w:tmpl w:val="0CACA0B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5"/>
  </w:num>
  <w:num w:numId="4">
    <w:abstractNumId w:val="15"/>
  </w:num>
  <w:num w:numId="5">
    <w:abstractNumId w:val="9"/>
  </w:num>
  <w:num w:numId="6">
    <w:abstractNumId w:val="2"/>
  </w:num>
  <w:num w:numId="7">
    <w:abstractNumId w:val="4"/>
  </w:num>
  <w:num w:numId="8">
    <w:abstractNumId w:val="10"/>
  </w:num>
  <w:num w:numId="9">
    <w:abstractNumId w:val="21"/>
  </w:num>
  <w:num w:numId="10">
    <w:abstractNumId w:val="14"/>
  </w:num>
  <w:num w:numId="11">
    <w:abstractNumId w:val="17"/>
  </w:num>
  <w:num w:numId="12">
    <w:abstractNumId w:val="0"/>
  </w:num>
  <w:num w:numId="13">
    <w:abstractNumId w:val="18"/>
  </w:num>
  <w:num w:numId="14">
    <w:abstractNumId w:val="3"/>
  </w:num>
  <w:num w:numId="15">
    <w:abstractNumId w:val="11"/>
    <w:lvlOverride w:ilvl="0">
      <w:lvl w:ilvl="0">
        <w:start w:val="1"/>
        <w:numFmt w:val="upperRoman"/>
        <w:suff w:val="space"/>
        <w:lvlText w:val="%1."/>
        <w:lvlJc w:val="left"/>
        <w:pPr>
          <w:ind w:left="0" w:firstLine="0"/>
        </w:pPr>
      </w:lvl>
    </w:lvlOverride>
    <w:lvlOverride w:ilvl="1">
      <w:lvl w:ilvl="1">
        <w:start w:val="1"/>
        <w:numFmt w:val="decimal"/>
        <w:lvlText w:val="%2."/>
        <w:lvlJc w:val="left"/>
        <w:pPr>
          <w:ind w:left="312" w:hanging="312"/>
        </w:pPr>
        <w:rPr>
          <w:b w:val="0"/>
          <w:strike w:val="0"/>
          <w:dstrike w:val="0"/>
          <w:color w:val="auto"/>
          <w:u w:val="none"/>
          <w:effect w:val="none"/>
        </w:rPr>
      </w:lvl>
    </w:lvlOverride>
    <w:lvlOverride w:ilvl="2">
      <w:lvl w:ilvl="2">
        <w:start w:val="1"/>
        <w:numFmt w:val="lowerLetter"/>
        <w:lvlText w:val="%3)"/>
        <w:lvlJc w:val="left"/>
        <w:pPr>
          <w:ind w:left="624" w:hanging="312"/>
        </w:pPr>
        <w:rPr>
          <w:strike w:val="0"/>
          <w:dstrike w:val="0"/>
          <w:u w:val="none"/>
          <w:effect w:val="none"/>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16">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17">
    <w:abstractNumId w:val="11"/>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8">
    <w:abstractNumId w:val="11"/>
    <w:lvlOverride w:ilvl="0">
      <w:startOverride w:val="1"/>
      <w:lvl w:ilvl="0">
        <w:start w:val="1"/>
        <w:numFmt w:val="upperRoman"/>
        <w:suff w:val="space"/>
        <w:lvlText w:val="%1."/>
        <w:lvlJc w:val="left"/>
        <w:pPr>
          <w:ind w:left="0" w:firstLine="0"/>
        </w:pPr>
      </w:lvl>
    </w:lvlOverride>
    <w:lvlOverride w:ilvl="1">
      <w:startOverride w:val="1"/>
      <w:lvl w:ilvl="1">
        <w:start w:val="1"/>
        <w:numFmt w:val="decimal"/>
        <w:lvlText w:val="%2."/>
        <w:lvlJc w:val="left"/>
        <w:pPr>
          <w:ind w:left="312" w:hanging="312"/>
        </w:pPr>
        <w:rPr>
          <w:b w:val="0"/>
          <w:strike w:val="0"/>
          <w:dstrike w:val="0"/>
          <w:u w:val="none"/>
          <w:effect w:val="none"/>
        </w:rPr>
      </w:lvl>
    </w:lvlOverride>
  </w:num>
  <w:num w:numId="19">
    <w:abstractNumId w:val="11"/>
    <w:lvlOverride w:ilvl="0">
      <w:startOverride w:val="9"/>
      <w:lvl w:ilvl="0">
        <w:start w:val="9"/>
        <w:numFmt w:val="upperRoman"/>
        <w:suff w:val="space"/>
        <w:lvlText w:val="%1."/>
        <w:lvlJc w:val="left"/>
        <w:pPr>
          <w:ind w:left="0" w:firstLine="0"/>
        </w:pPr>
      </w:lvl>
    </w:lvlOverride>
  </w:num>
  <w:num w:numId="20">
    <w:abstractNumId w:val="20"/>
  </w:num>
  <w:num w:numId="2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8"/>
  </w:num>
  <w:num w:numId="23">
    <w:abstractNumId w:val="7"/>
  </w:num>
  <w:num w:numId="24">
    <w:abstractNumId w:val="6"/>
  </w:num>
  <w:num w:numId="25">
    <w:abstractNumId w:val="13"/>
  </w:num>
  <w:num w:numId="26">
    <w:abstractNumId w:val="1"/>
  </w:num>
  <w:num w:numId="27">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 w:numId="28">
    <w:abstractNumId w:val="8"/>
    <w:lvlOverride w:ilvl="1">
      <w:lvl w:ilvl="1">
        <w:start w:val="1"/>
        <w:numFmt w:val="decimal"/>
        <w:pStyle w:val="ListNumber-ContractCzechRadio"/>
        <w:lvlText w:val="%2."/>
        <w:lvlJc w:val="left"/>
        <w:pPr>
          <w:ind w:left="312" w:hanging="312"/>
        </w:pPr>
        <w:rPr>
          <w:rFonts w:ascii="Century Gothic" w:hAnsi="Century Gothic"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53"/>
    <w:rsid w:val="000035E8"/>
    <w:rsid w:val="00013277"/>
    <w:rsid w:val="000133CD"/>
    <w:rsid w:val="0002601D"/>
    <w:rsid w:val="00064A71"/>
    <w:rsid w:val="000900ED"/>
    <w:rsid w:val="000B2D73"/>
    <w:rsid w:val="000B3C33"/>
    <w:rsid w:val="000D3B4A"/>
    <w:rsid w:val="000D40AD"/>
    <w:rsid w:val="001022F0"/>
    <w:rsid w:val="0010252E"/>
    <w:rsid w:val="00113FAF"/>
    <w:rsid w:val="00137466"/>
    <w:rsid w:val="001469D1"/>
    <w:rsid w:val="00164D56"/>
    <w:rsid w:val="00183021"/>
    <w:rsid w:val="001A27F6"/>
    <w:rsid w:val="001B6303"/>
    <w:rsid w:val="001C47BC"/>
    <w:rsid w:val="001D01C2"/>
    <w:rsid w:val="001E1969"/>
    <w:rsid w:val="001F273B"/>
    <w:rsid w:val="001F3130"/>
    <w:rsid w:val="00203955"/>
    <w:rsid w:val="00216F47"/>
    <w:rsid w:val="0022235C"/>
    <w:rsid w:val="00256729"/>
    <w:rsid w:val="00276BB7"/>
    <w:rsid w:val="002A6B68"/>
    <w:rsid w:val="002D35CD"/>
    <w:rsid w:val="002E4CEA"/>
    <w:rsid w:val="002E55F4"/>
    <w:rsid w:val="002F000D"/>
    <w:rsid w:val="00335109"/>
    <w:rsid w:val="00364A5F"/>
    <w:rsid w:val="00366E23"/>
    <w:rsid w:val="00381B50"/>
    <w:rsid w:val="00383869"/>
    <w:rsid w:val="0039071C"/>
    <w:rsid w:val="00392FC1"/>
    <w:rsid w:val="00393E54"/>
    <w:rsid w:val="003977B0"/>
    <w:rsid w:val="003A14CC"/>
    <w:rsid w:val="003A35FD"/>
    <w:rsid w:val="003B257B"/>
    <w:rsid w:val="003B4004"/>
    <w:rsid w:val="003D220C"/>
    <w:rsid w:val="003D3516"/>
    <w:rsid w:val="003E2E0A"/>
    <w:rsid w:val="003E4301"/>
    <w:rsid w:val="003E46E7"/>
    <w:rsid w:val="004229AC"/>
    <w:rsid w:val="00423C7D"/>
    <w:rsid w:val="00440515"/>
    <w:rsid w:val="00455E12"/>
    <w:rsid w:val="004672AB"/>
    <w:rsid w:val="004965CD"/>
    <w:rsid w:val="004A07A8"/>
    <w:rsid w:val="004A73CA"/>
    <w:rsid w:val="004D09B9"/>
    <w:rsid w:val="004F17C4"/>
    <w:rsid w:val="00500645"/>
    <w:rsid w:val="005059AB"/>
    <w:rsid w:val="00540B94"/>
    <w:rsid w:val="005432EB"/>
    <w:rsid w:val="0059692A"/>
    <w:rsid w:val="005A3D54"/>
    <w:rsid w:val="005C4127"/>
    <w:rsid w:val="005C7693"/>
    <w:rsid w:val="005F4441"/>
    <w:rsid w:val="00621919"/>
    <w:rsid w:val="00624B81"/>
    <w:rsid w:val="0064586F"/>
    <w:rsid w:val="006475E9"/>
    <w:rsid w:val="006A53E9"/>
    <w:rsid w:val="006B0830"/>
    <w:rsid w:val="006B4013"/>
    <w:rsid w:val="006B65EE"/>
    <w:rsid w:val="00721F6F"/>
    <w:rsid w:val="00725D1E"/>
    <w:rsid w:val="00745CAB"/>
    <w:rsid w:val="0075163D"/>
    <w:rsid w:val="007A3933"/>
    <w:rsid w:val="007A564A"/>
    <w:rsid w:val="008306CF"/>
    <w:rsid w:val="00864F35"/>
    <w:rsid w:val="008B14F4"/>
    <w:rsid w:val="008B15B4"/>
    <w:rsid w:val="008C08B4"/>
    <w:rsid w:val="008D2AA9"/>
    <w:rsid w:val="008E5D6A"/>
    <w:rsid w:val="008F5781"/>
    <w:rsid w:val="00901927"/>
    <w:rsid w:val="00906D7A"/>
    <w:rsid w:val="00924CCA"/>
    <w:rsid w:val="00926065"/>
    <w:rsid w:val="00931717"/>
    <w:rsid w:val="009422DC"/>
    <w:rsid w:val="00946608"/>
    <w:rsid w:val="0095591D"/>
    <w:rsid w:val="00991D58"/>
    <w:rsid w:val="009C2F62"/>
    <w:rsid w:val="009C5E9C"/>
    <w:rsid w:val="009D50E8"/>
    <w:rsid w:val="009D759F"/>
    <w:rsid w:val="009F332D"/>
    <w:rsid w:val="00A05C51"/>
    <w:rsid w:val="00A10309"/>
    <w:rsid w:val="00A11779"/>
    <w:rsid w:val="00A1300B"/>
    <w:rsid w:val="00A9633B"/>
    <w:rsid w:val="00AA75B7"/>
    <w:rsid w:val="00AC4985"/>
    <w:rsid w:val="00AC5EDE"/>
    <w:rsid w:val="00AD16E3"/>
    <w:rsid w:val="00AD63F5"/>
    <w:rsid w:val="00B068B3"/>
    <w:rsid w:val="00B30161"/>
    <w:rsid w:val="00B328BE"/>
    <w:rsid w:val="00B478DA"/>
    <w:rsid w:val="00BB26BC"/>
    <w:rsid w:val="00BD7770"/>
    <w:rsid w:val="00BE6D82"/>
    <w:rsid w:val="00BE76F2"/>
    <w:rsid w:val="00C12A38"/>
    <w:rsid w:val="00C171D7"/>
    <w:rsid w:val="00C174C7"/>
    <w:rsid w:val="00C3465C"/>
    <w:rsid w:val="00CF3815"/>
    <w:rsid w:val="00D1449E"/>
    <w:rsid w:val="00D262A5"/>
    <w:rsid w:val="00D301D9"/>
    <w:rsid w:val="00D33C73"/>
    <w:rsid w:val="00D43D53"/>
    <w:rsid w:val="00D95489"/>
    <w:rsid w:val="00DB3658"/>
    <w:rsid w:val="00DE46EA"/>
    <w:rsid w:val="00E06FFB"/>
    <w:rsid w:val="00E11B10"/>
    <w:rsid w:val="00E21364"/>
    <w:rsid w:val="00E31BAE"/>
    <w:rsid w:val="00E63C72"/>
    <w:rsid w:val="00E8583D"/>
    <w:rsid w:val="00E862A3"/>
    <w:rsid w:val="00EB67F1"/>
    <w:rsid w:val="00ED7E35"/>
    <w:rsid w:val="00EE61C1"/>
    <w:rsid w:val="00EF0336"/>
    <w:rsid w:val="00F30D02"/>
    <w:rsid w:val="00F41AB5"/>
    <w:rsid w:val="00F42D1E"/>
    <w:rsid w:val="00F43EDE"/>
    <w:rsid w:val="00F537CA"/>
    <w:rsid w:val="00F925D9"/>
    <w:rsid w:val="00FA3F60"/>
    <w:rsid w:val="00FD2785"/>
    <w:rsid w:val="00FD770B"/>
    <w:rsid w:val="00FE64F0"/>
    <w:rsid w:val="00FF0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C2E04"/>
  <w15:docId w15:val="{FC297CA9-3EEE-4C2C-999F-A56F545C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A3F60"/>
    <w:pPr>
      <w:keepNext/>
      <w:keepLines/>
      <w:spacing w:before="360" w:after="360"/>
      <w:outlineLvl w:val="0"/>
    </w:pPr>
    <w:rPr>
      <w:rFonts w:eastAsiaTheme="majorEastAsia" w:cstheme="majorBidi"/>
      <w:b/>
      <w:bCs/>
      <w:color w:val="0065BD"/>
      <w:szCs w:val="28"/>
    </w:rPr>
  </w:style>
  <w:style w:type="paragraph" w:styleId="Nadpis2">
    <w:name w:val="heading 2"/>
    <w:basedOn w:val="Normln"/>
    <w:next w:val="Normln"/>
    <w:link w:val="Nadpis2Char"/>
    <w:uiPriority w:val="9"/>
    <w:unhideWhenUsed/>
    <w:qFormat/>
    <w:rsid w:val="00BE6D82"/>
    <w:pPr>
      <w:keepNext/>
      <w:keepLines/>
      <w:spacing w:before="240"/>
      <w:outlineLvl w:val="1"/>
    </w:pPr>
    <w:rPr>
      <w:rFonts w:eastAsiaTheme="majorEastAsia" w:cstheme="majorBidi"/>
      <w:bCs/>
      <w:color w:val="0065BD"/>
      <w:szCs w:val="26"/>
    </w:rPr>
  </w:style>
  <w:style w:type="paragraph" w:styleId="Nadpis3">
    <w:name w:val="heading 3"/>
    <w:basedOn w:val="Normln"/>
    <w:next w:val="Normln"/>
    <w:link w:val="Nadpis3Char"/>
    <w:uiPriority w:val="9"/>
    <w:unhideWhenUsed/>
    <w:qFormat/>
    <w:rsid w:val="00BE6D82"/>
    <w:pPr>
      <w:keepNext/>
      <w:keepLines/>
      <w:spacing w:before="240" w:after="120"/>
      <w:outlineLvl w:val="2"/>
    </w:pPr>
    <w:rPr>
      <w:rFonts w:eastAsiaTheme="majorEastAsia" w:cstheme="majorBidi"/>
      <w:b/>
      <w:bCs/>
    </w:rPr>
  </w:style>
  <w:style w:type="paragraph" w:styleId="Nadpis9">
    <w:name w:val="heading 9"/>
    <w:basedOn w:val="Normln"/>
    <w:next w:val="Normln"/>
    <w:link w:val="Nadpis9Char"/>
    <w:qFormat/>
    <w:rsid w:val="00D43D53"/>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E6D82"/>
    <w:rPr>
      <w:rFonts w:ascii="Century Gothic" w:eastAsiaTheme="majorEastAsia" w:hAnsi="Century Gothic" w:cstheme="majorBidi"/>
      <w:b/>
      <w:bCs/>
      <w:sz w:val="20"/>
      <w:lang w:eastAsia="cs-CZ"/>
    </w:rPr>
  </w:style>
  <w:style w:type="paragraph" w:styleId="Zhlav">
    <w:name w:val="header"/>
    <w:basedOn w:val="Normln"/>
    <w:link w:val="ZhlavChar"/>
    <w:uiPriority w:val="99"/>
    <w:unhideWhenUsed/>
    <w:rsid w:val="000B2D73"/>
    <w:pPr>
      <w:tabs>
        <w:tab w:val="center" w:pos="4536"/>
        <w:tab w:val="right" w:pos="9072"/>
      </w:tabs>
    </w:pPr>
  </w:style>
  <w:style w:type="character" w:customStyle="1" w:styleId="ZhlavChar">
    <w:name w:val="Záhlaví Char"/>
    <w:basedOn w:val="Standardnpsmoodstavce"/>
    <w:link w:val="Zhlav"/>
    <w:uiPriority w:val="99"/>
    <w:rsid w:val="000B2D73"/>
    <w:rPr>
      <w:rFonts w:ascii="Century Gothic" w:eastAsiaTheme="minorEastAsia" w:hAnsi="Century Gothic"/>
      <w:sz w:val="20"/>
      <w:lang w:eastAsia="cs-CZ"/>
    </w:rPr>
  </w:style>
  <w:style w:type="paragraph" w:styleId="Zpat">
    <w:name w:val="footer"/>
    <w:basedOn w:val="Normln"/>
    <w:link w:val="ZpatChar"/>
    <w:uiPriority w:val="99"/>
    <w:rsid w:val="000B2D73"/>
    <w:pPr>
      <w:tabs>
        <w:tab w:val="center" w:pos="4536"/>
        <w:tab w:val="right" w:pos="9072"/>
      </w:tabs>
      <w:spacing w:line="288" w:lineRule="auto"/>
    </w:pPr>
    <w:rPr>
      <w:color w:val="6D6E70"/>
      <w:sz w:val="16"/>
    </w:rPr>
  </w:style>
  <w:style w:type="character" w:customStyle="1" w:styleId="ZpatChar">
    <w:name w:val="Zápatí Char"/>
    <w:basedOn w:val="Standardnpsmoodstavce"/>
    <w:link w:val="Zpat"/>
    <w:uiPriority w:val="99"/>
    <w:rsid w:val="000B2D73"/>
    <w:rPr>
      <w:rFonts w:ascii="Century Gothic" w:eastAsiaTheme="minorEastAsia" w:hAnsi="Century Gothic"/>
      <w:color w:val="6D6E70"/>
      <w:sz w:val="16"/>
      <w:lang w:eastAsia="cs-CZ"/>
    </w:rPr>
  </w:style>
  <w:style w:type="character" w:customStyle="1" w:styleId="erven">
    <w:name w:val="Červená"/>
    <w:basedOn w:val="Standardnpsmoodstavce"/>
    <w:uiPriority w:val="1"/>
    <w:qFormat/>
    <w:rsid w:val="000B2D73"/>
    <w:rPr>
      <w:color w:val="E10E49"/>
    </w:rPr>
  </w:style>
  <w:style w:type="character" w:customStyle="1" w:styleId="Modr">
    <w:name w:val="Modrá"/>
    <w:basedOn w:val="erven"/>
    <w:uiPriority w:val="1"/>
    <w:qFormat/>
    <w:rsid w:val="000B2D73"/>
    <w:rPr>
      <w:color w:val="0065BD"/>
    </w:rPr>
  </w:style>
  <w:style w:type="paragraph" w:styleId="Nzev">
    <w:name w:val="Title"/>
    <w:basedOn w:val="Normln"/>
    <w:next w:val="Normln"/>
    <w:link w:val="NzevChar"/>
    <w:uiPriority w:val="10"/>
    <w:unhideWhenUsed/>
    <w:qFormat/>
    <w:rsid w:val="000B2D73"/>
    <w:pPr>
      <w:spacing w:after="360"/>
      <w:contextualSpacing/>
    </w:pPr>
    <w:rPr>
      <w:rFonts w:eastAsiaTheme="majorEastAsia" w:cstheme="majorBidi"/>
      <w:color w:val="0065BD"/>
      <w:kern w:val="28"/>
      <w:sz w:val="60"/>
      <w:szCs w:val="52"/>
    </w:rPr>
  </w:style>
  <w:style w:type="character" w:customStyle="1" w:styleId="NzevChar">
    <w:name w:val="Název Char"/>
    <w:basedOn w:val="Standardnpsmoodstavce"/>
    <w:link w:val="Nzev"/>
    <w:uiPriority w:val="10"/>
    <w:rsid w:val="000B2D73"/>
    <w:rPr>
      <w:rFonts w:ascii="Century Gothic" w:eastAsiaTheme="majorEastAsia" w:hAnsi="Century Gothic" w:cstheme="majorBidi"/>
      <w:color w:val="0065BD"/>
      <w:kern w:val="28"/>
      <w:sz w:val="60"/>
      <w:szCs w:val="52"/>
      <w:lang w:eastAsia="cs-CZ"/>
    </w:rPr>
  </w:style>
  <w:style w:type="paragraph" w:customStyle="1" w:styleId="Podnadpis">
    <w:name w:val="Podnadpis"/>
    <w:next w:val="Normln"/>
    <w:uiPriority w:val="1"/>
    <w:qFormat/>
    <w:rsid w:val="000B2D73"/>
    <w:pPr>
      <w:spacing w:after="360" w:line="240" w:lineRule="auto"/>
    </w:pPr>
    <w:rPr>
      <w:rFonts w:ascii="Century Gothic" w:eastAsiaTheme="minorEastAsia" w:hAnsi="Century Gothic"/>
      <w:sz w:val="36"/>
      <w:lang w:eastAsia="cs-CZ"/>
    </w:rPr>
  </w:style>
  <w:style w:type="character" w:customStyle="1" w:styleId="Kurzva">
    <w:name w:val="Kurzíva"/>
    <w:basedOn w:val="Standardnpsmoodstavce"/>
    <w:uiPriority w:val="1"/>
    <w:qFormat/>
    <w:rsid w:val="000B2D73"/>
    <w:rPr>
      <w:i/>
    </w:rPr>
  </w:style>
  <w:style w:type="character" w:customStyle="1" w:styleId="Tun">
    <w:name w:val="Tučně"/>
    <w:basedOn w:val="Standardnpsmoodstavce"/>
    <w:uiPriority w:val="1"/>
    <w:qFormat/>
    <w:rsid w:val="000B2D73"/>
    <w:rPr>
      <w:b/>
    </w:rPr>
  </w:style>
  <w:style w:type="character" w:customStyle="1" w:styleId="Modrtun">
    <w:name w:val="Modrá tučně"/>
    <w:basedOn w:val="Modr"/>
    <w:uiPriority w:val="1"/>
    <w:qFormat/>
    <w:rsid w:val="000B2D73"/>
    <w:rPr>
      <w:b/>
      <w:color w:val="0065BD"/>
    </w:rPr>
  </w:style>
  <w:style w:type="character" w:customStyle="1" w:styleId="erventun">
    <w:name w:val="Červená tučně"/>
    <w:basedOn w:val="erven"/>
    <w:uiPriority w:val="1"/>
    <w:qFormat/>
    <w:rsid w:val="000B2D73"/>
    <w:rPr>
      <w:b/>
      <w:color w:val="E10E49"/>
    </w:rPr>
  </w:style>
  <w:style w:type="paragraph" w:customStyle="1" w:styleId="Odrkovnadpis">
    <w:name w:val="Odrážkový nadpis"/>
    <w:basedOn w:val="Normln"/>
    <w:next w:val="Normln"/>
    <w:uiPriority w:val="1"/>
    <w:qFormat/>
    <w:rsid w:val="00BE6D82"/>
    <w:pPr>
      <w:numPr>
        <w:numId w:val="1"/>
      </w:numPr>
      <w:spacing w:before="240"/>
      <w:ind w:left="709" w:hanging="425"/>
    </w:pPr>
    <w:rPr>
      <w:b/>
      <w:color w:val="0065BD"/>
    </w:rPr>
  </w:style>
  <w:style w:type="paragraph" w:customStyle="1" w:styleId="Odrky1">
    <w:name w:val="Odrážky 1"/>
    <w:basedOn w:val="Normln"/>
    <w:uiPriority w:val="1"/>
    <w:qFormat/>
    <w:rsid w:val="00BE6D82"/>
    <w:pPr>
      <w:numPr>
        <w:numId w:val="2"/>
      </w:numPr>
      <w:spacing w:before="240"/>
      <w:ind w:left="709" w:hanging="425"/>
      <w:contextualSpacing/>
    </w:pPr>
  </w:style>
  <w:style w:type="paragraph" w:customStyle="1" w:styleId="Odrky2">
    <w:name w:val="Odrážky 2"/>
    <w:basedOn w:val="Odrky1"/>
    <w:uiPriority w:val="1"/>
    <w:qFormat/>
    <w:rsid w:val="000B2D73"/>
    <w:pPr>
      <w:numPr>
        <w:numId w:val="3"/>
      </w:numPr>
      <w:spacing w:before="100" w:beforeAutospacing="1" w:after="100" w:afterAutospacing="1"/>
      <w:ind w:left="1134" w:hanging="425"/>
      <w:contextualSpacing w:val="0"/>
    </w:pPr>
  </w:style>
  <w:style w:type="paragraph" w:customStyle="1" w:styleId="slovn1">
    <w:name w:val="Číslování 1"/>
    <w:basedOn w:val="Normln"/>
    <w:uiPriority w:val="1"/>
    <w:qFormat/>
    <w:rsid w:val="000B2D73"/>
    <w:pPr>
      <w:numPr>
        <w:numId w:val="4"/>
      </w:numPr>
      <w:spacing w:before="240"/>
      <w:ind w:left="709" w:hanging="425"/>
      <w:contextualSpacing/>
    </w:pPr>
  </w:style>
  <w:style w:type="paragraph" w:customStyle="1" w:styleId="slovn2">
    <w:name w:val="Číslování 2"/>
    <w:basedOn w:val="slovn1"/>
    <w:uiPriority w:val="1"/>
    <w:qFormat/>
    <w:rsid w:val="000B2D73"/>
    <w:pPr>
      <w:numPr>
        <w:numId w:val="5"/>
      </w:numPr>
      <w:spacing w:before="100" w:beforeAutospacing="1" w:after="100" w:afterAutospacing="1"/>
      <w:ind w:left="1134" w:hanging="425"/>
    </w:pPr>
  </w:style>
  <w:style w:type="paragraph" w:customStyle="1" w:styleId="Psmennseznam1">
    <w:name w:val="Písmenný seznam 1"/>
    <w:basedOn w:val="Normln"/>
    <w:uiPriority w:val="1"/>
    <w:qFormat/>
    <w:rsid w:val="000B2D73"/>
    <w:pPr>
      <w:numPr>
        <w:numId w:val="6"/>
      </w:numPr>
      <w:spacing w:before="240"/>
      <w:ind w:left="709" w:hanging="425"/>
      <w:contextualSpacing/>
    </w:pPr>
  </w:style>
  <w:style w:type="paragraph" w:customStyle="1" w:styleId="Psmennseznam2">
    <w:name w:val="Písmenný seznam 2"/>
    <w:basedOn w:val="Psmennseznam1"/>
    <w:uiPriority w:val="1"/>
    <w:qFormat/>
    <w:rsid w:val="000B2D73"/>
    <w:pPr>
      <w:numPr>
        <w:numId w:val="7"/>
      </w:numPr>
      <w:spacing w:before="100" w:beforeAutospacing="1" w:after="100" w:afterAutospacing="1"/>
      <w:ind w:left="1134" w:hanging="425"/>
    </w:pPr>
  </w:style>
  <w:style w:type="character" w:customStyle="1" w:styleId="Nadpis1Char">
    <w:name w:val="Nadpis 1 Char"/>
    <w:basedOn w:val="Standardnpsmoodstavce"/>
    <w:link w:val="Nadpis1"/>
    <w:uiPriority w:val="9"/>
    <w:rsid w:val="00FA3F60"/>
    <w:rPr>
      <w:rFonts w:ascii="Century Gothic" w:eastAsiaTheme="majorEastAsia" w:hAnsi="Century Gothic" w:cstheme="majorBidi"/>
      <w:b/>
      <w:bCs/>
      <w:color w:val="0065BD"/>
      <w:sz w:val="24"/>
      <w:szCs w:val="28"/>
      <w:lang w:eastAsia="cs-CZ"/>
    </w:rPr>
  </w:style>
  <w:style w:type="character" w:customStyle="1" w:styleId="Nadpis2Char">
    <w:name w:val="Nadpis 2 Char"/>
    <w:basedOn w:val="Standardnpsmoodstavce"/>
    <w:link w:val="Nadpis2"/>
    <w:uiPriority w:val="9"/>
    <w:rsid w:val="00BE6D82"/>
    <w:rPr>
      <w:rFonts w:ascii="Century Gothic" w:eastAsiaTheme="majorEastAsia" w:hAnsi="Century Gothic" w:cstheme="majorBidi"/>
      <w:bCs/>
      <w:color w:val="0065BD"/>
      <w:sz w:val="24"/>
      <w:szCs w:val="26"/>
      <w:lang w:eastAsia="cs-CZ"/>
    </w:rPr>
  </w:style>
  <w:style w:type="paragraph" w:customStyle="1" w:styleId="Styl1">
    <w:name w:val="Styl1"/>
    <w:basedOn w:val="Nadpis1"/>
    <w:uiPriority w:val="1"/>
    <w:qFormat/>
    <w:rsid w:val="00A10309"/>
  </w:style>
  <w:style w:type="character" w:customStyle="1" w:styleId="Nadpis9Char">
    <w:name w:val="Nadpis 9 Char"/>
    <w:basedOn w:val="Standardnpsmoodstavce"/>
    <w:link w:val="Nadpis9"/>
    <w:rsid w:val="00D43D53"/>
    <w:rPr>
      <w:rFonts w:ascii="Times New Roman" w:eastAsia="Times New Roman" w:hAnsi="Times New Roman" w:cs="Times New Roman"/>
      <w:sz w:val="24"/>
      <w:szCs w:val="24"/>
      <w:u w:val="single"/>
      <w:lang w:eastAsia="cs-CZ"/>
    </w:rPr>
  </w:style>
  <w:style w:type="character" w:styleId="Hypertextovodkaz">
    <w:name w:val="Hyperlink"/>
    <w:basedOn w:val="Standardnpsmoodstavce"/>
    <w:rsid w:val="00D43D53"/>
    <w:rPr>
      <w:color w:val="0000FF"/>
      <w:u w:val="single"/>
    </w:rPr>
  </w:style>
  <w:style w:type="paragraph" w:customStyle="1" w:styleId="acnormal">
    <w:name w:val="ac_normal"/>
    <w:basedOn w:val="Normln"/>
    <w:link w:val="acnormalChar"/>
    <w:rsid w:val="00D43D53"/>
    <w:pPr>
      <w:spacing w:before="120" w:after="120" w:line="276" w:lineRule="auto"/>
      <w:jc w:val="both"/>
    </w:pPr>
    <w:rPr>
      <w:rFonts w:ascii="Calibri" w:hAnsi="Calibri" w:cs="Calibri"/>
      <w:sz w:val="22"/>
      <w:szCs w:val="22"/>
      <w:lang w:eastAsia="en-US"/>
    </w:rPr>
  </w:style>
  <w:style w:type="paragraph" w:customStyle="1" w:styleId="acnormalbold">
    <w:name w:val="ac_normal_bold"/>
    <w:basedOn w:val="acnormal"/>
    <w:next w:val="acnormal"/>
    <w:rsid w:val="00D43D53"/>
    <w:rPr>
      <w:b/>
      <w:bCs/>
    </w:rPr>
  </w:style>
  <w:style w:type="paragraph" w:customStyle="1" w:styleId="acnormalbulleted">
    <w:name w:val="ac_normal_bulleted"/>
    <w:basedOn w:val="acnormal"/>
    <w:next w:val="acnormal"/>
    <w:autoRedefine/>
    <w:rsid w:val="00C171D7"/>
    <w:pPr>
      <w:numPr>
        <w:numId w:val="11"/>
      </w:numPr>
      <w:spacing w:line="240" w:lineRule="auto"/>
    </w:pPr>
    <w:rPr>
      <w:rFonts w:ascii="Century Gothic" w:hAnsi="Century Gothic"/>
      <w:sz w:val="20"/>
      <w:szCs w:val="20"/>
    </w:rPr>
  </w:style>
  <w:style w:type="character" w:customStyle="1" w:styleId="acnormalChar">
    <w:name w:val="ac_normal Char"/>
    <w:basedOn w:val="Standardnpsmoodstavce"/>
    <w:link w:val="acnormal"/>
    <w:rsid w:val="00D43D53"/>
    <w:rPr>
      <w:rFonts w:ascii="Calibri" w:eastAsia="Times New Roman" w:hAnsi="Calibri" w:cs="Calibri"/>
    </w:rPr>
  </w:style>
  <w:style w:type="character" w:customStyle="1" w:styleId="platne1">
    <w:name w:val="platne1"/>
    <w:basedOn w:val="Standardnpsmoodstavce"/>
    <w:rsid w:val="00D43D53"/>
  </w:style>
  <w:style w:type="character" w:styleId="Odkaznakoment">
    <w:name w:val="annotation reference"/>
    <w:basedOn w:val="Standardnpsmoodstavce"/>
    <w:uiPriority w:val="99"/>
    <w:semiHidden/>
    <w:unhideWhenUsed/>
    <w:rsid w:val="00D43D53"/>
    <w:rPr>
      <w:sz w:val="16"/>
      <w:szCs w:val="16"/>
    </w:rPr>
  </w:style>
  <w:style w:type="paragraph" w:styleId="Textkomente">
    <w:name w:val="annotation text"/>
    <w:basedOn w:val="Normln"/>
    <w:link w:val="TextkomenteChar"/>
    <w:uiPriority w:val="99"/>
    <w:unhideWhenUsed/>
    <w:rsid w:val="00D43D53"/>
    <w:rPr>
      <w:sz w:val="20"/>
      <w:szCs w:val="20"/>
    </w:rPr>
  </w:style>
  <w:style w:type="character" w:customStyle="1" w:styleId="TextkomenteChar">
    <w:name w:val="Text komentáře Char"/>
    <w:basedOn w:val="Standardnpsmoodstavce"/>
    <w:link w:val="Textkomente"/>
    <w:uiPriority w:val="99"/>
    <w:rsid w:val="00D43D5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43D53"/>
    <w:rPr>
      <w:b/>
      <w:bCs/>
    </w:rPr>
  </w:style>
  <w:style w:type="character" w:customStyle="1" w:styleId="PedmtkomenteChar">
    <w:name w:val="Předmět komentáře Char"/>
    <w:basedOn w:val="TextkomenteChar"/>
    <w:link w:val="Pedmtkomente"/>
    <w:uiPriority w:val="99"/>
    <w:semiHidden/>
    <w:rsid w:val="00D43D5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43D53"/>
    <w:rPr>
      <w:rFonts w:ascii="Tahoma" w:hAnsi="Tahoma" w:cs="Tahoma"/>
      <w:sz w:val="16"/>
      <w:szCs w:val="16"/>
    </w:rPr>
  </w:style>
  <w:style w:type="character" w:customStyle="1" w:styleId="TextbublinyChar">
    <w:name w:val="Text bubliny Char"/>
    <w:basedOn w:val="Standardnpsmoodstavce"/>
    <w:link w:val="Textbubliny"/>
    <w:uiPriority w:val="99"/>
    <w:semiHidden/>
    <w:rsid w:val="00D43D53"/>
    <w:rPr>
      <w:rFonts w:ascii="Tahoma" w:eastAsia="Times New Roman" w:hAnsi="Tahoma" w:cs="Tahoma"/>
      <w:sz w:val="16"/>
      <w:szCs w:val="16"/>
      <w:lang w:eastAsia="cs-CZ"/>
    </w:rPr>
  </w:style>
  <w:style w:type="paragraph" w:styleId="Odstavecseseznamem">
    <w:name w:val="List Paragraph"/>
    <w:basedOn w:val="Normln"/>
    <w:uiPriority w:val="34"/>
    <w:rsid w:val="00C171D7"/>
    <w:pPr>
      <w:ind w:left="720"/>
      <w:contextualSpacing/>
    </w:pPr>
  </w:style>
  <w:style w:type="paragraph" w:customStyle="1" w:styleId="ListNumber-ContractCzechRadio">
    <w:name w:val="List Number - Contract (Czech Radio)"/>
    <w:basedOn w:val="Normln"/>
    <w:uiPriority w:val="13"/>
    <w:qFormat/>
    <w:rsid w:val="001B6303"/>
    <w:pPr>
      <w:numPr>
        <w:ilvl w:val="1"/>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1B6303"/>
    <w:pPr>
      <w:numPr>
        <w:ilvl w:val="2"/>
        <w:numId w:val="1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1B6303"/>
    <w:pPr>
      <w:keepNext/>
      <w:keepLines/>
      <w:numPr>
        <w:numId w:val="1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eastAsia="en-US"/>
    </w:rPr>
  </w:style>
  <w:style w:type="numbering" w:customStyle="1" w:styleId="List-Contract">
    <w:name w:val="List - Contract"/>
    <w:uiPriority w:val="99"/>
    <w:rsid w:val="001B630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778">
      <w:bodyDiv w:val="1"/>
      <w:marLeft w:val="0"/>
      <w:marRight w:val="0"/>
      <w:marTop w:val="0"/>
      <w:marBottom w:val="0"/>
      <w:divBdr>
        <w:top w:val="none" w:sz="0" w:space="0" w:color="auto"/>
        <w:left w:val="none" w:sz="0" w:space="0" w:color="auto"/>
        <w:bottom w:val="none" w:sz="0" w:space="0" w:color="auto"/>
        <w:right w:val="none" w:sz="0" w:space="0" w:color="auto"/>
      </w:divBdr>
    </w:div>
    <w:div w:id="22830669">
      <w:bodyDiv w:val="1"/>
      <w:marLeft w:val="0"/>
      <w:marRight w:val="0"/>
      <w:marTop w:val="0"/>
      <w:marBottom w:val="0"/>
      <w:divBdr>
        <w:top w:val="none" w:sz="0" w:space="0" w:color="auto"/>
        <w:left w:val="none" w:sz="0" w:space="0" w:color="auto"/>
        <w:bottom w:val="none" w:sz="0" w:space="0" w:color="auto"/>
        <w:right w:val="none" w:sz="0" w:space="0" w:color="auto"/>
      </w:divBdr>
    </w:div>
    <w:div w:id="483667180">
      <w:bodyDiv w:val="1"/>
      <w:marLeft w:val="0"/>
      <w:marRight w:val="0"/>
      <w:marTop w:val="0"/>
      <w:marBottom w:val="0"/>
      <w:divBdr>
        <w:top w:val="none" w:sz="0" w:space="0" w:color="auto"/>
        <w:left w:val="none" w:sz="0" w:space="0" w:color="auto"/>
        <w:bottom w:val="none" w:sz="0" w:space="0" w:color="auto"/>
        <w:right w:val="none" w:sz="0" w:space="0" w:color="auto"/>
      </w:divBdr>
    </w:div>
    <w:div w:id="790243975">
      <w:bodyDiv w:val="1"/>
      <w:marLeft w:val="0"/>
      <w:marRight w:val="0"/>
      <w:marTop w:val="0"/>
      <w:marBottom w:val="0"/>
      <w:divBdr>
        <w:top w:val="none" w:sz="0" w:space="0" w:color="auto"/>
        <w:left w:val="none" w:sz="0" w:space="0" w:color="auto"/>
        <w:bottom w:val="none" w:sz="0" w:space="0" w:color="auto"/>
        <w:right w:val="none" w:sz="0" w:space="0" w:color="auto"/>
      </w:divBdr>
    </w:div>
    <w:div w:id="1040518857">
      <w:bodyDiv w:val="1"/>
      <w:marLeft w:val="0"/>
      <w:marRight w:val="0"/>
      <w:marTop w:val="0"/>
      <w:marBottom w:val="0"/>
      <w:divBdr>
        <w:top w:val="none" w:sz="0" w:space="0" w:color="auto"/>
        <w:left w:val="none" w:sz="0" w:space="0" w:color="auto"/>
        <w:bottom w:val="none" w:sz="0" w:space="0" w:color="auto"/>
        <w:right w:val="none" w:sz="0" w:space="0" w:color="auto"/>
      </w:divBdr>
    </w:div>
    <w:div w:id="1080445567">
      <w:bodyDiv w:val="1"/>
      <w:marLeft w:val="0"/>
      <w:marRight w:val="0"/>
      <w:marTop w:val="0"/>
      <w:marBottom w:val="0"/>
      <w:divBdr>
        <w:top w:val="none" w:sz="0" w:space="0" w:color="auto"/>
        <w:left w:val="none" w:sz="0" w:space="0" w:color="auto"/>
        <w:bottom w:val="none" w:sz="0" w:space="0" w:color="auto"/>
        <w:right w:val="none" w:sz="0" w:space="0" w:color="auto"/>
      </w:divBdr>
    </w:div>
    <w:div w:id="1561329985">
      <w:bodyDiv w:val="1"/>
      <w:marLeft w:val="0"/>
      <w:marRight w:val="0"/>
      <w:marTop w:val="0"/>
      <w:marBottom w:val="0"/>
      <w:divBdr>
        <w:top w:val="none" w:sz="0" w:space="0" w:color="auto"/>
        <w:left w:val="none" w:sz="0" w:space="0" w:color="auto"/>
        <w:bottom w:val="none" w:sz="0" w:space="0" w:color="auto"/>
        <w:right w:val="none" w:sz="0" w:space="0" w:color="auto"/>
      </w:divBdr>
    </w:div>
    <w:div w:id="16198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c@icpf.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udarek@pozimos.cz" TargetMode="External"/><Relationship Id="rId4" Type="http://schemas.openxmlformats.org/officeDocument/2006/relationships/settings" Target="settings.xml"/><Relationship Id="rId9" Type="http://schemas.openxmlformats.org/officeDocument/2006/relationships/hyperlink" Target="mailto:novakz@icpf.ca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00325-9C9F-4538-9882-C38A9E4C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1767</Words>
  <Characters>10430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Skalle</dc:creator>
  <cp:lastModifiedBy>Novak Zdenek UCHP</cp:lastModifiedBy>
  <cp:revision>10</cp:revision>
  <cp:lastPrinted>2016-07-18T14:02:00Z</cp:lastPrinted>
  <dcterms:created xsi:type="dcterms:W3CDTF">2016-07-12T14:05:00Z</dcterms:created>
  <dcterms:modified xsi:type="dcterms:W3CDTF">2016-12-29T10:18:00Z</dcterms:modified>
</cp:coreProperties>
</file>