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AC5" w:rsidRPr="008E434D" w:rsidRDefault="00370AC5" w:rsidP="004A668C">
      <w:pPr>
        <w:jc w:val="center"/>
        <w:outlineLvl w:val="0"/>
        <w:rPr>
          <w:b/>
          <w:bCs/>
          <w:caps/>
          <w:sz w:val="24"/>
          <w:szCs w:val="24"/>
        </w:rPr>
      </w:pPr>
      <w:r w:rsidRPr="008E434D">
        <w:rPr>
          <w:b/>
          <w:bCs/>
          <w:caps/>
          <w:sz w:val="24"/>
          <w:szCs w:val="24"/>
        </w:rPr>
        <w:t>kupní smlouvA</w:t>
      </w:r>
    </w:p>
    <w:p w:rsidR="00370AC5" w:rsidRPr="008E434D" w:rsidRDefault="00370AC5" w:rsidP="004A668C">
      <w:pPr>
        <w:jc w:val="center"/>
        <w:rPr>
          <w:b/>
          <w:bCs/>
          <w:caps/>
          <w:sz w:val="24"/>
          <w:szCs w:val="24"/>
        </w:rPr>
      </w:pPr>
    </w:p>
    <w:p w:rsidR="00370AC5" w:rsidRPr="008E434D" w:rsidRDefault="00370AC5" w:rsidP="004A668C">
      <w:pPr>
        <w:ind w:firstLine="708"/>
        <w:jc w:val="both"/>
        <w:rPr>
          <w:sz w:val="24"/>
          <w:szCs w:val="24"/>
        </w:rPr>
      </w:pPr>
      <w:bookmarkStart w:id="0" w:name="_Toc493486178"/>
      <w:bookmarkStart w:id="1" w:name="_Toc493486308"/>
      <w:bookmarkStart w:id="2" w:name="_Toc493492239"/>
      <w:bookmarkStart w:id="3" w:name="_Toc493492321"/>
      <w:bookmarkStart w:id="4" w:name="_Toc495303173"/>
      <w:bookmarkStart w:id="5" w:name="_Toc495307837"/>
      <w:bookmarkStart w:id="6" w:name="_Toc495368429"/>
      <w:bookmarkStart w:id="7" w:name="_Toc495372681"/>
      <w:bookmarkStart w:id="8" w:name="_Toc536612903"/>
      <w:bookmarkStart w:id="9" w:name="_Toc536612934"/>
      <w:bookmarkStart w:id="10" w:name="_Toc536613525"/>
      <w:bookmarkStart w:id="11" w:name="_Toc536870400"/>
      <w:bookmarkStart w:id="12" w:name="_Toc65006"/>
      <w:bookmarkStart w:id="13" w:name="_Toc144941"/>
      <w:bookmarkStart w:id="14" w:name="_Toc169046"/>
      <w:bookmarkStart w:id="15" w:name="_Toc322537"/>
      <w:r w:rsidRPr="008E434D">
        <w:rPr>
          <w:sz w:val="24"/>
          <w:szCs w:val="24"/>
        </w:rPr>
        <w:t>Dnešního dne, měsíce a roku se dohodl</w:t>
      </w:r>
      <w:r>
        <w:rPr>
          <w:sz w:val="24"/>
          <w:szCs w:val="24"/>
        </w:rPr>
        <w:t>y, níže uvedené smluvní strany</w:t>
      </w:r>
      <w:r w:rsidRPr="008E434D">
        <w:rPr>
          <w:sz w:val="24"/>
          <w:szCs w:val="24"/>
        </w:rPr>
        <w:t xml:space="preserve">, a to: </w:t>
      </w:r>
    </w:p>
    <w:p w:rsidR="00370AC5" w:rsidRPr="008E434D" w:rsidRDefault="00370AC5" w:rsidP="004A668C">
      <w:pPr>
        <w:ind w:firstLine="708"/>
        <w:rPr>
          <w:sz w:val="24"/>
          <w:szCs w:val="24"/>
        </w:rPr>
      </w:pPr>
    </w:p>
    <w:p w:rsidR="00370AC5" w:rsidRPr="0074632F" w:rsidRDefault="00370AC5" w:rsidP="004A668C">
      <w:pPr>
        <w:tabs>
          <w:tab w:val="left" w:pos="2127"/>
        </w:tabs>
        <w:jc w:val="both"/>
        <w:rPr>
          <w:b/>
          <w:bCs/>
          <w:color w:val="000000"/>
          <w:sz w:val="24"/>
          <w:szCs w:val="24"/>
        </w:rPr>
      </w:pPr>
      <w:r w:rsidRPr="0074632F">
        <w:rPr>
          <w:b/>
          <w:bCs/>
          <w:color w:val="000000"/>
          <w:sz w:val="24"/>
          <w:szCs w:val="24"/>
        </w:rPr>
        <w:t xml:space="preserve">1/ MAVER s.r.o. </w:t>
      </w:r>
    </w:p>
    <w:p w:rsidR="00370AC5" w:rsidRPr="0074632F" w:rsidRDefault="00370AC5" w:rsidP="004A668C">
      <w:pPr>
        <w:tabs>
          <w:tab w:val="left" w:pos="2127"/>
        </w:tabs>
        <w:jc w:val="both"/>
        <w:rPr>
          <w:color w:val="000000"/>
          <w:sz w:val="24"/>
          <w:szCs w:val="24"/>
        </w:rPr>
      </w:pPr>
      <w:r w:rsidRPr="0074632F">
        <w:rPr>
          <w:color w:val="000000"/>
          <w:sz w:val="24"/>
          <w:szCs w:val="24"/>
        </w:rPr>
        <w:t xml:space="preserve">IČ: </w:t>
      </w:r>
      <w:r w:rsidRPr="0074632F">
        <w:rPr>
          <w:rStyle w:val="nowrap"/>
          <w:sz w:val="24"/>
          <w:szCs w:val="24"/>
        </w:rPr>
        <w:t>28338537</w:t>
      </w:r>
    </w:p>
    <w:p w:rsidR="00370AC5" w:rsidRPr="0074632F" w:rsidRDefault="00370AC5" w:rsidP="004A668C">
      <w:pPr>
        <w:tabs>
          <w:tab w:val="left" w:pos="2127"/>
        </w:tabs>
        <w:jc w:val="both"/>
        <w:rPr>
          <w:color w:val="000000"/>
          <w:sz w:val="24"/>
          <w:szCs w:val="24"/>
        </w:rPr>
      </w:pPr>
      <w:r w:rsidRPr="0074632F">
        <w:rPr>
          <w:color w:val="000000"/>
          <w:sz w:val="24"/>
          <w:szCs w:val="24"/>
        </w:rPr>
        <w:t>se sídlem Březnice č.p. 356, PSČ: 760 01</w:t>
      </w:r>
    </w:p>
    <w:p w:rsidR="00370AC5" w:rsidRPr="0074632F" w:rsidRDefault="00370AC5" w:rsidP="004A668C">
      <w:pPr>
        <w:tabs>
          <w:tab w:val="left" w:pos="2127"/>
        </w:tabs>
        <w:jc w:val="both"/>
        <w:rPr>
          <w:color w:val="000000"/>
          <w:sz w:val="24"/>
          <w:szCs w:val="24"/>
        </w:rPr>
      </w:pPr>
      <w:r w:rsidRPr="0074632F">
        <w:rPr>
          <w:color w:val="000000"/>
          <w:sz w:val="24"/>
          <w:szCs w:val="24"/>
        </w:rPr>
        <w:t xml:space="preserve">společnost zapsaná v obchodním rejstříku vedeném Krajským soudem v Brně, oddíl C, vložka </w:t>
      </w:r>
      <w:r w:rsidRPr="0074632F">
        <w:rPr>
          <w:sz w:val="24"/>
          <w:szCs w:val="24"/>
        </w:rPr>
        <w:t>62233</w:t>
      </w:r>
    </w:p>
    <w:p w:rsidR="00370AC5" w:rsidRPr="0074632F" w:rsidRDefault="00370AC5" w:rsidP="004A668C">
      <w:pPr>
        <w:tabs>
          <w:tab w:val="left" w:pos="2127"/>
        </w:tabs>
        <w:jc w:val="both"/>
        <w:rPr>
          <w:color w:val="000000"/>
          <w:sz w:val="24"/>
          <w:szCs w:val="24"/>
        </w:rPr>
      </w:pPr>
      <w:r w:rsidRPr="0074632F">
        <w:rPr>
          <w:color w:val="000000"/>
          <w:sz w:val="24"/>
          <w:szCs w:val="24"/>
        </w:rPr>
        <w:t xml:space="preserve">č. ú.: </w:t>
      </w:r>
      <w:r>
        <w:rPr>
          <w:color w:val="000000"/>
          <w:sz w:val="24"/>
          <w:szCs w:val="24"/>
        </w:rPr>
        <w:t>xxxxxxxxxxxxxxxx</w:t>
      </w:r>
    </w:p>
    <w:p w:rsidR="00370AC5" w:rsidRDefault="00370AC5" w:rsidP="004A668C">
      <w:pPr>
        <w:tabs>
          <w:tab w:val="left" w:pos="2127"/>
        </w:tabs>
        <w:jc w:val="both"/>
        <w:rPr>
          <w:color w:val="000000"/>
          <w:sz w:val="24"/>
          <w:szCs w:val="24"/>
        </w:rPr>
      </w:pPr>
    </w:p>
    <w:p w:rsidR="00370AC5" w:rsidRPr="0074632F" w:rsidRDefault="00370AC5" w:rsidP="004A668C">
      <w:pPr>
        <w:tabs>
          <w:tab w:val="left" w:pos="2127"/>
        </w:tabs>
        <w:jc w:val="both"/>
        <w:rPr>
          <w:color w:val="000000"/>
          <w:sz w:val="24"/>
          <w:szCs w:val="24"/>
        </w:rPr>
      </w:pPr>
      <w:r w:rsidRPr="0074632F">
        <w:rPr>
          <w:color w:val="000000"/>
          <w:sz w:val="24"/>
          <w:szCs w:val="24"/>
        </w:rPr>
        <w:t xml:space="preserve">zastoupena </w:t>
      </w:r>
      <w:r>
        <w:rPr>
          <w:color w:val="000000"/>
          <w:sz w:val="24"/>
          <w:szCs w:val="24"/>
        </w:rPr>
        <w:t xml:space="preserve">Radimem Vavrušou, </w:t>
      </w:r>
      <w:r w:rsidRPr="0074632F">
        <w:rPr>
          <w:color w:val="000000"/>
          <w:sz w:val="24"/>
          <w:szCs w:val="24"/>
        </w:rPr>
        <w:t>jednatel</w:t>
      </w:r>
      <w:r>
        <w:rPr>
          <w:color w:val="000000"/>
          <w:sz w:val="24"/>
          <w:szCs w:val="24"/>
        </w:rPr>
        <w:t>em</w:t>
      </w:r>
      <w:r w:rsidRPr="0074632F">
        <w:rPr>
          <w:color w:val="000000"/>
          <w:sz w:val="24"/>
          <w:szCs w:val="24"/>
        </w:rPr>
        <w:t xml:space="preserve"> </w:t>
      </w:r>
    </w:p>
    <w:p w:rsidR="00370AC5" w:rsidRPr="0074632F" w:rsidRDefault="00370AC5" w:rsidP="004A668C">
      <w:pPr>
        <w:tabs>
          <w:tab w:val="left" w:pos="2127"/>
        </w:tabs>
        <w:jc w:val="both"/>
        <w:rPr>
          <w:color w:val="000000"/>
          <w:sz w:val="24"/>
          <w:szCs w:val="24"/>
        </w:rPr>
      </w:pPr>
    </w:p>
    <w:p w:rsidR="00370AC5" w:rsidRDefault="00370AC5" w:rsidP="004A668C">
      <w:pPr>
        <w:tabs>
          <w:tab w:val="left" w:pos="2127"/>
        </w:tabs>
        <w:jc w:val="both"/>
        <w:rPr>
          <w:b/>
          <w:bCs/>
          <w:color w:val="000000"/>
          <w:sz w:val="24"/>
          <w:szCs w:val="24"/>
        </w:rPr>
      </w:pPr>
      <w:r>
        <w:rPr>
          <w:color w:val="000000"/>
          <w:sz w:val="24"/>
          <w:szCs w:val="24"/>
        </w:rPr>
        <w:t>na straně jedné (dále jen „prodávající“)</w:t>
      </w:r>
    </w:p>
    <w:p w:rsidR="00370AC5" w:rsidRDefault="00370AC5" w:rsidP="004A668C">
      <w:pPr>
        <w:tabs>
          <w:tab w:val="left" w:pos="2127"/>
        </w:tabs>
        <w:jc w:val="both"/>
        <w:rPr>
          <w:b/>
          <w:bCs/>
          <w:color w:val="000000"/>
          <w:sz w:val="24"/>
          <w:szCs w:val="24"/>
        </w:rPr>
      </w:pPr>
    </w:p>
    <w:p w:rsidR="00370AC5" w:rsidRPr="00D229D5" w:rsidRDefault="00370AC5" w:rsidP="004A668C">
      <w:pPr>
        <w:tabs>
          <w:tab w:val="left" w:pos="2127"/>
        </w:tabs>
        <w:jc w:val="both"/>
        <w:rPr>
          <w:color w:val="000000"/>
          <w:sz w:val="24"/>
          <w:szCs w:val="24"/>
        </w:rPr>
      </w:pPr>
      <w:r w:rsidRPr="00D229D5">
        <w:rPr>
          <w:color w:val="000000"/>
          <w:sz w:val="24"/>
          <w:szCs w:val="24"/>
        </w:rPr>
        <w:t>a</w:t>
      </w:r>
    </w:p>
    <w:p w:rsidR="00370AC5" w:rsidRDefault="00370AC5" w:rsidP="004A668C">
      <w:pPr>
        <w:tabs>
          <w:tab w:val="left" w:pos="2127"/>
        </w:tabs>
        <w:jc w:val="both"/>
        <w:rPr>
          <w:b/>
          <w:bCs/>
          <w:color w:val="000000"/>
          <w:sz w:val="24"/>
          <w:szCs w:val="24"/>
        </w:rPr>
      </w:pPr>
    </w:p>
    <w:p w:rsidR="00370AC5" w:rsidRPr="008E434D" w:rsidRDefault="00370AC5" w:rsidP="004A668C">
      <w:pPr>
        <w:tabs>
          <w:tab w:val="left" w:pos="2127"/>
        </w:tabs>
        <w:jc w:val="both"/>
        <w:rPr>
          <w:b/>
          <w:bCs/>
          <w:color w:val="000000"/>
          <w:sz w:val="24"/>
          <w:szCs w:val="24"/>
        </w:rPr>
      </w:pPr>
      <w:r>
        <w:rPr>
          <w:b/>
          <w:bCs/>
          <w:color w:val="000000"/>
          <w:sz w:val="24"/>
          <w:szCs w:val="24"/>
        </w:rPr>
        <w:t>2</w:t>
      </w:r>
      <w:r w:rsidRPr="008E434D">
        <w:rPr>
          <w:b/>
          <w:bCs/>
          <w:color w:val="000000"/>
          <w:sz w:val="24"/>
          <w:szCs w:val="24"/>
        </w:rPr>
        <w:t>/ Dopravní společnost Zlín</w:t>
      </w:r>
      <w:r>
        <w:rPr>
          <w:b/>
          <w:bCs/>
          <w:color w:val="000000"/>
          <w:sz w:val="24"/>
          <w:szCs w:val="24"/>
        </w:rPr>
        <w:t xml:space="preserve"> </w:t>
      </w:r>
      <w:r w:rsidRPr="008E434D">
        <w:rPr>
          <w:b/>
          <w:bCs/>
          <w:color w:val="000000"/>
          <w:sz w:val="24"/>
          <w:szCs w:val="24"/>
        </w:rPr>
        <w:t>-</w:t>
      </w:r>
      <w:r>
        <w:rPr>
          <w:b/>
          <w:bCs/>
          <w:color w:val="000000"/>
          <w:sz w:val="24"/>
          <w:szCs w:val="24"/>
        </w:rPr>
        <w:t xml:space="preserve"> </w:t>
      </w:r>
      <w:r w:rsidRPr="008E434D">
        <w:rPr>
          <w:b/>
          <w:bCs/>
          <w:color w:val="000000"/>
          <w:sz w:val="24"/>
          <w:szCs w:val="24"/>
        </w:rPr>
        <w:t>Otrokovice, s.r.o.</w:t>
      </w:r>
    </w:p>
    <w:p w:rsidR="00370AC5" w:rsidRPr="008E434D" w:rsidRDefault="00370AC5" w:rsidP="004A668C">
      <w:pPr>
        <w:tabs>
          <w:tab w:val="left" w:pos="2127"/>
        </w:tabs>
        <w:jc w:val="both"/>
        <w:outlineLvl w:val="0"/>
        <w:rPr>
          <w:color w:val="000000"/>
          <w:sz w:val="24"/>
          <w:szCs w:val="24"/>
        </w:rPr>
      </w:pPr>
      <w:r w:rsidRPr="008E434D">
        <w:rPr>
          <w:color w:val="000000"/>
          <w:sz w:val="24"/>
          <w:szCs w:val="24"/>
        </w:rPr>
        <w:t xml:space="preserve">IČ: 60730153 </w:t>
      </w:r>
    </w:p>
    <w:p w:rsidR="00370AC5" w:rsidRPr="008E434D" w:rsidRDefault="00370AC5" w:rsidP="004A668C">
      <w:pPr>
        <w:tabs>
          <w:tab w:val="left" w:pos="2127"/>
        </w:tabs>
        <w:jc w:val="both"/>
        <w:rPr>
          <w:color w:val="000000"/>
          <w:sz w:val="24"/>
          <w:szCs w:val="24"/>
        </w:rPr>
      </w:pPr>
      <w:r w:rsidRPr="008E434D">
        <w:rPr>
          <w:color w:val="000000"/>
          <w:sz w:val="24"/>
          <w:szCs w:val="24"/>
        </w:rPr>
        <w:t xml:space="preserve">se sídlem Zlín, Podvesná XVII/3833, PSČ: 760 92 </w:t>
      </w:r>
    </w:p>
    <w:p w:rsidR="00370AC5" w:rsidRPr="008E434D" w:rsidRDefault="00370AC5" w:rsidP="004A668C">
      <w:pPr>
        <w:tabs>
          <w:tab w:val="left" w:pos="2127"/>
        </w:tabs>
        <w:jc w:val="both"/>
        <w:rPr>
          <w:color w:val="000000"/>
          <w:sz w:val="24"/>
          <w:szCs w:val="24"/>
        </w:rPr>
      </w:pPr>
      <w:r>
        <w:rPr>
          <w:color w:val="000000"/>
          <w:sz w:val="24"/>
          <w:szCs w:val="24"/>
        </w:rPr>
        <w:t xml:space="preserve">společnost </w:t>
      </w:r>
      <w:r w:rsidRPr="008E434D">
        <w:rPr>
          <w:color w:val="000000"/>
          <w:sz w:val="24"/>
          <w:szCs w:val="24"/>
        </w:rPr>
        <w:t>zapsaná v obchodním rejstříku vedeném Krajským soudem v Brně, oddíl C, vložka 17357</w:t>
      </w:r>
    </w:p>
    <w:p w:rsidR="00370AC5" w:rsidRDefault="00370AC5" w:rsidP="004A668C">
      <w:pPr>
        <w:tabs>
          <w:tab w:val="left" w:pos="2127"/>
        </w:tabs>
        <w:jc w:val="both"/>
        <w:rPr>
          <w:color w:val="000000"/>
          <w:sz w:val="24"/>
          <w:szCs w:val="24"/>
        </w:rPr>
      </w:pPr>
      <w:r>
        <w:rPr>
          <w:color w:val="000000"/>
          <w:sz w:val="24"/>
          <w:szCs w:val="24"/>
        </w:rPr>
        <w:t>banka: KB, a.s. pobočka Zlín</w:t>
      </w:r>
    </w:p>
    <w:p w:rsidR="00370AC5" w:rsidRDefault="00370AC5" w:rsidP="004A668C">
      <w:pPr>
        <w:tabs>
          <w:tab w:val="left" w:pos="2127"/>
        </w:tabs>
        <w:jc w:val="both"/>
        <w:rPr>
          <w:color w:val="000000"/>
          <w:sz w:val="24"/>
          <w:szCs w:val="24"/>
        </w:rPr>
      </w:pPr>
      <w:r>
        <w:rPr>
          <w:color w:val="000000"/>
          <w:sz w:val="24"/>
          <w:szCs w:val="24"/>
        </w:rPr>
        <w:t>č.ú: xxxxxxxxxxxxx</w:t>
      </w:r>
    </w:p>
    <w:p w:rsidR="00370AC5" w:rsidRPr="008E434D" w:rsidRDefault="00370AC5" w:rsidP="004A668C">
      <w:pPr>
        <w:tabs>
          <w:tab w:val="left" w:pos="2127"/>
        </w:tabs>
        <w:jc w:val="both"/>
        <w:rPr>
          <w:color w:val="000000"/>
          <w:sz w:val="24"/>
          <w:szCs w:val="24"/>
        </w:rPr>
      </w:pPr>
    </w:p>
    <w:p w:rsidR="00370AC5" w:rsidRDefault="00370AC5" w:rsidP="004A668C">
      <w:pPr>
        <w:tabs>
          <w:tab w:val="left" w:pos="2127"/>
        </w:tabs>
        <w:jc w:val="both"/>
        <w:rPr>
          <w:sz w:val="24"/>
          <w:szCs w:val="24"/>
        </w:rPr>
      </w:pPr>
      <w:r>
        <w:rPr>
          <w:sz w:val="24"/>
          <w:szCs w:val="24"/>
        </w:rPr>
        <w:t xml:space="preserve">zastoupena: </w:t>
      </w:r>
      <w:r w:rsidRPr="008E434D">
        <w:rPr>
          <w:sz w:val="24"/>
          <w:szCs w:val="24"/>
        </w:rPr>
        <w:t xml:space="preserve">Josefem Kocháněm, </w:t>
      </w:r>
      <w:r>
        <w:rPr>
          <w:sz w:val="24"/>
          <w:szCs w:val="24"/>
        </w:rPr>
        <w:t xml:space="preserve">výkonným ředitelem </w:t>
      </w:r>
    </w:p>
    <w:p w:rsidR="00370AC5" w:rsidRDefault="00370AC5" w:rsidP="004A668C">
      <w:pPr>
        <w:tabs>
          <w:tab w:val="left" w:pos="2127"/>
        </w:tabs>
        <w:jc w:val="both"/>
        <w:rPr>
          <w:color w:val="000000"/>
          <w:sz w:val="24"/>
          <w:szCs w:val="24"/>
        </w:rPr>
      </w:pPr>
    </w:p>
    <w:p w:rsidR="00370AC5" w:rsidRPr="008E434D" w:rsidRDefault="00370AC5" w:rsidP="004A668C">
      <w:pPr>
        <w:tabs>
          <w:tab w:val="left" w:pos="2127"/>
        </w:tabs>
        <w:jc w:val="both"/>
        <w:rPr>
          <w:color w:val="000000"/>
          <w:sz w:val="24"/>
          <w:szCs w:val="24"/>
        </w:rPr>
      </w:pPr>
      <w:r w:rsidRPr="008E434D">
        <w:rPr>
          <w:color w:val="000000"/>
          <w:sz w:val="24"/>
          <w:szCs w:val="24"/>
        </w:rPr>
        <w:t xml:space="preserve">na straně </w:t>
      </w:r>
      <w:r>
        <w:rPr>
          <w:color w:val="000000"/>
          <w:sz w:val="24"/>
          <w:szCs w:val="24"/>
        </w:rPr>
        <w:t xml:space="preserve">druhé </w:t>
      </w:r>
      <w:r w:rsidRPr="008E434D">
        <w:rPr>
          <w:color w:val="000000"/>
          <w:sz w:val="24"/>
          <w:szCs w:val="24"/>
        </w:rPr>
        <w:t xml:space="preserve">(dále jen „kupující“) </w:t>
      </w:r>
    </w:p>
    <w:p w:rsidR="00370AC5" w:rsidRDefault="00370AC5" w:rsidP="004A668C">
      <w:pPr>
        <w:tabs>
          <w:tab w:val="left" w:pos="2127"/>
        </w:tabs>
        <w:jc w:val="both"/>
        <w:rPr>
          <w:color w:val="000000"/>
          <w:sz w:val="24"/>
          <w:szCs w:val="24"/>
        </w:rPr>
      </w:pPr>
    </w:p>
    <w:p w:rsidR="00370AC5" w:rsidRDefault="00370AC5" w:rsidP="004A668C">
      <w:pPr>
        <w:tabs>
          <w:tab w:val="left" w:pos="2127"/>
        </w:tabs>
        <w:jc w:val="both"/>
        <w:rPr>
          <w:color w:val="000000"/>
          <w:sz w:val="24"/>
          <w:szCs w:val="24"/>
        </w:rPr>
      </w:pPr>
    </w:p>
    <w:p w:rsidR="00370AC5" w:rsidRPr="008E434D" w:rsidRDefault="00370AC5" w:rsidP="004A668C">
      <w:pPr>
        <w:tabs>
          <w:tab w:val="left" w:pos="2127"/>
        </w:tabs>
        <w:jc w:val="both"/>
        <w:rPr>
          <w:color w:val="000000"/>
          <w:sz w:val="24"/>
          <w:szCs w:val="24"/>
        </w:rPr>
      </w:pPr>
      <w:r w:rsidRPr="008E434D">
        <w:rPr>
          <w:color w:val="000000"/>
          <w:sz w:val="24"/>
          <w:szCs w:val="24"/>
        </w:rPr>
        <w:t>a</w:t>
      </w:r>
      <w:r>
        <w:rPr>
          <w:color w:val="000000"/>
          <w:sz w:val="24"/>
          <w:szCs w:val="24"/>
        </w:rPr>
        <w:t xml:space="preserve"> uzavřely v souladu s ust. § </w:t>
      </w:r>
      <w:smartTag w:uri="urn:schemas-microsoft-com:office:smarttags" w:element="metricconverter">
        <w:smartTagPr>
          <w:attr w:name="ProductID" w:val="2079 a"/>
        </w:smartTagPr>
        <w:r>
          <w:rPr>
            <w:color w:val="000000"/>
            <w:sz w:val="24"/>
            <w:szCs w:val="24"/>
          </w:rPr>
          <w:t>2079 a</w:t>
        </w:r>
      </w:smartTag>
      <w:r>
        <w:rPr>
          <w:color w:val="000000"/>
          <w:sz w:val="24"/>
          <w:szCs w:val="24"/>
        </w:rPr>
        <w:t xml:space="preserve"> násl. zákona č. 89/2012 Sb., občanský zákoník, tuto kupní smlouvu: </w:t>
      </w:r>
      <w:r w:rsidRPr="008E434D">
        <w:rPr>
          <w:color w:val="000000"/>
          <w:sz w:val="24"/>
          <w:szCs w:val="24"/>
        </w:rPr>
        <w:t xml:space="preserve"> </w:t>
      </w:r>
    </w:p>
    <w:p w:rsidR="00370AC5" w:rsidRPr="008E434D" w:rsidRDefault="00370AC5" w:rsidP="004A668C">
      <w:pPr>
        <w:tabs>
          <w:tab w:val="left" w:pos="1440"/>
        </w:tabs>
        <w:jc w:val="center"/>
        <w:rPr>
          <w:sz w:val="24"/>
          <w:szCs w:val="24"/>
        </w:rPr>
      </w:pPr>
    </w:p>
    <w:p w:rsidR="00370AC5" w:rsidRDefault="00370AC5" w:rsidP="004A668C">
      <w:pPr>
        <w:jc w:val="center"/>
        <w:outlineLvl w:val="0"/>
        <w:rPr>
          <w:b/>
          <w:bCs/>
          <w:sz w:val="24"/>
          <w:szCs w:val="24"/>
        </w:rPr>
      </w:pPr>
      <w:r w:rsidRPr="008E434D">
        <w:rPr>
          <w:b/>
          <w:bCs/>
          <w:sz w:val="24"/>
          <w:szCs w:val="24"/>
        </w:rPr>
        <w:t>I.</w:t>
      </w:r>
    </w:p>
    <w:p w:rsidR="00370AC5" w:rsidRPr="008E434D" w:rsidRDefault="00370AC5" w:rsidP="004A668C">
      <w:pPr>
        <w:jc w:val="center"/>
        <w:rPr>
          <w:b/>
          <w:bCs/>
          <w:sz w:val="24"/>
          <w:szCs w:val="24"/>
        </w:rPr>
      </w:pPr>
      <w:r w:rsidRPr="008E434D">
        <w:rPr>
          <w:b/>
          <w:bCs/>
          <w:sz w:val="24"/>
          <w:szCs w:val="24"/>
        </w:rPr>
        <w:t xml:space="preserve">Předmět </w:t>
      </w:r>
      <w:r>
        <w:rPr>
          <w:b/>
          <w:bCs/>
          <w:sz w:val="24"/>
          <w:szCs w:val="24"/>
        </w:rPr>
        <w:t>převodu</w:t>
      </w:r>
      <w:r w:rsidRPr="008E434D">
        <w:rPr>
          <w:b/>
          <w:bCs/>
          <w:sz w:val="24"/>
          <w:szCs w:val="24"/>
        </w:rPr>
        <w:t>, kupní cena</w:t>
      </w:r>
    </w:p>
    <w:p w:rsidR="00370AC5" w:rsidRPr="008E434D" w:rsidRDefault="00370AC5" w:rsidP="004A668C">
      <w:pPr>
        <w:jc w:val="both"/>
        <w:rPr>
          <w:sz w:val="24"/>
          <w:szCs w:val="24"/>
        </w:rPr>
      </w:pPr>
    </w:p>
    <w:p w:rsidR="00370AC5" w:rsidRDefault="00370AC5" w:rsidP="004A668C">
      <w:pPr>
        <w:pStyle w:val="ListParagraph"/>
        <w:numPr>
          <w:ilvl w:val="0"/>
          <w:numId w:val="5"/>
        </w:numPr>
        <w:ind w:left="0" w:right="22" w:firstLine="0"/>
        <w:jc w:val="both"/>
        <w:rPr>
          <w:sz w:val="24"/>
          <w:szCs w:val="24"/>
        </w:rPr>
      </w:pPr>
      <w:r w:rsidRPr="00900D13">
        <w:rPr>
          <w:sz w:val="24"/>
          <w:szCs w:val="24"/>
        </w:rPr>
        <w:t>Prodávající se touto smlouvou zavazuje dodat ku</w:t>
      </w:r>
      <w:r>
        <w:rPr>
          <w:sz w:val="24"/>
          <w:szCs w:val="24"/>
        </w:rPr>
        <w:t>pu</w:t>
      </w:r>
      <w:r w:rsidRPr="00900D13">
        <w:rPr>
          <w:sz w:val="24"/>
          <w:szCs w:val="24"/>
        </w:rPr>
        <w:t xml:space="preserve">jícímu </w:t>
      </w:r>
      <w:r w:rsidRPr="00AA506C">
        <w:rPr>
          <w:b/>
          <w:bCs/>
          <w:sz w:val="24"/>
          <w:szCs w:val="24"/>
        </w:rPr>
        <w:t xml:space="preserve">1 </w:t>
      </w:r>
      <w:r w:rsidRPr="00FC01EB">
        <w:rPr>
          <w:b/>
          <w:bCs/>
          <w:sz w:val="24"/>
          <w:szCs w:val="24"/>
        </w:rPr>
        <w:t xml:space="preserve">ks </w:t>
      </w:r>
      <w:r w:rsidRPr="004A668C">
        <w:rPr>
          <w:b/>
          <w:bCs/>
          <w:color w:val="000000"/>
          <w:sz w:val="24"/>
          <w:szCs w:val="24"/>
        </w:rPr>
        <w:t xml:space="preserve">vysokotlakého čisticího stroje s ohřevem zn. </w:t>
      </w:r>
      <w:r w:rsidRPr="004A668C">
        <w:rPr>
          <w:b/>
          <w:bCs/>
          <w:sz w:val="24"/>
          <w:szCs w:val="24"/>
          <w:lang w:eastAsia="en-US"/>
        </w:rPr>
        <w:t>MH 5M-210/1100PAX</w:t>
      </w:r>
      <w:r>
        <w:rPr>
          <w:rFonts w:ascii="Arial" w:hAnsi="Arial" w:cs="Arial"/>
          <w:sz w:val="16"/>
          <w:szCs w:val="16"/>
          <w:lang w:eastAsia="en-US"/>
        </w:rPr>
        <w:t xml:space="preserve"> </w:t>
      </w:r>
      <w:r>
        <w:rPr>
          <w:b/>
          <w:bCs/>
          <w:sz w:val="24"/>
          <w:szCs w:val="24"/>
        </w:rPr>
        <w:t xml:space="preserve">včetně příslušenství, a to v rozsahu a dle specifikace obsažené v Cenové nabídce prodávajícího, která je nedílnou součástí této smlouvy jako </w:t>
      </w:r>
      <w:r w:rsidRPr="00414235">
        <w:rPr>
          <w:b/>
          <w:bCs/>
          <w:sz w:val="24"/>
          <w:szCs w:val="24"/>
        </w:rPr>
        <w:t>přílo</w:t>
      </w:r>
      <w:r>
        <w:rPr>
          <w:b/>
          <w:bCs/>
          <w:sz w:val="24"/>
          <w:szCs w:val="24"/>
        </w:rPr>
        <w:t xml:space="preserve">ha </w:t>
      </w:r>
      <w:r w:rsidRPr="00414235">
        <w:rPr>
          <w:b/>
          <w:bCs/>
          <w:sz w:val="24"/>
          <w:szCs w:val="24"/>
        </w:rPr>
        <w:t xml:space="preserve">č. 1 </w:t>
      </w:r>
      <w:r>
        <w:rPr>
          <w:sz w:val="24"/>
          <w:szCs w:val="24"/>
        </w:rPr>
        <w:t>(dále též jen</w:t>
      </w:r>
      <w:r w:rsidRPr="00900D13">
        <w:rPr>
          <w:sz w:val="24"/>
          <w:szCs w:val="24"/>
        </w:rPr>
        <w:t xml:space="preserve"> </w:t>
      </w:r>
      <w:r>
        <w:rPr>
          <w:sz w:val="24"/>
          <w:szCs w:val="24"/>
        </w:rPr>
        <w:t xml:space="preserve">„zboží“ či </w:t>
      </w:r>
      <w:r w:rsidRPr="00900D13">
        <w:rPr>
          <w:sz w:val="24"/>
          <w:szCs w:val="24"/>
        </w:rPr>
        <w:t>„předmět převodu</w:t>
      </w:r>
      <w:r>
        <w:rPr>
          <w:sz w:val="24"/>
          <w:szCs w:val="24"/>
        </w:rPr>
        <w:t>“</w:t>
      </w:r>
      <w:r w:rsidRPr="00900D13">
        <w:rPr>
          <w:sz w:val="24"/>
          <w:szCs w:val="24"/>
        </w:rPr>
        <w:t>) a převést na něho vlastnické právo k</w:t>
      </w:r>
      <w:r>
        <w:rPr>
          <w:sz w:val="24"/>
          <w:szCs w:val="24"/>
        </w:rPr>
        <w:t xml:space="preserve">e zboží </w:t>
      </w:r>
      <w:r w:rsidRPr="00900D13">
        <w:rPr>
          <w:sz w:val="24"/>
          <w:szCs w:val="24"/>
        </w:rPr>
        <w:t xml:space="preserve">a kupující se zavazuje za podmínek stanovených v této smlouvě zaplatit prodávajícímu za dodání </w:t>
      </w:r>
      <w:r>
        <w:rPr>
          <w:sz w:val="24"/>
          <w:szCs w:val="24"/>
        </w:rPr>
        <w:t xml:space="preserve">zboží </w:t>
      </w:r>
      <w:r w:rsidRPr="00900D13">
        <w:rPr>
          <w:sz w:val="24"/>
          <w:szCs w:val="24"/>
        </w:rPr>
        <w:t xml:space="preserve">kupní cenu. </w:t>
      </w:r>
      <w:r>
        <w:rPr>
          <w:sz w:val="24"/>
          <w:szCs w:val="24"/>
        </w:rPr>
        <w:t xml:space="preserve">Součástí dodávky je zaškolení zaměstnanců kupujícího pro obsluhu dodaného zboží. Součástí dodávky je též předání veškerých nezbytných dokladů vztahujících se ke zboží a umožňujících jeho řádné užívání, a to v českém jazyce. </w:t>
      </w:r>
    </w:p>
    <w:p w:rsidR="00370AC5" w:rsidRDefault="00370AC5" w:rsidP="004A668C">
      <w:pPr>
        <w:pStyle w:val="ListParagraph"/>
        <w:ind w:left="0" w:right="22"/>
        <w:jc w:val="both"/>
        <w:rPr>
          <w:sz w:val="24"/>
          <w:szCs w:val="24"/>
        </w:rPr>
      </w:pPr>
    </w:p>
    <w:p w:rsidR="00370AC5" w:rsidRPr="00462EC2" w:rsidRDefault="00370AC5" w:rsidP="004A668C">
      <w:pPr>
        <w:pStyle w:val="ListParagraph"/>
        <w:numPr>
          <w:ilvl w:val="0"/>
          <w:numId w:val="5"/>
        </w:numPr>
        <w:tabs>
          <w:tab w:val="left" w:pos="567"/>
        </w:tabs>
        <w:ind w:left="0" w:firstLine="0"/>
        <w:jc w:val="both"/>
        <w:rPr>
          <w:sz w:val="24"/>
          <w:szCs w:val="24"/>
        </w:rPr>
      </w:pPr>
      <w:r w:rsidRPr="00462EC2">
        <w:rPr>
          <w:sz w:val="24"/>
          <w:szCs w:val="24"/>
        </w:rPr>
        <w:t xml:space="preserve">Kupní cena </w:t>
      </w:r>
      <w:r>
        <w:rPr>
          <w:sz w:val="24"/>
          <w:szCs w:val="24"/>
        </w:rPr>
        <w:t xml:space="preserve">zboží </w:t>
      </w:r>
      <w:r w:rsidRPr="00462EC2">
        <w:rPr>
          <w:sz w:val="24"/>
          <w:szCs w:val="24"/>
        </w:rPr>
        <w:t xml:space="preserve">byla sjednána dohodou obou smluvních stran takto: </w:t>
      </w:r>
    </w:p>
    <w:p w:rsidR="00370AC5" w:rsidRPr="00285D47" w:rsidRDefault="00370AC5" w:rsidP="004A668C">
      <w:pPr>
        <w:jc w:val="both"/>
        <w:rPr>
          <w:b/>
          <w:bCs/>
          <w:sz w:val="24"/>
          <w:szCs w:val="24"/>
        </w:rPr>
      </w:pPr>
    </w:p>
    <w:p w:rsidR="00370AC5" w:rsidRPr="00770B8D" w:rsidRDefault="00370AC5" w:rsidP="004A668C">
      <w:pPr>
        <w:overflowPunct/>
        <w:textAlignment w:val="auto"/>
        <w:rPr>
          <w:b/>
          <w:bCs/>
          <w:sz w:val="24"/>
          <w:szCs w:val="24"/>
        </w:rPr>
      </w:pPr>
      <w:r w:rsidRPr="00770B8D">
        <w:rPr>
          <w:b/>
          <w:bCs/>
          <w:sz w:val="24"/>
          <w:szCs w:val="24"/>
        </w:rPr>
        <w:t xml:space="preserve">Kupní cena bez DPH: </w:t>
      </w:r>
      <w:r w:rsidRPr="00770B8D">
        <w:rPr>
          <w:b/>
          <w:bCs/>
          <w:sz w:val="24"/>
          <w:szCs w:val="24"/>
        </w:rPr>
        <w:tab/>
      </w:r>
      <w:r w:rsidRPr="00770B8D">
        <w:rPr>
          <w:b/>
          <w:bCs/>
          <w:sz w:val="24"/>
          <w:szCs w:val="24"/>
          <w:lang w:eastAsia="en-US"/>
        </w:rPr>
        <w:t xml:space="preserve">98 719,01 Kč </w:t>
      </w:r>
    </w:p>
    <w:p w:rsidR="00370AC5" w:rsidRPr="00770B8D" w:rsidRDefault="00370AC5" w:rsidP="004A668C">
      <w:pPr>
        <w:overflowPunct/>
        <w:textAlignment w:val="auto"/>
        <w:rPr>
          <w:b/>
          <w:bCs/>
          <w:sz w:val="24"/>
          <w:szCs w:val="24"/>
          <w:lang w:eastAsia="en-US"/>
        </w:rPr>
      </w:pPr>
      <w:r w:rsidRPr="00770B8D">
        <w:rPr>
          <w:b/>
          <w:bCs/>
          <w:sz w:val="24"/>
          <w:szCs w:val="24"/>
        </w:rPr>
        <w:t xml:space="preserve">DPH 21 %: </w:t>
      </w:r>
      <w:r w:rsidRPr="00770B8D">
        <w:rPr>
          <w:b/>
          <w:bCs/>
          <w:sz w:val="24"/>
          <w:szCs w:val="24"/>
        </w:rPr>
        <w:tab/>
      </w:r>
      <w:r w:rsidRPr="00770B8D">
        <w:rPr>
          <w:b/>
          <w:bCs/>
          <w:sz w:val="24"/>
          <w:szCs w:val="24"/>
        </w:rPr>
        <w:tab/>
      </w:r>
      <w:r w:rsidRPr="00770B8D">
        <w:rPr>
          <w:b/>
          <w:bCs/>
          <w:sz w:val="24"/>
          <w:szCs w:val="24"/>
        </w:rPr>
        <w:tab/>
        <w:t>20</w:t>
      </w:r>
      <w:r w:rsidRPr="00770B8D">
        <w:rPr>
          <w:b/>
          <w:bCs/>
          <w:sz w:val="24"/>
          <w:szCs w:val="24"/>
          <w:lang w:eastAsia="en-US"/>
        </w:rPr>
        <w:t xml:space="preserve"> 730,99 Kč </w:t>
      </w:r>
    </w:p>
    <w:p w:rsidR="00370AC5" w:rsidRPr="004A668C" w:rsidRDefault="00370AC5" w:rsidP="004A668C">
      <w:pPr>
        <w:pStyle w:val="ListParagraph"/>
        <w:tabs>
          <w:tab w:val="left" w:pos="1800"/>
        </w:tabs>
        <w:ind w:left="0"/>
        <w:jc w:val="both"/>
        <w:rPr>
          <w:b/>
          <w:bCs/>
          <w:sz w:val="24"/>
          <w:szCs w:val="24"/>
        </w:rPr>
      </w:pPr>
      <w:r w:rsidRPr="00770B8D">
        <w:rPr>
          <w:b/>
          <w:bCs/>
          <w:sz w:val="24"/>
          <w:szCs w:val="24"/>
        </w:rPr>
        <w:t xml:space="preserve">Kupní cena vč. DPH: </w:t>
      </w:r>
      <w:r w:rsidRPr="00770B8D">
        <w:rPr>
          <w:b/>
          <w:bCs/>
          <w:sz w:val="24"/>
          <w:szCs w:val="24"/>
        </w:rPr>
        <w:tab/>
      </w:r>
      <w:r w:rsidRPr="00770B8D">
        <w:rPr>
          <w:b/>
          <w:bCs/>
          <w:sz w:val="24"/>
          <w:szCs w:val="24"/>
          <w:lang w:eastAsia="en-US"/>
        </w:rPr>
        <w:t xml:space="preserve">119 450,-- </w:t>
      </w:r>
      <w:r w:rsidRPr="00770B8D">
        <w:rPr>
          <w:b/>
          <w:bCs/>
          <w:sz w:val="24"/>
          <w:szCs w:val="24"/>
        </w:rPr>
        <w:t>Kč (slovy: jedno sto devatenáct tisíc čtyři sta padesát korun českých).</w:t>
      </w:r>
    </w:p>
    <w:p w:rsidR="00370AC5" w:rsidRPr="008E434D" w:rsidRDefault="00370AC5" w:rsidP="004A668C">
      <w:pPr>
        <w:tabs>
          <w:tab w:val="left" w:pos="567"/>
        </w:tabs>
        <w:jc w:val="both"/>
        <w:rPr>
          <w:sz w:val="24"/>
          <w:szCs w:val="24"/>
        </w:rPr>
      </w:pPr>
    </w:p>
    <w:p w:rsidR="00370AC5" w:rsidRPr="00770B8D" w:rsidRDefault="00370AC5" w:rsidP="004A668C">
      <w:pPr>
        <w:pStyle w:val="ListParagraph"/>
        <w:numPr>
          <w:ilvl w:val="0"/>
          <w:numId w:val="5"/>
        </w:numPr>
        <w:tabs>
          <w:tab w:val="left" w:pos="567"/>
        </w:tabs>
        <w:ind w:left="0" w:firstLine="0"/>
        <w:jc w:val="both"/>
        <w:rPr>
          <w:sz w:val="24"/>
          <w:szCs w:val="24"/>
        </w:rPr>
      </w:pPr>
      <w:r w:rsidRPr="00770B8D">
        <w:rPr>
          <w:sz w:val="24"/>
          <w:szCs w:val="24"/>
        </w:rPr>
        <w:t xml:space="preserve">Kupní cena obsahuje všechny náklady, jejichž vynaložení předpokládá kupující při realizaci dodávky dle této smlouvy. V kupní ceně jsou zahrnuty i náklady na dopravu zboží do místa plnění, uvedení do provozu, zaškolení obsluhy a cena prodloužené záruky na 3 roky. </w:t>
      </w:r>
    </w:p>
    <w:p w:rsidR="00370AC5" w:rsidRDefault="00370AC5" w:rsidP="004A668C">
      <w:pPr>
        <w:pStyle w:val="ListParagraph"/>
        <w:tabs>
          <w:tab w:val="left" w:pos="567"/>
        </w:tabs>
        <w:ind w:left="0"/>
        <w:jc w:val="both"/>
        <w:rPr>
          <w:sz w:val="24"/>
          <w:szCs w:val="24"/>
        </w:rPr>
      </w:pPr>
    </w:p>
    <w:p w:rsidR="00370AC5" w:rsidRDefault="00370AC5" w:rsidP="004A668C">
      <w:pPr>
        <w:pStyle w:val="ListParagraph"/>
        <w:numPr>
          <w:ilvl w:val="0"/>
          <w:numId w:val="5"/>
        </w:numPr>
        <w:tabs>
          <w:tab w:val="left" w:pos="567"/>
        </w:tabs>
        <w:ind w:left="0" w:firstLine="0"/>
        <w:jc w:val="both"/>
        <w:rPr>
          <w:sz w:val="24"/>
          <w:szCs w:val="24"/>
        </w:rPr>
      </w:pPr>
      <w:r>
        <w:rPr>
          <w:sz w:val="24"/>
          <w:szCs w:val="24"/>
        </w:rPr>
        <w:t xml:space="preserve">Kupní cenou se rozumí cena včetně DPH. </w:t>
      </w:r>
    </w:p>
    <w:p w:rsidR="00370AC5" w:rsidRDefault="00370AC5" w:rsidP="004A668C">
      <w:pPr>
        <w:jc w:val="center"/>
        <w:outlineLvl w:val="0"/>
        <w:rPr>
          <w:b/>
          <w:bCs/>
          <w:sz w:val="24"/>
          <w:szCs w:val="24"/>
        </w:rPr>
      </w:pPr>
    </w:p>
    <w:p w:rsidR="00370AC5" w:rsidRDefault="00370AC5" w:rsidP="004A668C">
      <w:pPr>
        <w:jc w:val="center"/>
        <w:outlineLvl w:val="0"/>
        <w:rPr>
          <w:b/>
          <w:bCs/>
          <w:sz w:val="24"/>
          <w:szCs w:val="24"/>
        </w:rPr>
      </w:pPr>
    </w:p>
    <w:p w:rsidR="00370AC5" w:rsidRDefault="00370AC5" w:rsidP="004A668C">
      <w:pPr>
        <w:jc w:val="center"/>
        <w:outlineLvl w:val="0"/>
        <w:rPr>
          <w:b/>
          <w:bCs/>
          <w:sz w:val="24"/>
          <w:szCs w:val="24"/>
        </w:rPr>
      </w:pPr>
      <w:r w:rsidRPr="008E434D">
        <w:rPr>
          <w:b/>
          <w:bCs/>
          <w:sz w:val="24"/>
          <w:szCs w:val="24"/>
        </w:rPr>
        <w:t>II.</w:t>
      </w:r>
    </w:p>
    <w:p w:rsidR="00370AC5" w:rsidRPr="008E434D" w:rsidRDefault="00370AC5" w:rsidP="004A668C">
      <w:pPr>
        <w:jc w:val="center"/>
        <w:rPr>
          <w:b/>
          <w:bCs/>
          <w:sz w:val="24"/>
          <w:szCs w:val="24"/>
        </w:rPr>
      </w:pPr>
      <w:r w:rsidRPr="008E434D">
        <w:rPr>
          <w:b/>
          <w:bCs/>
          <w:sz w:val="24"/>
          <w:szCs w:val="24"/>
        </w:rPr>
        <w:t>Lhůta a místo plnění</w:t>
      </w:r>
    </w:p>
    <w:p w:rsidR="00370AC5" w:rsidRPr="008E434D" w:rsidRDefault="00370AC5" w:rsidP="004A668C">
      <w:pPr>
        <w:jc w:val="both"/>
        <w:rPr>
          <w:sz w:val="24"/>
          <w:szCs w:val="24"/>
        </w:rPr>
      </w:pPr>
    </w:p>
    <w:p w:rsidR="00370AC5" w:rsidRPr="00462EC2" w:rsidRDefault="00370AC5" w:rsidP="004A668C">
      <w:pPr>
        <w:pStyle w:val="ListParagraph"/>
        <w:numPr>
          <w:ilvl w:val="0"/>
          <w:numId w:val="6"/>
        </w:numPr>
        <w:ind w:left="0" w:firstLine="0"/>
        <w:jc w:val="both"/>
        <w:rPr>
          <w:sz w:val="24"/>
          <w:szCs w:val="24"/>
        </w:rPr>
      </w:pPr>
      <w:r w:rsidRPr="00462EC2">
        <w:rPr>
          <w:sz w:val="24"/>
          <w:szCs w:val="24"/>
        </w:rPr>
        <w:t xml:space="preserve">Prodávající se zavazuje dodat kupujícímu </w:t>
      </w:r>
      <w:r>
        <w:rPr>
          <w:sz w:val="24"/>
          <w:szCs w:val="24"/>
        </w:rPr>
        <w:t xml:space="preserve">zboží </w:t>
      </w:r>
      <w:r w:rsidRPr="00462EC2">
        <w:rPr>
          <w:sz w:val="24"/>
          <w:szCs w:val="24"/>
        </w:rPr>
        <w:t xml:space="preserve">v termínu do </w:t>
      </w:r>
      <w:r>
        <w:rPr>
          <w:sz w:val="24"/>
          <w:szCs w:val="24"/>
        </w:rPr>
        <w:t>30 dnů ode dne uzavření této smlouvy spolu s veškerými doklady vztahujícími se ke zboží a umožňujícími jeho řádné užívání a v témže termínu se zavazuje provést montáž zboží v místě dodání a zaškolení obsluhy.</w:t>
      </w:r>
    </w:p>
    <w:p w:rsidR="00370AC5" w:rsidRPr="008E434D" w:rsidRDefault="00370AC5" w:rsidP="004A668C">
      <w:pPr>
        <w:jc w:val="both"/>
        <w:rPr>
          <w:sz w:val="24"/>
          <w:szCs w:val="24"/>
        </w:rPr>
      </w:pPr>
    </w:p>
    <w:p w:rsidR="00370AC5" w:rsidRDefault="00370AC5" w:rsidP="004A668C">
      <w:pPr>
        <w:pStyle w:val="ListParagraph"/>
        <w:numPr>
          <w:ilvl w:val="0"/>
          <w:numId w:val="6"/>
        </w:numPr>
        <w:ind w:left="0" w:firstLine="0"/>
        <w:jc w:val="both"/>
        <w:rPr>
          <w:sz w:val="24"/>
          <w:szCs w:val="24"/>
        </w:rPr>
      </w:pPr>
      <w:r w:rsidRPr="00462EC2">
        <w:rPr>
          <w:sz w:val="24"/>
          <w:szCs w:val="24"/>
        </w:rPr>
        <w:t xml:space="preserve">Místem dodání </w:t>
      </w:r>
      <w:r>
        <w:rPr>
          <w:sz w:val="24"/>
          <w:szCs w:val="24"/>
        </w:rPr>
        <w:t xml:space="preserve">zboží </w:t>
      </w:r>
      <w:r w:rsidRPr="00462EC2">
        <w:rPr>
          <w:sz w:val="24"/>
          <w:szCs w:val="24"/>
        </w:rPr>
        <w:t xml:space="preserve">je sídlo </w:t>
      </w:r>
      <w:r>
        <w:rPr>
          <w:sz w:val="24"/>
          <w:szCs w:val="24"/>
        </w:rPr>
        <w:t>kupujícího, tj.</w:t>
      </w:r>
      <w:r w:rsidRPr="00462EC2">
        <w:rPr>
          <w:sz w:val="24"/>
          <w:szCs w:val="24"/>
        </w:rPr>
        <w:t xml:space="preserve"> Zlín, Podvesná XVII/3833, PSČ: 760 92. </w:t>
      </w:r>
    </w:p>
    <w:p w:rsidR="00370AC5" w:rsidRPr="00462EC2" w:rsidRDefault="00370AC5" w:rsidP="004A668C">
      <w:pPr>
        <w:pStyle w:val="ListParagraph"/>
        <w:rPr>
          <w:sz w:val="24"/>
          <w:szCs w:val="24"/>
        </w:rPr>
      </w:pPr>
    </w:p>
    <w:p w:rsidR="00370AC5" w:rsidRDefault="00370AC5" w:rsidP="004A668C">
      <w:pPr>
        <w:pStyle w:val="ListParagraph"/>
        <w:numPr>
          <w:ilvl w:val="0"/>
          <w:numId w:val="6"/>
        </w:numPr>
        <w:ind w:left="0" w:right="22" w:firstLine="0"/>
        <w:jc w:val="both"/>
        <w:rPr>
          <w:sz w:val="24"/>
          <w:szCs w:val="24"/>
        </w:rPr>
      </w:pPr>
      <w:r w:rsidRPr="00B044A4">
        <w:rPr>
          <w:sz w:val="24"/>
          <w:szCs w:val="24"/>
        </w:rPr>
        <w:t xml:space="preserve">O dodání zboží bude sepsán a oběma smluvními stranami podepsán písemný zápis. </w:t>
      </w:r>
    </w:p>
    <w:p w:rsidR="00370AC5" w:rsidRDefault="00370AC5" w:rsidP="004A668C">
      <w:pPr>
        <w:pStyle w:val="ListParagraph"/>
        <w:rPr>
          <w:sz w:val="24"/>
          <w:szCs w:val="24"/>
        </w:rPr>
      </w:pPr>
    </w:p>
    <w:p w:rsidR="00370AC5" w:rsidRDefault="00370AC5" w:rsidP="004A668C">
      <w:pPr>
        <w:pStyle w:val="ListParagraph"/>
        <w:numPr>
          <w:ilvl w:val="0"/>
          <w:numId w:val="6"/>
        </w:numPr>
        <w:ind w:left="0" w:firstLine="0"/>
        <w:jc w:val="both"/>
        <w:rPr>
          <w:sz w:val="24"/>
          <w:szCs w:val="24"/>
        </w:rPr>
      </w:pPr>
      <w:r w:rsidRPr="00462EC2">
        <w:rPr>
          <w:sz w:val="24"/>
          <w:szCs w:val="24"/>
        </w:rPr>
        <w:t xml:space="preserve">V případě prodlení </w:t>
      </w:r>
      <w:r>
        <w:rPr>
          <w:sz w:val="24"/>
          <w:szCs w:val="24"/>
        </w:rPr>
        <w:t xml:space="preserve">prodávajícího s dodáním zboží či jeho části, </w:t>
      </w:r>
      <w:r w:rsidRPr="00462EC2">
        <w:rPr>
          <w:sz w:val="24"/>
          <w:szCs w:val="24"/>
        </w:rPr>
        <w:t xml:space="preserve">je prodávající povinen zaplatit </w:t>
      </w:r>
      <w:r>
        <w:rPr>
          <w:sz w:val="24"/>
          <w:szCs w:val="24"/>
        </w:rPr>
        <w:t xml:space="preserve">kupujícímu </w:t>
      </w:r>
      <w:r w:rsidRPr="00462EC2">
        <w:rPr>
          <w:sz w:val="24"/>
          <w:szCs w:val="24"/>
        </w:rPr>
        <w:t>smluvní pokutu ve výši 0,</w:t>
      </w:r>
      <w:r>
        <w:rPr>
          <w:sz w:val="24"/>
          <w:szCs w:val="24"/>
        </w:rPr>
        <w:t>1</w:t>
      </w:r>
      <w:r w:rsidRPr="00462EC2">
        <w:rPr>
          <w:sz w:val="24"/>
          <w:szCs w:val="24"/>
        </w:rPr>
        <w:t>% z</w:t>
      </w:r>
      <w:r>
        <w:rPr>
          <w:sz w:val="24"/>
          <w:szCs w:val="24"/>
        </w:rPr>
        <w:t xml:space="preserve"> kupní </w:t>
      </w:r>
      <w:r w:rsidRPr="00462EC2">
        <w:rPr>
          <w:sz w:val="24"/>
          <w:szCs w:val="24"/>
        </w:rPr>
        <w:t xml:space="preserve">ceny </w:t>
      </w:r>
      <w:r>
        <w:rPr>
          <w:sz w:val="24"/>
          <w:szCs w:val="24"/>
        </w:rPr>
        <w:t>včetně DPH</w:t>
      </w:r>
      <w:r w:rsidRPr="00462EC2">
        <w:rPr>
          <w:sz w:val="24"/>
          <w:szCs w:val="24"/>
        </w:rPr>
        <w:t xml:space="preserve"> za každý započatý den prodlení.</w:t>
      </w:r>
      <w:r>
        <w:rPr>
          <w:sz w:val="24"/>
          <w:szCs w:val="24"/>
        </w:rPr>
        <w:t xml:space="preserve"> </w:t>
      </w:r>
    </w:p>
    <w:p w:rsidR="00370AC5" w:rsidRDefault="00370AC5" w:rsidP="004A668C">
      <w:pPr>
        <w:pStyle w:val="ListParagraph"/>
        <w:rPr>
          <w:sz w:val="24"/>
          <w:szCs w:val="24"/>
        </w:rPr>
      </w:pPr>
    </w:p>
    <w:p w:rsidR="00370AC5" w:rsidRDefault="00370AC5" w:rsidP="004A668C">
      <w:pPr>
        <w:pStyle w:val="ListParagraph"/>
        <w:numPr>
          <w:ilvl w:val="0"/>
          <w:numId w:val="6"/>
        </w:numPr>
        <w:ind w:left="0" w:firstLine="0"/>
        <w:jc w:val="both"/>
        <w:rPr>
          <w:sz w:val="24"/>
          <w:szCs w:val="24"/>
        </w:rPr>
      </w:pPr>
      <w:r w:rsidRPr="00462EC2">
        <w:rPr>
          <w:sz w:val="24"/>
          <w:szCs w:val="24"/>
        </w:rPr>
        <w:t xml:space="preserve">V případě prodlení </w:t>
      </w:r>
      <w:r>
        <w:rPr>
          <w:sz w:val="24"/>
          <w:szCs w:val="24"/>
        </w:rPr>
        <w:t xml:space="preserve">prodávajícího s dodáním zboží či jeho části delším jak 30 dnů, </w:t>
      </w:r>
      <w:r w:rsidRPr="00462EC2">
        <w:rPr>
          <w:sz w:val="24"/>
          <w:szCs w:val="24"/>
        </w:rPr>
        <w:t>je prodávající</w:t>
      </w:r>
      <w:r>
        <w:rPr>
          <w:sz w:val="24"/>
          <w:szCs w:val="24"/>
        </w:rPr>
        <w:t xml:space="preserve"> oprávněn od této smlouvy odstoupit. </w:t>
      </w:r>
    </w:p>
    <w:p w:rsidR="00370AC5" w:rsidRPr="00770B8D" w:rsidRDefault="00370AC5" w:rsidP="00770B8D">
      <w:pPr>
        <w:pStyle w:val="ListParagraph"/>
        <w:rPr>
          <w:sz w:val="24"/>
          <w:szCs w:val="24"/>
        </w:rPr>
      </w:pPr>
    </w:p>
    <w:p w:rsidR="00370AC5" w:rsidRDefault="00370AC5" w:rsidP="004A668C">
      <w:pPr>
        <w:pStyle w:val="ListParagraph"/>
        <w:numPr>
          <w:ilvl w:val="0"/>
          <w:numId w:val="6"/>
        </w:numPr>
        <w:ind w:left="0" w:firstLine="0"/>
        <w:jc w:val="both"/>
        <w:rPr>
          <w:sz w:val="24"/>
          <w:szCs w:val="24"/>
        </w:rPr>
      </w:pPr>
      <w:r>
        <w:rPr>
          <w:sz w:val="24"/>
          <w:szCs w:val="24"/>
        </w:rPr>
        <w:t xml:space="preserve">Zboží musí být nové a nepoužité. </w:t>
      </w:r>
    </w:p>
    <w:p w:rsidR="00370AC5" w:rsidRDefault="00370AC5" w:rsidP="004A668C">
      <w:pPr>
        <w:pStyle w:val="ListParagraph"/>
        <w:rPr>
          <w:sz w:val="24"/>
          <w:szCs w:val="24"/>
        </w:rPr>
      </w:pPr>
    </w:p>
    <w:p w:rsidR="00370AC5" w:rsidRPr="008E434D" w:rsidRDefault="00370AC5" w:rsidP="004A668C">
      <w:pPr>
        <w:jc w:val="both"/>
        <w:rPr>
          <w:sz w:val="24"/>
          <w:szCs w:val="24"/>
        </w:rPr>
      </w:pPr>
    </w:p>
    <w:p w:rsidR="00370AC5" w:rsidRDefault="00370AC5" w:rsidP="004A668C">
      <w:pPr>
        <w:jc w:val="center"/>
        <w:outlineLvl w:val="0"/>
        <w:rPr>
          <w:b/>
          <w:bCs/>
          <w:sz w:val="24"/>
          <w:szCs w:val="24"/>
        </w:rPr>
      </w:pPr>
      <w:r w:rsidRPr="008E434D">
        <w:rPr>
          <w:b/>
          <w:bCs/>
          <w:sz w:val="24"/>
          <w:szCs w:val="24"/>
        </w:rPr>
        <w:t>III.</w:t>
      </w:r>
    </w:p>
    <w:p w:rsidR="00370AC5" w:rsidRDefault="00370AC5" w:rsidP="004A668C">
      <w:pPr>
        <w:jc w:val="center"/>
        <w:rPr>
          <w:b/>
          <w:bCs/>
          <w:sz w:val="24"/>
          <w:szCs w:val="24"/>
        </w:rPr>
      </w:pPr>
      <w:r w:rsidRPr="008E434D">
        <w:rPr>
          <w:b/>
          <w:bCs/>
          <w:sz w:val="24"/>
          <w:szCs w:val="24"/>
        </w:rPr>
        <w:t>Platební podmínky</w:t>
      </w:r>
    </w:p>
    <w:p w:rsidR="00370AC5" w:rsidRPr="008E434D" w:rsidRDefault="00370AC5" w:rsidP="004A668C">
      <w:pPr>
        <w:jc w:val="center"/>
        <w:rPr>
          <w:b/>
          <w:bCs/>
          <w:sz w:val="24"/>
          <w:szCs w:val="24"/>
        </w:rPr>
      </w:pPr>
    </w:p>
    <w:p w:rsidR="00370AC5" w:rsidRPr="00957DD2" w:rsidRDefault="00370AC5" w:rsidP="004A668C">
      <w:pPr>
        <w:pStyle w:val="ListParagraph"/>
        <w:numPr>
          <w:ilvl w:val="0"/>
          <w:numId w:val="7"/>
        </w:numPr>
        <w:ind w:left="0" w:firstLine="0"/>
        <w:jc w:val="both"/>
        <w:rPr>
          <w:sz w:val="24"/>
          <w:szCs w:val="24"/>
        </w:rPr>
      </w:pPr>
      <w:r w:rsidRPr="00624C89">
        <w:rPr>
          <w:sz w:val="24"/>
          <w:szCs w:val="24"/>
        </w:rPr>
        <w:t xml:space="preserve">Kupní cena </w:t>
      </w:r>
      <w:r>
        <w:rPr>
          <w:sz w:val="24"/>
          <w:szCs w:val="24"/>
        </w:rPr>
        <w:t xml:space="preserve">zboží </w:t>
      </w:r>
      <w:r w:rsidRPr="00624C89">
        <w:rPr>
          <w:sz w:val="24"/>
          <w:szCs w:val="24"/>
        </w:rPr>
        <w:t xml:space="preserve">je splatná až po dodání </w:t>
      </w:r>
      <w:r>
        <w:rPr>
          <w:sz w:val="24"/>
          <w:szCs w:val="24"/>
        </w:rPr>
        <w:t xml:space="preserve">zboží včetně všech jeho součástí a příslušenství </w:t>
      </w:r>
      <w:r w:rsidRPr="00624C89">
        <w:rPr>
          <w:sz w:val="24"/>
          <w:szCs w:val="24"/>
        </w:rPr>
        <w:t>kupujícímu</w:t>
      </w:r>
      <w:r>
        <w:rPr>
          <w:sz w:val="24"/>
          <w:szCs w:val="24"/>
        </w:rPr>
        <w:t xml:space="preserve"> a jeho uvedení do provozu u kupujícího</w:t>
      </w:r>
      <w:r w:rsidRPr="00624C89">
        <w:rPr>
          <w:sz w:val="24"/>
          <w:szCs w:val="24"/>
        </w:rPr>
        <w:t xml:space="preserve">, a to na základě daňového dokladu – faktury, jejíž přílohou bude písemný zápis o dodání </w:t>
      </w:r>
      <w:r>
        <w:rPr>
          <w:sz w:val="24"/>
          <w:szCs w:val="24"/>
        </w:rPr>
        <w:t xml:space="preserve">zboží kupujícímu, </w:t>
      </w:r>
      <w:r w:rsidRPr="00624C89">
        <w:rPr>
          <w:sz w:val="24"/>
          <w:szCs w:val="24"/>
        </w:rPr>
        <w:t>podepsaný zástupcem kupujícího a prodávajíc</w:t>
      </w:r>
      <w:r>
        <w:rPr>
          <w:sz w:val="24"/>
          <w:szCs w:val="24"/>
        </w:rPr>
        <w:t>ího</w:t>
      </w:r>
      <w:r w:rsidRPr="00624C89">
        <w:rPr>
          <w:sz w:val="24"/>
          <w:szCs w:val="24"/>
        </w:rPr>
        <w:t xml:space="preserve">. Faktura za dodávku </w:t>
      </w:r>
      <w:r>
        <w:rPr>
          <w:sz w:val="24"/>
          <w:szCs w:val="24"/>
        </w:rPr>
        <w:t>zboží</w:t>
      </w:r>
      <w:r w:rsidRPr="00624C89">
        <w:rPr>
          <w:sz w:val="24"/>
          <w:szCs w:val="24"/>
        </w:rPr>
        <w:t xml:space="preserve">, znějící na kupní cenu sjednanou touto smlouvou, bude vystavena se splatností minimálně </w:t>
      </w:r>
      <w:r>
        <w:rPr>
          <w:sz w:val="24"/>
          <w:szCs w:val="24"/>
        </w:rPr>
        <w:t>21 dnů ode dne jejího doručení kupujícímu</w:t>
      </w:r>
      <w:r w:rsidRPr="00957DD2">
        <w:rPr>
          <w:sz w:val="24"/>
          <w:szCs w:val="24"/>
        </w:rPr>
        <w:t xml:space="preserve">. Faktura musí být doručena kupujícímu nejpozději do 5 dnů ode dne jejího vystavení. </w:t>
      </w:r>
    </w:p>
    <w:p w:rsidR="00370AC5" w:rsidRPr="00B044A4" w:rsidRDefault="00370AC5" w:rsidP="004A668C">
      <w:pPr>
        <w:jc w:val="both"/>
        <w:rPr>
          <w:sz w:val="24"/>
          <w:szCs w:val="24"/>
        </w:rPr>
      </w:pPr>
    </w:p>
    <w:p w:rsidR="00370AC5" w:rsidRPr="00624C89" w:rsidRDefault="00370AC5" w:rsidP="004A668C">
      <w:pPr>
        <w:pStyle w:val="ListParagraph"/>
        <w:numPr>
          <w:ilvl w:val="0"/>
          <w:numId w:val="7"/>
        </w:numPr>
        <w:ind w:left="0" w:firstLine="0"/>
        <w:jc w:val="both"/>
        <w:rPr>
          <w:sz w:val="24"/>
          <w:szCs w:val="24"/>
        </w:rPr>
      </w:pPr>
      <w:r w:rsidRPr="00624C89">
        <w:rPr>
          <w:sz w:val="24"/>
          <w:szCs w:val="24"/>
        </w:rPr>
        <w:t>Faktura musí obsahovat veškeré náležitosti daňového dokladu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běžet až od</w:t>
      </w:r>
      <w:r>
        <w:rPr>
          <w:sz w:val="24"/>
          <w:szCs w:val="24"/>
        </w:rPr>
        <w:t xml:space="preserve">e dne doručení </w:t>
      </w:r>
      <w:r w:rsidRPr="00624C89">
        <w:rPr>
          <w:sz w:val="24"/>
          <w:szCs w:val="24"/>
        </w:rPr>
        <w:t>opravené či doplněné faktury.</w:t>
      </w:r>
    </w:p>
    <w:p w:rsidR="00370AC5" w:rsidRPr="008E434D" w:rsidRDefault="00370AC5" w:rsidP="004A668C">
      <w:pPr>
        <w:jc w:val="both"/>
        <w:rPr>
          <w:sz w:val="24"/>
          <w:szCs w:val="24"/>
        </w:rPr>
      </w:pPr>
    </w:p>
    <w:p w:rsidR="00370AC5" w:rsidRPr="00624C89" w:rsidRDefault="00370AC5" w:rsidP="004A668C">
      <w:pPr>
        <w:pStyle w:val="ListParagraph"/>
        <w:numPr>
          <w:ilvl w:val="0"/>
          <w:numId w:val="7"/>
        </w:numPr>
        <w:ind w:left="0" w:firstLine="0"/>
        <w:jc w:val="both"/>
        <w:rPr>
          <w:sz w:val="24"/>
          <w:szCs w:val="24"/>
        </w:rPr>
      </w:pPr>
      <w:r w:rsidRPr="00957DD2">
        <w:rPr>
          <w:sz w:val="24"/>
          <w:szCs w:val="24"/>
        </w:rPr>
        <w:t xml:space="preserve">Veškeré platby ve prospěch prodávajícího se uskuteční bezhotovostně na bankovní účet prodávajícího, uvedený na faktuře. </w:t>
      </w:r>
      <w:r>
        <w:rPr>
          <w:sz w:val="24"/>
          <w:szCs w:val="24"/>
        </w:rPr>
        <w:t xml:space="preserve">Není –li dále stanoveno jinak, je tímto </w:t>
      </w:r>
      <w:r w:rsidRPr="00624C89">
        <w:rPr>
          <w:sz w:val="24"/>
          <w:szCs w:val="24"/>
        </w:rPr>
        <w:t>dnem splněna povinnost kupujícího zaplatit.</w:t>
      </w:r>
    </w:p>
    <w:p w:rsidR="00370AC5" w:rsidRPr="00957DD2" w:rsidRDefault="00370AC5" w:rsidP="004A668C">
      <w:pPr>
        <w:pStyle w:val="ListParagraph"/>
        <w:rPr>
          <w:sz w:val="24"/>
          <w:szCs w:val="24"/>
        </w:rPr>
      </w:pPr>
    </w:p>
    <w:p w:rsidR="00370AC5" w:rsidRPr="00957DD2" w:rsidRDefault="00370AC5" w:rsidP="004A668C">
      <w:pPr>
        <w:pStyle w:val="ListParagraph"/>
        <w:numPr>
          <w:ilvl w:val="0"/>
          <w:numId w:val="7"/>
        </w:numPr>
        <w:tabs>
          <w:tab w:val="left" w:pos="142"/>
        </w:tabs>
        <w:overflowPunct/>
        <w:autoSpaceDE/>
        <w:autoSpaceDN/>
        <w:adjustRightInd/>
        <w:ind w:left="0" w:right="-2" w:firstLine="0"/>
        <w:jc w:val="both"/>
        <w:textAlignment w:val="auto"/>
        <w:rPr>
          <w:sz w:val="24"/>
          <w:szCs w:val="24"/>
        </w:rPr>
      </w:pPr>
      <w:r w:rsidRPr="00957DD2">
        <w:rPr>
          <w:sz w:val="24"/>
          <w:szCs w:val="24"/>
        </w:rPr>
        <w:t xml:space="preserve">Nebude-li na faktuře uvedeno jinak, bude kupující platit kupní cenu vždy na ten účet prodávajícího, který je správcem daně zveřejněn způsobem umožňujícím dálkový přístup dle §109 odst. 2c zákona č. 235/2004 Sb., o DPH. Jestliže bude na faktuře uveden jiný účet prodávajícího, než takto zveřejněný, bere prodávající na vědomí, že kupující je bez dalšího oprávněn zaplatit na uvedený účet pouze kupní cenu bez DPH; kupující v takovém případě zaplatí DPH přímo na účet správce daně. O takovémto postupu dodatečně informuje prodávajícího prostřednictvím e-mailu nebo písemně.  </w:t>
      </w:r>
    </w:p>
    <w:p w:rsidR="00370AC5" w:rsidRPr="00957DD2" w:rsidRDefault="00370AC5" w:rsidP="004A668C">
      <w:pPr>
        <w:tabs>
          <w:tab w:val="left" w:pos="142"/>
        </w:tabs>
        <w:ind w:right="-2"/>
        <w:jc w:val="both"/>
        <w:rPr>
          <w:sz w:val="24"/>
          <w:szCs w:val="24"/>
        </w:rPr>
      </w:pPr>
    </w:p>
    <w:p w:rsidR="00370AC5" w:rsidRPr="00957DD2" w:rsidRDefault="00370AC5" w:rsidP="004A668C">
      <w:pPr>
        <w:numPr>
          <w:ilvl w:val="0"/>
          <w:numId w:val="7"/>
        </w:numPr>
        <w:tabs>
          <w:tab w:val="left" w:pos="142"/>
        </w:tabs>
        <w:overflowPunct/>
        <w:autoSpaceDE/>
        <w:autoSpaceDN/>
        <w:adjustRightInd/>
        <w:ind w:left="0" w:right="-2" w:firstLine="0"/>
        <w:jc w:val="both"/>
        <w:textAlignment w:val="auto"/>
        <w:rPr>
          <w:sz w:val="24"/>
          <w:szCs w:val="24"/>
        </w:rPr>
      </w:pPr>
      <w:r w:rsidRPr="00957DD2">
        <w:rPr>
          <w:sz w:val="24"/>
          <w:szCs w:val="24"/>
        </w:rPr>
        <w:t>Pokud je v okamžiku plnění o prodávajícím zveřejněna způsobem umožňujícím dálkový přístup skutečnost, že je nespolehlivým plátcem a vzniká tak ručení dle §109 odst. 3 zákona č. 235/2004 Sb., o DPH, bere prodávající na vědomí, že kupující je bez dalšího oprávněn zaplatit na účet prodávajícího pouze kupní cenu bez DPH; kupující v takovém případě zaplatí DPH přímo na účet správce daně. O takovémto postupu dodatečně informuje prodávajícího prostřednictvím e-mailu nebo písemně.</w:t>
      </w:r>
    </w:p>
    <w:p w:rsidR="00370AC5" w:rsidRPr="008E434D" w:rsidRDefault="00370AC5" w:rsidP="004A668C">
      <w:pPr>
        <w:jc w:val="both"/>
        <w:rPr>
          <w:sz w:val="24"/>
          <w:szCs w:val="24"/>
        </w:rPr>
      </w:pPr>
    </w:p>
    <w:p w:rsidR="00370AC5" w:rsidRPr="00624C89" w:rsidRDefault="00370AC5" w:rsidP="004A668C">
      <w:pPr>
        <w:pStyle w:val="ListParagraph"/>
        <w:numPr>
          <w:ilvl w:val="0"/>
          <w:numId w:val="7"/>
        </w:numPr>
        <w:ind w:left="0" w:firstLine="0"/>
        <w:jc w:val="both"/>
        <w:rPr>
          <w:sz w:val="24"/>
          <w:szCs w:val="24"/>
        </w:rPr>
      </w:pPr>
      <w:r w:rsidRPr="00624C89">
        <w:rPr>
          <w:sz w:val="24"/>
          <w:szCs w:val="24"/>
        </w:rPr>
        <w:t>Je-li kupující v prodlení se zaplacením kupní ceny</w:t>
      </w:r>
      <w:r>
        <w:rPr>
          <w:sz w:val="24"/>
          <w:szCs w:val="24"/>
        </w:rPr>
        <w:t xml:space="preserve"> či její části</w:t>
      </w:r>
      <w:r w:rsidRPr="00624C89">
        <w:rPr>
          <w:sz w:val="24"/>
          <w:szCs w:val="24"/>
        </w:rPr>
        <w:t xml:space="preserve">, je povinen zaplatit prodávajícímu </w:t>
      </w:r>
      <w:r>
        <w:rPr>
          <w:sz w:val="24"/>
          <w:szCs w:val="24"/>
        </w:rPr>
        <w:t xml:space="preserve">smluvní pokutu </w:t>
      </w:r>
      <w:r w:rsidRPr="00624C89">
        <w:rPr>
          <w:sz w:val="24"/>
          <w:szCs w:val="24"/>
        </w:rPr>
        <w:t>ve výši  0,</w:t>
      </w:r>
      <w:r>
        <w:rPr>
          <w:sz w:val="24"/>
          <w:szCs w:val="24"/>
        </w:rPr>
        <w:t>1</w:t>
      </w:r>
      <w:r w:rsidRPr="00624C89">
        <w:rPr>
          <w:sz w:val="24"/>
          <w:szCs w:val="24"/>
        </w:rPr>
        <w:t>% z dlužné částky za každý den prodlení</w:t>
      </w:r>
      <w:r>
        <w:rPr>
          <w:sz w:val="24"/>
          <w:szCs w:val="24"/>
        </w:rPr>
        <w:t xml:space="preserve">. </w:t>
      </w:r>
      <w:r w:rsidRPr="00624C89">
        <w:rPr>
          <w:sz w:val="24"/>
          <w:szCs w:val="24"/>
        </w:rPr>
        <w:t xml:space="preserve">  </w:t>
      </w:r>
    </w:p>
    <w:p w:rsidR="00370AC5" w:rsidRDefault="00370AC5" w:rsidP="004A668C">
      <w:pPr>
        <w:jc w:val="both"/>
        <w:rPr>
          <w:sz w:val="24"/>
          <w:szCs w:val="24"/>
        </w:rPr>
      </w:pPr>
    </w:p>
    <w:p w:rsidR="00370AC5" w:rsidRPr="00624C89" w:rsidRDefault="00370AC5" w:rsidP="004A668C">
      <w:pPr>
        <w:pStyle w:val="ListParagraph"/>
        <w:numPr>
          <w:ilvl w:val="0"/>
          <w:numId w:val="7"/>
        </w:numPr>
        <w:ind w:left="0" w:firstLine="0"/>
        <w:jc w:val="both"/>
        <w:rPr>
          <w:sz w:val="24"/>
          <w:szCs w:val="24"/>
        </w:rPr>
      </w:pPr>
      <w:r w:rsidRPr="00624C89">
        <w:rPr>
          <w:sz w:val="24"/>
          <w:szCs w:val="24"/>
        </w:rPr>
        <w:t xml:space="preserve">Prodávající není oprávněn jednostranně započíst žádnou svoji pohledávku za kupujícím vzniklou na základě této smlouvy. Jakýkoliv </w:t>
      </w:r>
      <w:r>
        <w:rPr>
          <w:sz w:val="24"/>
          <w:szCs w:val="24"/>
        </w:rPr>
        <w:t xml:space="preserve">zápočet </w:t>
      </w:r>
      <w:r w:rsidRPr="00624C89">
        <w:rPr>
          <w:sz w:val="24"/>
          <w:szCs w:val="24"/>
        </w:rPr>
        <w:t>učiněný v rozporu s tímto omezením bude považován za neplatný.</w:t>
      </w:r>
    </w:p>
    <w:p w:rsidR="00370AC5" w:rsidRPr="008E434D" w:rsidRDefault="00370AC5" w:rsidP="004A668C">
      <w:pPr>
        <w:jc w:val="both"/>
        <w:rPr>
          <w:sz w:val="24"/>
          <w:szCs w:val="24"/>
        </w:rPr>
      </w:pPr>
    </w:p>
    <w:p w:rsidR="00370AC5" w:rsidRPr="00624C89" w:rsidRDefault="00370AC5" w:rsidP="004A668C">
      <w:pPr>
        <w:pStyle w:val="ListParagraph"/>
        <w:numPr>
          <w:ilvl w:val="0"/>
          <w:numId w:val="7"/>
        </w:numPr>
        <w:ind w:left="0" w:firstLine="0"/>
        <w:jc w:val="both"/>
        <w:rPr>
          <w:sz w:val="24"/>
          <w:szCs w:val="24"/>
        </w:rPr>
      </w:pPr>
      <w:r w:rsidRPr="00624C89">
        <w:rPr>
          <w:sz w:val="24"/>
          <w:szCs w:val="24"/>
        </w:rPr>
        <w:t>Prodávající není oprávněn bez předchozího písemného souhlasu kupujícího převést na třetí osobu jakoukoliv pohledávku za kupujícím vzniklou na základě této smlouvy. Jak</w:t>
      </w:r>
      <w:r>
        <w:rPr>
          <w:sz w:val="24"/>
          <w:szCs w:val="24"/>
        </w:rPr>
        <w:t xml:space="preserve">ékoliv právní jednání </w:t>
      </w:r>
      <w:r w:rsidRPr="00624C89">
        <w:rPr>
          <w:sz w:val="24"/>
          <w:szCs w:val="24"/>
        </w:rPr>
        <w:t>učiněn</w:t>
      </w:r>
      <w:r>
        <w:rPr>
          <w:sz w:val="24"/>
          <w:szCs w:val="24"/>
        </w:rPr>
        <w:t>é</w:t>
      </w:r>
      <w:r w:rsidRPr="00624C89">
        <w:rPr>
          <w:sz w:val="24"/>
          <w:szCs w:val="24"/>
        </w:rPr>
        <w:t xml:space="preserve"> v rozporu s tímto omezením bude považován</w:t>
      </w:r>
      <w:r>
        <w:rPr>
          <w:sz w:val="24"/>
          <w:szCs w:val="24"/>
        </w:rPr>
        <w:t>o</w:t>
      </w:r>
      <w:r w:rsidRPr="00624C89">
        <w:rPr>
          <w:sz w:val="24"/>
          <w:szCs w:val="24"/>
        </w:rPr>
        <w:t xml:space="preserve"> za neplatn</w:t>
      </w:r>
      <w:r>
        <w:rPr>
          <w:sz w:val="24"/>
          <w:szCs w:val="24"/>
        </w:rPr>
        <w:t>é</w:t>
      </w:r>
      <w:r w:rsidRPr="00624C89">
        <w:rPr>
          <w:sz w:val="24"/>
          <w:szCs w:val="24"/>
        </w:rPr>
        <w:t>.</w:t>
      </w:r>
    </w:p>
    <w:p w:rsidR="00370AC5" w:rsidRDefault="00370AC5" w:rsidP="004A668C">
      <w:pPr>
        <w:jc w:val="center"/>
        <w:rPr>
          <w:b/>
          <w:bCs/>
          <w:sz w:val="24"/>
          <w:szCs w:val="24"/>
        </w:rPr>
      </w:pPr>
    </w:p>
    <w:p w:rsidR="00370AC5" w:rsidRDefault="00370AC5" w:rsidP="004A668C">
      <w:pPr>
        <w:jc w:val="center"/>
        <w:rPr>
          <w:b/>
          <w:bCs/>
          <w:sz w:val="24"/>
          <w:szCs w:val="24"/>
        </w:rPr>
      </w:pPr>
    </w:p>
    <w:p w:rsidR="00370AC5" w:rsidRDefault="00370AC5" w:rsidP="004A668C">
      <w:pPr>
        <w:jc w:val="center"/>
        <w:outlineLvl w:val="0"/>
        <w:rPr>
          <w:b/>
          <w:bCs/>
          <w:sz w:val="24"/>
          <w:szCs w:val="24"/>
        </w:rPr>
      </w:pPr>
      <w:r w:rsidRPr="008E434D">
        <w:rPr>
          <w:b/>
          <w:bCs/>
          <w:sz w:val="24"/>
          <w:szCs w:val="24"/>
        </w:rPr>
        <w:t>IV.</w:t>
      </w:r>
    </w:p>
    <w:p w:rsidR="00370AC5" w:rsidRDefault="00370AC5" w:rsidP="004A668C">
      <w:pPr>
        <w:jc w:val="center"/>
        <w:rPr>
          <w:b/>
          <w:bCs/>
          <w:sz w:val="24"/>
          <w:szCs w:val="24"/>
        </w:rPr>
      </w:pPr>
      <w:r w:rsidRPr="008E434D">
        <w:rPr>
          <w:b/>
          <w:bCs/>
          <w:sz w:val="24"/>
          <w:szCs w:val="24"/>
        </w:rPr>
        <w:t xml:space="preserve">Záruka </w:t>
      </w:r>
      <w:r>
        <w:rPr>
          <w:b/>
          <w:bCs/>
          <w:sz w:val="24"/>
          <w:szCs w:val="24"/>
        </w:rPr>
        <w:t xml:space="preserve">za jakost, odpovědnost za vady </w:t>
      </w:r>
    </w:p>
    <w:p w:rsidR="00370AC5" w:rsidRPr="00B710D4" w:rsidRDefault="00370AC5" w:rsidP="004A668C">
      <w:pPr>
        <w:jc w:val="both"/>
        <w:rPr>
          <w:b/>
          <w:bCs/>
          <w:sz w:val="24"/>
          <w:szCs w:val="24"/>
        </w:rPr>
      </w:pPr>
    </w:p>
    <w:p w:rsidR="00370AC5" w:rsidRPr="00B710D4" w:rsidRDefault="00370AC5" w:rsidP="004A668C">
      <w:pPr>
        <w:pStyle w:val="ListParagraph"/>
        <w:numPr>
          <w:ilvl w:val="0"/>
          <w:numId w:val="11"/>
        </w:numPr>
        <w:ind w:left="0" w:firstLine="0"/>
        <w:jc w:val="both"/>
        <w:rPr>
          <w:sz w:val="24"/>
          <w:szCs w:val="24"/>
        </w:rPr>
      </w:pPr>
      <w:r w:rsidRPr="00B710D4">
        <w:rPr>
          <w:sz w:val="24"/>
          <w:szCs w:val="24"/>
        </w:rPr>
        <w:t>Prodávající je povinen dodat zboží bez vad. Za vady se považuje i dodání jiného zboží, než určuje tato smlouva. Za vady zboží se považují i vady v dokladech vztahujících se ke zboží. Zboží je vadné i tehdy, nesplňuje-li technické podmínky a požadavky stanovené právními předpisy.</w:t>
      </w:r>
    </w:p>
    <w:p w:rsidR="00370AC5" w:rsidRPr="00B710D4" w:rsidRDefault="00370AC5" w:rsidP="004A668C">
      <w:pPr>
        <w:jc w:val="both"/>
        <w:rPr>
          <w:sz w:val="24"/>
          <w:szCs w:val="24"/>
        </w:rPr>
      </w:pPr>
    </w:p>
    <w:p w:rsidR="00370AC5" w:rsidRPr="00B710D4" w:rsidRDefault="00370AC5" w:rsidP="004A668C">
      <w:pPr>
        <w:pStyle w:val="ListParagraph"/>
        <w:numPr>
          <w:ilvl w:val="0"/>
          <w:numId w:val="11"/>
        </w:numPr>
        <w:ind w:left="0" w:firstLine="0"/>
        <w:jc w:val="both"/>
        <w:rPr>
          <w:sz w:val="24"/>
          <w:szCs w:val="24"/>
        </w:rPr>
      </w:pPr>
      <w:r w:rsidRPr="00B710D4">
        <w:rPr>
          <w:sz w:val="24"/>
          <w:szCs w:val="24"/>
        </w:rPr>
        <w:t>Prodávající odpovídá za vadu, kterou má zboží v okamžiku jeho dodání kupujícímu, i když se vada stane zjevnou až po této době. Prodávající dále odpovídá za vady, které se na zboží vyskytnou v záruční době. Nestanoví-li tato smlouva jinak, řídí se odpovědnost prodávajícího za vady příslušnými ustanoveními občanského zákoníku.</w:t>
      </w:r>
    </w:p>
    <w:p w:rsidR="00370AC5" w:rsidRPr="00B710D4" w:rsidRDefault="00370AC5" w:rsidP="004A668C">
      <w:pPr>
        <w:jc w:val="both"/>
        <w:rPr>
          <w:sz w:val="24"/>
          <w:szCs w:val="24"/>
        </w:rPr>
      </w:pPr>
    </w:p>
    <w:p w:rsidR="00370AC5" w:rsidRPr="00B710D4" w:rsidRDefault="00370AC5" w:rsidP="00B710D4">
      <w:pPr>
        <w:pStyle w:val="ListParagraph"/>
        <w:numPr>
          <w:ilvl w:val="0"/>
          <w:numId w:val="11"/>
        </w:numPr>
        <w:ind w:left="0" w:firstLine="0"/>
        <w:jc w:val="both"/>
        <w:rPr>
          <w:color w:val="000000"/>
          <w:sz w:val="24"/>
          <w:szCs w:val="24"/>
        </w:rPr>
      </w:pPr>
      <w:r w:rsidRPr="00B710D4">
        <w:rPr>
          <w:sz w:val="24"/>
          <w:szCs w:val="24"/>
        </w:rPr>
        <w:t xml:space="preserve">Prodávající poskytuje kupujícímu záruku za jakost v délce </w:t>
      </w:r>
      <w:r w:rsidRPr="00B710D4">
        <w:rPr>
          <w:b/>
          <w:bCs/>
          <w:sz w:val="24"/>
          <w:szCs w:val="24"/>
        </w:rPr>
        <w:t>36 měsíců</w:t>
      </w:r>
      <w:r w:rsidRPr="00B710D4">
        <w:rPr>
          <w:color w:val="000000"/>
          <w:sz w:val="24"/>
          <w:szCs w:val="24"/>
        </w:rPr>
        <w:t xml:space="preserve"> na celé zařízení s výjimkou dále specifikovaných dílů podléhajícím běžnému provoznímu opotřebení, na které se vztahuje záruka za jakost pouze v délce 24 měsíců: </w:t>
      </w:r>
    </w:p>
    <w:p w:rsidR="00370AC5" w:rsidRPr="00B710D4" w:rsidRDefault="00370AC5" w:rsidP="00B710D4">
      <w:pPr>
        <w:pStyle w:val="mcntmsonormal1"/>
        <w:rPr>
          <w:rFonts w:ascii="Times New Roman" w:hAnsi="Times New Roman" w:cs="Times New Roman"/>
          <w:color w:val="000000"/>
          <w:sz w:val="24"/>
          <w:szCs w:val="24"/>
        </w:rPr>
      </w:pPr>
      <w:r w:rsidRPr="00B710D4">
        <w:rPr>
          <w:rFonts w:ascii="Times New Roman" w:hAnsi="Times New Roman" w:cs="Times New Roman"/>
          <w:color w:val="000000"/>
          <w:sz w:val="24"/>
          <w:szCs w:val="24"/>
        </w:rPr>
        <w:t xml:space="preserve">- těsniva, těsnící vodní manžety, O-kroužky, teflonové kroužky, těsnění výměníku a jeho přírub, ventily v hlavě čerpadla, těsnění RB, těsnění pístků a částí čerpadla vykonávajících pohyb </w:t>
      </w:r>
    </w:p>
    <w:p w:rsidR="00370AC5" w:rsidRPr="00B710D4" w:rsidRDefault="00370AC5" w:rsidP="00B710D4">
      <w:pPr>
        <w:pStyle w:val="mcntmsonormal1"/>
        <w:rPr>
          <w:rFonts w:ascii="Times New Roman" w:hAnsi="Times New Roman" w:cs="Times New Roman"/>
          <w:color w:val="000000"/>
          <w:sz w:val="24"/>
          <w:szCs w:val="24"/>
        </w:rPr>
      </w:pPr>
      <w:r w:rsidRPr="00B710D4">
        <w:rPr>
          <w:rFonts w:ascii="Times New Roman" w:hAnsi="Times New Roman" w:cs="Times New Roman"/>
          <w:color w:val="000000"/>
          <w:sz w:val="24"/>
          <w:szCs w:val="24"/>
        </w:rPr>
        <w:t xml:space="preserve">- palivový filtr hořáku a vstupní vodní filtr </w:t>
      </w:r>
    </w:p>
    <w:p w:rsidR="00370AC5" w:rsidRPr="00B710D4" w:rsidRDefault="00370AC5" w:rsidP="00B710D4">
      <w:pPr>
        <w:pStyle w:val="mcntmsonormal1"/>
        <w:rPr>
          <w:rFonts w:ascii="Times New Roman" w:hAnsi="Times New Roman" w:cs="Times New Roman"/>
          <w:color w:val="000000"/>
          <w:sz w:val="24"/>
          <w:szCs w:val="24"/>
        </w:rPr>
      </w:pPr>
      <w:r w:rsidRPr="00B710D4">
        <w:rPr>
          <w:rFonts w:ascii="Times New Roman" w:hAnsi="Times New Roman" w:cs="Times New Roman"/>
          <w:color w:val="000000"/>
          <w:sz w:val="24"/>
          <w:szCs w:val="24"/>
        </w:rPr>
        <w:t xml:space="preserve">- podvozková kola a kolečka </w:t>
      </w:r>
    </w:p>
    <w:p w:rsidR="00370AC5" w:rsidRPr="00B710D4" w:rsidRDefault="00370AC5" w:rsidP="00B710D4">
      <w:pPr>
        <w:pStyle w:val="mcntmsonormal1"/>
        <w:rPr>
          <w:rFonts w:ascii="Times New Roman" w:hAnsi="Times New Roman" w:cs="Times New Roman"/>
          <w:sz w:val="24"/>
          <w:szCs w:val="24"/>
        </w:rPr>
      </w:pPr>
      <w:r w:rsidRPr="00B710D4">
        <w:rPr>
          <w:rFonts w:ascii="Times New Roman" w:hAnsi="Times New Roman" w:cs="Times New Roman"/>
          <w:color w:val="000000"/>
          <w:sz w:val="24"/>
          <w:szCs w:val="24"/>
        </w:rPr>
        <w:t xml:space="preserve">- periferie a příslušenství – pistole, stříkací nástavec, vysokotlaká </w:t>
      </w:r>
    </w:p>
    <w:p w:rsidR="00370AC5" w:rsidRPr="00B710D4" w:rsidRDefault="00370AC5" w:rsidP="00B710D4">
      <w:pPr>
        <w:pStyle w:val="ListParagraph"/>
        <w:ind w:left="0"/>
        <w:rPr>
          <w:sz w:val="24"/>
          <w:szCs w:val="24"/>
        </w:rPr>
      </w:pPr>
    </w:p>
    <w:p w:rsidR="00370AC5" w:rsidRPr="00B710D4" w:rsidRDefault="00370AC5" w:rsidP="004A668C">
      <w:pPr>
        <w:pStyle w:val="ListParagraph"/>
        <w:numPr>
          <w:ilvl w:val="0"/>
          <w:numId w:val="11"/>
        </w:numPr>
        <w:overflowPunct/>
        <w:autoSpaceDE/>
        <w:autoSpaceDN/>
        <w:adjustRightInd/>
        <w:ind w:left="0" w:firstLine="0"/>
        <w:jc w:val="both"/>
        <w:textAlignment w:val="auto"/>
        <w:rPr>
          <w:sz w:val="24"/>
          <w:szCs w:val="24"/>
        </w:rPr>
      </w:pPr>
      <w:r w:rsidRPr="00B710D4">
        <w:rPr>
          <w:sz w:val="24"/>
          <w:szCs w:val="24"/>
        </w:rPr>
        <w:t>Běh záruční doby se počítá od data převzetí zboží kupujícím na základě písemného zápisu.</w:t>
      </w:r>
    </w:p>
    <w:p w:rsidR="00370AC5" w:rsidRPr="00B710D4" w:rsidRDefault="00370AC5" w:rsidP="00770B8D">
      <w:pPr>
        <w:pStyle w:val="mcntmsonormal1"/>
        <w:rPr>
          <w:rFonts w:ascii="Times New Roman" w:hAnsi="Times New Roman" w:cs="Times New Roman"/>
          <w:color w:val="000000"/>
          <w:sz w:val="24"/>
          <w:szCs w:val="24"/>
        </w:rPr>
      </w:pPr>
    </w:p>
    <w:p w:rsidR="00370AC5" w:rsidRPr="00B710D4" w:rsidRDefault="00370AC5" w:rsidP="00770B8D">
      <w:pPr>
        <w:pStyle w:val="mcntmsonormal1"/>
        <w:rPr>
          <w:rFonts w:ascii="Times New Roman" w:hAnsi="Times New Roman" w:cs="Times New Roman"/>
          <w:color w:val="000000"/>
          <w:sz w:val="24"/>
          <w:szCs w:val="24"/>
        </w:rPr>
      </w:pPr>
      <w:r w:rsidRPr="00B710D4">
        <w:rPr>
          <w:rFonts w:ascii="Times New Roman" w:hAnsi="Times New Roman" w:cs="Times New Roman"/>
          <w:color w:val="000000"/>
          <w:sz w:val="24"/>
          <w:szCs w:val="24"/>
        </w:rPr>
        <w:t xml:space="preserve">5. </w:t>
      </w:r>
      <w:r>
        <w:rPr>
          <w:rFonts w:ascii="Times New Roman" w:hAnsi="Times New Roman" w:cs="Times New Roman"/>
          <w:color w:val="000000"/>
          <w:sz w:val="24"/>
          <w:szCs w:val="24"/>
        </w:rPr>
        <w:tab/>
      </w:r>
      <w:r w:rsidRPr="00B710D4">
        <w:rPr>
          <w:rFonts w:ascii="Times New Roman" w:hAnsi="Times New Roman" w:cs="Times New Roman"/>
          <w:color w:val="000000"/>
          <w:sz w:val="24"/>
          <w:szCs w:val="24"/>
        </w:rPr>
        <w:t>Podmínkou záručního plnění je</w:t>
      </w:r>
      <w:r>
        <w:rPr>
          <w:rFonts w:ascii="Times New Roman" w:hAnsi="Times New Roman" w:cs="Times New Roman"/>
          <w:color w:val="000000"/>
          <w:sz w:val="24"/>
          <w:szCs w:val="24"/>
        </w:rPr>
        <w:t>:</w:t>
      </w:r>
    </w:p>
    <w:p w:rsidR="00370AC5" w:rsidRPr="00B710D4" w:rsidRDefault="00370AC5" w:rsidP="00B710D4">
      <w:pPr>
        <w:pStyle w:val="mcntmsonormal1"/>
        <w:rPr>
          <w:rFonts w:ascii="Times New Roman" w:hAnsi="Times New Roman" w:cs="Times New Roman"/>
          <w:color w:val="000000"/>
          <w:sz w:val="24"/>
          <w:szCs w:val="24"/>
        </w:rPr>
      </w:pPr>
      <w:r w:rsidRPr="00B710D4">
        <w:rPr>
          <w:rFonts w:ascii="Times New Roman" w:hAnsi="Times New Roman" w:cs="Times New Roman"/>
          <w:color w:val="000000"/>
          <w:sz w:val="24"/>
          <w:szCs w:val="24"/>
        </w:rPr>
        <w:t>- výměna olejové náplně čerpadla v autorizovaném servisu prodávajícího každých 9 měsíců a nebo výměna oleje po uplynutí nastaveného servisního intervalu (200 provozních hodin) dle toho, co nastane dříve.</w:t>
      </w:r>
    </w:p>
    <w:p w:rsidR="00370AC5" w:rsidRPr="00B710D4" w:rsidRDefault="00370AC5" w:rsidP="00B710D4">
      <w:pPr>
        <w:pStyle w:val="mcntmsonormal1"/>
        <w:rPr>
          <w:rFonts w:ascii="Times New Roman" w:hAnsi="Times New Roman" w:cs="Times New Roman"/>
          <w:color w:val="000000"/>
          <w:sz w:val="24"/>
          <w:szCs w:val="24"/>
        </w:rPr>
      </w:pPr>
      <w:r w:rsidRPr="00B710D4">
        <w:rPr>
          <w:rFonts w:ascii="Times New Roman" w:hAnsi="Times New Roman" w:cs="Times New Roman"/>
          <w:color w:val="000000"/>
          <w:sz w:val="24"/>
          <w:szCs w:val="24"/>
        </w:rPr>
        <w:t xml:space="preserve">- koupě min. 25l odvápňovacího prostředku Anti Stone (2699,- Kč / balení) sledované doplňování do nádobky na stroji na základě signalizace na hlavním ovládacím panelu stroje </w:t>
      </w:r>
    </w:p>
    <w:p w:rsidR="00370AC5" w:rsidRPr="00B710D4" w:rsidRDefault="00370AC5" w:rsidP="00B710D4">
      <w:pPr>
        <w:pStyle w:val="mcntmsonormal1"/>
        <w:rPr>
          <w:rFonts w:ascii="Times New Roman" w:hAnsi="Times New Roman" w:cs="Times New Roman"/>
          <w:color w:val="000000"/>
          <w:sz w:val="24"/>
          <w:szCs w:val="24"/>
        </w:rPr>
      </w:pPr>
      <w:r w:rsidRPr="00B710D4">
        <w:rPr>
          <w:rFonts w:ascii="Times New Roman" w:hAnsi="Times New Roman" w:cs="Times New Roman"/>
          <w:color w:val="000000"/>
          <w:sz w:val="24"/>
          <w:szCs w:val="24"/>
        </w:rPr>
        <w:t>- používání pouze a výhradně náplní, periferií a čisticí chemie dodané se zbožím anebo dodané autorizovaným dodavatelem zboří, tj. dodavatelskou firmou poskytující prodlouženou záruku</w:t>
      </w:r>
    </w:p>
    <w:p w:rsidR="00370AC5" w:rsidRDefault="00370AC5" w:rsidP="00B710D4">
      <w:pPr>
        <w:pStyle w:val="mcntmsonormal1"/>
        <w:ind w:left="720"/>
        <w:rPr>
          <w:color w:val="000000"/>
        </w:rPr>
      </w:pPr>
    </w:p>
    <w:p w:rsidR="00370AC5" w:rsidRPr="00B710D4" w:rsidRDefault="00370AC5" w:rsidP="00B710D4">
      <w:pPr>
        <w:pStyle w:val="mcntmsonormal1"/>
        <w:numPr>
          <w:ilvl w:val="0"/>
          <w:numId w:val="11"/>
        </w:numPr>
        <w:ind w:left="0" w:firstLine="0"/>
        <w:jc w:val="both"/>
        <w:rPr>
          <w:rFonts w:ascii="Times New Roman" w:hAnsi="Times New Roman" w:cs="Times New Roman"/>
          <w:color w:val="000000"/>
          <w:sz w:val="24"/>
          <w:szCs w:val="24"/>
        </w:rPr>
      </w:pPr>
      <w:r w:rsidRPr="00B710D4">
        <w:rPr>
          <w:rFonts w:ascii="Times New Roman" w:hAnsi="Times New Roman" w:cs="Times New Roman"/>
          <w:color w:val="000000"/>
          <w:sz w:val="24"/>
          <w:szCs w:val="24"/>
        </w:rPr>
        <w:t>Smluvní strany sjednávání cenu výměny oleje u zákazníka (cena samotného olej s prodlouženou životností, cena práce a doprava na místo): 1890,- Kč/ výměna</w:t>
      </w:r>
    </w:p>
    <w:p w:rsidR="00370AC5" w:rsidRDefault="00370AC5" w:rsidP="00B710D4">
      <w:pPr>
        <w:pStyle w:val="mcntmsonormal1"/>
        <w:ind w:left="720"/>
        <w:rPr>
          <w:color w:val="000000"/>
        </w:rPr>
      </w:pPr>
    </w:p>
    <w:p w:rsidR="00370AC5" w:rsidRPr="00B710D4" w:rsidRDefault="00370AC5" w:rsidP="00B710D4">
      <w:pPr>
        <w:pStyle w:val="mcntmsonormal1"/>
        <w:numPr>
          <w:ilvl w:val="0"/>
          <w:numId w:val="11"/>
        </w:numPr>
        <w:ind w:left="0" w:firstLine="0"/>
        <w:jc w:val="both"/>
        <w:rPr>
          <w:rFonts w:ascii="Times New Roman" w:hAnsi="Times New Roman" w:cs="Times New Roman"/>
          <w:color w:val="000000"/>
          <w:sz w:val="24"/>
          <w:szCs w:val="24"/>
        </w:rPr>
      </w:pPr>
      <w:r w:rsidRPr="00B710D4">
        <w:rPr>
          <w:rFonts w:ascii="Times New Roman" w:hAnsi="Times New Roman" w:cs="Times New Roman"/>
          <w:color w:val="000000"/>
          <w:sz w:val="24"/>
          <w:szCs w:val="24"/>
        </w:rPr>
        <w:t>Záruka se nevztahuje na škody způsobené obsluhou stroje</w:t>
      </w:r>
      <w:r>
        <w:rPr>
          <w:rFonts w:ascii="Times New Roman" w:hAnsi="Times New Roman" w:cs="Times New Roman"/>
          <w:color w:val="000000"/>
          <w:sz w:val="24"/>
          <w:szCs w:val="24"/>
        </w:rPr>
        <w:t>,</w:t>
      </w:r>
      <w:r w:rsidRPr="00B710D4">
        <w:rPr>
          <w:rFonts w:ascii="Times New Roman" w:hAnsi="Times New Roman" w:cs="Times New Roman"/>
          <w:color w:val="000000"/>
          <w:sz w:val="24"/>
          <w:szCs w:val="24"/>
        </w:rPr>
        <w:t xml:space="preserve"> jež nemá pověření nebo nebyla protokolárně seznámena s obsluhou, nesprávným používáním, používáním v nevhodných podmínkách, zamrznutím, převržením, nárazem, použitím špinavé vody na vstupu, neprovedením servisní prohlídky v daném či potřebném servisního intervalu. </w:t>
      </w:r>
    </w:p>
    <w:p w:rsidR="00370AC5" w:rsidRDefault="00370AC5" w:rsidP="00B710D4">
      <w:pPr>
        <w:pStyle w:val="ListParagraph"/>
        <w:ind w:left="0"/>
        <w:jc w:val="both"/>
        <w:rPr>
          <w:sz w:val="24"/>
          <w:szCs w:val="24"/>
        </w:rPr>
      </w:pPr>
    </w:p>
    <w:p w:rsidR="00370AC5" w:rsidRPr="00A10F7E" w:rsidRDefault="00370AC5" w:rsidP="004A668C">
      <w:pPr>
        <w:pStyle w:val="ListParagraph"/>
        <w:numPr>
          <w:ilvl w:val="0"/>
          <w:numId w:val="11"/>
        </w:numPr>
        <w:ind w:left="0" w:firstLine="0"/>
        <w:jc w:val="both"/>
        <w:rPr>
          <w:sz w:val="24"/>
          <w:szCs w:val="24"/>
        </w:rPr>
      </w:pPr>
      <w:r w:rsidRPr="00A10F7E">
        <w:rPr>
          <w:sz w:val="24"/>
          <w:szCs w:val="24"/>
        </w:rPr>
        <w:t xml:space="preserve">Kupující oznamuje vady prodávajícímu a uplatňuje nároky z vad u prodávajícího </w:t>
      </w:r>
      <w:r>
        <w:rPr>
          <w:sz w:val="24"/>
          <w:szCs w:val="24"/>
        </w:rPr>
        <w:t>v</w:t>
      </w:r>
      <w:r w:rsidRPr="00A10F7E">
        <w:rPr>
          <w:sz w:val="24"/>
          <w:szCs w:val="24"/>
        </w:rPr>
        <w:t xml:space="preserve">ždy písemně, spolu s označením vady, jíž se nárok týká, a to kdykoliv během záruční doby. Písemná forma je v tomto případě zachována, je-li oznámení vady a uplatnění nároků z vad učiněno prostřednictvím e-mailu, na e-mailovou adresu prodávajícího, uvedenou v záhlaví této smlouvy. </w:t>
      </w:r>
    </w:p>
    <w:p w:rsidR="00370AC5" w:rsidRPr="00A10F7E" w:rsidRDefault="00370AC5" w:rsidP="004A668C">
      <w:pPr>
        <w:pStyle w:val="ListParagraph"/>
        <w:ind w:left="0"/>
        <w:jc w:val="both"/>
        <w:rPr>
          <w:sz w:val="24"/>
          <w:szCs w:val="24"/>
        </w:rPr>
      </w:pPr>
    </w:p>
    <w:p w:rsidR="00370AC5" w:rsidRPr="00A10F7E" w:rsidRDefault="00370AC5" w:rsidP="004A668C">
      <w:pPr>
        <w:pStyle w:val="ListParagraph"/>
        <w:numPr>
          <w:ilvl w:val="0"/>
          <w:numId w:val="11"/>
        </w:numPr>
        <w:ind w:left="0" w:firstLine="0"/>
        <w:jc w:val="both"/>
        <w:rPr>
          <w:sz w:val="24"/>
          <w:szCs w:val="24"/>
        </w:rPr>
      </w:pPr>
      <w:r w:rsidRPr="00A10F7E">
        <w:rPr>
          <w:sz w:val="24"/>
          <w:szCs w:val="24"/>
        </w:rPr>
        <w:t>Jestliže má zboží vady, za které odpovídá prodávající, je kupující oprávněn požadovat:</w:t>
      </w:r>
    </w:p>
    <w:p w:rsidR="00370AC5" w:rsidRPr="00ED1310" w:rsidRDefault="00370AC5" w:rsidP="004A668C">
      <w:pPr>
        <w:pStyle w:val="ListParagraph"/>
        <w:jc w:val="both"/>
        <w:rPr>
          <w:sz w:val="24"/>
          <w:szCs w:val="24"/>
        </w:rPr>
      </w:pPr>
    </w:p>
    <w:p w:rsidR="00370AC5" w:rsidRPr="00ED1310" w:rsidRDefault="00370AC5" w:rsidP="004A668C">
      <w:pPr>
        <w:numPr>
          <w:ilvl w:val="0"/>
          <w:numId w:val="12"/>
        </w:numPr>
        <w:jc w:val="both"/>
        <w:rPr>
          <w:sz w:val="24"/>
          <w:szCs w:val="24"/>
        </w:rPr>
      </w:pPr>
      <w:r w:rsidRPr="00ED1310">
        <w:rPr>
          <w:sz w:val="24"/>
          <w:szCs w:val="24"/>
        </w:rPr>
        <w:t xml:space="preserve">opravu vadného zboží </w:t>
      </w:r>
    </w:p>
    <w:p w:rsidR="00370AC5" w:rsidRPr="00ED1310" w:rsidRDefault="00370AC5" w:rsidP="004A668C">
      <w:pPr>
        <w:numPr>
          <w:ilvl w:val="0"/>
          <w:numId w:val="12"/>
        </w:numPr>
        <w:jc w:val="both"/>
        <w:rPr>
          <w:sz w:val="24"/>
          <w:szCs w:val="24"/>
        </w:rPr>
      </w:pPr>
      <w:r w:rsidRPr="00ED1310">
        <w:rPr>
          <w:sz w:val="24"/>
          <w:szCs w:val="24"/>
        </w:rPr>
        <w:t>výměnu zboží vadného za zboží bezvadné;</w:t>
      </w:r>
    </w:p>
    <w:p w:rsidR="00370AC5" w:rsidRPr="00ED1310" w:rsidRDefault="00370AC5" w:rsidP="004A668C">
      <w:pPr>
        <w:ind w:firstLine="360"/>
        <w:jc w:val="both"/>
        <w:rPr>
          <w:sz w:val="24"/>
          <w:szCs w:val="24"/>
        </w:rPr>
      </w:pPr>
      <w:r w:rsidRPr="00ED1310">
        <w:rPr>
          <w:sz w:val="24"/>
          <w:szCs w:val="24"/>
        </w:rPr>
        <w:t xml:space="preserve">b) </w:t>
      </w:r>
      <w:r w:rsidRPr="00ED1310">
        <w:rPr>
          <w:sz w:val="24"/>
          <w:szCs w:val="24"/>
        </w:rPr>
        <w:tab/>
        <w:t xml:space="preserve">přiměřenou slevu z kupní ceny; </w:t>
      </w:r>
    </w:p>
    <w:p w:rsidR="00370AC5" w:rsidRPr="00ED1310" w:rsidRDefault="00370AC5" w:rsidP="004A668C">
      <w:pPr>
        <w:ind w:firstLine="360"/>
        <w:jc w:val="both"/>
        <w:rPr>
          <w:sz w:val="24"/>
          <w:szCs w:val="24"/>
        </w:rPr>
      </w:pPr>
      <w:r w:rsidRPr="00ED1310">
        <w:rPr>
          <w:sz w:val="24"/>
          <w:szCs w:val="24"/>
        </w:rPr>
        <w:t xml:space="preserve">c) </w:t>
      </w:r>
      <w:r w:rsidRPr="00ED1310">
        <w:rPr>
          <w:sz w:val="24"/>
          <w:szCs w:val="24"/>
        </w:rPr>
        <w:tab/>
        <w:t xml:space="preserve">odstoupit od smlouvy, </w:t>
      </w:r>
    </w:p>
    <w:p w:rsidR="00370AC5" w:rsidRPr="00ED1310" w:rsidRDefault="00370AC5" w:rsidP="004A668C">
      <w:pPr>
        <w:jc w:val="both"/>
        <w:rPr>
          <w:sz w:val="24"/>
          <w:szCs w:val="24"/>
        </w:rPr>
      </w:pPr>
    </w:p>
    <w:p w:rsidR="00370AC5" w:rsidRPr="00ED1310" w:rsidRDefault="00370AC5" w:rsidP="004A668C">
      <w:pPr>
        <w:ind w:firstLine="360"/>
        <w:jc w:val="both"/>
        <w:rPr>
          <w:sz w:val="24"/>
          <w:szCs w:val="24"/>
        </w:rPr>
      </w:pPr>
      <w:r w:rsidRPr="00ED1310">
        <w:rPr>
          <w:sz w:val="24"/>
          <w:szCs w:val="24"/>
        </w:rPr>
        <w:t xml:space="preserve">přičemž volba nároků náleží vždy kupujícímu. </w:t>
      </w:r>
    </w:p>
    <w:p w:rsidR="00370AC5" w:rsidRPr="00A10F7E" w:rsidRDefault="00370AC5" w:rsidP="004A668C">
      <w:pPr>
        <w:jc w:val="both"/>
      </w:pPr>
    </w:p>
    <w:p w:rsidR="00370AC5" w:rsidRPr="00A10F7E" w:rsidRDefault="00370AC5" w:rsidP="004A668C">
      <w:pPr>
        <w:pStyle w:val="ListParagraph"/>
        <w:numPr>
          <w:ilvl w:val="0"/>
          <w:numId w:val="11"/>
        </w:numPr>
        <w:overflowPunct/>
        <w:autoSpaceDE/>
        <w:autoSpaceDN/>
        <w:adjustRightInd/>
        <w:ind w:left="0" w:firstLine="0"/>
        <w:jc w:val="both"/>
        <w:textAlignment w:val="auto"/>
        <w:rPr>
          <w:sz w:val="24"/>
          <w:szCs w:val="24"/>
        </w:rPr>
      </w:pPr>
      <w:r w:rsidRPr="00A10F7E">
        <w:rPr>
          <w:sz w:val="24"/>
          <w:szCs w:val="24"/>
        </w:rPr>
        <w:t>Obecně platí, že jakékoliv nároky plynoucí z poskytnuté záruky,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rsidR="00370AC5" w:rsidRPr="00A10F7E" w:rsidRDefault="00370AC5" w:rsidP="004A668C">
      <w:pPr>
        <w:pStyle w:val="ListParagraph"/>
        <w:ind w:left="0"/>
        <w:jc w:val="both"/>
        <w:rPr>
          <w:sz w:val="24"/>
          <w:szCs w:val="24"/>
        </w:rPr>
      </w:pPr>
    </w:p>
    <w:p w:rsidR="00370AC5" w:rsidRPr="00A10F7E" w:rsidRDefault="00370AC5" w:rsidP="004A668C">
      <w:pPr>
        <w:pStyle w:val="ListParagraph"/>
        <w:numPr>
          <w:ilvl w:val="0"/>
          <w:numId w:val="11"/>
        </w:numPr>
        <w:ind w:left="0" w:firstLine="0"/>
        <w:jc w:val="both"/>
        <w:rPr>
          <w:sz w:val="24"/>
          <w:szCs w:val="24"/>
        </w:rPr>
      </w:pPr>
      <w:r w:rsidRPr="00A10F7E">
        <w:rPr>
          <w:sz w:val="24"/>
          <w:szCs w:val="24"/>
        </w:rPr>
        <w:t>Požaduje –</w:t>
      </w:r>
      <w:r>
        <w:rPr>
          <w:sz w:val="24"/>
          <w:szCs w:val="24"/>
        </w:rPr>
        <w:t xml:space="preserve"> </w:t>
      </w:r>
      <w:r w:rsidRPr="00A10F7E">
        <w:rPr>
          <w:sz w:val="24"/>
          <w:szCs w:val="24"/>
        </w:rPr>
        <w:t xml:space="preserve">li kupující vadu opravit, prodávající se zavazuje započít s odstraňováním vady ve lhůtě nejpozději do 48 hod. ode dne oznámení vady kupujícím a dále se zavazuje vadu odstranit ve lhůtě nejpozději do </w:t>
      </w:r>
      <w:r>
        <w:rPr>
          <w:sz w:val="24"/>
          <w:szCs w:val="24"/>
        </w:rPr>
        <w:t>10</w:t>
      </w:r>
      <w:r w:rsidRPr="00A10F7E">
        <w:rPr>
          <w:sz w:val="24"/>
          <w:szCs w:val="24"/>
        </w:rPr>
        <w:t xml:space="preserve">ti pracovních dnů ode dne oznámení vady kupujícím. V případě prodlení prodávajícího s nástupem k odstranění vady a/nebo s opravou vady zboží, je prodávající povinen zaplatit kupujícímu smluvní pokutu ve výši </w:t>
      </w:r>
      <w:r>
        <w:rPr>
          <w:sz w:val="24"/>
          <w:szCs w:val="24"/>
        </w:rPr>
        <w:t xml:space="preserve">0,05% z kupní ceny </w:t>
      </w:r>
      <w:r w:rsidRPr="00A10F7E">
        <w:rPr>
          <w:sz w:val="24"/>
          <w:szCs w:val="24"/>
        </w:rPr>
        <w:t xml:space="preserve">za každou vadu a každý započatý den prodlení prodávajícího s nástupem k odstranění vady a/nebo s opravou vady zboží. Tím není dotčeno právo kupujícího na náhradu škody, ve výši přesahující smluvní pokutu. </w:t>
      </w:r>
    </w:p>
    <w:p w:rsidR="00370AC5" w:rsidRPr="00A10F7E" w:rsidRDefault="00370AC5" w:rsidP="004A668C">
      <w:pPr>
        <w:pStyle w:val="ListParagraph"/>
        <w:rPr>
          <w:sz w:val="24"/>
          <w:szCs w:val="24"/>
        </w:rPr>
      </w:pPr>
    </w:p>
    <w:p w:rsidR="00370AC5" w:rsidRPr="00A10F7E" w:rsidRDefault="00370AC5" w:rsidP="004A668C">
      <w:pPr>
        <w:pStyle w:val="ListParagraph"/>
        <w:numPr>
          <w:ilvl w:val="0"/>
          <w:numId w:val="11"/>
        </w:numPr>
        <w:ind w:left="0" w:firstLine="0"/>
        <w:jc w:val="both"/>
        <w:rPr>
          <w:sz w:val="24"/>
          <w:szCs w:val="24"/>
        </w:rPr>
      </w:pPr>
      <w:r w:rsidRPr="00A10F7E">
        <w:rPr>
          <w:sz w:val="24"/>
          <w:szCs w:val="24"/>
        </w:rPr>
        <w:t xml:space="preserve">V případě, že prodávající zboží neopraví ani ve lhůtě do </w:t>
      </w:r>
      <w:r>
        <w:rPr>
          <w:sz w:val="24"/>
          <w:szCs w:val="24"/>
        </w:rPr>
        <w:t>3</w:t>
      </w:r>
      <w:r w:rsidRPr="00A10F7E">
        <w:rPr>
          <w:sz w:val="24"/>
          <w:szCs w:val="24"/>
        </w:rPr>
        <w:t>0 dnů ode dne oznámení vady ze strany kupujícího prodávajícímu, je kupující oprávněn opravit vadu sám nebo prostřednictvím třetí osoby, a to na náklady prodávajícího.</w:t>
      </w:r>
    </w:p>
    <w:p w:rsidR="00370AC5" w:rsidRPr="00A10F7E" w:rsidRDefault="00370AC5" w:rsidP="004A668C">
      <w:pPr>
        <w:pStyle w:val="ListParagraph"/>
        <w:ind w:left="0"/>
        <w:jc w:val="both"/>
        <w:rPr>
          <w:sz w:val="24"/>
          <w:szCs w:val="24"/>
        </w:rPr>
      </w:pPr>
    </w:p>
    <w:p w:rsidR="00370AC5" w:rsidRPr="00A10F7E" w:rsidRDefault="00370AC5" w:rsidP="004A668C">
      <w:pPr>
        <w:pStyle w:val="ListParagraph"/>
        <w:numPr>
          <w:ilvl w:val="0"/>
          <w:numId w:val="11"/>
        </w:numPr>
        <w:ind w:left="0" w:hanging="11"/>
        <w:jc w:val="both"/>
        <w:rPr>
          <w:sz w:val="24"/>
          <w:szCs w:val="24"/>
        </w:rPr>
      </w:pPr>
      <w:r w:rsidRPr="00A10F7E">
        <w:rPr>
          <w:sz w:val="24"/>
          <w:szCs w:val="24"/>
        </w:rPr>
        <w:t xml:space="preserve">Požaduje-li kupující výměnu vadného zboží za zboží bezvadné, zavazuje se prodávající vyměnit vadné zboží za zboží bezvadné ve lhůtě nejpozději do </w:t>
      </w:r>
      <w:r>
        <w:rPr>
          <w:sz w:val="24"/>
          <w:szCs w:val="24"/>
        </w:rPr>
        <w:t>30ti</w:t>
      </w:r>
      <w:r w:rsidRPr="00A10F7E">
        <w:rPr>
          <w:sz w:val="24"/>
          <w:szCs w:val="24"/>
        </w:rPr>
        <w:t xml:space="preserve"> pracovních dnů ode dne oznámení vady kupujícím. V případě prodlení prodávajícího s dodáním bezvadného zboží výměnou za zboží vadné, je prodávající povinen zaplatit kupujícímu smluvní pokutu ve výši 0,05% z ceny nedodaného bezvadného zboží za každý započatý den prodlení s jeho dodáním. Tím není dotčeno právo kupujícího na náhradu škody, ve výši přesahující smluvní pokutu. </w:t>
      </w:r>
    </w:p>
    <w:p w:rsidR="00370AC5" w:rsidRPr="00A10F7E" w:rsidRDefault="00370AC5" w:rsidP="004A668C">
      <w:pPr>
        <w:pStyle w:val="ListParagraph"/>
        <w:ind w:left="0" w:hanging="11"/>
        <w:jc w:val="both"/>
        <w:rPr>
          <w:sz w:val="24"/>
          <w:szCs w:val="24"/>
        </w:rPr>
      </w:pPr>
    </w:p>
    <w:p w:rsidR="00370AC5" w:rsidRPr="00A10F7E" w:rsidRDefault="00370AC5" w:rsidP="004A668C">
      <w:pPr>
        <w:pStyle w:val="ListParagraph"/>
        <w:numPr>
          <w:ilvl w:val="0"/>
          <w:numId w:val="11"/>
        </w:numPr>
        <w:ind w:left="0" w:hanging="11"/>
        <w:jc w:val="both"/>
        <w:rPr>
          <w:sz w:val="24"/>
          <w:szCs w:val="24"/>
        </w:rPr>
      </w:pPr>
      <w:r w:rsidRPr="00A10F7E">
        <w:rPr>
          <w:sz w:val="24"/>
          <w:szCs w:val="24"/>
        </w:rPr>
        <w:t xml:space="preserve">V případě, že prodávající neprovede výměnu vadného zboží za zboží bezvadné ani ve lhůtě do </w:t>
      </w:r>
      <w:r>
        <w:rPr>
          <w:sz w:val="24"/>
          <w:szCs w:val="24"/>
        </w:rPr>
        <w:t>40</w:t>
      </w:r>
      <w:r w:rsidRPr="00A10F7E">
        <w:rPr>
          <w:sz w:val="24"/>
          <w:szCs w:val="24"/>
        </w:rPr>
        <w:t xml:space="preserve"> dnů ode dne oznámení vady ze strany kupujícího, je kupující oprávněn zajistit výměnu bezvadného zboží sám nebo prostřednictvím třetí osoby, a to na náklady prodávajícího.</w:t>
      </w:r>
    </w:p>
    <w:p w:rsidR="00370AC5" w:rsidRPr="00A10F7E" w:rsidRDefault="00370AC5" w:rsidP="004A668C">
      <w:pPr>
        <w:pStyle w:val="ListParagraph"/>
        <w:ind w:left="0"/>
        <w:jc w:val="both"/>
        <w:rPr>
          <w:sz w:val="24"/>
          <w:szCs w:val="24"/>
        </w:rPr>
      </w:pPr>
    </w:p>
    <w:p w:rsidR="00370AC5" w:rsidRPr="00A10F7E" w:rsidRDefault="00370AC5" w:rsidP="004A668C">
      <w:pPr>
        <w:pStyle w:val="ListParagraph"/>
        <w:numPr>
          <w:ilvl w:val="0"/>
          <w:numId w:val="11"/>
        </w:numPr>
        <w:overflowPunct/>
        <w:autoSpaceDE/>
        <w:autoSpaceDN/>
        <w:adjustRightInd/>
        <w:ind w:left="0" w:firstLine="0"/>
        <w:jc w:val="both"/>
        <w:textAlignment w:val="auto"/>
        <w:rPr>
          <w:sz w:val="24"/>
          <w:szCs w:val="24"/>
        </w:rPr>
      </w:pPr>
      <w:r w:rsidRPr="00A10F7E">
        <w:rPr>
          <w:sz w:val="24"/>
          <w:szCs w:val="24"/>
        </w:rPr>
        <w:t xml:space="preserve">Po dobu ode dne oznámení vady kupujícím prodávajícímu až do vyřízení reklamace prodávajícím, záruční doba neběží. </w:t>
      </w:r>
    </w:p>
    <w:p w:rsidR="00370AC5" w:rsidRPr="00A10F7E" w:rsidRDefault="00370AC5" w:rsidP="004A668C">
      <w:pPr>
        <w:pStyle w:val="ListParagraph"/>
        <w:rPr>
          <w:sz w:val="24"/>
          <w:szCs w:val="24"/>
        </w:rPr>
      </w:pPr>
    </w:p>
    <w:p w:rsidR="00370AC5" w:rsidRPr="00A10F7E" w:rsidRDefault="00370AC5" w:rsidP="004A668C">
      <w:pPr>
        <w:pStyle w:val="ListParagraph"/>
        <w:numPr>
          <w:ilvl w:val="0"/>
          <w:numId w:val="11"/>
        </w:numPr>
        <w:overflowPunct/>
        <w:autoSpaceDE/>
        <w:autoSpaceDN/>
        <w:adjustRightInd/>
        <w:ind w:left="0" w:firstLine="0"/>
        <w:jc w:val="both"/>
        <w:textAlignment w:val="auto"/>
        <w:rPr>
          <w:sz w:val="24"/>
          <w:szCs w:val="24"/>
        </w:rPr>
      </w:pPr>
      <w:r w:rsidRPr="00A10F7E">
        <w:rPr>
          <w:sz w:val="24"/>
          <w:szCs w:val="24"/>
        </w:rPr>
        <w:t>Prodávající se zprostí jakýchkoliv závazků plynoucích z poskytnuté záruky, pokud prokáže, že vada, vznikla z důvodů, které nelze přičítat k tíži prodávajícího, tedy zejména:</w:t>
      </w:r>
    </w:p>
    <w:p w:rsidR="00370AC5" w:rsidRPr="00ED1310" w:rsidRDefault="00370AC5" w:rsidP="004A668C">
      <w:pPr>
        <w:jc w:val="both"/>
        <w:rPr>
          <w:sz w:val="24"/>
          <w:szCs w:val="24"/>
        </w:rPr>
      </w:pPr>
    </w:p>
    <w:p w:rsidR="00370AC5" w:rsidRPr="00ED1310" w:rsidRDefault="00370AC5" w:rsidP="004A668C">
      <w:pPr>
        <w:numPr>
          <w:ilvl w:val="0"/>
          <w:numId w:val="4"/>
        </w:numPr>
        <w:overflowPunct/>
        <w:autoSpaceDE/>
        <w:autoSpaceDN/>
        <w:adjustRightInd/>
        <w:ind w:left="0" w:firstLine="0"/>
        <w:jc w:val="both"/>
        <w:textAlignment w:val="auto"/>
        <w:rPr>
          <w:sz w:val="24"/>
          <w:szCs w:val="24"/>
        </w:rPr>
      </w:pPr>
      <w:r w:rsidRPr="00ED1310">
        <w:rPr>
          <w:sz w:val="24"/>
          <w:szCs w:val="24"/>
        </w:rPr>
        <w:t>poškození zboží kupujícím či třetí stranou;</w:t>
      </w:r>
    </w:p>
    <w:p w:rsidR="00370AC5" w:rsidRPr="00ED1310" w:rsidRDefault="00370AC5" w:rsidP="004A668C">
      <w:pPr>
        <w:numPr>
          <w:ilvl w:val="0"/>
          <w:numId w:val="4"/>
        </w:numPr>
        <w:overflowPunct/>
        <w:autoSpaceDE/>
        <w:autoSpaceDN/>
        <w:adjustRightInd/>
        <w:ind w:left="0" w:firstLine="0"/>
        <w:jc w:val="both"/>
        <w:textAlignment w:val="auto"/>
        <w:rPr>
          <w:sz w:val="24"/>
          <w:szCs w:val="24"/>
        </w:rPr>
      </w:pPr>
      <w:r w:rsidRPr="00ED1310">
        <w:rPr>
          <w:sz w:val="24"/>
          <w:szCs w:val="24"/>
        </w:rPr>
        <w:t>vyšší mocí ve smyslu definovaném v čl. VII. této smlouvy;</w:t>
      </w:r>
    </w:p>
    <w:p w:rsidR="00370AC5" w:rsidRPr="00ED1310" w:rsidRDefault="00370AC5" w:rsidP="004A668C">
      <w:pPr>
        <w:numPr>
          <w:ilvl w:val="0"/>
          <w:numId w:val="4"/>
        </w:numPr>
        <w:overflowPunct/>
        <w:autoSpaceDE/>
        <w:autoSpaceDN/>
        <w:adjustRightInd/>
        <w:ind w:left="0" w:firstLine="0"/>
        <w:jc w:val="both"/>
        <w:textAlignment w:val="auto"/>
        <w:rPr>
          <w:sz w:val="24"/>
          <w:szCs w:val="24"/>
        </w:rPr>
      </w:pPr>
      <w:r w:rsidRPr="00ED1310">
        <w:rPr>
          <w:sz w:val="24"/>
          <w:szCs w:val="24"/>
        </w:rPr>
        <w:t>použitím zboží způsobem nebo k účelům jiným, než obvyklým.</w:t>
      </w:r>
    </w:p>
    <w:p w:rsidR="00370AC5" w:rsidRDefault="00370AC5" w:rsidP="004A668C">
      <w:pPr>
        <w:jc w:val="center"/>
        <w:outlineLvl w:val="0"/>
        <w:rPr>
          <w:b/>
          <w:bCs/>
          <w:sz w:val="24"/>
          <w:szCs w:val="24"/>
        </w:rPr>
      </w:pPr>
    </w:p>
    <w:p w:rsidR="00370AC5" w:rsidRDefault="00370AC5" w:rsidP="004A668C">
      <w:pPr>
        <w:jc w:val="center"/>
        <w:outlineLvl w:val="0"/>
        <w:rPr>
          <w:b/>
          <w:bCs/>
          <w:sz w:val="24"/>
          <w:szCs w:val="24"/>
        </w:rPr>
      </w:pPr>
    </w:p>
    <w:p w:rsidR="00370AC5" w:rsidRDefault="00370AC5" w:rsidP="004A668C">
      <w:pPr>
        <w:jc w:val="center"/>
        <w:outlineLvl w:val="0"/>
        <w:rPr>
          <w:b/>
          <w:bCs/>
          <w:sz w:val="24"/>
          <w:szCs w:val="24"/>
        </w:rPr>
      </w:pPr>
      <w:r w:rsidRPr="008E434D">
        <w:rPr>
          <w:b/>
          <w:bCs/>
          <w:sz w:val="24"/>
          <w:szCs w:val="24"/>
        </w:rPr>
        <w:t>V.</w:t>
      </w:r>
    </w:p>
    <w:p w:rsidR="00370AC5" w:rsidRDefault="00370AC5" w:rsidP="004A668C">
      <w:pPr>
        <w:jc w:val="center"/>
        <w:rPr>
          <w:b/>
          <w:bCs/>
          <w:sz w:val="24"/>
          <w:szCs w:val="24"/>
        </w:rPr>
      </w:pPr>
      <w:r>
        <w:rPr>
          <w:b/>
          <w:bCs/>
          <w:sz w:val="24"/>
          <w:szCs w:val="24"/>
        </w:rPr>
        <w:t xml:space="preserve">Změna smlouvy, zánik smlouvy </w:t>
      </w:r>
    </w:p>
    <w:p w:rsidR="00370AC5" w:rsidRPr="008E434D" w:rsidRDefault="00370AC5" w:rsidP="004A668C">
      <w:pPr>
        <w:jc w:val="both"/>
        <w:rPr>
          <w:b/>
          <w:bCs/>
          <w:sz w:val="24"/>
          <w:szCs w:val="24"/>
        </w:rPr>
      </w:pPr>
    </w:p>
    <w:p w:rsidR="00370AC5" w:rsidRDefault="00370AC5" w:rsidP="004A668C">
      <w:pPr>
        <w:pStyle w:val="ListParagraph"/>
        <w:numPr>
          <w:ilvl w:val="0"/>
          <w:numId w:val="8"/>
        </w:numPr>
        <w:ind w:left="0" w:firstLine="0"/>
        <w:jc w:val="both"/>
        <w:rPr>
          <w:sz w:val="24"/>
          <w:szCs w:val="24"/>
        </w:rPr>
      </w:pPr>
      <w:r w:rsidRPr="00BB28C2">
        <w:rPr>
          <w:sz w:val="24"/>
          <w:szCs w:val="24"/>
        </w:rPr>
        <w:t xml:space="preserve">Tato smlouva může být ukončena dohodou smluvních stran v písemné formě. </w:t>
      </w:r>
    </w:p>
    <w:p w:rsidR="00370AC5" w:rsidRPr="00BB28C2" w:rsidRDefault="00370AC5" w:rsidP="00B710D4">
      <w:pPr>
        <w:pStyle w:val="ListParagraph"/>
        <w:ind w:left="0"/>
        <w:jc w:val="both"/>
        <w:rPr>
          <w:sz w:val="24"/>
          <w:szCs w:val="24"/>
        </w:rPr>
      </w:pPr>
    </w:p>
    <w:p w:rsidR="00370AC5" w:rsidRPr="00BB28C2" w:rsidRDefault="00370AC5" w:rsidP="004A668C">
      <w:pPr>
        <w:pStyle w:val="ListParagraph"/>
        <w:numPr>
          <w:ilvl w:val="0"/>
          <w:numId w:val="8"/>
        </w:numPr>
        <w:ind w:left="0" w:firstLine="0"/>
        <w:jc w:val="both"/>
        <w:rPr>
          <w:sz w:val="24"/>
          <w:szCs w:val="24"/>
        </w:rPr>
      </w:pPr>
      <w:r w:rsidRPr="00BB28C2">
        <w:rPr>
          <w:sz w:val="24"/>
          <w:szCs w:val="24"/>
        </w:rPr>
        <w:t>Odstoupení od smlouvy prodávajícím je možné v těchto případech:</w:t>
      </w:r>
    </w:p>
    <w:p w:rsidR="00370AC5" w:rsidRPr="008E434D" w:rsidRDefault="00370AC5" w:rsidP="004A668C">
      <w:pPr>
        <w:numPr>
          <w:ilvl w:val="0"/>
          <w:numId w:val="2"/>
        </w:numPr>
        <w:tabs>
          <w:tab w:val="clear" w:pos="1247"/>
          <w:tab w:val="num" w:pos="284"/>
        </w:tabs>
        <w:ind w:left="0" w:firstLine="0"/>
        <w:jc w:val="both"/>
        <w:rPr>
          <w:sz w:val="24"/>
          <w:szCs w:val="24"/>
        </w:rPr>
      </w:pPr>
      <w:r w:rsidRPr="008E434D">
        <w:rPr>
          <w:sz w:val="24"/>
          <w:szCs w:val="24"/>
        </w:rPr>
        <w:t xml:space="preserve">kupující bude v prodlení s úhradou svých peněžitých závazků po dobu delší než </w:t>
      </w:r>
      <w:r>
        <w:rPr>
          <w:sz w:val="24"/>
          <w:szCs w:val="24"/>
        </w:rPr>
        <w:t>4</w:t>
      </w:r>
      <w:r w:rsidRPr="008E434D">
        <w:rPr>
          <w:sz w:val="24"/>
          <w:szCs w:val="24"/>
        </w:rPr>
        <w:t>0 dnů;</w:t>
      </w:r>
    </w:p>
    <w:p w:rsidR="00370AC5" w:rsidRPr="008E434D" w:rsidRDefault="00370AC5" w:rsidP="004A668C">
      <w:pPr>
        <w:numPr>
          <w:ilvl w:val="0"/>
          <w:numId w:val="2"/>
        </w:numPr>
        <w:tabs>
          <w:tab w:val="clear" w:pos="1247"/>
          <w:tab w:val="num" w:pos="284"/>
        </w:tabs>
        <w:ind w:left="0" w:firstLine="0"/>
        <w:jc w:val="both"/>
        <w:rPr>
          <w:sz w:val="24"/>
          <w:szCs w:val="24"/>
        </w:rPr>
      </w:pPr>
      <w:r w:rsidRPr="008E434D">
        <w:rPr>
          <w:sz w:val="24"/>
          <w:szCs w:val="24"/>
        </w:rPr>
        <w:t xml:space="preserve">kupující opakovaně neposkytne součinnost zcela nezbytnou pro řádné plnění </w:t>
      </w:r>
      <w:r>
        <w:rPr>
          <w:sz w:val="24"/>
          <w:szCs w:val="24"/>
        </w:rPr>
        <w:t xml:space="preserve">této smlouvy </w:t>
      </w:r>
      <w:r w:rsidRPr="008E434D">
        <w:rPr>
          <w:sz w:val="24"/>
          <w:szCs w:val="24"/>
        </w:rPr>
        <w:t>ze strany prodávajícího, a to i přesto, že na prodlení s touto povinností bude prodávajícím písemně upozorněn a nezjedná nápravu ani v dodatečně poskytnuté přiměřené lhůtě.</w:t>
      </w:r>
    </w:p>
    <w:p w:rsidR="00370AC5" w:rsidRPr="008E434D" w:rsidRDefault="00370AC5" w:rsidP="004A668C">
      <w:pPr>
        <w:jc w:val="both"/>
        <w:rPr>
          <w:sz w:val="24"/>
          <w:szCs w:val="24"/>
        </w:rPr>
      </w:pPr>
    </w:p>
    <w:p w:rsidR="00370AC5" w:rsidRPr="00BB28C2" w:rsidRDefault="00370AC5" w:rsidP="004A668C">
      <w:pPr>
        <w:pStyle w:val="ListParagraph"/>
        <w:numPr>
          <w:ilvl w:val="0"/>
          <w:numId w:val="8"/>
        </w:numPr>
        <w:jc w:val="both"/>
        <w:rPr>
          <w:sz w:val="24"/>
          <w:szCs w:val="24"/>
        </w:rPr>
      </w:pPr>
      <w:r w:rsidRPr="00BB28C2">
        <w:rPr>
          <w:sz w:val="24"/>
          <w:szCs w:val="24"/>
        </w:rPr>
        <w:t>Odstoupení od smlouvy kupujícím je možné v těchto případech:</w:t>
      </w:r>
    </w:p>
    <w:p w:rsidR="00370AC5" w:rsidRDefault="00370AC5" w:rsidP="004A668C">
      <w:pPr>
        <w:numPr>
          <w:ilvl w:val="0"/>
          <w:numId w:val="1"/>
        </w:numPr>
        <w:tabs>
          <w:tab w:val="num" w:pos="284"/>
        </w:tabs>
        <w:ind w:left="0" w:firstLine="0"/>
        <w:jc w:val="both"/>
        <w:rPr>
          <w:sz w:val="24"/>
          <w:szCs w:val="24"/>
        </w:rPr>
      </w:pPr>
      <w:r w:rsidRPr="00FF0552">
        <w:rPr>
          <w:sz w:val="24"/>
          <w:szCs w:val="24"/>
        </w:rPr>
        <w:t xml:space="preserve">prodávající bude v prodlení se splněním své povinnosti </w:t>
      </w:r>
      <w:r>
        <w:rPr>
          <w:sz w:val="24"/>
          <w:szCs w:val="24"/>
        </w:rPr>
        <w:t xml:space="preserve">dle této smlouvy </w:t>
      </w:r>
      <w:r w:rsidRPr="00FF0552">
        <w:rPr>
          <w:sz w:val="24"/>
          <w:szCs w:val="24"/>
        </w:rPr>
        <w:t xml:space="preserve">po dobu delší než </w:t>
      </w:r>
      <w:r>
        <w:rPr>
          <w:sz w:val="24"/>
          <w:szCs w:val="24"/>
        </w:rPr>
        <w:t>40</w:t>
      </w:r>
      <w:r w:rsidRPr="00FF0552">
        <w:rPr>
          <w:sz w:val="24"/>
          <w:szCs w:val="24"/>
        </w:rPr>
        <w:t xml:space="preserve"> dnů,</w:t>
      </w:r>
      <w:r>
        <w:rPr>
          <w:sz w:val="24"/>
          <w:szCs w:val="24"/>
        </w:rPr>
        <w:t xml:space="preserve"> nestanoví-li tato smlouvu lhůtu kratší nebo nestanoví-li jinak;</w:t>
      </w:r>
    </w:p>
    <w:p w:rsidR="00370AC5" w:rsidRPr="008E434D" w:rsidRDefault="00370AC5" w:rsidP="004A668C">
      <w:pPr>
        <w:numPr>
          <w:ilvl w:val="0"/>
          <w:numId w:val="1"/>
        </w:numPr>
        <w:tabs>
          <w:tab w:val="num" w:pos="284"/>
        </w:tabs>
        <w:ind w:left="0" w:firstLine="0"/>
        <w:jc w:val="both"/>
        <w:rPr>
          <w:sz w:val="24"/>
          <w:szCs w:val="24"/>
        </w:rPr>
      </w:pPr>
      <w:r w:rsidRPr="00FF0552">
        <w:rPr>
          <w:sz w:val="24"/>
          <w:szCs w:val="24"/>
        </w:rPr>
        <w:t>prodávající bude provádět činnosti, které jsou v rozporu s pokyny kupujícího a nezjedná nápravu ani v dodatečně poskytnuté přiměřené lhůtě stanovené kupujícím v písemné výzvě;</w:t>
      </w:r>
    </w:p>
    <w:p w:rsidR="00370AC5" w:rsidRPr="008E434D" w:rsidRDefault="00370AC5" w:rsidP="004A668C">
      <w:pPr>
        <w:numPr>
          <w:ilvl w:val="0"/>
          <w:numId w:val="1"/>
        </w:numPr>
        <w:tabs>
          <w:tab w:val="num" w:pos="284"/>
        </w:tabs>
        <w:ind w:left="0" w:firstLine="0"/>
        <w:jc w:val="both"/>
        <w:rPr>
          <w:sz w:val="24"/>
          <w:szCs w:val="24"/>
        </w:rPr>
      </w:pPr>
      <w:r>
        <w:rPr>
          <w:sz w:val="24"/>
          <w:szCs w:val="24"/>
        </w:rPr>
        <w:t>p</w:t>
      </w:r>
      <w:r w:rsidRPr="008E434D">
        <w:rPr>
          <w:sz w:val="24"/>
          <w:szCs w:val="24"/>
        </w:rPr>
        <w:t>rodávající při plnění této kupní smlouvy nedodrží závazné právní předpisy nebo technické normy;</w:t>
      </w:r>
    </w:p>
    <w:p w:rsidR="00370AC5" w:rsidRPr="008E434D" w:rsidRDefault="00370AC5" w:rsidP="004A668C">
      <w:pPr>
        <w:numPr>
          <w:ilvl w:val="0"/>
          <w:numId w:val="1"/>
        </w:numPr>
        <w:tabs>
          <w:tab w:val="num" w:pos="284"/>
        </w:tabs>
        <w:ind w:left="0" w:firstLine="0"/>
        <w:jc w:val="both"/>
        <w:rPr>
          <w:sz w:val="24"/>
          <w:szCs w:val="24"/>
        </w:rPr>
      </w:pPr>
      <w:r>
        <w:rPr>
          <w:sz w:val="24"/>
          <w:szCs w:val="24"/>
        </w:rPr>
        <w:t xml:space="preserve">na </w:t>
      </w:r>
      <w:r w:rsidRPr="008E434D">
        <w:rPr>
          <w:sz w:val="24"/>
          <w:szCs w:val="24"/>
        </w:rPr>
        <w:t>majet</w:t>
      </w:r>
      <w:r>
        <w:rPr>
          <w:sz w:val="24"/>
          <w:szCs w:val="24"/>
        </w:rPr>
        <w:t xml:space="preserve">ek </w:t>
      </w:r>
      <w:r w:rsidRPr="008E434D">
        <w:rPr>
          <w:sz w:val="24"/>
          <w:szCs w:val="24"/>
        </w:rPr>
        <w:t xml:space="preserve">prodávajícího </w:t>
      </w:r>
      <w:r>
        <w:rPr>
          <w:sz w:val="24"/>
          <w:szCs w:val="24"/>
        </w:rPr>
        <w:t>bude prohlášen konkurs nebo bude konkurs zamítnut pro nedostatek majetku dle přísl. ust. zákona č. 182/2006 Sb.</w:t>
      </w:r>
      <w:r w:rsidRPr="008E434D">
        <w:rPr>
          <w:sz w:val="24"/>
          <w:szCs w:val="24"/>
        </w:rPr>
        <w:t xml:space="preserve">, </w:t>
      </w:r>
    </w:p>
    <w:p w:rsidR="00370AC5" w:rsidRPr="008E434D" w:rsidRDefault="00370AC5" w:rsidP="004A668C">
      <w:pPr>
        <w:tabs>
          <w:tab w:val="num" w:pos="0"/>
        </w:tabs>
        <w:jc w:val="both"/>
        <w:rPr>
          <w:sz w:val="24"/>
          <w:szCs w:val="24"/>
        </w:rPr>
      </w:pPr>
    </w:p>
    <w:p w:rsidR="00370AC5" w:rsidRPr="00BB28C2" w:rsidRDefault="00370AC5" w:rsidP="004A668C">
      <w:pPr>
        <w:pStyle w:val="ListParagraph"/>
        <w:numPr>
          <w:ilvl w:val="0"/>
          <w:numId w:val="8"/>
        </w:numPr>
        <w:ind w:left="0" w:firstLine="0"/>
        <w:jc w:val="both"/>
        <w:rPr>
          <w:sz w:val="24"/>
          <w:szCs w:val="24"/>
        </w:rPr>
      </w:pPr>
      <w:r w:rsidRPr="00BB28C2">
        <w:rPr>
          <w:sz w:val="24"/>
          <w:szCs w:val="24"/>
        </w:rPr>
        <w:t>Odstoupení od smlouvy musí mít být učiněno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rsidR="00370AC5" w:rsidRPr="008E434D" w:rsidRDefault="00370AC5" w:rsidP="004A668C">
      <w:pPr>
        <w:jc w:val="both"/>
        <w:rPr>
          <w:sz w:val="24"/>
          <w:szCs w:val="24"/>
        </w:rPr>
      </w:pPr>
    </w:p>
    <w:p w:rsidR="00370AC5" w:rsidRDefault="00370AC5" w:rsidP="004A668C">
      <w:pPr>
        <w:jc w:val="center"/>
        <w:outlineLvl w:val="0"/>
        <w:rPr>
          <w:b/>
          <w:bCs/>
          <w:sz w:val="24"/>
          <w:szCs w:val="24"/>
        </w:rPr>
      </w:pPr>
    </w:p>
    <w:p w:rsidR="00370AC5" w:rsidRDefault="00370AC5" w:rsidP="004A668C">
      <w:pPr>
        <w:jc w:val="center"/>
        <w:outlineLvl w:val="0"/>
        <w:rPr>
          <w:b/>
          <w:bCs/>
          <w:sz w:val="24"/>
          <w:szCs w:val="24"/>
        </w:rPr>
      </w:pPr>
    </w:p>
    <w:p w:rsidR="00370AC5" w:rsidRDefault="00370AC5" w:rsidP="004A668C">
      <w:pPr>
        <w:jc w:val="center"/>
        <w:outlineLvl w:val="0"/>
        <w:rPr>
          <w:b/>
          <w:bCs/>
          <w:sz w:val="24"/>
          <w:szCs w:val="24"/>
        </w:rPr>
      </w:pPr>
    </w:p>
    <w:p w:rsidR="00370AC5" w:rsidRDefault="00370AC5" w:rsidP="004A668C">
      <w:pPr>
        <w:jc w:val="center"/>
        <w:outlineLvl w:val="0"/>
        <w:rPr>
          <w:sz w:val="24"/>
          <w:szCs w:val="24"/>
        </w:rPr>
      </w:pPr>
      <w:r w:rsidRPr="008E434D">
        <w:rPr>
          <w:b/>
          <w:bCs/>
          <w:sz w:val="24"/>
          <w:szCs w:val="24"/>
        </w:rPr>
        <w:t>VI.</w:t>
      </w:r>
    </w:p>
    <w:p w:rsidR="00370AC5" w:rsidRPr="00BB28C2" w:rsidRDefault="00370AC5" w:rsidP="004A668C">
      <w:pPr>
        <w:jc w:val="center"/>
        <w:rPr>
          <w:b/>
          <w:bCs/>
          <w:sz w:val="24"/>
          <w:szCs w:val="24"/>
        </w:rPr>
      </w:pPr>
      <w:r>
        <w:rPr>
          <w:b/>
          <w:bCs/>
          <w:sz w:val="24"/>
          <w:szCs w:val="24"/>
        </w:rPr>
        <w:t>V</w:t>
      </w:r>
      <w:r w:rsidRPr="00BB28C2">
        <w:rPr>
          <w:b/>
          <w:bCs/>
          <w:sz w:val="24"/>
          <w:szCs w:val="24"/>
        </w:rPr>
        <w:t xml:space="preserve">lastnické práva, </w:t>
      </w:r>
      <w:r>
        <w:rPr>
          <w:b/>
          <w:bCs/>
          <w:sz w:val="24"/>
          <w:szCs w:val="24"/>
        </w:rPr>
        <w:t>přecho</w:t>
      </w:r>
      <w:r w:rsidRPr="00BB28C2">
        <w:rPr>
          <w:b/>
          <w:bCs/>
          <w:sz w:val="24"/>
          <w:szCs w:val="24"/>
        </w:rPr>
        <w:t>d nebezpečí škody</w:t>
      </w:r>
    </w:p>
    <w:p w:rsidR="00370AC5" w:rsidRDefault="00370AC5" w:rsidP="004A668C">
      <w:pPr>
        <w:jc w:val="center"/>
        <w:rPr>
          <w:sz w:val="24"/>
          <w:szCs w:val="24"/>
        </w:rPr>
      </w:pPr>
    </w:p>
    <w:p w:rsidR="00370AC5" w:rsidRDefault="00370AC5" w:rsidP="004A668C">
      <w:pPr>
        <w:pStyle w:val="ListParagraph"/>
        <w:numPr>
          <w:ilvl w:val="0"/>
          <w:numId w:val="9"/>
        </w:numPr>
        <w:ind w:left="0" w:firstLine="0"/>
        <w:jc w:val="both"/>
        <w:rPr>
          <w:sz w:val="24"/>
          <w:szCs w:val="24"/>
        </w:rPr>
      </w:pPr>
      <w:r w:rsidRPr="001E02B5">
        <w:rPr>
          <w:sz w:val="24"/>
          <w:szCs w:val="24"/>
        </w:rPr>
        <w:t xml:space="preserve">Kupující nabývá vlastnické právo ke zboží okamžikem jeho převzetí. </w:t>
      </w:r>
      <w:r>
        <w:rPr>
          <w:sz w:val="24"/>
          <w:szCs w:val="24"/>
        </w:rPr>
        <w:t xml:space="preserve">Tímto dnem přechází na kupujícího též nebezpečí škody na zboží. </w:t>
      </w:r>
    </w:p>
    <w:p w:rsidR="00370AC5" w:rsidRDefault="00370AC5" w:rsidP="004A668C">
      <w:pPr>
        <w:pStyle w:val="ListParagraph"/>
        <w:ind w:left="0"/>
        <w:jc w:val="both"/>
        <w:rPr>
          <w:sz w:val="24"/>
          <w:szCs w:val="24"/>
        </w:rPr>
      </w:pPr>
    </w:p>
    <w:p w:rsidR="00370AC5" w:rsidRDefault="00370AC5" w:rsidP="004A668C">
      <w:pPr>
        <w:pStyle w:val="ListParagraph"/>
        <w:ind w:left="0"/>
        <w:jc w:val="both"/>
        <w:rPr>
          <w:sz w:val="24"/>
          <w:szCs w:val="24"/>
        </w:rPr>
      </w:pPr>
    </w:p>
    <w:p w:rsidR="00370AC5" w:rsidRPr="00BB28C2" w:rsidRDefault="00370AC5" w:rsidP="004A668C">
      <w:pPr>
        <w:jc w:val="center"/>
        <w:outlineLvl w:val="0"/>
        <w:rPr>
          <w:b/>
          <w:bCs/>
          <w:sz w:val="24"/>
          <w:szCs w:val="24"/>
        </w:rPr>
      </w:pPr>
      <w:r w:rsidRPr="00BB28C2">
        <w:rPr>
          <w:b/>
          <w:bCs/>
          <w:sz w:val="24"/>
          <w:szCs w:val="24"/>
        </w:rPr>
        <w:t>VII.</w:t>
      </w:r>
    </w:p>
    <w:p w:rsidR="00370AC5" w:rsidRPr="00BB28C2" w:rsidRDefault="00370AC5" w:rsidP="004A668C">
      <w:pPr>
        <w:jc w:val="center"/>
        <w:rPr>
          <w:b/>
          <w:bCs/>
          <w:sz w:val="24"/>
          <w:szCs w:val="24"/>
        </w:rPr>
      </w:pPr>
      <w:r w:rsidRPr="00BB28C2">
        <w:rPr>
          <w:b/>
          <w:bCs/>
          <w:sz w:val="24"/>
          <w:szCs w:val="24"/>
        </w:rPr>
        <w:t>Vyšší moc</w:t>
      </w:r>
    </w:p>
    <w:p w:rsidR="00370AC5" w:rsidRPr="008E434D" w:rsidRDefault="00370AC5" w:rsidP="004A668C">
      <w:pPr>
        <w:jc w:val="both"/>
        <w:rPr>
          <w:sz w:val="24"/>
          <w:szCs w:val="24"/>
        </w:rPr>
      </w:pPr>
    </w:p>
    <w:p w:rsidR="00370AC5" w:rsidRPr="00CB4D51" w:rsidRDefault="00370AC5" w:rsidP="004A668C">
      <w:pPr>
        <w:pStyle w:val="ListParagraph"/>
        <w:numPr>
          <w:ilvl w:val="0"/>
          <w:numId w:val="10"/>
        </w:numPr>
        <w:ind w:left="0" w:firstLine="0"/>
        <w:jc w:val="both"/>
        <w:rPr>
          <w:sz w:val="24"/>
          <w:szCs w:val="24"/>
        </w:rPr>
      </w:pPr>
      <w:r w:rsidRPr="00CB4D51">
        <w:rPr>
          <w:sz w:val="24"/>
          <w:szCs w:val="24"/>
        </w:rPr>
        <w:t xml:space="preserve">Za případ vyšší moci se pro účely této smlouvy </w:t>
      </w:r>
      <w:r>
        <w:rPr>
          <w:sz w:val="24"/>
          <w:szCs w:val="24"/>
        </w:rPr>
        <w:t xml:space="preserve">považuje </w:t>
      </w:r>
      <w:r w:rsidRPr="00CB4D51">
        <w:rPr>
          <w:sz w:val="24"/>
          <w:szCs w:val="24"/>
        </w:rPr>
        <w:t>zejména válka, ozbrojený konflikt, embargo, občanské nepokoje, sabotáže, teroristické činy nebo hrozba sabotáže či teroristického činu, epidemie, výbuchy, chemická nebo radioaktivní kontaminace nebo ionizující záření, zásahy bleskem, zemětřesení, vánice, povodně, požáry, vichřice, bouře nebo jiné působení přírodních živlů, stávky, uzavření podniků nebo jiné kroky v rámci průmyslových odvětví nebo mimořádné spory mezi zaměstnavatelem a odborovými orgány, srážky nebo působení vozidel, letadel nebo předmětů padajících z letadel nebo jiných vzdušných zařízení nebo výskyt tlakových vln způsobených letadly či jinými vzdušnými zařízeními pohybujícími se nadzvukovou rychlostí, a to vše při splnění těchto předpokladů:</w:t>
      </w:r>
    </w:p>
    <w:p w:rsidR="00370AC5" w:rsidRPr="008E434D" w:rsidRDefault="00370AC5" w:rsidP="004A668C">
      <w:pPr>
        <w:numPr>
          <w:ilvl w:val="0"/>
          <w:numId w:val="3"/>
        </w:numPr>
        <w:jc w:val="both"/>
        <w:rPr>
          <w:sz w:val="24"/>
          <w:szCs w:val="24"/>
        </w:rPr>
      </w:pPr>
      <w:r w:rsidRPr="008E434D">
        <w:rPr>
          <w:sz w:val="24"/>
          <w:szCs w:val="24"/>
        </w:rPr>
        <w:t>Událost nastala nezávisle na vůli povinné strany a brání jí ve splnění povinnosti,</w:t>
      </w:r>
    </w:p>
    <w:p w:rsidR="00370AC5" w:rsidRPr="008E434D" w:rsidRDefault="00370AC5" w:rsidP="004A668C">
      <w:pPr>
        <w:numPr>
          <w:ilvl w:val="0"/>
          <w:numId w:val="3"/>
        </w:numPr>
        <w:jc w:val="both"/>
        <w:rPr>
          <w:sz w:val="24"/>
          <w:szCs w:val="24"/>
        </w:rPr>
      </w:pPr>
      <w:r w:rsidRPr="008E434D">
        <w:rPr>
          <w:sz w:val="24"/>
          <w:szCs w:val="24"/>
        </w:rPr>
        <w:t>Nelze rozumně předpokládat, že by povinná strana tuto překážku nebo její následky odvrátila nebo překonala a</w:t>
      </w:r>
    </w:p>
    <w:p w:rsidR="00370AC5" w:rsidRPr="008E434D" w:rsidRDefault="00370AC5" w:rsidP="004A668C">
      <w:pPr>
        <w:numPr>
          <w:ilvl w:val="0"/>
          <w:numId w:val="3"/>
        </w:numPr>
        <w:jc w:val="both"/>
        <w:rPr>
          <w:sz w:val="24"/>
          <w:szCs w:val="24"/>
        </w:rPr>
      </w:pPr>
      <w:r w:rsidRPr="008E434D">
        <w:rPr>
          <w:sz w:val="24"/>
          <w:szCs w:val="24"/>
        </w:rPr>
        <w:t>Nelze rozumně předpokládat, že v době uzavření smlouvy povinná strana vznik této události předvídala.</w:t>
      </w:r>
    </w:p>
    <w:p w:rsidR="00370AC5" w:rsidRDefault="00370AC5" w:rsidP="004A668C">
      <w:pPr>
        <w:jc w:val="both"/>
        <w:rPr>
          <w:sz w:val="24"/>
          <w:szCs w:val="24"/>
        </w:rPr>
      </w:pPr>
    </w:p>
    <w:p w:rsidR="00370AC5" w:rsidRDefault="00370AC5" w:rsidP="004A668C">
      <w:pPr>
        <w:jc w:val="both"/>
        <w:rPr>
          <w:sz w:val="24"/>
          <w:szCs w:val="24"/>
        </w:rPr>
      </w:pPr>
    </w:p>
    <w:p w:rsidR="00370AC5" w:rsidRPr="00CB4D51" w:rsidRDefault="00370AC5" w:rsidP="004A668C">
      <w:pPr>
        <w:jc w:val="center"/>
        <w:outlineLvl w:val="0"/>
        <w:rPr>
          <w:b/>
          <w:bCs/>
          <w:sz w:val="24"/>
          <w:szCs w:val="24"/>
        </w:rPr>
      </w:pPr>
      <w:r w:rsidRPr="00CB4D51">
        <w:rPr>
          <w:b/>
          <w:bCs/>
          <w:sz w:val="24"/>
          <w:szCs w:val="24"/>
        </w:rPr>
        <w:t>VIII.</w:t>
      </w:r>
    </w:p>
    <w:p w:rsidR="00370AC5" w:rsidRPr="00CB4D51" w:rsidRDefault="00370AC5" w:rsidP="004A668C">
      <w:pPr>
        <w:jc w:val="center"/>
        <w:rPr>
          <w:b/>
          <w:bCs/>
          <w:sz w:val="24"/>
          <w:szCs w:val="24"/>
        </w:rPr>
      </w:pPr>
      <w:r w:rsidRPr="00CB4D51">
        <w:rPr>
          <w:b/>
          <w:bCs/>
          <w:sz w:val="24"/>
          <w:szCs w:val="24"/>
        </w:rPr>
        <w:t>Závěrečná ustanovení</w:t>
      </w:r>
    </w:p>
    <w:p w:rsidR="00370AC5" w:rsidRPr="007F666A" w:rsidRDefault="00370AC5" w:rsidP="004A668C">
      <w:pPr>
        <w:jc w:val="both"/>
        <w:rPr>
          <w:sz w:val="24"/>
          <w:szCs w:val="24"/>
        </w:rPr>
      </w:pPr>
    </w:p>
    <w:p w:rsidR="00370AC5" w:rsidRPr="007F666A" w:rsidRDefault="00370AC5" w:rsidP="004A668C">
      <w:pPr>
        <w:numPr>
          <w:ilvl w:val="0"/>
          <w:numId w:val="13"/>
        </w:numPr>
        <w:overflowPunct/>
        <w:autoSpaceDE/>
        <w:autoSpaceDN/>
        <w:adjustRightInd/>
        <w:ind w:left="0" w:hanging="12"/>
        <w:jc w:val="both"/>
        <w:textAlignment w:val="auto"/>
        <w:rPr>
          <w:sz w:val="24"/>
          <w:szCs w:val="24"/>
        </w:rPr>
      </w:pPr>
      <w:r w:rsidRPr="007F666A">
        <w:rPr>
          <w:sz w:val="24"/>
          <w:szCs w:val="24"/>
        </w:rPr>
        <w:t>Tato smlouva nabývá platnosti dnem jejího podpisu oběma smluvními stranami</w:t>
      </w:r>
      <w:r>
        <w:rPr>
          <w:sz w:val="24"/>
          <w:szCs w:val="24"/>
        </w:rPr>
        <w:t>, účinnosti nabývá dnem zveřejnění v registru smluv</w:t>
      </w:r>
      <w:r w:rsidRPr="007F666A">
        <w:rPr>
          <w:sz w:val="24"/>
          <w:szCs w:val="24"/>
        </w:rPr>
        <w:t>. Záležitosti touto smlouvou neupravené se řídí přísl. ustanoveními zákona č. 89/2012 Sb., občanský zákoník v platném znění.</w:t>
      </w:r>
    </w:p>
    <w:p w:rsidR="00370AC5" w:rsidRPr="007F666A" w:rsidRDefault="00370AC5" w:rsidP="004A668C">
      <w:pPr>
        <w:jc w:val="both"/>
        <w:rPr>
          <w:sz w:val="24"/>
          <w:szCs w:val="24"/>
        </w:rPr>
      </w:pPr>
    </w:p>
    <w:p w:rsidR="00370AC5" w:rsidRPr="007F666A" w:rsidRDefault="00370AC5" w:rsidP="004A668C">
      <w:pPr>
        <w:numPr>
          <w:ilvl w:val="0"/>
          <w:numId w:val="13"/>
        </w:numPr>
        <w:overflowPunct/>
        <w:autoSpaceDE/>
        <w:autoSpaceDN/>
        <w:adjustRightInd/>
        <w:ind w:left="0" w:hanging="12"/>
        <w:jc w:val="both"/>
        <w:textAlignment w:val="auto"/>
        <w:rPr>
          <w:sz w:val="24"/>
          <w:szCs w:val="24"/>
        </w:rPr>
      </w:pPr>
      <w:r w:rsidRPr="007F666A">
        <w:rPr>
          <w:sz w:val="24"/>
          <w:szCs w:val="24"/>
        </w:rPr>
        <w:t xml:space="preserve">Tuto smlouvu je možně měnit nebo doplňovat pouze písemně, a to formou písemných číslovaných dodatků. </w:t>
      </w:r>
    </w:p>
    <w:p w:rsidR="00370AC5" w:rsidRPr="007F666A" w:rsidRDefault="00370AC5" w:rsidP="004A668C">
      <w:pPr>
        <w:ind w:hanging="12"/>
        <w:jc w:val="both"/>
        <w:rPr>
          <w:sz w:val="24"/>
          <w:szCs w:val="24"/>
        </w:rPr>
      </w:pPr>
    </w:p>
    <w:p w:rsidR="00370AC5" w:rsidRDefault="00370AC5" w:rsidP="004A668C">
      <w:pPr>
        <w:numPr>
          <w:ilvl w:val="0"/>
          <w:numId w:val="13"/>
        </w:numPr>
        <w:overflowPunct/>
        <w:autoSpaceDE/>
        <w:autoSpaceDN/>
        <w:adjustRightInd/>
        <w:ind w:left="0" w:hanging="12"/>
        <w:jc w:val="both"/>
        <w:textAlignment w:val="auto"/>
        <w:rPr>
          <w:snapToGrid w:val="0"/>
          <w:sz w:val="24"/>
          <w:szCs w:val="24"/>
        </w:rPr>
      </w:pPr>
      <w:r w:rsidRPr="007F666A">
        <w:rPr>
          <w:snapToGrid w:val="0"/>
          <w:sz w:val="24"/>
          <w:szCs w:val="24"/>
        </w:rPr>
        <w:t xml:space="preserve">Strany se dohodly, že případné vzniklé smluvní spory, pokud nebudou dohodnuty jinak, řešit soudní cestou. Strany si dohodly v souladu s § 89a zák. č. 99/1963 Sb., občanský soudní řád, že místně příslušným soudem pro řešení sporů, vyplývajících z této smlouvy, je soud příslušný podle sídla objednatele. </w:t>
      </w:r>
    </w:p>
    <w:p w:rsidR="00370AC5" w:rsidRDefault="00370AC5" w:rsidP="004A668C">
      <w:pPr>
        <w:pStyle w:val="ListParagraph"/>
        <w:rPr>
          <w:snapToGrid w:val="0"/>
          <w:sz w:val="24"/>
          <w:szCs w:val="24"/>
        </w:rPr>
      </w:pPr>
    </w:p>
    <w:p w:rsidR="00370AC5" w:rsidRPr="007F666A" w:rsidRDefault="00370AC5" w:rsidP="004A668C">
      <w:pPr>
        <w:numPr>
          <w:ilvl w:val="0"/>
          <w:numId w:val="13"/>
        </w:numPr>
        <w:overflowPunct/>
        <w:autoSpaceDE/>
        <w:autoSpaceDN/>
        <w:adjustRightInd/>
        <w:ind w:left="0" w:hanging="12"/>
        <w:jc w:val="both"/>
        <w:textAlignment w:val="auto"/>
        <w:rPr>
          <w:snapToGrid w:val="0"/>
          <w:sz w:val="24"/>
          <w:szCs w:val="24"/>
        </w:rPr>
      </w:pPr>
      <w:r w:rsidRPr="007F666A">
        <w:rPr>
          <w:snapToGrid w:val="0"/>
          <w:sz w:val="24"/>
          <w:szCs w:val="24"/>
        </w:rPr>
        <w:t xml:space="preserve">Obě smluvní strany na sebe touto smlouvou přejímají nebezpečí změny okolností dle ust. § 1765 zákona č. 89/2012 Sb., občanský zákoník. </w:t>
      </w:r>
    </w:p>
    <w:p w:rsidR="00370AC5" w:rsidRPr="007F666A" w:rsidRDefault="00370AC5" w:rsidP="004A668C">
      <w:pPr>
        <w:ind w:hanging="12"/>
        <w:jc w:val="both"/>
        <w:rPr>
          <w:snapToGrid w:val="0"/>
          <w:sz w:val="24"/>
          <w:szCs w:val="24"/>
        </w:rPr>
      </w:pPr>
    </w:p>
    <w:p w:rsidR="00370AC5" w:rsidRPr="0073584D" w:rsidRDefault="00370AC5" w:rsidP="004A668C">
      <w:pPr>
        <w:pStyle w:val="BodyTextIndent"/>
        <w:numPr>
          <w:ilvl w:val="0"/>
          <w:numId w:val="13"/>
        </w:numPr>
        <w:overflowPunct/>
        <w:autoSpaceDE/>
        <w:autoSpaceDN/>
        <w:adjustRightInd/>
        <w:spacing w:after="0"/>
        <w:ind w:left="0" w:hanging="12"/>
        <w:jc w:val="both"/>
        <w:textAlignment w:val="auto"/>
        <w:rPr>
          <w:snapToGrid w:val="0"/>
          <w:sz w:val="24"/>
          <w:szCs w:val="24"/>
        </w:rPr>
      </w:pPr>
      <w:r w:rsidRPr="0073584D">
        <w:rPr>
          <w:sz w:val="24"/>
          <w:szCs w:val="24"/>
        </w:rPr>
        <w:t>Smluvní strany se dohodly, že žádná ze stran není oprávněna jakkoliv převést práva a povinnosti vyplývající z této smlouvy na třetí osobu bez písemného souhlasu druhé smluvní strany.</w:t>
      </w:r>
    </w:p>
    <w:p w:rsidR="00370AC5" w:rsidRDefault="00370AC5" w:rsidP="004A668C">
      <w:pPr>
        <w:pStyle w:val="ListParagraph"/>
        <w:rPr>
          <w:snapToGrid w:val="0"/>
          <w:sz w:val="24"/>
          <w:szCs w:val="24"/>
        </w:rPr>
      </w:pPr>
    </w:p>
    <w:p w:rsidR="00370AC5" w:rsidRPr="0073584D" w:rsidRDefault="00370AC5" w:rsidP="004A668C">
      <w:pPr>
        <w:pStyle w:val="BodyTextIndent"/>
        <w:numPr>
          <w:ilvl w:val="0"/>
          <w:numId w:val="13"/>
        </w:numPr>
        <w:overflowPunct/>
        <w:autoSpaceDE/>
        <w:autoSpaceDN/>
        <w:adjustRightInd/>
        <w:spacing w:after="0"/>
        <w:ind w:left="0" w:hanging="12"/>
        <w:jc w:val="both"/>
        <w:textAlignment w:val="auto"/>
        <w:rPr>
          <w:snapToGrid w:val="0"/>
          <w:sz w:val="24"/>
          <w:szCs w:val="24"/>
        </w:rPr>
      </w:pPr>
      <w:r>
        <w:rPr>
          <w:snapToGrid w:val="0"/>
          <w:sz w:val="24"/>
          <w:szCs w:val="24"/>
        </w:rPr>
        <w:t xml:space="preserve">Prodávající </w:t>
      </w:r>
      <w:r w:rsidRPr="0073584D">
        <w:rPr>
          <w:snapToGrid w:val="0"/>
          <w:sz w:val="24"/>
          <w:szCs w:val="24"/>
        </w:rPr>
        <w:t xml:space="preserve">bere na vědomí, že tato smlouva bude uveřejněna v registru smluv v souladu se zákonem č. 340/2015 Sb., zákon o registru smluv, neboť </w:t>
      </w:r>
      <w:r>
        <w:rPr>
          <w:snapToGrid w:val="0"/>
          <w:sz w:val="24"/>
          <w:szCs w:val="24"/>
        </w:rPr>
        <w:t xml:space="preserve">kupující </w:t>
      </w:r>
      <w:r w:rsidRPr="0073584D">
        <w:rPr>
          <w:snapToGrid w:val="0"/>
          <w:sz w:val="24"/>
          <w:szCs w:val="24"/>
        </w:rPr>
        <w:t xml:space="preserve">je povinným subjektem ve smyslu ust. § 2 odst. 1 písm. n) cit. zákona. Smluvní strany se dohodly, že tuto smlouvu zašle k uveřejnění do registru smluv </w:t>
      </w:r>
      <w:r>
        <w:rPr>
          <w:snapToGrid w:val="0"/>
          <w:sz w:val="24"/>
          <w:szCs w:val="24"/>
        </w:rPr>
        <w:t>kupující</w:t>
      </w:r>
      <w:r w:rsidRPr="0073584D">
        <w:rPr>
          <w:snapToGrid w:val="0"/>
          <w:sz w:val="24"/>
          <w:szCs w:val="24"/>
        </w:rPr>
        <w:t xml:space="preserve">. </w:t>
      </w:r>
      <w:r>
        <w:rPr>
          <w:snapToGrid w:val="0"/>
          <w:sz w:val="24"/>
          <w:szCs w:val="24"/>
        </w:rPr>
        <w:t xml:space="preserve">Prodávající </w:t>
      </w:r>
      <w:r w:rsidRPr="0073584D">
        <w:rPr>
          <w:snapToGrid w:val="0"/>
          <w:sz w:val="24"/>
          <w:szCs w:val="24"/>
        </w:rPr>
        <w:t xml:space="preserve">je povinen upozornit </w:t>
      </w:r>
      <w:r>
        <w:rPr>
          <w:snapToGrid w:val="0"/>
          <w:sz w:val="24"/>
          <w:szCs w:val="24"/>
        </w:rPr>
        <w:t xml:space="preserve">kupujícího </w:t>
      </w:r>
      <w:r w:rsidRPr="0073584D">
        <w:rPr>
          <w:snapToGrid w:val="0"/>
          <w:sz w:val="24"/>
          <w:szCs w:val="24"/>
        </w:rPr>
        <w:t xml:space="preserve">písemně na ta ustanovení smlouvy, na která se vztahují výjimky z povinnosti uveřejnění dle zákona o registru smluv, a to před jejím uzavřením. </w:t>
      </w:r>
      <w:r>
        <w:rPr>
          <w:snapToGrid w:val="0"/>
          <w:sz w:val="24"/>
          <w:szCs w:val="24"/>
        </w:rPr>
        <w:t xml:space="preserve">Prodávající </w:t>
      </w:r>
      <w:r w:rsidRPr="0073584D">
        <w:rPr>
          <w:snapToGrid w:val="0"/>
          <w:sz w:val="24"/>
          <w:szCs w:val="24"/>
        </w:rPr>
        <w:t>prohlašuje, že tato smlouva neobsahuje žádné informace spadající do oblasti obchodního tajemství ve smyslu ust. § 504 zákona č. 89/2012 Sb., občanský zákoník.</w:t>
      </w:r>
    </w:p>
    <w:p w:rsidR="00370AC5" w:rsidRPr="007F666A" w:rsidRDefault="00370AC5" w:rsidP="004A668C">
      <w:pPr>
        <w:pStyle w:val="ListParagraph"/>
        <w:ind w:left="0" w:hanging="12"/>
        <w:jc w:val="both"/>
        <w:rPr>
          <w:snapToGrid w:val="0"/>
          <w:sz w:val="24"/>
          <w:szCs w:val="24"/>
        </w:rPr>
      </w:pPr>
    </w:p>
    <w:p w:rsidR="00370AC5" w:rsidRPr="007F666A" w:rsidRDefault="00370AC5" w:rsidP="004A668C">
      <w:pPr>
        <w:pStyle w:val="BodyTextIndent"/>
        <w:numPr>
          <w:ilvl w:val="0"/>
          <w:numId w:val="13"/>
        </w:numPr>
        <w:overflowPunct/>
        <w:autoSpaceDE/>
        <w:autoSpaceDN/>
        <w:adjustRightInd/>
        <w:spacing w:after="0"/>
        <w:ind w:left="0" w:hanging="12"/>
        <w:jc w:val="both"/>
        <w:textAlignment w:val="auto"/>
        <w:rPr>
          <w:snapToGrid w:val="0"/>
          <w:sz w:val="24"/>
          <w:szCs w:val="24"/>
        </w:rPr>
      </w:pPr>
      <w:r w:rsidRPr="007F666A">
        <w:rPr>
          <w:snapToGrid w:val="0"/>
          <w:sz w:val="24"/>
          <w:szCs w:val="24"/>
        </w:rPr>
        <w:t>Nedílnou součástí této smlouvy j</w:t>
      </w:r>
      <w:r>
        <w:rPr>
          <w:snapToGrid w:val="0"/>
          <w:sz w:val="24"/>
          <w:szCs w:val="24"/>
        </w:rPr>
        <w:t>e</w:t>
      </w:r>
      <w:r w:rsidRPr="007F666A">
        <w:rPr>
          <w:snapToGrid w:val="0"/>
          <w:sz w:val="24"/>
          <w:szCs w:val="24"/>
        </w:rPr>
        <w:t>:</w:t>
      </w:r>
      <w:r w:rsidRPr="007F666A">
        <w:rPr>
          <w:snapToGrid w:val="0"/>
          <w:sz w:val="24"/>
          <w:szCs w:val="24"/>
        </w:rPr>
        <w:tab/>
      </w:r>
    </w:p>
    <w:p w:rsidR="00370AC5" w:rsidRPr="007F666A" w:rsidRDefault="00370AC5" w:rsidP="004A668C">
      <w:pPr>
        <w:jc w:val="both"/>
        <w:rPr>
          <w:snapToGrid w:val="0"/>
          <w:sz w:val="24"/>
          <w:szCs w:val="24"/>
        </w:rPr>
      </w:pPr>
    </w:p>
    <w:p w:rsidR="00370AC5" w:rsidRDefault="00370AC5" w:rsidP="004A668C">
      <w:pPr>
        <w:jc w:val="both"/>
        <w:rPr>
          <w:snapToGrid w:val="0"/>
          <w:sz w:val="24"/>
          <w:szCs w:val="24"/>
        </w:rPr>
      </w:pPr>
      <w:r w:rsidRPr="007F666A">
        <w:rPr>
          <w:snapToGrid w:val="0"/>
          <w:sz w:val="24"/>
          <w:szCs w:val="24"/>
        </w:rPr>
        <w:t xml:space="preserve">Příloha č. 1 </w:t>
      </w:r>
      <w:r>
        <w:rPr>
          <w:snapToGrid w:val="0"/>
          <w:sz w:val="24"/>
          <w:szCs w:val="24"/>
        </w:rPr>
        <w:t>–</w:t>
      </w:r>
      <w:r w:rsidRPr="007F666A">
        <w:rPr>
          <w:snapToGrid w:val="0"/>
          <w:sz w:val="24"/>
          <w:szCs w:val="24"/>
        </w:rPr>
        <w:t xml:space="preserve"> </w:t>
      </w:r>
      <w:r>
        <w:rPr>
          <w:snapToGrid w:val="0"/>
          <w:sz w:val="24"/>
          <w:szCs w:val="24"/>
        </w:rPr>
        <w:t xml:space="preserve">Cenová nabídka </w:t>
      </w:r>
    </w:p>
    <w:p w:rsidR="00370AC5" w:rsidRPr="007F666A" w:rsidRDefault="00370AC5" w:rsidP="004A668C">
      <w:pPr>
        <w:jc w:val="both"/>
        <w:rPr>
          <w:snapToGrid w:val="0"/>
          <w:sz w:val="24"/>
          <w:szCs w:val="24"/>
        </w:rPr>
      </w:pPr>
    </w:p>
    <w:p w:rsidR="00370AC5" w:rsidRPr="007F666A" w:rsidRDefault="00370AC5" w:rsidP="004A668C">
      <w:pPr>
        <w:numPr>
          <w:ilvl w:val="0"/>
          <w:numId w:val="13"/>
        </w:numPr>
        <w:overflowPunct/>
        <w:autoSpaceDE/>
        <w:autoSpaceDN/>
        <w:adjustRightInd/>
        <w:ind w:left="0" w:hanging="12"/>
        <w:jc w:val="both"/>
        <w:textAlignment w:val="auto"/>
        <w:rPr>
          <w:snapToGrid w:val="0"/>
          <w:sz w:val="24"/>
          <w:szCs w:val="24"/>
        </w:rPr>
      </w:pPr>
      <w:r w:rsidRPr="007F666A">
        <w:rPr>
          <w:snapToGrid w:val="0"/>
          <w:sz w:val="24"/>
          <w:szCs w:val="24"/>
        </w:rPr>
        <w:t>Veškeré dohody učiněné před podpisem smlouvy a v jejím obsahu nezahrnuté, pozbývají dnem podpisu smlouvy platnosti, a to bez ohledu na funkční postavení osob, které předsmluvní ujednání učinily.</w:t>
      </w:r>
    </w:p>
    <w:p w:rsidR="00370AC5" w:rsidRPr="007F666A" w:rsidRDefault="00370AC5" w:rsidP="004A668C">
      <w:pPr>
        <w:ind w:hanging="12"/>
        <w:jc w:val="both"/>
        <w:rPr>
          <w:snapToGrid w:val="0"/>
          <w:sz w:val="24"/>
          <w:szCs w:val="24"/>
        </w:rPr>
      </w:pPr>
    </w:p>
    <w:p w:rsidR="00370AC5" w:rsidRPr="007F666A" w:rsidRDefault="00370AC5" w:rsidP="004A668C">
      <w:pPr>
        <w:numPr>
          <w:ilvl w:val="0"/>
          <w:numId w:val="13"/>
        </w:numPr>
        <w:overflowPunct/>
        <w:autoSpaceDE/>
        <w:autoSpaceDN/>
        <w:adjustRightInd/>
        <w:ind w:left="0" w:hanging="12"/>
        <w:jc w:val="both"/>
        <w:textAlignment w:val="auto"/>
        <w:rPr>
          <w:sz w:val="24"/>
          <w:szCs w:val="24"/>
        </w:rPr>
      </w:pPr>
      <w:r w:rsidRPr="007F666A">
        <w:rPr>
          <w:snapToGrid w:val="0"/>
          <w:sz w:val="24"/>
          <w:szCs w:val="24"/>
        </w:rPr>
        <w:t xml:space="preserve">Obě strany prohlašují, že došlo k dohodě o celém rozsahu smlouvy. Obě smluvní strany prohlašují, že považují obsah smlouvy za vyvážený a </w:t>
      </w:r>
      <w:r w:rsidRPr="007F666A">
        <w:rPr>
          <w:sz w:val="24"/>
          <w:szCs w:val="24"/>
        </w:rPr>
        <w:t>ekonomicky výhodný pro každou z nich.</w:t>
      </w:r>
    </w:p>
    <w:p w:rsidR="00370AC5" w:rsidRPr="007F666A" w:rsidRDefault="00370AC5" w:rsidP="004A668C">
      <w:pPr>
        <w:pStyle w:val="BodyTextIndent"/>
        <w:spacing w:after="0"/>
        <w:ind w:left="0" w:hanging="12"/>
        <w:rPr>
          <w:sz w:val="24"/>
          <w:szCs w:val="24"/>
        </w:rPr>
      </w:pPr>
    </w:p>
    <w:p w:rsidR="00370AC5" w:rsidRDefault="00370AC5" w:rsidP="004A668C">
      <w:pPr>
        <w:pStyle w:val="BodyTextIndent"/>
        <w:numPr>
          <w:ilvl w:val="0"/>
          <w:numId w:val="13"/>
        </w:numPr>
        <w:overflowPunct/>
        <w:autoSpaceDE/>
        <w:autoSpaceDN/>
        <w:adjustRightInd/>
        <w:spacing w:after="0"/>
        <w:ind w:left="0" w:hanging="12"/>
        <w:jc w:val="both"/>
        <w:textAlignment w:val="auto"/>
        <w:rPr>
          <w:sz w:val="24"/>
          <w:szCs w:val="24"/>
        </w:rPr>
      </w:pPr>
      <w:r w:rsidRPr="007F666A">
        <w:rPr>
          <w:sz w:val="24"/>
          <w:szCs w:val="24"/>
        </w:rPr>
        <w:t>Pokud by byla jednotlivá ustanovení této smlouvy neplatná, neúčinná nebo neproveditelná, není tím dotčena účinnost zbývajících ustanovení této smlouvy. Na místě neplatného, neúčinného nebo neproveditelného ustanovení platí jako smluvené takové ustanovení, které nejvíce odpovídá hospodářskému smyslu a účel</w:t>
      </w:r>
      <w:r>
        <w:rPr>
          <w:sz w:val="24"/>
          <w:szCs w:val="24"/>
        </w:rPr>
        <w:t>u neúčinného ustanovení smlouvy</w:t>
      </w:r>
      <w:r w:rsidRPr="007F666A">
        <w:rPr>
          <w:sz w:val="24"/>
          <w:szCs w:val="24"/>
        </w:rPr>
        <w:t xml:space="preserve">. </w:t>
      </w:r>
    </w:p>
    <w:p w:rsidR="00370AC5" w:rsidRDefault="00370AC5" w:rsidP="004A668C">
      <w:pPr>
        <w:pStyle w:val="ListParagraph"/>
        <w:rPr>
          <w:sz w:val="24"/>
          <w:szCs w:val="24"/>
        </w:rPr>
      </w:pPr>
    </w:p>
    <w:p w:rsidR="00370AC5" w:rsidRDefault="00370AC5" w:rsidP="004A668C">
      <w:pPr>
        <w:numPr>
          <w:ilvl w:val="0"/>
          <w:numId w:val="13"/>
        </w:numPr>
        <w:overflowPunct/>
        <w:autoSpaceDE/>
        <w:autoSpaceDN/>
        <w:adjustRightInd/>
        <w:ind w:left="0" w:hanging="12"/>
        <w:jc w:val="both"/>
        <w:textAlignment w:val="auto"/>
        <w:rPr>
          <w:sz w:val="24"/>
          <w:szCs w:val="24"/>
        </w:rPr>
      </w:pPr>
      <w:r w:rsidRPr="007F666A">
        <w:rPr>
          <w:sz w:val="24"/>
          <w:szCs w:val="24"/>
        </w:rPr>
        <w:t xml:space="preserve">Tato smlouva včetně všech příloh je vyhotovena ve dvou vyhotoveních, z nichž každá smluvní strana obdrží po jednom. </w:t>
      </w:r>
    </w:p>
    <w:p w:rsidR="00370AC5" w:rsidRPr="007F666A" w:rsidRDefault="00370AC5" w:rsidP="004A668C">
      <w:pPr>
        <w:pStyle w:val="ListParagraph"/>
        <w:rPr>
          <w:sz w:val="24"/>
          <w:szCs w:val="24"/>
        </w:rPr>
      </w:pPr>
    </w:p>
    <w:p w:rsidR="00370AC5" w:rsidRPr="007F666A" w:rsidRDefault="00370AC5" w:rsidP="004A668C">
      <w:pPr>
        <w:pStyle w:val="BodyTextIndent2"/>
        <w:numPr>
          <w:ilvl w:val="0"/>
          <w:numId w:val="13"/>
        </w:numPr>
        <w:overflowPunct/>
        <w:autoSpaceDE/>
        <w:autoSpaceDN/>
        <w:adjustRightInd/>
        <w:spacing w:after="0" w:line="240" w:lineRule="auto"/>
        <w:ind w:left="0" w:hanging="12"/>
        <w:jc w:val="both"/>
        <w:textAlignment w:val="auto"/>
        <w:rPr>
          <w:sz w:val="24"/>
          <w:szCs w:val="24"/>
        </w:rPr>
      </w:pPr>
      <w:r w:rsidRPr="007F666A">
        <w:rPr>
          <w:sz w:val="24"/>
          <w:szCs w:val="24"/>
        </w:rPr>
        <w:t xml:space="preserve">Osoby jednající za smluvní strany tímto prohlašují, že jsou plně svéprávné a že jsou oprávněny tuto smlouvu uzavřít a podepsat. </w:t>
      </w:r>
    </w:p>
    <w:p w:rsidR="00370AC5" w:rsidRPr="007F666A" w:rsidRDefault="00370AC5" w:rsidP="004A668C">
      <w:pPr>
        <w:pStyle w:val="BodyTextIndent2"/>
        <w:spacing w:after="0" w:line="240" w:lineRule="auto"/>
        <w:ind w:hanging="12"/>
        <w:rPr>
          <w:sz w:val="24"/>
          <w:szCs w:val="24"/>
        </w:rPr>
      </w:pPr>
    </w:p>
    <w:p w:rsidR="00370AC5" w:rsidRPr="007F666A" w:rsidRDefault="00370AC5" w:rsidP="004A668C">
      <w:pPr>
        <w:pStyle w:val="BodyText"/>
        <w:numPr>
          <w:ilvl w:val="0"/>
          <w:numId w:val="13"/>
        </w:numPr>
        <w:spacing w:after="0"/>
        <w:ind w:left="0" w:hanging="12"/>
        <w:jc w:val="both"/>
      </w:pPr>
      <w:r w:rsidRPr="007F666A">
        <w:t xml:space="preserve">Smluvní strany výslovně prohlašují, že tato smlouva je projevem jejich svobodné, vážné a pravé vůle prosté omylu, že smlouva nebyla uzavřena v tísni či za nápadně nevýhodných podmínek. Účastníci prohlašují, že si smlouvu přečetli, jejímu obsahu porozuměli, čemuž na důkaz připojují svoje podpisy.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rsidR="00370AC5" w:rsidRDefault="00370AC5" w:rsidP="004A668C">
      <w:pPr>
        <w:pStyle w:val="BodyTextIndent"/>
        <w:tabs>
          <w:tab w:val="left" w:pos="5040"/>
        </w:tabs>
        <w:spacing w:after="0"/>
        <w:ind w:left="0"/>
        <w:rPr>
          <w:sz w:val="24"/>
          <w:szCs w:val="24"/>
        </w:rPr>
      </w:pPr>
    </w:p>
    <w:p w:rsidR="00370AC5" w:rsidRDefault="00370AC5" w:rsidP="004A668C">
      <w:pPr>
        <w:pStyle w:val="BodyTextIndent"/>
        <w:tabs>
          <w:tab w:val="left" w:pos="5040"/>
        </w:tabs>
        <w:spacing w:after="0"/>
        <w:ind w:left="0"/>
        <w:rPr>
          <w:sz w:val="24"/>
          <w:szCs w:val="24"/>
        </w:rPr>
      </w:pPr>
    </w:p>
    <w:p w:rsidR="00370AC5" w:rsidRPr="008E434D" w:rsidRDefault="00370AC5" w:rsidP="004A668C">
      <w:pPr>
        <w:pStyle w:val="BodyTextIndent"/>
        <w:tabs>
          <w:tab w:val="left" w:pos="5040"/>
        </w:tabs>
        <w:spacing w:after="0"/>
        <w:ind w:left="0"/>
        <w:rPr>
          <w:sz w:val="24"/>
          <w:szCs w:val="24"/>
        </w:rPr>
      </w:pPr>
      <w:r>
        <w:rPr>
          <w:sz w:val="24"/>
          <w:szCs w:val="24"/>
        </w:rPr>
        <w:t xml:space="preserve">V …………..……… </w:t>
      </w:r>
      <w:r w:rsidRPr="008E434D">
        <w:rPr>
          <w:sz w:val="24"/>
          <w:szCs w:val="24"/>
        </w:rPr>
        <w:t>dne ………</w:t>
      </w:r>
      <w:r w:rsidRPr="008E434D">
        <w:rPr>
          <w:sz w:val="24"/>
          <w:szCs w:val="24"/>
        </w:rPr>
        <w:tab/>
        <w:t>Ve Zlíně dne …………………………</w:t>
      </w:r>
    </w:p>
    <w:p w:rsidR="00370AC5" w:rsidRDefault="00370AC5" w:rsidP="004A668C">
      <w:pPr>
        <w:pStyle w:val="BodyTextIndent"/>
        <w:tabs>
          <w:tab w:val="left" w:pos="5040"/>
        </w:tabs>
        <w:spacing w:after="0"/>
        <w:rPr>
          <w:b/>
          <w:bCs/>
          <w:sz w:val="24"/>
          <w:szCs w:val="24"/>
        </w:rPr>
      </w:pPr>
    </w:p>
    <w:p w:rsidR="00370AC5" w:rsidRDefault="00370AC5" w:rsidP="004A668C">
      <w:pPr>
        <w:pStyle w:val="BodyTextIndent"/>
        <w:tabs>
          <w:tab w:val="left" w:pos="5040"/>
        </w:tabs>
        <w:spacing w:after="0"/>
        <w:rPr>
          <w:b/>
          <w:bCs/>
          <w:sz w:val="24"/>
          <w:szCs w:val="24"/>
        </w:rPr>
      </w:pPr>
    </w:p>
    <w:p w:rsidR="00370AC5" w:rsidRPr="00AA506C" w:rsidRDefault="00370AC5" w:rsidP="004A668C">
      <w:pPr>
        <w:pStyle w:val="BodyTextIndent"/>
        <w:tabs>
          <w:tab w:val="left" w:pos="5040"/>
        </w:tabs>
        <w:spacing w:after="0"/>
        <w:ind w:hanging="283"/>
        <w:rPr>
          <w:sz w:val="24"/>
          <w:szCs w:val="24"/>
        </w:rPr>
      </w:pPr>
      <w:r>
        <w:rPr>
          <w:sz w:val="24"/>
          <w:szCs w:val="24"/>
        </w:rPr>
        <w:t>za p</w:t>
      </w:r>
      <w:r w:rsidRPr="00AA506C">
        <w:rPr>
          <w:sz w:val="24"/>
          <w:szCs w:val="24"/>
        </w:rPr>
        <w:t>rodávající</w:t>
      </w:r>
      <w:r>
        <w:rPr>
          <w:sz w:val="24"/>
          <w:szCs w:val="24"/>
        </w:rPr>
        <w:t>ho</w:t>
      </w:r>
      <w:r w:rsidRPr="00AA506C">
        <w:rPr>
          <w:sz w:val="24"/>
          <w:szCs w:val="24"/>
        </w:rPr>
        <w:t>:</w:t>
      </w:r>
      <w:r w:rsidRPr="00AA506C">
        <w:rPr>
          <w:sz w:val="24"/>
          <w:szCs w:val="24"/>
        </w:rPr>
        <w:tab/>
      </w:r>
      <w:r>
        <w:rPr>
          <w:sz w:val="24"/>
          <w:szCs w:val="24"/>
        </w:rPr>
        <w:t>za k</w:t>
      </w:r>
      <w:r w:rsidRPr="00AA506C">
        <w:rPr>
          <w:sz w:val="24"/>
          <w:szCs w:val="24"/>
        </w:rPr>
        <w:t>upující</w:t>
      </w:r>
      <w:r>
        <w:rPr>
          <w:sz w:val="24"/>
          <w:szCs w:val="24"/>
        </w:rPr>
        <w:t>ho</w:t>
      </w:r>
      <w:r w:rsidRPr="00AA506C">
        <w:rPr>
          <w:sz w:val="24"/>
          <w:szCs w:val="24"/>
        </w:rPr>
        <w:t>:</w:t>
      </w:r>
    </w:p>
    <w:p w:rsidR="00370AC5" w:rsidRPr="00AA506C" w:rsidRDefault="00370AC5" w:rsidP="004A668C">
      <w:pPr>
        <w:pStyle w:val="BodyTextIndent"/>
        <w:tabs>
          <w:tab w:val="left" w:pos="5040"/>
        </w:tabs>
        <w:spacing w:after="0"/>
        <w:rPr>
          <w:sz w:val="24"/>
          <w:szCs w:val="24"/>
        </w:rPr>
      </w:pPr>
    </w:p>
    <w:p w:rsidR="00370AC5" w:rsidRPr="00AA506C" w:rsidRDefault="00370AC5" w:rsidP="004A668C">
      <w:pPr>
        <w:pStyle w:val="BodyTextIndent"/>
        <w:tabs>
          <w:tab w:val="left" w:pos="5040"/>
        </w:tabs>
        <w:spacing w:after="0"/>
        <w:rPr>
          <w:sz w:val="24"/>
          <w:szCs w:val="24"/>
        </w:rPr>
      </w:pPr>
    </w:p>
    <w:p w:rsidR="00370AC5" w:rsidRPr="00AA506C" w:rsidRDefault="00370AC5" w:rsidP="004A668C">
      <w:pPr>
        <w:pStyle w:val="BodyTextIndent"/>
        <w:tabs>
          <w:tab w:val="left" w:pos="5040"/>
        </w:tabs>
        <w:spacing w:after="0"/>
        <w:ind w:hanging="283"/>
        <w:rPr>
          <w:sz w:val="24"/>
          <w:szCs w:val="24"/>
        </w:rPr>
      </w:pPr>
      <w:r w:rsidRPr="00AA506C">
        <w:rPr>
          <w:sz w:val="24"/>
          <w:szCs w:val="24"/>
        </w:rPr>
        <w:t>…………………………………..</w:t>
      </w:r>
      <w:r w:rsidRPr="00AA506C">
        <w:rPr>
          <w:sz w:val="24"/>
          <w:szCs w:val="24"/>
        </w:rPr>
        <w:tab/>
        <w:t>……………………………….</w:t>
      </w:r>
    </w:p>
    <w:p w:rsidR="00370AC5" w:rsidRPr="00AA506C" w:rsidRDefault="00370AC5" w:rsidP="004A668C">
      <w:pPr>
        <w:pStyle w:val="BodyTextIndent"/>
        <w:tabs>
          <w:tab w:val="left" w:pos="5040"/>
        </w:tabs>
        <w:spacing w:after="0"/>
        <w:ind w:hanging="283"/>
        <w:rPr>
          <w:sz w:val="24"/>
          <w:szCs w:val="24"/>
        </w:rPr>
      </w:pPr>
      <w:r>
        <w:rPr>
          <w:sz w:val="24"/>
          <w:szCs w:val="24"/>
        </w:rPr>
        <w:t xml:space="preserve">Radim Vavruša </w:t>
      </w:r>
      <w:r w:rsidRPr="00AA506C">
        <w:rPr>
          <w:sz w:val="24"/>
          <w:szCs w:val="24"/>
        </w:rPr>
        <w:tab/>
        <w:t>Josef Kocháň</w:t>
      </w:r>
    </w:p>
    <w:p w:rsidR="00370AC5" w:rsidRPr="00AA506C" w:rsidRDefault="00370AC5" w:rsidP="004A668C">
      <w:pPr>
        <w:pStyle w:val="BodyTextIndent"/>
        <w:tabs>
          <w:tab w:val="left" w:pos="5040"/>
        </w:tabs>
        <w:spacing w:after="0"/>
        <w:ind w:hanging="283"/>
        <w:rPr>
          <w:sz w:val="24"/>
          <w:szCs w:val="24"/>
        </w:rPr>
      </w:pPr>
      <w:r w:rsidRPr="00AA506C">
        <w:rPr>
          <w:sz w:val="24"/>
          <w:szCs w:val="24"/>
        </w:rPr>
        <w:t>jednatel</w:t>
      </w:r>
      <w:r w:rsidRPr="00AA506C">
        <w:rPr>
          <w:sz w:val="24"/>
          <w:szCs w:val="24"/>
        </w:rPr>
        <w:tab/>
        <w:t>výkonný ředitel</w:t>
      </w:r>
    </w:p>
    <w:p w:rsidR="00370AC5" w:rsidRPr="00AA506C" w:rsidRDefault="00370AC5" w:rsidP="004A668C">
      <w:pPr>
        <w:pStyle w:val="BodyTextIndent"/>
        <w:tabs>
          <w:tab w:val="left" w:pos="5040"/>
        </w:tabs>
        <w:spacing w:after="0"/>
        <w:ind w:hanging="283"/>
        <w:rPr>
          <w:sz w:val="24"/>
          <w:szCs w:val="24"/>
        </w:rPr>
      </w:pPr>
    </w:p>
    <w:p w:rsidR="00370AC5" w:rsidRPr="00AA506C" w:rsidRDefault="00370AC5" w:rsidP="004A668C">
      <w:pPr>
        <w:pStyle w:val="BodyTextIndent"/>
        <w:tabs>
          <w:tab w:val="left" w:pos="5040"/>
        </w:tabs>
        <w:spacing w:after="0"/>
        <w:ind w:hanging="283"/>
        <w:rPr>
          <w:sz w:val="24"/>
          <w:szCs w:val="24"/>
        </w:rPr>
      </w:pPr>
    </w:p>
    <w:p w:rsidR="00370AC5" w:rsidRPr="00AA506C" w:rsidRDefault="00370AC5" w:rsidP="004A668C">
      <w:pPr>
        <w:pStyle w:val="BodyTextIndent"/>
        <w:tabs>
          <w:tab w:val="left" w:pos="5040"/>
        </w:tabs>
        <w:spacing w:after="0"/>
        <w:ind w:hanging="283"/>
        <w:rPr>
          <w:sz w:val="24"/>
          <w:szCs w:val="24"/>
        </w:rPr>
      </w:pPr>
    </w:p>
    <w:p w:rsidR="00370AC5" w:rsidRPr="00AA506C" w:rsidRDefault="00370AC5" w:rsidP="004A668C">
      <w:pPr>
        <w:pStyle w:val="BodyTextIndent"/>
        <w:tabs>
          <w:tab w:val="left" w:pos="5040"/>
        </w:tabs>
        <w:spacing w:after="0"/>
        <w:ind w:hanging="283"/>
        <w:rPr>
          <w:sz w:val="24"/>
          <w:szCs w:val="24"/>
        </w:rPr>
      </w:pPr>
      <w:r w:rsidRPr="00AA506C">
        <w:rPr>
          <w:sz w:val="24"/>
          <w:szCs w:val="24"/>
        </w:rPr>
        <w:tab/>
      </w:r>
      <w:r w:rsidRPr="00AA506C">
        <w:rPr>
          <w:sz w:val="24"/>
          <w:szCs w:val="24"/>
        </w:rPr>
        <w:tab/>
      </w:r>
    </w:p>
    <w:p w:rsidR="00370AC5" w:rsidRPr="00AA506C" w:rsidRDefault="00370AC5" w:rsidP="004A668C"/>
    <w:p w:rsidR="00370AC5" w:rsidRDefault="00370AC5" w:rsidP="004A668C"/>
    <w:p w:rsidR="00370AC5" w:rsidRDefault="00370AC5"/>
    <w:sectPr w:rsidR="00370AC5" w:rsidSect="00FC01EB">
      <w:footerReference w:type="even" r:id="rId7"/>
      <w:footerReference w:type="default" r:id="rId8"/>
      <w:pgSz w:w="11906" w:h="16838" w:code="9"/>
      <w:pgMar w:top="1418"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AC5" w:rsidRDefault="00370AC5">
      <w:r>
        <w:separator/>
      </w:r>
    </w:p>
  </w:endnote>
  <w:endnote w:type="continuationSeparator" w:id="0">
    <w:p w:rsidR="00370AC5" w:rsidRDefault="00370A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AC5" w:rsidRDefault="00370AC5" w:rsidP="00FC01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370AC5" w:rsidRDefault="00370A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AC5" w:rsidRDefault="00370AC5">
    <w:pPr>
      <w:pStyle w:val="Footer"/>
      <w:jc w:val="center"/>
    </w:pPr>
    <w:fldSimple w:instr=" PAGE   \* MERGEFORMAT ">
      <w:r>
        <w:rPr>
          <w:noProof/>
        </w:rPr>
        <w:t>8</w:t>
      </w:r>
    </w:fldSimple>
  </w:p>
  <w:p w:rsidR="00370AC5" w:rsidRDefault="00370AC5" w:rsidP="00FC01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AC5" w:rsidRDefault="00370AC5">
      <w:r>
        <w:separator/>
      </w:r>
    </w:p>
  </w:footnote>
  <w:footnote w:type="continuationSeparator" w:id="0">
    <w:p w:rsidR="00370AC5" w:rsidRDefault="00370A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845C4"/>
    <w:multiLevelType w:val="hybridMultilevel"/>
    <w:tmpl w:val="5F8E5402"/>
    <w:lvl w:ilvl="0" w:tplc="1BC24F6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FAB3D7F"/>
    <w:multiLevelType w:val="hybridMultilevel"/>
    <w:tmpl w:val="5F8E5402"/>
    <w:lvl w:ilvl="0" w:tplc="1BC24F6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153943"/>
    <w:multiLevelType w:val="hybridMultilevel"/>
    <w:tmpl w:val="E5188A5A"/>
    <w:lvl w:ilvl="0" w:tplc="38DEF8A0">
      <w:start w:val="1"/>
      <w:numFmt w:val="lowerLetter"/>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0C84344"/>
    <w:multiLevelType w:val="multilevel"/>
    <w:tmpl w:val="A94EB7FE"/>
    <w:lvl w:ilvl="0">
      <w:start w:val="1"/>
      <w:numFmt w:val="bullet"/>
      <w:lvlText w:val="–"/>
      <w:lvlJc w:val="left"/>
      <w:pPr>
        <w:tabs>
          <w:tab w:val="num" w:pos="454"/>
        </w:tabs>
        <w:ind w:left="454" w:hanging="227"/>
      </w:pPr>
      <w:rPr>
        <w:rFonts w:hint="default"/>
        <w:b w:val="0"/>
        <w:bCs w:val="0"/>
        <w:i w:val="0"/>
        <w:iCs w:val="0"/>
        <w:sz w:val="20"/>
        <w:szCs w:val="20"/>
      </w:rPr>
    </w:lvl>
    <w:lvl w:ilvl="1">
      <w:start w:val="1"/>
      <w:numFmt w:val="decimal"/>
      <w:lvlText w:val="%1.%2."/>
      <w:lvlJc w:val="left"/>
      <w:pPr>
        <w:tabs>
          <w:tab w:val="num" w:pos="1134"/>
        </w:tabs>
        <w:ind w:left="1134" w:hanging="623"/>
      </w:pPr>
      <w:rPr>
        <w:rFonts w:ascii="Arial" w:hAnsi="Arial" w:hint="default"/>
        <w:b/>
        <w:bCs/>
        <w:i w:val="0"/>
        <w:iCs w:val="0"/>
        <w:sz w:val="20"/>
        <w:szCs w:val="20"/>
      </w:rPr>
    </w:lvl>
    <w:lvl w:ilvl="2">
      <w:start w:val="1"/>
      <w:numFmt w:val="decimal"/>
      <w:lvlText w:val="%1.%2.%3."/>
      <w:lvlJc w:val="left"/>
      <w:pPr>
        <w:tabs>
          <w:tab w:val="num" w:pos="1701"/>
        </w:tabs>
        <w:ind w:left="1701" w:hanging="907"/>
      </w:pPr>
      <w:rPr>
        <w:rFonts w:ascii="Arial" w:hAnsi="Arial" w:cs="Arial" w:hint="default"/>
        <w:b/>
        <w:bCs/>
        <w:i w:val="0"/>
        <w:iCs w:val="0"/>
        <w:sz w:val="20"/>
        <w:szCs w:val="20"/>
      </w:rPr>
    </w:lvl>
    <w:lvl w:ilvl="3">
      <w:start w:val="1"/>
      <w:numFmt w:val="decimal"/>
      <w:lvlText w:val="%1.%2.%3.%4."/>
      <w:lvlJc w:val="left"/>
      <w:pPr>
        <w:tabs>
          <w:tab w:val="num" w:pos="2268"/>
        </w:tabs>
        <w:ind w:left="2268" w:hanging="1190"/>
      </w:pPr>
      <w:rPr>
        <w:rFonts w:ascii="Arial" w:hAnsi="Arial" w:cs="Arial" w:hint="default"/>
        <w:b/>
        <w:bCs/>
        <w:i w:val="0"/>
        <w:iCs w:val="0"/>
        <w:sz w:val="20"/>
        <w:szCs w:val="20"/>
      </w:rPr>
    </w:lvl>
    <w:lvl w:ilvl="4">
      <w:start w:val="1"/>
      <w:numFmt w:val="decimal"/>
      <w:lvlText w:val="%1.%2.%3.%4.%5."/>
      <w:lvlJc w:val="left"/>
      <w:pPr>
        <w:tabs>
          <w:tab w:val="num" w:pos="2835"/>
        </w:tabs>
        <w:ind w:left="2835" w:hanging="1474"/>
      </w:pPr>
      <w:rPr>
        <w:rFonts w:ascii="Arial" w:hAnsi="Arial" w:cs="Arial" w:hint="default"/>
        <w:b/>
        <w:bCs/>
        <w:i w:val="0"/>
        <w:iCs w:val="0"/>
        <w:sz w:val="20"/>
        <w:szCs w:val="20"/>
      </w:rPr>
    </w:lvl>
    <w:lvl w:ilvl="5">
      <w:start w:val="1"/>
      <w:numFmt w:val="decimal"/>
      <w:lvlText w:val="%1.%2.%3.%4.%5.%6."/>
      <w:lvlJc w:val="left"/>
      <w:pPr>
        <w:tabs>
          <w:tab w:val="num" w:pos="3402"/>
        </w:tabs>
        <w:ind w:left="3402" w:hanging="1757"/>
      </w:pPr>
      <w:rPr>
        <w:rFonts w:ascii="Arial" w:hAnsi="Arial" w:cs="Arial" w:hint="default"/>
        <w:b/>
        <w:bCs/>
        <w:i w:val="0"/>
        <w:iCs w:val="0"/>
        <w:sz w:val="20"/>
        <w:szCs w:val="20"/>
      </w:rPr>
    </w:lvl>
    <w:lvl w:ilvl="6">
      <w:start w:val="1"/>
      <w:numFmt w:val="decimal"/>
      <w:lvlText w:val="%1.%2.%3.%4.%5.%6.%7."/>
      <w:lvlJc w:val="left"/>
      <w:pPr>
        <w:tabs>
          <w:tab w:val="num" w:pos="3969"/>
        </w:tabs>
        <w:ind w:left="3969" w:hanging="2041"/>
      </w:pPr>
      <w:rPr>
        <w:rFonts w:ascii="Arial" w:hAnsi="Arial" w:cs="Arial" w:hint="default"/>
        <w:b/>
        <w:bCs/>
        <w:i w:val="0"/>
        <w:iCs w:val="0"/>
        <w:sz w:val="20"/>
        <w:szCs w:val="20"/>
      </w:rPr>
    </w:lvl>
    <w:lvl w:ilvl="7">
      <w:start w:val="1"/>
      <w:numFmt w:val="decimal"/>
      <w:lvlText w:val="%1.%2.%3.%4.%5.%6.%7.%8."/>
      <w:lvlJc w:val="left"/>
      <w:pPr>
        <w:tabs>
          <w:tab w:val="num" w:pos="4536"/>
        </w:tabs>
        <w:ind w:left="4536" w:hanging="2324"/>
      </w:pPr>
      <w:rPr>
        <w:rFonts w:ascii="Arial" w:hAnsi="Arial" w:cs="Arial" w:hint="default"/>
        <w:b/>
        <w:bCs/>
        <w:i w:val="0"/>
        <w:iCs w:val="0"/>
        <w:sz w:val="20"/>
        <w:szCs w:val="20"/>
      </w:rPr>
    </w:lvl>
    <w:lvl w:ilvl="8">
      <w:start w:val="1"/>
      <w:numFmt w:val="decimal"/>
      <w:lvlText w:val="%1.%2.%3.%4.%5.%6.%7.%8.%9."/>
      <w:lvlJc w:val="left"/>
      <w:pPr>
        <w:tabs>
          <w:tab w:val="num" w:pos="5103"/>
        </w:tabs>
        <w:ind w:left="5103" w:hanging="2608"/>
      </w:pPr>
      <w:rPr>
        <w:rFonts w:ascii="Arial" w:hAnsi="Arial" w:cs="Arial" w:hint="default"/>
        <w:b/>
        <w:bCs/>
        <w:i w:val="0"/>
        <w:iCs w:val="0"/>
        <w:sz w:val="20"/>
        <w:szCs w:val="20"/>
      </w:rPr>
    </w:lvl>
  </w:abstractNum>
  <w:abstractNum w:abstractNumId="4">
    <w:nsid w:val="23000035"/>
    <w:multiLevelType w:val="hybridMultilevel"/>
    <w:tmpl w:val="8BEC5680"/>
    <w:lvl w:ilvl="0" w:tplc="724A1540">
      <w:start w:val="1"/>
      <w:numFmt w:val="decimal"/>
      <w:lvlText w:val="%1."/>
      <w:lvlJc w:val="left"/>
      <w:pPr>
        <w:ind w:left="721" w:hanging="360"/>
      </w:pPr>
      <w:rPr>
        <w:b w:val="0"/>
        <w:bCs w:val="0"/>
        <w:color w:val="auto"/>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5">
    <w:nsid w:val="27D84878"/>
    <w:multiLevelType w:val="hybridMultilevel"/>
    <w:tmpl w:val="EA1480AE"/>
    <w:lvl w:ilvl="0" w:tplc="1BC24F6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B2572B6"/>
    <w:multiLevelType w:val="hybridMultilevel"/>
    <w:tmpl w:val="E8186F2E"/>
    <w:lvl w:ilvl="0" w:tplc="724A1540">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B715205"/>
    <w:multiLevelType w:val="hybridMultilevel"/>
    <w:tmpl w:val="F5767516"/>
    <w:lvl w:ilvl="0" w:tplc="724A1540">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C323608"/>
    <w:multiLevelType w:val="hybridMultilevel"/>
    <w:tmpl w:val="FB4C43DA"/>
    <w:lvl w:ilvl="0" w:tplc="38DEF8A0">
      <w:start w:val="1"/>
      <w:numFmt w:val="lowerLetter"/>
      <w:lvlText w:val="%1)"/>
      <w:lvlJc w:val="left"/>
      <w:pPr>
        <w:tabs>
          <w:tab w:val="num" w:pos="520"/>
        </w:tabs>
        <w:ind w:left="520" w:hanging="34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9">
    <w:nsid w:val="47233AC0"/>
    <w:multiLevelType w:val="hybridMultilevel"/>
    <w:tmpl w:val="3EEE8936"/>
    <w:lvl w:ilvl="0" w:tplc="724A1540">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11722E1"/>
    <w:multiLevelType w:val="hybridMultilevel"/>
    <w:tmpl w:val="BAAA7CA6"/>
    <w:lvl w:ilvl="0" w:tplc="38DEF8A0">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11">
    <w:nsid w:val="573B2C15"/>
    <w:multiLevelType w:val="hybridMultilevel"/>
    <w:tmpl w:val="AB927098"/>
    <w:lvl w:ilvl="0" w:tplc="724A1540">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38F13E0"/>
    <w:multiLevelType w:val="hybridMultilevel"/>
    <w:tmpl w:val="92A69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DAB501B"/>
    <w:multiLevelType w:val="hybridMultilevel"/>
    <w:tmpl w:val="1D7C883A"/>
    <w:lvl w:ilvl="0" w:tplc="1BC24F6E">
      <w:start w:val="1"/>
      <w:numFmt w:val="decimal"/>
      <w:lvlText w:val="%1."/>
      <w:lvlJc w:val="left"/>
      <w:pPr>
        <w:ind w:left="720" w:hanging="360"/>
      </w:pPr>
    </w:lvl>
    <w:lvl w:ilvl="1" w:tplc="A13849E0">
      <w:numFmt w:val="bullet"/>
      <w:lvlText w:val=""/>
      <w:lvlJc w:val="left"/>
      <w:pPr>
        <w:ind w:left="1440" w:hanging="360"/>
      </w:pPr>
      <w:rPr>
        <w:rFonts w:ascii="Symbol" w:eastAsia="Times New Roman"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0"/>
  </w:num>
  <w:num w:numId="3">
    <w:abstractNumId w:val="2"/>
  </w:num>
  <w:num w:numId="4">
    <w:abstractNumId w:val="3"/>
  </w:num>
  <w:num w:numId="5">
    <w:abstractNumId w:val="5"/>
  </w:num>
  <w:num w:numId="6">
    <w:abstractNumId w:val="13"/>
  </w:num>
  <w:num w:numId="7">
    <w:abstractNumId w:val="7"/>
  </w:num>
  <w:num w:numId="8">
    <w:abstractNumId w:val="6"/>
  </w:num>
  <w:num w:numId="9">
    <w:abstractNumId w:val="9"/>
  </w:num>
  <w:num w:numId="10">
    <w:abstractNumId w:val="11"/>
  </w:num>
  <w:num w:numId="11">
    <w:abstractNumId w:val="0"/>
  </w:num>
  <w:num w:numId="12">
    <w:abstractNumId w:val="12"/>
  </w:num>
  <w:num w:numId="13">
    <w:abstractNumId w:val="4"/>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668C"/>
    <w:rsid w:val="000C110C"/>
    <w:rsid w:val="00176DF5"/>
    <w:rsid w:val="001B2660"/>
    <w:rsid w:val="001E02B5"/>
    <w:rsid w:val="00244931"/>
    <w:rsid w:val="00285D47"/>
    <w:rsid w:val="00370AC5"/>
    <w:rsid w:val="00414235"/>
    <w:rsid w:val="00462EC2"/>
    <w:rsid w:val="004A668C"/>
    <w:rsid w:val="004E2EEC"/>
    <w:rsid w:val="00530E53"/>
    <w:rsid w:val="005A728B"/>
    <w:rsid w:val="00624C89"/>
    <w:rsid w:val="0073584D"/>
    <w:rsid w:val="0074632F"/>
    <w:rsid w:val="00770B8D"/>
    <w:rsid w:val="007C70C4"/>
    <w:rsid w:val="007F666A"/>
    <w:rsid w:val="00820AB3"/>
    <w:rsid w:val="008E434D"/>
    <w:rsid w:val="00900D13"/>
    <w:rsid w:val="00957DD2"/>
    <w:rsid w:val="00A10F7E"/>
    <w:rsid w:val="00A140B2"/>
    <w:rsid w:val="00AA506C"/>
    <w:rsid w:val="00B044A4"/>
    <w:rsid w:val="00B710D4"/>
    <w:rsid w:val="00BB28C2"/>
    <w:rsid w:val="00CB4D51"/>
    <w:rsid w:val="00D1397C"/>
    <w:rsid w:val="00D229D5"/>
    <w:rsid w:val="00D44F47"/>
    <w:rsid w:val="00D45B2C"/>
    <w:rsid w:val="00E0652B"/>
    <w:rsid w:val="00EB0AB1"/>
    <w:rsid w:val="00EC2D79"/>
    <w:rsid w:val="00ED1310"/>
    <w:rsid w:val="00FC01EB"/>
    <w:rsid w:val="00FF055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68C"/>
    <w:pPr>
      <w:overflowPunct w:val="0"/>
      <w:autoSpaceDE w:val="0"/>
      <w:autoSpaceDN w:val="0"/>
      <w:adjustRightInd w:val="0"/>
      <w:textAlignment w:val="baseline"/>
    </w:pPr>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A668C"/>
    <w:pPr>
      <w:spacing w:after="120"/>
      <w:ind w:left="283"/>
    </w:pPr>
  </w:style>
  <w:style w:type="character" w:customStyle="1" w:styleId="BodyTextIndentChar">
    <w:name w:val="Body Text Indent Char"/>
    <w:basedOn w:val="DefaultParagraphFont"/>
    <w:link w:val="BodyTextIndent"/>
    <w:uiPriority w:val="99"/>
    <w:rsid w:val="004A668C"/>
    <w:rPr>
      <w:rFonts w:ascii="Times New Roman" w:hAnsi="Times New Roman" w:cs="Times New Roman"/>
      <w:sz w:val="20"/>
      <w:szCs w:val="20"/>
      <w:lang w:eastAsia="cs-CZ"/>
    </w:rPr>
  </w:style>
  <w:style w:type="paragraph" w:styleId="Footer">
    <w:name w:val="footer"/>
    <w:basedOn w:val="Normal"/>
    <w:link w:val="FooterChar"/>
    <w:uiPriority w:val="99"/>
    <w:rsid w:val="004A668C"/>
    <w:pPr>
      <w:tabs>
        <w:tab w:val="center" w:pos="4536"/>
        <w:tab w:val="right" w:pos="9072"/>
      </w:tabs>
    </w:pPr>
  </w:style>
  <w:style w:type="character" w:customStyle="1" w:styleId="FooterChar">
    <w:name w:val="Footer Char"/>
    <w:basedOn w:val="DefaultParagraphFont"/>
    <w:link w:val="Footer"/>
    <w:uiPriority w:val="99"/>
    <w:rsid w:val="004A668C"/>
    <w:rPr>
      <w:rFonts w:ascii="Times New Roman" w:hAnsi="Times New Roman" w:cs="Times New Roman"/>
      <w:sz w:val="20"/>
      <w:szCs w:val="20"/>
      <w:lang w:eastAsia="cs-CZ"/>
    </w:rPr>
  </w:style>
  <w:style w:type="character" w:styleId="PageNumber">
    <w:name w:val="page number"/>
    <w:basedOn w:val="DefaultParagraphFont"/>
    <w:uiPriority w:val="99"/>
    <w:rsid w:val="004A668C"/>
  </w:style>
  <w:style w:type="paragraph" w:styleId="ListParagraph">
    <w:name w:val="List Paragraph"/>
    <w:basedOn w:val="Normal"/>
    <w:uiPriority w:val="99"/>
    <w:qFormat/>
    <w:rsid w:val="004A668C"/>
    <w:pPr>
      <w:ind w:left="720"/>
      <w:contextualSpacing/>
    </w:pPr>
  </w:style>
  <w:style w:type="paragraph" w:styleId="BodyTextIndent2">
    <w:name w:val="Body Text Indent 2"/>
    <w:basedOn w:val="Normal"/>
    <w:link w:val="BodyTextIndent2Char"/>
    <w:uiPriority w:val="99"/>
    <w:semiHidden/>
    <w:rsid w:val="004A668C"/>
    <w:pPr>
      <w:spacing w:after="120" w:line="480" w:lineRule="auto"/>
      <w:ind w:left="283"/>
    </w:pPr>
  </w:style>
  <w:style w:type="character" w:customStyle="1" w:styleId="BodyTextIndent2Char">
    <w:name w:val="Body Text Indent 2 Char"/>
    <w:basedOn w:val="DefaultParagraphFont"/>
    <w:link w:val="BodyTextIndent2"/>
    <w:uiPriority w:val="99"/>
    <w:semiHidden/>
    <w:rsid w:val="004A668C"/>
    <w:rPr>
      <w:rFonts w:ascii="Times New Roman" w:hAnsi="Times New Roman" w:cs="Times New Roman"/>
      <w:sz w:val="20"/>
      <w:szCs w:val="20"/>
    </w:rPr>
  </w:style>
  <w:style w:type="paragraph" w:styleId="BodyText">
    <w:name w:val="Body Text"/>
    <w:basedOn w:val="Normal"/>
    <w:link w:val="BodyTextChar"/>
    <w:uiPriority w:val="99"/>
    <w:rsid w:val="004A668C"/>
    <w:pPr>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uiPriority w:val="99"/>
    <w:rsid w:val="004A668C"/>
    <w:rPr>
      <w:rFonts w:ascii="Times New Roman" w:hAnsi="Times New Roman" w:cs="Times New Roman"/>
      <w:sz w:val="24"/>
      <w:szCs w:val="24"/>
    </w:rPr>
  </w:style>
  <w:style w:type="character" w:customStyle="1" w:styleId="nowrap">
    <w:name w:val="nowrap"/>
    <w:basedOn w:val="DefaultParagraphFont"/>
    <w:uiPriority w:val="99"/>
    <w:rsid w:val="004A668C"/>
  </w:style>
  <w:style w:type="paragraph" w:customStyle="1" w:styleId="mcntmsonormal1">
    <w:name w:val="mcntmsonormal1"/>
    <w:basedOn w:val="Normal"/>
    <w:uiPriority w:val="99"/>
    <w:rsid w:val="00EB0AB1"/>
    <w:pPr>
      <w:overflowPunct/>
      <w:autoSpaceDE/>
      <w:autoSpaceDN/>
      <w:adjustRightInd/>
      <w:textAlignment w:val="auto"/>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2132750068">
      <w:marLeft w:val="0"/>
      <w:marRight w:val="0"/>
      <w:marTop w:val="0"/>
      <w:marBottom w:val="0"/>
      <w:divBdr>
        <w:top w:val="none" w:sz="0" w:space="0" w:color="auto"/>
        <w:left w:val="none" w:sz="0" w:space="0" w:color="auto"/>
        <w:bottom w:val="none" w:sz="0" w:space="0" w:color="auto"/>
        <w:right w:val="none" w:sz="0" w:space="0" w:color="auto"/>
      </w:divBdr>
    </w:div>
    <w:div w:id="2132750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8</Pages>
  <Words>2504</Words>
  <Characters>14779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Marcela</dc:creator>
  <cp:keywords/>
  <dc:description/>
  <cp:lastModifiedBy>Jana Krajčová</cp:lastModifiedBy>
  <cp:revision>4</cp:revision>
  <dcterms:created xsi:type="dcterms:W3CDTF">2019-11-15T11:45:00Z</dcterms:created>
  <dcterms:modified xsi:type="dcterms:W3CDTF">2019-11-19T11:20:00Z</dcterms:modified>
</cp:coreProperties>
</file>