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5"/>
        <w:gridCol w:w="2130"/>
        <w:gridCol w:w="3360"/>
        <w:gridCol w:w="3075"/>
      </w:tblGrid>
      <w:tr w:rsidR="007312C2" w:rsidRPr="004C477D" w:rsidTr="004C477D">
        <w:trPr>
          <w:trHeight w:val="27"/>
          <w:tblHeader/>
        </w:trPr>
        <w:tc>
          <w:tcPr>
            <w:tcW w:w="258"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80"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60"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2"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4C477D">
        <w:trPr>
          <w:trHeight w:val="20"/>
        </w:trPr>
        <w:tc>
          <w:tcPr>
            <w:tcW w:w="258"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80"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60"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2"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rozdělil předmět veřejné zakázky tak, že tím došlo ke snížení předpokládané hodnoty pod finanční limity stanovené v zákoně nebo v Pokynech OPŽP, příp. v dokumentu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rPr>
          <w:trHeight w:val="746"/>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4C477D">
        <w:trPr>
          <w:trHeight w:val="251"/>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stanovil lhůtu pro podání nabídek, předběžných nabídek nebo žádostí o účast tak, že jejich délka nedosahovala minimálních lhůt stanovených v zákoně nebo v  Pokynech OPŽP, příp. v dokumentu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4C477D">
        <w:trPr>
          <w:trHeight w:val="45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4C477D">
        <w:trPr>
          <w:trHeight w:val="3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4C477D">
        <w:trPr>
          <w:trHeight w:val="241"/>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2"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4C477D">
        <w:trPr>
          <w:trHeight w:val="2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4C477D">
        <w:trPr>
          <w:trHeight w:val="2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80"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60"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2"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7312C2">
            <w:pPr>
              <w:pStyle w:val="Bezmezer"/>
              <w:keepNext/>
              <w:jc w:val="center"/>
            </w:pPr>
          </w:p>
        </w:tc>
        <w:tc>
          <w:tcPr>
            <w:tcW w:w="1180" w:type="pct"/>
            <w:vMerge/>
            <w:shd w:val="clear" w:color="auto" w:fill="auto"/>
            <w:tcMar>
              <w:top w:w="113" w:type="dxa"/>
              <w:bottom w:w="113" w:type="dxa"/>
            </w:tcMar>
            <w:vAlign w:val="center"/>
          </w:tcPr>
          <w:p w:rsidR="003D3801" w:rsidRPr="004C477D" w:rsidRDefault="003D3801" w:rsidP="007312C2">
            <w:pPr>
              <w:pStyle w:val="Bezmezer"/>
              <w:keepNext/>
            </w:pPr>
          </w:p>
        </w:tc>
        <w:tc>
          <w:tcPr>
            <w:tcW w:w="1860" w:type="pct"/>
            <w:vMerge/>
            <w:shd w:val="clear" w:color="auto" w:fill="auto"/>
            <w:tcMar>
              <w:top w:w="113" w:type="dxa"/>
              <w:bottom w:w="113" w:type="dxa"/>
            </w:tcMar>
            <w:vAlign w:val="center"/>
          </w:tcPr>
          <w:p w:rsidR="003D3801" w:rsidRPr="004C477D" w:rsidRDefault="003D3801" w:rsidP="007312C2">
            <w:pPr>
              <w:pStyle w:val="Bezmezer"/>
              <w:keepNext/>
            </w:pPr>
          </w:p>
        </w:tc>
        <w:tc>
          <w:tcPr>
            <w:tcW w:w="1702"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4C477D">
        <w:trPr>
          <w:trHeight w:val="395"/>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zadal veřejnou zakázku v jednacím řízení s uveřejněním, aniž by byly splněny zákonné podmínky pro takový postup, nebo v průběhu jednacího řízení s uveřejněním podstatně změnil zadávací podmínky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46"/>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neuvedl v oznámení o zahájení výběrového/zadávacího řízení požadavky na kvalifikaci, případně tyto požadavky nevymezil dostatečně určitě</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4C477D">
        <w:trPr>
          <w:trHeight w:val="5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neuvedl v oznámení o zahájení výběrového/zadávacího řízení nebo v zadávací dokumentaci pravidla pro hodnocení nabídek, případně pravidla pro hodnocení nabídek nevymezil dostatečně určitě</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26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4C477D">
        <w:trPr>
          <w:trHeight w:val="465"/>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80"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7312C2">
            <w:pPr>
              <w:pStyle w:val="Bezmezer"/>
              <w:keepNext/>
              <w:keepLines/>
            </w:pPr>
            <w:r w:rsidRPr="004C477D">
              <w:t>Zadavatel stanovil diskriminační nebo jiná protiprávní pravidla pro hodnocení nabídek, včetně případů, kdy hodnotící kritéria nevyjadřují vztah užitné hodnoty a ceny, resp. kvalitativní, environmentální nebo sociální hlediska spojená s předmětem veřejné zakázky</w:t>
            </w:r>
          </w:p>
        </w:tc>
        <w:tc>
          <w:tcPr>
            <w:tcW w:w="1702"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4C477D">
        <w:trPr>
          <w:trHeight w:val="1395"/>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11.</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Stanovení technických podmínek nebo jiných podmínek účasti v řízení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A32CCD">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25"/>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2"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4C477D">
        <w:trPr>
          <w:trHeight w:val="279"/>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 xml:space="preserve">Zadavatel porušil základní zásady zadávání veřejných zakázek při posouzení nebo hodnocení nabídek, včetně případů, kdy v rozporu se zákonem či s Pokyny OPŽP, příp. s dokumentem Zadávání VZ v OPŽP, jednal o nabídce, umožnil dodatečné změny nabídky nebo nezajistil nezbytnou </w:t>
            </w:r>
            <w:r w:rsidRPr="004C477D">
              <w:lastRenderedPageBreak/>
              <w:t>auditní stopu posouzení nebo hodnocení nabídek</w:t>
            </w:r>
          </w:p>
        </w:tc>
        <w:tc>
          <w:tcPr>
            <w:tcW w:w="1702" w:type="pct"/>
            <w:shd w:val="clear" w:color="auto" w:fill="auto"/>
            <w:tcMar>
              <w:top w:w="113" w:type="dxa"/>
              <w:bottom w:w="113" w:type="dxa"/>
            </w:tcMar>
          </w:tcPr>
          <w:p w:rsidR="003D3801" w:rsidRPr="004C477D" w:rsidRDefault="003D3801" w:rsidP="003D3801">
            <w:pPr>
              <w:pStyle w:val="Bezmezer"/>
            </w:pPr>
            <w:r w:rsidRPr="004C477D">
              <w:lastRenderedPageBreak/>
              <w:t>25 %</w:t>
            </w:r>
          </w:p>
        </w:tc>
      </w:tr>
      <w:tr w:rsidR="007312C2" w:rsidRPr="004C477D" w:rsidTr="004C477D">
        <w:trPr>
          <w:trHeight w:val="33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80"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60"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861"/>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80"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60"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2"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80"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60"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80"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60" w:type="pct"/>
            <w:shd w:val="clear" w:color="auto" w:fill="auto"/>
            <w:tcMar>
              <w:top w:w="113" w:type="dxa"/>
              <w:bottom w:w="113" w:type="dxa"/>
            </w:tcMar>
          </w:tcPr>
          <w:p w:rsidR="003D3801" w:rsidRPr="004C477D" w:rsidRDefault="003D3801" w:rsidP="003D3801">
            <w:pPr>
              <w:pStyle w:val="Bezmezer"/>
            </w:pPr>
            <w:r w:rsidRPr="004C477D">
              <w:t xml:space="preserve">Zadavatel umožnil podstatné zúžení rozsahu plnění veřejné zakázky v rozporu se zákonem nebo s Pokyny OPŽP, příp. s dokumentem Zadávání VZ v OPŽP, </w:t>
            </w:r>
            <w:r w:rsidRPr="004C477D">
              <w:lastRenderedPageBreak/>
              <w:t>přičemž toto zúžení mohlo ovlivnit výběr dodavatele</w:t>
            </w:r>
          </w:p>
        </w:tc>
        <w:tc>
          <w:tcPr>
            <w:tcW w:w="1702" w:type="pct"/>
            <w:shd w:val="clear" w:color="auto" w:fill="auto"/>
            <w:tcMar>
              <w:top w:w="113" w:type="dxa"/>
              <w:bottom w:w="113" w:type="dxa"/>
            </w:tcMar>
          </w:tcPr>
          <w:p w:rsidR="003D3801" w:rsidRPr="004C477D" w:rsidRDefault="003D3801" w:rsidP="003D3801">
            <w:pPr>
              <w:pStyle w:val="Bezmezer"/>
            </w:pPr>
            <w:r w:rsidRPr="004C477D">
              <w:lastRenderedPageBreak/>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snížena cena veřejné zakázky</w:t>
            </w:r>
          </w:p>
        </w:tc>
      </w:tr>
      <w:tr w:rsidR="007312C2" w:rsidRPr="004C477D" w:rsidTr="004C477D">
        <w:trPr>
          <w:trHeight w:val="772"/>
        </w:trPr>
        <w:tc>
          <w:tcPr>
            <w:tcW w:w="258"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20.</w:t>
            </w:r>
          </w:p>
        </w:tc>
        <w:tc>
          <w:tcPr>
            <w:tcW w:w="1180"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60"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2"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4C477D">
        <w:trPr>
          <w:trHeight w:val="1012"/>
        </w:trPr>
        <w:tc>
          <w:tcPr>
            <w:tcW w:w="258" w:type="pct"/>
            <w:vMerge/>
            <w:shd w:val="clear" w:color="auto" w:fill="auto"/>
            <w:tcMar>
              <w:top w:w="113" w:type="dxa"/>
              <w:bottom w:w="113" w:type="dxa"/>
            </w:tcMar>
          </w:tcPr>
          <w:p w:rsidR="003D3801" w:rsidRPr="004C477D" w:rsidRDefault="003D3801" w:rsidP="007312C2">
            <w:pPr>
              <w:pStyle w:val="Bezmezer"/>
              <w:keepNext/>
              <w:jc w:val="center"/>
            </w:pPr>
          </w:p>
        </w:tc>
        <w:tc>
          <w:tcPr>
            <w:tcW w:w="1180" w:type="pct"/>
            <w:vMerge/>
            <w:shd w:val="clear" w:color="auto" w:fill="auto"/>
            <w:tcMar>
              <w:top w:w="113" w:type="dxa"/>
              <w:bottom w:w="113" w:type="dxa"/>
            </w:tcMar>
            <w:vAlign w:val="center"/>
          </w:tcPr>
          <w:p w:rsidR="003D3801" w:rsidRPr="004C477D" w:rsidRDefault="003D3801" w:rsidP="007312C2">
            <w:pPr>
              <w:pStyle w:val="Bezmezer"/>
              <w:keepNext/>
            </w:pPr>
          </w:p>
        </w:tc>
        <w:tc>
          <w:tcPr>
            <w:tcW w:w="1860" w:type="pct"/>
            <w:vMerge/>
            <w:shd w:val="clear" w:color="auto" w:fill="auto"/>
            <w:tcMar>
              <w:top w:w="113" w:type="dxa"/>
              <w:bottom w:w="113" w:type="dxa"/>
            </w:tcMar>
            <w:vAlign w:val="center"/>
          </w:tcPr>
          <w:p w:rsidR="003D3801" w:rsidRPr="004C477D" w:rsidRDefault="003D3801" w:rsidP="007312C2">
            <w:pPr>
              <w:pStyle w:val="Bezmezer"/>
              <w:keepNext/>
            </w:pPr>
          </w:p>
        </w:tc>
        <w:tc>
          <w:tcPr>
            <w:tcW w:w="1702"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60"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4C477D">
        <w:trPr>
          <w:trHeight w:val="75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232" w:rsidRDefault="00782232" w:rsidP="00AE472A">
      <w:r>
        <w:separator/>
      </w:r>
    </w:p>
    <w:p w:rsidR="00782232" w:rsidRDefault="00782232" w:rsidP="00AE472A"/>
  </w:endnote>
  <w:endnote w:type="continuationSeparator" w:id="0">
    <w:p w:rsidR="00782232" w:rsidRDefault="00782232" w:rsidP="00AE472A">
      <w:r>
        <w:continuationSeparator/>
      </w:r>
    </w:p>
    <w:p w:rsidR="00782232" w:rsidRDefault="00782232"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658CE">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658C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658CE">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658C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658C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658C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658C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658C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232" w:rsidRDefault="00782232" w:rsidP="00AE472A">
      <w:r>
        <w:separator/>
      </w:r>
    </w:p>
    <w:p w:rsidR="00782232" w:rsidRDefault="00782232" w:rsidP="00AE472A"/>
  </w:footnote>
  <w:footnote w:type="continuationSeparator" w:id="0">
    <w:p w:rsidR="00782232" w:rsidRDefault="00782232" w:rsidP="00AE472A">
      <w:r>
        <w:continuationSeparator/>
      </w:r>
    </w:p>
    <w:p w:rsidR="00782232" w:rsidRDefault="00782232"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58CE"/>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4A97"/>
    <w:rsid w:val="00555751"/>
    <w:rsid w:val="00557E88"/>
    <w:rsid w:val="00560274"/>
    <w:rsid w:val="00562524"/>
    <w:rsid w:val="00564DC4"/>
    <w:rsid w:val="0056513C"/>
    <w:rsid w:val="00565A8C"/>
    <w:rsid w:val="00567301"/>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61EE4-AA08-4587-ABDF-DBE44373D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1634</Words>
  <Characters>9513</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2019-11-20T08:56:00Z</dcterms:created>
  <dcterms:modified xsi:type="dcterms:W3CDTF">2019-11-20T08:56:00Z</dcterms:modified>
</cp:coreProperties>
</file>