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29653" w14:textId="77777777" w:rsidR="008605D5" w:rsidRDefault="008605D5" w:rsidP="00C74AE5">
      <w:pPr>
        <w:spacing w:line="240" w:lineRule="auto"/>
        <w:jc w:val="center"/>
        <w:rPr>
          <w:rFonts w:ascii="Times New Roman" w:hAnsi="Times New Roman"/>
          <w:b/>
          <w:caps/>
          <w:sz w:val="28"/>
          <w:szCs w:val="28"/>
        </w:rPr>
      </w:pPr>
      <w:r w:rsidRPr="00E24052">
        <w:rPr>
          <w:rFonts w:ascii="Times New Roman" w:hAnsi="Times New Roman"/>
          <w:b/>
          <w:caps/>
          <w:sz w:val="28"/>
          <w:szCs w:val="28"/>
        </w:rPr>
        <w:t>NÁJEMNÍ SMLOUVA SE SERVISNÍMI SLUŽBAMI</w:t>
      </w:r>
    </w:p>
    <w:p w14:paraId="0AFDB2F1" w14:textId="77777777" w:rsidR="00F4175C" w:rsidRPr="00E24052" w:rsidRDefault="00F4175C" w:rsidP="00C74AE5">
      <w:pPr>
        <w:spacing w:line="240" w:lineRule="auto"/>
        <w:jc w:val="center"/>
        <w:rPr>
          <w:rFonts w:ascii="Times New Roman" w:hAnsi="Times New Roman"/>
          <w:b/>
          <w:caps/>
          <w:sz w:val="28"/>
          <w:szCs w:val="28"/>
        </w:rPr>
      </w:pPr>
      <w:r>
        <w:rPr>
          <w:rFonts w:ascii="Times New Roman" w:hAnsi="Times New Roman"/>
          <w:b/>
          <w:caps/>
          <w:sz w:val="28"/>
          <w:szCs w:val="28"/>
        </w:rPr>
        <w:t>(v rámci VZMR „Pronájem tiskových zařízení“)</w:t>
      </w:r>
    </w:p>
    <w:p w14:paraId="41C67149" w14:textId="77777777" w:rsidR="008605D5" w:rsidRPr="00B75ED2" w:rsidRDefault="008605D5" w:rsidP="00B75ED2">
      <w:pPr>
        <w:spacing w:line="240" w:lineRule="auto"/>
        <w:jc w:val="center"/>
        <w:rPr>
          <w:rFonts w:ascii="Times New Roman" w:hAnsi="Times New Roman"/>
          <w:b/>
          <w:sz w:val="22"/>
          <w:szCs w:val="22"/>
        </w:rPr>
      </w:pPr>
    </w:p>
    <w:p w14:paraId="74F4DE06" w14:textId="77777777" w:rsidR="008605D5" w:rsidRPr="00B75ED2" w:rsidRDefault="00B75ED2" w:rsidP="00B75ED2">
      <w:pPr>
        <w:jc w:val="center"/>
        <w:rPr>
          <w:rFonts w:ascii="Times New Roman" w:hAnsi="Times New Roman"/>
          <w:sz w:val="22"/>
          <w:szCs w:val="22"/>
        </w:rPr>
      </w:pPr>
      <w:r w:rsidRPr="00B75ED2">
        <w:rPr>
          <w:rFonts w:ascii="Times New Roman" w:hAnsi="Times New Roman"/>
          <w:sz w:val="22"/>
          <w:szCs w:val="22"/>
        </w:rPr>
        <w:t>uzavřená v souladu s § 2079 a násl. zákona č. 89/2012 Sb., občanský zákoník, v platném znění (dále jen „občanský zákoník“)</w:t>
      </w:r>
    </w:p>
    <w:p w14:paraId="70F68A95" w14:textId="77777777" w:rsidR="00B75ED2" w:rsidRDefault="00B75ED2" w:rsidP="00B75ED2">
      <w:pPr>
        <w:keepNext/>
        <w:widowControl w:val="0"/>
        <w:tabs>
          <w:tab w:val="left" w:pos="567"/>
          <w:tab w:val="left" w:pos="850"/>
        </w:tabs>
        <w:autoSpaceDE w:val="0"/>
        <w:autoSpaceDN w:val="0"/>
        <w:adjustRightInd w:val="0"/>
        <w:spacing w:after="28"/>
        <w:jc w:val="center"/>
        <w:rPr>
          <w:rFonts w:ascii="Times New Roman" w:hAnsi="Times New Roman"/>
          <w:b/>
          <w:bCs/>
          <w:sz w:val="22"/>
          <w:szCs w:val="22"/>
        </w:rPr>
      </w:pPr>
    </w:p>
    <w:p w14:paraId="463702F9" w14:textId="0D371E2D" w:rsidR="004065B8" w:rsidRPr="004065B8" w:rsidRDefault="004065B8" w:rsidP="00B75ED2">
      <w:pPr>
        <w:keepNext/>
        <w:widowControl w:val="0"/>
        <w:tabs>
          <w:tab w:val="left" w:pos="567"/>
          <w:tab w:val="left" w:pos="850"/>
        </w:tabs>
        <w:autoSpaceDE w:val="0"/>
        <w:autoSpaceDN w:val="0"/>
        <w:adjustRightInd w:val="0"/>
        <w:spacing w:after="28"/>
        <w:jc w:val="center"/>
        <w:rPr>
          <w:rFonts w:ascii="Times New Roman" w:hAnsi="Times New Roman"/>
          <w:bCs/>
          <w:sz w:val="22"/>
          <w:szCs w:val="22"/>
        </w:rPr>
      </w:pPr>
      <w:r w:rsidRPr="004065B8">
        <w:rPr>
          <w:rFonts w:ascii="Times New Roman" w:hAnsi="Times New Roman"/>
          <w:bCs/>
          <w:sz w:val="22"/>
          <w:szCs w:val="22"/>
        </w:rPr>
        <w:t>Číslo smlouvy nájemce: SML/433/2019</w:t>
      </w:r>
    </w:p>
    <w:p w14:paraId="3FADE501" w14:textId="77777777" w:rsidR="004065B8" w:rsidRPr="00B75ED2" w:rsidRDefault="004065B8" w:rsidP="00B75ED2">
      <w:pPr>
        <w:keepNext/>
        <w:widowControl w:val="0"/>
        <w:tabs>
          <w:tab w:val="left" w:pos="567"/>
          <w:tab w:val="left" w:pos="850"/>
        </w:tabs>
        <w:autoSpaceDE w:val="0"/>
        <w:autoSpaceDN w:val="0"/>
        <w:adjustRightInd w:val="0"/>
        <w:spacing w:after="28"/>
        <w:jc w:val="center"/>
        <w:rPr>
          <w:rFonts w:ascii="Times New Roman" w:hAnsi="Times New Roman"/>
          <w:b/>
          <w:bCs/>
          <w:sz w:val="22"/>
          <w:szCs w:val="22"/>
        </w:rPr>
      </w:pPr>
    </w:p>
    <w:p w14:paraId="3D2F6074" w14:textId="2C4D8359" w:rsidR="008605D5" w:rsidRPr="007A52C9" w:rsidRDefault="008605D5" w:rsidP="00C74AE5">
      <w:pPr>
        <w:keepNext/>
        <w:widowControl w:val="0"/>
        <w:tabs>
          <w:tab w:val="left" w:pos="567"/>
          <w:tab w:val="left" w:pos="850"/>
        </w:tabs>
        <w:autoSpaceDE w:val="0"/>
        <w:autoSpaceDN w:val="0"/>
        <w:adjustRightInd w:val="0"/>
        <w:spacing w:after="28"/>
        <w:jc w:val="both"/>
        <w:rPr>
          <w:rFonts w:ascii="Times New Roman" w:hAnsi="Times New Roman"/>
          <w:b/>
          <w:bCs/>
          <w:sz w:val="22"/>
          <w:szCs w:val="22"/>
          <w:highlight w:val="yellow"/>
        </w:rPr>
      </w:pPr>
      <w:r w:rsidRPr="00D02ADF">
        <w:rPr>
          <w:rFonts w:ascii="Times New Roman" w:hAnsi="Times New Roman"/>
          <w:b/>
          <w:bCs/>
          <w:sz w:val="22"/>
          <w:szCs w:val="22"/>
        </w:rPr>
        <w:t>Pronajímatel:</w:t>
      </w:r>
      <w:r w:rsidRPr="00D02ADF">
        <w:rPr>
          <w:rFonts w:ascii="Times New Roman" w:hAnsi="Times New Roman"/>
          <w:b/>
          <w:bCs/>
          <w:sz w:val="22"/>
          <w:szCs w:val="22"/>
        </w:rPr>
        <w:tab/>
      </w:r>
      <w:r>
        <w:rPr>
          <w:rFonts w:ascii="Times New Roman" w:hAnsi="Times New Roman"/>
          <w:b/>
          <w:bCs/>
          <w:sz w:val="22"/>
          <w:szCs w:val="22"/>
        </w:rPr>
        <w:tab/>
      </w:r>
      <w:proofErr w:type="spellStart"/>
      <w:r w:rsidR="00003749" w:rsidRPr="00003749">
        <w:rPr>
          <w:rFonts w:ascii="Times New Roman" w:hAnsi="Times New Roman"/>
          <w:b/>
          <w:sz w:val="22"/>
          <w:szCs w:val="22"/>
        </w:rPr>
        <w:t>Damedis</w:t>
      </w:r>
      <w:proofErr w:type="spellEnd"/>
      <w:r w:rsidR="00003749" w:rsidRPr="00003749">
        <w:rPr>
          <w:rFonts w:ascii="Times New Roman" w:hAnsi="Times New Roman"/>
          <w:b/>
          <w:sz w:val="22"/>
          <w:szCs w:val="22"/>
        </w:rPr>
        <w:t xml:space="preserve"> s.r.o.</w:t>
      </w:r>
    </w:p>
    <w:p w14:paraId="5D941263" w14:textId="2DB400DA" w:rsidR="008605D5" w:rsidRPr="00003749" w:rsidRDefault="00003749" w:rsidP="00C74AE5">
      <w:pPr>
        <w:ind w:left="1416" w:firstLine="708"/>
        <w:jc w:val="both"/>
        <w:rPr>
          <w:rFonts w:ascii="Times New Roman" w:hAnsi="Times New Roman"/>
          <w:sz w:val="22"/>
          <w:szCs w:val="22"/>
        </w:rPr>
      </w:pPr>
      <w:r>
        <w:rPr>
          <w:rFonts w:ascii="Times New Roman" w:hAnsi="Times New Roman"/>
          <w:sz w:val="22"/>
          <w:szCs w:val="22"/>
        </w:rPr>
        <w:t>Křenová 89/19</w:t>
      </w:r>
    </w:p>
    <w:p w14:paraId="14924E6A" w14:textId="012E0D04" w:rsidR="008605D5" w:rsidRPr="00003749" w:rsidRDefault="008605D5" w:rsidP="00C74AE5">
      <w:pPr>
        <w:ind w:left="1416" w:firstLine="708"/>
        <w:jc w:val="both"/>
        <w:rPr>
          <w:rFonts w:ascii="Times New Roman" w:hAnsi="Times New Roman"/>
          <w:sz w:val="22"/>
          <w:szCs w:val="22"/>
        </w:rPr>
      </w:pPr>
      <w:r w:rsidRPr="00003749">
        <w:rPr>
          <w:rFonts w:ascii="Times New Roman" w:hAnsi="Times New Roman"/>
          <w:sz w:val="22"/>
          <w:szCs w:val="22"/>
        </w:rPr>
        <w:t>IČ:</w:t>
      </w:r>
      <w:r w:rsidR="00003749">
        <w:rPr>
          <w:rFonts w:ascii="Times New Roman" w:hAnsi="Times New Roman"/>
          <w:sz w:val="22"/>
          <w:szCs w:val="22"/>
        </w:rPr>
        <w:t xml:space="preserve"> 26931664</w:t>
      </w:r>
    </w:p>
    <w:p w14:paraId="4BD6E1F1" w14:textId="137AA74F" w:rsidR="008605D5" w:rsidRPr="00003749" w:rsidRDefault="008605D5" w:rsidP="00C74AE5">
      <w:pPr>
        <w:ind w:left="1416" w:firstLine="708"/>
        <w:jc w:val="both"/>
        <w:rPr>
          <w:rFonts w:ascii="Times New Roman" w:hAnsi="Times New Roman"/>
          <w:sz w:val="22"/>
          <w:szCs w:val="22"/>
        </w:rPr>
      </w:pPr>
      <w:r w:rsidRPr="00003749">
        <w:rPr>
          <w:rFonts w:ascii="Times New Roman" w:hAnsi="Times New Roman"/>
          <w:sz w:val="22"/>
          <w:szCs w:val="22"/>
        </w:rPr>
        <w:t>DIČ:</w:t>
      </w:r>
      <w:r w:rsidR="00003749">
        <w:rPr>
          <w:rFonts w:ascii="Times New Roman" w:hAnsi="Times New Roman"/>
          <w:sz w:val="22"/>
          <w:szCs w:val="22"/>
        </w:rPr>
        <w:t xml:space="preserve"> CZ26931664</w:t>
      </w:r>
      <w:r w:rsidRPr="00003749">
        <w:rPr>
          <w:rFonts w:ascii="Times New Roman" w:hAnsi="Times New Roman"/>
          <w:sz w:val="22"/>
          <w:szCs w:val="22"/>
        </w:rPr>
        <w:tab/>
      </w:r>
    </w:p>
    <w:p w14:paraId="0DA6C58D" w14:textId="42B3DCEC" w:rsidR="008605D5" w:rsidRPr="00003749" w:rsidRDefault="008605D5" w:rsidP="00C74AE5">
      <w:pPr>
        <w:ind w:left="1416" w:firstLine="708"/>
        <w:jc w:val="both"/>
        <w:rPr>
          <w:rFonts w:ascii="Times New Roman" w:hAnsi="Times New Roman"/>
          <w:sz w:val="22"/>
          <w:szCs w:val="22"/>
        </w:rPr>
      </w:pPr>
      <w:r w:rsidRPr="00003749">
        <w:rPr>
          <w:rFonts w:ascii="Times New Roman" w:hAnsi="Times New Roman"/>
          <w:sz w:val="22"/>
          <w:szCs w:val="22"/>
        </w:rPr>
        <w:t>zastoupen:</w:t>
      </w:r>
      <w:r w:rsidR="00537233">
        <w:rPr>
          <w:rFonts w:ascii="Times New Roman" w:hAnsi="Times New Roman"/>
          <w:sz w:val="22"/>
          <w:szCs w:val="22"/>
        </w:rPr>
        <w:t xml:space="preserve"> </w:t>
      </w:r>
      <w:proofErr w:type="spellStart"/>
      <w:r w:rsidR="00732EF3">
        <w:rPr>
          <w:rFonts w:ascii="Times New Roman" w:hAnsi="Times New Roman"/>
          <w:sz w:val="22"/>
          <w:szCs w:val="22"/>
        </w:rPr>
        <w:t>xxx</w:t>
      </w:r>
      <w:proofErr w:type="spellEnd"/>
    </w:p>
    <w:p w14:paraId="51F57462" w14:textId="416A9629" w:rsidR="008605D5" w:rsidRPr="00003749" w:rsidRDefault="008605D5" w:rsidP="00C74AE5">
      <w:pPr>
        <w:ind w:left="1416" w:firstLine="708"/>
        <w:jc w:val="both"/>
        <w:rPr>
          <w:rFonts w:ascii="Times New Roman" w:hAnsi="Times New Roman"/>
          <w:sz w:val="22"/>
          <w:szCs w:val="22"/>
        </w:rPr>
      </w:pPr>
      <w:proofErr w:type="spellStart"/>
      <w:r w:rsidRPr="00003749">
        <w:rPr>
          <w:rFonts w:ascii="Times New Roman" w:hAnsi="Times New Roman"/>
          <w:sz w:val="22"/>
          <w:szCs w:val="22"/>
        </w:rPr>
        <w:t>zast</w:t>
      </w:r>
      <w:proofErr w:type="spellEnd"/>
      <w:r w:rsidRPr="00003749">
        <w:rPr>
          <w:rFonts w:ascii="Times New Roman" w:hAnsi="Times New Roman"/>
          <w:sz w:val="22"/>
          <w:szCs w:val="22"/>
        </w:rPr>
        <w:t xml:space="preserve">. ve věcech technických: </w:t>
      </w:r>
      <w:proofErr w:type="spellStart"/>
      <w:r w:rsidR="00537233">
        <w:rPr>
          <w:rFonts w:ascii="Times New Roman" w:hAnsi="Times New Roman"/>
          <w:sz w:val="22"/>
          <w:szCs w:val="22"/>
        </w:rPr>
        <w:t>xxx</w:t>
      </w:r>
      <w:proofErr w:type="spellEnd"/>
    </w:p>
    <w:p w14:paraId="507EBC5A" w14:textId="77A3C3F0" w:rsidR="008605D5" w:rsidRPr="00003749" w:rsidRDefault="008605D5" w:rsidP="00C74AE5">
      <w:pPr>
        <w:ind w:left="2124"/>
        <w:jc w:val="both"/>
        <w:rPr>
          <w:rFonts w:ascii="Times New Roman" w:hAnsi="Times New Roman"/>
          <w:sz w:val="22"/>
          <w:szCs w:val="22"/>
        </w:rPr>
      </w:pPr>
      <w:r w:rsidRPr="00003749">
        <w:rPr>
          <w:rFonts w:ascii="Times New Roman" w:hAnsi="Times New Roman"/>
          <w:sz w:val="22"/>
          <w:szCs w:val="22"/>
        </w:rPr>
        <w:t>zapsaný v obchodním rejstříku vedeném</w:t>
      </w:r>
      <w:r w:rsidR="00537233">
        <w:rPr>
          <w:rFonts w:ascii="Times New Roman" w:hAnsi="Times New Roman"/>
          <w:sz w:val="22"/>
          <w:szCs w:val="22"/>
        </w:rPr>
        <w:t xml:space="preserve"> v Brně</w:t>
      </w:r>
      <w:r w:rsidRPr="00003749">
        <w:rPr>
          <w:rFonts w:ascii="Times New Roman" w:hAnsi="Times New Roman"/>
          <w:sz w:val="22"/>
          <w:szCs w:val="22"/>
        </w:rPr>
        <w:t xml:space="preserve"> pod </w:t>
      </w:r>
      <w:proofErr w:type="spellStart"/>
      <w:r w:rsidRPr="00003749">
        <w:rPr>
          <w:rFonts w:ascii="Times New Roman" w:hAnsi="Times New Roman"/>
          <w:sz w:val="22"/>
          <w:szCs w:val="22"/>
        </w:rPr>
        <w:t>sp</w:t>
      </w:r>
      <w:proofErr w:type="spellEnd"/>
      <w:r w:rsidRPr="00003749">
        <w:rPr>
          <w:rFonts w:ascii="Times New Roman" w:hAnsi="Times New Roman"/>
          <w:sz w:val="22"/>
          <w:szCs w:val="22"/>
        </w:rPr>
        <w:t xml:space="preserve">. zn. </w:t>
      </w:r>
      <w:r w:rsidR="00537233">
        <w:rPr>
          <w:rFonts w:ascii="Times New Roman" w:hAnsi="Times New Roman"/>
          <w:sz w:val="22"/>
          <w:szCs w:val="22"/>
        </w:rPr>
        <w:t>C 46416</w:t>
      </w:r>
    </w:p>
    <w:p w14:paraId="290C9FFD" w14:textId="60A0C7F2" w:rsidR="008605D5" w:rsidRPr="00003749" w:rsidRDefault="008605D5" w:rsidP="00C74AE5">
      <w:pPr>
        <w:ind w:left="1416" w:firstLine="708"/>
        <w:jc w:val="both"/>
        <w:rPr>
          <w:rFonts w:ascii="Times New Roman" w:hAnsi="Times New Roman"/>
          <w:sz w:val="22"/>
          <w:szCs w:val="22"/>
        </w:rPr>
      </w:pPr>
      <w:r w:rsidRPr="00003749">
        <w:rPr>
          <w:rFonts w:ascii="Times New Roman" w:hAnsi="Times New Roman"/>
          <w:sz w:val="22"/>
          <w:szCs w:val="22"/>
        </w:rPr>
        <w:t>bankovní spojení:</w:t>
      </w:r>
      <w:r w:rsidR="00537233">
        <w:rPr>
          <w:rFonts w:ascii="Times New Roman" w:hAnsi="Times New Roman"/>
          <w:sz w:val="22"/>
          <w:szCs w:val="22"/>
        </w:rPr>
        <w:t xml:space="preserve"> </w:t>
      </w:r>
      <w:proofErr w:type="spellStart"/>
      <w:r w:rsidR="00537233">
        <w:rPr>
          <w:rFonts w:ascii="Times New Roman" w:hAnsi="Times New Roman"/>
          <w:sz w:val="22"/>
          <w:szCs w:val="22"/>
        </w:rPr>
        <w:t>xxx</w:t>
      </w:r>
      <w:proofErr w:type="spellEnd"/>
    </w:p>
    <w:p w14:paraId="646277D6" w14:textId="13236F33" w:rsidR="008605D5" w:rsidRPr="00D02ADF" w:rsidRDefault="008605D5" w:rsidP="00C74AE5">
      <w:pPr>
        <w:ind w:left="1416" w:firstLine="708"/>
        <w:jc w:val="both"/>
        <w:rPr>
          <w:rFonts w:ascii="Times New Roman" w:hAnsi="Times New Roman"/>
          <w:sz w:val="22"/>
          <w:szCs w:val="22"/>
        </w:rPr>
      </w:pPr>
      <w:r w:rsidRPr="00003749">
        <w:rPr>
          <w:rFonts w:ascii="Times New Roman" w:hAnsi="Times New Roman"/>
          <w:sz w:val="22"/>
          <w:szCs w:val="22"/>
        </w:rPr>
        <w:t>č. účtu:</w:t>
      </w:r>
      <w:r w:rsidRPr="00D02ADF">
        <w:rPr>
          <w:rFonts w:ascii="Times New Roman" w:hAnsi="Times New Roman"/>
          <w:sz w:val="22"/>
          <w:szCs w:val="22"/>
        </w:rPr>
        <w:t xml:space="preserve"> </w:t>
      </w:r>
      <w:r w:rsidRPr="00D02ADF">
        <w:rPr>
          <w:rFonts w:ascii="Times New Roman" w:hAnsi="Times New Roman"/>
          <w:sz w:val="22"/>
          <w:szCs w:val="22"/>
        </w:rPr>
        <w:tab/>
      </w:r>
      <w:proofErr w:type="spellStart"/>
      <w:r w:rsidR="00537233">
        <w:rPr>
          <w:rFonts w:ascii="Times New Roman" w:hAnsi="Times New Roman"/>
          <w:sz w:val="22"/>
          <w:szCs w:val="22"/>
        </w:rPr>
        <w:t>xxx</w:t>
      </w:r>
      <w:proofErr w:type="spellEnd"/>
    </w:p>
    <w:p w14:paraId="309C3F29" w14:textId="77777777" w:rsidR="008605D5" w:rsidRPr="00D02ADF" w:rsidRDefault="008605D5" w:rsidP="00C74AE5">
      <w:pPr>
        <w:ind w:left="1416" w:firstLine="708"/>
        <w:jc w:val="both"/>
        <w:rPr>
          <w:rFonts w:ascii="Times New Roman" w:hAnsi="Times New Roman"/>
          <w:sz w:val="22"/>
          <w:szCs w:val="22"/>
        </w:rPr>
      </w:pPr>
      <w:r w:rsidRPr="00D02ADF">
        <w:rPr>
          <w:rFonts w:ascii="Times New Roman" w:hAnsi="Times New Roman"/>
          <w:sz w:val="22"/>
          <w:szCs w:val="22"/>
        </w:rPr>
        <w:tab/>
      </w:r>
      <w:r w:rsidRPr="00D02ADF">
        <w:rPr>
          <w:rFonts w:ascii="Times New Roman" w:hAnsi="Times New Roman"/>
          <w:sz w:val="22"/>
          <w:szCs w:val="22"/>
        </w:rPr>
        <w:tab/>
      </w:r>
      <w:r w:rsidRPr="00D02ADF">
        <w:rPr>
          <w:rFonts w:ascii="Times New Roman" w:hAnsi="Times New Roman"/>
          <w:sz w:val="22"/>
          <w:szCs w:val="22"/>
        </w:rPr>
        <w:tab/>
        <w:t>(dále jen „pronajímatel“)</w:t>
      </w:r>
    </w:p>
    <w:p w14:paraId="752FC961" w14:textId="77777777" w:rsidR="008605D5" w:rsidRPr="00D02ADF" w:rsidRDefault="008605D5" w:rsidP="00C74AE5">
      <w:pPr>
        <w:jc w:val="both"/>
        <w:rPr>
          <w:rFonts w:ascii="Times New Roman" w:hAnsi="Times New Roman"/>
          <w:sz w:val="22"/>
          <w:szCs w:val="22"/>
        </w:rPr>
      </w:pPr>
    </w:p>
    <w:p w14:paraId="454D8500" w14:textId="77777777" w:rsidR="008605D5" w:rsidRPr="00D02ADF" w:rsidRDefault="008605D5" w:rsidP="00C74AE5">
      <w:pPr>
        <w:ind w:left="1416" w:firstLine="708"/>
        <w:jc w:val="both"/>
        <w:rPr>
          <w:rFonts w:ascii="Times New Roman" w:hAnsi="Times New Roman"/>
          <w:sz w:val="22"/>
          <w:szCs w:val="22"/>
        </w:rPr>
      </w:pPr>
      <w:r w:rsidRPr="00D02ADF">
        <w:rPr>
          <w:rFonts w:ascii="Times New Roman" w:hAnsi="Times New Roman"/>
          <w:sz w:val="22"/>
          <w:szCs w:val="22"/>
        </w:rPr>
        <w:t>a</w:t>
      </w:r>
    </w:p>
    <w:p w14:paraId="49F42718" w14:textId="77777777" w:rsidR="008605D5" w:rsidRPr="00D02ADF" w:rsidRDefault="008605D5" w:rsidP="00C74AE5">
      <w:pPr>
        <w:jc w:val="both"/>
        <w:rPr>
          <w:rFonts w:ascii="Times New Roman" w:hAnsi="Times New Roman"/>
          <w:sz w:val="22"/>
          <w:szCs w:val="22"/>
        </w:rPr>
      </w:pPr>
    </w:p>
    <w:p w14:paraId="368C923F" w14:textId="77777777" w:rsidR="008605D5" w:rsidRPr="00D02ADF" w:rsidRDefault="008605D5" w:rsidP="00C74AE5">
      <w:pPr>
        <w:jc w:val="both"/>
        <w:rPr>
          <w:rFonts w:ascii="Times New Roman" w:hAnsi="Times New Roman"/>
          <w:sz w:val="22"/>
          <w:szCs w:val="22"/>
        </w:rPr>
      </w:pPr>
    </w:p>
    <w:p w14:paraId="49D33C26" w14:textId="77777777" w:rsidR="008605D5" w:rsidRPr="00D02ADF" w:rsidRDefault="008605D5" w:rsidP="00C74AE5">
      <w:pPr>
        <w:jc w:val="both"/>
        <w:rPr>
          <w:rFonts w:ascii="Times New Roman" w:hAnsi="Times New Roman"/>
          <w:sz w:val="22"/>
          <w:szCs w:val="22"/>
        </w:rPr>
      </w:pPr>
      <w:r w:rsidRPr="00D02ADF">
        <w:rPr>
          <w:rFonts w:ascii="Times New Roman" w:hAnsi="Times New Roman"/>
          <w:b/>
          <w:sz w:val="22"/>
          <w:szCs w:val="22"/>
        </w:rPr>
        <w:t>Nájemce:</w:t>
      </w:r>
      <w:r w:rsidRPr="00D02ADF">
        <w:rPr>
          <w:rFonts w:ascii="Times New Roman" w:hAnsi="Times New Roman"/>
          <w:sz w:val="22"/>
          <w:szCs w:val="22"/>
        </w:rPr>
        <w:tab/>
      </w:r>
      <w:r w:rsidRPr="00D02ADF">
        <w:rPr>
          <w:rFonts w:ascii="Times New Roman" w:hAnsi="Times New Roman"/>
          <w:sz w:val="22"/>
          <w:szCs w:val="22"/>
        </w:rPr>
        <w:tab/>
      </w:r>
      <w:r w:rsidRPr="00D02ADF">
        <w:rPr>
          <w:rFonts w:ascii="Times New Roman" w:hAnsi="Times New Roman"/>
          <w:b/>
          <w:sz w:val="22"/>
          <w:szCs w:val="22"/>
        </w:rPr>
        <w:t>Město Kroměříž</w:t>
      </w:r>
      <w:r w:rsidRPr="00D02ADF">
        <w:rPr>
          <w:rFonts w:ascii="Times New Roman" w:hAnsi="Times New Roman"/>
          <w:sz w:val="22"/>
          <w:szCs w:val="22"/>
        </w:rPr>
        <w:t xml:space="preserve">   </w:t>
      </w:r>
    </w:p>
    <w:p w14:paraId="47B75FA9" w14:textId="77777777" w:rsidR="008605D5" w:rsidRPr="00D02ADF" w:rsidRDefault="008605D5" w:rsidP="00C74AE5">
      <w:pPr>
        <w:ind w:left="1416" w:firstLine="708"/>
        <w:jc w:val="both"/>
        <w:rPr>
          <w:rFonts w:ascii="Times New Roman" w:hAnsi="Times New Roman"/>
          <w:sz w:val="22"/>
          <w:szCs w:val="22"/>
        </w:rPr>
      </w:pPr>
      <w:r w:rsidRPr="00D02ADF">
        <w:rPr>
          <w:rFonts w:ascii="Times New Roman" w:hAnsi="Times New Roman"/>
          <w:sz w:val="22"/>
          <w:szCs w:val="22"/>
        </w:rPr>
        <w:t>se sídlem Velké náměstí 115, 767 01 Kroměříž</w:t>
      </w:r>
    </w:p>
    <w:p w14:paraId="60DDB8C6" w14:textId="77777777" w:rsidR="008605D5" w:rsidRPr="00D02ADF" w:rsidRDefault="008605D5" w:rsidP="00C74AE5">
      <w:pPr>
        <w:ind w:left="1416" w:firstLine="708"/>
        <w:jc w:val="both"/>
        <w:rPr>
          <w:rFonts w:ascii="Times New Roman" w:hAnsi="Times New Roman"/>
          <w:sz w:val="22"/>
          <w:szCs w:val="22"/>
        </w:rPr>
      </w:pPr>
      <w:r w:rsidRPr="00D02ADF">
        <w:rPr>
          <w:rFonts w:ascii="Times New Roman" w:hAnsi="Times New Roman"/>
          <w:sz w:val="22"/>
          <w:szCs w:val="22"/>
        </w:rPr>
        <w:t>IČ: 00287351</w:t>
      </w:r>
    </w:p>
    <w:p w14:paraId="350670BA" w14:textId="77777777" w:rsidR="008605D5" w:rsidRPr="00D02ADF" w:rsidRDefault="008605D5" w:rsidP="00C74AE5">
      <w:pPr>
        <w:ind w:left="1416" w:firstLine="708"/>
        <w:jc w:val="both"/>
        <w:rPr>
          <w:rFonts w:ascii="Times New Roman" w:hAnsi="Times New Roman"/>
          <w:sz w:val="22"/>
          <w:szCs w:val="22"/>
        </w:rPr>
      </w:pPr>
      <w:r w:rsidRPr="00D02ADF">
        <w:rPr>
          <w:rFonts w:ascii="Times New Roman" w:hAnsi="Times New Roman"/>
          <w:sz w:val="22"/>
          <w:szCs w:val="22"/>
        </w:rPr>
        <w:t>DIČ: CZ00287351</w:t>
      </w:r>
    </w:p>
    <w:p w14:paraId="531F5F85" w14:textId="77777777" w:rsidR="008605D5" w:rsidRDefault="008605D5" w:rsidP="00C74AE5">
      <w:pPr>
        <w:ind w:left="2127" w:hanging="3"/>
        <w:jc w:val="both"/>
        <w:rPr>
          <w:rFonts w:ascii="Times New Roman" w:hAnsi="Times New Roman"/>
          <w:sz w:val="22"/>
          <w:szCs w:val="22"/>
        </w:rPr>
      </w:pPr>
      <w:proofErr w:type="spellStart"/>
      <w:r w:rsidRPr="00D02ADF">
        <w:rPr>
          <w:rFonts w:ascii="Times New Roman" w:hAnsi="Times New Roman"/>
          <w:sz w:val="22"/>
          <w:szCs w:val="22"/>
        </w:rPr>
        <w:t>zast</w:t>
      </w:r>
      <w:proofErr w:type="spellEnd"/>
      <w:r w:rsidRPr="00D02ADF">
        <w:rPr>
          <w:rFonts w:ascii="Times New Roman" w:hAnsi="Times New Roman"/>
          <w:sz w:val="22"/>
          <w:szCs w:val="22"/>
        </w:rPr>
        <w:t xml:space="preserve">. Mgr. Jaroslavem Němcem, starostou města </w:t>
      </w:r>
    </w:p>
    <w:p w14:paraId="75A043E2" w14:textId="71F5BEBE" w:rsidR="008605D5" w:rsidRDefault="008605D5" w:rsidP="00C74AE5">
      <w:pPr>
        <w:ind w:left="2127" w:hanging="3"/>
        <w:jc w:val="both"/>
        <w:rPr>
          <w:rFonts w:ascii="Times New Roman" w:hAnsi="Times New Roman"/>
          <w:sz w:val="22"/>
          <w:szCs w:val="22"/>
        </w:rPr>
      </w:pPr>
      <w:r>
        <w:rPr>
          <w:rFonts w:ascii="Times New Roman" w:hAnsi="Times New Roman"/>
          <w:sz w:val="22"/>
          <w:szCs w:val="22"/>
        </w:rPr>
        <w:t xml:space="preserve">ve věcech technických: </w:t>
      </w:r>
      <w:r w:rsidR="00732EF3">
        <w:rPr>
          <w:rFonts w:ascii="Times New Roman" w:hAnsi="Times New Roman"/>
          <w:sz w:val="22"/>
          <w:szCs w:val="22"/>
        </w:rPr>
        <w:t>xxx</w:t>
      </w:r>
      <w:bookmarkStart w:id="0" w:name="_GoBack"/>
      <w:bookmarkEnd w:id="0"/>
    </w:p>
    <w:p w14:paraId="20593BC0" w14:textId="77777777" w:rsidR="008605D5" w:rsidRPr="00D02ADF" w:rsidRDefault="008605D5" w:rsidP="00C74AE5">
      <w:pPr>
        <w:ind w:left="5667" w:firstLine="705"/>
        <w:jc w:val="both"/>
        <w:rPr>
          <w:rFonts w:ascii="Times New Roman" w:hAnsi="Times New Roman"/>
          <w:sz w:val="22"/>
          <w:szCs w:val="22"/>
        </w:rPr>
      </w:pPr>
    </w:p>
    <w:p w14:paraId="1A55F7F7" w14:textId="77777777" w:rsidR="008605D5" w:rsidRPr="00D02ADF" w:rsidRDefault="008605D5" w:rsidP="000B3440">
      <w:pPr>
        <w:ind w:left="4248"/>
        <w:jc w:val="both"/>
        <w:rPr>
          <w:rFonts w:ascii="Times New Roman" w:hAnsi="Times New Roman"/>
          <w:sz w:val="22"/>
          <w:szCs w:val="22"/>
        </w:rPr>
      </w:pPr>
      <w:r w:rsidRPr="00D02ADF">
        <w:rPr>
          <w:rFonts w:ascii="Times New Roman" w:hAnsi="Times New Roman"/>
          <w:sz w:val="22"/>
          <w:szCs w:val="22"/>
        </w:rPr>
        <w:t>(dále jen „nájemce“ nebo „zadavatel“)</w:t>
      </w:r>
    </w:p>
    <w:p w14:paraId="6F166F95" w14:textId="77777777" w:rsidR="008605D5" w:rsidRPr="00D02ADF" w:rsidRDefault="008605D5" w:rsidP="000B3440">
      <w:pPr>
        <w:jc w:val="both"/>
        <w:rPr>
          <w:rFonts w:ascii="Times New Roman" w:hAnsi="Times New Roman"/>
          <w:sz w:val="22"/>
          <w:szCs w:val="22"/>
        </w:rPr>
      </w:pPr>
    </w:p>
    <w:p w14:paraId="4AC39174" w14:textId="77777777" w:rsidR="008605D5" w:rsidRPr="00D02ADF" w:rsidRDefault="008605D5" w:rsidP="000B3440">
      <w:pPr>
        <w:jc w:val="both"/>
        <w:rPr>
          <w:rFonts w:ascii="Times New Roman" w:hAnsi="Times New Roman"/>
          <w:sz w:val="22"/>
          <w:szCs w:val="22"/>
        </w:rPr>
      </w:pPr>
      <w:r w:rsidRPr="00D02ADF">
        <w:rPr>
          <w:rFonts w:ascii="Times New Roman" w:hAnsi="Times New Roman"/>
          <w:sz w:val="22"/>
          <w:szCs w:val="22"/>
        </w:rPr>
        <w:t>společně též jako „smluvní strany“</w:t>
      </w:r>
    </w:p>
    <w:p w14:paraId="4BAFDF63" w14:textId="77777777" w:rsidR="008605D5" w:rsidRPr="00D02ADF" w:rsidRDefault="008605D5" w:rsidP="00C74AE5">
      <w:pPr>
        <w:widowControl w:val="0"/>
        <w:tabs>
          <w:tab w:val="left" w:pos="567"/>
          <w:tab w:val="left" w:pos="850"/>
          <w:tab w:val="left" w:pos="1020"/>
        </w:tabs>
        <w:autoSpaceDE w:val="0"/>
        <w:autoSpaceDN w:val="0"/>
        <w:adjustRightInd w:val="0"/>
        <w:jc w:val="both"/>
        <w:rPr>
          <w:rFonts w:ascii="Times New Roman" w:hAnsi="Times New Roman"/>
          <w:sz w:val="22"/>
          <w:szCs w:val="22"/>
        </w:rPr>
      </w:pPr>
    </w:p>
    <w:p w14:paraId="3519C769" w14:textId="77777777" w:rsidR="008605D5" w:rsidRPr="00D02ADF" w:rsidRDefault="008605D5" w:rsidP="00C74AE5">
      <w:pPr>
        <w:widowControl w:val="0"/>
        <w:tabs>
          <w:tab w:val="left" w:pos="567"/>
          <w:tab w:val="left" w:pos="850"/>
          <w:tab w:val="left" w:pos="1020"/>
        </w:tabs>
        <w:autoSpaceDE w:val="0"/>
        <w:autoSpaceDN w:val="0"/>
        <w:adjustRightInd w:val="0"/>
        <w:jc w:val="both"/>
        <w:rPr>
          <w:rFonts w:ascii="Times New Roman" w:hAnsi="Times New Roman"/>
          <w:sz w:val="22"/>
          <w:szCs w:val="22"/>
        </w:rPr>
      </w:pPr>
    </w:p>
    <w:p w14:paraId="3903D6F2" w14:textId="77777777" w:rsidR="008605D5" w:rsidRPr="00D02ADF" w:rsidRDefault="008605D5" w:rsidP="00C74AE5">
      <w:pPr>
        <w:widowControl w:val="0"/>
        <w:tabs>
          <w:tab w:val="left" w:pos="567"/>
          <w:tab w:val="left" w:pos="850"/>
          <w:tab w:val="left" w:pos="1020"/>
        </w:tabs>
        <w:autoSpaceDE w:val="0"/>
        <w:autoSpaceDN w:val="0"/>
        <w:adjustRightInd w:val="0"/>
        <w:jc w:val="both"/>
        <w:rPr>
          <w:rFonts w:ascii="Times New Roman" w:hAnsi="Times New Roman"/>
          <w:sz w:val="22"/>
          <w:szCs w:val="22"/>
        </w:rPr>
      </w:pPr>
    </w:p>
    <w:p w14:paraId="6359C68C" w14:textId="77777777" w:rsidR="008605D5" w:rsidRPr="001155B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1155BF">
        <w:rPr>
          <w:rFonts w:ascii="Times New Roman" w:hAnsi="Times New Roman"/>
          <w:b/>
          <w:sz w:val="22"/>
          <w:szCs w:val="22"/>
        </w:rPr>
        <w:t>I.</w:t>
      </w:r>
    </w:p>
    <w:p w14:paraId="0622D163" w14:textId="77777777" w:rsidR="008605D5" w:rsidRPr="001155B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1155BF">
        <w:rPr>
          <w:rFonts w:ascii="Times New Roman" w:hAnsi="Times New Roman"/>
          <w:b/>
          <w:sz w:val="22"/>
          <w:szCs w:val="22"/>
        </w:rPr>
        <w:t>Předmět smlouvy</w:t>
      </w:r>
    </w:p>
    <w:p w14:paraId="00C7855B" w14:textId="77777777" w:rsidR="008605D5" w:rsidRPr="00D02ADF" w:rsidRDefault="008605D5" w:rsidP="00C74AE5">
      <w:pPr>
        <w:keepNext/>
        <w:widowControl w:val="0"/>
        <w:tabs>
          <w:tab w:val="left" w:pos="567"/>
          <w:tab w:val="left" w:pos="850"/>
        </w:tabs>
        <w:autoSpaceDE w:val="0"/>
        <w:autoSpaceDN w:val="0"/>
        <w:adjustRightInd w:val="0"/>
        <w:spacing w:after="57"/>
        <w:ind w:left="283"/>
        <w:jc w:val="both"/>
        <w:rPr>
          <w:rFonts w:ascii="Times New Roman" w:hAnsi="Times New Roman"/>
          <w:sz w:val="22"/>
          <w:szCs w:val="22"/>
        </w:rPr>
      </w:pPr>
    </w:p>
    <w:p w14:paraId="0C566C83" w14:textId="5789ED52" w:rsidR="00A40AD0" w:rsidRDefault="008605D5" w:rsidP="00054E69">
      <w:pPr>
        <w:ind w:left="360"/>
        <w:jc w:val="both"/>
        <w:rPr>
          <w:rFonts w:ascii="Times New Roman" w:hAnsi="Times New Roman"/>
          <w:color w:val="333333"/>
          <w:sz w:val="22"/>
          <w:szCs w:val="22"/>
        </w:rPr>
      </w:pPr>
      <w:r w:rsidRPr="00D02ADF">
        <w:rPr>
          <w:rFonts w:ascii="Times New Roman" w:hAnsi="Times New Roman"/>
          <w:sz w:val="22"/>
          <w:szCs w:val="22"/>
        </w:rPr>
        <w:t>Na základě této smlouvy přenechává pronajímatel nájemci k užívání předmět nájmu</w:t>
      </w:r>
      <w:r w:rsidR="00A40AD0">
        <w:rPr>
          <w:rFonts w:ascii="Times New Roman" w:hAnsi="Times New Roman"/>
          <w:sz w:val="22"/>
          <w:szCs w:val="22"/>
        </w:rPr>
        <w:t>.</w:t>
      </w:r>
      <w:r w:rsidR="00470977" w:rsidRPr="00A86FD0">
        <w:rPr>
          <w:rFonts w:ascii="Times New Roman" w:hAnsi="Times New Roman"/>
          <w:color w:val="333333"/>
          <w:sz w:val="22"/>
          <w:szCs w:val="22"/>
        </w:rPr>
        <w:t xml:space="preserve"> </w:t>
      </w:r>
    </w:p>
    <w:p w14:paraId="68B0E3B7" w14:textId="616239EE" w:rsidR="00470977" w:rsidRPr="00A86FD0" w:rsidRDefault="00A86FD0" w:rsidP="00054E69">
      <w:pPr>
        <w:ind w:left="360"/>
        <w:jc w:val="both"/>
        <w:rPr>
          <w:rFonts w:ascii="Times New Roman" w:hAnsi="Times New Roman"/>
          <w:color w:val="333333"/>
          <w:sz w:val="22"/>
          <w:szCs w:val="22"/>
        </w:rPr>
      </w:pPr>
      <w:r>
        <w:rPr>
          <w:rFonts w:ascii="Times New Roman" w:hAnsi="Times New Roman"/>
          <w:color w:val="333333"/>
          <w:sz w:val="22"/>
          <w:szCs w:val="22"/>
        </w:rPr>
        <w:t>P</w:t>
      </w:r>
      <w:r w:rsidR="00470977" w:rsidRPr="00A86FD0">
        <w:rPr>
          <w:rFonts w:ascii="Times New Roman" w:hAnsi="Times New Roman"/>
          <w:color w:val="333333"/>
          <w:sz w:val="22"/>
          <w:szCs w:val="22"/>
        </w:rPr>
        <w:t xml:space="preserve">ředmětem smlouvy </w:t>
      </w:r>
      <w:r>
        <w:rPr>
          <w:rFonts w:ascii="Times New Roman" w:hAnsi="Times New Roman"/>
          <w:color w:val="333333"/>
          <w:sz w:val="22"/>
          <w:szCs w:val="22"/>
        </w:rPr>
        <w:t xml:space="preserve">konkrétně </w:t>
      </w:r>
      <w:r w:rsidR="00470977" w:rsidRPr="00A86FD0">
        <w:rPr>
          <w:rFonts w:ascii="Times New Roman" w:hAnsi="Times New Roman"/>
          <w:color w:val="333333"/>
          <w:sz w:val="22"/>
          <w:szCs w:val="22"/>
        </w:rPr>
        <w:t>je:</w:t>
      </w:r>
    </w:p>
    <w:p w14:paraId="5D0A8C38" w14:textId="31F12039" w:rsidR="00470977" w:rsidRPr="00470977" w:rsidRDefault="00470977" w:rsidP="00470977">
      <w:pPr>
        <w:pStyle w:val="Odstavecseseznamem"/>
        <w:numPr>
          <w:ilvl w:val="0"/>
          <w:numId w:val="30"/>
        </w:numPr>
        <w:jc w:val="both"/>
        <w:rPr>
          <w:rFonts w:ascii="Times New Roman" w:hAnsi="Times New Roman"/>
          <w:color w:val="333333"/>
          <w:sz w:val="22"/>
          <w:szCs w:val="22"/>
        </w:rPr>
      </w:pPr>
      <w:r w:rsidRPr="00470977">
        <w:rPr>
          <w:rFonts w:ascii="Times New Roman" w:hAnsi="Times New Roman"/>
          <w:color w:val="333333"/>
          <w:sz w:val="22"/>
          <w:szCs w:val="22"/>
        </w:rPr>
        <w:t>pronájem 80 ks nových, nepoužitých, síťových černobílých laserových tiskových zařízení</w:t>
      </w:r>
      <w:r w:rsidR="00324A18">
        <w:rPr>
          <w:rFonts w:ascii="Times New Roman" w:hAnsi="Times New Roman"/>
          <w:color w:val="333333"/>
          <w:sz w:val="22"/>
          <w:szCs w:val="22"/>
        </w:rPr>
        <w:t xml:space="preserve"> </w:t>
      </w:r>
      <w:r w:rsidR="00324A18" w:rsidRPr="002C1B2B">
        <w:rPr>
          <w:rFonts w:ascii="Times New Roman" w:hAnsi="Times New Roman"/>
          <w:bCs/>
          <w:color w:val="333333"/>
          <w:sz w:val="22"/>
          <w:szCs w:val="22"/>
        </w:rPr>
        <w:t>(dále jen „TZ“)</w:t>
      </w:r>
      <w:r w:rsidRPr="00470977">
        <w:rPr>
          <w:rFonts w:ascii="Times New Roman" w:hAnsi="Times New Roman"/>
          <w:color w:val="333333"/>
          <w:sz w:val="22"/>
          <w:szCs w:val="22"/>
        </w:rPr>
        <w:t xml:space="preserve">, dle technické specifikace uvedené v příloze č. 2, a to na dobu 48 měsíců. Všechna dodaná </w:t>
      </w:r>
      <w:r w:rsidR="00AC45E4">
        <w:rPr>
          <w:rFonts w:ascii="Times New Roman" w:hAnsi="Times New Roman"/>
          <w:color w:val="333333"/>
          <w:sz w:val="22"/>
          <w:szCs w:val="22"/>
        </w:rPr>
        <w:t>TZ</w:t>
      </w:r>
      <w:r w:rsidRPr="00470977">
        <w:rPr>
          <w:rFonts w:ascii="Times New Roman" w:hAnsi="Times New Roman"/>
          <w:color w:val="333333"/>
          <w:sz w:val="22"/>
          <w:szCs w:val="22"/>
        </w:rPr>
        <w:t xml:space="preserve"> musí být stejného typu a od stejného výrobce. Datum výroby nesmí být starší jak 18 měsíců v den dodání</w:t>
      </w:r>
      <w:r w:rsidR="00A86FD0">
        <w:rPr>
          <w:rFonts w:ascii="Times New Roman" w:hAnsi="Times New Roman"/>
          <w:color w:val="333333"/>
          <w:sz w:val="22"/>
          <w:szCs w:val="22"/>
        </w:rPr>
        <w:t>,</w:t>
      </w:r>
    </w:p>
    <w:p w14:paraId="78B221BF" w14:textId="11E0E96D" w:rsidR="00470977" w:rsidRPr="00470977" w:rsidRDefault="003A0255" w:rsidP="00470977">
      <w:pPr>
        <w:pStyle w:val="Odstavecseseznamem"/>
        <w:numPr>
          <w:ilvl w:val="0"/>
          <w:numId w:val="30"/>
        </w:numPr>
        <w:jc w:val="both"/>
        <w:rPr>
          <w:rFonts w:ascii="Times New Roman" w:hAnsi="Times New Roman"/>
          <w:color w:val="333333"/>
          <w:sz w:val="22"/>
          <w:szCs w:val="22"/>
        </w:rPr>
      </w:pPr>
      <w:proofErr w:type="gramStart"/>
      <w:r>
        <w:rPr>
          <w:rFonts w:ascii="Times New Roman" w:hAnsi="Times New Roman"/>
          <w:color w:val="333333"/>
          <w:sz w:val="22"/>
          <w:szCs w:val="22"/>
        </w:rPr>
        <w:t>s</w:t>
      </w:r>
      <w:r w:rsidR="00470977" w:rsidRPr="00470977">
        <w:rPr>
          <w:rFonts w:ascii="Times New Roman" w:hAnsi="Times New Roman"/>
          <w:color w:val="333333"/>
          <w:sz w:val="22"/>
          <w:szCs w:val="22"/>
        </w:rPr>
        <w:t xml:space="preserve">ervis </w:t>
      </w:r>
      <w:r w:rsidR="00324A18">
        <w:rPr>
          <w:rFonts w:ascii="Times New Roman" w:hAnsi="Times New Roman"/>
          <w:color w:val="333333"/>
          <w:sz w:val="22"/>
          <w:szCs w:val="22"/>
        </w:rPr>
        <w:t xml:space="preserve"> TZ</w:t>
      </w:r>
      <w:proofErr w:type="gramEnd"/>
      <w:r w:rsidR="00470977" w:rsidRPr="00470977">
        <w:rPr>
          <w:rFonts w:ascii="Times New Roman" w:hAnsi="Times New Roman"/>
          <w:color w:val="333333"/>
          <w:sz w:val="22"/>
          <w:szCs w:val="22"/>
        </w:rPr>
        <w:t>, která budou předmětem pronájmu, a to na dobu 48 měsíců</w:t>
      </w:r>
      <w:r w:rsidR="00A86FD0">
        <w:rPr>
          <w:rFonts w:ascii="Times New Roman" w:hAnsi="Times New Roman"/>
          <w:color w:val="333333"/>
          <w:sz w:val="22"/>
          <w:szCs w:val="22"/>
        </w:rPr>
        <w:t>,</w:t>
      </w:r>
    </w:p>
    <w:p w14:paraId="64C5A1AF" w14:textId="33008462" w:rsidR="00470977" w:rsidRPr="00470977" w:rsidRDefault="003A0255" w:rsidP="00470977">
      <w:pPr>
        <w:pStyle w:val="Odstavecseseznamem"/>
        <w:numPr>
          <w:ilvl w:val="0"/>
          <w:numId w:val="30"/>
        </w:numPr>
        <w:jc w:val="both"/>
        <w:rPr>
          <w:rFonts w:ascii="Times New Roman" w:hAnsi="Times New Roman"/>
          <w:color w:val="333333"/>
          <w:sz w:val="22"/>
          <w:szCs w:val="22"/>
        </w:rPr>
      </w:pPr>
      <w:r>
        <w:rPr>
          <w:rFonts w:ascii="Times New Roman" w:hAnsi="Times New Roman"/>
          <w:color w:val="333333"/>
          <w:sz w:val="22"/>
          <w:szCs w:val="22"/>
        </w:rPr>
        <w:t>d</w:t>
      </w:r>
      <w:r w:rsidR="00470977" w:rsidRPr="00470977">
        <w:rPr>
          <w:rFonts w:ascii="Times New Roman" w:hAnsi="Times New Roman"/>
          <w:color w:val="333333"/>
          <w:sz w:val="22"/>
          <w:szCs w:val="22"/>
        </w:rPr>
        <w:t xml:space="preserve">odávky tonerových kazet a dalších komponent potřebných pro provoz </w:t>
      </w:r>
      <w:r w:rsidR="00324A18">
        <w:rPr>
          <w:rFonts w:ascii="Times New Roman" w:hAnsi="Times New Roman"/>
          <w:color w:val="333333"/>
          <w:sz w:val="22"/>
          <w:szCs w:val="22"/>
        </w:rPr>
        <w:t>TZ</w:t>
      </w:r>
      <w:r w:rsidR="00470977" w:rsidRPr="00470977">
        <w:rPr>
          <w:rFonts w:ascii="Times New Roman" w:hAnsi="Times New Roman"/>
          <w:color w:val="333333"/>
          <w:sz w:val="22"/>
          <w:szCs w:val="22"/>
        </w:rPr>
        <w:t xml:space="preserve"> a to na dobu 48 měsíců. Tonerové kazety a další komponenty musí splňovat normu zdravotní nezávadnosti</w:t>
      </w:r>
      <w:r w:rsidR="00A86FD0">
        <w:rPr>
          <w:rFonts w:ascii="Times New Roman" w:hAnsi="Times New Roman"/>
          <w:color w:val="333333"/>
          <w:sz w:val="22"/>
          <w:szCs w:val="22"/>
        </w:rPr>
        <w:t>,</w:t>
      </w:r>
    </w:p>
    <w:p w14:paraId="1B23E66D" w14:textId="5B1A802F" w:rsidR="006A4A0A" w:rsidRPr="00D52C19" w:rsidRDefault="003A0255" w:rsidP="00D52C19">
      <w:pPr>
        <w:pStyle w:val="Odstavecseseznamem"/>
        <w:numPr>
          <w:ilvl w:val="0"/>
          <w:numId w:val="30"/>
        </w:numPr>
        <w:jc w:val="both"/>
        <w:rPr>
          <w:rFonts w:ascii="Times New Roman" w:hAnsi="Times New Roman"/>
          <w:color w:val="333333"/>
          <w:sz w:val="22"/>
          <w:szCs w:val="22"/>
        </w:rPr>
      </w:pPr>
      <w:r>
        <w:rPr>
          <w:rFonts w:ascii="Times New Roman" w:hAnsi="Times New Roman"/>
          <w:color w:val="333333"/>
          <w:sz w:val="22"/>
          <w:szCs w:val="22"/>
        </w:rPr>
        <w:t>a</w:t>
      </w:r>
      <w:r w:rsidR="00470977" w:rsidRPr="003A0255">
        <w:rPr>
          <w:rFonts w:ascii="Times New Roman" w:hAnsi="Times New Roman"/>
          <w:color w:val="333333"/>
          <w:sz w:val="22"/>
          <w:szCs w:val="22"/>
        </w:rPr>
        <w:t>utomatický odečet počtu vytištěných stránek bez součinnosti zadavatele</w:t>
      </w:r>
      <w:r w:rsidR="00A86FD0">
        <w:rPr>
          <w:rFonts w:ascii="Times New Roman" w:hAnsi="Times New Roman"/>
          <w:color w:val="333333"/>
          <w:sz w:val="22"/>
          <w:szCs w:val="22"/>
        </w:rPr>
        <w:t>,</w:t>
      </w:r>
    </w:p>
    <w:p w14:paraId="4B4BA516" w14:textId="77777777" w:rsidR="006A4A0A" w:rsidRDefault="006A4A0A" w:rsidP="006A4A0A">
      <w:pPr>
        <w:pStyle w:val="Odstavecseseznamem"/>
        <w:ind w:left="1080"/>
        <w:jc w:val="both"/>
        <w:rPr>
          <w:rFonts w:ascii="Times New Roman" w:hAnsi="Times New Roman"/>
          <w:color w:val="333333"/>
          <w:sz w:val="22"/>
          <w:szCs w:val="22"/>
        </w:rPr>
      </w:pPr>
    </w:p>
    <w:p w14:paraId="6BF7FADE" w14:textId="782D0A45" w:rsidR="00470977" w:rsidRPr="00054E69" w:rsidRDefault="003A0255" w:rsidP="00054E69">
      <w:pPr>
        <w:pStyle w:val="Odstavecseseznamem"/>
        <w:numPr>
          <w:ilvl w:val="0"/>
          <w:numId w:val="30"/>
        </w:numPr>
        <w:jc w:val="both"/>
        <w:rPr>
          <w:rFonts w:ascii="Times New Roman" w:hAnsi="Times New Roman"/>
          <w:color w:val="333333"/>
          <w:sz w:val="22"/>
          <w:szCs w:val="22"/>
        </w:rPr>
      </w:pPr>
      <w:r w:rsidRPr="00054E69">
        <w:rPr>
          <w:rFonts w:ascii="Times New Roman" w:hAnsi="Times New Roman"/>
          <w:color w:val="333333"/>
          <w:sz w:val="22"/>
          <w:szCs w:val="22"/>
        </w:rPr>
        <w:lastRenderedPageBreak/>
        <w:t>p</w:t>
      </w:r>
      <w:r w:rsidR="00470977" w:rsidRPr="00054E69">
        <w:rPr>
          <w:rFonts w:ascii="Times New Roman" w:hAnsi="Times New Roman"/>
          <w:color w:val="333333"/>
          <w:sz w:val="22"/>
          <w:szCs w:val="22"/>
        </w:rPr>
        <w:t xml:space="preserve">řípadný prodej </w:t>
      </w:r>
      <w:r w:rsidR="00EA26A8">
        <w:rPr>
          <w:rFonts w:ascii="Times New Roman" w:hAnsi="Times New Roman"/>
          <w:color w:val="333333"/>
          <w:sz w:val="22"/>
          <w:szCs w:val="22"/>
        </w:rPr>
        <w:t>TZ</w:t>
      </w:r>
      <w:r w:rsidR="00470977" w:rsidRPr="00054E69">
        <w:rPr>
          <w:rFonts w:ascii="Times New Roman" w:hAnsi="Times New Roman"/>
          <w:color w:val="333333"/>
          <w:sz w:val="22"/>
          <w:szCs w:val="22"/>
        </w:rPr>
        <w:t xml:space="preserve"> zadavateli po 48 měsících</w:t>
      </w:r>
      <w:r w:rsidR="00A86FD0">
        <w:rPr>
          <w:rFonts w:ascii="Times New Roman" w:hAnsi="Times New Roman"/>
          <w:color w:val="333333"/>
          <w:sz w:val="22"/>
          <w:szCs w:val="22"/>
        </w:rPr>
        <w:t>,</w:t>
      </w:r>
      <w:r w:rsidR="00470977" w:rsidRPr="00054E69">
        <w:rPr>
          <w:rFonts w:ascii="Times New Roman" w:hAnsi="Times New Roman"/>
          <w:color w:val="333333"/>
          <w:sz w:val="22"/>
          <w:szCs w:val="22"/>
        </w:rPr>
        <w:t xml:space="preserve"> a to za 10 Kč bez DPH za jedno </w:t>
      </w:r>
      <w:r w:rsidR="00AC45E4">
        <w:rPr>
          <w:rFonts w:ascii="Times New Roman" w:hAnsi="Times New Roman"/>
          <w:color w:val="333333"/>
          <w:sz w:val="22"/>
          <w:szCs w:val="22"/>
        </w:rPr>
        <w:t>TZ</w:t>
      </w:r>
      <w:r w:rsidR="00A86FD0">
        <w:rPr>
          <w:rFonts w:ascii="Times New Roman" w:hAnsi="Times New Roman"/>
          <w:color w:val="333333"/>
          <w:sz w:val="22"/>
          <w:szCs w:val="22"/>
        </w:rPr>
        <w:t>,</w:t>
      </w:r>
    </w:p>
    <w:p w14:paraId="235FFA3B" w14:textId="3A224694" w:rsidR="00470977" w:rsidRPr="003A0255" w:rsidRDefault="003A0255" w:rsidP="003A0255">
      <w:pPr>
        <w:pStyle w:val="Odstavecseseznamem"/>
        <w:numPr>
          <w:ilvl w:val="0"/>
          <w:numId w:val="30"/>
        </w:numPr>
        <w:jc w:val="both"/>
        <w:rPr>
          <w:rFonts w:ascii="Times New Roman" w:hAnsi="Times New Roman"/>
          <w:color w:val="333333"/>
          <w:sz w:val="22"/>
          <w:szCs w:val="22"/>
        </w:rPr>
      </w:pPr>
      <w:r>
        <w:rPr>
          <w:rFonts w:ascii="Times New Roman" w:hAnsi="Times New Roman"/>
          <w:color w:val="333333"/>
          <w:sz w:val="22"/>
          <w:szCs w:val="22"/>
        </w:rPr>
        <w:t>p</w:t>
      </w:r>
      <w:r w:rsidR="00470977" w:rsidRPr="003A0255">
        <w:rPr>
          <w:rFonts w:ascii="Times New Roman" w:hAnsi="Times New Roman"/>
          <w:color w:val="333333"/>
          <w:sz w:val="22"/>
          <w:szCs w:val="22"/>
        </w:rPr>
        <w:t>roškolení správců</w:t>
      </w:r>
      <w:r w:rsidR="00A86FD0">
        <w:rPr>
          <w:rFonts w:ascii="Times New Roman" w:hAnsi="Times New Roman"/>
          <w:color w:val="333333"/>
          <w:sz w:val="22"/>
          <w:szCs w:val="22"/>
        </w:rPr>
        <w:t>,</w:t>
      </w:r>
      <w:r w:rsidR="00470977" w:rsidRPr="003A0255">
        <w:rPr>
          <w:rFonts w:ascii="Times New Roman" w:hAnsi="Times New Roman"/>
          <w:color w:val="333333"/>
          <w:sz w:val="22"/>
          <w:szCs w:val="22"/>
        </w:rPr>
        <w:t xml:space="preserve"> jak na instalaci a obsluhu </w:t>
      </w:r>
      <w:r w:rsidR="00EA26A8">
        <w:rPr>
          <w:rFonts w:ascii="Times New Roman" w:hAnsi="Times New Roman"/>
          <w:color w:val="333333"/>
          <w:sz w:val="22"/>
          <w:szCs w:val="22"/>
        </w:rPr>
        <w:t>TZ</w:t>
      </w:r>
      <w:r w:rsidR="00470977" w:rsidRPr="003A0255">
        <w:rPr>
          <w:rFonts w:ascii="Times New Roman" w:hAnsi="Times New Roman"/>
          <w:color w:val="333333"/>
          <w:sz w:val="22"/>
          <w:szCs w:val="22"/>
        </w:rPr>
        <w:t>, tak na případný tiskový systém</w:t>
      </w:r>
      <w:r w:rsidR="009F207D">
        <w:rPr>
          <w:rFonts w:ascii="Times New Roman" w:hAnsi="Times New Roman"/>
          <w:color w:val="333333"/>
          <w:sz w:val="22"/>
          <w:szCs w:val="22"/>
        </w:rPr>
        <w:t>.</w:t>
      </w:r>
    </w:p>
    <w:p w14:paraId="4EBC4DAD" w14:textId="77777777" w:rsidR="00470977" w:rsidRPr="00470977" w:rsidRDefault="00470977" w:rsidP="003A0255">
      <w:pPr>
        <w:jc w:val="both"/>
        <w:rPr>
          <w:rFonts w:ascii="Times New Roman" w:hAnsi="Times New Roman"/>
          <w:color w:val="333333"/>
          <w:sz w:val="22"/>
          <w:szCs w:val="22"/>
        </w:rPr>
      </w:pPr>
    </w:p>
    <w:p w14:paraId="28FCBA4B" w14:textId="489F120E" w:rsidR="00470977" w:rsidRPr="00470977" w:rsidRDefault="00470977" w:rsidP="003A0255">
      <w:pPr>
        <w:ind w:left="720"/>
        <w:jc w:val="both"/>
        <w:rPr>
          <w:rFonts w:ascii="Times New Roman" w:hAnsi="Times New Roman"/>
          <w:color w:val="333333"/>
          <w:sz w:val="22"/>
          <w:szCs w:val="22"/>
        </w:rPr>
      </w:pPr>
      <w:r w:rsidRPr="00470977">
        <w:rPr>
          <w:rFonts w:ascii="Times New Roman" w:hAnsi="Times New Roman"/>
          <w:b/>
          <w:bCs/>
          <w:color w:val="333333"/>
          <w:sz w:val="22"/>
          <w:szCs w:val="22"/>
        </w:rPr>
        <w:t xml:space="preserve">Ad 1) Pronájem </w:t>
      </w:r>
      <w:r w:rsidR="00EA26A8">
        <w:rPr>
          <w:rFonts w:ascii="Times New Roman" w:hAnsi="Times New Roman"/>
          <w:b/>
          <w:bCs/>
          <w:color w:val="333333"/>
          <w:sz w:val="22"/>
          <w:szCs w:val="22"/>
        </w:rPr>
        <w:t>TZ</w:t>
      </w:r>
      <w:r w:rsidR="00A86FD0">
        <w:rPr>
          <w:rFonts w:ascii="Times New Roman" w:hAnsi="Times New Roman"/>
          <w:b/>
          <w:bCs/>
          <w:color w:val="333333"/>
          <w:sz w:val="22"/>
          <w:szCs w:val="22"/>
        </w:rPr>
        <w:t xml:space="preserve"> </w:t>
      </w:r>
    </w:p>
    <w:p w14:paraId="02839DED" w14:textId="091B7465"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 xml:space="preserve">nájemce </w:t>
      </w:r>
      <w:r w:rsidR="00470977" w:rsidRPr="00054E69">
        <w:rPr>
          <w:rFonts w:ascii="Times New Roman" w:hAnsi="Times New Roman"/>
          <w:color w:val="333333"/>
          <w:sz w:val="22"/>
          <w:szCs w:val="22"/>
        </w:rPr>
        <w:t xml:space="preserve">vyžaduje pronájem výhradně nových </w:t>
      </w:r>
      <w:r w:rsidR="00A86FD0" w:rsidRPr="00054E69">
        <w:rPr>
          <w:rFonts w:ascii="Times New Roman" w:hAnsi="Times New Roman"/>
          <w:color w:val="333333"/>
          <w:sz w:val="22"/>
          <w:szCs w:val="22"/>
        </w:rPr>
        <w:t>TZ</w:t>
      </w:r>
      <w:r w:rsidR="00470977" w:rsidRPr="00054E69">
        <w:rPr>
          <w:rFonts w:ascii="Times New Roman" w:hAnsi="Times New Roman"/>
          <w:color w:val="333333"/>
          <w:sz w:val="22"/>
          <w:szCs w:val="22"/>
        </w:rPr>
        <w:t>,</w:t>
      </w:r>
      <w:r w:rsidRPr="00054E69">
        <w:rPr>
          <w:rFonts w:ascii="Times New Roman" w:hAnsi="Times New Roman"/>
          <w:color w:val="333333"/>
          <w:sz w:val="22"/>
          <w:szCs w:val="22"/>
        </w:rPr>
        <w:t xml:space="preserve"> která nebyla nikdy v provozu. </w:t>
      </w:r>
      <w:r w:rsidR="00470977" w:rsidRPr="00054E69">
        <w:rPr>
          <w:rFonts w:ascii="Times New Roman" w:hAnsi="Times New Roman"/>
          <w:color w:val="333333"/>
          <w:sz w:val="22"/>
          <w:szCs w:val="22"/>
        </w:rPr>
        <w:t xml:space="preserve">Dodávka např. repasovaných </w:t>
      </w:r>
      <w:r w:rsidR="00A86FD0" w:rsidRPr="00054E69">
        <w:rPr>
          <w:rFonts w:ascii="Times New Roman" w:hAnsi="Times New Roman"/>
          <w:color w:val="333333"/>
          <w:sz w:val="22"/>
          <w:szCs w:val="22"/>
        </w:rPr>
        <w:t>TZ</w:t>
      </w:r>
      <w:r w:rsidR="00470977" w:rsidRPr="00054E69">
        <w:rPr>
          <w:rFonts w:ascii="Times New Roman" w:hAnsi="Times New Roman"/>
          <w:color w:val="333333"/>
          <w:sz w:val="22"/>
          <w:szCs w:val="22"/>
        </w:rPr>
        <w:t xml:space="preserve"> se nepřipouští.</w:t>
      </w:r>
    </w:p>
    <w:p w14:paraId="6977EB70" w14:textId="4B3FEAFE" w:rsidR="00470977" w:rsidRPr="00054E69" w:rsidRDefault="009F207D" w:rsidP="00054E69">
      <w:pPr>
        <w:pStyle w:val="Odstavecseseznamem"/>
        <w:numPr>
          <w:ilvl w:val="0"/>
          <w:numId w:val="32"/>
        </w:numPr>
        <w:jc w:val="both"/>
        <w:rPr>
          <w:rFonts w:ascii="Times New Roman" w:hAnsi="Times New Roman"/>
          <w:color w:val="333333"/>
          <w:sz w:val="22"/>
          <w:szCs w:val="22"/>
        </w:rPr>
      </w:pPr>
      <w:r>
        <w:rPr>
          <w:rFonts w:ascii="Times New Roman" w:hAnsi="Times New Roman"/>
          <w:color w:val="333333"/>
          <w:sz w:val="22"/>
          <w:szCs w:val="22"/>
        </w:rPr>
        <w:t>T</w:t>
      </w:r>
      <w:r w:rsidR="00CB542E" w:rsidRPr="00054E69">
        <w:rPr>
          <w:rFonts w:ascii="Times New Roman" w:hAnsi="Times New Roman"/>
          <w:color w:val="333333"/>
          <w:sz w:val="22"/>
          <w:szCs w:val="22"/>
        </w:rPr>
        <w:t>Z</w:t>
      </w:r>
      <w:r w:rsidR="00470977" w:rsidRPr="00054E69">
        <w:rPr>
          <w:rFonts w:ascii="Times New Roman" w:hAnsi="Times New Roman"/>
          <w:color w:val="333333"/>
          <w:sz w:val="22"/>
          <w:szCs w:val="22"/>
        </w:rPr>
        <w:t xml:space="preserve"> budou </w:t>
      </w:r>
      <w:r w:rsidR="003A0255" w:rsidRPr="00054E69">
        <w:rPr>
          <w:rFonts w:ascii="Times New Roman" w:hAnsi="Times New Roman"/>
          <w:color w:val="333333"/>
          <w:sz w:val="22"/>
          <w:szCs w:val="22"/>
        </w:rPr>
        <w:t>nájemci</w:t>
      </w:r>
      <w:r w:rsidR="00470977" w:rsidRPr="00054E69">
        <w:rPr>
          <w:rFonts w:ascii="Times New Roman" w:hAnsi="Times New Roman"/>
          <w:color w:val="333333"/>
          <w:sz w:val="22"/>
          <w:szCs w:val="22"/>
        </w:rPr>
        <w:t xml:space="preserve"> předána do pronájmu v několika termínech. Veškerá </w:t>
      </w:r>
      <w:r w:rsidR="00CB542E" w:rsidRPr="00054E69">
        <w:rPr>
          <w:rFonts w:ascii="Times New Roman" w:hAnsi="Times New Roman"/>
          <w:color w:val="333333"/>
          <w:sz w:val="22"/>
          <w:szCs w:val="22"/>
        </w:rPr>
        <w:t>TZ</w:t>
      </w:r>
      <w:r w:rsidR="00470977" w:rsidRPr="00054E69">
        <w:rPr>
          <w:rFonts w:ascii="Times New Roman" w:hAnsi="Times New Roman"/>
          <w:color w:val="333333"/>
          <w:sz w:val="22"/>
          <w:szCs w:val="22"/>
        </w:rPr>
        <w:t xml:space="preserve"> budou předána nejpozději do 10 měsíců od uzavření smlouvy. </w:t>
      </w:r>
      <w:r w:rsidR="003A0255" w:rsidRPr="00054E69">
        <w:rPr>
          <w:rFonts w:ascii="Times New Roman" w:hAnsi="Times New Roman"/>
          <w:color w:val="333333"/>
          <w:sz w:val="22"/>
          <w:szCs w:val="22"/>
        </w:rPr>
        <w:t>Nájemce</w:t>
      </w:r>
      <w:r w:rsidR="00470977" w:rsidRPr="00054E69">
        <w:rPr>
          <w:rFonts w:ascii="Times New Roman" w:hAnsi="Times New Roman"/>
          <w:color w:val="333333"/>
          <w:sz w:val="22"/>
          <w:szCs w:val="22"/>
        </w:rPr>
        <w:t xml:space="preserve"> předpokládá odběr 10 kusů </w:t>
      </w:r>
      <w:r w:rsidR="00CB542E" w:rsidRPr="00054E69">
        <w:rPr>
          <w:rFonts w:ascii="Times New Roman" w:hAnsi="Times New Roman"/>
          <w:color w:val="333333"/>
          <w:sz w:val="22"/>
          <w:szCs w:val="22"/>
        </w:rPr>
        <w:t>TZ</w:t>
      </w:r>
      <w:r w:rsidR="00A86FD0" w:rsidRPr="00054E69">
        <w:rPr>
          <w:rFonts w:ascii="Times New Roman" w:hAnsi="Times New Roman"/>
          <w:color w:val="333333"/>
          <w:sz w:val="22"/>
          <w:szCs w:val="22"/>
        </w:rPr>
        <w:t>,</w:t>
      </w:r>
      <w:r w:rsidR="00470977" w:rsidRPr="00054E69">
        <w:rPr>
          <w:rFonts w:ascii="Times New Roman" w:hAnsi="Times New Roman"/>
          <w:color w:val="333333"/>
          <w:sz w:val="22"/>
          <w:szCs w:val="22"/>
        </w:rPr>
        <w:t xml:space="preserve"> a to každý měsíc od uzavření smlouvy. Přesný počet kusů odebraných v měsíčním intervalu bude zaslán </w:t>
      </w:r>
      <w:r w:rsidR="003A0255" w:rsidRPr="00054E69">
        <w:rPr>
          <w:rFonts w:ascii="Times New Roman" w:hAnsi="Times New Roman"/>
          <w:color w:val="333333"/>
          <w:sz w:val="22"/>
          <w:szCs w:val="22"/>
        </w:rPr>
        <w:t>pronajímateli</w:t>
      </w:r>
      <w:r w:rsidR="00470977" w:rsidRPr="00054E69">
        <w:rPr>
          <w:rFonts w:ascii="Times New Roman" w:hAnsi="Times New Roman"/>
          <w:color w:val="333333"/>
          <w:sz w:val="22"/>
          <w:szCs w:val="22"/>
        </w:rPr>
        <w:t xml:space="preserve"> 14 dní </w:t>
      </w:r>
      <w:r w:rsidR="00A86FD0" w:rsidRPr="00054E69">
        <w:rPr>
          <w:rFonts w:ascii="Times New Roman" w:hAnsi="Times New Roman"/>
          <w:color w:val="333333"/>
          <w:sz w:val="22"/>
          <w:szCs w:val="22"/>
        </w:rPr>
        <w:t>předem</w:t>
      </w:r>
      <w:r w:rsidR="00470977" w:rsidRPr="00054E69">
        <w:rPr>
          <w:rFonts w:ascii="Times New Roman" w:hAnsi="Times New Roman"/>
          <w:color w:val="333333"/>
          <w:sz w:val="22"/>
          <w:szCs w:val="22"/>
        </w:rPr>
        <w:t>.</w:t>
      </w:r>
    </w:p>
    <w:p w14:paraId="389021D2" w14:textId="6E26F2C7"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v</w:t>
      </w:r>
      <w:r w:rsidR="00470977" w:rsidRPr="00054E69">
        <w:rPr>
          <w:rFonts w:ascii="Times New Roman" w:hAnsi="Times New Roman"/>
          <w:color w:val="333333"/>
          <w:sz w:val="22"/>
          <w:szCs w:val="22"/>
        </w:rPr>
        <w:t xml:space="preserve"> případě předčasného ukončení smlouvy má </w:t>
      </w:r>
      <w:r w:rsidRPr="00054E69">
        <w:rPr>
          <w:rFonts w:ascii="Times New Roman" w:hAnsi="Times New Roman"/>
          <w:color w:val="333333"/>
          <w:sz w:val="22"/>
          <w:szCs w:val="22"/>
        </w:rPr>
        <w:t>nájemce</w:t>
      </w:r>
      <w:r w:rsidR="00470977" w:rsidRPr="00054E69">
        <w:rPr>
          <w:rFonts w:ascii="Times New Roman" w:hAnsi="Times New Roman"/>
          <w:color w:val="333333"/>
          <w:sz w:val="22"/>
          <w:szCs w:val="22"/>
        </w:rPr>
        <w:t xml:space="preserve"> právo (nikoli povinnost) odkoupit od </w:t>
      </w:r>
      <w:r w:rsidRPr="00054E69">
        <w:rPr>
          <w:rFonts w:ascii="Times New Roman" w:hAnsi="Times New Roman"/>
          <w:color w:val="333333"/>
          <w:sz w:val="22"/>
          <w:szCs w:val="22"/>
        </w:rPr>
        <w:t>pronajímatele</w:t>
      </w:r>
      <w:r w:rsidR="00470977" w:rsidRPr="00054E69">
        <w:rPr>
          <w:rFonts w:ascii="Times New Roman" w:hAnsi="Times New Roman"/>
          <w:color w:val="333333"/>
          <w:sz w:val="22"/>
          <w:szCs w:val="22"/>
        </w:rPr>
        <w:t xml:space="preserve"> </w:t>
      </w:r>
      <w:r w:rsidR="00CB542E" w:rsidRPr="00054E69">
        <w:rPr>
          <w:rFonts w:ascii="Times New Roman" w:hAnsi="Times New Roman"/>
          <w:color w:val="333333"/>
          <w:sz w:val="22"/>
          <w:szCs w:val="22"/>
        </w:rPr>
        <w:t>TZ</w:t>
      </w:r>
      <w:r w:rsidR="00470977" w:rsidRPr="00054E69">
        <w:rPr>
          <w:rFonts w:ascii="Times New Roman" w:hAnsi="Times New Roman"/>
          <w:color w:val="333333"/>
          <w:sz w:val="22"/>
          <w:szCs w:val="22"/>
        </w:rPr>
        <w:t xml:space="preserve"> (nebo jen některé z nich), a to za těchto podmínek:</w:t>
      </w:r>
    </w:p>
    <w:p w14:paraId="320E15B9" w14:textId="77777777" w:rsidR="003A0255" w:rsidRPr="003A0255" w:rsidRDefault="003A0255" w:rsidP="00054E69">
      <w:pPr>
        <w:pStyle w:val="Odstavecseseznamem"/>
        <w:ind w:left="1080"/>
        <w:jc w:val="both"/>
        <w:rPr>
          <w:rFonts w:ascii="Times New Roman" w:hAnsi="Times New Roman"/>
          <w:color w:val="333333"/>
          <w:sz w:val="22"/>
          <w:szCs w:val="22"/>
        </w:rPr>
      </w:pPr>
    </w:p>
    <w:p w14:paraId="0C6E51FB" w14:textId="77777777" w:rsidR="00470977" w:rsidRDefault="00470977" w:rsidP="00054E69">
      <w:pPr>
        <w:ind w:left="720"/>
        <w:jc w:val="both"/>
        <w:rPr>
          <w:rFonts w:ascii="Times New Roman" w:hAnsi="Times New Roman"/>
          <w:color w:val="333333"/>
          <w:sz w:val="22"/>
          <w:szCs w:val="22"/>
        </w:rPr>
      </w:pPr>
      <w:r w:rsidRPr="00470977">
        <w:rPr>
          <w:rFonts w:ascii="Times New Roman" w:hAnsi="Times New Roman"/>
          <w:color w:val="333333"/>
          <w:sz w:val="22"/>
          <w:szCs w:val="22"/>
        </w:rPr>
        <w:t>Odkupní cena bude stanovena přímou úměrou z celkové hodnoty pronájmu TZ za 48 měsíců dle uvedeného vzorce za každé TZ:</w:t>
      </w:r>
    </w:p>
    <w:p w14:paraId="616416D3" w14:textId="77777777" w:rsidR="003A0255" w:rsidRPr="00470977" w:rsidRDefault="003A0255" w:rsidP="00054E69">
      <w:pPr>
        <w:ind w:left="720"/>
        <w:jc w:val="both"/>
        <w:rPr>
          <w:rFonts w:ascii="Times New Roman" w:hAnsi="Times New Roman"/>
          <w:color w:val="333333"/>
          <w:sz w:val="22"/>
          <w:szCs w:val="22"/>
        </w:rPr>
      </w:pPr>
    </w:p>
    <w:p w14:paraId="7F4BB1BE" w14:textId="77777777" w:rsidR="00470977" w:rsidRPr="00470977" w:rsidRDefault="00470977" w:rsidP="00054E69">
      <w:pPr>
        <w:ind w:left="720"/>
        <w:jc w:val="both"/>
        <w:rPr>
          <w:rFonts w:ascii="Times New Roman" w:hAnsi="Times New Roman"/>
          <w:color w:val="333333"/>
          <w:sz w:val="22"/>
          <w:szCs w:val="22"/>
        </w:rPr>
      </w:pPr>
      <w:r w:rsidRPr="00470977">
        <w:rPr>
          <w:rFonts w:ascii="Times New Roman" w:hAnsi="Times New Roman"/>
          <w:b/>
          <w:bCs/>
          <w:color w:val="333333"/>
          <w:sz w:val="22"/>
          <w:szCs w:val="22"/>
        </w:rPr>
        <w:t>Vzorec pro výpočet odkupní ceny TZ</w:t>
      </w:r>
    </w:p>
    <w:p w14:paraId="15EEC2A2" w14:textId="77777777" w:rsidR="00470977" w:rsidRPr="00470977" w:rsidRDefault="00470977" w:rsidP="003A0255">
      <w:pPr>
        <w:ind w:left="720"/>
        <w:jc w:val="both"/>
        <w:rPr>
          <w:rFonts w:ascii="Times New Roman" w:hAnsi="Times New Roman"/>
          <w:i/>
          <w:iCs/>
          <w:color w:val="333333"/>
          <w:sz w:val="22"/>
          <w:szCs w:val="22"/>
        </w:rPr>
      </w:pPr>
      <w:r w:rsidRPr="00470977">
        <w:rPr>
          <w:rFonts w:ascii="Times New Roman" w:hAnsi="Times New Roman"/>
          <w:i/>
          <w:iCs/>
          <w:color w:val="333333"/>
          <w:sz w:val="22"/>
          <w:szCs w:val="22"/>
        </w:rPr>
        <w:t>Předčasná odkupní cena = počet předčasně ukončených měsíců x cena měsíčního paušálu za 1 ks TZ bez DPH</w:t>
      </w:r>
    </w:p>
    <w:p w14:paraId="03AD7707" w14:textId="77777777" w:rsidR="00470977" w:rsidRPr="00470977" w:rsidRDefault="00470977" w:rsidP="003A0255">
      <w:pPr>
        <w:ind w:left="720"/>
        <w:jc w:val="both"/>
        <w:rPr>
          <w:rFonts w:ascii="Times New Roman" w:hAnsi="Times New Roman"/>
          <w:i/>
          <w:iCs/>
          <w:color w:val="333333"/>
          <w:sz w:val="22"/>
          <w:szCs w:val="22"/>
        </w:rPr>
      </w:pPr>
    </w:p>
    <w:p w14:paraId="30BC0788" w14:textId="673CBAB2" w:rsidR="00470977" w:rsidRPr="00470977" w:rsidRDefault="00470977" w:rsidP="00054E69">
      <w:pPr>
        <w:ind w:left="720"/>
        <w:jc w:val="both"/>
        <w:rPr>
          <w:rFonts w:ascii="Times New Roman" w:hAnsi="Times New Roman"/>
          <w:color w:val="333333"/>
          <w:sz w:val="22"/>
          <w:szCs w:val="22"/>
        </w:rPr>
      </w:pPr>
      <w:r w:rsidRPr="00470977">
        <w:rPr>
          <w:rFonts w:ascii="Times New Roman" w:hAnsi="Times New Roman"/>
          <w:b/>
          <w:bCs/>
          <w:color w:val="333333"/>
          <w:sz w:val="22"/>
          <w:szCs w:val="22"/>
        </w:rPr>
        <w:t xml:space="preserve">Ad. 2) Servis </w:t>
      </w:r>
      <w:r w:rsidR="00AC45E4">
        <w:rPr>
          <w:rFonts w:ascii="Times New Roman" w:hAnsi="Times New Roman"/>
          <w:b/>
          <w:bCs/>
          <w:color w:val="333333"/>
          <w:sz w:val="22"/>
          <w:szCs w:val="22"/>
        </w:rPr>
        <w:t>TZ</w:t>
      </w:r>
    </w:p>
    <w:p w14:paraId="3879CAE4" w14:textId="74596ABA"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b</w:t>
      </w:r>
      <w:r w:rsidR="00470977" w:rsidRPr="00054E69">
        <w:rPr>
          <w:rFonts w:ascii="Times New Roman" w:hAnsi="Times New Roman"/>
          <w:color w:val="333333"/>
          <w:sz w:val="22"/>
          <w:szCs w:val="22"/>
        </w:rPr>
        <w:t xml:space="preserve">ezplatný servis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bude po celou dobu účinnosti smlouvy, tzn. za dobu 48 měsíců na náklady dodavatele, a to včetně servisní činnosti, náhradních dílů, svozu servisovaných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od </w:t>
      </w:r>
      <w:r w:rsidRPr="00054E69">
        <w:rPr>
          <w:rFonts w:ascii="Times New Roman" w:hAnsi="Times New Roman"/>
          <w:color w:val="333333"/>
          <w:sz w:val="22"/>
          <w:szCs w:val="22"/>
        </w:rPr>
        <w:t>nájemce</w:t>
      </w:r>
      <w:r w:rsidR="00470977" w:rsidRPr="00054E69">
        <w:rPr>
          <w:rFonts w:ascii="Times New Roman" w:hAnsi="Times New Roman"/>
          <w:color w:val="333333"/>
          <w:sz w:val="22"/>
          <w:szCs w:val="22"/>
        </w:rPr>
        <w:t xml:space="preserve"> a zpět, dopravu a práci technika, tedy všechny servisní náklady</w:t>
      </w:r>
      <w:r w:rsidR="00CB542E" w:rsidRPr="00054E69">
        <w:rPr>
          <w:rFonts w:ascii="Times New Roman" w:hAnsi="Times New Roman"/>
          <w:color w:val="333333"/>
          <w:sz w:val="22"/>
          <w:szCs w:val="22"/>
        </w:rPr>
        <w:t>,</w:t>
      </w:r>
    </w:p>
    <w:p w14:paraId="3369688B" w14:textId="56AA1AFF"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 xml:space="preserve">pronajímatel </w:t>
      </w:r>
      <w:r w:rsidR="00470977" w:rsidRPr="00054E69">
        <w:rPr>
          <w:rFonts w:ascii="Times New Roman" w:hAnsi="Times New Roman"/>
          <w:color w:val="333333"/>
          <w:sz w:val="22"/>
          <w:szCs w:val="22"/>
        </w:rPr>
        <w:t xml:space="preserve">poskytne zadavateli bezplatně 4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stejného typu, která budou sloužit jako náhrada po dobu opravy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a to po celou dobu účinnosti smlouvy, tzn. na dobu 48 měsíců</w:t>
      </w:r>
      <w:r w:rsidR="00CB542E" w:rsidRPr="00054E69">
        <w:rPr>
          <w:rFonts w:ascii="Times New Roman" w:hAnsi="Times New Roman"/>
          <w:color w:val="333333"/>
          <w:sz w:val="22"/>
          <w:szCs w:val="22"/>
        </w:rPr>
        <w:t>,</w:t>
      </w:r>
    </w:p>
    <w:p w14:paraId="6DDC5C8F" w14:textId="1BA92782"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o</w:t>
      </w:r>
      <w:r w:rsidR="00470977" w:rsidRPr="00054E69">
        <w:rPr>
          <w:rFonts w:ascii="Times New Roman" w:hAnsi="Times New Roman"/>
          <w:color w:val="333333"/>
          <w:sz w:val="22"/>
          <w:szCs w:val="22"/>
        </w:rPr>
        <w:t xml:space="preserve">prava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bude zahájena nejpozději do 24 hodin nejbližší pracovní den od nahlášení poruchy TZ</w:t>
      </w:r>
      <w:r w:rsidR="00CB542E" w:rsidRPr="00054E69">
        <w:rPr>
          <w:rFonts w:ascii="Times New Roman" w:hAnsi="Times New Roman"/>
          <w:color w:val="333333"/>
          <w:sz w:val="22"/>
          <w:szCs w:val="22"/>
        </w:rPr>
        <w:t>,</w:t>
      </w:r>
    </w:p>
    <w:p w14:paraId="39D7BF67" w14:textId="435D5B0D"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 xml:space="preserve">pronajímatel </w:t>
      </w:r>
      <w:r w:rsidR="00470977" w:rsidRPr="00054E69">
        <w:rPr>
          <w:rFonts w:ascii="Times New Roman" w:hAnsi="Times New Roman"/>
          <w:color w:val="333333"/>
          <w:sz w:val="22"/>
          <w:szCs w:val="22"/>
        </w:rPr>
        <w:t xml:space="preserve">musí kalkulovat se záruční dobou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v délce 48 měsíců platnou i v případě předčasného ukončení smlouvy.</w:t>
      </w:r>
    </w:p>
    <w:p w14:paraId="24E02D04" w14:textId="77777777" w:rsidR="003A0255" w:rsidRPr="003A0255" w:rsidRDefault="003A0255" w:rsidP="00054E69">
      <w:pPr>
        <w:pStyle w:val="Odstavecseseznamem"/>
        <w:ind w:left="1080"/>
        <w:jc w:val="both"/>
        <w:rPr>
          <w:rFonts w:ascii="Times New Roman" w:hAnsi="Times New Roman"/>
          <w:color w:val="333333"/>
          <w:sz w:val="22"/>
          <w:szCs w:val="22"/>
        </w:rPr>
      </w:pPr>
    </w:p>
    <w:p w14:paraId="24D6AA29" w14:textId="77777777" w:rsidR="00470977" w:rsidRPr="00470977" w:rsidRDefault="00470977" w:rsidP="00054E69">
      <w:pPr>
        <w:ind w:left="720"/>
        <w:jc w:val="both"/>
        <w:rPr>
          <w:rFonts w:ascii="Times New Roman" w:hAnsi="Times New Roman"/>
          <w:color w:val="333333"/>
          <w:sz w:val="22"/>
          <w:szCs w:val="22"/>
        </w:rPr>
      </w:pPr>
      <w:r w:rsidRPr="00470977">
        <w:rPr>
          <w:rFonts w:ascii="Times New Roman" w:hAnsi="Times New Roman"/>
          <w:b/>
          <w:bCs/>
          <w:color w:val="333333"/>
          <w:sz w:val="22"/>
          <w:szCs w:val="22"/>
        </w:rPr>
        <w:t>Ad. 3) Tonerové kazety</w:t>
      </w:r>
    </w:p>
    <w:p w14:paraId="5A4AB545" w14:textId="1673FB2B"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p</w:t>
      </w:r>
      <w:r w:rsidR="00470977" w:rsidRPr="00054E69">
        <w:rPr>
          <w:rFonts w:ascii="Times New Roman" w:hAnsi="Times New Roman"/>
          <w:color w:val="333333"/>
          <w:sz w:val="22"/>
          <w:szCs w:val="22"/>
        </w:rPr>
        <w:t xml:space="preserve">ožadované tonerové kazety a další komponenty potřebné pro provoz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musí být plně kompatibilní s pronajatými </w:t>
      </w:r>
      <w:r w:rsidR="009F207D">
        <w:rPr>
          <w:rFonts w:ascii="Times New Roman" w:hAnsi="Times New Roman"/>
          <w:color w:val="333333"/>
          <w:sz w:val="22"/>
          <w:szCs w:val="22"/>
        </w:rPr>
        <w:t>TZ</w:t>
      </w:r>
      <w:r w:rsidR="00BA1294" w:rsidRPr="00054E69">
        <w:rPr>
          <w:rFonts w:ascii="Times New Roman" w:hAnsi="Times New Roman"/>
          <w:color w:val="333333"/>
          <w:sz w:val="22"/>
          <w:szCs w:val="22"/>
        </w:rPr>
        <w:t>,</w:t>
      </w:r>
    </w:p>
    <w:p w14:paraId="7F18F1C1" w14:textId="2B021528"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t</w:t>
      </w:r>
      <w:r w:rsidR="00470977" w:rsidRPr="00054E69">
        <w:rPr>
          <w:rFonts w:ascii="Times New Roman" w:hAnsi="Times New Roman"/>
          <w:color w:val="333333"/>
          <w:sz w:val="22"/>
          <w:szCs w:val="22"/>
        </w:rPr>
        <w:t xml:space="preserve">onerové kazety a další komponenty potřebné pro provoz </w:t>
      </w:r>
      <w:r w:rsidR="009F207D">
        <w:rPr>
          <w:rFonts w:ascii="Times New Roman" w:hAnsi="Times New Roman"/>
          <w:color w:val="333333"/>
          <w:sz w:val="22"/>
          <w:szCs w:val="22"/>
        </w:rPr>
        <w:t>TZ</w:t>
      </w:r>
      <w:r w:rsidR="00470977" w:rsidRPr="00054E69">
        <w:rPr>
          <w:rFonts w:ascii="Times New Roman" w:hAnsi="Times New Roman"/>
          <w:color w:val="333333"/>
          <w:sz w:val="22"/>
          <w:szCs w:val="22"/>
        </w:rPr>
        <w:t xml:space="preserve"> musí být zaměnitelné mezi </w:t>
      </w:r>
      <w:r w:rsidR="009F207D">
        <w:rPr>
          <w:rFonts w:ascii="Times New Roman" w:hAnsi="Times New Roman"/>
          <w:color w:val="333333"/>
          <w:sz w:val="22"/>
          <w:szCs w:val="22"/>
        </w:rPr>
        <w:t>TZ</w:t>
      </w:r>
      <w:r w:rsidR="009F207D" w:rsidRPr="00054E69">
        <w:rPr>
          <w:rFonts w:ascii="Times New Roman" w:hAnsi="Times New Roman"/>
          <w:color w:val="333333"/>
          <w:sz w:val="22"/>
          <w:szCs w:val="22"/>
        </w:rPr>
        <w:t xml:space="preserve"> </w:t>
      </w:r>
      <w:r w:rsidR="00470977" w:rsidRPr="00054E69">
        <w:rPr>
          <w:rFonts w:ascii="Times New Roman" w:hAnsi="Times New Roman"/>
          <w:color w:val="333333"/>
          <w:sz w:val="22"/>
          <w:szCs w:val="22"/>
        </w:rPr>
        <w:t>bez omezení</w:t>
      </w:r>
      <w:r w:rsidR="00BA1294" w:rsidRPr="00054E69">
        <w:rPr>
          <w:rFonts w:ascii="Times New Roman" w:hAnsi="Times New Roman"/>
          <w:color w:val="333333"/>
          <w:sz w:val="22"/>
          <w:szCs w:val="22"/>
        </w:rPr>
        <w:t>,</w:t>
      </w:r>
    </w:p>
    <w:p w14:paraId="7AFF6335" w14:textId="09F279E6"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nájemce</w:t>
      </w:r>
      <w:r w:rsidR="00470977" w:rsidRPr="00054E69">
        <w:rPr>
          <w:rFonts w:ascii="Times New Roman" w:hAnsi="Times New Roman"/>
          <w:color w:val="333333"/>
          <w:sz w:val="22"/>
          <w:szCs w:val="22"/>
        </w:rPr>
        <w:t xml:space="preserve"> požaduje bezplatnou ekologickou likvidaci a bezplatný svoz prázdných tonerových kazet</w:t>
      </w:r>
      <w:r w:rsidR="00BA1294" w:rsidRPr="00054E69">
        <w:rPr>
          <w:rFonts w:ascii="Times New Roman" w:hAnsi="Times New Roman"/>
          <w:color w:val="333333"/>
          <w:sz w:val="22"/>
          <w:szCs w:val="22"/>
        </w:rPr>
        <w:t>,</w:t>
      </w:r>
    </w:p>
    <w:p w14:paraId="328DF040" w14:textId="363B2247"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t</w:t>
      </w:r>
      <w:r w:rsidR="00470977" w:rsidRPr="00054E69">
        <w:rPr>
          <w:rFonts w:ascii="Times New Roman" w:hAnsi="Times New Roman"/>
          <w:color w:val="333333"/>
          <w:sz w:val="22"/>
          <w:szCs w:val="22"/>
        </w:rPr>
        <w:t>onerové kazety musí být v souladu s</w:t>
      </w:r>
      <w:r w:rsidR="00BA1294" w:rsidRPr="00054E69">
        <w:rPr>
          <w:rFonts w:ascii="Times New Roman" w:hAnsi="Times New Roman"/>
          <w:color w:val="333333"/>
          <w:sz w:val="22"/>
          <w:szCs w:val="22"/>
        </w:rPr>
        <w:t xml:space="preserve"> </w:t>
      </w:r>
      <w:r w:rsidR="00470977" w:rsidRPr="00054E69">
        <w:rPr>
          <w:rFonts w:ascii="Times New Roman" w:hAnsi="Times New Roman"/>
          <w:color w:val="333333"/>
          <w:sz w:val="22"/>
          <w:szCs w:val="22"/>
        </w:rPr>
        <w:t>platnou legislativou ohledně zdravotní nezávadnosti</w:t>
      </w:r>
      <w:r w:rsidR="00BA1294" w:rsidRPr="00054E69">
        <w:rPr>
          <w:rFonts w:ascii="Times New Roman" w:hAnsi="Times New Roman"/>
          <w:color w:val="333333"/>
          <w:sz w:val="22"/>
          <w:szCs w:val="22"/>
        </w:rPr>
        <w:t>,</w:t>
      </w:r>
    </w:p>
    <w:p w14:paraId="47642A20" w14:textId="574F3B6E" w:rsidR="00470977" w:rsidRPr="00054E69" w:rsidRDefault="003A0255" w:rsidP="00054E69">
      <w:pPr>
        <w:pStyle w:val="Odstavecseseznamem"/>
        <w:numPr>
          <w:ilvl w:val="0"/>
          <w:numId w:val="32"/>
        </w:numPr>
        <w:jc w:val="both"/>
        <w:rPr>
          <w:rFonts w:ascii="Times New Roman" w:hAnsi="Times New Roman"/>
          <w:color w:val="333333"/>
          <w:sz w:val="22"/>
          <w:szCs w:val="22"/>
        </w:rPr>
      </w:pPr>
      <w:r w:rsidRPr="00054E69">
        <w:rPr>
          <w:rFonts w:ascii="Times New Roman" w:hAnsi="Times New Roman"/>
          <w:color w:val="333333"/>
          <w:sz w:val="22"/>
          <w:szCs w:val="22"/>
        </w:rPr>
        <w:t xml:space="preserve">pronajímatel </w:t>
      </w:r>
      <w:r w:rsidR="00470977" w:rsidRPr="00054E69">
        <w:rPr>
          <w:rFonts w:ascii="Times New Roman" w:hAnsi="Times New Roman"/>
          <w:color w:val="333333"/>
          <w:sz w:val="22"/>
          <w:szCs w:val="22"/>
        </w:rPr>
        <w:t xml:space="preserve">musí zajistit </w:t>
      </w:r>
      <w:r w:rsidRPr="00054E69">
        <w:rPr>
          <w:rFonts w:ascii="Times New Roman" w:hAnsi="Times New Roman"/>
          <w:color w:val="333333"/>
          <w:sz w:val="22"/>
          <w:szCs w:val="22"/>
        </w:rPr>
        <w:t>nájemc</w:t>
      </w:r>
      <w:r w:rsidR="00470977" w:rsidRPr="00054E69">
        <w:rPr>
          <w:rFonts w:ascii="Times New Roman" w:hAnsi="Times New Roman"/>
          <w:color w:val="333333"/>
          <w:sz w:val="22"/>
          <w:szCs w:val="22"/>
        </w:rPr>
        <w:t xml:space="preserve">i dostatečný počet tonerových kazet a potřebného spotřebního materiálu ve skladu </w:t>
      </w:r>
      <w:r w:rsidRPr="00054E69">
        <w:rPr>
          <w:rFonts w:ascii="Times New Roman" w:hAnsi="Times New Roman"/>
          <w:color w:val="333333"/>
          <w:sz w:val="22"/>
          <w:szCs w:val="22"/>
        </w:rPr>
        <w:t>pronajímatele.</w:t>
      </w:r>
    </w:p>
    <w:p w14:paraId="00ED48D8" w14:textId="77777777" w:rsidR="008605D5" w:rsidRPr="00D02ADF" w:rsidRDefault="008605D5" w:rsidP="00672AA9">
      <w:pPr>
        <w:jc w:val="center"/>
        <w:rPr>
          <w:rFonts w:ascii="Times New Roman" w:hAnsi="Times New Roman"/>
          <w:sz w:val="22"/>
          <w:szCs w:val="22"/>
        </w:rPr>
      </w:pPr>
    </w:p>
    <w:p w14:paraId="2A1037A9" w14:textId="77777777" w:rsidR="008605D5" w:rsidRPr="00D02ADF" w:rsidRDefault="008605D5" w:rsidP="00672AA9">
      <w:pPr>
        <w:jc w:val="center"/>
        <w:rPr>
          <w:rFonts w:ascii="Times New Roman" w:hAnsi="Times New Roman"/>
          <w:sz w:val="22"/>
          <w:szCs w:val="22"/>
        </w:rPr>
      </w:pPr>
    </w:p>
    <w:p w14:paraId="4B340789" w14:textId="77777777" w:rsidR="008605D5" w:rsidRPr="00D02AD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1155BF">
        <w:rPr>
          <w:rFonts w:ascii="Times New Roman" w:hAnsi="Times New Roman"/>
          <w:b/>
          <w:sz w:val="22"/>
          <w:szCs w:val="22"/>
        </w:rPr>
        <w:t>II.</w:t>
      </w:r>
    </w:p>
    <w:p w14:paraId="2611F065" w14:textId="77777777" w:rsidR="008605D5" w:rsidRPr="001155B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1155BF">
        <w:rPr>
          <w:rFonts w:ascii="Times New Roman" w:hAnsi="Times New Roman"/>
          <w:b/>
          <w:sz w:val="22"/>
          <w:szCs w:val="22"/>
        </w:rPr>
        <w:t xml:space="preserve">Prohlášení pronajímatele </w:t>
      </w:r>
    </w:p>
    <w:p w14:paraId="194017C7" w14:textId="77777777" w:rsidR="008605D5" w:rsidRPr="00D02ADF" w:rsidRDefault="008605D5" w:rsidP="00672AA9">
      <w:pPr>
        <w:jc w:val="center"/>
        <w:rPr>
          <w:rFonts w:ascii="Times New Roman" w:hAnsi="Times New Roman"/>
          <w:b/>
          <w:bCs/>
          <w:sz w:val="22"/>
          <w:szCs w:val="22"/>
        </w:rPr>
      </w:pPr>
    </w:p>
    <w:p w14:paraId="4ADCF2E7" w14:textId="77777777" w:rsidR="008605D5" w:rsidRPr="00D02ADF" w:rsidRDefault="008605D5" w:rsidP="00672AA9">
      <w:pPr>
        <w:numPr>
          <w:ilvl w:val="0"/>
          <w:numId w:val="2"/>
        </w:numPr>
        <w:jc w:val="both"/>
        <w:rPr>
          <w:rFonts w:ascii="Times New Roman" w:hAnsi="Times New Roman"/>
          <w:color w:val="333333"/>
          <w:sz w:val="22"/>
          <w:szCs w:val="22"/>
        </w:rPr>
      </w:pPr>
      <w:r w:rsidRPr="00D02ADF">
        <w:rPr>
          <w:rFonts w:ascii="Times New Roman" w:hAnsi="Times New Roman"/>
          <w:color w:val="333333"/>
          <w:sz w:val="22"/>
          <w:szCs w:val="22"/>
        </w:rPr>
        <w:t xml:space="preserve">Pronajímatel tímto prohlašuje, že je výlučným vlastníkem zařízení, tj. movitých věcí, které přenechá nájemci k užívání a má se za to, že pronajímateli nejsou známy žádné okolnosti, které by pronájmu zařízení bránily. </w:t>
      </w:r>
    </w:p>
    <w:p w14:paraId="195F57F2" w14:textId="77777777" w:rsidR="008605D5" w:rsidRPr="00D02ADF" w:rsidRDefault="008605D5" w:rsidP="00672AA9">
      <w:pPr>
        <w:numPr>
          <w:ilvl w:val="0"/>
          <w:numId w:val="2"/>
        </w:numPr>
        <w:jc w:val="both"/>
        <w:rPr>
          <w:rFonts w:ascii="Times New Roman" w:hAnsi="Times New Roman"/>
          <w:color w:val="333333"/>
          <w:sz w:val="22"/>
          <w:szCs w:val="22"/>
        </w:rPr>
      </w:pPr>
      <w:r w:rsidRPr="00D02ADF">
        <w:rPr>
          <w:rFonts w:ascii="Times New Roman" w:hAnsi="Times New Roman"/>
          <w:color w:val="333333"/>
          <w:sz w:val="22"/>
          <w:szCs w:val="22"/>
        </w:rPr>
        <w:lastRenderedPageBreak/>
        <w:t xml:space="preserve">Má se za to, že pronajímateli ke dni přenechání zařízení k užívání nájemci nejsou známy žádné závady na předmětném zařízení, a ani žádné nezamlčel. K zařízení se neváží žádné další nároky, pohledávky třetích osob či právní vady.  </w:t>
      </w:r>
    </w:p>
    <w:p w14:paraId="79BD9216" w14:textId="77777777" w:rsidR="008605D5" w:rsidRPr="00D02ADF" w:rsidRDefault="008605D5" w:rsidP="00672AA9">
      <w:pPr>
        <w:jc w:val="both"/>
        <w:rPr>
          <w:rFonts w:ascii="Times New Roman" w:hAnsi="Times New Roman"/>
          <w:color w:val="333333"/>
          <w:sz w:val="22"/>
          <w:szCs w:val="22"/>
        </w:rPr>
      </w:pPr>
    </w:p>
    <w:p w14:paraId="789A5884" w14:textId="77777777" w:rsidR="008605D5" w:rsidRPr="00D02ADF" w:rsidRDefault="008605D5" w:rsidP="00672AA9">
      <w:pPr>
        <w:jc w:val="both"/>
        <w:rPr>
          <w:rFonts w:ascii="Times New Roman" w:hAnsi="Times New Roman"/>
          <w:color w:val="333333"/>
          <w:sz w:val="22"/>
          <w:szCs w:val="22"/>
        </w:rPr>
      </w:pPr>
    </w:p>
    <w:p w14:paraId="5442A9FA" w14:textId="77777777" w:rsidR="008605D5" w:rsidRPr="00D02AD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sz w:val="22"/>
          <w:szCs w:val="22"/>
        </w:rPr>
      </w:pPr>
      <w:r w:rsidRPr="001155BF">
        <w:rPr>
          <w:rFonts w:ascii="Times New Roman" w:hAnsi="Times New Roman"/>
          <w:b/>
          <w:sz w:val="22"/>
          <w:szCs w:val="22"/>
        </w:rPr>
        <w:t>III</w:t>
      </w:r>
      <w:r w:rsidRPr="00D02ADF">
        <w:rPr>
          <w:rFonts w:ascii="Times New Roman" w:hAnsi="Times New Roman"/>
          <w:b/>
          <w:bCs/>
          <w:sz w:val="22"/>
          <w:szCs w:val="22"/>
        </w:rPr>
        <w:t>.</w:t>
      </w:r>
    </w:p>
    <w:p w14:paraId="1C7FB690" w14:textId="77777777" w:rsidR="008605D5" w:rsidRPr="00D02ADF" w:rsidRDefault="008605D5" w:rsidP="001155BF">
      <w:pPr>
        <w:widowControl w:val="0"/>
        <w:tabs>
          <w:tab w:val="left" w:pos="567"/>
          <w:tab w:val="left" w:pos="850"/>
          <w:tab w:val="left" w:pos="1020"/>
        </w:tabs>
        <w:autoSpaceDE w:val="0"/>
        <w:autoSpaceDN w:val="0"/>
        <w:adjustRightInd w:val="0"/>
        <w:ind w:left="567" w:hanging="283"/>
        <w:jc w:val="center"/>
        <w:rPr>
          <w:rFonts w:ascii="Times New Roman" w:hAnsi="Times New Roman"/>
          <w:b/>
          <w:bCs/>
          <w:sz w:val="22"/>
          <w:szCs w:val="22"/>
        </w:rPr>
      </w:pPr>
      <w:r w:rsidRPr="00D02ADF">
        <w:rPr>
          <w:rFonts w:ascii="Times New Roman" w:hAnsi="Times New Roman"/>
          <w:b/>
          <w:bCs/>
          <w:sz w:val="22"/>
          <w:szCs w:val="22"/>
        </w:rPr>
        <w:t xml:space="preserve">Doba </w:t>
      </w:r>
      <w:r w:rsidRPr="001155BF">
        <w:rPr>
          <w:rFonts w:ascii="Times New Roman" w:hAnsi="Times New Roman"/>
          <w:b/>
          <w:sz w:val="22"/>
          <w:szCs w:val="22"/>
        </w:rPr>
        <w:t>nájmu</w:t>
      </w:r>
    </w:p>
    <w:p w14:paraId="6A8B6483" w14:textId="77777777" w:rsidR="008605D5" w:rsidRPr="00D02ADF" w:rsidRDefault="008605D5" w:rsidP="00672AA9">
      <w:pPr>
        <w:jc w:val="both"/>
        <w:rPr>
          <w:rFonts w:ascii="Times New Roman" w:hAnsi="Times New Roman"/>
          <w:b/>
          <w:bCs/>
          <w:sz w:val="22"/>
          <w:szCs w:val="22"/>
        </w:rPr>
      </w:pPr>
    </w:p>
    <w:p w14:paraId="009BEA42" w14:textId="4529C63E" w:rsidR="008605D5" w:rsidRPr="0031767E" w:rsidRDefault="008605D5" w:rsidP="00672AA9">
      <w:pPr>
        <w:numPr>
          <w:ilvl w:val="0"/>
          <w:numId w:val="3"/>
        </w:numPr>
        <w:jc w:val="both"/>
        <w:rPr>
          <w:rFonts w:ascii="Times New Roman" w:hAnsi="Times New Roman"/>
          <w:sz w:val="22"/>
          <w:szCs w:val="22"/>
        </w:rPr>
      </w:pPr>
      <w:r w:rsidRPr="0031767E">
        <w:rPr>
          <w:rFonts w:ascii="Times New Roman" w:hAnsi="Times New Roman"/>
          <w:sz w:val="22"/>
          <w:szCs w:val="22"/>
        </w:rPr>
        <w:t xml:space="preserve">Tato smlouva </w:t>
      </w:r>
      <w:r w:rsidR="004815C4">
        <w:rPr>
          <w:rFonts w:ascii="Times New Roman" w:hAnsi="Times New Roman"/>
          <w:sz w:val="22"/>
          <w:szCs w:val="22"/>
        </w:rPr>
        <w:t xml:space="preserve">se uzavírá na dobu určitou </w:t>
      </w:r>
      <w:r w:rsidRPr="0031767E">
        <w:rPr>
          <w:rFonts w:ascii="Times New Roman" w:hAnsi="Times New Roman"/>
          <w:sz w:val="22"/>
          <w:szCs w:val="22"/>
        </w:rPr>
        <w:t xml:space="preserve">do </w:t>
      </w:r>
      <w:r w:rsidRPr="00470977">
        <w:rPr>
          <w:rFonts w:ascii="Times New Roman" w:hAnsi="Times New Roman"/>
          <w:b/>
          <w:sz w:val="22"/>
          <w:szCs w:val="22"/>
        </w:rPr>
        <w:t>31.</w:t>
      </w:r>
      <w:r w:rsidR="004815C4" w:rsidRPr="00470977">
        <w:rPr>
          <w:rFonts w:ascii="Times New Roman" w:hAnsi="Times New Roman"/>
          <w:b/>
          <w:sz w:val="22"/>
          <w:szCs w:val="22"/>
        </w:rPr>
        <w:t xml:space="preserve"> </w:t>
      </w:r>
      <w:r w:rsidR="00B75ED2" w:rsidRPr="00470977">
        <w:rPr>
          <w:rFonts w:ascii="Times New Roman" w:hAnsi="Times New Roman"/>
          <w:b/>
          <w:sz w:val="22"/>
          <w:szCs w:val="22"/>
        </w:rPr>
        <w:t>11</w:t>
      </w:r>
      <w:r w:rsidRPr="00470977">
        <w:rPr>
          <w:rFonts w:ascii="Times New Roman" w:hAnsi="Times New Roman"/>
          <w:b/>
          <w:sz w:val="22"/>
          <w:szCs w:val="22"/>
        </w:rPr>
        <w:t>.</w:t>
      </w:r>
      <w:r w:rsidR="004815C4" w:rsidRPr="00470977">
        <w:rPr>
          <w:rFonts w:ascii="Times New Roman" w:hAnsi="Times New Roman"/>
          <w:b/>
          <w:sz w:val="22"/>
          <w:szCs w:val="22"/>
        </w:rPr>
        <w:t xml:space="preserve"> </w:t>
      </w:r>
      <w:r w:rsidR="00470977" w:rsidRPr="00470977">
        <w:rPr>
          <w:rFonts w:ascii="Times New Roman" w:hAnsi="Times New Roman"/>
          <w:b/>
          <w:sz w:val="22"/>
          <w:szCs w:val="22"/>
        </w:rPr>
        <w:t>2023</w:t>
      </w:r>
      <w:r w:rsidR="00054E69">
        <w:rPr>
          <w:rFonts w:ascii="Times New Roman" w:hAnsi="Times New Roman"/>
          <w:sz w:val="22"/>
          <w:szCs w:val="22"/>
        </w:rPr>
        <w:t>.</w:t>
      </w:r>
    </w:p>
    <w:p w14:paraId="78769255" w14:textId="77777777" w:rsidR="008605D5" w:rsidRPr="0031767E" w:rsidRDefault="008605D5" w:rsidP="00B75ED2">
      <w:pPr>
        <w:ind w:left="360"/>
        <w:jc w:val="both"/>
        <w:rPr>
          <w:rFonts w:ascii="Times New Roman" w:hAnsi="Times New Roman"/>
          <w:sz w:val="22"/>
          <w:szCs w:val="22"/>
        </w:rPr>
      </w:pPr>
    </w:p>
    <w:p w14:paraId="77D8B519" w14:textId="77777777" w:rsidR="008605D5" w:rsidRPr="00D02ADF" w:rsidRDefault="008605D5" w:rsidP="00B75ED2">
      <w:pPr>
        <w:widowControl w:val="0"/>
        <w:tabs>
          <w:tab w:val="left" w:pos="567"/>
          <w:tab w:val="left" w:pos="850"/>
          <w:tab w:val="left" w:pos="1020"/>
        </w:tabs>
        <w:autoSpaceDE w:val="0"/>
        <w:autoSpaceDN w:val="0"/>
        <w:adjustRightInd w:val="0"/>
        <w:jc w:val="both"/>
        <w:rPr>
          <w:rFonts w:ascii="Times New Roman" w:hAnsi="Times New Roman"/>
          <w:b/>
          <w:sz w:val="22"/>
          <w:szCs w:val="22"/>
        </w:rPr>
      </w:pPr>
    </w:p>
    <w:p w14:paraId="4FA86CF4" w14:textId="77777777" w:rsidR="008605D5" w:rsidRPr="00D02ADF" w:rsidRDefault="008605D5" w:rsidP="00672AA9">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IV.</w:t>
      </w:r>
    </w:p>
    <w:p w14:paraId="0B68A3A3" w14:textId="77777777" w:rsidR="008605D5" w:rsidRPr="00D02ADF" w:rsidRDefault="008605D5" w:rsidP="00672AA9">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Předání a převzetí</w:t>
      </w:r>
    </w:p>
    <w:p w14:paraId="485A5345" w14:textId="77777777" w:rsidR="008605D5" w:rsidRPr="000E5DA6" w:rsidRDefault="008605D5" w:rsidP="00672AA9">
      <w:pPr>
        <w:widowControl w:val="0"/>
        <w:tabs>
          <w:tab w:val="left" w:pos="567"/>
          <w:tab w:val="left" w:pos="850"/>
          <w:tab w:val="left" w:pos="1020"/>
        </w:tabs>
        <w:autoSpaceDE w:val="0"/>
        <w:autoSpaceDN w:val="0"/>
        <w:adjustRightInd w:val="0"/>
        <w:jc w:val="both"/>
        <w:rPr>
          <w:rFonts w:ascii="Verdana" w:hAnsi="Verdana" w:cs="Arial"/>
          <w:b/>
          <w:sz w:val="22"/>
          <w:szCs w:val="22"/>
        </w:rPr>
      </w:pPr>
    </w:p>
    <w:p w14:paraId="4C395A9A" w14:textId="77777777" w:rsidR="000A5FAD" w:rsidRDefault="008605D5" w:rsidP="000A5FAD">
      <w:pPr>
        <w:numPr>
          <w:ilvl w:val="0"/>
          <w:numId w:val="20"/>
        </w:numPr>
        <w:jc w:val="both"/>
        <w:rPr>
          <w:rFonts w:ascii="Times New Roman" w:hAnsi="Times New Roman"/>
          <w:sz w:val="22"/>
          <w:szCs w:val="22"/>
        </w:rPr>
      </w:pPr>
      <w:r w:rsidRPr="000A5FAD">
        <w:rPr>
          <w:rFonts w:ascii="Times New Roman" w:hAnsi="Times New Roman"/>
          <w:sz w:val="22"/>
          <w:szCs w:val="22"/>
        </w:rPr>
        <w:t>Předmět nájmu bude předán a převzat uvedením do provozu - instalací v místě dle požadavků nájemce s potvrzením na montážním listu. Po celou dobu platnosti a účinnosti této smlouvy bude v tomto místě umístěn, pokud se smluvní strany nedohodnou jinak.</w:t>
      </w:r>
    </w:p>
    <w:p w14:paraId="4F55AC4C" w14:textId="0B1F03E1" w:rsidR="008605D5" w:rsidRDefault="008605D5" w:rsidP="000A5FAD">
      <w:pPr>
        <w:numPr>
          <w:ilvl w:val="0"/>
          <w:numId w:val="20"/>
        </w:numPr>
        <w:jc w:val="both"/>
        <w:rPr>
          <w:rFonts w:ascii="Times New Roman" w:hAnsi="Times New Roman"/>
          <w:sz w:val="22"/>
          <w:szCs w:val="22"/>
        </w:rPr>
      </w:pPr>
      <w:r w:rsidRPr="000A5FAD">
        <w:rPr>
          <w:rFonts w:ascii="Times New Roman" w:hAnsi="Times New Roman"/>
          <w:sz w:val="22"/>
          <w:szCs w:val="22"/>
        </w:rPr>
        <w:t>K  převzetí předmětu nájmu vyzve pronajímatel písemně nájemce min. 3 pracovní dny předem. Za nájemce je oprávněna převzít předmět nájmu osoba zast</w:t>
      </w:r>
      <w:r w:rsidR="00BA1294">
        <w:rPr>
          <w:rFonts w:ascii="Times New Roman" w:hAnsi="Times New Roman"/>
          <w:sz w:val="22"/>
          <w:szCs w:val="22"/>
        </w:rPr>
        <w:t>upující</w:t>
      </w:r>
      <w:r w:rsidRPr="000A5FAD">
        <w:rPr>
          <w:rFonts w:ascii="Times New Roman" w:hAnsi="Times New Roman"/>
          <w:sz w:val="22"/>
          <w:szCs w:val="22"/>
        </w:rPr>
        <w:t xml:space="preserve"> nájemce ve věcech technických. O předání a převzetí předmětu nájmu sepíší smluvní strany písemný protokol.</w:t>
      </w:r>
    </w:p>
    <w:p w14:paraId="24BFBE19" w14:textId="470A539B" w:rsidR="00B75ED2" w:rsidRDefault="00AC45E4" w:rsidP="000A5FAD">
      <w:pPr>
        <w:numPr>
          <w:ilvl w:val="0"/>
          <w:numId w:val="20"/>
        </w:numPr>
        <w:jc w:val="both"/>
        <w:rPr>
          <w:rFonts w:ascii="Times New Roman" w:hAnsi="Times New Roman"/>
          <w:sz w:val="22"/>
          <w:szCs w:val="22"/>
        </w:rPr>
      </w:pPr>
      <w:r>
        <w:rPr>
          <w:rFonts w:ascii="Times New Roman" w:hAnsi="Times New Roman"/>
          <w:sz w:val="22"/>
          <w:szCs w:val="22"/>
        </w:rPr>
        <w:t>TZ</w:t>
      </w:r>
      <w:r w:rsidR="00B75ED2" w:rsidRPr="00B75ED2">
        <w:rPr>
          <w:rFonts w:ascii="Times New Roman" w:hAnsi="Times New Roman"/>
          <w:sz w:val="22"/>
          <w:szCs w:val="22"/>
        </w:rPr>
        <w:t xml:space="preserve"> budou zadavateli předána do pronájmu v několika termínech. Veškerá </w:t>
      </w:r>
      <w:r>
        <w:rPr>
          <w:rFonts w:ascii="Times New Roman" w:hAnsi="Times New Roman"/>
          <w:sz w:val="22"/>
          <w:szCs w:val="22"/>
        </w:rPr>
        <w:t>TZ</w:t>
      </w:r>
      <w:r w:rsidR="00B75ED2" w:rsidRPr="00B75ED2">
        <w:rPr>
          <w:rFonts w:ascii="Times New Roman" w:hAnsi="Times New Roman"/>
          <w:sz w:val="22"/>
          <w:szCs w:val="22"/>
        </w:rPr>
        <w:t xml:space="preserve"> budou předána nejpozději do 10 měsíců od uzavření smlouvy. </w:t>
      </w:r>
    </w:p>
    <w:p w14:paraId="6AEC7A6E" w14:textId="238289C2" w:rsidR="00B75ED2" w:rsidRPr="000A5FAD" w:rsidRDefault="00B75ED2" w:rsidP="000A5FAD">
      <w:pPr>
        <w:numPr>
          <w:ilvl w:val="0"/>
          <w:numId w:val="20"/>
        </w:numPr>
        <w:jc w:val="both"/>
        <w:rPr>
          <w:rFonts w:ascii="Times New Roman" w:hAnsi="Times New Roman"/>
          <w:sz w:val="22"/>
          <w:szCs w:val="22"/>
        </w:rPr>
      </w:pPr>
      <w:r w:rsidRPr="00B75ED2">
        <w:rPr>
          <w:rFonts w:ascii="Times New Roman" w:hAnsi="Times New Roman"/>
          <w:sz w:val="22"/>
          <w:szCs w:val="22"/>
        </w:rPr>
        <w:t xml:space="preserve">Zadavatel předpokládá odběr 10 kusů </w:t>
      </w:r>
      <w:r w:rsidR="00AC45E4">
        <w:rPr>
          <w:rFonts w:ascii="Times New Roman" w:hAnsi="Times New Roman"/>
          <w:sz w:val="22"/>
          <w:szCs w:val="22"/>
        </w:rPr>
        <w:t>TZ</w:t>
      </w:r>
      <w:r w:rsidRPr="00B75ED2">
        <w:rPr>
          <w:rFonts w:ascii="Times New Roman" w:hAnsi="Times New Roman"/>
          <w:sz w:val="22"/>
          <w:szCs w:val="22"/>
        </w:rPr>
        <w:t xml:space="preserve"> a to každý měsíc od uzavření smlouvy. Přesný počet kusů odebraných v měsíčním intervalu bude zaslán dodavateli 14 dní </w:t>
      </w:r>
      <w:r w:rsidR="00BA1294">
        <w:rPr>
          <w:rFonts w:ascii="Times New Roman" w:hAnsi="Times New Roman"/>
          <w:sz w:val="22"/>
          <w:szCs w:val="22"/>
        </w:rPr>
        <w:t>předem.</w:t>
      </w:r>
    </w:p>
    <w:p w14:paraId="0D21B464" w14:textId="77777777" w:rsidR="008605D5" w:rsidRDefault="008605D5" w:rsidP="00FC1ECA">
      <w:pPr>
        <w:pStyle w:val="Podmnky"/>
        <w:numPr>
          <w:ilvl w:val="0"/>
          <w:numId w:val="0"/>
        </w:numPr>
        <w:ind w:left="360"/>
        <w:rPr>
          <w:rFonts w:ascii="Times New Roman" w:hAnsi="Times New Roman"/>
          <w:sz w:val="22"/>
          <w:szCs w:val="22"/>
        </w:rPr>
      </w:pPr>
    </w:p>
    <w:p w14:paraId="61121F7E" w14:textId="77777777" w:rsidR="008605D5" w:rsidRDefault="008605D5" w:rsidP="00FC1ECA">
      <w:pPr>
        <w:pStyle w:val="Podmnky"/>
        <w:numPr>
          <w:ilvl w:val="0"/>
          <w:numId w:val="0"/>
        </w:numPr>
        <w:ind w:left="360"/>
        <w:rPr>
          <w:rFonts w:ascii="Times New Roman" w:hAnsi="Times New Roman"/>
          <w:sz w:val="22"/>
          <w:szCs w:val="22"/>
        </w:rPr>
      </w:pPr>
    </w:p>
    <w:p w14:paraId="0F4F0356" w14:textId="77777777" w:rsidR="008605D5" w:rsidRPr="00D02ADF" w:rsidRDefault="008605D5" w:rsidP="00FC1ECA">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V.</w:t>
      </w:r>
    </w:p>
    <w:p w14:paraId="653FB68F" w14:textId="77777777" w:rsidR="008605D5" w:rsidRDefault="008605D5" w:rsidP="00FC1ECA">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Servisní podmínky</w:t>
      </w:r>
    </w:p>
    <w:p w14:paraId="584B6E41" w14:textId="77777777" w:rsidR="008605D5" w:rsidRDefault="008605D5" w:rsidP="00FC1ECA">
      <w:pPr>
        <w:widowControl w:val="0"/>
        <w:tabs>
          <w:tab w:val="left" w:pos="567"/>
          <w:tab w:val="left" w:pos="850"/>
          <w:tab w:val="left" w:pos="1020"/>
        </w:tabs>
        <w:autoSpaceDE w:val="0"/>
        <w:autoSpaceDN w:val="0"/>
        <w:adjustRightInd w:val="0"/>
        <w:ind w:left="567" w:hanging="283"/>
        <w:jc w:val="both"/>
        <w:rPr>
          <w:rFonts w:ascii="Times New Roman" w:hAnsi="Times New Roman"/>
          <w:b/>
          <w:sz w:val="22"/>
          <w:szCs w:val="22"/>
        </w:rPr>
      </w:pPr>
    </w:p>
    <w:p w14:paraId="60D19970" w14:textId="77777777" w:rsidR="000A5FAD" w:rsidRDefault="000A5FAD" w:rsidP="000A5FAD">
      <w:pPr>
        <w:numPr>
          <w:ilvl w:val="0"/>
          <w:numId w:val="21"/>
        </w:numPr>
        <w:jc w:val="both"/>
        <w:rPr>
          <w:rFonts w:ascii="Times New Roman" w:hAnsi="Times New Roman"/>
          <w:sz w:val="22"/>
          <w:szCs w:val="22"/>
        </w:rPr>
      </w:pPr>
      <w:r>
        <w:rPr>
          <w:rFonts w:ascii="Times New Roman" w:hAnsi="Times New Roman"/>
          <w:sz w:val="22"/>
          <w:szCs w:val="22"/>
        </w:rPr>
        <w:t>Kontaktní místo servisu:</w:t>
      </w:r>
    </w:p>
    <w:p w14:paraId="63F8581E" w14:textId="77198F7B" w:rsidR="000A5FAD" w:rsidRPr="006A4A0A" w:rsidRDefault="000A5FAD" w:rsidP="000A5FAD">
      <w:pPr>
        <w:ind w:left="720"/>
        <w:jc w:val="both"/>
        <w:rPr>
          <w:rFonts w:ascii="Times New Roman" w:hAnsi="Times New Roman"/>
          <w:sz w:val="22"/>
          <w:szCs w:val="22"/>
        </w:rPr>
      </w:pPr>
      <w:r>
        <w:rPr>
          <w:rFonts w:ascii="Times New Roman" w:hAnsi="Times New Roman"/>
          <w:sz w:val="22"/>
          <w:szCs w:val="22"/>
        </w:rPr>
        <w:t>Adresa:</w:t>
      </w:r>
      <w:r>
        <w:rPr>
          <w:rFonts w:ascii="Times New Roman" w:hAnsi="Times New Roman"/>
          <w:sz w:val="22"/>
          <w:szCs w:val="22"/>
        </w:rPr>
        <w:tab/>
      </w:r>
      <w:r>
        <w:rPr>
          <w:rFonts w:ascii="Times New Roman" w:hAnsi="Times New Roman"/>
          <w:sz w:val="22"/>
          <w:szCs w:val="22"/>
        </w:rPr>
        <w:tab/>
      </w:r>
      <w:r w:rsidR="00442312">
        <w:rPr>
          <w:rFonts w:ascii="Times New Roman" w:hAnsi="Times New Roman"/>
          <w:sz w:val="22"/>
          <w:szCs w:val="22"/>
        </w:rPr>
        <w:tab/>
      </w:r>
      <w:r w:rsidR="006A4A0A">
        <w:rPr>
          <w:rFonts w:ascii="Times New Roman" w:hAnsi="Times New Roman"/>
          <w:sz w:val="22"/>
          <w:szCs w:val="22"/>
        </w:rPr>
        <w:t>Křenová 89/19, Brno-střed 60200</w:t>
      </w:r>
    </w:p>
    <w:p w14:paraId="49596F75" w14:textId="2E67A31E" w:rsidR="00442312" w:rsidRPr="006A4A0A" w:rsidRDefault="00442312" w:rsidP="000A5FAD">
      <w:pPr>
        <w:ind w:left="720"/>
        <w:jc w:val="both"/>
        <w:rPr>
          <w:rFonts w:ascii="Times New Roman" w:hAnsi="Times New Roman"/>
          <w:sz w:val="22"/>
          <w:szCs w:val="22"/>
        </w:rPr>
      </w:pPr>
      <w:r w:rsidRPr="006A4A0A">
        <w:rPr>
          <w:rFonts w:ascii="Times New Roman" w:hAnsi="Times New Roman"/>
          <w:sz w:val="22"/>
          <w:szCs w:val="22"/>
        </w:rPr>
        <w:t>Kontaktní osoby:</w:t>
      </w:r>
      <w:r w:rsidRPr="006A4A0A">
        <w:rPr>
          <w:rFonts w:ascii="Times New Roman" w:hAnsi="Times New Roman"/>
          <w:sz w:val="22"/>
          <w:szCs w:val="22"/>
        </w:rPr>
        <w:tab/>
      </w:r>
      <w:proofErr w:type="spellStart"/>
      <w:r w:rsidR="006A4A0A">
        <w:rPr>
          <w:rFonts w:ascii="Times New Roman" w:hAnsi="Times New Roman"/>
          <w:sz w:val="22"/>
          <w:szCs w:val="22"/>
        </w:rPr>
        <w:t>xxx</w:t>
      </w:r>
      <w:proofErr w:type="spellEnd"/>
    </w:p>
    <w:p w14:paraId="0715BF50" w14:textId="125341CF" w:rsidR="00442312" w:rsidRPr="006A4A0A" w:rsidRDefault="00442312" w:rsidP="00442312">
      <w:pPr>
        <w:ind w:left="720"/>
        <w:jc w:val="both"/>
        <w:rPr>
          <w:rFonts w:ascii="Times New Roman" w:hAnsi="Times New Roman"/>
          <w:sz w:val="22"/>
          <w:szCs w:val="22"/>
        </w:rPr>
      </w:pPr>
      <w:r w:rsidRPr="006A4A0A">
        <w:rPr>
          <w:rFonts w:ascii="Times New Roman" w:hAnsi="Times New Roman"/>
          <w:sz w:val="22"/>
          <w:szCs w:val="22"/>
        </w:rPr>
        <w:t>Kontaktní telefony:</w:t>
      </w:r>
      <w:r w:rsidRPr="006A4A0A">
        <w:rPr>
          <w:rFonts w:ascii="Times New Roman" w:hAnsi="Times New Roman"/>
          <w:sz w:val="22"/>
          <w:szCs w:val="22"/>
        </w:rPr>
        <w:tab/>
      </w:r>
      <w:proofErr w:type="spellStart"/>
      <w:r w:rsidR="006A4A0A">
        <w:rPr>
          <w:rFonts w:ascii="Times New Roman" w:hAnsi="Times New Roman"/>
          <w:sz w:val="22"/>
          <w:szCs w:val="22"/>
        </w:rPr>
        <w:t>xxx</w:t>
      </w:r>
      <w:proofErr w:type="spellEnd"/>
    </w:p>
    <w:p w14:paraId="68591170" w14:textId="54AA51DE" w:rsidR="00442312" w:rsidRPr="006A4A0A" w:rsidRDefault="00442312" w:rsidP="00442312">
      <w:pPr>
        <w:ind w:left="720"/>
        <w:jc w:val="both"/>
        <w:rPr>
          <w:rFonts w:ascii="Times New Roman" w:hAnsi="Times New Roman"/>
          <w:sz w:val="22"/>
          <w:szCs w:val="22"/>
        </w:rPr>
      </w:pPr>
      <w:r w:rsidRPr="006A4A0A">
        <w:rPr>
          <w:rFonts w:ascii="Times New Roman" w:hAnsi="Times New Roman"/>
          <w:sz w:val="22"/>
          <w:szCs w:val="22"/>
        </w:rPr>
        <w:t>Kontaktní e-mail:</w:t>
      </w:r>
      <w:r w:rsidRPr="006A4A0A">
        <w:rPr>
          <w:rFonts w:ascii="Times New Roman" w:hAnsi="Times New Roman"/>
          <w:sz w:val="22"/>
          <w:szCs w:val="22"/>
        </w:rPr>
        <w:tab/>
      </w:r>
      <w:proofErr w:type="spellStart"/>
      <w:r w:rsidR="006A4A0A">
        <w:rPr>
          <w:rFonts w:ascii="Times New Roman" w:hAnsi="Times New Roman"/>
          <w:sz w:val="22"/>
          <w:szCs w:val="22"/>
        </w:rPr>
        <w:t>xxx</w:t>
      </w:r>
      <w:proofErr w:type="spellEnd"/>
    </w:p>
    <w:p w14:paraId="3BFEEA6D" w14:textId="7687263E" w:rsidR="00442312" w:rsidRPr="006A4A0A" w:rsidRDefault="00442312" w:rsidP="000A5FAD">
      <w:pPr>
        <w:ind w:left="720"/>
        <w:jc w:val="both"/>
        <w:rPr>
          <w:rFonts w:ascii="Times New Roman" w:hAnsi="Times New Roman"/>
          <w:sz w:val="22"/>
          <w:szCs w:val="22"/>
        </w:rPr>
      </w:pPr>
      <w:r w:rsidRPr="006A4A0A">
        <w:rPr>
          <w:rFonts w:ascii="Times New Roman" w:hAnsi="Times New Roman"/>
          <w:sz w:val="22"/>
          <w:szCs w:val="22"/>
        </w:rPr>
        <w:t>Pracovní doba servisu:</w:t>
      </w:r>
      <w:r w:rsidRPr="006A4A0A">
        <w:rPr>
          <w:rFonts w:ascii="Times New Roman" w:hAnsi="Times New Roman"/>
          <w:sz w:val="22"/>
          <w:szCs w:val="22"/>
        </w:rPr>
        <w:tab/>
      </w:r>
      <w:r w:rsidR="006A4A0A">
        <w:rPr>
          <w:rFonts w:ascii="Times New Roman" w:hAnsi="Times New Roman"/>
          <w:sz w:val="22"/>
          <w:szCs w:val="22"/>
        </w:rPr>
        <w:t>9:00 – 15:00</w:t>
      </w:r>
    </w:p>
    <w:p w14:paraId="3D74314A" w14:textId="72546139" w:rsidR="000A5FAD" w:rsidRDefault="00442312" w:rsidP="000A5FAD">
      <w:pPr>
        <w:ind w:left="720"/>
        <w:jc w:val="both"/>
        <w:rPr>
          <w:rFonts w:ascii="Times New Roman" w:hAnsi="Times New Roman"/>
          <w:sz w:val="22"/>
          <w:szCs w:val="22"/>
        </w:rPr>
      </w:pPr>
      <w:r w:rsidRPr="006A4A0A">
        <w:rPr>
          <w:rFonts w:ascii="Times New Roman" w:hAnsi="Times New Roman"/>
          <w:sz w:val="22"/>
          <w:szCs w:val="22"/>
        </w:rPr>
        <w:t xml:space="preserve">WWW stránky </w:t>
      </w:r>
      <w:proofErr w:type="spellStart"/>
      <w:r w:rsidRPr="006A4A0A">
        <w:rPr>
          <w:rFonts w:ascii="Times New Roman" w:hAnsi="Times New Roman"/>
          <w:sz w:val="22"/>
          <w:szCs w:val="22"/>
        </w:rPr>
        <w:t>helpdesku</w:t>
      </w:r>
      <w:proofErr w:type="spellEnd"/>
      <w:r w:rsidRPr="006A4A0A">
        <w:rPr>
          <w:rFonts w:ascii="Times New Roman" w:hAnsi="Times New Roman"/>
          <w:sz w:val="22"/>
          <w:szCs w:val="22"/>
        </w:rPr>
        <w:t>:</w:t>
      </w:r>
      <w:r w:rsidRPr="006A4A0A">
        <w:rPr>
          <w:rFonts w:ascii="Times New Roman" w:hAnsi="Times New Roman"/>
          <w:sz w:val="22"/>
          <w:szCs w:val="22"/>
        </w:rPr>
        <w:tab/>
      </w:r>
      <w:r w:rsidR="006A4A0A">
        <w:rPr>
          <w:rFonts w:ascii="Times New Roman" w:hAnsi="Times New Roman"/>
          <w:sz w:val="22"/>
          <w:szCs w:val="22"/>
        </w:rPr>
        <w:t>www.damedis.cz</w:t>
      </w:r>
    </w:p>
    <w:p w14:paraId="2D93A79F" w14:textId="77777777" w:rsidR="00442312" w:rsidRDefault="00442312" w:rsidP="000A5FAD">
      <w:pPr>
        <w:ind w:left="720"/>
        <w:jc w:val="both"/>
        <w:rPr>
          <w:rFonts w:ascii="Times New Roman" w:hAnsi="Times New Roman"/>
          <w:sz w:val="22"/>
          <w:szCs w:val="22"/>
        </w:rPr>
      </w:pPr>
      <w:r>
        <w:rPr>
          <w:rFonts w:ascii="Times New Roman" w:hAnsi="Times New Roman"/>
          <w:sz w:val="22"/>
          <w:szCs w:val="22"/>
        </w:rPr>
        <w:t>(přístupové údaje budou poskytnuty při instalaci prvního zařízení)</w:t>
      </w:r>
    </w:p>
    <w:p w14:paraId="14923A08" w14:textId="77777777" w:rsidR="000A5FAD" w:rsidRPr="000A5FAD" w:rsidRDefault="00442312" w:rsidP="000A5FAD">
      <w:pPr>
        <w:numPr>
          <w:ilvl w:val="0"/>
          <w:numId w:val="21"/>
        </w:numPr>
        <w:jc w:val="both"/>
        <w:rPr>
          <w:rFonts w:ascii="Times New Roman" w:hAnsi="Times New Roman"/>
          <w:sz w:val="22"/>
          <w:szCs w:val="22"/>
        </w:rPr>
      </w:pPr>
      <w:r>
        <w:rPr>
          <w:rFonts w:ascii="Times New Roman" w:hAnsi="Times New Roman"/>
          <w:sz w:val="22"/>
          <w:szCs w:val="22"/>
        </w:rPr>
        <w:t>P</w:t>
      </w:r>
      <w:r w:rsidR="000A5FAD" w:rsidRPr="000A5FAD">
        <w:rPr>
          <w:rFonts w:ascii="Times New Roman" w:hAnsi="Times New Roman"/>
          <w:sz w:val="22"/>
          <w:szCs w:val="22"/>
        </w:rPr>
        <w:t xml:space="preserve">ronajímatel </w:t>
      </w:r>
      <w:r>
        <w:rPr>
          <w:rFonts w:ascii="Times New Roman" w:hAnsi="Times New Roman"/>
          <w:sz w:val="22"/>
          <w:szCs w:val="22"/>
        </w:rPr>
        <w:t>se zavazuje zahájit servisní zásah nejpozději druhý pracovní den po nahlášení incidentu a odstranit jej do tří pracovních dnů nebo poskytnout nájemci náhradní stroj stejných nebo lepších parametrů po dobu odstranění incidentu.</w:t>
      </w:r>
    </w:p>
    <w:p w14:paraId="48C91262" w14:textId="77777777" w:rsidR="008605D5" w:rsidRDefault="008605D5" w:rsidP="00B75ED2">
      <w:pPr>
        <w:pStyle w:val="Podmnky"/>
        <w:numPr>
          <w:ilvl w:val="0"/>
          <w:numId w:val="0"/>
        </w:numPr>
        <w:rPr>
          <w:rFonts w:ascii="Times New Roman" w:hAnsi="Times New Roman"/>
          <w:sz w:val="22"/>
          <w:szCs w:val="22"/>
        </w:rPr>
      </w:pPr>
    </w:p>
    <w:p w14:paraId="64D30C65" w14:textId="77777777" w:rsidR="008605D5" w:rsidRPr="00D02ADF" w:rsidRDefault="008605D5" w:rsidP="00FC1ECA">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V</w:t>
      </w:r>
      <w:r>
        <w:rPr>
          <w:rFonts w:ascii="Times New Roman" w:hAnsi="Times New Roman"/>
          <w:b/>
          <w:sz w:val="22"/>
          <w:szCs w:val="22"/>
        </w:rPr>
        <w:t>I</w:t>
      </w:r>
      <w:r w:rsidRPr="00D02ADF">
        <w:rPr>
          <w:rFonts w:ascii="Times New Roman" w:hAnsi="Times New Roman"/>
          <w:b/>
          <w:sz w:val="22"/>
          <w:szCs w:val="22"/>
        </w:rPr>
        <w:t>.</w:t>
      </w:r>
    </w:p>
    <w:p w14:paraId="0F8F73E2" w14:textId="77777777" w:rsidR="008605D5" w:rsidRDefault="008605D5" w:rsidP="00FC1ECA">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Nájemné a fakturační podmínky</w:t>
      </w:r>
    </w:p>
    <w:p w14:paraId="0D5D5BE1" w14:textId="77777777" w:rsidR="008605D5" w:rsidRDefault="008605D5" w:rsidP="00017FAB">
      <w:pPr>
        <w:tabs>
          <w:tab w:val="left" w:pos="3600"/>
        </w:tabs>
        <w:suppressAutoHyphens w:val="0"/>
        <w:spacing w:line="240" w:lineRule="auto"/>
        <w:ind w:left="360"/>
        <w:jc w:val="both"/>
        <w:rPr>
          <w:rFonts w:ascii="Verdana" w:hAnsi="Verdana" w:cs="Arial"/>
          <w:sz w:val="22"/>
          <w:szCs w:val="22"/>
        </w:rPr>
      </w:pPr>
    </w:p>
    <w:p w14:paraId="519A71BF" w14:textId="61EB978A" w:rsidR="0031767E" w:rsidRDefault="008605D5" w:rsidP="00017FAB">
      <w:pPr>
        <w:numPr>
          <w:ilvl w:val="0"/>
          <w:numId w:val="13"/>
        </w:numPr>
        <w:tabs>
          <w:tab w:val="left" w:pos="3600"/>
        </w:tabs>
        <w:suppressAutoHyphens w:val="0"/>
        <w:spacing w:line="240" w:lineRule="auto"/>
        <w:jc w:val="both"/>
        <w:rPr>
          <w:rFonts w:ascii="Times New Roman" w:hAnsi="Times New Roman"/>
          <w:sz w:val="22"/>
          <w:szCs w:val="22"/>
        </w:rPr>
      </w:pPr>
      <w:r>
        <w:rPr>
          <w:rFonts w:ascii="Times New Roman" w:hAnsi="Times New Roman"/>
          <w:sz w:val="22"/>
          <w:szCs w:val="22"/>
        </w:rPr>
        <w:t xml:space="preserve">Nájemce se zavazuje hradit pronajímateli nájemné za užívání předmětu nájmu a servisní služby s ním související dle </w:t>
      </w:r>
      <w:r w:rsidR="0031767E">
        <w:rPr>
          <w:rFonts w:ascii="Times New Roman" w:hAnsi="Times New Roman"/>
          <w:sz w:val="22"/>
          <w:szCs w:val="22"/>
        </w:rPr>
        <w:t>objemu skutečně odebraných služeb (kopií) dle cen uvedených v</w:t>
      </w:r>
      <w:r w:rsidR="00DA1279">
        <w:rPr>
          <w:rFonts w:ascii="Times New Roman" w:hAnsi="Times New Roman"/>
          <w:sz w:val="22"/>
          <w:szCs w:val="22"/>
        </w:rPr>
        <w:t> </w:t>
      </w:r>
      <w:r w:rsidR="0031767E">
        <w:rPr>
          <w:rFonts w:ascii="Times New Roman" w:hAnsi="Times New Roman"/>
          <w:sz w:val="22"/>
          <w:szCs w:val="22"/>
        </w:rPr>
        <w:t>tabulce</w:t>
      </w:r>
      <w:r w:rsidR="00DA1279">
        <w:rPr>
          <w:rFonts w:ascii="Times New Roman" w:hAnsi="Times New Roman"/>
          <w:sz w:val="22"/>
          <w:szCs w:val="22"/>
        </w:rPr>
        <w:t xml:space="preserve"> (dále jen „cena“)</w:t>
      </w:r>
      <w:r w:rsidR="0031767E">
        <w:rPr>
          <w:rFonts w:ascii="Times New Roman" w:hAnsi="Times New Roman"/>
          <w:sz w:val="22"/>
          <w:szCs w:val="22"/>
        </w:rPr>
        <w:t>:</w:t>
      </w:r>
    </w:p>
    <w:p w14:paraId="2D0A9045" w14:textId="77777777" w:rsidR="0031767E" w:rsidRDefault="0031767E" w:rsidP="0031767E">
      <w:pPr>
        <w:tabs>
          <w:tab w:val="left" w:pos="3600"/>
        </w:tabs>
        <w:suppressAutoHyphens w:val="0"/>
        <w:spacing w:line="240" w:lineRule="auto"/>
        <w:ind w:left="720"/>
        <w:jc w:val="both"/>
        <w:rPr>
          <w:rFonts w:ascii="Times New Roman" w:hAnsi="Times New Roman"/>
          <w:sz w:val="22"/>
          <w:szCs w:val="22"/>
        </w:rPr>
      </w:pPr>
    </w:p>
    <w:tbl>
      <w:tblPr>
        <w:tblW w:w="8363" w:type="dxa"/>
        <w:tblInd w:w="699" w:type="dxa"/>
        <w:tblLayout w:type="fixed"/>
        <w:tblCellMar>
          <w:left w:w="0" w:type="dxa"/>
          <w:right w:w="0" w:type="dxa"/>
        </w:tblCellMar>
        <w:tblLook w:val="0000" w:firstRow="0" w:lastRow="0" w:firstColumn="0" w:lastColumn="0" w:noHBand="0" w:noVBand="0"/>
      </w:tblPr>
      <w:tblGrid>
        <w:gridCol w:w="2146"/>
        <w:gridCol w:w="3828"/>
        <w:gridCol w:w="2389"/>
      </w:tblGrid>
      <w:tr w:rsidR="00B75ED2" w:rsidRPr="00B75ED2" w14:paraId="78522FC2" w14:textId="77777777" w:rsidTr="00B75ED2">
        <w:trPr>
          <w:trHeight w:val="360"/>
        </w:trPr>
        <w:tc>
          <w:tcPr>
            <w:tcW w:w="8363" w:type="dxa"/>
            <w:gridSpan w:val="3"/>
            <w:tcBorders>
              <w:top w:val="single" w:sz="4" w:space="0" w:color="auto"/>
              <w:left w:val="single" w:sz="8" w:space="0" w:color="auto"/>
              <w:bottom w:val="single" w:sz="4" w:space="0" w:color="auto"/>
              <w:right w:val="single" w:sz="8" w:space="0" w:color="000000"/>
            </w:tcBorders>
            <w:shd w:val="clear" w:color="auto" w:fill="C0C0C0"/>
            <w:vAlign w:val="bottom"/>
          </w:tcPr>
          <w:p w14:paraId="094D5F6B" w14:textId="77777777" w:rsidR="00B75ED2" w:rsidRPr="00B75ED2" w:rsidRDefault="00B75ED2" w:rsidP="00F1625F">
            <w:pPr>
              <w:jc w:val="center"/>
              <w:rPr>
                <w:rFonts w:ascii="Times New Roman" w:hAnsi="Times New Roman"/>
                <w:sz w:val="22"/>
                <w:szCs w:val="22"/>
              </w:rPr>
            </w:pPr>
            <w:r w:rsidRPr="00B75ED2">
              <w:rPr>
                <w:rFonts w:ascii="Times New Roman" w:hAnsi="Times New Roman"/>
                <w:sz w:val="22"/>
                <w:szCs w:val="22"/>
              </w:rPr>
              <w:t>1. Cena za 1 kus vytištěné stránky A4 s 5% pokrytím platná po celé období 48 měsíců</w:t>
            </w:r>
          </w:p>
        </w:tc>
      </w:tr>
      <w:tr w:rsidR="00B75ED2" w:rsidRPr="00B75ED2" w14:paraId="5C74AC89" w14:textId="77777777" w:rsidTr="00B75ED2">
        <w:trPr>
          <w:trHeight w:val="360"/>
        </w:trPr>
        <w:tc>
          <w:tcPr>
            <w:tcW w:w="2146" w:type="dxa"/>
            <w:tcBorders>
              <w:top w:val="single" w:sz="4" w:space="0" w:color="auto"/>
              <w:left w:val="single" w:sz="8" w:space="0" w:color="auto"/>
              <w:bottom w:val="single" w:sz="4" w:space="0" w:color="auto"/>
              <w:right w:val="single" w:sz="8" w:space="0" w:color="000000"/>
            </w:tcBorders>
            <w:shd w:val="clear" w:color="auto" w:fill="auto"/>
            <w:vAlign w:val="center"/>
          </w:tcPr>
          <w:p w14:paraId="03FF25E8"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bez DPH:</w:t>
            </w:r>
          </w:p>
        </w:tc>
        <w:tc>
          <w:tcPr>
            <w:tcW w:w="3828" w:type="dxa"/>
            <w:tcBorders>
              <w:top w:val="single" w:sz="4" w:space="0" w:color="auto"/>
              <w:left w:val="single" w:sz="8" w:space="0" w:color="auto"/>
              <w:bottom w:val="single" w:sz="4" w:space="0" w:color="auto"/>
              <w:right w:val="single" w:sz="8" w:space="0" w:color="000000"/>
            </w:tcBorders>
            <w:shd w:val="clear" w:color="auto" w:fill="auto"/>
            <w:vAlign w:val="bottom"/>
          </w:tcPr>
          <w:p w14:paraId="6E5DF5A4"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Samostatně DPH (sazba …%)</w:t>
            </w:r>
          </w:p>
        </w:tc>
        <w:tc>
          <w:tcPr>
            <w:tcW w:w="2389" w:type="dxa"/>
            <w:tcBorders>
              <w:top w:val="single" w:sz="4" w:space="0" w:color="auto"/>
              <w:left w:val="single" w:sz="8" w:space="0" w:color="auto"/>
              <w:bottom w:val="single" w:sz="4" w:space="0" w:color="auto"/>
              <w:right w:val="single" w:sz="8" w:space="0" w:color="000000"/>
            </w:tcBorders>
            <w:shd w:val="clear" w:color="auto" w:fill="auto"/>
            <w:vAlign w:val="bottom"/>
          </w:tcPr>
          <w:p w14:paraId="25A595E8"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včetně DPH:</w:t>
            </w:r>
          </w:p>
        </w:tc>
      </w:tr>
      <w:tr w:rsidR="00B75ED2" w:rsidRPr="00B75ED2" w14:paraId="04194394" w14:textId="77777777" w:rsidTr="00B75ED2">
        <w:trPr>
          <w:trHeight w:val="485"/>
        </w:trPr>
        <w:tc>
          <w:tcPr>
            <w:tcW w:w="2146" w:type="dxa"/>
            <w:tcBorders>
              <w:top w:val="single" w:sz="4" w:space="0" w:color="auto"/>
              <w:left w:val="single" w:sz="8" w:space="0" w:color="auto"/>
              <w:bottom w:val="single" w:sz="4" w:space="0" w:color="auto"/>
              <w:right w:val="single" w:sz="8" w:space="0" w:color="000000"/>
            </w:tcBorders>
            <w:shd w:val="clear" w:color="auto" w:fill="auto"/>
            <w:vAlign w:val="bottom"/>
          </w:tcPr>
          <w:p w14:paraId="030BFA03" w14:textId="2A3970FF"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lastRenderedPageBreak/>
              <w:t>0,10</w:t>
            </w:r>
            <w:r w:rsidR="00B75ED2" w:rsidRPr="00B75ED2">
              <w:rPr>
                <w:rFonts w:ascii="Times New Roman" w:hAnsi="Times New Roman"/>
                <w:sz w:val="22"/>
                <w:szCs w:val="22"/>
              </w:rPr>
              <w:t xml:space="preserve"> </w:t>
            </w:r>
          </w:p>
        </w:tc>
        <w:tc>
          <w:tcPr>
            <w:tcW w:w="3828" w:type="dxa"/>
            <w:tcBorders>
              <w:top w:val="single" w:sz="4" w:space="0" w:color="auto"/>
              <w:left w:val="single" w:sz="8" w:space="0" w:color="auto"/>
              <w:bottom w:val="single" w:sz="4" w:space="0" w:color="auto"/>
              <w:right w:val="single" w:sz="8" w:space="0" w:color="000000"/>
            </w:tcBorders>
            <w:shd w:val="clear" w:color="auto" w:fill="auto"/>
            <w:vAlign w:val="bottom"/>
          </w:tcPr>
          <w:p w14:paraId="7D82EA53" w14:textId="2AB8F4D6"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t>21%</w:t>
            </w:r>
          </w:p>
        </w:tc>
        <w:tc>
          <w:tcPr>
            <w:tcW w:w="2389" w:type="dxa"/>
            <w:tcBorders>
              <w:top w:val="single" w:sz="4" w:space="0" w:color="auto"/>
              <w:left w:val="single" w:sz="8" w:space="0" w:color="auto"/>
              <w:bottom w:val="single" w:sz="4" w:space="0" w:color="auto"/>
              <w:right w:val="single" w:sz="8" w:space="0" w:color="000000"/>
            </w:tcBorders>
            <w:shd w:val="clear" w:color="auto" w:fill="auto"/>
            <w:vAlign w:val="bottom"/>
          </w:tcPr>
          <w:p w14:paraId="22647CED" w14:textId="28BA294C"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t>0,121 Kč</w:t>
            </w:r>
          </w:p>
        </w:tc>
      </w:tr>
      <w:tr w:rsidR="00B75ED2" w:rsidRPr="00B75ED2" w14:paraId="7E3B224A" w14:textId="77777777" w:rsidTr="00B75ED2">
        <w:trPr>
          <w:trHeight w:val="360"/>
        </w:trPr>
        <w:tc>
          <w:tcPr>
            <w:tcW w:w="8363" w:type="dxa"/>
            <w:gridSpan w:val="3"/>
            <w:tcBorders>
              <w:top w:val="single" w:sz="4" w:space="0" w:color="auto"/>
              <w:left w:val="single" w:sz="8" w:space="0" w:color="auto"/>
              <w:bottom w:val="single" w:sz="4" w:space="0" w:color="auto"/>
              <w:right w:val="single" w:sz="8" w:space="0" w:color="000000"/>
            </w:tcBorders>
            <w:shd w:val="clear" w:color="auto" w:fill="C0C0C0"/>
            <w:vAlign w:val="bottom"/>
          </w:tcPr>
          <w:p w14:paraId="58423013"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2. Cena za pronájem 1 tiskového zařízení na 1 měsíc platná po celé období 48 měsíců</w:t>
            </w:r>
          </w:p>
        </w:tc>
      </w:tr>
      <w:tr w:rsidR="00B75ED2" w:rsidRPr="00B75ED2" w14:paraId="5891119A" w14:textId="77777777" w:rsidTr="00B75ED2">
        <w:trPr>
          <w:trHeight w:val="525"/>
        </w:trPr>
        <w:tc>
          <w:tcPr>
            <w:tcW w:w="2146" w:type="dxa"/>
            <w:tcBorders>
              <w:top w:val="nil"/>
              <w:left w:val="single" w:sz="8" w:space="0" w:color="auto"/>
              <w:bottom w:val="single" w:sz="4" w:space="0" w:color="auto"/>
              <w:right w:val="single" w:sz="4" w:space="0" w:color="auto"/>
            </w:tcBorders>
            <w:shd w:val="clear" w:color="auto" w:fill="FFFFFF"/>
            <w:vAlign w:val="center"/>
          </w:tcPr>
          <w:p w14:paraId="3D9F6579"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bez DPH:</w:t>
            </w:r>
          </w:p>
        </w:tc>
        <w:tc>
          <w:tcPr>
            <w:tcW w:w="3828" w:type="dxa"/>
            <w:tcBorders>
              <w:top w:val="nil"/>
              <w:left w:val="nil"/>
              <w:bottom w:val="single" w:sz="4" w:space="0" w:color="auto"/>
              <w:right w:val="single" w:sz="4" w:space="0" w:color="auto"/>
            </w:tcBorders>
            <w:shd w:val="clear" w:color="auto" w:fill="FFFFFF"/>
            <w:vAlign w:val="bottom"/>
          </w:tcPr>
          <w:p w14:paraId="27049EB6"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r w:rsidRPr="00B75ED2">
              <w:rPr>
                <w:rFonts w:ascii="Times New Roman" w:hAnsi="Times New Roman"/>
                <w:sz w:val="22"/>
                <w:szCs w:val="22"/>
              </w:rPr>
              <w:t>Samostatně DPH (sazba …%)</w:t>
            </w:r>
          </w:p>
        </w:tc>
        <w:tc>
          <w:tcPr>
            <w:tcW w:w="2389" w:type="dxa"/>
            <w:tcBorders>
              <w:top w:val="nil"/>
              <w:left w:val="nil"/>
              <w:bottom w:val="single" w:sz="4" w:space="0" w:color="auto"/>
              <w:right w:val="single" w:sz="8" w:space="0" w:color="auto"/>
            </w:tcBorders>
            <w:shd w:val="clear" w:color="auto" w:fill="FFFFFF"/>
            <w:vAlign w:val="bottom"/>
          </w:tcPr>
          <w:p w14:paraId="77497817"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včetně DPH:</w:t>
            </w:r>
          </w:p>
        </w:tc>
      </w:tr>
      <w:tr w:rsidR="00B75ED2" w:rsidRPr="00B75ED2" w14:paraId="77C3281D" w14:textId="77777777" w:rsidTr="00B75ED2">
        <w:trPr>
          <w:trHeight w:val="360"/>
        </w:trPr>
        <w:tc>
          <w:tcPr>
            <w:tcW w:w="2146" w:type="dxa"/>
            <w:tcBorders>
              <w:top w:val="nil"/>
              <w:left w:val="single" w:sz="8" w:space="0" w:color="auto"/>
              <w:bottom w:val="single" w:sz="4" w:space="0" w:color="auto"/>
              <w:right w:val="single" w:sz="4" w:space="0" w:color="auto"/>
            </w:tcBorders>
            <w:shd w:val="clear" w:color="auto" w:fill="FFFFFF"/>
            <w:vAlign w:val="center"/>
          </w:tcPr>
          <w:p w14:paraId="505D158A" w14:textId="08CF23BA"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 </w:t>
            </w:r>
            <w:r w:rsidR="004D4FA1">
              <w:rPr>
                <w:rFonts w:ascii="Times New Roman" w:hAnsi="Times New Roman"/>
                <w:sz w:val="22"/>
                <w:szCs w:val="22"/>
              </w:rPr>
              <w:t>49</w:t>
            </w:r>
          </w:p>
        </w:tc>
        <w:tc>
          <w:tcPr>
            <w:tcW w:w="3828" w:type="dxa"/>
            <w:tcBorders>
              <w:top w:val="nil"/>
              <w:left w:val="nil"/>
              <w:bottom w:val="single" w:sz="4" w:space="0" w:color="auto"/>
              <w:right w:val="single" w:sz="4" w:space="0" w:color="auto"/>
            </w:tcBorders>
            <w:shd w:val="clear" w:color="auto" w:fill="FFFFFF"/>
            <w:vAlign w:val="bottom"/>
          </w:tcPr>
          <w:p w14:paraId="1E102BBF"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p>
          <w:p w14:paraId="6D6B0557" w14:textId="725F884E" w:rsidR="00B75ED2" w:rsidRPr="00B75ED2" w:rsidRDefault="004D4FA1" w:rsidP="00B75ED2">
            <w:pPr>
              <w:tabs>
                <w:tab w:val="left" w:pos="3600"/>
              </w:tabs>
              <w:suppressAutoHyphens w:val="0"/>
              <w:spacing w:line="240" w:lineRule="auto"/>
              <w:ind w:left="720"/>
              <w:jc w:val="center"/>
              <w:rPr>
                <w:rFonts w:ascii="Times New Roman" w:hAnsi="Times New Roman"/>
                <w:sz w:val="22"/>
                <w:szCs w:val="22"/>
              </w:rPr>
            </w:pPr>
            <w:r>
              <w:rPr>
                <w:rFonts w:ascii="Times New Roman" w:hAnsi="Times New Roman"/>
                <w:sz w:val="22"/>
                <w:szCs w:val="22"/>
              </w:rPr>
              <w:t>21%</w:t>
            </w:r>
          </w:p>
        </w:tc>
        <w:tc>
          <w:tcPr>
            <w:tcW w:w="2389" w:type="dxa"/>
            <w:tcBorders>
              <w:top w:val="nil"/>
              <w:left w:val="nil"/>
              <w:bottom w:val="single" w:sz="4" w:space="0" w:color="auto"/>
              <w:right w:val="single" w:sz="8" w:space="0" w:color="auto"/>
            </w:tcBorders>
            <w:shd w:val="clear" w:color="auto" w:fill="FFFFFF"/>
            <w:vAlign w:val="bottom"/>
          </w:tcPr>
          <w:p w14:paraId="3DB8DB55" w14:textId="55FD134B"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 </w:t>
            </w:r>
            <w:r w:rsidR="004D4FA1">
              <w:rPr>
                <w:rFonts w:ascii="Times New Roman" w:hAnsi="Times New Roman"/>
                <w:sz w:val="22"/>
                <w:szCs w:val="22"/>
              </w:rPr>
              <w:t>59,29</w:t>
            </w:r>
          </w:p>
        </w:tc>
      </w:tr>
      <w:tr w:rsidR="00B75ED2" w:rsidRPr="00B75ED2" w14:paraId="75FB3EFE" w14:textId="77777777" w:rsidTr="00B75ED2">
        <w:trPr>
          <w:trHeight w:val="360"/>
        </w:trPr>
        <w:tc>
          <w:tcPr>
            <w:tcW w:w="8363" w:type="dxa"/>
            <w:gridSpan w:val="3"/>
            <w:tcBorders>
              <w:top w:val="single" w:sz="4" w:space="0" w:color="auto"/>
              <w:left w:val="single" w:sz="8" w:space="0" w:color="auto"/>
              <w:bottom w:val="single" w:sz="4" w:space="0" w:color="auto"/>
              <w:right w:val="single" w:sz="8" w:space="0" w:color="000000"/>
            </w:tcBorders>
            <w:shd w:val="clear" w:color="auto" w:fill="C0C0C0"/>
            <w:vAlign w:val="bottom"/>
          </w:tcPr>
          <w:p w14:paraId="14E6D161"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r w:rsidRPr="00B75ED2">
              <w:rPr>
                <w:rFonts w:ascii="Times New Roman" w:hAnsi="Times New Roman"/>
                <w:sz w:val="22"/>
                <w:szCs w:val="22"/>
              </w:rPr>
              <w:t>3. Celková cena za pronájem 80 kusů tiskových zařízení za období 48 měsíců a za vytištěné stránky A4 s 5% pokrytím dle předpokládaného objemu tisků za 48 měsíců (2 112 000 stran A4 s pokrytím 5%.)</w:t>
            </w:r>
          </w:p>
        </w:tc>
      </w:tr>
      <w:tr w:rsidR="00B75ED2" w:rsidRPr="00B75ED2" w14:paraId="7185BED3" w14:textId="77777777" w:rsidTr="00B75ED2">
        <w:trPr>
          <w:trHeight w:val="525"/>
        </w:trPr>
        <w:tc>
          <w:tcPr>
            <w:tcW w:w="2146" w:type="dxa"/>
            <w:tcBorders>
              <w:top w:val="nil"/>
              <w:left w:val="single" w:sz="8" w:space="0" w:color="auto"/>
              <w:bottom w:val="single" w:sz="4" w:space="0" w:color="auto"/>
              <w:right w:val="single" w:sz="4" w:space="0" w:color="auto"/>
            </w:tcBorders>
            <w:shd w:val="clear" w:color="auto" w:fill="FFFFFF"/>
            <w:vAlign w:val="center"/>
          </w:tcPr>
          <w:p w14:paraId="42AC7E6D"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bez DPH:</w:t>
            </w:r>
          </w:p>
        </w:tc>
        <w:tc>
          <w:tcPr>
            <w:tcW w:w="3828" w:type="dxa"/>
            <w:tcBorders>
              <w:top w:val="nil"/>
              <w:left w:val="nil"/>
              <w:bottom w:val="single" w:sz="4" w:space="0" w:color="auto"/>
              <w:right w:val="single" w:sz="4" w:space="0" w:color="auto"/>
            </w:tcBorders>
            <w:shd w:val="clear" w:color="auto" w:fill="FFFFFF"/>
            <w:vAlign w:val="bottom"/>
          </w:tcPr>
          <w:p w14:paraId="6E7AE1A7"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r w:rsidRPr="00B75ED2">
              <w:rPr>
                <w:rFonts w:ascii="Times New Roman" w:hAnsi="Times New Roman"/>
                <w:sz w:val="22"/>
                <w:szCs w:val="22"/>
              </w:rPr>
              <w:t>Samostatně DPH (sazba …%)</w:t>
            </w:r>
          </w:p>
        </w:tc>
        <w:tc>
          <w:tcPr>
            <w:tcW w:w="2389" w:type="dxa"/>
            <w:tcBorders>
              <w:top w:val="nil"/>
              <w:left w:val="nil"/>
              <w:bottom w:val="single" w:sz="4" w:space="0" w:color="auto"/>
              <w:right w:val="single" w:sz="8" w:space="0" w:color="auto"/>
            </w:tcBorders>
            <w:shd w:val="clear" w:color="auto" w:fill="FFFFFF"/>
            <w:vAlign w:val="bottom"/>
          </w:tcPr>
          <w:p w14:paraId="7B2FBD80"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Cena včetně DPH:</w:t>
            </w:r>
          </w:p>
        </w:tc>
      </w:tr>
      <w:tr w:rsidR="00B75ED2" w:rsidRPr="00B75ED2" w14:paraId="3653395B" w14:textId="77777777" w:rsidTr="00B75ED2">
        <w:trPr>
          <w:trHeight w:val="360"/>
        </w:trPr>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14:paraId="32F69113" w14:textId="492790D5"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 </w:t>
            </w:r>
            <w:r w:rsidR="004D4FA1">
              <w:rPr>
                <w:rFonts w:ascii="Times New Roman" w:hAnsi="Times New Roman"/>
                <w:sz w:val="22"/>
                <w:szCs w:val="22"/>
              </w:rPr>
              <w:t>399 360 Kč</w:t>
            </w:r>
          </w:p>
        </w:tc>
        <w:tc>
          <w:tcPr>
            <w:tcW w:w="3828" w:type="dxa"/>
            <w:tcBorders>
              <w:top w:val="single" w:sz="4" w:space="0" w:color="auto"/>
              <w:left w:val="nil"/>
              <w:bottom w:val="single" w:sz="4" w:space="0" w:color="auto"/>
              <w:right w:val="single" w:sz="4" w:space="0" w:color="auto"/>
            </w:tcBorders>
            <w:shd w:val="clear" w:color="auto" w:fill="FFFFFF"/>
            <w:vAlign w:val="bottom"/>
          </w:tcPr>
          <w:p w14:paraId="38285973"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p>
          <w:p w14:paraId="7EFC588E" w14:textId="329E120C" w:rsidR="00B75ED2" w:rsidRPr="00B75ED2" w:rsidRDefault="004D4FA1" w:rsidP="00B75ED2">
            <w:pPr>
              <w:tabs>
                <w:tab w:val="left" w:pos="3600"/>
              </w:tabs>
              <w:suppressAutoHyphens w:val="0"/>
              <w:spacing w:line="240" w:lineRule="auto"/>
              <w:ind w:left="720"/>
              <w:jc w:val="center"/>
              <w:rPr>
                <w:rFonts w:ascii="Times New Roman" w:hAnsi="Times New Roman"/>
                <w:sz w:val="22"/>
                <w:szCs w:val="22"/>
              </w:rPr>
            </w:pPr>
            <w:r>
              <w:rPr>
                <w:rFonts w:ascii="Times New Roman" w:hAnsi="Times New Roman"/>
                <w:sz w:val="22"/>
                <w:szCs w:val="22"/>
              </w:rPr>
              <w:t>21%</w:t>
            </w:r>
          </w:p>
        </w:tc>
        <w:tc>
          <w:tcPr>
            <w:tcW w:w="2389" w:type="dxa"/>
            <w:tcBorders>
              <w:top w:val="single" w:sz="4" w:space="0" w:color="auto"/>
              <w:left w:val="nil"/>
              <w:bottom w:val="single" w:sz="4" w:space="0" w:color="auto"/>
              <w:right w:val="single" w:sz="4" w:space="0" w:color="auto"/>
            </w:tcBorders>
            <w:shd w:val="clear" w:color="auto" w:fill="FFFFFF"/>
            <w:vAlign w:val="bottom"/>
          </w:tcPr>
          <w:p w14:paraId="31DE403D" w14:textId="16A0C02B"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 </w:t>
            </w:r>
            <w:r w:rsidR="004D4FA1">
              <w:rPr>
                <w:rFonts w:ascii="Times New Roman" w:hAnsi="Times New Roman"/>
                <w:sz w:val="22"/>
                <w:szCs w:val="22"/>
              </w:rPr>
              <w:t>483 225,6 Kč</w:t>
            </w:r>
          </w:p>
        </w:tc>
      </w:tr>
      <w:tr w:rsidR="00B75ED2" w:rsidRPr="00B75ED2" w14:paraId="7EE895A6" w14:textId="77777777" w:rsidTr="00B75ED2">
        <w:trPr>
          <w:trHeight w:val="360"/>
        </w:trPr>
        <w:tc>
          <w:tcPr>
            <w:tcW w:w="8363" w:type="dxa"/>
            <w:gridSpan w:val="3"/>
            <w:tcBorders>
              <w:top w:val="single" w:sz="4" w:space="0" w:color="auto"/>
              <w:left w:val="single" w:sz="4" w:space="0" w:color="auto"/>
              <w:bottom w:val="single" w:sz="4" w:space="0" w:color="auto"/>
              <w:right w:val="single" w:sz="4" w:space="0" w:color="auto"/>
            </w:tcBorders>
            <w:shd w:val="clear" w:color="auto" w:fill="BFBFBF"/>
            <w:vAlign w:val="bottom"/>
          </w:tcPr>
          <w:p w14:paraId="31CC1FB1"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r w:rsidRPr="00B75ED2">
              <w:rPr>
                <w:rFonts w:ascii="Times New Roman" w:hAnsi="Times New Roman"/>
                <w:sz w:val="22"/>
                <w:szCs w:val="22"/>
              </w:rPr>
              <w:t>Tiskové zařízení</w:t>
            </w:r>
          </w:p>
        </w:tc>
      </w:tr>
      <w:tr w:rsidR="00B75ED2" w:rsidRPr="00B75ED2" w14:paraId="5FDA6073" w14:textId="77777777" w:rsidTr="00B75ED2">
        <w:trPr>
          <w:trHeight w:val="360"/>
        </w:trPr>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14:paraId="3BC20507"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Název výrobce:</w:t>
            </w:r>
          </w:p>
        </w:tc>
        <w:tc>
          <w:tcPr>
            <w:tcW w:w="3828" w:type="dxa"/>
            <w:tcBorders>
              <w:top w:val="single" w:sz="4" w:space="0" w:color="auto"/>
              <w:left w:val="nil"/>
              <w:bottom w:val="single" w:sz="4" w:space="0" w:color="auto"/>
              <w:right w:val="single" w:sz="4" w:space="0" w:color="auto"/>
            </w:tcBorders>
            <w:shd w:val="clear" w:color="auto" w:fill="FFFFFF"/>
            <w:vAlign w:val="bottom"/>
          </w:tcPr>
          <w:p w14:paraId="1D47C3F9" w14:textId="77777777" w:rsidR="00B75ED2" w:rsidRPr="00B75ED2" w:rsidRDefault="00B75ED2" w:rsidP="00B75ED2">
            <w:pPr>
              <w:tabs>
                <w:tab w:val="left" w:pos="3600"/>
              </w:tabs>
              <w:suppressAutoHyphens w:val="0"/>
              <w:spacing w:line="240" w:lineRule="auto"/>
              <w:ind w:left="720"/>
              <w:jc w:val="center"/>
              <w:rPr>
                <w:rFonts w:ascii="Times New Roman" w:hAnsi="Times New Roman"/>
                <w:sz w:val="22"/>
                <w:szCs w:val="22"/>
              </w:rPr>
            </w:pPr>
            <w:r w:rsidRPr="00B75ED2">
              <w:rPr>
                <w:rFonts w:ascii="Times New Roman" w:hAnsi="Times New Roman"/>
                <w:sz w:val="22"/>
                <w:szCs w:val="22"/>
              </w:rPr>
              <w:t>Typové označení výrobku výrobcem:</w:t>
            </w:r>
          </w:p>
        </w:tc>
        <w:tc>
          <w:tcPr>
            <w:tcW w:w="2389" w:type="dxa"/>
            <w:tcBorders>
              <w:top w:val="single" w:sz="4" w:space="0" w:color="auto"/>
              <w:left w:val="nil"/>
              <w:bottom w:val="single" w:sz="4" w:space="0" w:color="auto"/>
              <w:right w:val="single" w:sz="4" w:space="0" w:color="auto"/>
            </w:tcBorders>
            <w:shd w:val="clear" w:color="auto" w:fill="FFFFFF"/>
            <w:vAlign w:val="bottom"/>
          </w:tcPr>
          <w:p w14:paraId="6535E68B" w14:textId="77777777" w:rsidR="00B75ED2" w:rsidRPr="00B75ED2" w:rsidRDefault="00B75ED2" w:rsidP="00B75ED2">
            <w:pPr>
              <w:tabs>
                <w:tab w:val="left" w:pos="3600"/>
              </w:tabs>
              <w:suppressAutoHyphens w:val="0"/>
              <w:spacing w:line="240" w:lineRule="auto"/>
              <w:ind w:left="720"/>
              <w:jc w:val="both"/>
              <w:rPr>
                <w:rFonts w:ascii="Times New Roman" w:hAnsi="Times New Roman"/>
                <w:sz w:val="22"/>
                <w:szCs w:val="22"/>
              </w:rPr>
            </w:pPr>
            <w:r w:rsidRPr="00B75ED2">
              <w:rPr>
                <w:rFonts w:ascii="Times New Roman" w:hAnsi="Times New Roman"/>
                <w:sz w:val="22"/>
                <w:szCs w:val="22"/>
              </w:rPr>
              <w:t>Produktové číslo výrobku výrobce:</w:t>
            </w:r>
          </w:p>
        </w:tc>
      </w:tr>
      <w:tr w:rsidR="00B75ED2" w:rsidRPr="00B75ED2" w14:paraId="705BAAC3" w14:textId="77777777" w:rsidTr="00B75ED2">
        <w:trPr>
          <w:trHeight w:val="541"/>
        </w:trPr>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14:paraId="57B30294" w14:textId="7AFDFBCD"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t>Brother</w:t>
            </w:r>
          </w:p>
        </w:tc>
        <w:tc>
          <w:tcPr>
            <w:tcW w:w="3828" w:type="dxa"/>
            <w:tcBorders>
              <w:top w:val="single" w:sz="4" w:space="0" w:color="auto"/>
              <w:left w:val="nil"/>
              <w:bottom w:val="single" w:sz="4" w:space="0" w:color="auto"/>
              <w:right w:val="single" w:sz="4" w:space="0" w:color="auto"/>
            </w:tcBorders>
            <w:shd w:val="clear" w:color="auto" w:fill="FFFFFF"/>
            <w:vAlign w:val="bottom"/>
          </w:tcPr>
          <w:p w14:paraId="0976C9B3" w14:textId="259FD2DC"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t>Brother HL-L5100 DN</w:t>
            </w:r>
          </w:p>
        </w:tc>
        <w:tc>
          <w:tcPr>
            <w:tcW w:w="2389" w:type="dxa"/>
            <w:tcBorders>
              <w:top w:val="single" w:sz="4" w:space="0" w:color="auto"/>
              <w:left w:val="nil"/>
              <w:bottom w:val="single" w:sz="4" w:space="0" w:color="auto"/>
              <w:right w:val="single" w:sz="4" w:space="0" w:color="auto"/>
            </w:tcBorders>
            <w:shd w:val="clear" w:color="auto" w:fill="FFFFFF"/>
            <w:vAlign w:val="bottom"/>
          </w:tcPr>
          <w:p w14:paraId="2D249B04" w14:textId="406A8E9A" w:rsidR="00B75ED2" w:rsidRPr="00B75ED2" w:rsidRDefault="004D4FA1" w:rsidP="00B75ED2">
            <w:pPr>
              <w:tabs>
                <w:tab w:val="left" w:pos="3600"/>
              </w:tabs>
              <w:suppressAutoHyphens w:val="0"/>
              <w:spacing w:line="240" w:lineRule="auto"/>
              <w:ind w:left="720"/>
              <w:jc w:val="both"/>
              <w:rPr>
                <w:rFonts w:ascii="Times New Roman" w:hAnsi="Times New Roman"/>
                <w:sz w:val="22"/>
                <w:szCs w:val="22"/>
              </w:rPr>
            </w:pPr>
            <w:r>
              <w:rPr>
                <w:rFonts w:ascii="Times New Roman" w:hAnsi="Times New Roman"/>
                <w:sz w:val="22"/>
                <w:szCs w:val="22"/>
              </w:rPr>
              <w:t>HL-L5100DN</w:t>
            </w:r>
          </w:p>
        </w:tc>
      </w:tr>
    </w:tbl>
    <w:p w14:paraId="07B2F188" w14:textId="77777777" w:rsidR="0031767E" w:rsidRDefault="0031767E" w:rsidP="0031767E">
      <w:pPr>
        <w:tabs>
          <w:tab w:val="left" w:pos="3600"/>
        </w:tabs>
        <w:suppressAutoHyphens w:val="0"/>
        <w:spacing w:line="240" w:lineRule="auto"/>
        <w:ind w:left="720"/>
        <w:jc w:val="both"/>
        <w:rPr>
          <w:rFonts w:ascii="Times New Roman" w:hAnsi="Times New Roman"/>
          <w:sz w:val="22"/>
          <w:szCs w:val="22"/>
        </w:rPr>
      </w:pPr>
    </w:p>
    <w:p w14:paraId="76E89717" w14:textId="77777777" w:rsidR="0031767E" w:rsidRDefault="0031767E" w:rsidP="0031767E">
      <w:pPr>
        <w:tabs>
          <w:tab w:val="left" w:pos="3600"/>
        </w:tabs>
        <w:suppressAutoHyphens w:val="0"/>
        <w:spacing w:line="240" w:lineRule="auto"/>
        <w:ind w:left="720"/>
        <w:jc w:val="both"/>
        <w:rPr>
          <w:rFonts w:ascii="Times New Roman" w:hAnsi="Times New Roman"/>
          <w:sz w:val="22"/>
          <w:szCs w:val="22"/>
        </w:rPr>
      </w:pPr>
      <w:r w:rsidRPr="00470977">
        <w:rPr>
          <w:rFonts w:ascii="Times New Roman" w:hAnsi="Times New Roman"/>
          <w:sz w:val="22"/>
          <w:szCs w:val="22"/>
        </w:rPr>
        <w:t xml:space="preserve">V ceně jedné kopie jsou obsaženy </w:t>
      </w:r>
      <w:r w:rsidR="007A59C0" w:rsidRPr="00470977">
        <w:rPr>
          <w:rFonts w:ascii="Times New Roman" w:hAnsi="Times New Roman"/>
          <w:sz w:val="22"/>
          <w:szCs w:val="22"/>
        </w:rPr>
        <w:t xml:space="preserve">veškeré náhradní díly a spotřební materiál (mimo kancelářského papíru), vzdálený monitoring strojů, </w:t>
      </w:r>
      <w:proofErr w:type="spellStart"/>
      <w:r w:rsidR="007A59C0" w:rsidRPr="00470977">
        <w:rPr>
          <w:rFonts w:ascii="Times New Roman" w:hAnsi="Times New Roman"/>
          <w:sz w:val="22"/>
          <w:szCs w:val="22"/>
        </w:rPr>
        <w:t>Helpdesk</w:t>
      </w:r>
      <w:proofErr w:type="spellEnd"/>
      <w:r w:rsidR="007A59C0" w:rsidRPr="00470977">
        <w:rPr>
          <w:rFonts w:ascii="Times New Roman" w:hAnsi="Times New Roman"/>
          <w:sz w:val="22"/>
          <w:szCs w:val="22"/>
        </w:rPr>
        <w:t xml:space="preserve"> (fyzická osoba na telefonu), záruka po dobu smlouvy, práci a dopravu odborně proškoleného mechanika, doprava materiálu, automatické dodání tonerů (bez vyzvání uživatelem),</w:t>
      </w:r>
      <w:r w:rsidR="000A5FAD" w:rsidRPr="00470977">
        <w:rPr>
          <w:rFonts w:ascii="Times New Roman" w:hAnsi="Times New Roman"/>
          <w:sz w:val="22"/>
          <w:szCs w:val="22"/>
        </w:rPr>
        <w:t xml:space="preserve"> </w:t>
      </w:r>
      <w:r w:rsidR="007A59C0" w:rsidRPr="00470977">
        <w:rPr>
          <w:rFonts w:ascii="Times New Roman" w:hAnsi="Times New Roman"/>
          <w:sz w:val="22"/>
          <w:szCs w:val="22"/>
        </w:rPr>
        <w:t>servis do 24 hodin, automatické hlášení stavu počítadel, vzdálená správa zařízení, proaktivní monitoring zařízení 24 hodin denně 7 dní v týdnu, hlášení požadavků na jediné kontaktní místo s možností nahlášení telefonem, emailem a přes webové rozhraní, webový přístup k hlášeným požadavkům/incidentům.</w:t>
      </w:r>
    </w:p>
    <w:p w14:paraId="53F93F65" w14:textId="77777777" w:rsidR="007A59C0" w:rsidRDefault="007A59C0" w:rsidP="00220BA8">
      <w:pPr>
        <w:tabs>
          <w:tab w:val="left" w:pos="3600"/>
        </w:tabs>
        <w:suppressAutoHyphens w:val="0"/>
        <w:spacing w:line="240" w:lineRule="auto"/>
        <w:jc w:val="both"/>
        <w:rPr>
          <w:rFonts w:ascii="Times New Roman" w:hAnsi="Times New Roman"/>
          <w:sz w:val="22"/>
          <w:szCs w:val="22"/>
        </w:rPr>
      </w:pPr>
    </w:p>
    <w:p w14:paraId="1C01F137" w14:textId="26216E96" w:rsidR="00B75ED2" w:rsidRPr="00B75ED2" w:rsidRDefault="00220BA8" w:rsidP="00B75ED2">
      <w:pPr>
        <w:pStyle w:val="Odstavecseseznamem"/>
        <w:numPr>
          <w:ilvl w:val="0"/>
          <w:numId w:val="13"/>
        </w:numPr>
        <w:spacing w:line="212" w:lineRule="exact"/>
        <w:jc w:val="both"/>
        <w:rPr>
          <w:rFonts w:ascii="Times New Roman" w:hAnsi="Times New Roman"/>
          <w:sz w:val="22"/>
          <w:szCs w:val="22"/>
        </w:rPr>
      </w:pPr>
      <w:r>
        <w:rPr>
          <w:rFonts w:ascii="Times New Roman" w:hAnsi="Times New Roman"/>
          <w:sz w:val="22"/>
          <w:szCs w:val="22"/>
        </w:rPr>
        <w:t>Č</w:t>
      </w:r>
      <w:r w:rsidR="00B75ED2" w:rsidRPr="00B75ED2">
        <w:rPr>
          <w:rFonts w:ascii="Times New Roman" w:hAnsi="Times New Roman"/>
          <w:sz w:val="22"/>
          <w:szCs w:val="22"/>
        </w:rPr>
        <w:t xml:space="preserve">ást nabídkové ceny, která zahrnuje cenu za pronájem </w:t>
      </w:r>
      <w:r w:rsidR="00AC45E4">
        <w:rPr>
          <w:rFonts w:ascii="Times New Roman" w:hAnsi="Times New Roman"/>
          <w:sz w:val="22"/>
          <w:szCs w:val="22"/>
        </w:rPr>
        <w:t>TZ</w:t>
      </w:r>
      <w:r w:rsidR="00B75ED2" w:rsidRPr="00B75ED2">
        <w:rPr>
          <w:rFonts w:ascii="Times New Roman" w:hAnsi="Times New Roman"/>
          <w:sz w:val="22"/>
          <w:szCs w:val="22"/>
        </w:rPr>
        <w:t>, bude uchazečem pravidelně účtována zadavateli, a to 1x měsíčně vždy po uplynutí</w:t>
      </w:r>
      <w:r w:rsidR="00B75ED2">
        <w:rPr>
          <w:rFonts w:ascii="Times New Roman" w:hAnsi="Times New Roman"/>
          <w:sz w:val="22"/>
          <w:szCs w:val="22"/>
        </w:rPr>
        <w:t xml:space="preserve"> </w:t>
      </w:r>
      <w:r w:rsidR="00B75ED2" w:rsidRPr="00B75ED2">
        <w:rPr>
          <w:rFonts w:ascii="Times New Roman" w:hAnsi="Times New Roman"/>
          <w:sz w:val="22"/>
          <w:szCs w:val="22"/>
        </w:rPr>
        <w:t>příslušného měsíce, se splatností do 30 dnů od doručení faktury zadavateli.</w:t>
      </w:r>
    </w:p>
    <w:p w14:paraId="118F978F" w14:textId="77777777" w:rsidR="008605D5" w:rsidRPr="00210343" w:rsidRDefault="00210343" w:rsidP="00210343">
      <w:pPr>
        <w:numPr>
          <w:ilvl w:val="0"/>
          <w:numId w:val="13"/>
        </w:numPr>
        <w:tabs>
          <w:tab w:val="left" w:pos="3600"/>
        </w:tabs>
        <w:suppressAutoHyphens w:val="0"/>
        <w:spacing w:line="240" w:lineRule="auto"/>
        <w:jc w:val="both"/>
        <w:rPr>
          <w:rFonts w:ascii="Times New Roman" w:hAnsi="Times New Roman"/>
          <w:sz w:val="22"/>
          <w:szCs w:val="22"/>
        </w:rPr>
      </w:pPr>
      <w:r>
        <w:rPr>
          <w:rFonts w:ascii="Times New Roman" w:hAnsi="Times New Roman"/>
          <w:sz w:val="22"/>
          <w:szCs w:val="22"/>
        </w:rPr>
        <w:t xml:space="preserve">Část nabídkové ceny, </w:t>
      </w:r>
      <w:r w:rsidRPr="00210343">
        <w:rPr>
          <w:rFonts w:ascii="Times New Roman" w:hAnsi="Times New Roman"/>
          <w:sz w:val="22"/>
          <w:szCs w:val="22"/>
        </w:rPr>
        <w:t>která zahrnuje cenu za vytištěné stránky, bude uchazečem pravidelně účtována zadavateli, a to 1x měsíčně vždy po uplynutí příslušného měsíce, se splatností do 30 dnů od doručení faktury zadavateli. Celkový objem vytištěných stránek se může lišit od předpokládaného objemu tisků za 48 měsíců.</w:t>
      </w:r>
    </w:p>
    <w:p w14:paraId="4CB614DA" w14:textId="77777777" w:rsidR="008605D5" w:rsidRPr="00B75ED2" w:rsidRDefault="008605D5" w:rsidP="00473B99">
      <w:pPr>
        <w:numPr>
          <w:ilvl w:val="0"/>
          <w:numId w:val="13"/>
        </w:numPr>
        <w:tabs>
          <w:tab w:val="left" w:pos="3600"/>
        </w:tabs>
        <w:suppressAutoHyphens w:val="0"/>
        <w:spacing w:line="240" w:lineRule="auto"/>
        <w:jc w:val="both"/>
        <w:rPr>
          <w:rFonts w:ascii="Times New Roman" w:hAnsi="Times New Roman"/>
          <w:sz w:val="22"/>
          <w:szCs w:val="22"/>
        </w:rPr>
      </w:pPr>
      <w:r w:rsidRPr="00B75ED2">
        <w:rPr>
          <w:rFonts w:ascii="Times New Roman" w:hAnsi="Times New Roman"/>
          <w:sz w:val="22"/>
          <w:szCs w:val="22"/>
        </w:rPr>
        <w:t>Pokud bude fakturačním obdobím pouze jeho část, bude nájemné účtováno v odpovídající poměrné části.</w:t>
      </w:r>
    </w:p>
    <w:p w14:paraId="004AC91D" w14:textId="77777777" w:rsidR="008605D5" w:rsidRPr="00B75ED2" w:rsidRDefault="008605D5" w:rsidP="00AC0930">
      <w:pPr>
        <w:numPr>
          <w:ilvl w:val="0"/>
          <w:numId w:val="13"/>
        </w:numPr>
        <w:tabs>
          <w:tab w:val="left" w:pos="3600"/>
        </w:tabs>
        <w:suppressAutoHyphens w:val="0"/>
        <w:spacing w:line="240" w:lineRule="auto"/>
        <w:jc w:val="both"/>
        <w:rPr>
          <w:rFonts w:ascii="Times New Roman" w:hAnsi="Times New Roman"/>
          <w:sz w:val="22"/>
          <w:szCs w:val="22"/>
        </w:rPr>
      </w:pPr>
      <w:r w:rsidRPr="00B75ED2">
        <w:rPr>
          <w:rFonts w:ascii="Times New Roman" w:hAnsi="Times New Roman"/>
          <w:sz w:val="22"/>
          <w:szCs w:val="22"/>
        </w:rPr>
        <w:t>Smluvní strany se dohodly, že nájemce neposkytuje pronajímateli žádné zálohy.</w:t>
      </w:r>
      <w:r w:rsidRPr="00B75ED2">
        <w:rPr>
          <w:rFonts w:ascii="Times New Roman" w:hAnsi="Times New Roman"/>
          <w:sz w:val="22"/>
          <w:szCs w:val="22"/>
          <w:lang w:eastAsia="cs-CZ"/>
        </w:rPr>
        <w:t xml:space="preserve"> </w:t>
      </w:r>
    </w:p>
    <w:p w14:paraId="50120FD0" w14:textId="77777777" w:rsidR="008605D5" w:rsidRPr="00B75ED2" w:rsidRDefault="008605D5" w:rsidP="00AC0930">
      <w:pPr>
        <w:numPr>
          <w:ilvl w:val="0"/>
          <w:numId w:val="13"/>
        </w:numPr>
        <w:tabs>
          <w:tab w:val="left" w:pos="3600"/>
        </w:tabs>
        <w:suppressAutoHyphens w:val="0"/>
        <w:spacing w:line="240" w:lineRule="auto"/>
        <w:jc w:val="both"/>
        <w:rPr>
          <w:rFonts w:ascii="Times New Roman" w:hAnsi="Times New Roman"/>
          <w:sz w:val="22"/>
          <w:szCs w:val="22"/>
        </w:rPr>
      </w:pPr>
      <w:r w:rsidRPr="00B75ED2">
        <w:rPr>
          <w:rFonts w:ascii="Times New Roman" w:hAnsi="Times New Roman"/>
          <w:color w:val="000000"/>
          <w:sz w:val="22"/>
          <w:szCs w:val="22"/>
        </w:rPr>
        <w:t xml:space="preserve">Faktura bude obsahovat číslo účtu </w:t>
      </w:r>
      <w:r w:rsidRPr="00B75ED2">
        <w:rPr>
          <w:rFonts w:ascii="Times New Roman" w:hAnsi="Times New Roman"/>
          <w:sz w:val="22"/>
          <w:szCs w:val="22"/>
        </w:rPr>
        <w:t>pronajímatele uvedené v záhlaví této smlouvy a náležitosti podle zákona o účetnictví a zákona o dani z přidané hodnoty.</w:t>
      </w:r>
    </w:p>
    <w:p w14:paraId="5FF573D5" w14:textId="77777777" w:rsidR="008605D5" w:rsidRPr="008B066B" w:rsidRDefault="008605D5" w:rsidP="00AC0930">
      <w:pPr>
        <w:numPr>
          <w:ilvl w:val="0"/>
          <w:numId w:val="13"/>
        </w:numPr>
        <w:tabs>
          <w:tab w:val="left" w:pos="3600"/>
        </w:tabs>
        <w:suppressAutoHyphens w:val="0"/>
        <w:spacing w:line="240" w:lineRule="auto"/>
        <w:jc w:val="both"/>
        <w:rPr>
          <w:rFonts w:ascii="Times New Roman" w:hAnsi="Times New Roman"/>
          <w:sz w:val="22"/>
          <w:szCs w:val="22"/>
        </w:rPr>
      </w:pPr>
      <w:r w:rsidRPr="00AC0930">
        <w:rPr>
          <w:rFonts w:ascii="Times New Roman" w:hAnsi="Times New Roman"/>
          <w:color w:val="000000"/>
          <w:sz w:val="22"/>
          <w:szCs w:val="22"/>
        </w:rPr>
        <w:t xml:space="preserve">Nesplatnou fakturu je </w:t>
      </w:r>
      <w:r>
        <w:rPr>
          <w:rFonts w:ascii="Times New Roman" w:hAnsi="Times New Roman"/>
          <w:color w:val="000000"/>
          <w:sz w:val="22"/>
          <w:szCs w:val="22"/>
        </w:rPr>
        <w:t>nájemce</w:t>
      </w:r>
      <w:r w:rsidRPr="00AC0930">
        <w:rPr>
          <w:rFonts w:ascii="Times New Roman" w:hAnsi="Times New Roman"/>
          <w:color w:val="000000"/>
          <w:sz w:val="22"/>
          <w:szCs w:val="22"/>
        </w:rPr>
        <w:t xml:space="preserve"> oprávněn vrátit pro</w:t>
      </w:r>
      <w:r>
        <w:rPr>
          <w:rFonts w:ascii="Times New Roman" w:hAnsi="Times New Roman"/>
          <w:color w:val="000000"/>
          <w:sz w:val="22"/>
          <w:szCs w:val="22"/>
        </w:rPr>
        <w:t>najímateli</w:t>
      </w:r>
      <w:r w:rsidRPr="00AC0930">
        <w:rPr>
          <w:rFonts w:ascii="Times New Roman" w:hAnsi="Times New Roman"/>
          <w:color w:val="000000"/>
          <w:sz w:val="22"/>
          <w:szCs w:val="22"/>
        </w:rPr>
        <w:t xml:space="preserve">, jestliže neobsahuje náležitosti podle předchozího odstavce tohoto článku smlouvy nebo jestliže fakturovaná částka neodpovídá podmínkám sjednaným v této smlouvě. Nová lhůta splatnosti v délce </w:t>
      </w:r>
      <w:r>
        <w:rPr>
          <w:rFonts w:ascii="Times New Roman" w:hAnsi="Times New Roman"/>
          <w:color w:val="000000"/>
          <w:sz w:val="22"/>
          <w:szCs w:val="22"/>
        </w:rPr>
        <w:t>21</w:t>
      </w:r>
      <w:r w:rsidRPr="00AC0930">
        <w:rPr>
          <w:rFonts w:ascii="Times New Roman" w:hAnsi="Times New Roman"/>
          <w:color w:val="000000"/>
          <w:sz w:val="22"/>
          <w:szCs w:val="22"/>
        </w:rPr>
        <w:t xml:space="preserve"> dnů pak začne běžet doručením opravené, příp. nové faktury </w:t>
      </w:r>
      <w:r>
        <w:rPr>
          <w:rFonts w:ascii="Times New Roman" w:hAnsi="Times New Roman"/>
          <w:color w:val="000000"/>
          <w:sz w:val="22"/>
          <w:szCs w:val="22"/>
        </w:rPr>
        <w:t>nájemci</w:t>
      </w:r>
      <w:r w:rsidRPr="00AC0930">
        <w:rPr>
          <w:rFonts w:ascii="Times New Roman" w:hAnsi="Times New Roman"/>
          <w:color w:val="000000"/>
          <w:sz w:val="22"/>
          <w:szCs w:val="22"/>
        </w:rPr>
        <w:t>.</w:t>
      </w:r>
    </w:p>
    <w:p w14:paraId="66698F5D" w14:textId="77777777" w:rsidR="008605D5" w:rsidRDefault="008605D5" w:rsidP="008B066B">
      <w:pPr>
        <w:tabs>
          <w:tab w:val="left" w:pos="3600"/>
        </w:tabs>
        <w:suppressAutoHyphens w:val="0"/>
        <w:spacing w:line="240" w:lineRule="auto"/>
        <w:jc w:val="both"/>
        <w:rPr>
          <w:rFonts w:ascii="Times New Roman" w:hAnsi="Times New Roman"/>
          <w:color w:val="000000"/>
          <w:sz w:val="22"/>
          <w:szCs w:val="22"/>
        </w:rPr>
      </w:pPr>
    </w:p>
    <w:p w14:paraId="7AADCC95" w14:textId="77777777" w:rsidR="008605D5" w:rsidRDefault="008605D5" w:rsidP="008B066B">
      <w:pPr>
        <w:tabs>
          <w:tab w:val="left" w:pos="3600"/>
        </w:tabs>
        <w:suppressAutoHyphens w:val="0"/>
        <w:spacing w:line="240" w:lineRule="auto"/>
        <w:jc w:val="both"/>
        <w:rPr>
          <w:rFonts w:ascii="Times New Roman" w:hAnsi="Times New Roman"/>
          <w:color w:val="000000"/>
          <w:sz w:val="22"/>
          <w:szCs w:val="22"/>
        </w:rPr>
      </w:pPr>
    </w:p>
    <w:p w14:paraId="788E5C3F" w14:textId="77777777" w:rsidR="008605D5" w:rsidRPr="00D02ADF" w:rsidRDefault="008605D5" w:rsidP="008B066B">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V</w:t>
      </w:r>
      <w:r>
        <w:rPr>
          <w:rFonts w:ascii="Times New Roman" w:hAnsi="Times New Roman"/>
          <w:b/>
          <w:sz w:val="22"/>
          <w:szCs w:val="22"/>
        </w:rPr>
        <w:t>II</w:t>
      </w:r>
      <w:r w:rsidRPr="00D02ADF">
        <w:rPr>
          <w:rFonts w:ascii="Times New Roman" w:hAnsi="Times New Roman"/>
          <w:b/>
          <w:sz w:val="22"/>
          <w:szCs w:val="22"/>
        </w:rPr>
        <w:t>.</w:t>
      </w:r>
    </w:p>
    <w:p w14:paraId="0875E14A" w14:textId="77777777" w:rsidR="008605D5" w:rsidRDefault="008605D5" w:rsidP="008B066B">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Práva a povinnosti pronajímatele</w:t>
      </w:r>
    </w:p>
    <w:p w14:paraId="2D5085DD" w14:textId="77777777" w:rsidR="008605D5" w:rsidRDefault="008605D5" w:rsidP="008B066B">
      <w:pPr>
        <w:widowControl w:val="0"/>
        <w:tabs>
          <w:tab w:val="left" w:pos="567"/>
          <w:tab w:val="left" w:pos="850"/>
          <w:tab w:val="left" w:pos="1020"/>
        </w:tabs>
        <w:autoSpaceDE w:val="0"/>
        <w:autoSpaceDN w:val="0"/>
        <w:adjustRightInd w:val="0"/>
        <w:ind w:left="567" w:hanging="283"/>
        <w:jc w:val="both"/>
        <w:rPr>
          <w:rFonts w:ascii="Times New Roman" w:hAnsi="Times New Roman"/>
          <w:sz w:val="22"/>
          <w:szCs w:val="22"/>
        </w:rPr>
      </w:pPr>
    </w:p>
    <w:p w14:paraId="34166A54" w14:textId="2608230E" w:rsidR="005D15BC" w:rsidRDefault="005D15BC"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5D15BC">
        <w:rPr>
          <w:rFonts w:ascii="Times New Roman" w:hAnsi="Times New Roman"/>
          <w:color w:val="000000"/>
          <w:sz w:val="22"/>
          <w:szCs w:val="22"/>
        </w:rPr>
        <w:t>Zabezpečit provozuschopnost TZ a dodávat spotřební a provozní materiál pro TZ</w:t>
      </w:r>
      <w:r>
        <w:rPr>
          <w:rFonts w:ascii="Times New Roman" w:hAnsi="Times New Roman"/>
          <w:color w:val="000000"/>
          <w:sz w:val="22"/>
          <w:szCs w:val="22"/>
        </w:rPr>
        <w:t>.</w:t>
      </w:r>
    </w:p>
    <w:p w14:paraId="0A217A4C" w14:textId="5AF9EC66"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Započít s řešením závady a obnovit provozuschopnost (vyřešit závadu) zařízení v rámci sjednaných časových limitů a pracovní doby služby servisu, počítaných od okamžiku prokazatelného nahlášení na kontaktní místo servisu. Obnovit provozuschopnost lze i provizorním řešením, jakým může být zapůjčení náhradního zařízení podobných parametrů, </w:t>
      </w:r>
      <w:r w:rsidRPr="00442312">
        <w:rPr>
          <w:rFonts w:ascii="Times New Roman" w:hAnsi="Times New Roman"/>
          <w:color w:val="000000"/>
          <w:sz w:val="22"/>
          <w:szCs w:val="22"/>
        </w:rPr>
        <w:lastRenderedPageBreak/>
        <w:t>pokud se v konkrétním případě smluvní strany nedohodnou jinak. Pracovní dobou služby se rozumí pracovní dny (mimo státní svátky a dny pracovního klidu) pondělí až pátek od 7 do 17 hodin, pokud není v konkrétním případě smluvními stranami sjednáno jinak.</w:t>
      </w:r>
    </w:p>
    <w:p w14:paraId="415D7C58" w14:textId="6B9C4815"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Pronajímatel je oprávněn závady diagnostikovat na dálku odborným pracovníkem servisu pronaj</w:t>
      </w:r>
      <w:r w:rsidR="00DA1279">
        <w:rPr>
          <w:rFonts w:ascii="Times New Roman" w:hAnsi="Times New Roman"/>
          <w:color w:val="000000"/>
          <w:sz w:val="22"/>
          <w:szCs w:val="22"/>
        </w:rPr>
        <w:t>í</w:t>
      </w:r>
      <w:r w:rsidRPr="00442312">
        <w:rPr>
          <w:rFonts w:ascii="Times New Roman" w:hAnsi="Times New Roman"/>
          <w:color w:val="000000"/>
          <w:sz w:val="22"/>
          <w:szCs w:val="22"/>
        </w:rPr>
        <w:t>matele pouze v těch případech za pomoci nástrojů dálkové diagnostiky, kde je to možné, s cílem urychlit vyřešení problému nebo zjistit detailnější informace o stavu zařízení před vysláním pracovníka na místo. Ve všech ostatních případech je pronajímatel povinen vyslat pracovníka na místo závady ve sjednaném časovém limitu.</w:t>
      </w:r>
    </w:p>
    <w:p w14:paraId="3A78016E" w14:textId="77777777"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V případě, že pronajímatel nebude moci odstranit závadu zařízení na místě u nájemce, je oprávněn zařízení odvézt na dílenskou opravu do prostor pronajímatele pouze za splnění podmínky, že nájemci zajistí náhradní zařízení, a to nejpozději před odvozem vadného zařízení na dílenskou opravu.  </w:t>
      </w:r>
    </w:p>
    <w:p w14:paraId="28DB9B0D" w14:textId="77777777"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Předmětem odpovědnosti za bezporuchový chod zařízení nejsou práce IT technika pronajímatele, týkající se počítačové sítě nájemce, s výjimkou poruch přímo na zařízení. </w:t>
      </w:r>
    </w:p>
    <w:p w14:paraId="0BD7FD25" w14:textId="77777777"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Pronajímatel má právo zastavit poskytování servisních služeb a veškerých souvisejících plnění, v případě, že nájemce bude v prodlení s úhradou plateb. Pokud nájemce dlužnou částku neuhradí do 60 dnů od její splatnosti, má pronajímatel právo zařízení nájemci odebrat nebo mu jinak znemožnit jeho používání. </w:t>
      </w:r>
    </w:p>
    <w:p w14:paraId="7817297D" w14:textId="77777777" w:rsidR="008605D5" w:rsidRPr="00442312" w:rsidRDefault="008605D5" w:rsidP="00442312">
      <w:pPr>
        <w:numPr>
          <w:ilvl w:val="0"/>
          <w:numId w:val="22"/>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Bezodkladně oznámit nájemci každou skutečnost, která by mohla ohrozit jeho schopnost plnit závazky z této smlouvy (insolvenční řízení, konkurs, likvidace atd.).</w:t>
      </w:r>
    </w:p>
    <w:p w14:paraId="2B9F9154" w14:textId="77777777" w:rsidR="008605D5" w:rsidRDefault="008605D5" w:rsidP="008B066B">
      <w:pPr>
        <w:widowControl w:val="0"/>
        <w:tabs>
          <w:tab w:val="left" w:pos="567"/>
          <w:tab w:val="left" w:pos="850"/>
          <w:tab w:val="left" w:pos="1020"/>
        </w:tabs>
        <w:autoSpaceDE w:val="0"/>
        <w:autoSpaceDN w:val="0"/>
        <w:adjustRightInd w:val="0"/>
        <w:ind w:left="567" w:hanging="283"/>
        <w:jc w:val="both"/>
        <w:rPr>
          <w:rFonts w:ascii="Times New Roman" w:hAnsi="Times New Roman"/>
          <w:sz w:val="22"/>
          <w:szCs w:val="22"/>
        </w:rPr>
      </w:pPr>
    </w:p>
    <w:p w14:paraId="2397132B" w14:textId="77777777" w:rsidR="008605D5" w:rsidRDefault="008605D5" w:rsidP="008B066B">
      <w:pPr>
        <w:widowControl w:val="0"/>
        <w:tabs>
          <w:tab w:val="left" w:pos="567"/>
          <w:tab w:val="left" w:pos="850"/>
          <w:tab w:val="left" w:pos="1020"/>
        </w:tabs>
        <w:autoSpaceDE w:val="0"/>
        <w:autoSpaceDN w:val="0"/>
        <w:adjustRightInd w:val="0"/>
        <w:ind w:left="567" w:hanging="283"/>
        <w:jc w:val="both"/>
        <w:rPr>
          <w:rFonts w:ascii="Times New Roman" w:hAnsi="Times New Roman"/>
          <w:sz w:val="22"/>
          <w:szCs w:val="22"/>
        </w:rPr>
      </w:pPr>
    </w:p>
    <w:p w14:paraId="75C70F51" w14:textId="77777777" w:rsidR="008605D5" w:rsidRPr="00D02ADF" w:rsidRDefault="008605D5" w:rsidP="00EC50B4">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D02ADF">
        <w:rPr>
          <w:rFonts w:ascii="Times New Roman" w:hAnsi="Times New Roman"/>
          <w:b/>
          <w:sz w:val="22"/>
          <w:szCs w:val="22"/>
        </w:rPr>
        <w:t>V</w:t>
      </w:r>
      <w:r>
        <w:rPr>
          <w:rFonts w:ascii="Times New Roman" w:hAnsi="Times New Roman"/>
          <w:b/>
          <w:sz w:val="22"/>
          <w:szCs w:val="22"/>
        </w:rPr>
        <w:t>III</w:t>
      </w:r>
      <w:r w:rsidRPr="00D02ADF">
        <w:rPr>
          <w:rFonts w:ascii="Times New Roman" w:hAnsi="Times New Roman"/>
          <w:b/>
          <w:sz w:val="22"/>
          <w:szCs w:val="22"/>
        </w:rPr>
        <w:t>.</w:t>
      </w:r>
    </w:p>
    <w:p w14:paraId="70A38731" w14:textId="77777777" w:rsidR="008605D5" w:rsidRDefault="008605D5" w:rsidP="00EC50B4">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Práva a povinnosti nájemce</w:t>
      </w:r>
    </w:p>
    <w:p w14:paraId="4C864AE0" w14:textId="77777777" w:rsidR="008605D5" w:rsidRDefault="008605D5" w:rsidP="00D415EB">
      <w:pPr>
        <w:widowControl w:val="0"/>
        <w:tabs>
          <w:tab w:val="left" w:pos="567"/>
          <w:tab w:val="left" w:pos="850"/>
          <w:tab w:val="left" w:pos="1020"/>
        </w:tabs>
        <w:autoSpaceDE w:val="0"/>
        <w:autoSpaceDN w:val="0"/>
        <w:adjustRightInd w:val="0"/>
        <w:ind w:left="567" w:hanging="283"/>
        <w:jc w:val="both"/>
        <w:rPr>
          <w:rFonts w:ascii="Times New Roman" w:hAnsi="Times New Roman"/>
          <w:b/>
          <w:sz w:val="22"/>
          <w:szCs w:val="22"/>
        </w:rPr>
      </w:pPr>
    </w:p>
    <w:p w14:paraId="56F358C0"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Používat zařízení k účelu, pro který je určeno a v souladu s pokyny pronajímatele, se kterými se prokazatelně seznámil. </w:t>
      </w:r>
    </w:p>
    <w:p w14:paraId="50A0B4BC"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Bez prodlení</w:t>
      </w:r>
      <w:r w:rsidRPr="007A52C9">
        <w:rPr>
          <w:rFonts w:ascii="Times New Roman" w:hAnsi="Times New Roman"/>
          <w:color w:val="000000"/>
          <w:sz w:val="22"/>
          <w:szCs w:val="22"/>
        </w:rPr>
        <w:t xml:space="preserve">, tj. do </w:t>
      </w:r>
      <w:r w:rsidR="00442312" w:rsidRPr="007A52C9">
        <w:rPr>
          <w:rFonts w:ascii="Times New Roman" w:hAnsi="Times New Roman"/>
          <w:color w:val="000000"/>
          <w:sz w:val="22"/>
          <w:szCs w:val="22"/>
        </w:rPr>
        <w:t>jednoho pracovního dne</w:t>
      </w:r>
      <w:r w:rsidRPr="007A52C9">
        <w:rPr>
          <w:rFonts w:ascii="Times New Roman" w:hAnsi="Times New Roman"/>
          <w:color w:val="000000"/>
          <w:sz w:val="22"/>
          <w:szCs w:val="22"/>
        </w:rPr>
        <w:t>, nahlásit</w:t>
      </w:r>
      <w:r w:rsidRPr="00442312">
        <w:rPr>
          <w:rFonts w:ascii="Times New Roman" w:hAnsi="Times New Roman"/>
          <w:color w:val="000000"/>
          <w:sz w:val="22"/>
          <w:szCs w:val="22"/>
        </w:rPr>
        <w:t xml:space="preserve"> na kontaktní místo servisu skutečnosti, jako jsou závady, varovná hlášení na panelu zařízení a podobně, které by mohly způsobit nebo již způsobily omezení provozuschopnosti zařízení.</w:t>
      </w:r>
    </w:p>
    <w:p w14:paraId="40427B38"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Nájemce není oprávněn provést opravu sám</w:t>
      </w:r>
      <w:r w:rsidR="007A52C9">
        <w:rPr>
          <w:rFonts w:ascii="Times New Roman" w:hAnsi="Times New Roman"/>
          <w:color w:val="000000"/>
          <w:sz w:val="22"/>
          <w:szCs w:val="22"/>
        </w:rPr>
        <w:t>,</w:t>
      </w:r>
      <w:r w:rsidRPr="00442312">
        <w:rPr>
          <w:rFonts w:ascii="Times New Roman" w:hAnsi="Times New Roman"/>
          <w:color w:val="000000"/>
          <w:sz w:val="22"/>
          <w:szCs w:val="22"/>
        </w:rPr>
        <w:t xml:space="preserve"> a pokud by ji provedl, nemá právo na náhradu účelně vynaložených nákladů, nedohodnou-li se smluvní strany jinak.</w:t>
      </w:r>
    </w:p>
    <w:p w14:paraId="517DF4E6"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Používat pronajímatelem dodávaný spotřební materiál pouze k provozu zařízení, na které se vztahuje tato smlouva. </w:t>
      </w:r>
    </w:p>
    <w:p w14:paraId="6829086C"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Umožnit pronajímateli po dobu platnosti a účinnosti této smlouvy přístup k předmětu nájmu </w:t>
      </w:r>
      <w:bookmarkStart w:id="1" w:name="OLE_LINK3"/>
      <w:r w:rsidRPr="00442312">
        <w:rPr>
          <w:rFonts w:ascii="Times New Roman" w:hAnsi="Times New Roman"/>
          <w:color w:val="000000"/>
          <w:sz w:val="22"/>
          <w:szCs w:val="22"/>
        </w:rPr>
        <w:t>v rámci dohodnuté pracovní doby</w:t>
      </w:r>
      <w:bookmarkEnd w:id="1"/>
      <w:r w:rsidRPr="00442312">
        <w:rPr>
          <w:rFonts w:ascii="Times New Roman" w:hAnsi="Times New Roman"/>
          <w:color w:val="000000"/>
          <w:sz w:val="22"/>
          <w:szCs w:val="22"/>
        </w:rPr>
        <w:t>.</w:t>
      </w:r>
    </w:p>
    <w:p w14:paraId="09351485"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Předem oznámit a dohodnout s pronajímatelem způsob případného přemístění zařízení na novou adresu. Náklady spojené s přemístěním není pronajímatel oprávněn požadovat po nájemci.</w:t>
      </w:r>
    </w:p>
    <w:p w14:paraId="5460DA67" w14:textId="77777777" w:rsidR="008605D5" w:rsidRPr="00442312" w:rsidRDefault="008605D5" w:rsidP="00442312">
      <w:pPr>
        <w:numPr>
          <w:ilvl w:val="0"/>
          <w:numId w:val="23"/>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Provedené servisní úkony ze strany pronajímatele budou písemně evidovány pronajímatelem a odsouhlaseny nájemcem.</w:t>
      </w:r>
    </w:p>
    <w:p w14:paraId="22A78214" w14:textId="77777777" w:rsidR="008605D5" w:rsidRDefault="008605D5" w:rsidP="00442312">
      <w:pPr>
        <w:numPr>
          <w:ilvl w:val="0"/>
          <w:numId w:val="23"/>
        </w:numPr>
        <w:tabs>
          <w:tab w:val="left" w:pos="3600"/>
        </w:tabs>
        <w:suppressAutoHyphens w:val="0"/>
        <w:spacing w:line="240" w:lineRule="auto"/>
        <w:jc w:val="both"/>
        <w:rPr>
          <w:rFonts w:ascii="Times New Roman" w:hAnsi="Times New Roman"/>
          <w:sz w:val="22"/>
          <w:szCs w:val="22"/>
        </w:rPr>
      </w:pPr>
      <w:r w:rsidRPr="00442312">
        <w:rPr>
          <w:rFonts w:ascii="Times New Roman" w:hAnsi="Times New Roman"/>
          <w:color w:val="000000"/>
          <w:sz w:val="22"/>
          <w:szCs w:val="22"/>
        </w:rPr>
        <w:t>Bezodkladně oznámit pronajímateli každou skutečnost, která by mohla ohrozit jeho schopnost plnit závazky z této smlouvy (insolvenční řízení, konkurs, likvidace atd.).</w:t>
      </w:r>
    </w:p>
    <w:p w14:paraId="0F35F8E2" w14:textId="77777777" w:rsidR="008605D5" w:rsidRDefault="008605D5" w:rsidP="00AE4611">
      <w:pPr>
        <w:pStyle w:val="Podmnky"/>
        <w:numPr>
          <w:ilvl w:val="0"/>
          <w:numId w:val="0"/>
        </w:numPr>
        <w:ind w:left="-284"/>
        <w:rPr>
          <w:rFonts w:ascii="Times New Roman" w:hAnsi="Times New Roman"/>
          <w:sz w:val="22"/>
          <w:szCs w:val="22"/>
        </w:rPr>
      </w:pPr>
    </w:p>
    <w:p w14:paraId="2499B1BF" w14:textId="77777777" w:rsidR="008605D5" w:rsidRPr="00220BA8" w:rsidRDefault="008605D5" w:rsidP="00220BA8">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p>
    <w:p w14:paraId="3744B658" w14:textId="77777777" w:rsidR="00220BA8" w:rsidRPr="00220BA8" w:rsidRDefault="00220BA8" w:rsidP="00220BA8">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220BA8">
        <w:rPr>
          <w:rFonts w:ascii="Times New Roman" w:hAnsi="Times New Roman"/>
          <w:b/>
          <w:sz w:val="22"/>
          <w:szCs w:val="22"/>
        </w:rPr>
        <w:t xml:space="preserve">IX. </w:t>
      </w:r>
    </w:p>
    <w:p w14:paraId="62140C28" w14:textId="77777777" w:rsidR="00220BA8" w:rsidRPr="00220BA8" w:rsidRDefault="00220BA8" w:rsidP="00220BA8">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sidRPr="00220BA8">
        <w:rPr>
          <w:rFonts w:ascii="Times New Roman" w:hAnsi="Times New Roman"/>
          <w:b/>
          <w:sz w:val="22"/>
          <w:szCs w:val="22"/>
        </w:rPr>
        <w:t>Sankční ujednání</w:t>
      </w:r>
    </w:p>
    <w:p w14:paraId="36235198" w14:textId="77777777" w:rsidR="00220BA8" w:rsidRDefault="00220BA8" w:rsidP="00AE4611">
      <w:pPr>
        <w:pStyle w:val="Podmnky"/>
        <w:numPr>
          <w:ilvl w:val="0"/>
          <w:numId w:val="0"/>
        </w:numPr>
        <w:ind w:left="-284"/>
        <w:jc w:val="center"/>
        <w:rPr>
          <w:rFonts w:ascii="Times New Roman" w:hAnsi="Times New Roman"/>
          <w:sz w:val="22"/>
          <w:szCs w:val="22"/>
        </w:rPr>
      </w:pPr>
    </w:p>
    <w:p w14:paraId="03FDFFC0" w14:textId="689641E4" w:rsidR="00220BA8" w:rsidRPr="00220BA8" w:rsidRDefault="00220BA8" w:rsidP="00220BA8">
      <w:pPr>
        <w:pStyle w:val="Odstavecseseznamem"/>
        <w:numPr>
          <w:ilvl w:val="0"/>
          <w:numId w:val="28"/>
        </w:numPr>
        <w:tabs>
          <w:tab w:val="left" w:pos="3600"/>
        </w:tabs>
        <w:suppressAutoHyphens w:val="0"/>
        <w:spacing w:line="240" w:lineRule="auto"/>
        <w:jc w:val="both"/>
        <w:rPr>
          <w:rFonts w:ascii="Times New Roman" w:hAnsi="Times New Roman"/>
          <w:color w:val="000000"/>
          <w:sz w:val="22"/>
          <w:szCs w:val="22"/>
        </w:rPr>
      </w:pPr>
      <w:r w:rsidRPr="00220BA8">
        <w:rPr>
          <w:rFonts w:ascii="Times New Roman" w:hAnsi="Times New Roman"/>
          <w:sz w:val="22"/>
          <w:szCs w:val="22"/>
        </w:rPr>
        <w:t xml:space="preserve">Při prodlení Nájemce s úhradou </w:t>
      </w:r>
      <w:r w:rsidR="00DA1279">
        <w:rPr>
          <w:rFonts w:ascii="Times New Roman" w:hAnsi="Times New Roman"/>
          <w:sz w:val="22"/>
          <w:szCs w:val="22"/>
        </w:rPr>
        <w:t>c</w:t>
      </w:r>
      <w:r w:rsidRPr="00220BA8">
        <w:rPr>
          <w:rFonts w:ascii="Times New Roman" w:hAnsi="Times New Roman"/>
          <w:sz w:val="22"/>
          <w:szCs w:val="22"/>
        </w:rPr>
        <w:t>eny dle této Smlouvy je Nájemce povinen uhradit Pronajímateli úroky z prodlení ve výš</w:t>
      </w:r>
      <w:r w:rsidR="00DA1279">
        <w:rPr>
          <w:rFonts w:ascii="Times New Roman" w:hAnsi="Times New Roman"/>
          <w:sz w:val="22"/>
          <w:szCs w:val="22"/>
        </w:rPr>
        <w:t>i</w:t>
      </w:r>
      <w:r w:rsidRPr="00220BA8">
        <w:rPr>
          <w:rFonts w:ascii="Times New Roman" w:hAnsi="Times New Roman"/>
          <w:sz w:val="22"/>
          <w:szCs w:val="22"/>
        </w:rPr>
        <w:t xml:space="preserve"> dle příslušného právního předpisu.</w:t>
      </w:r>
    </w:p>
    <w:p w14:paraId="42491FD3" w14:textId="676AB12D" w:rsidR="00220BA8" w:rsidRPr="00220BA8" w:rsidRDefault="00220BA8" w:rsidP="00054E69">
      <w:pPr>
        <w:widowControl w:val="0"/>
        <w:numPr>
          <w:ilvl w:val="0"/>
          <w:numId w:val="28"/>
        </w:numPr>
        <w:tabs>
          <w:tab w:val="left" w:pos="910"/>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t xml:space="preserve">Při prodlení Pronajímatele s dodáním </w:t>
      </w:r>
      <w:r w:rsidR="00AC45E4">
        <w:rPr>
          <w:rFonts w:ascii="Times New Roman" w:hAnsi="Times New Roman"/>
          <w:sz w:val="22"/>
          <w:szCs w:val="22"/>
        </w:rPr>
        <w:t>TZ</w:t>
      </w:r>
      <w:r w:rsidRPr="00220BA8">
        <w:rPr>
          <w:rFonts w:ascii="Times New Roman" w:hAnsi="Times New Roman"/>
          <w:sz w:val="22"/>
          <w:szCs w:val="22"/>
        </w:rPr>
        <w:t xml:space="preserve"> ve sjednaných termínech této Smlouvy je Pronajímatel povinen uhradit Nájemci smluvní pokutu ve výši</w:t>
      </w:r>
      <w:r>
        <w:rPr>
          <w:rFonts w:ascii="Times New Roman" w:hAnsi="Times New Roman"/>
          <w:sz w:val="22"/>
          <w:szCs w:val="22"/>
        </w:rPr>
        <w:t xml:space="preserve"> </w:t>
      </w:r>
      <w:r w:rsidRPr="00220BA8">
        <w:rPr>
          <w:rFonts w:ascii="Times New Roman" w:hAnsi="Times New Roman"/>
          <w:sz w:val="22"/>
          <w:szCs w:val="22"/>
        </w:rPr>
        <w:t>1.000,- Kč (jeden tisíc korun českých) za každý započatý den prodlení.</w:t>
      </w:r>
    </w:p>
    <w:p w14:paraId="0A56A88A" w14:textId="6965A892" w:rsidR="00220BA8" w:rsidRPr="00220BA8" w:rsidRDefault="00220BA8" w:rsidP="00054E69">
      <w:pPr>
        <w:widowControl w:val="0"/>
        <w:numPr>
          <w:ilvl w:val="0"/>
          <w:numId w:val="28"/>
        </w:numPr>
        <w:tabs>
          <w:tab w:val="left" w:pos="895"/>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t>V případě prodlení Pronajímatele s dodržením reakční doby</w:t>
      </w:r>
      <w:r w:rsidR="00DA1279">
        <w:rPr>
          <w:rFonts w:ascii="Times New Roman" w:hAnsi="Times New Roman"/>
          <w:sz w:val="22"/>
          <w:szCs w:val="22"/>
        </w:rPr>
        <w:t>,</w:t>
      </w:r>
      <w:r w:rsidRPr="00220BA8">
        <w:rPr>
          <w:rFonts w:ascii="Times New Roman" w:hAnsi="Times New Roman"/>
          <w:sz w:val="22"/>
          <w:szCs w:val="22"/>
        </w:rPr>
        <w:t xml:space="preserve"> uhradí Nájemci smluvní pokutu ve výši 100,- Kč (sto korun českých) za každou i započatou hodinu prodlení.</w:t>
      </w:r>
    </w:p>
    <w:p w14:paraId="398C632A" w14:textId="7C00C7AC" w:rsidR="00220BA8" w:rsidRPr="00220BA8" w:rsidRDefault="00220BA8" w:rsidP="00054E69">
      <w:pPr>
        <w:widowControl w:val="0"/>
        <w:numPr>
          <w:ilvl w:val="0"/>
          <w:numId w:val="28"/>
        </w:numPr>
        <w:tabs>
          <w:tab w:val="left" w:pos="900"/>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lastRenderedPageBreak/>
        <w:t>V případě prodlení Pronajímatele s odstraněním závady ve sjednané době</w:t>
      </w:r>
      <w:r w:rsidR="00DA1279">
        <w:rPr>
          <w:rFonts w:ascii="Times New Roman" w:hAnsi="Times New Roman"/>
          <w:sz w:val="22"/>
          <w:szCs w:val="22"/>
        </w:rPr>
        <w:t>,</w:t>
      </w:r>
      <w:r w:rsidRPr="00220BA8">
        <w:rPr>
          <w:rFonts w:ascii="Times New Roman" w:hAnsi="Times New Roman"/>
          <w:sz w:val="22"/>
          <w:szCs w:val="22"/>
        </w:rPr>
        <w:t xml:space="preserve"> uhradí Nájemci smluvní pokutu ve výši 100,- Kč (sto korun českých) za každý den prodlení.</w:t>
      </w:r>
    </w:p>
    <w:p w14:paraId="59C52277" w14:textId="44F8FB22" w:rsidR="00220BA8" w:rsidRPr="00220BA8" w:rsidRDefault="00220BA8" w:rsidP="00054E69">
      <w:pPr>
        <w:widowControl w:val="0"/>
        <w:numPr>
          <w:ilvl w:val="0"/>
          <w:numId w:val="28"/>
        </w:numPr>
        <w:tabs>
          <w:tab w:val="left" w:pos="895"/>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t>V případě prodlení Pronajímatele s dodáním tonerových kazet a potřebného spotřebního materiálu</w:t>
      </w:r>
      <w:r w:rsidR="00DA1279">
        <w:rPr>
          <w:rFonts w:ascii="Times New Roman" w:hAnsi="Times New Roman"/>
          <w:sz w:val="22"/>
          <w:szCs w:val="22"/>
        </w:rPr>
        <w:t>,</w:t>
      </w:r>
      <w:r w:rsidRPr="00220BA8">
        <w:rPr>
          <w:rFonts w:ascii="Times New Roman" w:hAnsi="Times New Roman"/>
          <w:sz w:val="22"/>
          <w:szCs w:val="22"/>
        </w:rPr>
        <w:t xml:space="preserve"> uhradí Nájemci smluvní pokutu ve výši 1.000,- Kč (jeden tisíc korun českých) za každý den prodlení.</w:t>
      </w:r>
    </w:p>
    <w:p w14:paraId="7AC811C2" w14:textId="77777777" w:rsidR="00220BA8" w:rsidRDefault="00220BA8" w:rsidP="00054E69">
      <w:pPr>
        <w:widowControl w:val="0"/>
        <w:numPr>
          <w:ilvl w:val="0"/>
          <w:numId w:val="28"/>
        </w:numPr>
        <w:tabs>
          <w:tab w:val="left" w:pos="910"/>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t>Ujednání o smluvních pokutách nemají vliv na náhradu škody, její uplatnění ani vymáhání.</w:t>
      </w:r>
    </w:p>
    <w:p w14:paraId="685E3A35" w14:textId="77777777" w:rsidR="00220BA8" w:rsidRPr="00220BA8" w:rsidRDefault="00220BA8" w:rsidP="00054E69">
      <w:pPr>
        <w:widowControl w:val="0"/>
        <w:numPr>
          <w:ilvl w:val="0"/>
          <w:numId w:val="28"/>
        </w:numPr>
        <w:tabs>
          <w:tab w:val="left" w:pos="910"/>
        </w:tabs>
        <w:suppressAutoHyphens w:val="0"/>
        <w:spacing w:line="259" w:lineRule="exact"/>
        <w:ind w:right="160"/>
        <w:jc w:val="both"/>
        <w:rPr>
          <w:rFonts w:ascii="Times New Roman" w:hAnsi="Times New Roman"/>
          <w:sz w:val="22"/>
          <w:szCs w:val="22"/>
        </w:rPr>
      </w:pPr>
      <w:r w:rsidRPr="00220BA8">
        <w:rPr>
          <w:rFonts w:ascii="Times New Roman" w:hAnsi="Times New Roman"/>
          <w:sz w:val="22"/>
          <w:szCs w:val="22"/>
        </w:rPr>
        <w:t>Nájemce má právo, po celou dobu platnosti této Smlouvy, uplatňovat jakoukoliv smluvní pokutu formou zápočtu ke kterékoliv splatné pohledávce Pronajímatele vůči Nájemci.</w:t>
      </w:r>
    </w:p>
    <w:p w14:paraId="01EBF17A" w14:textId="77777777" w:rsidR="00220BA8" w:rsidRPr="00C45103" w:rsidRDefault="00220BA8" w:rsidP="00AE4611">
      <w:pPr>
        <w:pStyle w:val="Podmnky"/>
        <w:numPr>
          <w:ilvl w:val="0"/>
          <w:numId w:val="0"/>
        </w:numPr>
        <w:ind w:left="-284"/>
        <w:jc w:val="center"/>
        <w:rPr>
          <w:rFonts w:ascii="Times New Roman" w:hAnsi="Times New Roman"/>
          <w:sz w:val="22"/>
          <w:szCs w:val="22"/>
        </w:rPr>
      </w:pPr>
    </w:p>
    <w:p w14:paraId="539B9037" w14:textId="77777777" w:rsidR="008605D5" w:rsidRPr="00D02ADF" w:rsidRDefault="008605D5" w:rsidP="00AE4611">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X</w:t>
      </w:r>
      <w:r w:rsidRPr="00D02ADF">
        <w:rPr>
          <w:rFonts w:ascii="Times New Roman" w:hAnsi="Times New Roman"/>
          <w:b/>
          <w:sz w:val="22"/>
          <w:szCs w:val="22"/>
        </w:rPr>
        <w:t>.</w:t>
      </w:r>
    </w:p>
    <w:p w14:paraId="11F85EFC" w14:textId="77777777" w:rsidR="008605D5" w:rsidRDefault="008605D5" w:rsidP="00AE4611">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Ukončení smlouvy</w:t>
      </w:r>
    </w:p>
    <w:p w14:paraId="00609B3B" w14:textId="77777777" w:rsidR="008605D5" w:rsidRDefault="008605D5" w:rsidP="00AE4611">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p>
    <w:p w14:paraId="152FC3F5" w14:textId="77777777" w:rsidR="008605D5" w:rsidRPr="00442312" w:rsidRDefault="008605D5" w:rsidP="00442312">
      <w:pPr>
        <w:numPr>
          <w:ilvl w:val="0"/>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Tato smlouva může zaniknout:</w:t>
      </w:r>
    </w:p>
    <w:p w14:paraId="647D5735" w14:textId="77777777" w:rsidR="008605D5" w:rsidRPr="00442312" w:rsidRDefault="008605D5" w:rsidP="00442312">
      <w:pPr>
        <w:numPr>
          <w:ilvl w:val="1"/>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uplynutím doby nájmu, </w:t>
      </w:r>
    </w:p>
    <w:p w14:paraId="37878638" w14:textId="77777777" w:rsidR="008605D5" w:rsidRPr="00442312" w:rsidRDefault="008605D5" w:rsidP="00442312">
      <w:pPr>
        <w:numPr>
          <w:ilvl w:val="1"/>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odstoupením jedné smluvní strany pro opakované porušení povinností druhé smluvní strany, </w:t>
      </w:r>
    </w:p>
    <w:p w14:paraId="6534E8F5" w14:textId="77777777" w:rsidR="008605D5" w:rsidRPr="00442312" w:rsidRDefault="008605D5" w:rsidP="00442312">
      <w:pPr>
        <w:numPr>
          <w:ilvl w:val="1"/>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dohodou smluvních stran.</w:t>
      </w:r>
    </w:p>
    <w:p w14:paraId="39D9FE4F" w14:textId="77777777" w:rsidR="008605D5" w:rsidRPr="00442312" w:rsidRDefault="008605D5" w:rsidP="00442312">
      <w:pPr>
        <w:numPr>
          <w:ilvl w:val="0"/>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Odstoupit může kterákoliv smluvní strana z důvodů dle této smlouvy a dále z důvodů:</w:t>
      </w:r>
    </w:p>
    <w:p w14:paraId="7AFDE779" w14:textId="77777777" w:rsidR="008605D5" w:rsidRPr="00442312" w:rsidRDefault="008605D5" w:rsidP="00442312">
      <w:pPr>
        <w:numPr>
          <w:ilvl w:val="1"/>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probíhajícího insolvenčního řízení vůči nájemci nebo pronajímateli,</w:t>
      </w:r>
    </w:p>
    <w:p w14:paraId="79A617CC" w14:textId="77777777" w:rsidR="008605D5" w:rsidRPr="00442312" w:rsidRDefault="008605D5" w:rsidP="00442312">
      <w:pPr>
        <w:numPr>
          <w:ilvl w:val="1"/>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vstupem nájemce nebo pronajímatele do likvidace.</w:t>
      </w:r>
    </w:p>
    <w:p w14:paraId="73EBDD46" w14:textId="77777777" w:rsidR="008605D5" w:rsidRDefault="008605D5" w:rsidP="00442312">
      <w:pPr>
        <w:numPr>
          <w:ilvl w:val="0"/>
          <w:numId w:val="24"/>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Odstoupení je účinné dnem jeho  písemného doručení druhé smluvní straně. Obě smluvní strany se dohodly, že tímto dnem končí platnost a účinnost této smlouvy.</w:t>
      </w:r>
    </w:p>
    <w:p w14:paraId="75FE89C6" w14:textId="7C755A20" w:rsidR="007A5ACA" w:rsidRPr="007A5ACA" w:rsidRDefault="007A5ACA" w:rsidP="007A5ACA">
      <w:pPr>
        <w:numPr>
          <w:ilvl w:val="0"/>
          <w:numId w:val="24"/>
        </w:numPr>
        <w:tabs>
          <w:tab w:val="left" w:pos="3600"/>
        </w:tabs>
        <w:suppressAutoHyphens w:val="0"/>
        <w:spacing w:line="240" w:lineRule="auto"/>
        <w:jc w:val="both"/>
        <w:rPr>
          <w:rFonts w:ascii="Times New Roman" w:hAnsi="Times New Roman"/>
          <w:color w:val="000000"/>
          <w:sz w:val="22"/>
          <w:szCs w:val="22"/>
        </w:rPr>
      </w:pPr>
      <w:r w:rsidRPr="007A5ACA">
        <w:rPr>
          <w:rFonts w:ascii="Times New Roman" w:hAnsi="Times New Roman"/>
          <w:color w:val="000000"/>
          <w:sz w:val="22"/>
          <w:szCs w:val="22"/>
        </w:rPr>
        <w:t>Nájemce je oprávněn po 2. letech smlouvu kdykoliv i bez udání důvodu písemně vypovědět s tím, že výpovědní doba je 2 měsíce a začíná běžet prvním dnem měsíce, který následuje po měsíci, ve kterém byla výpověď doručena druhé smluvní straně</w:t>
      </w:r>
      <w:r>
        <w:rPr>
          <w:rFonts w:ascii="Times New Roman" w:hAnsi="Times New Roman"/>
          <w:color w:val="000000"/>
          <w:sz w:val="22"/>
          <w:szCs w:val="22"/>
        </w:rPr>
        <w:t>.</w:t>
      </w:r>
    </w:p>
    <w:p w14:paraId="781C4C07" w14:textId="77777777" w:rsidR="00210343" w:rsidRPr="00442312" w:rsidRDefault="00210343" w:rsidP="00210343">
      <w:pPr>
        <w:tabs>
          <w:tab w:val="left" w:pos="3600"/>
        </w:tabs>
        <w:suppressAutoHyphens w:val="0"/>
        <w:spacing w:line="240" w:lineRule="auto"/>
        <w:jc w:val="both"/>
        <w:rPr>
          <w:rFonts w:ascii="Times New Roman" w:hAnsi="Times New Roman"/>
          <w:color w:val="000000"/>
          <w:sz w:val="22"/>
          <w:szCs w:val="22"/>
        </w:rPr>
      </w:pPr>
    </w:p>
    <w:p w14:paraId="709D9C88" w14:textId="77777777" w:rsidR="008605D5" w:rsidRPr="0012072E" w:rsidRDefault="008605D5" w:rsidP="0012072E">
      <w:pPr>
        <w:widowControl w:val="0"/>
        <w:tabs>
          <w:tab w:val="left" w:pos="567"/>
          <w:tab w:val="left" w:pos="850"/>
          <w:tab w:val="left" w:pos="1020"/>
        </w:tabs>
        <w:autoSpaceDE w:val="0"/>
        <w:autoSpaceDN w:val="0"/>
        <w:adjustRightInd w:val="0"/>
        <w:ind w:left="567" w:hanging="283"/>
        <w:jc w:val="both"/>
        <w:rPr>
          <w:rFonts w:ascii="Times New Roman" w:hAnsi="Times New Roman"/>
          <w:sz w:val="22"/>
          <w:szCs w:val="22"/>
        </w:rPr>
      </w:pPr>
    </w:p>
    <w:p w14:paraId="698AEE23" w14:textId="77777777" w:rsidR="008605D5" w:rsidRPr="00D02ADF" w:rsidRDefault="008605D5" w:rsidP="00240B96">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X</w:t>
      </w:r>
      <w:r w:rsidR="00220BA8">
        <w:rPr>
          <w:rFonts w:ascii="Times New Roman" w:hAnsi="Times New Roman"/>
          <w:b/>
          <w:sz w:val="22"/>
          <w:szCs w:val="22"/>
        </w:rPr>
        <w:t>I</w:t>
      </w:r>
      <w:r w:rsidRPr="00D02ADF">
        <w:rPr>
          <w:rFonts w:ascii="Times New Roman" w:hAnsi="Times New Roman"/>
          <w:b/>
          <w:sz w:val="22"/>
          <w:szCs w:val="22"/>
        </w:rPr>
        <w:t>.</w:t>
      </w:r>
    </w:p>
    <w:p w14:paraId="11DEA1BD" w14:textId="77777777" w:rsidR="008605D5" w:rsidRDefault="008605D5" w:rsidP="00240B96">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Ostatní ujednání</w:t>
      </w:r>
    </w:p>
    <w:p w14:paraId="24EF8E27" w14:textId="77777777" w:rsidR="008605D5" w:rsidRDefault="008605D5" w:rsidP="00240B96">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p>
    <w:p w14:paraId="152D3461" w14:textId="77777777" w:rsidR="008605D5" w:rsidRPr="00442312" w:rsidRDefault="008605D5" w:rsidP="00442312">
      <w:pPr>
        <w:numPr>
          <w:ilvl w:val="0"/>
          <w:numId w:val="25"/>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Případná neplatnost některého ujednání této smlouvy nemá za následek neplatnost celé smlouvy. Smluvní strany se zavazují nahradit takové ustanovení ustanovením platným tak, aby byla zachována integrita této smlouvy a účel, za nímž byla uzavřena. </w:t>
      </w:r>
    </w:p>
    <w:p w14:paraId="023F2849" w14:textId="77777777" w:rsidR="008605D5" w:rsidRPr="00442312" w:rsidRDefault="008605D5" w:rsidP="00442312">
      <w:pPr>
        <w:numPr>
          <w:ilvl w:val="0"/>
          <w:numId w:val="25"/>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Pronajímatel se zavazuje plnit závazky vzniklé na základě této smlouvy ve sjednaném rozsahu a kvalitě, na sjednaném místě a ve sjednané době.</w:t>
      </w:r>
    </w:p>
    <w:p w14:paraId="4BF93117" w14:textId="77777777" w:rsidR="008605D5" w:rsidRPr="00442312" w:rsidRDefault="008605D5" w:rsidP="00442312">
      <w:pPr>
        <w:numPr>
          <w:ilvl w:val="0"/>
          <w:numId w:val="25"/>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Smluvní strany se budou v dostatečném předstihu vzájemně písemně informovat o změně všech údajů uvedených v této smlouvě, které mohou mít dopad na plnění povinností z této smlouvy. </w:t>
      </w:r>
    </w:p>
    <w:p w14:paraId="31DD1E85" w14:textId="77777777" w:rsidR="008605D5" w:rsidRDefault="008605D5" w:rsidP="00442312">
      <w:pPr>
        <w:numPr>
          <w:ilvl w:val="0"/>
          <w:numId w:val="25"/>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Pronajímatel podpisem této smlouvy uděluje nájemci výslovný souhlas k uvedení údajů o uhrazených daňových dokladech pronajímatele ze strany nájemce na webových stránkách nájemce, a to ve formě uvedení firmy pronajímatele, jeho IČ, výše uhrazené částky a účelu platby.</w:t>
      </w:r>
    </w:p>
    <w:p w14:paraId="174F15AB" w14:textId="77777777" w:rsidR="008605D5" w:rsidRDefault="008605D5" w:rsidP="009E15CB">
      <w:pPr>
        <w:pStyle w:val="Podmnky"/>
        <w:numPr>
          <w:ilvl w:val="0"/>
          <w:numId w:val="0"/>
        </w:numPr>
        <w:rPr>
          <w:rFonts w:ascii="Times New Roman" w:hAnsi="Times New Roman"/>
          <w:sz w:val="22"/>
          <w:szCs w:val="22"/>
        </w:rPr>
      </w:pPr>
    </w:p>
    <w:p w14:paraId="4FFF0468" w14:textId="77777777" w:rsidR="008605D5" w:rsidRPr="00D02ADF" w:rsidRDefault="008605D5" w:rsidP="009E15CB">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XI</w:t>
      </w:r>
      <w:r w:rsidR="00220BA8">
        <w:rPr>
          <w:rFonts w:ascii="Times New Roman" w:hAnsi="Times New Roman"/>
          <w:b/>
          <w:sz w:val="22"/>
          <w:szCs w:val="22"/>
        </w:rPr>
        <w:t>I</w:t>
      </w:r>
      <w:r w:rsidRPr="00D02ADF">
        <w:rPr>
          <w:rFonts w:ascii="Times New Roman" w:hAnsi="Times New Roman"/>
          <w:b/>
          <w:sz w:val="22"/>
          <w:szCs w:val="22"/>
        </w:rPr>
        <w:t>.</w:t>
      </w:r>
    </w:p>
    <w:p w14:paraId="0558E7F8" w14:textId="77777777" w:rsidR="008605D5" w:rsidRDefault="008605D5" w:rsidP="009E15CB">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r>
        <w:rPr>
          <w:rFonts w:ascii="Times New Roman" w:hAnsi="Times New Roman"/>
          <w:b/>
          <w:sz w:val="22"/>
          <w:szCs w:val="22"/>
        </w:rPr>
        <w:t>Závěrečná ustanovení</w:t>
      </w:r>
    </w:p>
    <w:p w14:paraId="3EC7D4EF" w14:textId="77777777" w:rsidR="008605D5" w:rsidRDefault="008605D5" w:rsidP="009E15CB">
      <w:pPr>
        <w:widowControl w:val="0"/>
        <w:tabs>
          <w:tab w:val="left" w:pos="567"/>
          <w:tab w:val="left" w:pos="850"/>
          <w:tab w:val="left" w:pos="1020"/>
        </w:tabs>
        <w:autoSpaceDE w:val="0"/>
        <w:autoSpaceDN w:val="0"/>
        <w:adjustRightInd w:val="0"/>
        <w:ind w:left="567" w:hanging="283"/>
        <w:jc w:val="center"/>
        <w:rPr>
          <w:rFonts w:ascii="Times New Roman" w:hAnsi="Times New Roman"/>
          <w:b/>
          <w:sz w:val="22"/>
          <w:szCs w:val="22"/>
        </w:rPr>
      </w:pPr>
    </w:p>
    <w:p w14:paraId="1340A560" w14:textId="626D5A80"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Tato smlouva nabývá platnosti dnem podpisu oběma smluvními stranami, účinná je dnem </w:t>
      </w:r>
      <w:r w:rsidR="00BB0EE0">
        <w:rPr>
          <w:rFonts w:ascii="Times New Roman" w:hAnsi="Times New Roman"/>
          <w:color w:val="000000"/>
          <w:sz w:val="22"/>
          <w:szCs w:val="22"/>
        </w:rPr>
        <w:t>uveřejnění v registru smluv.</w:t>
      </w:r>
    </w:p>
    <w:p w14:paraId="32151178" w14:textId="77777777" w:rsidR="008605D5"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Veškeré přílohy této smlouvy jsou její neoddělitelnou součástí.</w:t>
      </w:r>
    </w:p>
    <w:p w14:paraId="7F39EBB5" w14:textId="114C6ABB" w:rsidR="00BB0EE0" w:rsidRPr="00054E69" w:rsidRDefault="00BB0EE0" w:rsidP="00054E69">
      <w:pPr>
        <w:pStyle w:val="Odstavecseseznamem"/>
        <w:numPr>
          <w:ilvl w:val="0"/>
          <w:numId w:val="26"/>
        </w:numPr>
        <w:jc w:val="both"/>
        <w:rPr>
          <w:rFonts w:ascii="Times New Roman" w:hAnsi="Times New Roman"/>
          <w:sz w:val="22"/>
          <w:szCs w:val="22"/>
        </w:rPr>
      </w:pPr>
      <w:r w:rsidRPr="00054E69">
        <w:rPr>
          <w:rFonts w:ascii="Times New Roman" w:hAnsi="Times New Roman"/>
          <w:sz w:val="22"/>
          <w:szCs w:val="22"/>
        </w:rPr>
        <w:t xml:space="preserve">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nájemce.  Smluvní strany prohlašují, že skutečnosti uvedené v této smlouvě </w:t>
      </w:r>
      <w:r w:rsidRPr="00054E69">
        <w:rPr>
          <w:rFonts w:ascii="Times New Roman" w:hAnsi="Times New Roman"/>
          <w:sz w:val="22"/>
          <w:szCs w:val="22"/>
        </w:rPr>
        <w:lastRenderedPageBreak/>
        <w:t xml:space="preserve">nepovažují za obchodní tajemství ve smyslu </w:t>
      </w:r>
      <w:proofErr w:type="spellStart"/>
      <w:r w:rsidRPr="00054E69">
        <w:rPr>
          <w:rFonts w:ascii="Times New Roman" w:hAnsi="Times New Roman"/>
          <w:sz w:val="22"/>
          <w:szCs w:val="22"/>
        </w:rPr>
        <w:t>ust</w:t>
      </w:r>
      <w:proofErr w:type="spellEnd"/>
      <w:r w:rsidRPr="00054E69">
        <w:rPr>
          <w:rFonts w:ascii="Times New Roman" w:hAnsi="Times New Roman"/>
          <w:sz w:val="22"/>
          <w:szCs w:val="22"/>
        </w:rPr>
        <w:t>. § 504 občanského zákoníku a udělují svolení k jejich užití a zveřejnění bez ustanovení jakýchkoliv dalších podmínek.</w:t>
      </w:r>
    </w:p>
    <w:p w14:paraId="6D4BE7E8" w14:textId="77777777"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 xml:space="preserve">Tato smlouva je vyhotovena ve </w:t>
      </w:r>
      <w:r w:rsidR="00220BA8">
        <w:rPr>
          <w:rFonts w:ascii="Times New Roman" w:hAnsi="Times New Roman"/>
          <w:color w:val="000000"/>
          <w:sz w:val="22"/>
          <w:szCs w:val="22"/>
        </w:rPr>
        <w:t>čtyřech</w:t>
      </w:r>
      <w:r w:rsidRPr="00442312">
        <w:rPr>
          <w:rFonts w:ascii="Times New Roman" w:hAnsi="Times New Roman"/>
          <w:color w:val="000000"/>
          <w:sz w:val="22"/>
          <w:szCs w:val="22"/>
        </w:rPr>
        <w:t xml:space="preserve"> stejnopisech shodné právní síly, z nichž </w:t>
      </w:r>
      <w:r w:rsidR="00220BA8">
        <w:rPr>
          <w:rFonts w:ascii="Times New Roman" w:hAnsi="Times New Roman"/>
          <w:color w:val="000000"/>
          <w:sz w:val="22"/>
          <w:szCs w:val="22"/>
        </w:rPr>
        <w:t xml:space="preserve">nájemce obdrží tři vyhotovení a pronajímatel jedno </w:t>
      </w:r>
      <w:r w:rsidRPr="00442312">
        <w:rPr>
          <w:rFonts w:ascii="Times New Roman" w:hAnsi="Times New Roman"/>
          <w:color w:val="000000"/>
          <w:sz w:val="22"/>
          <w:szCs w:val="22"/>
        </w:rPr>
        <w:t>vyhotovení.</w:t>
      </w:r>
    </w:p>
    <w:p w14:paraId="140C9BC8" w14:textId="77777777"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Tato smlouva se řídí právním řádem České republiky, zejména příslušnými ustanoveními zákona č. 89/2012 Sb., občanského zákoníku, v platném znění.</w:t>
      </w:r>
    </w:p>
    <w:p w14:paraId="42C0FBBB" w14:textId="77777777"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Tato smlouva představuje úplnou dohodu smluvních stran ohledně předmětu této smlouvy.</w:t>
      </w:r>
    </w:p>
    <w:p w14:paraId="008617FE" w14:textId="77777777"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Tato smlouva může být měněna nebo doplňována pouze na základě písemných dodatků podepsaných oběma smluvními stranami.</w:t>
      </w:r>
    </w:p>
    <w:p w14:paraId="335323B2" w14:textId="77777777" w:rsidR="008605D5" w:rsidRPr="00442312" w:rsidRDefault="008605D5" w:rsidP="00442312">
      <w:pPr>
        <w:numPr>
          <w:ilvl w:val="0"/>
          <w:numId w:val="26"/>
        </w:numPr>
        <w:tabs>
          <w:tab w:val="left" w:pos="3600"/>
        </w:tabs>
        <w:suppressAutoHyphens w:val="0"/>
        <w:spacing w:line="240" w:lineRule="auto"/>
        <w:jc w:val="both"/>
        <w:rPr>
          <w:rFonts w:ascii="Times New Roman" w:hAnsi="Times New Roman"/>
          <w:color w:val="000000"/>
          <w:sz w:val="22"/>
          <w:szCs w:val="22"/>
        </w:rPr>
      </w:pPr>
      <w:r w:rsidRPr="00442312">
        <w:rPr>
          <w:rFonts w:ascii="Times New Roman" w:hAnsi="Times New Roman"/>
          <w:color w:val="000000"/>
          <w:sz w:val="22"/>
          <w:szCs w:val="22"/>
        </w:rPr>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178D34E4"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1F32C9E9" w14:textId="77777777" w:rsidR="00220BA8" w:rsidRP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u w:val="single"/>
        </w:rPr>
      </w:pPr>
      <w:r w:rsidRPr="00220BA8">
        <w:rPr>
          <w:rFonts w:ascii="Times New Roman" w:hAnsi="Times New Roman"/>
          <w:sz w:val="22"/>
          <w:szCs w:val="22"/>
          <w:u w:val="single"/>
        </w:rPr>
        <w:t>Nedílnou součást nájemní smlouvy tvoří:</w:t>
      </w:r>
    </w:p>
    <w:p w14:paraId="7A78BEE1" w14:textId="77777777" w:rsid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r>
        <w:rPr>
          <w:rFonts w:ascii="Times New Roman" w:hAnsi="Times New Roman"/>
          <w:sz w:val="22"/>
          <w:szCs w:val="22"/>
        </w:rPr>
        <w:t xml:space="preserve">Příloha </w:t>
      </w:r>
      <w:proofErr w:type="gramStart"/>
      <w:r>
        <w:rPr>
          <w:rFonts w:ascii="Times New Roman" w:hAnsi="Times New Roman"/>
          <w:sz w:val="22"/>
          <w:szCs w:val="22"/>
        </w:rPr>
        <w:t>č.1 Krycí</w:t>
      </w:r>
      <w:proofErr w:type="gramEnd"/>
      <w:r>
        <w:rPr>
          <w:rFonts w:ascii="Times New Roman" w:hAnsi="Times New Roman"/>
          <w:sz w:val="22"/>
          <w:szCs w:val="22"/>
        </w:rPr>
        <w:t xml:space="preserve"> list – podrobný rozpis ceny</w:t>
      </w:r>
    </w:p>
    <w:p w14:paraId="053FAE06" w14:textId="77777777" w:rsid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r>
        <w:rPr>
          <w:rFonts w:ascii="Times New Roman" w:hAnsi="Times New Roman"/>
          <w:sz w:val="22"/>
          <w:szCs w:val="22"/>
        </w:rPr>
        <w:t>Příloha č. 2 Technická specifikace</w:t>
      </w:r>
    </w:p>
    <w:p w14:paraId="7703C3D0" w14:textId="77777777" w:rsid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667C0622"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3F04450E" w14:textId="77777777" w:rsid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21DA09D9" w14:textId="77777777" w:rsidR="00220BA8" w:rsidRDefault="00220BA8"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44B8828E" w14:textId="73CADE31" w:rsidR="008605D5" w:rsidRPr="009E15CB"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r>
        <w:rPr>
          <w:rFonts w:ascii="Times New Roman" w:hAnsi="Times New Roman"/>
          <w:sz w:val="22"/>
          <w:szCs w:val="22"/>
        </w:rPr>
        <w:t>V</w:t>
      </w:r>
      <w:r w:rsidR="005333A5">
        <w:rPr>
          <w:rFonts w:ascii="Times New Roman" w:hAnsi="Times New Roman"/>
          <w:sz w:val="22"/>
          <w:szCs w:val="22"/>
        </w:rPr>
        <w:t xml:space="preserve"> Brně</w:t>
      </w:r>
      <w:r>
        <w:rPr>
          <w:rFonts w:ascii="Times New Roman" w:hAnsi="Times New Roman"/>
          <w:sz w:val="22"/>
          <w:szCs w:val="22"/>
        </w:rPr>
        <w:t xml:space="preserve"> dne </w:t>
      </w:r>
      <w:proofErr w:type="gramStart"/>
      <w:r w:rsidR="005333A5">
        <w:rPr>
          <w:rFonts w:ascii="Times New Roman" w:hAnsi="Times New Roman"/>
          <w:sz w:val="22"/>
          <w:szCs w:val="22"/>
        </w:rPr>
        <w:t>29.10.2019</w:t>
      </w:r>
      <w:proofErr w:type="gramEnd"/>
      <w:r w:rsidR="005333A5">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005333A5">
        <w:rPr>
          <w:rFonts w:ascii="Times New Roman" w:hAnsi="Times New Roman"/>
          <w:sz w:val="22"/>
          <w:szCs w:val="22"/>
        </w:rPr>
        <w:t xml:space="preserve">           </w:t>
      </w:r>
      <w:r>
        <w:rPr>
          <w:rFonts w:ascii="Times New Roman" w:hAnsi="Times New Roman"/>
          <w:sz w:val="22"/>
          <w:szCs w:val="22"/>
        </w:rPr>
        <w:t>V</w:t>
      </w:r>
      <w:r w:rsidR="005333A5">
        <w:rPr>
          <w:rFonts w:ascii="Times New Roman" w:hAnsi="Times New Roman"/>
          <w:sz w:val="22"/>
          <w:szCs w:val="22"/>
        </w:rPr>
        <w:t> Kroměříži dne 4. 11. 2019</w:t>
      </w:r>
    </w:p>
    <w:p w14:paraId="75754851"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2F643740"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32A8546A"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7EBB28E4" w14:textId="77777777" w:rsidR="008605D5"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p>
    <w:p w14:paraId="6D1CB07B" w14:textId="77777777" w:rsidR="008605D5" w:rsidRPr="009E15CB" w:rsidRDefault="008605D5" w:rsidP="0041437A">
      <w:pPr>
        <w:widowControl w:val="0"/>
        <w:tabs>
          <w:tab w:val="left" w:pos="0"/>
          <w:tab w:val="left" w:pos="850"/>
          <w:tab w:val="left" w:pos="1020"/>
        </w:tabs>
        <w:autoSpaceDE w:val="0"/>
        <w:autoSpaceDN w:val="0"/>
        <w:adjustRightInd w:val="0"/>
        <w:ind w:left="567" w:hanging="567"/>
        <w:jc w:val="both"/>
        <w:rPr>
          <w:rFonts w:ascii="Times New Roman" w:hAnsi="Times New Roman"/>
          <w:sz w:val="22"/>
          <w:szCs w:val="22"/>
        </w:rPr>
      </w:pPr>
      <w:r>
        <w:rPr>
          <w:rFonts w:ascii="Times New Roman" w:hAnsi="Times New Roman"/>
          <w:sz w:val="22"/>
          <w:szCs w:val="22"/>
        </w:rPr>
        <w:t>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p>
    <w:p w14:paraId="00AB500E" w14:textId="77777777" w:rsidR="008605D5" w:rsidRDefault="008605D5" w:rsidP="001155BF">
      <w:pPr>
        <w:widowControl w:val="0"/>
        <w:tabs>
          <w:tab w:val="left" w:pos="0"/>
          <w:tab w:val="left" w:pos="850"/>
          <w:tab w:val="left" w:pos="1020"/>
        </w:tabs>
        <w:autoSpaceDE w:val="0"/>
        <w:autoSpaceDN w:val="0"/>
        <w:adjustRightInd w:val="0"/>
        <w:ind w:left="567" w:hanging="567"/>
        <w:jc w:val="both"/>
      </w:pPr>
      <w:r>
        <w:rPr>
          <w:rFonts w:ascii="Times New Roman" w:hAnsi="Times New Roman"/>
          <w:sz w:val="22"/>
          <w:szCs w:val="22"/>
        </w:rPr>
        <w:t xml:space="preserve">             Pronajímatel</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Nájemce</w:t>
      </w:r>
    </w:p>
    <w:sectPr w:rsidR="008605D5" w:rsidSect="002E1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53E"/>
    <w:multiLevelType w:val="hybridMultilevel"/>
    <w:tmpl w:val="A5CC1BCA"/>
    <w:lvl w:ilvl="0" w:tplc="20C0DF9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 w15:restartNumberingAfterBreak="0">
    <w:nsid w:val="09D5544F"/>
    <w:multiLevelType w:val="hybridMultilevel"/>
    <w:tmpl w:val="342AB5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AD4628"/>
    <w:multiLevelType w:val="hybridMultilevel"/>
    <w:tmpl w:val="63A08F2E"/>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04B3296"/>
    <w:multiLevelType w:val="hybridMultilevel"/>
    <w:tmpl w:val="E2241DB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AE66C0"/>
    <w:multiLevelType w:val="hybridMultilevel"/>
    <w:tmpl w:val="CE52A3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3D4849"/>
    <w:multiLevelType w:val="hybridMultilevel"/>
    <w:tmpl w:val="CE52A3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B3042"/>
    <w:multiLevelType w:val="hybridMultilevel"/>
    <w:tmpl w:val="0DCA762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5358A4"/>
    <w:multiLevelType w:val="multilevel"/>
    <w:tmpl w:val="B044C1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42476"/>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B801D6"/>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AD2625"/>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BD168D"/>
    <w:multiLevelType w:val="hybridMultilevel"/>
    <w:tmpl w:val="47A86340"/>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746E87"/>
    <w:multiLevelType w:val="hybridMultilevel"/>
    <w:tmpl w:val="39004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05D69"/>
    <w:multiLevelType w:val="hybridMultilevel"/>
    <w:tmpl w:val="19C2909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306948"/>
    <w:multiLevelType w:val="hybridMultilevel"/>
    <w:tmpl w:val="9EB8886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BE01A6"/>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663A65"/>
    <w:multiLevelType w:val="hybridMultilevel"/>
    <w:tmpl w:val="E2F6A2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F5864EE"/>
    <w:multiLevelType w:val="hybridMultilevel"/>
    <w:tmpl w:val="CD20BF6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921CFF"/>
    <w:multiLevelType w:val="hybridMultilevel"/>
    <w:tmpl w:val="CE52A3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635443"/>
    <w:multiLevelType w:val="hybridMultilevel"/>
    <w:tmpl w:val="B9DC9FB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B7877B0"/>
    <w:multiLevelType w:val="hybridMultilevel"/>
    <w:tmpl w:val="D40C64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D8212AC"/>
    <w:multiLevelType w:val="hybridMultilevel"/>
    <w:tmpl w:val="F064B89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D8063C"/>
    <w:multiLevelType w:val="hybridMultilevel"/>
    <w:tmpl w:val="CE52A3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E40ED9"/>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036536"/>
    <w:multiLevelType w:val="hybridMultilevel"/>
    <w:tmpl w:val="2BA6F214"/>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5" w15:restartNumberingAfterBreak="0">
    <w:nsid w:val="6EB4379C"/>
    <w:multiLevelType w:val="hybridMultilevel"/>
    <w:tmpl w:val="6748A24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D43459"/>
    <w:multiLevelType w:val="hybridMultilevel"/>
    <w:tmpl w:val="2BA6F214"/>
    <w:lvl w:ilvl="0" w:tplc="04050019">
      <w:start w:val="1"/>
      <w:numFmt w:val="lowerLetter"/>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7" w15:restartNumberingAfterBreak="0">
    <w:nsid w:val="7110408D"/>
    <w:multiLevelType w:val="multilevel"/>
    <w:tmpl w:val="37F292CE"/>
    <w:lvl w:ilvl="0">
      <w:start w:val="1"/>
      <w:numFmt w:val="decimal"/>
      <w:pStyle w:val="Nadpis2"/>
      <w:lvlText w:val="%1."/>
      <w:lvlJc w:val="left"/>
      <w:pPr>
        <w:ind w:left="785" w:hanging="360"/>
      </w:pPr>
      <w:rPr>
        <w:rFonts w:ascii="Times New Roman" w:eastAsia="Times New Roman" w:hAnsi="Times New Roman" w:cs="Times New Roman"/>
        <w:b w:val="0"/>
        <w:i w:val="0"/>
        <w:color w:val="auto"/>
        <w:sz w:val="22"/>
        <w:szCs w:val="22"/>
      </w:rPr>
    </w:lvl>
    <w:lvl w:ilvl="1">
      <w:start w:val="1"/>
      <w:numFmt w:val="decimal"/>
      <w:pStyle w:val="Podmnky"/>
      <w:lvlText w:val="%2."/>
      <w:lvlJc w:val="left"/>
      <w:rPr>
        <w:rFonts w:ascii="Times New Roman" w:eastAsia="Times New Roman" w:hAnsi="Times New Roman" w:cs="Times New Roman"/>
        <w:b w:val="0"/>
        <w:i w:val="0"/>
        <w:sz w:val="22"/>
        <w:szCs w:val="22"/>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cs="Times New Roman" w:hint="default"/>
      </w:rPr>
    </w:lvl>
    <w:lvl w:ilvl="1" w:tplc="04050019" w:tentative="1">
      <w:start w:val="1"/>
      <w:numFmt w:val="lowerLetter"/>
      <w:lvlText w:val="%2."/>
      <w:lvlJc w:val="left"/>
      <w:pPr>
        <w:tabs>
          <w:tab w:val="num" w:pos="1156"/>
        </w:tabs>
        <w:ind w:left="1156" w:hanging="360"/>
      </w:pPr>
      <w:rPr>
        <w:rFonts w:cs="Times New Roman"/>
      </w:rPr>
    </w:lvl>
    <w:lvl w:ilvl="2" w:tplc="0405001B" w:tentative="1">
      <w:start w:val="1"/>
      <w:numFmt w:val="lowerRoman"/>
      <w:lvlText w:val="%3."/>
      <w:lvlJc w:val="right"/>
      <w:pPr>
        <w:tabs>
          <w:tab w:val="num" w:pos="1876"/>
        </w:tabs>
        <w:ind w:left="1876" w:hanging="180"/>
      </w:pPr>
      <w:rPr>
        <w:rFonts w:cs="Times New Roman"/>
      </w:rPr>
    </w:lvl>
    <w:lvl w:ilvl="3" w:tplc="0405000F" w:tentative="1">
      <w:start w:val="1"/>
      <w:numFmt w:val="decimal"/>
      <w:lvlText w:val="%4."/>
      <w:lvlJc w:val="left"/>
      <w:pPr>
        <w:tabs>
          <w:tab w:val="num" w:pos="2596"/>
        </w:tabs>
        <w:ind w:left="2596" w:hanging="360"/>
      </w:pPr>
      <w:rPr>
        <w:rFonts w:cs="Times New Roman"/>
      </w:rPr>
    </w:lvl>
    <w:lvl w:ilvl="4" w:tplc="04050019" w:tentative="1">
      <w:start w:val="1"/>
      <w:numFmt w:val="lowerLetter"/>
      <w:lvlText w:val="%5."/>
      <w:lvlJc w:val="left"/>
      <w:pPr>
        <w:tabs>
          <w:tab w:val="num" w:pos="3316"/>
        </w:tabs>
        <w:ind w:left="3316" w:hanging="360"/>
      </w:pPr>
      <w:rPr>
        <w:rFonts w:cs="Times New Roman"/>
      </w:rPr>
    </w:lvl>
    <w:lvl w:ilvl="5" w:tplc="0405001B" w:tentative="1">
      <w:start w:val="1"/>
      <w:numFmt w:val="lowerRoman"/>
      <w:lvlText w:val="%6."/>
      <w:lvlJc w:val="right"/>
      <w:pPr>
        <w:tabs>
          <w:tab w:val="num" w:pos="4036"/>
        </w:tabs>
        <w:ind w:left="4036" w:hanging="180"/>
      </w:pPr>
      <w:rPr>
        <w:rFonts w:cs="Times New Roman"/>
      </w:rPr>
    </w:lvl>
    <w:lvl w:ilvl="6" w:tplc="0405000F" w:tentative="1">
      <w:start w:val="1"/>
      <w:numFmt w:val="decimal"/>
      <w:lvlText w:val="%7."/>
      <w:lvlJc w:val="left"/>
      <w:pPr>
        <w:tabs>
          <w:tab w:val="num" w:pos="4756"/>
        </w:tabs>
        <w:ind w:left="4756" w:hanging="360"/>
      </w:pPr>
      <w:rPr>
        <w:rFonts w:cs="Times New Roman"/>
      </w:rPr>
    </w:lvl>
    <w:lvl w:ilvl="7" w:tplc="04050019" w:tentative="1">
      <w:start w:val="1"/>
      <w:numFmt w:val="lowerLetter"/>
      <w:lvlText w:val="%8."/>
      <w:lvlJc w:val="left"/>
      <w:pPr>
        <w:tabs>
          <w:tab w:val="num" w:pos="5476"/>
        </w:tabs>
        <w:ind w:left="5476" w:hanging="360"/>
      </w:pPr>
      <w:rPr>
        <w:rFonts w:cs="Times New Roman"/>
      </w:rPr>
    </w:lvl>
    <w:lvl w:ilvl="8" w:tplc="0405001B" w:tentative="1">
      <w:start w:val="1"/>
      <w:numFmt w:val="lowerRoman"/>
      <w:lvlText w:val="%9."/>
      <w:lvlJc w:val="right"/>
      <w:pPr>
        <w:tabs>
          <w:tab w:val="num" w:pos="6196"/>
        </w:tabs>
        <w:ind w:left="6196" w:hanging="180"/>
      </w:pPr>
      <w:rPr>
        <w:rFonts w:cs="Times New Roman"/>
      </w:rPr>
    </w:lvl>
  </w:abstractNum>
  <w:abstractNum w:abstractNumId="29" w15:restartNumberingAfterBreak="0">
    <w:nsid w:val="76FD130D"/>
    <w:multiLevelType w:val="hybridMultilevel"/>
    <w:tmpl w:val="4B6C04CA"/>
    <w:lvl w:ilvl="0" w:tplc="535C4E52">
      <w:start w:val="1"/>
      <w:numFmt w:val="decimal"/>
      <w:lvlText w:val="%1."/>
      <w:lvlJc w:val="left"/>
      <w:pPr>
        <w:ind w:left="1003" w:hanging="360"/>
      </w:pPr>
      <w:rPr>
        <w:rFonts w:cs="Times New Roman"/>
        <w:b w:val="0"/>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30" w15:restartNumberingAfterBreak="0">
    <w:nsid w:val="7E501172"/>
    <w:multiLevelType w:val="hybridMultilevel"/>
    <w:tmpl w:val="47A86340"/>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E985087"/>
    <w:multiLevelType w:val="hybridMultilevel"/>
    <w:tmpl w:val="43E4D98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9"/>
  </w:num>
  <w:num w:numId="3">
    <w:abstractNumId w:val="22"/>
  </w:num>
  <w:num w:numId="4">
    <w:abstractNumId w:val="17"/>
  </w:num>
  <w:num w:numId="5">
    <w:abstractNumId w:val="1"/>
  </w:num>
  <w:num w:numId="6">
    <w:abstractNumId w:val="3"/>
  </w:num>
  <w:num w:numId="7">
    <w:abstractNumId w:val="14"/>
  </w:num>
  <w:num w:numId="8">
    <w:abstractNumId w:val="6"/>
  </w:num>
  <w:num w:numId="9">
    <w:abstractNumId w:val="31"/>
  </w:num>
  <w:num w:numId="10">
    <w:abstractNumId w:val="21"/>
  </w:num>
  <w:num w:numId="11">
    <w:abstractNumId w:val="29"/>
  </w:num>
  <w:num w:numId="12">
    <w:abstractNumId w:val="27"/>
  </w:num>
  <w:num w:numId="13">
    <w:abstractNumId w:val="9"/>
  </w:num>
  <w:num w:numId="14">
    <w:abstractNumId w:val="28"/>
  </w:num>
  <w:num w:numId="15">
    <w:abstractNumId w:val="2"/>
  </w:num>
  <w:num w:numId="16">
    <w:abstractNumId w:val="24"/>
  </w:num>
  <w:num w:numId="17">
    <w:abstractNumId w:val="26"/>
  </w:num>
  <w:num w:numId="18">
    <w:abstractNumId w:val="20"/>
  </w:num>
  <w:num w:numId="19">
    <w:abstractNumId w:val="5"/>
  </w:num>
  <w:num w:numId="20">
    <w:abstractNumId w:val="18"/>
  </w:num>
  <w:num w:numId="21">
    <w:abstractNumId w:val="4"/>
  </w:num>
  <w:num w:numId="22">
    <w:abstractNumId w:val="10"/>
  </w:num>
  <w:num w:numId="23">
    <w:abstractNumId w:val="8"/>
  </w:num>
  <w:num w:numId="24">
    <w:abstractNumId w:val="23"/>
  </w:num>
  <w:num w:numId="25">
    <w:abstractNumId w:val="15"/>
  </w:num>
  <w:num w:numId="26">
    <w:abstractNumId w:val="25"/>
  </w:num>
  <w:num w:numId="27">
    <w:abstractNumId w:val="0"/>
  </w:num>
  <w:num w:numId="28">
    <w:abstractNumId w:val="12"/>
  </w:num>
  <w:num w:numId="29">
    <w:abstractNumId w:val="7"/>
  </w:num>
  <w:num w:numId="30">
    <w:abstractNumId w:val="3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E5"/>
    <w:rsid w:val="00003749"/>
    <w:rsid w:val="00017FAB"/>
    <w:rsid w:val="00054E69"/>
    <w:rsid w:val="00065360"/>
    <w:rsid w:val="000A5FAD"/>
    <w:rsid w:val="000B3440"/>
    <w:rsid w:val="000E5DA6"/>
    <w:rsid w:val="00100549"/>
    <w:rsid w:val="001155BF"/>
    <w:rsid w:val="0012072E"/>
    <w:rsid w:val="001524A7"/>
    <w:rsid w:val="00180C95"/>
    <w:rsid w:val="00195B89"/>
    <w:rsid w:val="001C1AC8"/>
    <w:rsid w:val="00210343"/>
    <w:rsid w:val="00220BA8"/>
    <w:rsid w:val="00227153"/>
    <w:rsid w:val="00234B85"/>
    <w:rsid w:val="00240B96"/>
    <w:rsid w:val="0028016E"/>
    <w:rsid w:val="00290C27"/>
    <w:rsid w:val="002E1623"/>
    <w:rsid w:val="002E2077"/>
    <w:rsid w:val="0031767E"/>
    <w:rsid w:val="00324A18"/>
    <w:rsid w:val="00331557"/>
    <w:rsid w:val="00332EBD"/>
    <w:rsid w:val="00343B7E"/>
    <w:rsid w:val="003A0255"/>
    <w:rsid w:val="003C784A"/>
    <w:rsid w:val="003F103C"/>
    <w:rsid w:val="004065B8"/>
    <w:rsid w:val="0041437A"/>
    <w:rsid w:val="00442312"/>
    <w:rsid w:val="00444393"/>
    <w:rsid w:val="00470977"/>
    <w:rsid w:val="00473B99"/>
    <w:rsid w:val="004815C4"/>
    <w:rsid w:val="004C680F"/>
    <w:rsid w:val="004D4FA1"/>
    <w:rsid w:val="005233C3"/>
    <w:rsid w:val="005333A5"/>
    <w:rsid w:val="00537233"/>
    <w:rsid w:val="005D15BC"/>
    <w:rsid w:val="005F1FA3"/>
    <w:rsid w:val="00651B30"/>
    <w:rsid w:val="00663DCD"/>
    <w:rsid w:val="0067142A"/>
    <w:rsid w:val="00672AA9"/>
    <w:rsid w:val="006A4A0A"/>
    <w:rsid w:val="00732EF3"/>
    <w:rsid w:val="007A40B9"/>
    <w:rsid w:val="007A52C9"/>
    <w:rsid w:val="007A59C0"/>
    <w:rsid w:val="007A5ACA"/>
    <w:rsid w:val="007C726C"/>
    <w:rsid w:val="007E713E"/>
    <w:rsid w:val="00814A8B"/>
    <w:rsid w:val="00844FE6"/>
    <w:rsid w:val="008605D5"/>
    <w:rsid w:val="008938BE"/>
    <w:rsid w:val="008B066B"/>
    <w:rsid w:val="009966A0"/>
    <w:rsid w:val="009E15CB"/>
    <w:rsid w:val="009F207D"/>
    <w:rsid w:val="00A14288"/>
    <w:rsid w:val="00A23E1B"/>
    <w:rsid w:val="00A40AD0"/>
    <w:rsid w:val="00A86FD0"/>
    <w:rsid w:val="00AC0930"/>
    <w:rsid w:val="00AC45E4"/>
    <w:rsid w:val="00AE4611"/>
    <w:rsid w:val="00B31DDA"/>
    <w:rsid w:val="00B75ED2"/>
    <w:rsid w:val="00B80351"/>
    <w:rsid w:val="00B86F55"/>
    <w:rsid w:val="00BA1294"/>
    <w:rsid w:val="00BB0EE0"/>
    <w:rsid w:val="00BE6AD7"/>
    <w:rsid w:val="00C402CA"/>
    <w:rsid w:val="00C45103"/>
    <w:rsid w:val="00C74AE5"/>
    <w:rsid w:val="00CA141B"/>
    <w:rsid w:val="00CB053C"/>
    <w:rsid w:val="00CB542E"/>
    <w:rsid w:val="00CD0079"/>
    <w:rsid w:val="00D02ADF"/>
    <w:rsid w:val="00D415EB"/>
    <w:rsid w:val="00D52C19"/>
    <w:rsid w:val="00DA1279"/>
    <w:rsid w:val="00E24052"/>
    <w:rsid w:val="00E42DC2"/>
    <w:rsid w:val="00E54756"/>
    <w:rsid w:val="00E85F5F"/>
    <w:rsid w:val="00EA26A8"/>
    <w:rsid w:val="00EC1BD9"/>
    <w:rsid w:val="00EC50B4"/>
    <w:rsid w:val="00F07EAD"/>
    <w:rsid w:val="00F322B5"/>
    <w:rsid w:val="00F4175C"/>
    <w:rsid w:val="00F46CA0"/>
    <w:rsid w:val="00FA2D57"/>
    <w:rsid w:val="00FC1ECA"/>
    <w:rsid w:val="00FF1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B932B"/>
  <w15:docId w15:val="{ED1476BA-DD08-43EA-8923-37303F9D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4AE5"/>
    <w:pPr>
      <w:suppressAutoHyphens/>
      <w:spacing w:line="280" w:lineRule="exact"/>
    </w:pPr>
    <w:rPr>
      <w:rFonts w:ascii="Arial" w:eastAsia="Times New Roman" w:hAnsi="Arial"/>
      <w:sz w:val="20"/>
      <w:szCs w:val="20"/>
      <w:lang w:eastAsia="ar-SA"/>
    </w:rPr>
  </w:style>
  <w:style w:type="paragraph" w:styleId="Nadpis2">
    <w:name w:val="heading 2"/>
    <w:basedOn w:val="Normln"/>
    <w:next w:val="Normln"/>
    <w:link w:val="Nadpis2Char"/>
    <w:uiPriority w:val="99"/>
    <w:qFormat/>
    <w:locked/>
    <w:rsid w:val="00D02ADF"/>
    <w:pPr>
      <w:keepNext/>
      <w:numPr>
        <w:numId w:val="12"/>
      </w:numPr>
      <w:suppressAutoHyphens w:val="0"/>
      <w:spacing w:before="120" w:line="240" w:lineRule="auto"/>
      <w:ind w:left="357" w:hanging="357"/>
      <w:outlineLvl w:val="1"/>
    </w:pPr>
    <w:rPr>
      <w:rFonts w:ascii="Cambria" w:eastAsia="MS Mincho" w:hAnsi="Cambria"/>
      <w:b/>
      <w:bCs/>
      <w:iCs/>
      <w:szCs w:val="28"/>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A23E1B"/>
    <w:rPr>
      <w:rFonts w:ascii="Cambria" w:hAnsi="Cambria" w:cs="Times New Roman"/>
      <w:b/>
      <w:bCs/>
      <w:i/>
      <w:iCs/>
      <w:sz w:val="28"/>
      <w:szCs w:val="28"/>
      <w:lang w:eastAsia="ar-SA" w:bidi="ar-SA"/>
    </w:rPr>
  </w:style>
  <w:style w:type="paragraph" w:styleId="Normlnweb">
    <w:name w:val="Normal (Web)"/>
    <w:basedOn w:val="Normln"/>
    <w:uiPriority w:val="99"/>
    <w:rsid w:val="00672AA9"/>
    <w:pPr>
      <w:suppressAutoHyphens w:val="0"/>
      <w:spacing w:line="240" w:lineRule="auto"/>
    </w:pPr>
    <w:rPr>
      <w:rFonts w:ascii="Times New Roman" w:hAnsi="Times New Roman"/>
      <w:sz w:val="24"/>
      <w:szCs w:val="24"/>
      <w:lang w:eastAsia="cs-CZ"/>
    </w:rPr>
  </w:style>
  <w:style w:type="paragraph" w:styleId="Odstavecseseznamem">
    <w:name w:val="List Paragraph"/>
    <w:basedOn w:val="Normln"/>
    <w:uiPriority w:val="34"/>
    <w:qFormat/>
    <w:rsid w:val="00672AA9"/>
    <w:pPr>
      <w:ind w:left="720"/>
      <w:contextualSpacing/>
    </w:pPr>
  </w:style>
  <w:style w:type="paragraph" w:customStyle="1" w:styleId="Podmnky">
    <w:name w:val="Podmínky"/>
    <w:basedOn w:val="Normln"/>
    <w:uiPriority w:val="99"/>
    <w:rsid w:val="00D02ADF"/>
    <w:pPr>
      <w:numPr>
        <w:ilvl w:val="1"/>
        <w:numId w:val="12"/>
      </w:numPr>
      <w:suppressAutoHyphens w:val="0"/>
      <w:spacing w:line="240" w:lineRule="auto"/>
      <w:jc w:val="both"/>
    </w:pPr>
    <w:rPr>
      <w:rFonts w:ascii="Calibri" w:eastAsia="MS Mincho" w:hAnsi="Calibri"/>
      <w:sz w:val="12"/>
      <w:szCs w:val="16"/>
      <w:lang w:eastAsia="ja-JP"/>
    </w:rPr>
  </w:style>
  <w:style w:type="table" w:styleId="Mkatabulky">
    <w:name w:val="Table Grid"/>
    <w:basedOn w:val="Normlntabulka"/>
    <w:locked/>
    <w:rsid w:val="0031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75ED2"/>
    <w:rPr>
      <w:sz w:val="16"/>
      <w:szCs w:val="16"/>
    </w:rPr>
  </w:style>
  <w:style w:type="paragraph" w:styleId="Textkomente">
    <w:name w:val="annotation text"/>
    <w:basedOn w:val="Normln"/>
    <w:link w:val="TextkomenteChar"/>
    <w:uiPriority w:val="99"/>
    <w:semiHidden/>
    <w:unhideWhenUsed/>
    <w:rsid w:val="00B75ED2"/>
    <w:pPr>
      <w:spacing w:line="240" w:lineRule="auto"/>
    </w:pPr>
  </w:style>
  <w:style w:type="character" w:customStyle="1" w:styleId="TextkomenteChar">
    <w:name w:val="Text komentáře Char"/>
    <w:basedOn w:val="Standardnpsmoodstavce"/>
    <w:link w:val="Textkomente"/>
    <w:uiPriority w:val="99"/>
    <w:semiHidden/>
    <w:rsid w:val="00B75ED2"/>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rsid w:val="00B75ED2"/>
    <w:rPr>
      <w:b/>
      <w:bCs/>
    </w:rPr>
  </w:style>
  <w:style w:type="character" w:customStyle="1" w:styleId="PedmtkomenteChar">
    <w:name w:val="Předmět komentáře Char"/>
    <w:basedOn w:val="TextkomenteChar"/>
    <w:link w:val="Pedmtkomente"/>
    <w:uiPriority w:val="99"/>
    <w:semiHidden/>
    <w:rsid w:val="00B75ED2"/>
    <w:rPr>
      <w:rFonts w:ascii="Arial" w:eastAsia="Times New Roman" w:hAnsi="Arial"/>
      <w:b/>
      <w:bCs/>
      <w:sz w:val="20"/>
      <w:szCs w:val="20"/>
      <w:lang w:eastAsia="ar-SA"/>
    </w:rPr>
  </w:style>
  <w:style w:type="paragraph" w:styleId="Textbubliny">
    <w:name w:val="Balloon Text"/>
    <w:basedOn w:val="Normln"/>
    <w:link w:val="TextbublinyChar"/>
    <w:uiPriority w:val="99"/>
    <w:semiHidden/>
    <w:unhideWhenUsed/>
    <w:rsid w:val="00B75ED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5ED2"/>
    <w:rPr>
      <w:rFonts w:ascii="Segoe UI" w:eastAsia="Times New Roman" w:hAnsi="Segoe UI" w:cs="Segoe UI"/>
      <w:sz w:val="18"/>
      <w:szCs w:val="18"/>
      <w:lang w:eastAsia="ar-SA"/>
    </w:rPr>
  </w:style>
  <w:style w:type="character" w:customStyle="1" w:styleId="Bodytext2">
    <w:name w:val="Body text (2)"/>
    <w:basedOn w:val="Standardnpsmoodstavce"/>
    <w:rsid w:val="00B75ED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0">
    <w:name w:val="Body text (2)_"/>
    <w:basedOn w:val="Standardnpsmoodstavce"/>
    <w:rsid w:val="00B75ED2"/>
    <w:rPr>
      <w:rFonts w:ascii="Arial" w:eastAsia="Arial" w:hAnsi="Arial" w:cs="Arial"/>
      <w:b w:val="0"/>
      <w:bCs w:val="0"/>
      <w:i w:val="0"/>
      <w:iCs w:val="0"/>
      <w:smallCaps w:val="0"/>
      <w:strike w:val="0"/>
      <w:sz w:val="19"/>
      <w:szCs w:val="19"/>
      <w:u w:val="none"/>
    </w:rPr>
  </w:style>
  <w:style w:type="character" w:customStyle="1" w:styleId="Headerorfooter15pt">
    <w:name w:val="Header or footer + 15 pt"/>
    <w:basedOn w:val="Standardnpsmoodstavce"/>
    <w:rsid w:val="00220BA8"/>
    <w:rPr>
      <w:rFonts w:ascii="Arial" w:eastAsia="Arial" w:hAnsi="Arial" w:cs="Arial"/>
      <w:b w:val="0"/>
      <w:bCs w:val="0"/>
      <w:i w:val="0"/>
      <w:iCs w:val="0"/>
      <w:smallCaps w:val="0"/>
      <w:strike w:val="0"/>
      <w:color w:val="000000"/>
      <w:spacing w:val="0"/>
      <w:w w:val="100"/>
      <w:position w:val="0"/>
      <w:sz w:val="30"/>
      <w:szCs w:val="30"/>
      <w:u w:val="none"/>
      <w:lang w:val="cs-CZ" w:eastAsia="cs-CZ" w:bidi="cs-CZ"/>
    </w:rPr>
  </w:style>
  <w:style w:type="character" w:customStyle="1" w:styleId="Bodytext2Bold">
    <w:name w:val="Body text (2) + Bold"/>
    <w:basedOn w:val="Bodytext20"/>
    <w:rsid w:val="0047097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Italic">
    <w:name w:val="Body text (2) + Italic"/>
    <w:basedOn w:val="Bodytext20"/>
    <w:rsid w:val="00470977"/>
    <w:rPr>
      <w:rFonts w:ascii="Arial" w:eastAsia="Arial" w:hAnsi="Arial" w:cs="Arial"/>
      <w:b w:val="0"/>
      <w:bCs w:val="0"/>
      <w:i/>
      <w:iCs/>
      <w:smallCaps w:val="0"/>
      <w:strike w:val="0"/>
      <w:color w:val="000000"/>
      <w:spacing w:val="0"/>
      <w:w w:val="100"/>
      <w:position w:val="0"/>
      <w:sz w:val="19"/>
      <w:szCs w:val="19"/>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A421-F0CE-4B81-B9E5-17F9A6E0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14031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JPseja;VSkrabalova</dc:creator>
  <cp:lastModifiedBy>Krejčiříková Jaroslava</cp:lastModifiedBy>
  <cp:revision>2</cp:revision>
  <dcterms:created xsi:type="dcterms:W3CDTF">2019-11-20T08:47:00Z</dcterms:created>
  <dcterms:modified xsi:type="dcterms:W3CDTF">2019-11-20T08:47:00Z</dcterms:modified>
</cp:coreProperties>
</file>