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4F" w:rsidRPr="00217E2F" w:rsidRDefault="00663D1C" w:rsidP="00217E2F">
      <w:pPr>
        <w:spacing w:before="100" w:beforeAutospacing="1" w:after="100" w:afterAutospacing="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Příloha</w:t>
      </w:r>
      <w:r w:rsidR="00217E2F" w:rsidRPr="00217E2F">
        <w:rPr>
          <w:rFonts w:ascii="Calibri" w:hAnsi="Calibri"/>
          <w:b/>
        </w:rPr>
        <w:t xml:space="preserve"> k Realizační smlouvě </w:t>
      </w:r>
      <w:proofErr w:type="gramStart"/>
      <w:r w:rsidR="00217E2F" w:rsidRPr="00663D1C">
        <w:rPr>
          <w:rFonts w:ascii="Calibri" w:hAnsi="Calibri"/>
          <w:b/>
        </w:rPr>
        <w:t>č.</w:t>
      </w:r>
      <w:r w:rsidRPr="00663D1C">
        <w:rPr>
          <w:rFonts w:ascii="Calibri" w:hAnsi="Calibri"/>
          <w:b/>
        </w:rPr>
        <w:t>1</w:t>
      </w:r>
      <w:bookmarkStart w:id="0" w:name="_GoBack"/>
      <w:bookmarkEnd w:id="0"/>
      <w:proofErr w:type="gramEnd"/>
    </w:p>
    <w:p w:rsidR="00217E2F" w:rsidRDefault="00217E2F" w:rsidP="002B2E4F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</w:p>
    <w:p w:rsidR="002B2E4F" w:rsidRDefault="002B2E4F" w:rsidP="002B2E4F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Cílem experimentu je testování biologické aktivity preparátu na bázi transfer faktoru na králičím modelu po imunosupresi. </w:t>
      </w:r>
    </w:p>
    <w:p w:rsidR="002B2E4F" w:rsidRDefault="002B2E4F" w:rsidP="002B2E4F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2B2E4F">
        <w:rPr>
          <w:rFonts w:ascii="Calibri" w:hAnsi="Calibri"/>
          <w:sz w:val="22"/>
          <w:szCs w:val="22"/>
        </w:rPr>
        <w:t xml:space="preserve">Králíkům se bude aplikovat </w:t>
      </w:r>
      <w:proofErr w:type="spellStart"/>
      <w:r w:rsidRPr="002B2E4F">
        <w:rPr>
          <w:rFonts w:ascii="Calibri" w:hAnsi="Calibri"/>
          <w:sz w:val="22"/>
          <w:szCs w:val="22"/>
        </w:rPr>
        <w:t>imunosupresivum</w:t>
      </w:r>
      <w:proofErr w:type="spellEnd"/>
      <w:r w:rsidRPr="002B2E4F">
        <w:rPr>
          <w:rFonts w:ascii="Calibri" w:hAnsi="Calibri"/>
          <w:sz w:val="22"/>
          <w:szCs w:val="22"/>
        </w:rPr>
        <w:t xml:space="preserve"> </w:t>
      </w:r>
      <w:proofErr w:type="spellStart"/>
      <w:r w:rsidRPr="002B2E4F">
        <w:rPr>
          <w:rFonts w:ascii="Calibri" w:hAnsi="Calibri"/>
          <w:sz w:val="22"/>
          <w:szCs w:val="22"/>
        </w:rPr>
        <w:t>dexametazon</w:t>
      </w:r>
      <w:proofErr w:type="spellEnd"/>
      <w:r w:rsidRPr="002B2E4F">
        <w:rPr>
          <w:rFonts w:ascii="Calibri" w:hAnsi="Calibri"/>
          <w:sz w:val="22"/>
          <w:szCs w:val="22"/>
        </w:rPr>
        <w:t xml:space="preserve"> (</w:t>
      </w:r>
      <w:proofErr w:type="spellStart"/>
      <w:r w:rsidRPr="002B2E4F">
        <w:rPr>
          <w:rFonts w:ascii="Calibri" w:hAnsi="Calibri"/>
          <w:sz w:val="22"/>
          <w:szCs w:val="22"/>
        </w:rPr>
        <w:t>Dx</w:t>
      </w:r>
      <w:proofErr w:type="spellEnd"/>
      <w:r w:rsidRPr="002B2E4F">
        <w:rPr>
          <w:rFonts w:ascii="Calibri" w:hAnsi="Calibri"/>
          <w:sz w:val="22"/>
          <w:szCs w:val="22"/>
        </w:rPr>
        <w:t>) a testovaná látka transfer faktor (TF).</w:t>
      </w:r>
    </w:p>
    <w:p w:rsidR="002B2E4F" w:rsidRPr="00A30D66" w:rsidRDefault="002B2E4F" w:rsidP="002B2E4F">
      <w:pPr>
        <w:spacing w:before="100" w:beforeAutospacing="1" w:after="100" w:afterAutospacing="1"/>
        <w:rPr>
          <w:u w:val="single"/>
        </w:rPr>
      </w:pPr>
      <w:r w:rsidRPr="00A30D66">
        <w:rPr>
          <w:rFonts w:ascii="Calibri" w:hAnsi="Calibri"/>
          <w:sz w:val="22"/>
          <w:szCs w:val="22"/>
          <w:u w:val="single"/>
        </w:rPr>
        <w:t>Schéma experimentu:</w:t>
      </w:r>
    </w:p>
    <w:p w:rsidR="002B2E4F" w:rsidRDefault="002B2E4F" w:rsidP="002B2E4F">
      <w:pPr>
        <w:spacing w:before="100" w:beforeAutospacing="1" w:after="100" w:afterAutospacing="1"/>
      </w:pPr>
      <w:r>
        <w:rPr>
          <w:rFonts w:ascii="Calibri" w:hAnsi="Calibri"/>
          <w:sz w:val="22"/>
          <w:szCs w:val="22"/>
        </w:rPr>
        <w:t xml:space="preserve">Den (-4 až -2) ------      TF     odběr1 </w:t>
      </w:r>
    </w:p>
    <w:p w:rsidR="002B2E4F" w:rsidRDefault="002B2E4F" w:rsidP="002B2E4F">
      <w:pPr>
        <w:spacing w:before="100" w:beforeAutospacing="1" w:after="100" w:afterAutospacing="1"/>
      </w:pPr>
      <w:r>
        <w:rPr>
          <w:rFonts w:ascii="Calibri" w:hAnsi="Calibri"/>
          <w:sz w:val="22"/>
          <w:szCs w:val="22"/>
        </w:rPr>
        <w:t xml:space="preserve">Den 0              </w:t>
      </w:r>
      <w:proofErr w:type="spellStart"/>
      <w:r>
        <w:rPr>
          <w:rFonts w:ascii="Calibri" w:hAnsi="Calibri"/>
          <w:sz w:val="22"/>
          <w:szCs w:val="22"/>
        </w:rPr>
        <w:t>Dx</w:t>
      </w:r>
      <w:proofErr w:type="spellEnd"/>
      <w:r>
        <w:rPr>
          <w:rFonts w:ascii="Calibri" w:hAnsi="Calibri"/>
          <w:sz w:val="22"/>
          <w:szCs w:val="22"/>
        </w:rPr>
        <w:t xml:space="preserve"> 3x     ----    -------</w:t>
      </w:r>
    </w:p>
    <w:p w:rsidR="002B2E4F" w:rsidRDefault="002B2E4F" w:rsidP="002B2E4F">
      <w:pPr>
        <w:spacing w:before="100" w:beforeAutospacing="1" w:after="100" w:afterAutospacing="1"/>
      </w:pPr>
      <w:r>
        <w:rPr>
          <w:rFonts w:ascii="Calibri" w:hAnsi="Calibri"/>
          <w:sz w:val="22"/>
          <w:szCs w:val="22"/>
        </w:rPr>
        <w:t xml:space="preserve">Den 1              </w:t>
      </w:r>
      <w:proofErr w:type="spellStart"/>
      <w:r>
        <w:rPr>
          <w:rFonts w:ascii="Calibri" w:hAnsi="Calibri"/>
          <w:sz w:val="22"/>
          <w:szCs w:val="22"/>
        </w:rPr>
        <w:t>Dx</w:t>
      </w:r>
      <w:proofErr w:type="spellEnd"/>
      <w:r>
        <w:rPr>
          <w:rFonts w:ascii="Calibri" w:hAnsi="Calibri"/>
          <w:sz w:val="22"/>
          <w:szCs w:val="22"/>
        </w:rPr>
        <w:t xml:space="preserve"> 1x     TF     odběr2</w:t>
      </w:r>
    </w:p>
    <w:p w:rsidR="002B2E4F" w:rsidRDefault="002B2E4F" w:rsidP="002B2E4F">
      <w:pPr>
        <w:spacing w:before="100" w:beforeAutospacing="1" w:after="100" w:afterAutospacing="1"/>
      </w:pPr>
      <w:r>
        <w:rPr>
          <w:rFonts w:ascii="Calibri" w:hAnsi="Calibri"/>
          <w:sz w:val="22"/>
          <w:szCs w:val="22"/>
        </w:rPr>
        <w:t xml:space="preserve">Den 2              </w:t>
      </w:r>
      <w:proofErr w:type="spellStart"/>
      <w:r>
        <w:rPr>
          <w:rFonts w:ascii="Calibri" w:hAnsi="Calibri"/>
          <w:sz w:val="22"/>
          <w:szCs w:val="22"/>
        </w:rPr>
        <w:t>Dx</w:t>
      </w:r>
      <w:proofErr w:type="spellEnd"/>
      <w:r>
        <w:rPr>
          <w:rFonts w:ascii="Calibri" w:hAnsi="Calibri"/>
          <w:sz w:val="22"/>
          <w:szCs w:val="22"/>
        </w:rPr>
        <w:t xml:space="preserve"> 1x     TF     odběr3</w:t>
      </w:r>
    </w:p>
    <w:p w:rsidR="002B2E4F" w:rsidRDefault="002B2E4F" w:rsidP="002B2E4F">
      <w:pPr>
        <w:spacing w:before="100" w:beforeAutospacing="1" w:after="100" w:afterAutospacing="1"/>
      </w:pPr>
      <w:r>
        <w:rPr>
          <w:rFonts w:ascii="Calibri" w:hAnsi="Calibri"/>
          <w:sz w:val="22"/>
          <w:szCs w:val="22"/>
        </w:rPr>
        <w:t>Den 3              -------     TF     odběr4</w:t>
      </w:r>
    </w:p>
    <w:p w:rsidR="002B2E4F" w:rsidRDefault="002B2E4F" w:rsidP="002B2E4F">
      <w:pPr>
        <w:spacing w:before="100" w:beforeAutospacing="1" w:after="100" w:afterAutospacing="1"/>
      </w:pPr>
      <w:r>
        <w:rPr>
          <w:rFonts w:ascii="Calibri" w:hAnsi="Calibri"/>
          <w:sz w:val="22"/>
          <w:szCs w:val="22"/>
        </w:rPr>
        <w:t>Den 4              -------    ----     odběr5</w:t>
      </w:r>
    </w:p>
    <w:p w:rsidR="002B2E4F" w:rsidRDefault="002B2E4F" w:rsidP="002B2E4F">
      <w:pPr>
        <w:spacing w:before="100" w:beforeAutospacing="1" w:after="100" w:afterAutospacing="1"/>
      </w:pPr>
      <w:r>
        <w:rPr>
          <w:rFonts w:ascii="Calibri" w:hAnsi="Calibri"/>
          <w:sz w:val="22"/>
          <w:szCs w:val="22"/>
        </w:rPr>
        <w:t>Den 5              -------    ----     odběr6</w:t>
      </w:r>
    </w:p>
    <w:p w:rsidR="002B2E4F" w:rsidRDefault="002B2E4F" w:rsidP="002B2E4F">
      <w:pPr>
        <w:spacing w:before="100" w:beforeAutospacing="1" w:after="100" w:afterAutospacing="1"/>
      </w:pPr>
      <w:r>
        <w:rPr>
          <w:rFonts w:ascii="Calibri" w:hAnsi="Calibri"/>
          <w:sz w:val="22"/>
          <w:szCs w:val="22"/>
        </w:rPr>
        <w:t>Den (6 až 12) -------    ----     odběr7 (konkrétní den bude stanovený na základě výsledků předchozích odběrů)</w:t>
      </w:r>
    </w:p>
    <w:p w:rsidR="002B2E4F" w:rsidRDefault="002B2E4F" w:rsidP="002B2E4F">
      <w:pPr>
        <w:spacing w:before="100" w:beforeAutospacing="1" w:after="100" w:afterAutospacing="1"/>
      </w:pPr>
      <w:r>
        <w:rPr>
          <w:rFonts w:ascii="Calibri" w:hAnsi="Calibri"/>
          <w:sz w:val="22"/>
          <w:szCs w:val="22"/>
        </w:rPr>
        <w:t xml:space="preserve"> Do experimentu by bylo zahrnuto celkem 15 králíků. </w:t>
      </w:r>
    </w:p>
    <w:p w:rsidR="002B2E4F" w:rsidRPr="00A30D66" w:rsidRDefault="002B2E4F" w:rsidP="002B2E4F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A30D66">
        <w:rPr>
          <w:rFonts w:ascii="Calibri" w:hAnsi="Calibri"/>
          <w:sz w:val="22"/>
          <w:szCs w:val="22"/>
        </w:rPr>
        <w:t xml:space="preserve">Skupiny budou následující: </w:t>
      </w:r>
    </w:p>
    <w:p w:rsidR="002B2E4F" w:rsidRDefault="002B2E4F" w:rsidP="002B2E4F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TF -tableta - 6 králíků</w:t>
      </w:r>
    </w:p>
    <w:p w:rsidR="002B2E4F" w:rsidRDefault="002B2E4F" w:rsidP="002B2E4F">
      <w:pPr>
        <w:spacing w:before="100" w:beforeAutospacing="1" w:after="100" w:afterAutospacing="1"/>
      </w:pPr>
      <w:r>
        <w:rPr>
          <w:rFonts w:ascii="Calibri" w:hAnsi="Calibri"/>
          <w:sz w:val="22"/>
          <w:szCs w:val="22"/>
        </w:rPr>
        <w:t>TF- injekční aplikace – 6 králíků</w:t>
      </w:r>
    </w:p>
    <w:p w:rsidR="002B2E4F" w:rsidRDefault="002B2E4F" w:rsidP="002B2E4F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Kontrolní skupina  - 3 králíci</w:t>
      </w:r>
    </w:p>
    <w:p w:rsidR="002B2E4F" w:rsidRDefault="002B2E4F" w:rsidP="002B2E4F">
      <w:pPr>
        <w:spacing w:before="100" w:beforeAutospacing="1" w:after="100" w:afterAutospacing="1"/>
      </w:pPr>
      <w:r>
        <w:rPr>
          <w:rFonts w:ascii="Calibri" w:hAnsi="Calibri"/>
          <w:sz w:val="22"/>
          <w:szCs w:val="22"/>
        </w:rPr>
        <w:t> </w:t>
      </w:r>
    </w:p>
    <w:p w:rsidR="002B2E4F" w:rsidRDefault="002B2E4F" w:rsidP="002B2E4F">
      <w:pPr>
        <w:spacing w:before="100" w:beforeAutospacing="1" w:after="100" w:afterAutospacing="1"/>
      </w:pPr>
      <w:r>
        <w:rPr>
          <w:rFonts w:ascii="Calibri" w:hAnsi="Calibri"/>
          <w:sz w:val="22"/>
          <w:szCs w:val="22"/>
        </w:rPr>
        <w:t>Cenová nabídka dílčích testování:</w:t>
      </w:r>
    </w:p>
    <w:p w:rsidR="002B2E4F" w:rsidRDefault="002B2E4F" w:rsidP="002B2E4F">
      <w:pPr>
        <w:spacing w:before="100" w:beforeAutospacing="1" w:after="100" w:afterAutospacing="1"/>
      </w:pPr>
      <w:r>
        <w:rPr>
          <w:rFonts w:ascii="Calibri" w:hAnsi="Calibri"/>
          <w:sz w:val="22"/>
          <w:szCs w:val="22"/>
          <w:u w:val="single"/>
        </w:rPr>
        <w:t>Experiment na zvířatech: 99 450 Kč (bez DPH)</w:t>
      </w:r>
    </w:p>
    <w:p w:rsidR="002B2E4F" w:rsidRDefault="002B2E4F" w:rsidP="002B2E4F">
      <w:pPr>
        <w:spacing w:before="100" w:beforeAutospacing="1" w:after="100" w:afterAutospacing="1"/>
        <w:ind w:left="720" w:hanging="360"/>
      </w:pPr>
      <w:r>
        <w:rPr>
          <w:rFonts w:ascii="Calibri" w:hAnsi="Calibri"/>
          <w:sz w:val="22"/>
          <w:szCs w:val="22"/>
        </w:rPr>
        <w:t>-</w:t>
      </w:r>
      <w:r>
        <w:rPr>
          <w:sz w:val="14"/>
          <w:szCs w:val="14"/>
        </w:rPr>
        <w:t xml:space="preserve">          </w:t>
      </w:r>
      <w:r>
        <w:rPr>
          <w:rFonts w:ascii="Calibri" w:hAnsi="Calibri"/>
          <w:sz w:val="22"/>
          <w:szCs w:val="22"/>
        </w:rPr>
        <w:t xml:space="preserve">částka zahrnuje nákup </w:t>
      </w:r>
      <w:proofErr w:type="gramStart"/>
      <w:r>
        <w:rPr>
          <w:rFonts w:ascii="Calibri" w:hAnsi="Calibri"/>
          <w:sz w:val="22"/>
          <w:szCs w:val="22"/>
        </w:rPr>
        <w:t>15-ti</w:t>
      </w:r>
      <w:proofErr w:type="gramEnd"/>
      <w:r>
        <w:rPr>
          <w:rFonts w:ascii="Calibri" w:hAnsi="Calibri"/>
          <w:sz w:val="22"/>
          <w:szCs w:val="22"/>
        </w:rPr>
        <w:t xml:space="preserve"> králíků, jejich ustájení za bariérou a veškerou manipulaci s nimi, včetně aplikací </w:t>
      </w:r>
      <w:proofErr w:type="spellStart"/>
      <w:r>
        <w:rPr>
          <w:rFonts w:ascii="Calibri" w:hAnsi="Calibri"/>
          <w:sz w:val="22"/>
          <w:szCs w:val="22"/>
        </w:rPr>
        <w:t>Dx</w:t>
      </w:r>
      <w:proofErr w:type="spellEnd"/>
      <w:r>
        <w:rPr>
          <w:rFonts w:ascii="Calibri" w:hAnsi="Calibri"/>
          <w:sz w:val="22"/>
          <w:szCs w:val="22"/>
        </w:rPr>
        <w:t xml:space="preserve"> a TF a odběrů krve</w:t>
      </w:r>
    </w:p>
    <w:p w:rsidR="002B2E4F" w:rsidRDefault="002B2E4F" w:rsidP="002B2E4F">
      <w:pPr>
        <w:spacing w:before="100" w:beforeAutospacing="1" w:after="100" w:afterAutospacing="1"/>
      </w:pPr>
      <w:r>
        <w:rPr>
          <w:rFonts w:ascii="Calibri" w:hAnsi="Calibri"/>
          <w:sz w:val="22"/>
          <w:szCs w:val="22"/>
          <w:u w:val="single"/>
        </w:rPr>
        <w:t>Hematologie: 20 150 Kč (bez DPH)</w:t>
      </w:r>
    </w:p>
    <w:p w:rsidR="002B2E4F" w:rsidRDefault="002B2E4F" w:rsidP="002B2E4F">
      <w:pPr>
        <w:spacing w:before="100" w:beforeAutospacing="1" w:after="100" w:afterAutospacing="1"/>
        <w:ind w:left="720" w:hanging="360"/>
      </w:pPr>
      <w:r>
        <w:rPr>
          <w:rFonts w:ascii="Calibri" w:hAnsi="Calibri"/>
          <w:sz w:val="22"/>
          <w:szCs w:val="22"/>
        </w:rPr>
        <w:lastRenderedPageBreak/>
        <w:t>-</w:t>
      </w:r>
      <w:r>
        <w:rPr>
          <w:sz w:val="14"/>
          <w:szCs w:val="14"/>
        </w:rPr>
        <w:t xml:space="preserve">          </w:t>
      </w:r>
      <w:r>
        <w:rPr>
          <w:rFonts w:ascii="Calibri" w:hAnsi="Calibri"/>
          <w:sz w:val="22"/>
          <w:szCs w:val="22"/>
        </w:rPr>
        <w:t>částka zahrnuje stanovení hematologických parametrů pomocí automatického analyzátoru a hodnocení diferenciálu z krevního nátěru</w:t>
      </w:r>
    </w:p>
    <w:p w:rsidR="002B2E4F" w:rsidRDefault="002B2E4F" w:rsidP="002B2E4F">
      <w:pPr>
        <w:spacing w:before="100" w:beforeAutospacing="1" w:after="100" w:afterAutospacing="1"/>
      </w:pPr>
      <w:r>
        <w:rPr>
          <w:rFonts w:ascii="Calibri" w:hAnsi="Calibri"/>
          <w:sz w:val="22"/>
          <w:szCs w:val="22"/>
          <w:u w:val="single"/>
        </w:rPr>
        <w:t xml:space="preserve">Průtoková </w:t>
      </w:r>
      <w:proofErr w:type="spellStart"/>
      <w:r>
        <w:rPr>
          <w:rFonts w:ascii="Calibri" w:hAnsi="Calibri"/>
          <w:sz w:val="22"/>
          <w:szCs w:val="22"/>
          <w:u w:val="single"/>
        </w:rPr>
        <w:t>cytometrie</w:t>
      </w:r>
      <w:proofErr w:type="spellEnd"/>
      <w:r>
        <w:rPr>
          <w:rFonts w:ascii="Calibri" w:hAnsi="Calibri"/>
          <w:sz w:val="22"/>
          <w:szCs w:val="22"/>
          <w:u w:val="single"/>
        </w:rPr>
        <w:t>: 59 200 Kč (bez DPH)</w:t>
      </w:r>
    </w:p>
    <w:p w:rsidR="002B2E4F" w:rsidRDefault="002B2E4F" w:rsidP="002B2E4F">
      <w:pPr>
        <w:spacing w:before="100" w:beforeAutospacing="1" w:after="100" w:afterAutospacing="1"/>
        <w:ind w:left="720" w:hanging="360"/>
      </w:pPr>
      <w:r>
        <w:rPr>
          <w:rFonts w:ascii="Calibri" w:hAnsi="Calibri"/>
          <w:sz w:val="22"/>
          <w:szCs w:val="22"/>
        </w:rPr>
        <w:t>-</w:t>
      </w:r>
      <w:r>
        <w:rPr>
          <w:sz w:val="14"/>
          <w:szCs w:val="14"/>
        </w:rPr>
        <w:t xml:space="preserve">          </w:t>
      </w:r>
      <w:r>
        <w:rPr>
          <w:rFonts w:ascii="Calibri" w:hAnsi="Calibri"/>
          <w:sz w:val="22"/>
          <w:szCs w:val="22"/>
        </w:rPr>
        <w:t xml:space="preserve">částka zahrnuje sdílení nákladů na protilátky pro značení povrchových znaků CD4, CD8, CD25 a povrchového </w:t>
      </w:r>
      <w:proofErr w:type="spellStart"/>
      <w:r>
        <w:rPr>
          <w:rFonts w:ascii="Calibri" w:hAnsi="Calibri"/>
          <w:sz w:val="22"/>
          <w:szCs w:val="22"/>
        </w:rPr>
        <w:t>IgG</w:t>
      </w:r>
      <w:proofErr w:type="spellEnd"/>
      <w:r>
        <w:rPr>
          <w:rFonts w:ascii="Calibri" w:hAnsi="Calibri"/>
          <w:sz w:val="22"/>
          <w:szCs w:val="22"/>
        </w:rPr>
        <w:t xml:space="preserve">, strojový čas průtokového </w:t>
      </w:r>
      <w:proofErr w:type="spellStart"/>
      <w:r>
        <w:rPr>
          <w:rFonts w:ascii="Calibri" w:hAnsi="Calibri"/>
          <w:sz w:val="22"/>
          <w:szCs w:val="22"/>
        </w:rPr>
        <w:t>cytometru</w:t>
      </w:r>
      <w:proofErr w:type="spellEnd"/>
      <w:r>
        <w:rPr>
          <w:rFonts w:ascii="Calibri" w:hAnsi="Calibri"/>
          <w:sz w:val="22"/>
          <w:szCs w:val="22"/>
        </w:rPr>
        <w:t xml:space="preserve"> a personální zajištění metodiky </w:t>
      </w:r>
    </w:p>
    <w:p w:rsidR="002B2E4F" w:rsidRDefault="002B2E4F" w:rsidP="002B2E4F">
      <w:pPr>
        <w:spacing w:before="100" w:beforeAutospacing="1" w:after="100" w:afterAutospacing="1"/>
      </w:pPr>
      <w:r>
        <w:rPr>
          <w:rStyle w:val="Siln"/>
          <w:rFonts w:ascii="Calibri" w:hAnsi="Calibri"/>
          <w:sz w:val="22"/>
          <w:szCs w:val="22"/>
        </w:rPr>
        <w:t>Celková cena je 178 800 Kč (bez DPH).</w:t>
      </w:r>
    </w:p>
    <w:p w:rsidR="002B2E4F" w:rsidRDefault="002B2E4F" w:rsidP="002B2E4F">
      <w:pPr>
        <w:spacing w:before="100" w:beforeAutospacing="1" w:after="100" w:afterAutospacing="1"/>
      </w:pPr>
      <w:r>
        <w:rPr>
          <w:rFonts w:ascii="Calibri" w:hAnsi="Calibri"/>
          <w:sz w:val="22"/>
          <w:szCs w:val="22"/>
        </w:rPr>
        <w:t>Všechny uvedené částky jsou bez DPH a je v nich započítaná povinná položka 30% odvodů do režie Výzkumného ústavu veterinárního lékařství.</w:t>
      </w:r>
    </w:p>
    <w:p w:rsidR="002B2E4F" w:rsidRPr="002B2E4F" w:rsidRDefault="002B2E4F" w:rsidP="002B2E4F">
      <w:pPr>
        <w:spacing w:before="100" w:beforeAutospacing="1" w:after="100" w:afterAutospacing="1"/>
      </w:pPr>
      <w:r>
        <w:rPr>
          <w:rFonts w:ascii="Calibri" w:hAnsi="Calibri"/>
          <w:sz w:val="22"/>
          <w:szCs w:val="22"/>
        </w:rPr>
        <w:t xml:space="preserve"> Nad rámec cenové nabídky budou z každého odběru zamraženy vzorky krevního séra pro analýzu </w:t>
      </w:r>
      <w:proofErr w:type="spellStart"/>
      <w:r>
        <w:rPr>
          <w:rFonts w:ascii="Calibri" w:hAnsi="Calibri"/>
          <w:sz w:val="22"/>
          <w:szCs w:val="22"/>
        </w:rPr>
        <w:t>cytokinů</w:t>
      </w:r>
      <w:proofErr w:type="spellEnd"/>
      <w:r>
        <w:rPr>
          <w:rFonts w:ascii="Calibri" w:hAnsi="Calibri"/>
          <w:sz w:val="22"/>
          <w:szCs w:val="22"/>
        </w:rPr>
        <w:t>. O jejich případném zpracování bude diskutováno na základě výsledků testování. Z toho plynoucí případné další analýzy budou řešeny na základ nové realizační smlouvy.</w:t>
      </w:r>
    </w:p>
    <w:p w:rsidR="0056426E" w:rsidRDefault="0056426E"/>
    <w:sectPr w:rsidR="0056426E" w:rsidSect="00564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4F"/>
    <w:rsid w:val="002026A6"/>
    <w:rsid w:val="00217E2F"/>
    <w:rsid w:val="002B2E4F"/>
    <w:rsid w:val="0056426E"/>
    <w:rsid w:val="00663D1C"/>
    <w:rsid w:val="00A30D66"/>
    <w:rsid w:val="00B061FE"/>
    <w:rsid w:val="00E1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E4F"/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B2E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E4F"/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B2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Štěpánová</dc:creator>
  <cp:lastModifiedBy>Šárka Matoušková</cp:lastModifiedBy>
  <cp:revision>2</cp:revision>
  <cp:lastPrinted>2019-11-11T12:31:00Z</cp:lastPrinted>
  <dcterms:created xsi:type="dcterms:W3CDTF">2019-11-11T12:35:00Z</dcterms:created>
  <dcterms:modified xsi:type="dcterms:W3CDTF">2019-11-11T12:35:00Z</dcterms:modified>
</cp:coreProperties>
</file>