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EC" w:rsidRPr="005D1A2B" w:rsidRDefault="008C1B70" w:rsidP="008C1B70">
      <w:pPr>
        <w:suppressAutoHyphens/>
        <w:spacing w:after="0"/>
        <w:jc w:val="center"/>
        <w:rPr>
          <w:rFonts w:ascii="Calibri" w:eastAsia="Times New Roman" w:hAnsi="Calibri" w:cs="Calibri"/>
          <w:b/>
          <w:caps/>
          <w:sz w:val="48"/>
          <w:szCs w:val="48"/>
          <w:lang w:eastAsia="ar-SA"/>
        </w:rPr>
      </w:pPr>
      <w:r w:rsidRPr="005D1A2B">
        <w:rPr>
          <w:rFonts w:ascii="Calibri" w:eastAsia="Times New Roman" w:hAnsi="Calibri" w:cs="Calibri"/>
          <w:b/>
          <w:caps/>
          <w:sz w:val="48"/>
          <w:szCs w:val="48"/>
          <w:lang w:eastAsia="cs-CZ"/>
        </w:rPr>
        <w:t xml:space="preserve">DODATEK </w:t>
      </w:r>
      <w:r w:rsidR="00222C04">
        <w:rPr>
          <w:rFonts w:ascii="Calibri" w:eastAsia="Times New Roman" w:hAnsi="Calibri" w:cs="Calibri"/>
          <w:b/>
          <w:caps/>
          <w:sz w:val="48"/>
          <w:szCs w:val="48"/>
          <w:lang w:eastAsia="cs-CZ"/>
        </w:rPr>
        <w:t xml:space="preserve">KE SMLOUVĚ </w:t>
      </w:r>
      <w:r w:rsidRPr="005D1A2B">
        <w:rPr>
          <w:rFonts w:ascii="Calibri" w:eastAsia="Times New Roman" w:hAnsi="Calibri" w:cs="Calibri"/>
          <w:b/>
          <w:caps/>
          <w:sz w:val="48"/>
          <w:szCs w:val="48"/>
          <w:lang w:eastAsia="cs-CZ"/>
        </w:rPr>
        <w:t>č. 1</w:t>
      </w:r>
    </w:p>
    <w:p w:rsidR="00F8437C" w:rsidRPr="00F8437C" w:rsidRDefault="008C1B70" w:rsidP="00F8437C">
      <w:pPr>
        <w:pStyle w:val="Odstavecseseznamem"/>
        <w:numPr>
          <w:ilvl w:val="0"/>
          <w:numId w:val="0"/>
        </w:num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uzavřený</w:t>
      </w:r>
      <w:r w:rsidRPr="008C1B70">
        <w:rPr>
          <w:rFonts w:ascii="Calibri" w:hAnsi="Calibri" w:cs="Calibri"/>
          <w:bCs/>
        </w:rPr>
        <w:t xml:space="preserve"> podle právního řádu České republiky v souladu s ustanovením § 2586 a násl. zákona č. 89/2012 Sb., Občanský zákoník (dále též jako „Občanský zákoník“) mezi:</w:t>
      </w:r>
    </w:p>
    <w:p w:rsidR="00F8437C" w:rsidRDefault="00F8437C" w:rsidP="00F8437C">
      <w:pPr>
        <w:rPr>
          <w:rFonts w:ascii="Calibri" w:hAnsi="Calibri" w:cs="Calibri"/>
          <w:b/>
          <w:bCs/>
          <w:i/>
          <w:iCs/>
          <w:u w:val="single"/>
          <w:lang w:eastAsia="cs-CZ"/>
        </w:rPr>
      </w:pPr>
    </w:p>
    <w:p w:rsidR="00F8437C" w:rsidRDefault="00F8437C" w:rsidP="00F8437C">
      <w:pPr>
        <w:jc w:val="center"/>
        <w:rPr>
          <w:rFonts w:ascii="Calibri" w:hAnsi="Calibri" w:cs="Calibri"/>
          <w:b/>
          <w:bCs/>
          <w:iCs/>
          <w:u w:val="single"/>
          <w:lang w:eastAsia="cs-CZ"/>
        </w:rPr>
      </w:pPr>
      <w:r>
        <w:rPr>
          <w:rFonts w:ascii="Calibri" w:hAnsi="Calibri" w:cs="Calibri"/>
          <w:b/>
          <w:bCs/>
          <w:iCs/>
          <w:u w:val="single"/>
          <w:lang w:eastAsia="cs-CZ"/>
        </w:rPr>
        <w:t xml:space="preserve">I. </w:t>
      </w:r>
      <w:r>
        <w:rPr>
          <w:rFonts w:ascii="Calibri" w:hAnsi="Calibri" w:cs="Calibri"/>
          <w:b/>
          <w:bCs/>
          <w:iCs/>
          <w:caps/>
          <w:u w:val="single"/>
          <w:lang w:eastAsia="cs-CZ"/>
        </w:rPr>
        <w:t>Smluvní strany</w:t>
      </w:r>
    </w:p>
    <w:p w:rsidR="00F8437C" w:rsidRPr="004D29B4" w:rsidRDefault="00F8437C" w:rsidP="004D29B4">
      <w:pPr>
        <w:tabs>
          <w:tab w:val="center" w:pos="4536"/>
          <w:tab w:val="right" w:pos="9072"/>
        </w:tabs>
        <w:spacing w:after="60"/>
        <w:jc w:val="center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(1)</w:t>
      </w:r>
    </w:p>
    <w:p w:rsidR="00F8437C" w:rsidRDefault="00F8437C" w:rsidP="00F8437C">
      <w:pPr>
        <w:pStyle w:val="Bezmezer1"/>
        <w:spacing w:after="240" w:line="276" w:lineRule="auto"/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Objednatel: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Střední odborné učiliště elektrotechnické, Plzeň, Vejprnická 56</w:t>
      </w:r>
      <w:r>
        <w:rPr>
          <w:rFonts w:ascii="Calibri" w:hAnsi="Calibri" w:cs="Calibri"/>
          <w:lang w:eastAsia="cs-CZ"/>
        </w:rPr>
        <w:tab/>
      </w:r>
    </w:p>
    <w:p w:rsidR="00F8437C" w:rsidRPr="00F8437C" w:rsidRDefault="00F8437C" w:rsidP="00F8437C">
      <w:pPr>
        <w:pStyle w:val="Bezmezer"/>
        <w:spacing w:line="276" w:lineRule="auto"/>
        <w:ind w:firstLine="708"/>
        <w:rPr>
          <w:rFonts w:asciiTheme="minorHAnsi" w:hAnsiTheme="minorHAnsi" w:cstheme="minorHAnsi"/>
        </w:rPr>
      </w:pPr>
      <w:r w:rsidRPr="00F8437C">
        <w:rPr>
          <w:rFonts w:asciiTheme="minorHAnsi" w:hAnsiTheme="minorHAnsi" w:cstheme="minorHAnsi"/>
        </w:rPr>
        <w:t xml:space="preserve">Sídlo: </w:t>
      </w:r>
      <w:r w:rsidRPr="00F8437C">
        <w:rPr>
          <w:rFonts w:asciiTheme="minorHAnsi" w:hAnsiTheme="minorHAnsi" w:cstheme="minorHAnsi"/>
        </w:rPr>
        <w:tab/>
      </w:r>
      <w:r w:rsidRPr="00F8437C">
        <w:rPr>
          <w:rFonts w:asciiTheme="minorHAnsi" w:hAnsiTheme="minorHAnsi" w:cstheme="minorHAnsi"/>
        </w:rPr>
        <w:tab/>
      </w:r>
      <w:r w:rsidR="00314CED">
        <w:rPr>
          <w:rFonts w:asciiTheme="minorHAnsi" w:hAnsiTheme="minorHAnsi" w:cstheme="minorHAnsi"/>
        </w:rPr>
        <w:tab/>
      </w:r>
      <w:r w:rsidRPr="00F8437C">
        <w:rPr>
          <w:rFonts w:asciiTheme="minorHAnsi" w:hAnsiTheme="minorHAnsi" w:cstheme="minorHAnsi"/>
        </w:rPr>
        <w:t>Vejprnická 56, 318 02 Plzeň</w:t>
      </w:r>
    </w:p>
    <w:p w:rsidR="00F8437C" w:rsidRPr="00F8437C" w:rsidRDefault="00F8437C" w:rsidP="00F8437C">
      <w:pPr>
        <w:spacing w:after="0"/>
        <w:ind w:firstLine="709"/>
        <w:rPr>
          <w:rFonts w:cstheme="minorHAnsi"/>
          <w:lang w:eastAsia="cs-CZ"/>
        </w:rPr>
      </w:pPr>
      <w:r w:rsidRPr="00F8437C">
        <w:rPr>
          <w:rFonts w:cstheme="minorHAnsi"/>
          <w:lang w:eastAsia="cs-CZ"/>
        </w:rPr>
        <w:t xml:space="preserve">Statutární zástupce: </w:t>
      </w:r>
      <w:r w:rsidR="00314CED">
        <w:rPr>
          <w:rFonts w:cstheme="minorHAnsi"/>
          <w:lang w:eastAsia="cs-CZ"/>
        </w:rPr>
        <w:tab/>
      </w:r>
      <w:r w:rsidRPr="00F8437C">
        <w:rPr>
          <w:rFonts w:cstheme="minorHAnsi"/>
        </w:rPr>
        <w:t>Ing. Jaroslav Černý, ředitel</w:t>
      </w:r>
    </w:p>
    <w:p w:rsidR="00F8437C" w:rsidRPr="00F8437C" w:rsidRDefault="00F8437C" w:rsidP="00F8437C">
      <w:pPr>
        <w:spacing w:after="0"/>
        <w:rPr>
          <w:rFonts w:cstheme="minorHAnsi"/>
          <w:lang w:eastAsia="cs-CZ"/>
        </w:rPr>
      </w:pPr>
      <w:r w:rsidRPr="00F8437C">
        <w:rPr>
          <w:rFonts w:cstheme="minorHAnsi"/>
          <w:lang w:eastAsia="cs-CZ"/>
        </w:rPr>
        <w:t xml:space="preserve"> </w:t>
      </w:r>
      <w:r w:rsidRPr="00F8437C">
        <w:rPr>
          <w:rFonts w:cstheme="minorHAnsi"/>
          <w:lang w:eastAsia="cs-CZ"/>
        </w:rPr>
        <w:tab/>
        <w:t>IČ</w:t>
      </w:r>
      <w:r w:rsidR="00440A94">
        <w:rPr>
          <w:rFonts w:cstheme="minorHAnsi"/>
          <w:lang w:eastAsia="cs-CZ"/>
        </w:rPr>
        <w:t>O</w:t>
      </w:r>
      <w:r w:rsidRPr="00F8437C">
        <w:rPr>
          <w:rFonts w:cstheme="minorHAnsi"/>
          <w:lang w:eastAsia="cs-CZ"/>
        </w:rPr>
        <w:t>:</w:t>
      </w:r>
      <w:r w:rsidRPr="00F8437C">
        <w:rPr>
          <w:rFonts w:cstheme="minorHAnsi"/>
          <w:lang w:eastAsia="cs-CZ"/>
        </w:rPr>
        <w:tab/>
      </w:r>
      <w:r w:rsidRPr="00F8437C">
        <w:rPr>
          <w:rFonts w:cstheme="minorHAnsi"/>
          <w:lang w:eastAsia="cs-CZ"/>
        </w:rPr>
        <w:tab/>
      </w:r>
      <w:r w:rsidR="00314CED">
        <w:rPr>
          <w:rFonts w:cstheme="minorHAnsi"/>
          <w:lang w:eastAsia="cs-CZ"/>
        </w:rPr>
        <w:tab/>
      </w:r>
      <w:r w:rsidRPr="00F8437C">
        <w:rPr>
          <w:rFonts w:cstheme="minorHAnsi"/>
        </w:rPr>
        <w:t>69456330</w:t>
      </w:r>
      <w:r w:rsidRPr="00F8437C">
        <w:rPr>
          <w:rFonts w:cstheme="minorHAnsi"/>
          <w:lang w:eastAsia="cs-CZ"/>
        </w:rPr>
        <w:tab/>
      </w:r>
      <w:r w:rsidRPr="00F8437C">
        <w:rPr>
          <w:rFonts w:cstheme="minorHAnsi"/>
          <w:lang w:eastAsia="cs-CZ"/>
        </w:rPr>
        <w:tab/>
      </w:r>
      <w:r w:rsidRPr="00F8437C">
        <w:rPr>
          <w:rFonts w:cstheme="minorHAnsi"/>
          <w:lang w:eastAsia="cs-CZ"/>
        </w:rPr>
        <w:tab/>
        <w:t xml:space="preserve"> </w:t>
      </w:r>
    </w:p>
    <w:p w:rsidR="00F8437C" w:rsidRPr="00F8437C" w:rsidRDefault="00F8437C" w:rsidP="00F8437C">
      <w:pPr>
        <w:spacing w:after="0"/>
        <w:rPr>
          <w:rFonts w:cstheme="minorHAnsi"/>
          <w:lang w:eastAsia="cs-CZ"/>
        </w:rPr>
      </w:pPr>
      <w:r w:rsidRPr="00F8437C">
        <w:rPr>
          <w:rFonts w:cstheme="minorHAnsi"/>
          <w:lang w:eastAsia="cs-CZ"/>
        </w:rPr>
        <w:tab/>
        <w:t>Zástupce pověřený jednáním ve věcech:</w:t>
      </w:r>
    </w:p>
    <w:p w:rsidR="00F8437C" w:rsidRPr="00F8437C" w:rsidRDefault="00F8437C" w:rsidP="00F8437C">
      <w:pPr>
        <w:spacing w:after="0"/>
        <w:ind w:firstLine="709"/>
        <w:rPr>
          <w:rFonts w:cstheme="minorHAnsi"/>
          <w:lang w:eastAsia="cs-CZ"/>
        </w:rPr>
      </w:pPr>
      <w:r w:rsidRPr="00F8437C">
        <w:rPr>
          <w:rFonts w:cstheme="minorHAnsi"/>
          <w:lang w:eastAsia="cs-CZ"/>
        </w:rPr>
        <w:t>smluvních:</w:t>
      </w:r>
      <w:r w:rsidRPr="00F8437C">
        <w:rPr>
          <w:rFonts w:cstheme="minorHAnsi"/>
          <w:lang w:eastAsia="cs-CZ"/>
        </w:rPr>
        <w:tab/>
      </w:r>
      <w:r w:rsidR="00314CED">
        <w:rPr>
          <w:rFonts w:cstheme="minorHAnsi"/>
          <w:lang w:eastAsia="cs-CZ"/>
        </w:rPr>
        <w:tab/>
      </w:r>
      <w:r w:rsidRPr="00F8437C">
        <w:rPr>
          <w:rFonts w:cstheme="minorHAnsi"/>
        </w:rPr>
        <w:t>Ing. Jaroslav Černý, ředitel</w:t>
      </w:r>
      <w:r w:rsidRPr="00F8437C">
        <w:rPr>
          <w:rFonts w:cstheme="minorHAnsi"/>
          <w:lang w:eastAsia="cs-CZ"/>
        </w:rPr>
        <w:tab/>
      </w:r>
    </w:p>
    <w:p w:rsidR="00F8437C" w:rsidRPr="00F8437C" w:rsidRDefault="00F8437C" w:rsidP="00F8437C">
      <w:pPr>
        <w:spacing w:after="0"/>
        <w:ind w:left="720"/>
        <w:rPr>
          <w:rFonts w:cstheme="minorHAnsi"/>
          <w:i/>
          <w:lang w:eastAsia="cs-CZ"/>
        </w:rPr>
      </w:pPr>
      <w:r w:rsidRPr="00F8437C">
        <w:rPr>
          <w:rFonts w:cstheme="minorHAnsi"/>
          <w:lang w:eastAsia="cs-CZ"/>
        </w:rPr>
        <w:t>Telefon:</w:t>
      </w:r>
      <w:r w:rsidRPr="00F8437C">
        <w:rPr>
          <w:rFonts w:cstheme="minorHAnsi"/>
          <w:lang w:eastAsia="cs-CZ"/>
        </w:rPr>
        <w:tab/>
      </w:r>
      <w:r w:rsidR="00314CED">
        <w:rPr>
          <w:rFonts w:cstheme="minorHAnsi"/>
          <w:lang w:eastAsia="cs-CZ"/>
        </w:rPr>
        <w:tab/>
      </w:r>
      <w:r w:rsidRPr="00F8437C">
        <w:rPr>
          <w:rFonts w:cstheme="minorHAnsi"/>
        </w:rPr>
        <w:t>+420 377 308 100 / 111 spojovatelka</w:t>
      </w:r>
      <w:r w:rsidRPr="00F8437C">
        <w:rPr>
          <w:rFonts w:cstheme="minorHAnsi"/>
          <w:lang w:eastAsia="cs-CZ"/>
        </w:rPr>
        <w:tab/>
      </w:r>
      <w:r w:rsidRPr="00F8437C">
        <w:rPr>
          <w:rFonts w:cstheme="minorHAnsi"/>
          <w:lang w:eastAsia="cs-CZ"/>
        </w:rPr>
        <w:tab/>
      </w:r>
    </w:p>
    <w:p w:rsidR="00F8437C" w:rsidRPr="00F8437C" w:rsidRDefault="00F8437C" w:rsidP="00F8437C">
      <w:pPr>
        <w:pStyle w:val="Bezmezer"/>
        <w:spacing w:line="276" w:lineRule="auto"/>
        <w:ind w:firstLine="708"/>
        <w:rPr>
          <w:rFonts w:asciiTheme="minorHAnsi" w:hAnsiTheme="minorHAnsi" w:cstheme="minorHAnsi"/>
          <w:lang w:eastAsia="cs-CZ"/>
        </w:rPr>
      </w:pPr>
      <w:r w:rsidRPr="00F8437C">
        <w:rPr>
          <w:rFonts w:asciiTheme="minorHAnsi" w:hAnsiTheme="minorHAnsi" w:cstheme="minorHAnsi"/>
        </w:rPr>
        <w:t>E-mail:</w:t>
      </w:r>
      <w:r w:rsidRPr="00F8437C">
        <w:rPr>
          <w:rFonts w:asciiTheme="minorHAnsi" w:hAnsiTheme="minorHAnsi" w:cstheme="minorHAnsi"/>
          <w:i/>
        </w:rPr>
        <w:tab/>
      </w:r>
      <w:r w:rsidRPr="00F8437C">
        <w:rPr>
          <w:rFonts w:asciiTheme="minorHAnsi" w:hAnsiTheme="minorHAnsi" w:cstheme="minorHAnsi"/>
          <w:i/>
        </w:rPr>
        <w:tab/>
      </w:r>
      <w:r w:rsidR="00314CED">
        <w:rPr>
          <w:rFonts w:asciiTheme="minorHAnsi" w:hAnsiTheme="minorHAnsi" w:cstheme="minorHAnsi"/>
          <w:i/>
        </w:rPr>
        <w:tab/>
      </w:r>
      <w:hyperlink r:id="rId8" w:history="1">
        <w:r w:rsidRPr="00F8437C">
          <w:rPr>
            <w:rStyle w:val="Hypertextovodkaz"/>
            <w:rFonts w:asciiTheme="minorHAnsi" w:hAnsiTheme="minorHAnsi" w:cstheme="minorHAnsi"/>
          </w:rPr>
          <w:t>reditel@staff.souepl.cz</w:t>
        </w:r>
      </w:hyperlink>
    </w:p>
    <w:p w:rsidR="00F8437C" w:rsidRDefault="00F8437C" w:rsidP="00F8437C">
      <w:pPr>
        <w:tabs>
          <w:tab w:val="center" w:pos="4536"/>
          <w:tab w:val="right" w:pos="9072"/>
        </w:tabs>
        <w:spacing w:after="60"/>
        <w:rPr>
          <w:rFonts w:ascii="Calibri" w:hAnsi="Calibri" w:cs="Calibri"/>
          <w:lang w:eastAsia="cs-CZ"/>
        </w:rPr>
      </w:pPr>
    </w:p>
    <w:p w:rsidR="00F8437C" w:rsidRDefault="00F8437C" w:rsidP="00F8437C">
      <w:pPr>
        <w:tabs>
          <w:tab w:val="center" w:pos="4536"/>
          <w:tab w:val="right" w:pos="9072"/>
        </w:tabs>
        <w:spacing w:after="60"/>
        <w:rPr>
          <w:rFonts w:ascii="Calibri" w:hAnsi="Calibri" w:cs="Calibri"/>
          <w:lang w:eastAsia="cs-CZ"/>
        </w:rPr>
      </w:pPr>
    </w:p>
    <w:p w:rsidR="00F8437C" w:rsidRDefault="00F8437C" w:rsidP="004D29B4">
      <w:pPr>
        <w:tabs>
          <w:tab w:val="center" w:pos="4536"/>
          <w:tab w:val="right" w:pos="9072"/>
        </w:tabs>
        <w:jc w:val="center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(2)</w:t>
      </w:r>
    </w:p>
    <w:p w:rsidR="00F8437C" w:rsidRDefault="00F8437C" w:rsidP="00F8437C">
      <w:pPr>
        <w:spacing w:after="120"/>
        <w:ind w:left="2835" w:hanging="2127"/>
        <w:rPr>
          <w:rFonts w:ascii="Calibri" w:hAnsi="Calibri" w:cs="Calibri"/>
          <w:b/>
          <w:lang w:eastAsia="cs-CZ"/>
        </w:rPr>
      </w:pPr>
      <w:r>
        <w:rPr>
          <w:rFonts w:ascii="Calibri" w:hAnsi="Calibri" w:cs="Calibri"/>
          <w:b/>
          <w:lang w:eastAsia="cs-CZ"/>
        </w:rPr>
        <w:t>Zho</w:t>
      </w:r>
      <w:r w:rsidR="001C5A77">
        <w:rPr>
          <w:rFonts w:ascii="Calibri" w:hAnsi="Calibri" w:cs="Calibri"/>
          <w:b/>
          <w:lang w:eastAsia="cs-CZ"/>
        </w:rPr>
        <w:t xml:space="preserve">tovitel:                      </w:t>
      </w:r>
      <w:r w:rsidR="001C5A77">
        <w:rPr>
          <w:rFonts w:ascii="Calibri" w:hAnsi="Calibri" w:cs="Calibri"/>
          <w:b/>
          <w:lang w:eastAsia="cs-CZ"/>
        </w:rPr>
        <w:tab/>
        <w:t>J.C.E. Consulting &amp; Engineering</w:t>
      </w:r>
    </w:p>
    <w:p w:rsidR="00F8437C" w:rsidRPr="001C5A77" w:rsidRDefault="00F8437C" w:rsidP="001C5A77">
      <w:pPr>
        <w:spacing w:before="120" w:after="0"/>
        <w:ind w:left="2835" w:hanging="2126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>Registrován v OR u:</w:t>
      </w:r>
      <w:r>
        <w:rPr>
          <w:rFonts w:ascii="Calibri" w:hAnsi="Calibri" w:cs="Times New Roman"/>
          <w:b/>
          <w:bCs/>
          <w:lang w:eastAsia="cs-CZ"/>
        </w:rPr>
        <w:tab/>
      </w:r>
      <w:r w:rsidR="001C5A77" w:rsidRPr="001C5A77">
        <w:rPr>
          <w:rFonts w:ascii="Calibri" w:hAnsi="Calibri" w:cs="Times New Roman"/>
          <w:bCs/>
          <w:lang w:eastAsia="cs-CZ"/>
        </w:rPr>
        <w:t>Městský soud v Praze oddíl C, vložka 240252</w:t>
      </w:r>
    </w:p>
    <w:p w:rsidR="00F8437C" w:rsidRDefault="00F8437C" w:rsidP="001C5A77">
      <w:pPr>
        <w:spacing w:after="0"/>
        <w:ind w:firstLine="709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>Sídlo:</w:t>
      </w:r>
      <w:r>
        <w:rPr>
          <w:rFonts w:ascii="Calibri" w:hAnsi="Calibri" w:cs="Times New Roman"/>
          <w:lang w:eastAsia="cs-CZ"/>
        </w:rPr>
        <w:tab/>
      </w:r>
      <w:r>
        <w:rPr>
          <w:rFonts w:ascii="Calibri" w:hAnsi="Calibri" w:cs="Times New Roman"/>
          <w:lang w:eastAsia="cs-CZ"/>
        </w:rPr>
        <w:tab/>
      </w:r>
      <w:r>
        <w:rPr>
          <w:rFonts w:ascii="Calibri" w:hAnsi="Calibri" w:cs="Times New Roman"/>
          <w:lang w:eastAsia="cs-CZ"/>
        </w:rPr>
        <w:tab/>
      </w:r>
      <w:r w:rsidR="001C5A77">
        <w:rPr>
          <w:rFonts w:ascii="Calibri" w:hAnsi="Calibri" w:cs="Times New Roman"/>
          <w:lang w:eastAsia="cs-CZ"/>
        </w:rPr>
        <w:t>Plzeňská 2761/315, Stodůlky, 155 00 Praha 5</w:t>
      </w:r>
    </w:p>
    <w:p w:rsidR="00F8437C" w:rsidRDefault="00F8437C" w:rsidP="001C5A77">
      <w:pPr>
        <w:spacing w:after="0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ab/>
        <w:t>Statutární zástupce:</w:t>
      </w:r>
      <w:r>
        <w:rPr>
          <w:rFonts w:ascii="Calibri" w:hAnsi="Calibri" w:cs="Times New Roman"/>
          <w:lang w:eastAsia="cs-CZ"/>
        </w:rPr>
        <w:tab/>
      </w:r>
      <w:r w:rsidR="001C5A77">
        <w:rPr>
          <w:rFonts w:ascii="Calibri" w:hAnsi="Calibri" w:cs="Times New Roman"/>
          <w:lang w:eastAsia="cs-CZ"/>
        </w:rPr>
        <w:t>Libor Juříček</w:t>
      </w:r>
    </w:p>
    <w:p w:rsidR="00F8437C" w:rsidRDefault="00F8437C" w:rsidP="001C5A77">
      <w:pPr>
        <w:spacing w:after="0"/>
        <w:ind w:firstLine="708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>IČ:</w:t>
      </w:r>
      <w:r>
        <w:rPr>
          <w:rFonts w:ascii="Calibri" w:hAnsi="Calibri" w:cs="Times New Roman"/>
          <w:lang w:eastAsia="cs-CZ"/>
        </w:rPr>
        <w:tab/>
      </w:r>
      <w:r>
        <w:rPr>
          <w:rFonts w:ascii="Calibri" w:hAnsi="Calibri" w:cs="Times New Roman"/>
          <w:lang w:eastAsia="cs-CZ"/>
        </w:rPr>
        <w:tab/>
      </w:r>
      <w:r>
        <w:rPr>
          <w:rFonts w:ascii="Calibri" w:hAnsi="Calibri" w:cs="Times New Roman"/>
          <w:lang w:eastAsia="cs-CZ"/>
        </w:rPr>
        <w:tab/>
      </w:r>
      <w:r w:rsidR="001C5A77">
        <w:rPr>
          <w:rFonts w:ascii="Calibri" w:hAnsi="Calibri" w:cs="Times New Roman"/>
          <w:lang w:eastAsia="cs-CZ"/>
        </w:rPr>
        <w:t>03939715</w:t>
      </w:r>
    </w:p>
    <w:p w:rsidR="00F8437C" w:rsidRDefault="00F8437C" w:rsidP="001C5A77">
      <w:pPr>
        <w:spacing w:after="0"/>
        <w:ind w:firstLine="708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>DIČ:</w:t>
      </w:r>
      <w:r>
        <w:rPr>
          <w:rFonts w:ascii="Calibri" w:hAnsi="Calibri" w:cs="Times New Roman"/>
          <w:lang w:eastAsia="cs-CZ"/>
        </w:rPr>
        <w:tab/>
      </w:r>
      <w:r>
        <w:rPr>
          <w:rFonts w:ascii="Calibri" w:hAnsi="Calibri" w:cs="Times New Roman"/>
          <w:lang w:eastAsia="cs-CZ"/>
        </w:rPr>
        <w:tab/>
      </w:r>
      <w:r>
        <w:rPr>
          <w:rFonts w:ascii="Calibri" w:hAnsi="Calibri" w:cs="Times New Roman"/>
          <w:lang w:eastAsia="cs-CZ"/>
        </w:rPr>
        <w:tab/>
      </w:r>
      <w:r w:rsidR="001C5A77">
        <w:rPr>
          <w:rFonts w:ascii="Calibri" w:hAnsi="Calibri" w:cs="Times New Roman"/>
          <w:lang w:eastAsia="cs-CZ"/>
        </w:rPr>
        <w:t>CZ03939715</w:t>
      </w:r>
    </w:p>
    <w:p w:rsidR="00F8437C" w:rsidRDefault="00F8437C" w:rsidP="001C5A77">
      <w:pPr>
        <w:spacing w:after="0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ab/>
        <w:t>Zástupce pověřený jednáním ve věcech:</w:t>
      </w:r>
    </w:p>
    <w:p w:rsidR="00F8437C" w:rsidRDefault="00F8437C" w:rsidP="00F8437C">
      <w:pPr>
        <w:numPr>
          <w:ilvl w:val="0"/>
          <w:numId w:val="26"/>
        </w:numPr>
        <w:spacing w:after="0"/>
        <w:ind w:left="1060" w:hanging="357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>smluvních:</w:t>
      </w:r>
      <w:r>
        <w:rPr>
          <w:rFonts w:ascii="Calibri" w:hAnsi="Calibri" w:cs="Times New Roman"/>
          <w:lang w:eastAsia="cs-CZ"/>
        </w:rPr>
        <w:tab/>
      </w:r>
      <w:r>
        <w:rPr>
          <w:rFonts w:ascii="Calibri" w:hAnsi="Calibri" w:cs="Times New Roman"/>
          <w:lang w:eastAsia="cs-CZ"/>
        </w:rPr>
        <w:tab/>
      </w:r>
      <w:r w:rsidR="001C5A77">
        <w:rPr>
          <w:rFonts w:ascii="Calibri" w:hAnsi="Calibri" w:cs="Times New Roman"/>
          <w:lang w:eastAsia="cs-CZ"/>
        </w:rPr>
        <w:t>Libor Juříček</w:t>
      </w:r>
    </w:p>
    <w:p w:rsidR="00F8437C" w:rsidRDefault="00F8437C" w:rsidP="001C5A77">
      <w:pPr>
        <w:numPr>
          <w:ilvl w:val="0"/>
          <w:numId w:val="26"/>
        </w:numPr>
        <w:spacing w:after="0"/>
        <w:ind w:left="1060" w:hanging="357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>technických</w:t>
      </w:r>
      <w:r>
        <w:rPr>
          <w:rFonts w:ascii="Calibri" w:hAnsi="Calibri" w:cs="Times New Roman"/>
          <w:lang w:eastAsia="cs-CZ"/>
        </w:rPr>
        <w:tab/>
        <w:t>:</w:t>
      </w:r>
      <w:r>
        <w:rPr>
          <w:rFonts w:ascii="Calibri" w:hAnsi="Calibri" w:cs="Times New Roman"/>
          <w:lang w:eastAsia="cs-CZ"/>
        </w:rPr>
        <w:tab/>
      </w:r>
      <w:r w:rsidR="001C5A77">
        <w:rPr>
          <w:rFonts w:ascii="Calibri" w:hAnsi="Calibri" w:cs="Times New Roman"/>
          <w:lang w:eastAsia="cs-CZ"/>
        </w:rPr>
        <w:t>Libor Juříček</w:t>
      </w:r>
    </w:p>
    <w:p w:rsidR="00F8437C" w:rsidRDefault="00F8437C" w:rsidP="001C5A77">
      <w:pPr>
        <w:tabs>
          <w:tab w:val="left" w:pos="680"/>
        </w:tabs>
        <w:spacing w:after="0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ab/>
        <w:t>Telefon:</w:t>
      </w:r>
      <w:r>
        <w:rPr>
          <w:rFonts w:ascii="Calibri" w:hAnsi="Calibri" w:cs="Times New Roman"/>
          <w:lang w:eastAsia="cs-CZ"/>
        </w:rPr>
        <w:tab/>
      </w:r>
      <w:r w:rsidR="001C5A77">
        <w:rPr>
          <w:rFonts w:ascii="Calibri" w:hAnsi="Calibri" w:cs="Times New Roman"/>
          <w:lang w:eastAsia="cs-CZ"/>
        </w:rPr>
        <w:tab/>
      </w:r>
      <w:r w:rsidR="001C5A77">
        <w:rPr>
          <w:rFonts w:ascii="Calibri" w:hAnsi="Calibri" w:cs="Times New Roman"/>
          <w:lang w:eastAsia="cs-CZ"/>
        </w:rPr>
        <w:tab/>
      </w:r>
      <w:r w:rsidR="00314CED" w:rsidRPr="00091696">
        <w:rPr>
          <w:rFonts w:ascii="Calibri" w:hAnsi="Calibri" w:cs="Times New Roman"/>
          <w:highlight w:val="black"/>
          <w:lang w:eastAsia="cs-CZ"/>
        </w:rPr>
        <w:t>+420 775 57</w:t>
      </w:r>
      <w:r w:rsidR="001C5A77" w:rsidRPr="00091696">
        <w:rPr>
          <w:rFonts w:ascii="Calibri" w:hAnsi="Calibri" w:cs="Times New Roman"/>
          <w:highlight w:val="black"/>
          <w:lang w:eastAsia="cs-CZ"/>
        </w:rPr>
        <w:t>2</w:t>
      </w:r>
      <w:r w:rsidR="00314CED" w:rsidRPr="00091696">
        <w:rPr>
          <w:rFonts w:ascii="Calibri" w:hAnsi="Calibri" w:cs="Times New Roman"/>
          <w:highlight w:val="black"/>
          <w:lang w:eastAsia="cs-CZ"/>
        </w:rPr>
        <w:t xml:space="preserve"> 5</w:t>
      </w:r>
      <w:r w:rsidR="001C5A77" w:rsidRPr="00091696">
        <w:rPr>
          <w:rFonts w:ascii="Calibri" w:hAnsi="Calibri" w:cs="Times New Roman"/>
          <w:highlight w:val="black"/>
          <w:lang w:eastAsia="cs-CZ"/>
        </w:rPr>
        <w:t>12</w:t>
      </w:r>
    </w:p>
    <w:p w:rsidR="00F8437C" w:rsidRDefault="00F8437C" w:rsidP="001C5A77">
      <w:pPr>
        <w:tabs>
          <w:tab w:val="left" w:pos="680"/>
        </w:tabs>
        <w:spacing w:after="0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ab/>
        <w:t>E-mail:</w:t>
      </w:r>
      <w:r>
        <w:rPr>
          <w:rFonts w:ascii="Calibri" w:hAnsi="Calibri" w:cs="Times New Roman"/>
          <w:lang w:eastAsia="cs-CZ"/>
        </w:rPr>
        <w:tab/>
      </w:r>
      <w:r>
        <w:rPr>
          <w:rFonts w:ascii="Calibri" w:hAnsi="Calibri" w:cs="Times New Roman"/>
          <w:lang w:eastAsia="cs-CZ"/>
        </w:rPr>
        <w:tab/>
      </w:r>
      <w:r>
        <w:rPr>
          <w:rFonts w:ascii="Calibri" w:hAnsi="Calibri" w:cs="Times New Roman"/>
          <w:lang w:eastAsia="cs-CZ"/>
        </w:rPr>
        <w:tab/>
      </w:r>
      <w:r w:rsidR="001C5A77" w:rsidRPr="00091696">
        <w:rPr>
          <w:rFonts w:ascii="Calibri" w:hAnsi="Calibri" w:cs="Times New Roman"/>
          <w:highlight w:val="black"/>
          <w:lang w:eastAsia="cs-CZ"/>
        </w:rPr>
        <w:t>l.juricek@atlas.cz</w:t>
      </w:r>
    </w:p>
    <w:p w:rsidR="00F8437C" w:rsidRDefault="00F8437C" w:rsidP="004D29B4">
      <w:pPr>
        <w:tabs>
          <w:tab w:val="center" w:pos="4536"/>
          <w:tab w:val="right" w:pos="9072"/>
        </w:tabs>
        <w:spacing w:after="0"/>
        <w:rPr>
          <w:rFonts w:ascii="Calibri" w:hAnsi="Calibri" w:cs="Times New Roman"/>
          <w:lang w:eastAsia="cs-CZ"/>
        </w:rPr>
      </w:pPr>
      <w:r>
        <w:rPr>
          <w:rFonts w:ascii="Calibri" w:hAnsi="Calibri" w:cs="Times New Roman"/>
          <w:lang w:eastAsia="cs-CZ"/>
        </w:rPr>
        <w:t xml:space="preserve">              Bankovní spojení:          </w:t>
      </w:r>
      <w:r w:rsidR="001C5A77">
        <w:rPr>
          <w:rFonts w:ascii="Calibri" w:hAnsi="Calibri" w:cs="Times New Roman"/>
          <w:lang w:eastAsia="cs-CZ"/>
        </w:rPr>
        <w:t xml:space="preserve"> </w:t>
      </w:r>
      <w:r w:rsidR="001C5A77" w:rsidRPr="00091696">
        <w:rPr>
          <w:rFonts w:ascii="Calibri" w:hAnsi="Calibri" w:cs="Times New Roman"/>
          <w:highlight w:val="black"/>
          <w:lang w:eastAsia="cs-CZ"/>
        </w:rPr>
        <w:t>Fio banka 2801217460/2010</w:t>
      </w:r>
    </w:p>
    <w:p w:rsidR="00FB65EC" w:rsidRPr="00FB65EC" w:rsidRDefault="00FB65EC" w:rsidP="00FB65EC">
      <w:pPr>
        <w:spacing w:after="0"/>
        <w:rPr>
          <w:rFonts w:ascii="Calibri" w:eastAsia="Times New Roman" w:hAnsi="Calibri" w:cs="Calibri"/>
          <w:b/>
          <w:szCs w:val="24"/>
          <w:lang w:eastAsia="cs-CZ"/>
        </w:rPr>
      </w:pPr>
    </w:p>
    <w:p w:rsidR="00FB65EC" w:rsidRPr="00FB65EC" w:rsidRDefault="00FB65EC" w:rsidP="00044639">
      <w:pPr>
        <w:spacing w:after="0"/>
        <w:ind w:firstLine="708"/>
        <w:rPr>
          <w:rFonts w:ascii="Calibri" w:eastAsia="Times New Roman" w:hAnsi="Calibri" w:cs="Calibri"/>
          <w:szCs w:val="24"/>
          <w:lang w:eastAsia="cs-CZ"/>
        </w:rPr>
      </w:pPr>
      <w:r w:rsidRPr="00FB65EC">
        <w:rPr>
          <w:rFonts w:ascii="Calibri" w:eastAsia="Times New Roman" w:hAnsi="Calibri" w:cs="Calibri"/>
          <w:szCs w:val="24"/>
          <w:lang w:eastAsia="cs-CZ"/>
        </w:rPr>
        <w:t>uzavřeli níže u</w:t>
      </w:r>
      <w:r w:rsidR="008413C5">
        <w:rPr>
          <w:rFonts w:ascii="Calibri" w:eastAsia="Times New Roman" w:hAnsi="Calibri" w:cs="Calibri"/>
          <w:szCs w:val="24"/>
          <w:lang w:eastAsia="cs-CZ"/>
        </w:rPr>
        <w:t xml:space="preserve">vedeného dne, </w:t>
      </w:r>
      <w:r w:rsidR="00044639">
        <w:rPr>
          <w:rFonts w:ascii="Calibri" w:eastAsia="Times New Roman" w:hAnsi="Calibri" w:cs="Calibri"/>
          <w:szCs w:val="24"/>
          <w:lang w:eastAsia="cs-CZ"/>
        </w:rPr>
        <w:t xml:space="preserve">měsíce a roku tento Dodatek </w:t>
      </w:r>
      <w:r w:rsidR="00222C04">
        <w:rPr>
          <w:rFonts w:ascii="Calibri" w:eastAsia="Times New Roman" w:hAnsi="Calibri" w:cs="Calibri"/>
          <w:szCs w:val="24"/>
          <w:lang w:eastAsia="cs-CZ"/>
        </w:rPr>
        <w:t xml:space="preserve">ke Smlouvě </w:t>
      </w:r>
      <w:r w:rsidR="00044639">
        <w:rPr>
          <w:rFonts w:ascii="Calibri" w:eastAsia="Times New Roman" w:hAnsi="Calibri" w:cs="Calibri"/>
          <w:szCs w:val="24"/>
          <w:lang w:eastAsia="cs-CZ"/>
        </w:rPr>
        <w:t>č. 1</w:t>
      </w:r>
      <w:r w:rsidRPr="00FB65EC">
        <w:rPr>
          <w:rFonts w:ascii="Calibri" w:eastAsia="Times New Roman" w:hAnsi="Calibri" w:cs="Calibri"/>
          <w:szCs w:val="24"/>
          <w:lang w:eastAsia="cs-CZ"/>
        </w:rPr>
        <w:t>:</w:t>
      </w:r>
    </w:p>
    <w:p w:rsidR="00FB65EC" w:rsidRDefault="00FB65EC" w:rsidP="00FB65EC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FB65EC" w:rsidRDefault="00FB65EC" w:rsidP="00FB65EC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FC1287" w:rsidRDefault="00FC1287" w:rsidP="00FB65EC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AA6CBF" w:rsidRPr="00AA6CBF" w:rsidRDefault="00FC1287" w:rsidP="00AA6CBF">
      <w:pPr>
        <w:jc w:val="center"/>
        <w:rPr>
          <w:rFonts w:ascii="Calibri" w:hAnsi="Calibri" w:cs="Calibri"/>
          <w:b/>
          <w:bCs/>
          <w:iCs/>
          <w:u w:val="single"/>
          <w:lang w:eastAsia="cs-CZ"/>
        </w:rPr>
      </w:pPr>
      <w:r>
        <w:rPr>
          <w:rFonts w:ascii="Calibri" w:hAnsi="Calibri" w:cs="Calibri"/>
          <w:b/>
          <w:bCs/>
          <w:iCs/>
          <w:u w:val="single"/>
          <w:lang w:eastAsia="cs-CZ"/>
        </w:rPr>
        <w:t xml:space="preserve">II. </w:t>
      </w:r>
      <w:r>
        <w:rPr>
          <w:rFonts w:ascii="Calibri" w:hAnsi="Calibri" w:cs="Calibri"/>
          <w:b/>
          <w:bCs/>
          <w:iCs/>
          <w:caps/>
          <w:u w:val="single"/>
          <w:lang w:eastAsia="cs-CZ"/>
        </w:rPr>
        <w:t xml:space="preserve">PŘEDMĚT DODATKU </w:t>
      </w:r>
      <w:r w:rsidR="00222C04">
        <w:rPr>
          <w:rFonts w:ascii="Calibri" w:hAnsi="Calibri" w:cs="Calibri"/>
          <w:b/>
          <w:bCs/>
          <w:iCs/>
          <w:caps/>
          <w:u w:val="single"/>
          <w:lang w:eastAsia="cs-CZ"/>
        </w:rPr>
        <w:t>KE SMLOUVĚ č. 1</w:t>
      </w:r>
    </w:p>
    <w:p w:rsidR="00AA6CBF" w:rsidRDefault="00AA6CBF" w:rsidP="00AA6CBF">
      <w:pPr>
        <w:spacing w:after="60"/>
        <w:jc w:val="center"/>
        <w:rPr>
          <w:rFonts w:ascii="Calibri" w:hAnsi="Calibri" w:cs="Calibri"/>
          <w:sz w:val="21"/>
          <w:szCs w:val="21"/>
          <w:lang w:eastAsia="ar-SA"/>
        </w:rPr>
      </w:pPr>
      <w:r>
        <w:rPr>
          <w:rFonts w:ascii="Calibri" w:hAnsi="Calibri" w:cs="Calibri"/>
          <w:sz w:val="21"/>
          <w:szCs w:val="21"/>
        </w:rPr>
        <w:t>(1)</w:t>
      </w:r>
    </w:p>
    <w:p w:rsidR="00AA6CBF" w:rsidRPr="005975A1" w:rsidRDefault="00AA6CBF" w:rsidP="005975A1">
      <w:pPr>
        <w:ind w:left="318"/>
        <w:jc w:val="both"/>
        <w:rPr>
          <w:rFonts w:ascii="Calibri" w:hAnsi="Calibri" w:cs="Calibri"/>
          <w:color w:val="010000"/>
        </w:rPr>
      </w:pPr>
      <w:r>
        <w:rPr>
          <w:rFonts w:ascii="Calibri" w:hAnsi="Calibri" w:cs="Calibri"/>
          <w:sz w:val="21"/>
          <w:szCs w:val="21"/>
        </w:rPr>
        <w:t xml:space="preserve">Zhotovitel se uzavřením této smlouvy o dílo (dále </w:t>
      </w:r>
      <w:r w:rsidR="00222C04">
        <w:rPr>
          <w:rFonts w:ascii="Calibri" w:hAnsi="Calibri" w:cs="Calibri"/>
          <w:sz w:val="21"/>
          <w:szCs w:val="21"/>
        </w:rPr>
        <w:t>jen „</w:t>
      </w:r>
      <w:r>
        <w:rPr>
          <w:rFonts w:ascii="Calibri" w:hAnsi="Calibri" w:cs="Calibri"/>
          <w:sz w:val="21"/>
          <w:szCs w:val="21"/>
        </w:rPr>
        <w:t>SOD</w:t>
      </w:r>
      <w:r w:rsidR="00222C04">
        <w:rPr>
          <w:rFonts w:ascii="Calibri" w:hAnsi="Calibri" w:cs="Calibri"/>
          <w:sz w:val="21"/>
          <w:szCs w:val="21"/>
        </w:rPr>
        <w:t>“</w:t>
      </w:r>
      <w:r>
        <w:rPr>
          <w:rFonts w:ascii="Calibri" w:hAnsi="Calibri" w:cs="Calibri"/>
          <w:sz w:val="21"/>
          <w:szCs w:val="21"/>
        </w:rPr>
        <w:t>) ze dne</w:t>
      </w:r>
      <w:r w:rsidR="001C465A">
        <w:rPr>
          <w:rFonts w:ascii="Calibri" w:hAnsi="Calibri" w:cs="Calibri"/>
          <w:sz w:val="21"/>
          <w:szCs w:val="21"/>
        </w:rPr>
        <w:t xml:space="preserve"> 19. 06. 2019</w:t>
      </w:r>
      <w:r>
        <w:rPr>
          <w:rFonts w:ascii="Calibri" w:hAnsi="Calibri" w:cs="Calibri"/>
          <w:sz w:val="21"/>
          <w:szCs w:val="21"/>
        </w:rPr>
        <w:t xml:space="preserve"> zavázal na svůj náklad a na své nebezpečí odborně provést pro objednatele dílo (zhotovení stavby):</w:t>
      </w:r>
      <w:r>
        <w:rPr>
          <w:rFonts w:cstheme="minorHAnsi"/>
          <w:color w:val="000000"/>
        </w:rPr>
        <w:t xml:space="preserve"> SOUE Plzeň, </w:t>
      </w:r>
      <w:r>
        <w:rPr>
          <w:rFonts w:cstheme="minorHAnsi"/>
          <w:color w:val="000000"/>
        </w:rPr>
        <w:lastRenderedPageBreak/>
        <w:t xml:space="preserve">Rekonstrukce sociálních zařízení tělocvičen, včetně rozvodů a instalací – 2. etapa. </w:t>
      </w:r>
      <w:r>
        <w:rPr>
          <w:rFonts w:ascii="Calibri" w:hAnsi="Calibri" w:cs="Calibri"/>
          <w:sz w:val="21"/>
          <w:szCs w:val="21"/>
        </w:rPr>
        <w:t>Nabídka Zhotovitele byla objednatelem jako zadavatelem veřejné zakázky vybrána jako nejvhodnější.</w:t>
      </w:r>
    </w:p>
    <w:p w:rsidR="00AA6CBF" w:rsidRDefault="00AA6CBF" w:rsidP="004D29B4">
      <w:pPr>
        <w:spacing w:after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(2)</w:t>
      </w:r>
    </w:p>
    <w:p w:rsidR="00AA6CBF" w:rsidRPr="005975A1" w:rsidRDefault="001C465A" w:rsidP="00222C04">
      <w:pPr>
        <w:ind w:left="318"/>
        <w:jc w:val="both"/>
        <w:rPr>
          <w:rFonts w:ascii="Calibri" w:hAnsi="Calibri" w:cs="Calibri"/>
        </w:rPr>
      </w:pPr>
      <w:r w:rsidRPr="001C465A">
        <w:rPr>
          <w:rFonts w:ascii="Calibri" w:hAnsi="Calibri" w:cs="Calibri"/>
          <w:lang w:eastAsia="cs-CZ"/>
        </w:rPr>
        <w:t xml:space="preserve">Předmětem této </w:t>
      </w:r>
      <w:r w:rsidR="00222C04">
        <w:rPr>
          <w:rFonts w:ascii="Calibri" w:hAnsi="Calibri" w:cs="Calibri"/>
          <w:lang w:eastAsia="cs-CZ"/>
        </w:rPr>
        <w:t>„</w:t>
      </w:r>
      <w:r w:rsidRPr="001C465A">
        <w:rPr>
          <w:rFonts w:ascii="Calibri" w:hAnsi="Calibri" w:cs="Calibri"/>
          <w:lang w:eastAsia="cs-CZ"/>
        </w:rPr>
        <w:t>SOD</w:t>
      </w:r>
      <w:r w:rsidR="00222C04">
        <w:rPr>
          <w:rFonts w:ascii="Calibri" w:hAnsi="Calibri" w:cs="Calibri"/>
          <w:lang w:eastAsia="cs-CZ"/>
        </w:rPr>
        <w:t>“</w:t>
      </w:r>
      <w:r w:rsidRPr="001C465A">
        <w:rPr>
          <w:rFonts w:ascii="Calibri" w:hAnsi="Calibri" w:cs="Calibri"/>
          <w:lang w:eastAsia="cs-CZ"/>
        </w:rPr>
        <w:t xml:space="preserve"> bylo</w:t>
      </w:r>
      <w:r w:rsidR="00AA6CBF" w:rsidRPr="001C465A">
        <w:rPr>
          <w:rFonts w:ascii="Calibri" w:hAnsi="Calibri" w:cs="Calibri"/>
          <w:lang w:eastAsia="cs-CZ"/>
        </w:rPr>
        <w:t xml:space="preserve"> provedení stavebních prací a zhotovení díla: </w:t>
      </w:r>
      <w:r w:rsidR="00AA6CBF" w:rsidRPr="001C465A">
        <w:rPr>
          <w:rFonts w:cstheme="minorHAnsi"/>
          <w:color w:val="000000"/>
        </w:rPr>
        <w:t>SOUE Plzeň, Rekonstrukce sociálních zařízení tělocvičen, včetně rozvodů a instalací – 2. etapa.</w:t>
      </w:r>
    </w:p>
    <w:p w:rsidR="001C465A" w:rsidRDefault="001C465A" w:rsidP="004D29B4">
      <w:pPr>
        <w:spacing w:after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(3)</w:t>
      </w:r>
    </w:p>
    <w:p w:rsidR="001C465A" w:rsidRDefault="00163651" w:rsidP="001C465A">
      <w:pPr>
        <w:ind w:left="318"/>
        <w:jc w:val="both"/>
        <w:rPr>
          <w:rFonts w:eastAsia="Times New Roman" w:cstheme="minorHAnsi"/>
          <w:szCs w:val="24"/>
          <w:lang w:eastAsia="ar-SA"/>
        </w:rPr>
      </w:pPr>
      <w:bookmarkStart w:id="0" w:name="_Toc328466049"/>
      <w:bookmarkStart w:id="1" w:name="_Toc331144120"/>
      <w:bookmarkStart w:id="2" w:name="_Toc331147245"/>
      <w:bookmarkStart w:id="3" w:name="_Toc331492331"/>
      <w:bookmarkStart w:id="4" w:name="_Toc332027166"/>
      <w:bookmarkStart w:id="5" w:name="_Toc332288165"/>
      <w:bookmarkStart w:id="6" w:name="_Toc332288368"/>
      <w:bookmarkStart w:id="7" w:name="_Toc332288558"/>
      <w:bookmarkStart w:id="8" w:name="_Toc332778300"/>
      <w:bookmarkStart w:id="9" w:name="_Toc332778479"/>
      <w:bookmarkStart w:id="10" w:name="_Toc356819119"/>
      <w:r w:rsidRPr="001C465A">
        <w:rPr>
          <w:rFonts w:eastAsia="Times New Roman" w:cstheme="minorHAnsi"/>
          <w:szCs w:val="24"/>
          <w:lang w:eastAsia="ar-SA"/>
        </w:rPr>
        <w:t>V souladu s postupem stavební</w:t>
      </w:r>
      <w:r w:rsidR="00D909FE" w:rsidRPr="001C465A">
        <w:rPr>
          <w:rFonts w:eastAsia="Times New Roman" w:cstheme="minorHAnsi"/>
          <w:szCs w:val="24"/>
          <w:lang w:eastAsia="ar-SA"/>
        </w:rPr>
        <w:t xml:space="preserve">ch prací byly odkrývány </w:t>
      </w:r>
      <w:r w:rsidRPr="001C465A">
        <w:rPr>
          <w:rFonts w:eastAsia="Times New Roman" w:cstheme="minorHAnsi"/>
          <w:szCs w:val="24"/>
          <w:lang w:eastAsia="ar-SA"/>
        </w:rPr>
        <w:t>konstrukce, které při zpracování projektové dokumentace byly nepřístupné a nebylo tedy možné zjistit jejich skutečný stavebně – technický stav.</w:t>
      </w:r>
      <w:r w:rsidR="00FE31AE" w:rsidRPr="001C465A">
        <w:rPr>
          <w:rFonts w:eastAsia="Times New Roman" w:cstheme="minorHAnsi"/>
          <w:szCs w:val="24"/>
          <w:lang w:eastAsia="ar-SA"/>
        </w:rPr>
        <w:t xml:space="preserve"> </w:t>
      </w:r>
      <w:r w:rsidR="001C465A">
        <w:rPr>
          <w:rFonts w:eastAsia="Times New Roman" w:cstheme="minorHAnsi"/>
          <w:szCs w:val="24"/>
          <w:lang w:eastAsia="ar-SA"/>
        </w:rPr>
        <w:t>Dále při postupu stavebních prací docházelo ke změnám, které nebylo možno zahrnout do původní projektové dokumentace.</w:t>
      </w:r>
    </w:p>
    <w:p w:rsidR="001C465A" w:rsidRDefault="001C465A" w:rsidP="004D29B4">
      <w:pPr>
        <w:spacing w:after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(4)</w:t>
      </w:r>
    </w:p>
    <w:p w:rsidR="005975A1" w:rsidRDefault="001C465A" w:rsidP="005975A1">
      <w:pPr>
        <w:ind w:left="318"/>
        <w:jc w:val="both"/>
        <w:rPr>
          <w:rFonts w:eastAsia="Times New Roman" w:cstheme="minorHAnsi"/>
          <w:szCs w:val="24"/>
          <w:lang w:eastAsia="ar-SA"/>
        </w:rPr>
      </w:pPr>
      <w:r w:rsidRPr="001C465A">
        <w:rPr>
          <w:rFonts w:eastAsia="Times New Roman" w:cstheme="minorHAnsi"/>
          <w:szCs w:val="24"/>
          <w:lang w:eastAsia="ar-SA"/>
        </w:rPr>
        <w:t>V</w:t>
      </w:r>
      <w:r>
        <w:rPr>
          <w:rFonts w:eastAsia="Times New Roman" w:cstheme="minorHAnsi"/>
          <w:szCs w:val="24"/>
          <w:lang w:eastAsia="ar-SA"/>
        </w:rPr>
        <w:t>eškeré provedené změny byly zapracovány do Změnového listu č. 1 ze dne 21. 10. 2019. Součástí Změnového listu č. 1 je i popis položek, které nebyly realizovány (tzv. méněpráce) a položkový rozpočet u prací</w:t>
      </w:r>
      <w:r w:rsidR="005975A1">
        <w:rPr>
          <w:rFonts w:eastAsia="Times New Roman" w:cstheme="minorHAnsi"/>
          <w:szCs w:val="24"/>
          <w:lang w:eastAsia="ar-SA"/>
        </w:rPr>
        <w:t>, které nebyly součástí původního předmětu díla. Změnový list č. 1 je přílohou tohoto Dodatku</w:t>
      </w:r>
      <w:r w:rsidR="00222C04">
        <w:rPr>
          <w:rFonts w:eastAsia="Times New Roman" w:cstheme="minorHAnsi"/>
          <w:szCs w:val="24"/>
          <w:lang w:eastAsia="ar-SA"/>
        </w:rPr>
        <w:t xml:space="preserve"> ke Smlouvě č. 1</w:t>
      </w:r>
      <w:r w:rsidR="005975A1">
        <w:rPr>
          <w:rFonts w:eastAsia="Times New Roman" w:cstheme="minorHAnsi"/>
          <w:szCs w:val="24"/>
          <w:lang w:eastAsia="ar-SA"/>
        </w:rPr>
        <w:t>.</w:t>
      </w:r>
    </w:p>
    <w:p w:rsidR="005975A1" w:rsidRDefault="005975A1" w:rsidP="004D29B4">
      <w:pPr>
        <w:spacing w:after="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(5)</w:t>
      </w:r>
    </w:p>
    <w:p w:rsidR="00832DCC" w:rsidRDefault="004316EC" w:rsidP="00832DCC">
      <w:pPr>
        <w:ind w:left="318"/>
        <w:jc w:val="both"/>
        <w:rPr>
          <w:rFonts w:cstheme="minorHAnsi"/>
        </w:rPr>
      </w:pPr>
      <w:r w:rsidRPr="005975A1">
        <w:rPr>
          <w:rFonts w:cstheme="minorHAnsi"/>
        </w:rPr>
        <w:t>Dodatečné stavební práce budou zadány stávajícímu dodavateli a to v souladu s ustanovením § 222,</w:t>
      </w:r>
      <w:r w:rsidR="0072075C" w:rsidRPr="005975A1">
        <w:rPr>
          <w:rFonts w:cstheme="minorHAnsi"/>
        </w:rPr>
        <w:t xml:space="preserve"> odst. 6), písm. a), b) a c); </w:t>
      </w:r>
      <w:r w:rsidR="005975A1" w:rsidRPr="005975A1">
        <w:rPr>
          <w:rFonts w:cstheme="minorHAnsi"/>
        </w:rPr>
        <w:t>Zákona o zadávání veřejných zakázek č. 134/2016 Sb., v platném znění</w:t>
      </w:r>
      <w:r w:rsidR="0034342C">
        <w:rPr>
          <w:rFonts w:cstheme="minorHAnsi"/>
        </w:rPr>
        <w:t xml:space="preserve"> (dále jen ZZVZ). Pro účely výpočtu hodnoty změny bylo použito ustanovení</w:t>
      </w:r>
      <w:r w:rsidR="0072075C" w:rsidRPr="005975A1">
        <w:rPr>
          <w:rFonts w:cstheme="minorHAnsi"/>
        </w:rPr>
        <w:t xml:space="preserve"> </w:t>
      </w:r>
      <w:r w:rsidRPr="005975A1">
        <w:rPr>
          <w:rFonts w:cstheme="minorHAnsi"/>
        </w:rPr>
        <w:t xml:space="preserve"> </w:t>
      </w:r>
      <w:r w:rsidR="0072075C" w:rsidRPr="005975A1">
        <w:rPr>
          <w:rFonts w:cstheme="minorHAnsi"/>
        </w:rPr>
        <w:t xml:space="preserve">§ 222, odst. 9),  </w:t>
      </w:r>
      <w:r w:rsidR="0034342C">
        <w:rPr>
          <w:rFonts w:cstheme="minorHAnsi"/>
        </w:rPr>
        <w:t xml:space="preserve">ZZVZ. </w:t>
      </w:r>
      <w:r w:rsidR="00832DCC">
        <w:rPr>
          <w:rFonts w:cstheme="minorHAnsi"/>
        </w:rPr>
        <w:t>Celková změna finančního závazku je nižší než 10%, proto v</w:t>
      </w:r>
      <w:r w:rsidR="0034342C">
        <w:rPr>
          <w:rFonts w:cstheme="minorHAnsi"/>
        </w:rPr>
        <w:t xml:space="preserve"> souladu s </w:t>
      </w:r>
      <w:r w:rsidR="0072075C" w:rsidRPr="005975A1">
        <w:rPr>
          <w:rFonts w:cstheme="minorHAnsi"/>
        </w:rPr>
        <w:t xml:space="preserve"> </w:t>
      </w:r>
      <w:r w:rsidR="0034342C" w:rsidRPr="005975A1">
        <w:rPr>
          <w:rFonts w:cstheme="minorHAnsi"/>
        </w:rPr>
        <w:t>§ 222,</w:t>
      </w:r>
      <w:r w:rsidR="0034342C">
        <w:rPr>
          <w:rFonts w:cstheme="minorHAnsi"/>
        </w:rPr>
        <w:t xml:space="preserve"> odst. 4</w:t>
      </w:r>
      <w:r w:rsidR="00832DCC">
        <w:rPr>
          <w:rFonts w:cstheme="minorHAnsi"/>
        </w:rPr>
        <w:t>), písm. b</w:t>
      </w:r>
      <w:r w:rsidR="0034342C">
        <w:rPr>
          <w:rFonts w:cstheme="minorHAnsi"/>
        </w:rPr>
        <w:t xml:space="preserve">)1, </w:t>
      </w:r>
      <w:r w:rsidR="00832DCC">
        <w:rPr>
          <w:rFonts w:cstheme="minorHAnsi"/>
        </w:rPr>
        <w:t>ZZVZ s</w:t>
      </w:r>
      <w:r w:rsidR="0034342C">
        <w:rPr>
          <w:rFonts w:cstheme="minorHAnsi"/>
        </w:rPr>
        <w:t xml:space="preserve">e celková změna </w:t>
      </w:r>
      <w:r w:rsidR="00832DCC">
        <w:rPr>
          <w:rFonts w:cstheme="minorHAnsi"/>
        </w:rPr>
        <w:t>finančního závazku nepovažuje za podstatnou změnu závazku ze smlouvy na veřejnou zakázku.</w:t>
      </w:r>
    </w:p>
    <w:p w:rsidR="00832DCC" w:rsidRDefault="00832DCC" w:rsidP="00832DCC">
      <w:pPr>
        <w:ind w:left="318"/>
        <w:jc w:val="both"/>
        <w:rPr>
          <w:rFonts w:cstheme="minorHAnsi"/>
        </w:rPr>
      </w:pPr>
    </w:p>
    <w:p w:rsidR="00832DCC" w:rsidRPr="00AA6CBF" w:rsidRDefault="007C08C2" w:rsidP="00832DCC">
      <w:pPr>
        <w:jc w:val="center"/>
        <w:rPr>
          <w:rFonts w:ascii="Calibri" w:hAnsi="Calibri" w:cs="Calibri"/>
          <w:b/>
          <w:bCs/>
          <w:iCs/>
          <w:u w:val="single"/>
          <w:lang w:eastAsia="cs-CZ"/>
        </w:rPr>
      </w:pPr>
      <w:r>
        <w:rPr>
          <w:rFonts w:ascii="Calibri" w:hAnsi="Calibri" w:cs="Calibri"/>
          <w:b/>
          <w:bCs/>
          <w:iCs/>
          <w:u w:val="single"/>
          <w:lang w:eastAsia="cs-CZ"/>
        </w:rPr>
        <w:t>IV. CENA DÍLA</w:t>
      </w:r>
    </w:p>
    <w:p w:rsidR="00832DCC" w:rsidRDefault="00832DCC" w:rsidP="00832DCC">
      <w:pPr>
        <w:spacing w:after="60"/>
        <w:jc w:val="center"/>
        <w:rPr>
          <w:rFonts w:ascii="Calibri" w:hAnsi="Calibri" w:cs="Calibri"/>
          <w:sz w:val="21"/>
          <w:szCs w:val="21"/>
          <w:lang w:eastAsia="ar-SA"/>
        </w:rPr>
      </w:pPr>
      <w:r>
        <w:rPr>
          <w:rFonts w:ascii="Calibri" w:hAnsi="Calibri" w:cs="Calibri"/>
          <w:sz w:val="21"/>
          <w:szCs w:val="21"/>
        </w:rPr>
        <w:t>(1)</w:t>
      </w:r>
    </w:p>
    <w:p w:rsidR="00222C04" w:rsidRDefault="0072075C" w:rsidP="004D29B4">
      <w:pPr>
        <w:ind w:left="318"/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</w:pPr>
      <w:r w:rsidRPr="007C08C2">
        <w:rPr>
          <w:rFonts w:cstheme="minorHAnsi"/>
        </w:rPr>
        <w:t>Smluvní strany</w:t>
      </w:r>
      <w:r w:rsidRPr="007C08C2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 xml:space="preserve"> se tak ve smyslu ustanovení článku XV</w:t>
      </w:r>
      <w:r w:rsid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I.</w:t>
      </w:r>
      <w:r w:rsidRPr="007C08C2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 xml:space="preserve"> „SOD“ dohodly na změně </w:t>
      </w:r>
      <w:r w:rsidR="002202B2" w:rsidRPr="007C08C2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ceny za dílo</w:t>
      </w:r>
      <w:r w:rsid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, kdy původní čl. IV, bod 1</w:t>
      </w:r>
      <w:r w:rsidR="002202B2" w:rsidRPr="007C08C2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 xml:space="preserve">. – Cena </w:t>
      </w:r>
      <w:r w:rsidR="007E4DCD" w:rsidRPr="007C08C2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za dílo</w:t>
      </w:r>
      <w:r w:rsid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 xml:space="preserve">, se mění </w:t>
      </w:r>
      <w:r w:rsidRPr="007C08C2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takto:</w:t>
      </w:r>
    </w:p>
    <w:p w:rsidR="00222C04" w:rsidRDefault="00222C04" w:rsidP="007C08C2">
      <w:pPr>
        <w:ind w:left="318"/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</w:pP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Původní cena dle „SOD“</w:t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  <w:t xml:space="preserve">7 681 396,97 Kč </w:t>
      </w:r>
    </w:p>
    <w:p w:rsidR="00222C04" w:rsidRDefault="00222C04" w:rsidP="007C08C2">
      <w:pPr>
        <w:ind w:left="318"/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</w:pP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Hodnota méněprací</w:t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  <w:t>-  269 453,22 Kč</w:t>
      </w:r>
    </w:p>
    <w:p w:rsidR="00222C04" w:rsidRDefault="00222C04" w:rsidP="007C08C2">
      <w:pPr>
        <w:ind w:left="318"/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</w:pP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Hodnota víceprací</w:t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  <w:t xml:space="preserve">   346 198,38 Kč</w:t>
      </w:r>
    </w:p>
    <w:p w:rsidR="00222C04" w:rsidRDefault="00222C04" w:rsidP="007C08C2">
      <w:pPr>
        <w:ind w:left="318"/>
        <w:rPr>
          <w:rFonts w:ascii="Calibri" w:eastAsia="Times New Roman" w:hAnsi="Calibri" w:cs="Calibri"/>
          <w:b/>
          <w:snapToGrid w:val="0"/>
          <w:color w:val="000000"/>
          <w:szCs w:val="24"/>
          <w:lang w:eastAsia="ar-SA"/>
        </w:rPr>
      </w:pP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Výsledná změna ceny:</w:t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 w:rsidRPr="00222C04">
        <w:rPr>
          <w:rFonts w:ascii="Calibri" w:eastAsia="Times New Roman" w:hAnsi="Calibri" w:cs="Calibri"/>
          <w:b/>
          <w:snapToGrid w:val="0"/>
          <w:color w:val="000000"/>
          <w:szCs w:val="24"/>
          <w:lang w:eastAsia="ar-SA"/>
        </w:rPr>
        <w:t>7 758 142,13 Kč</w:t>
      </w:r>
    </w:p>
    <w:p w:rsidR="00222C04" w:rsidRPr="00222C04" w:rsidRDefault="00222C04" w:rsidP="007C08C2">
      <w:pPr>
        <w:ind w:left="318"/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</w:pPr>
      <w:r w:rsidRP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DPH (21%)</w:t>
      </w:r>
      <w:r w:rsidRP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 w:rsidRP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 w:rsidRP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 w:rsidRP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</w:r>
      <w:r w:rsidRP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ab/>
        <w:t>1 629 209,85 Kč</w:t>
      </w:r>
    </w:p>
    <w:p w:rsidR="00222C04" w:rsidRPr="004D29B4" w:rsidRDefault="00222C04" w:rsidP="004D29B4">
      <w:pPr>
        <w:ind w:left="318"/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</w:pPr>
      <w:r w:rsidRPr="00222C04">
        <w:rPr>
          <w:rFonts w:ascii="Calibri" w:eastAsia="Times New Roman" w:hAnsi="Calibri" w:cs="Calibri"/>
          <w:snapToGrid w:val="0"/>
          <w:color w:val="000000"/>
          <w:szCs w:val="24"/>
          <w:lang w:eastAsia="ar-SA"/>
        </w:rPr>
        <w:t>Celková cena vč. DPH:</w:t>
      </w:r>
      <w:r>
        <w:rPr>
          <w:rFonts w:ascii="Calibri" w:eastAsia="Times New Roman" w:hAnsi="Calibri" w:cs="Calibri"/>
          <w:b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b/>
          <w:snapToGrid w:val="0"/>
          <w:color w:val="000000"/>
          <w:szCs w:val="24"/>
          <w:lang w:eastAsia="ar-SA"/>
        </w:rPr>
        <w:tab/>
      </w:r>
      <w:r>
        <w:rPr>
          <w:rFonts w:ascii="Calibri" w:eastAsia="Times New Roman" w:hAnsi="Calibri" w:cs="Calibri"/>
          <w:b/>
          <w:snapToGrid w:val="0"/>
          <w:color w:val="000000"/>
          <w:szCs w:val="24"/>
          <w:lang w:eastAsia="ar-SA"/>
        </w:rPr>
        <w:tab/>
        <w:t>9 387 351,98 Kč</w:t>
      </w:r>
    </w:p>
    <w:p w:rsidR="002202B2" w:rsidRDefault="002202B2" w:rsidP="000C6B20">
      <w:pPr>
        <w:suppressAutoHyphens/>
        <w:spacing w:after="0"/>
        <w:jc w:val="both"/>
        <w:rPr>
          <w:rFonts w:ascii="Calibri" w:eastAsia="Times New Roman" w:hAnsi="Calibri" w:cs="Calibri"/>
          <w:szCs w:val="24"/>
          <w:lang w:eastAsia="ar-SA"/>
        </w:rPr>
      </w:pPr>
      <w:r>
        <w:rPr>
          <w:rFonts w:ascii="Calibri" w:eastAsia="Times New Roman" w:hAnsi="Calibri" w:cs="Calibri"/>
          <w:szCs w:val="24"/>
          <w:lang w:eastAsia="ar-SA"/>
        </w:rPr>
        <w:t xml:space="preserve">Cena za dílo je stanovena v souladu s obecně závaznými předpisy a je oběma smluvními stranami dohodnuta ve výši </w:t>
      </w:r>
      <w:r w:rsidR="003D3CBD">
        <w:rPr>
          <w:rFonts w:ascii="Calibri" w:eastAsia="Times New Roman" w:hAnsi="Calibri" w:cs="Calibri"/>
          <w:b/>
          <w:szCs w:val="24"/>
          <w:lang w:eastAsia="ar-SA"/>
        </w:rPr>
        <w:t>7 758 142,13</w:t>
      </w:r>
      <w:r w:rsidRPr="007E4DCD">
        <w:rPr>
          <w:rFonts w:ascii="Calibri" w:eastAsia="Times New Roman" w:hAnsi="Calibri" w:cs="Calibri"/>
          <w:b/>
          <w:szCs w:val="24"/>
          <w:lang w:eastAsia="ar-SA"/>
        </w:rPr>
        <w:t xml:space="preserve"> Kč, </w:t>
      </w:r>
      <w:r>
        <w:rPr>
          <w:rFonts w:ascii="Calibri" w:eastAsia="Times New Roman" w:hAnsi="Calibri" w:cs="Calibri"/>
          <w:szCs w:val="24"/>
          <w:lang w:eastAsia="ar-SA"/>
        </w:rPr>
        <w:t xml:space="preserve">slovy: </w:t>
      </w:r>
      <w:r w:rsidR="003D3CBD">
        <w:rPr>
          <w:rFonts w:ascii="Calibri" w:eastAsia="Times New Roman" w:hAnsi="Calibri" w:cs="Calibri"/>
          <w:b/>
          <w:szCs w:val="24"/>
          <w:lang w:eastAsia="ar-SA"/>
        </w:rPr>
        <w:t>sedmmilionůsedmsetpadesátosmtisícstočtyřicetdvě</w:t>
      </w:r>
      <w:r w:rsidR="007E4DCD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szCs w:val="24"/>
          <w:lang w:eastAsia="ar-SA"/>
        </w:rPr>
        <w:t>korun českých</w:t>
      </w:r>
      <w:r w:rsidR="007E4DCD">
        <w:rPr>
          <w:rFonts w:ascii="Calibri" w:eastAsia="Times New Roman" w:hAnsi="Calibri" w:cs="Calibri"/>
          <w:szCs w:val="24"/>
          <w:lang w:eastAsia="ar-SA"/>
        </w:rPr>
        <w:t xml:space="preserve">, </w:t>
      </w:r>
      <w:r w:rsidR="003D3CBD">
        <w:rPr>
          <w:rFonts w:ascii="Calibri" w:eastAsia="Times New Roman" w:hAnsi="Calibri" w:cs="Calibri"/>
          <w:b/>
          <w:szCs w:val="24"/>
          <w:lang w:eastAsia="ar-SA"/>
        </w:rPr>
        <w:t>třináct</w:t>
      </w:r>
      <w:r w:rsidR="007E4DCD" w:rsidRPr="007E4DCD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="007E4DCD">
        <w:rPr>
          <w:rFonts w:ascii="Calibri" w:eastAsia="Times New Roman" w:hAnsi="Calibri" w:cs="Calibri"/>
          <w:szCs w:val="24"/>
          <w:lang w:eastAsia="ar-SA"/>
        </w:rPr>
        <w:t>haléřů</w:t>
      </w:r>
      <w:r>
        <w:rPr>
          <w:rFonts w:ascii="Calibri" w:eastAsia="Times New Roman" w:hAnsi="Calibri" w:cs="Calibri"/>
          <w:szCs w:val="24"/>
          <w:lang w:eastAsia="ar-SA"/>
        </w:rPr>
        <w:t xml:space="preserve"> bez DPH (dále jen „cena za dílo“). </w:t>
      </w:r>
    </w:p>
    <w:p w:rsidR="00761A62" w:rsidRDefault="003D3CBD" w:rsidP="004D29B4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>
        <w:rPr>
          <w:rFonts w:ascii="Calibri" w:eastAsia="Times New Roman" w:hAnsi="Calibri" w:cs="Calibri"/>
          <w:szCs w:val="24"/>
          <w:lang w:eastAsia="ar-SA"/>
        </w:rPr>
        <w:lastRenderedPageBreak/>
        <w:t xml:space="preserve">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C08C0" w:rsidRPr="007E4DCD" w:rsidRDefault="000C08C0" w:rsidP="007E4DCD">
      <w:p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152DAF" w:rsidRPr="00AA6CBF" w:rsidRDefault="00152DAF" w:rsidP="00152DAF">
      <w:pPr>
        <w:jc w:val="center"/>
        <w:rPr>
          <w:rFonts w:ascii="Calibri" w:hAnsi="Calibri" w:cs="Calibri"/>
          <w:b/>
          <w:bCs/>
          <w:iCs/>
          <w:u w:val="single"/>
          <w:lang w:eastAsia="cs-CZ"/>
        </w:rPr>
      </w:pPr>
      <w:r>
        <w:rPr>
          <w:rFonts w:ascii="Calibri" w:hAnsi="Calibri" w:cs="Calibri"/>
          <w:b/>
          <w:bCs/>
          <w:iCs/>
          <w:u w:val="single"/>
          <w:lang w:eastAsia="cs-CZ"/>
        </w:rPr>
        <w:t>V. ZÁVĚREČNÁ USTANOVENÍ</w:t>
      </w:r>
    </w:p>
    <w:p w:rsidR="00152DAF" w:rsidRPr="00142214" w:rsidRDefault="00152DAF" w:rsidP="00142214">
      <w:pPr>
        <w:spacing w:after="0"/>
        <w:jc w:val="center"/>
        <w:rPr>
          <w:rFonts w:ascii="Calibri" w:hAnsi="Calibri" w:cs="Calibri"/>
          <w:lang w:eastAsia="ar-SA"/>
        </w:rPr>
      </w:pPr>
      <w:r w:rsidRPr="00142214">
        <w:rPr>
          <w:rFonts w:ascii="Calibri" w:hAnsi="Calibri" w:cs="Calibri"/>
        </w:rPr>
        <w:t>(1)</w:t>
      </w:r>
    </w:p>
    <w:p w:rsidR="004D29B4" w:rsidRPr="00142214" w:rsidRDefault="00152DAF" w:rsidP="00142214">
      <w:p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42214">
        <w:rPr>
          <w:rFonts w:ascii="Calibri" w:eastAsia="Times New Roman" w:hAnsi="Calibri" w:cs="Calibri"/>
          <w:lang w:eastAsia="ar-SA"/>
        </w:rPr>
        <w:t>Ostatní články „SOD“, ze dne 19. 06. 2019</w:t>
      </w:r>
      <w:r w:rsidR="007E4DCD" w:rsidRPr="00142214">
        <w:rPr>
          <w:rFonts w:ascii="Calibri" w:eastAsia="Times New Roman" w:hAnsi="Calibri" w:cs="Calibri"/>
          <w:lang w:eastAsia="ar-SA"/>
        </w:rPr>
        <w:t xml:space="preserve"> </w:t>
      </w:r>
      <w:r w:rsidR="005817B8" w:rsidRPr="00142214">
        <w:rPr>
          <w:rFonts w:ascii="Calibri" w:eastAsia="Times New Roman" w:hAnsi="Calibri" w:cs="Calibri"/>
          <w:lang w:eastAsia="ar-SA"/>
        </w:rPr>
        <w:t>se nemění.</w:t>
      </w:r>
    </w:p>
    <w:p w:rsidR="004D29B4" w:rsidRPr="00142214" w:rsidRDefault="004D29B4" w:rsidP="00142214">
      <w:pPr>
        <w:spacing w:after="0"/>
        <w:jc w:val="both"/>
        <w:rPr>
          <w:rFonts w:ascii="Calibri" w:eastAsia="Times New Roman" w:hAnsi="Calibri" w:cs="Calibri"/>
          <w:lang w:eastAsia="ar-SA"/>
        </w:rPr>
      </w:pPr>
    </w:p>
    <w:p w:rsidR="004D29B4" w:rsidRPr="00142214" w:rsidRDefault="004D29B4" w:rsidP="00142214">
      <w:pPr>
        <w:keepNext/>
        <w:spacing w:after="0"/>
        <w:jc w:val="center"/>
        <w:rPr>
          <w:rFonts w:ascii="Calibri" w:hAnsi="Calibri" w:cs="Calibri"/>
          <w:color w:val="000000" w:themeColor="text1"/>
          <w:lang w:eastAsia="cs-CZ"/>
        </w:rPr>
      </w:pPr>
      <w:r w:rsidRPr="00142214">
        <w:rPr>
          <w:rFonts w:ascii="Calibri" w:hAnsi="Calibri" w:cs="Calibri"/>
          <w:color w:val="000000" w:themeColor="text1"/>
          <w:lang w:eastAsia="cs-CZ"/>
        </w:rPr>
        <w:t>(2)</w:t>
      </w:r>
    </w:p>
    <w:p w:rsidR="004D29B4" w:rsidRPr="00142214" w:rsidRDefault="004D29B4" w:rsidP="00142214">
      <w:pPr>
        <w:jc w:val="both"/>
        <w:rPr>
          <w:rFonts w:ascii="Calibri" w:hAnsi="Calibri" w:cs="Calibri"/>
          <w:color w:val="000000" w:themeColor="text1"/>
          <w:lang w:eastAsia="cs-CZ"/>
        </w:rPr>
      </w:pPr>
      <w:r w:rsidRPr="00142214">
        <w:rPr>
          <w:rFonts w:ascii="Calibri" w:hAnsi="Calibri" w:cs="Calibri"/>
          <w:color w:val="000000" w:themeColor="text1"/>
          <w:lang w:eastAsia="cs-CZ"/>
        </w:rPr>
        <w:t>Datum platnosti Dodatku ke Smlouvě č. 1 bude stanoven ke dni podpisu Dodatku ke Smlouvě č. 1 oběma smluvními stranami. Smlouva nabývá účinnosti až dnem zveřejnění v Registru smluv.</w:t>
      </w:r>
    </w:p>
    <w:p w:rsidR="004D29B4" w:rsidRPr="00142214" w:rsidRDefault="004D29B4" w:rsidP="00142214">
      <w:pPr>
        <w:spacing w:after="0"/>
        <w:jc w:val="center"/>
        <w:rPr>
          <w:rFonts w:ascii="Calibri" w:hAnsi="Calibri" w:cs="Calibri"/>
          <w:lang w:eastAsia="cs-CZ"/>
        </w:rPr>
      </w:pPr>
      <w:r w:rsidRPr="00142214">
        <w:rPr>
          <w:rFonts w:ascii="Calibri" w:hAnsi="Calibri" w:cs="Calibri"/>
          <w:lang w:eastAsia="cs-CZ"/>
        </w:rPr>
        <w:t>(3)</w:t>
      </w:r>
    </w:p>
    <w:p w:rsidR="004D29B4" w:rsidRPr="00142214" w:rsidRDefault="004D29B4" w:rsidP="00142214">
      <w:pPr>
        <w:spacing w:after="0"/>
        <w:jc w:val="both"/>
        <w:rPr>
          <w:rFonts w:ascii="Calibri" w:hAnsi="Calibri" w:cs="Calibri"/>
          <w:color w:val="000000" w:themeColor="text1"/>
          <w:lang w:eastAsia="cs-CZ"/>
        </w:rPr>
      </w:pPr>
      <w:r w:rsidRPr="00142214">
        <w:rPr>
          <w:rFonts w:ascii="Calibri" w:hAnsi="Calibri" w:cs="Calibri"/>
          <w:color w:val="000000" w:themeColor="text1"/>
          <w:lang w:eastAsia="cs-CZ"/>
        </w:rPr>
        <w:t>Smluvní strany souhlasí s uveřejněním Dodatku ke Smlouvě č. 1, a to zejména na profilu zadavatele a v registru smluv, za podmínek vyplývajících z příslušných právních předpisů (zejména zákon č. 134/2016 Sb., o zadávání veřejných zakázek, zákon č. 340/2015 Sb., o registru smluv, zákon č. 106/1999 Sb., o svobodném přístupu k informacím, ve znění pozdějších předpisů, Směrnice RPK apod.).</w:t>
      </w:r>
    </w:p>
    <w:p w:rsidR="004D29B4" w:rsidRPr="00142214" w:rsidRDefault="004D29B4" w:rsidP="00142214">
      <w:pPr>
        <w:spacing w:after="0"/>
        <w:jc w:val="both"/>
        <w:rPr>
          <w:rFonts w:ascii="Calibri" w:hAnsi="Calibri" w:cs="Calibri"/>
          <w:color w:val="000000" w:themeColor="text1"/>
          <w:lang w:eastAsia="cs-CZ"/>
        </w:rPr>
      </w:pPr>
    </w:p>
    <w:p w:rsidR="004D29B4" w:rsidRPr="00142214" w:rsidRDefault="004D29B4" w:rsidP="00142214">
      <w:pPr>
        <w:keepNext/>
        <w:spacing w:after="0"/>
        <w:jc w:val="center"/>
        <w:rPr>
          <w:rFonts w:ascii="Calibri" w:hAnsi="Calibri" w:cs="Calibri"/>
          <w:lang w:eastAsia="cs-CZ"/>
        </w:rPr>
      </w:pPr>
      <w:r w:rsidRPr="00142214">
        <w:rPr>
          <w:rFonts w:ascii="Calibri" w:hAnsi="Calibri" w:cs="Calibri"/>
          <w:lang w:eastAsia="cs-CZ"/>
        </w:rPr>
        <w:t>(4)</w:t>
      </w:r>
    </w:p>
    <w:p w:rsidR="004D29B4" w:rsidRPr="00142214" w:rsidRDefault="004D29B4" w:rsidP="00142214">
      <w:pPr>
        <w:keepNext/>
        <w:spacing w:after="60"/>
        <w:jc w:val="both"/>
        <w:rPr>
          <w:rFonts w:ascii="Calibri" w:hAnsi="Calibri" w:cs="Calibri"/>
          <w:lang w:eastAsia="cs-CZ"/>
        </w:rPr>
      </w:pPr>
      <w:r w:rsidRPr="00142214">
        <w:rPr>
          <w:rFonts w:ascii="Calibri" w:hAnsi="Calibri" w:cs="Calibri"/>
          <w:lang w:eastAsia="cs-CZ"/>
        </w:rPr>
        <w:t>Na smlouvu se vztahuje režim zákona č. 89/2012 Sb., Občanský zákoník, ve znění pozdějších předpisů.</w:t>
      </w:r>
    </w:p>
    <w:p w:rsidR="004D29B4" w:rsidRPr="00142214" w:rsidRDefault="004D29B4" w:rsidP="00142214">
      <w:pPr>
        <w:keepNext/>
        <w:spacing w:after="60"/>
        <w:jc w:val="both"/>
        <w:rPr>
          <w:rFonts w:ascii="Calibri" w:hAnsi="Calibri" w:cs="Calibri"/>
          <w:lang w:eastAsia="cs-CZ"/>
        </w:rPr>
      </w:pPr>
    </w:p>
    <w:p w:rsidR="004D29B4" w:rsidRPr="00142214" w:rsidRDefault="004D29B4" w:rsidP="00142214">
      <w:pPr>
        <w:keepNext/>
        <w:spacing w:after="0"/>
        <w:jc w:val="center"/>
        <w:rPr>
          <w:rFonts w:ascii="Calibri" w:hAnsi="Calibri" w:cs="Calibri"/>
          <w:lang w:eastAsia="cs-CZ"/>
        </w:rPr>
      </w:pPr>
      <w:r w:rsidRPr="00142214">
        <w:rPr>
          <w:rFonts w:ascii="Calibri" w:hAnsi="Calibri" w:cs="Calibri"/>
          <w:lang w:eastAsia="cs-CZ"/>
        </w:rPr>
        <w:t>(5)</w:t>
      </w:r>
    </w:p>
    <w:p w:rsidR="004D29B4" w:rsidRPr="00142214" w:rsidRDefault="004D29B4" w:rsidP="00142214">
      <w:pPr>
        <w:jc w:val="both"/>
        <w:rPr>
          <w:rFonts w:ascii="Calibri" w:hAnsi="Calibri" w:cs="Calibri"/>
          <w:lang w:eastAsia="cs-CZ"/>
        </w:rPr>
      </w:pPr>
      <w:r w:rsidRPr="00142214">
        <w:rPr>
          <w:rFonts w:ascii="Calibri" w:hAnsi="Calibri" w:cs="Calibri"/>
          <w:lang w:eastAsia="cs-CZ"/>
        </w:rPr>
        <w:t>Tento Dodatek ke Smlouvě č. 1 je vyhotoven ve 4 stejnopisech, z nichž každá ze smluvních stran obdrží 2.</w:t>
      </w:r>
    </w:p>
    <w:p w:rsidR="004D29B4" w:rsidRPr="00142214" w:rsidRDefault="004D29B4" w:rsidP="00142214">
      <w:pPr>
        <w:keepNext/>
        <w:spacing w:after="0"/>
        <w:jc w:val="center"/>
        <w:rPr>
          <w:rFonts w:ascii="Calibri" w:hAnsi="Calibri" w:cs="Calibri"/>
          <w:lang w:eastAsia="cs-CZ"/>
        </w:rPr>
      </w:pPr>
      <w:r w:rsidRPr="00142214">
        <w:rPr>
          <w:rFonts w:ascii="Calibri" w:hAnsi="Calibri" w:cs="Calibri"/>
          <w:lang w:eastAsia="cs-CZ"/>
        </w:rPr>
        <w:t>(6)</w:t>
      </w:r>
    </w:p>
    <w:p w:rsidR="004128E6" w:rsidRPr="00142214" w:rsidRDefault="004D29B4" w:rsidP="00142214">
      <w:pPr>
        <w:jc w:val="both"/>
        <w:rPr>
          <w:rFonts w:ascii="Calibri" w:hAnsi="Calibri" w:cs="Calibri"/>
          <w:lang w:eastAsia="cs-CZ"/>
        </w:rPr>
      </w:pPr>
      <w:r w:rsidRPr="00142214">
        <w:rPr>
          <w:rFonts w:ascii="Calibri" w:hAnsi="Calibri" w:cs="Calibri"/>
          <w:lang w:eastAsia="cs-CZ"/>
        </w:rPr>
        <w:t>Obě smluvní strany prohlašují, že se seznámily s celým textem Dodatku ke Smlouvě č. 1, včetně příloh a s celým obsahem Dodatku ke Smlouvě č. 1 souhlasí. Současně prohlašují, že Dodatek ke Smlouvě č. 1 nebyl sjednán v tísni ani za jinak jednostranně nevýhodných podmínek.</w:t>
      </w:r>
    </w:p>
    <w:p w:rsidR="00FB65EC" w:rsidRPr="00FB65EC" w:rsidRDefault="00FB65EC" w:rsidP="00FB65EC">
      <w:pPr>
        <w:spacing w:after="0"/>
        <w:rPr>
          <w:rFonts w:ascii="Calibri" w:eastAsia="Times New Roman" w:hAnsi="Calibri" w:cs="Calibri"/>
          <w:lang w:eastAsia="cs-CZ"/>
        </w:rPr>
      </w:pPr>
    </w:p>
    <w:p w:rsidR="00FB65EC" w:rsidRPr="00FB65EC" w:rsidRDefault="00FB65EC" w:rsidP="00FB65EC">
      <w:pPr>
        <w:spacing w:after="0"/>
        <w:rPr>
          <w:rFonts w:ascii="Calibri" w:eastAsia="Times New Roman" w:hAnsi="Calibri" w:cs="Calibri"/>
          <w:lang w:eastAsia="cs-CZ"/>
        </w:rPr>
      </w:pPr>
      <w:r w:rsidRPr="00FB65EC">
        <w:rPr>
          <w:rFonts w:ascii="Calibri" w:eastAsia="Times New Roman" w:hAnsi="Calibri" w:cs="Calibri"/>
          <w:lang w:eastAsia="cs-CZ"/>
        </w:rPr>
        <w:t>V Plzni dne</w:t>
      </w:r>
      <w:r w:rsidR="007E4DCD">
        <w:rPr>
          <w:rFonts w:ascii="Calibri" w:eastAsia="Times New Roman" w:hAnsi="Calibri" w:cs="Calibri"/>
          <w:lang w:eastAsia="cs-CZ"/>
        </w:rPr>
        <w:t xml:space="preserve"> </w:t>
      </w:r>
      <w:r w:rsidR="00091696">
        <w:rPr>
          <w:rFonts w:ascii="Calibri" w:eastAsia="Times New Roman" w:hAnsi="Calibri" w:cs="Calibri"/>
          <w:lang w:eastAsia="cs-CZ"/>
        </w:rPr>
        <w:t xml:space="preserve"> 14.11.2019</w:t>
      </w:r>
      <w:r w:rsidRPr="00FB65EC">
        <w:rPr>
          <w:rFonts w:ascii="Calibri" w:eastAsia="Times New Roman" w:hAnsi="Calibri" w:cs="Calibri"/>
          <w:lang w:eastAsia="cs-CZ"/>
        </w:rPr>
        <w:t xml:space="preserve">                                               </w:t>
      </w:r>
      <w:r w:rsidR="00194192">
        <w:rPr>
          <w:rFonts w:ascii="Calibri" w:eastAsia="Times New Roman" w:hAnsi="Calibri" w:cs="Calibri"/>
          <w:lang w:eastAsia="cs-CZ"/>
        </w:rPr>
        <w:t xml:space="preserve">            </w:t>
      </w:r>
      <w:r w:rsidR="007E4DCD">
        <w:rPr>
          <w:rFonts w:ascii="Calibri" w:eastAsia="Times New Roman" w:hAnsi="Calibri" w:cs="Calibri"/>
          <w:lang w:eastAsia="cs-CZ"/>
        </w:rPr>
        <w:t xml:space="preserve">                 </w:t>
      </w:r>
      <w:r w:rsidR="00194192">
        <w:rPr>
          <w:rFonts w:ascii="Calibri" w:eastAsia="Times New Roman" w:hAnsi="Calibri" w:cs="Calibri"/>
          <w:lang w:eastAsia="cs-CZ"/>
        </w:rPr>
        <w:t xml:space="preserve"> </w:t>
      </w:r>
      <w:r w:rsidRPr="00FB65EC">
        <w:rPr>
          <w:rFonts w:ascii="Calibri" w:eastAsia="Times New Roman" w:hAnsi="Calibri" w:cs="Calibri"/>
          <w:lang w:eastAsia="cs-CZ"/>
        </w:rPr>
        <w:t>V</w:t>
      </w:r>
      <w:r w:rsidR="007E4DCD">
        <w:rPr>
          <w:rFonts w:ascii="Calibri" w:eastAsia="Times New Roman" w:hAnsi="Calibri" w:cs="Calibri"/>
          <w:lang w:eastAsia="cs-CZ"/>
        </w:rPr>
        <w:t> Praze</w:t>
      </w:r>
      <w:r w:rsidR="00194192">
        <w:rPr>
          <w:rFonts w:ascii="Calibri" w:eastAsia="Times New Roman" w:hAnsi="Calibri" w:cs="Calibri"/>
          <w:lang w:eastAsia="cs-CZ"/>
        </w:rPr>
        <w:t xml:space="preserve"> </w:t>
      </w:r>
      <w:r w:rsidR="007E4DCD">
        <w:rPr>
          <w:rFonts w:ascii="Calibri" w:eastAsia="Times New Roman" w:hAnsi="Calibri" w:cs="Calibri"/>
          <w:lang w:eastAsia="cs-CZ"/>
        </w:rPr>
        <w:t xml:space="preserve">dne </w:t>
      </w:r>
      <w:r w:rsidR="00091696">
        <w:rPr>
          <w:rFonts w:ascii="Calibri" w:eastAsia="Times New Roman" w:hAnsi="Calibri" w:cs="Calibri"/>
          <w:lang w:eastAsia="cs-CZ"/>
        </w:rPr>
        <w:t>13.11.2019</w:t>
      </w:r>
      <w:bookmarkStart w:id="11" w:name="_GoBack"/>
      <w:bookmarkEnd w:id="11"/>
    </w:p>
    <w:p w:rsidR="00FB65EC" w:rsidRPr="00FB65EC" w:rsidRDefault="00FB65EC" w:rsidP="00FB65EC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FB65EC" w:rsidRPr="00FB65EC" w:rsidRDefault="00FB65EC" w:rsidP="00FB65EC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FB65EC" w:rsidRDefault="00FB65EC" w:rsidP="00FB65EC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142214" w:rsidRPr="00FB65EC" w:rsidRDefault="00142214" w:rsidP="00FB65EC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FB65EC" w:rsidRDefault="00FB65EC" w:rsidP="00FB65EC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142214" w:rsidRPr="00FB65EC" w:rsidRDefault="00142214" w:rsidP="00FB65EC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FB65EC" w:rsidRPr="00FB65EC" w:rsidRDefault="00FB65EC" w:rsidP="00FB65EC">
      <w:pPr>
        <w:spacing w:after="0"/>
        <w:rPr>
          <w:rFonts w:ascii="Calibri" w:eastAsia="Times New Roman" w:hAnsi="Calibri" w:cs="Calibri"/>
          <w:lang w:eastAsia="cs-CZ"/>
        </w:rPr>
      </w:pPr>
      <w:r w:rsidRPr="00FB65EC">
        <w:rPr>
          <w:rFonts w:ascii="Calibri" w:eastAsia="Times New Roman" w:hAnsi="Calibri" w:cs="Calibri"/>
          <w:lang w:eastAsia="cs-CZ"/>
        </w:rPr>
        <w:t xml:space="preserve">  ………………………………........................……….. </w:t>
      </w:r>
      <w:r w:rsidRPr="00FB65EC">
        <w:rPr>
          <w:rFonts w:ascii="Calibri" w:eastAsia="Times New Roman" w:hAnsi="Calibri" w:cs="Calibri"/>
          <w:lang w:eastAsia="cs-CZ"/>
        </w:rPr>
        <w:tab/>
        <w:t xml:space="preserve">                     ………........………....…………………..</w:t>
      </w:r>
    </w:p>
    <w:p w:rsidR="00FB65EC" w:rsidRPr="00FB65EC" w:rsidRDefault="00FB65EC" w:rsidP="00FB65EC">
      <w:pPr>
        <w:tabs>
          <w:tab w:val="center" w:pos="6663"/>
        </w:tabs>
        <w:suppressAutoHyphens/>
        <w:spacing w:after="0"/>
        <w:jc w:val="both"/>
        <w:rPr>
          <w:rFonts w:ascii="Calibri" w:eastAsia="Times New Roman" w:hAnsi="Calibri" w:cs="Calibri"/>
          <w:lang w:eastAsia="cs-CZ"/>
        </w:rPr>
      </w:pPr>
      <w:r w:rsidRPr="00FB65EC">
        <w:rPr>
          <w:rFonts w:ascii="Calibri" w:eastAsia="Times New Roman" w:hAnsi="Calibri" w:cs="Calibri"/>
          <w:lang w:eastAsia="cs-CZ"/>
        </w:rPr>
        <w:t xml:space="preserve">               </w:t>
      </w:r>
      <w:r w:rsidR="00194192">
        <w:rPr>
          <w:rFonts w:ascii="Calibri" w:eastAsia="Times New Roman" w:hAnsi="Calibri" w:cs="Calibri"/>
          <w:lang w:eastAsia="cs-CZ"/>
        </w:rPr>
        <w:t xml:space="preserve"> </w:t>
      </w:r>
      <w:r w:rsidRPr="00FB65EC">
        <w:rPr>
          <w:rFonts w:ascii="Calibri" w:eastAsia="Times New Roman" w:hAnsi="Calibri" w:cs="Calibri"/>
          <w:lang w:eastAsia="cs-CZ"/>
        </w:rPr>
        <w:t xml:space="preserve">   </w:t>
      </w:r>
      <w:r w:rsidRPr="00FB65EC">
        <w:rPr>
          <w:rFonts w:ascii="Calibri" w:eastAsia="Times New Roman" w:hAnsi="Calibri" w:cs="Calibri"/>
          <w:sz w:val="20"/>
          <w:szCs w:val="24"/>
          <w:lang w:eastAsia="cs-CZ"/>
        </w:rPr>
        <w:t xml:space="preserve"> </w:t>
      </w:r>
      <w:r w:rsidR="004B1144">
        <w:rPr>
          <w:rFonts w:ascii="Calibri" w:eastAsia="Times New Roman" w:hAnsi="Calibri" w:cs="Calibri"/>
          <w:b/>
          <w:sz w:val="24"/>
          <w:szCs w:val="24"/>
          <w:lang w:eastAsia="ar-SA"/>
        </w:rPr>
        <w:t>Ing. Jaroslav Černý</w:t>
      </w:r>
      <w:r w:rsidR="00732F5D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</w:t>
      </w:r>
      <w:r w:rsidRPr="00FB65E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             </w:t>
      </w:r>
      <w:r w:rsidR="005D27AD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</w:t>
      </w:r>
      <w:r w:rsidRPr="00FB65E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</w:t>
      </w:r>
      <w:r w:rsidR="004B1144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</w:t>
      </w:r>
      <w:r w:rsidRPr="00FB65E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5D27AD">
        <w:rPr>
          <w:rFonts w:ascii="Calibri" w:eastAsia="Times New Roman" w:hAnsi="Calibri" w:cs="Calibri"/>
          <w:b/>
          <w:sz w:val="24"/>
          <w:szCs w:val="24"/>
          <w:lang w:eastAsia="ar-SA"/>
        </w:rPr>
        <w:t>Libor Juříček</w:t>
      </w:r>
    </w:p>
    <w:p w:rsidR="00FB65EC" w:rsidRPr="00FB65EC" w:rsidRDefault="00FB65EC" w:rsidP="00FB65EC">
      <w:pPr>
        <w:spacing w:after="0"/>
        <w:rPr>
          <w:rFonts w:ascii="Calibri" w:eastAsia="Times New Roman" w:hAnsi="Calibri" w:cs="Calibri"/>
          <w:szCs w:val="24"/>
          <w:lang w:eastAsia="ar-SA"/>
        </w:rPr>
      </w:pPr>
      <w:r w:rsidRPr="00FB65EC">
        <w:rPr>
          <w:rFonts w:ascii="Calibri" w:eastAsia="Times New Roman" w:hAnsi="Calibri" w:cs="Calibri"/>
          <w:szCs w:val="24"/>
          <w:lang w:eastAsia="ar-SA"/>
        </w:rPr>
        <w:t xml:space="preserve">                               ředitel</w:t>
      </w:r>
      <w:r w:rsidR="005D27AD">
        <w:rPr>
          <w:rFonts w:ascii="Calibri" w:eastAsia="Times New Roman" w:hAnsi="Calibri" w:cs="Calibri"/>
          <w:szCs w:val="24"/>
          <w:lang w:eastAsia="ar-SA"/>
        </w:rPr>
        <w:t xml:space="preserve">                                                                        jednatel společnosti</w:t>
      </w:r>
    </w:p>
    <w:p w:rsidR="00FB65EC" w:rsidRPr="004B1144" w:rsidRDefault="00FB65EC" w:rsidP="00FB65EC">
      <w:pPr>
        <w:spacing w:after="0"/>
        <w:rPr>
          <w:rFonts w:ascii="Calibri" w:eastAsia="Times New Roman" w:hAnsi="Calibri" w:cs="Calibri"/>
          <w:lang w:eastAsia="cs-CZ"/>
        </w:rPr>
      </w:pPr>
      <w:r w:rsidRPr="004B1144">
        <w:rPr>
          <w:rFonts w:ascii="Calibri" w:eastAsia="Times New Roman" w:hAnsi="Calibri" w:cs="Calibri"/>
          <w:lang w:eastAsia="cs-CZ"/>
        </w:rPr>
        <w:t xml:space="preserve">    </w:t>
      </w:r>
      <w:r w:rsidR="004B1144" w:rsidRPr="004B1144">
        <w:rPr>
          <w:rFonts w:ascii="Calibri" w:eastAsia="Times New Roman" w:hAnsi="Calibri" w:cs="Calibri"/>
          <w:lang w:eastAsia="cs-CZ"/>
        </w:rPr>
        <w:t>Střední odborné učiliště elektrotechnické,</w:t>
      </w:r>
      <w:r w:rsidR="005D27AD" w:rsidRPr="004B1144">
        <w:rPr>
          <w:rFonts w:ascii="Calibri" w:eastAsia="Times New Roman" w:hAnsi="Calibri" w:cs="Calibri"/>
          <w:lang w:eastAsia="cs-CZ"/>
        </w:rPr>
        <w:t xml:space="preserve">                          J.C.E. Consulting &amp; Engineering s.r.o.</w:t>
      </w:r>
    </w:p>
    <w:p w:rsidR="00FB65EC" w:rsidRPr="004B1144" w:rsidRDefault="00142214" w:rsidP="00FB65EC">
      <w:pPr>
        <w:spacing w:after="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                    </w:t>
      </w:r>
      <w:r w:rsidR="004B1144" w:rsidRPr="004B1144">
        <w:rPr>
          <w:rFonts w:ascii="Calibri" w:eastAsia="Times New Roman" w:hAnsi="Calibri" w:cs="Calibri"/>
          <w:lang w:eastAsia="cs-CZ"/>
        </w:rPr>
        <w:t>Plzeň, Vejprnická 56</w:t>
      </w:r>
    </w:p>
    <w:p w:rsidR="007E4DCD" w:rsidRDefault="00FB65EC" w:rsidP="00506C65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 w:rsidRPr="00FB65EC">
        <w:rPr>
          <w:rFonts w:ascii="Calibri" w:eastAsia="Times New Roman" w:hAnsi="Calibri" w:cs="Calibri"/>
          <w:lang w:eastAsia="cs-CZ"/>
        </w:rPr>
        <w:t xml:space="preserve">                          za Objednatele                                                             </w:t>
      </w:r>
      <w:r w:rsidRPr="00FB65EC">
        <w:rPr>
          <w:rFonts w:ascii="Calibri" w:eastAsia="Times New Roman" w:hAnsi="Calibri" w:cs="Calibri"/>
          <w:szCs w:val="24"/>
          <w:lang w:eastAsia="cs-CZ"/>
        </w:rPr>
        <w:t xml:space="preserve">         za Zhotovitele </w:t>
      </w:r>
    </w:p>
    <w:p w:rsidR="007E4DCD" w:rsidRDefault="007E4DCD" w:rsidP="00506C65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142214" w:rsidRDefault="00142214" w:rsidP="00142214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7E4DCD" w:rsidRPr="00142214" w:rsidRDefault="00142214" w:rsidP="00142214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>Příloha</w:t>
      </w:r>
      <w:r w:rsidR="007E4DCD">
        <w:rPr>
          <w:rFonts w:ascii="Calibri" w:eastAsia="Times New Roman" w:hAnsi="Calibri" w:cs="Calibri"/>
          <w:szCs w:val="24"/>
          <w:lang w:eastAsia="cs-CZ"/>
        </w:rPr>
        <w:t>:</w:t>
      </w:r>
      <w:r>
        <w:rPr>
          <w:rFonts w:ascii="Calibri" w:eastAsia="Times New Roman" w:hAnsi="Calibri" w:cs="Calibri"/>
          <w:szCs w:val="24"/>
          <w:lang w:eastAsia="cs-CZ"/>
        </w:rPr>
        <w:t xml:space="preserve"> </w:t>
      </w:r>
      <w:r w:rsidR="004B1144" w:rsidRPr="00142214">
        <w:rPr>
          <w:rFonts w:ascii="Calibri" w:eastAsia="Times New Roman" w:hAnsi="Calibri" w:cs="Calibri"/>
          <w:szCs w:val="24"/>
          <w:lang w:eastAsia="cs-CZ"/>
        </w:rPr>
        <w:t>Změnový</w:t>
      </w:r>
      <w:r w:rsidR="007E4DCD" w:rsidRPr="00142214">
        <w:rPr>
          <w:rFonts w:ascii="Calibri" w:eastAsia="Times New Roman" w:hAnsi="Calibri" w:cs="Calibri"/>
          <w:szCs w:val="24"/>
          <w:lang w:eastAsia="cs-CZ"/>
        </w:rPr>
        <w:t xml:space="preserve"> list</w:t>
      </w:r>
      <w:r w:rsidR="004B1144" w:rsidRPr="00142214">
        <w:rPr>
          <w:rFonts w:ascii="Calibri" w:eastAsia="Times New Roman" w:hAnsi="Calibri" w:cs="Calibri"/>
          <w:szCs w:val="24"/>
          <w:lang w:eastAsia="cs-CZ"/>
        </w:rPr>
        <w:t xml:space="preserve"> č. 1</w:t>
      </w:r>
    </w:p>
    <w:sectPr w:rsidR="007E4DCD" w:rsidRPr="00142214" w:rsidSect="00FB65EC">
      <w:headerReference w:type="default" r:id="rId9"/>
      <w:foot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88" w:rsidRDefault="000B5288">
      <w:pPr>
        <w:spacing w:after="0" w:line="240" w:lineRule="auto"/>
      </w:pPr>
      <w:r>
        <w:separator/>
      </w:r>
    </w:p>
  </w:endnote>
  <w:endnote w:type="continuationSeparator" w:id="0">
    <w:p w:rsidR="000B5288" w:rsidRDefault="000B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EC" w:rsidRPr="00FD068E" w:rsidRDefault="00FB65EC" w:rsidP="00FB65EC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</w:rPr>
      <w:t xml:space="preserve">Stránka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PAGE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091696">
      <w:rPr>
        <w:rFonts w:asciiTheme="minorHAnsi" w:hAnsiTheme="minorHAnsi" w:cstheme="minorHAnsi"/>
        <w:b/>
        <w:noProof/>
      </w:rPr>
      <w:t>1</w:t>
    </w:r>
    <w:r w:rsidRPr="00FD068E">
      <w:rPr>
        <w:rFonts w:asciiTheme="minorHAnsi" w:hAnsiTheme="minorHAnsi" w:cstheme="minorHAnsi"/>
        <w:b/>
        <w:sz w:val="24"/>
      </w:rPr>
      <w:fldChar w:fldCharType="end"/>
    </w:r>
    <w:r w:rsidRPr="00FD068E">
      <w:rPr>
        <w:rFonts w:asciiTheme="minorHAnsi" w:hAnsiTheme="minorHAnsi" w:cstheme="minorHAnsi"/>
      </w:rPr>
      <w:t xml:space="preserve"> z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NUMPAGES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091696">
      <w:rPr>
        <w:rFonts w:asciiTheme="minorHAnsi" w:hAnsiTheme="minorHAnsi" w:cstheme="minorHAnsi"/>
        <w:b/>
        <w:noProof/>
      </w:rPr>
      <w:t>3</w:t>
    </w:r>
    <w:r w:rsidRPr="00FD068E">
      <w:rPr>
        <w:rFonts w:asciiTheme="minorHAnsi" w:hAnsiTheme="minorHAnsi" w:cstheme="minorHAns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88" w:rsidRDefault="000B5288">
      <w:pPr>
        <w:spacing w:after="0" w:line="240" w:lineRule="auto"/>
      </w:pPr>
      <w:r>
        <w:separator/>
      </w:r>
    </w:p>
  </w:footnote>
  <w:footnote w:type="continuationSeparator" w:id="0">
    <w:p w:rsidR="000B5288" w:rsidRDefault="000B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EC" w:rsidRDefault="005D1A2B" w:rsidP="005D1A2B">
    <w:pPr>
      <w:pStyle w:val="Zhlav"/>
      <w:jc w:val="center"/>
    </w:pPr>
    <w:r>
      <w:rPr>
        <w:rFonts w:asciiTheme="minorHAnsi" w:hAnsiTheme="minorHAnsi" w:cstheme="minorHAnsi"/>
        <w:color w:val="000000"/>
        <w:szCs w:val="22"/>
      </w:rPr>
      <w:t>SOUE Plzeň, Rekonstrukce sociálních zařízení tělocvičen, včetně rozvodů a instalací – 2. etapa.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642"/>
    <w:multiLevelType w:val="multilevel"/>
    <w:tmpl w:val="E37A7D8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1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3E627F"/>
    <w:multiLevelType w:val="hybridMultilevel"/>
    <w:tmpl w:val="97E6D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E90"/>
    <w:multiLevelType w:val="hybridMultilevel"/>
    <w:tmpl w:val="A07C2CF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441C1F"/>
    <w:multiLevelType w:val="hybridMultilevel"/>
    <w:tmpl w:val="0B1C96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317EF"/>
    <w:multiLevelType w:val="hybridMultilevel"/>
    <w:tmpl w:val="6CF8DB38"/>
    <w:lvl w:ilvl="0" w:tplc="F146954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751F2F"/>
    <w:multiLevelType w:val="multilevel"/>
    <w:tmpl w:val="71C2B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Times New Roman" w:hAnsi="Calibri" w:cs="Times New Roman" w:hint="default"/>
      </w:rPr>
    </w:lvl>
  </w:abstractNum>
  <w:abstractNum w:abstractNumId="10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87C73"/>
    <w:multiLevelType w:val="multilevel"/>
    <w:tmpl w:val="F09E7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AC08EB"/>
    <w:multiLevelType w:val="hybridMultilevel"/>
    <w:tmpl w:val="88D4C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5C88"/>
    <w:multiLevelType w:val="hybridMultilevel"/>
    <w:tmpl w:val="33EC6DA2"/>
    <w:lvl w:ilvl="0" w:tplc="C3C6FE3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7B0F"/>
    <w:multiLevelType w:val="multilevel"/>
    <w:tmpl w:val="05585C1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HAnsi" w:hint="default"/>
      </w:rPr>
    </w:lvl>
  </w:abstractNum>
  <w:abstractNum w:abstractNumId="1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7F67CD"/>
    <w:multiLevelType w:val="hybridMultilevel"/>
    <w:tmpl w:val="BA3C4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81C5260"/>
    <w:multiLevelType w:val="hybridMultilevel"/>
    <w:tmpl w:val="D2E2C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22180"/>
    <w:multiLevelType w:val="hybridMultilevel"/>
    <w:tmpl w:val="F7122D1A"/>
    <w:lvl w:ilvl="0" w:tplc="1BC484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5"/>
  </w:num>
  <w:num w:numId="5">
    <w:abstractNumId w:val="20"/>
  </w:num>
  <w:num w:numId="6">
    <w:abstractNumId w:val="7"/>
  </w:num>
  <w:num w:numId="7">
    <w:abstractNumId w:val="22"/>
  </w:num>
  <w:num w:numId="8">
    <w:abstractNumId w:val="18"/>
  </w:num>
  <w:num w:numId="9">
    <w:abstractNumId w:val="19"/>
  </w:num>
  <w:num w:numId="10">
    <w:abstractNumId w:val="13"/>
  </w:num>
  <w:num w:numId="11">
    <w:abstractNumId w:val="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</w:num>
  <w:num w:numId="15">
    <w:abstractNumId w:val="17"/>
  </w:num>
  <w:num w:numId="16">
    <w:abstractNumId w:val="11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8"/>
  </w:num>
  <w:num w:numId="24">
    <w:abstractNumId w:val="15"/>
  </w:num>
  <w:num w:numId="25">
    <w:abstractNumId w:val="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122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4639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6E93"/>
    <w:rsid w:val="00067957"/>
    <w:rsid w:val="000700E2"/>
    <w:rsid w:val="00074390"/>
    <w:rsid w:val="00074527"/>
    <w:rsid w:val="00074A9A"/>
    <w:rsid w:val="00075D69"/>
    <w:rsid w:val="0007686D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56E2"/>
    <w:rsid w:val="00086025"/>
    <w:rsid w:val="0008723D"/>
    <w:rsid w:val="00090CE7"/>
    <w:rsid w:val="00091696"/>
    <w:rsid w:val="00092C90"/>
    <w:rsid w:val="00093C8B"/>
    <w:rsid w:val="00095768"/>
    <w:rsid w:val="00095C3E"/>
    <w:rsid w:val="00097578"/>
    <w:rsid w:val="00097B38"/>
    <w:rsid w:val="000A06DE"/>
    <w:rsid w:val="000A1EC5"/>
    <w:rsid w:val="000A2408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B5288"/>
    <w:rsid w:val="000C08C0"/>
    <w:rsid w:val="000C08D8"/>
    <w:rsid w:val="000C25DF"/>
    <w:rsid w:val="000C2927"/>
    <w:rsid w:val="000C2A36"/>
    <w:rsid w:val="000C300B"/>
    <w:rsid w:val="000C6B20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60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3EAC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0D22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2214"/>
    <w:rsid w:val="00144A11"/>
    <w:rsid w:val="0014535B"/>
    <w:rsid w:val="00145755"/>
    <w:rsid w:val="00150703"/>
    <w:rsid w:val="00151579"/>
    <w:rsid w:val="001525DB"/>
    <w:rsid w:val="00152AB5"/>
    <w:rsid w:val="00152CF7"/>
    <w:rsid w:val="00152DAF"/>
    <w:rsid w:val="00152F09"/>
    <w:rsid w:val="00154E61"/>
    <w:rsid w:val="00155D6D"/>
    <w:rsid w:val="00155DBD"/>
    <w:rsid w:val="001563EC"/>
    <w:rsid w:val="0015667F"/>
    <w:rsid w:val="001566BC"/>
    <w:rsid w:val="00163651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4826"/>
    <w:rsid w:val="001869C4"/>
    <w:rsid w:val="00190C8B"/>
    <w:rsid w:val="00190FA0"/>
    <w:rsid w:val="00194095"/>
    <w:rsid w:val="00194192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65A"/>
    <w:rsid w:val="001C4AD4"/>
    <w:rsid w:val="001C57D2"/>
    <w:rsid w:val="001C5A77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BA3"/>
    <w:rsid w:val="002050F9"/>
    <w:rsid w:val="00205583"/>
    <w:rsid w:val="00207FC8"/>
    <w:rsid w:val="00210314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02B2"/>
    <w:rsid w:val="002223D6"/>
    <w:rsid w:val="002224A4"/>
    <w:rsid w:val="00222579"/>
    <w:rsid w:val="00222C04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924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339"/>
    <w:rsid w:val="002C2493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2620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4CED"/>
    <w:rsid w:val="0031673F"/>
    <w:rsid w:val="00317B58"/>
    <w:rsid w:val="00317F30"/>
    <w:rsid w:val="003207BD"/>
    <w:rsid w:val="00320826"/>
    <w:rsid w:val="00320881"/>
    <w:rsid w:val="0032186C"/>
    <w:rsid w:val="0032205A"/>
    <w:rsid w:val="00322280"/>
    <w:rsid w:val="00322427"/>
    <w:rsid w:val="0032356D"/>
    <w:rsid w:val="0032389E"/>
    <w:rsid w:val="00324C5D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2C9C"/>
    <w:rsid w:val="0034342C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65EB"/>
    <w:rsid w:val="00397460"/>
    <w:rsid w:val="003979C6"/>
    <w:rsid w:val="003A0310"/>
    <w:rsid w:val="003A1484"/>
    <w:rsid w:val="003A1CED"/>
    <w:rsid w:val="003A1D96"/>
    <w:rsid w:val="003A2BCD"/>
    <w:rsid w:val="003A2E85"/>
    <w:rsid w:val="003A3E26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C7AD9"/>
    <w:rsid w:val="003D19DF"/>
    <w:rsid w:val="003D2A4F"/>
    <w:rsid w:val="003D2FE1"/>
    <w:rsid w:val="003D39FF"/>
    <w:rsid w:val="003D3C02"/>
    <w:rsid w:val="003D3CBD"/>
    <w:rsid w:val="003D674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28E6"/>
    <w:rsid w:val="00413501"/>
    <w:rsid w:val="004138E3"/>
    <w:rsid w:val="00414200"/>
    <w:rsid w:val="00414CE1"/>
    <w:rsid w:val="00415A6D"/>
    <w:rsid w:val="00416925"/>
    <w:rsid w:val="004178D7"/>
    <w:rsid w:val="0042040E"/>
    <w:rsid w:val="00420D72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16EC"/>
    <w:rsid w:val="00433E14"/>
    <w:rsid w:val="00434189"/>
    <w:rsid w:val="00435552"/>
    <w:rsid w:val="00436CCB"/>
    <w:rsid w:val="00436D7F"/>
    <w:rsid w:val="004400A6"/>
    <w:rsid w:val="0044060D"/>
    <w:rsid w:val="00440623"/>
    <w:rsid w:val="00440A94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6B1"/>
    <w:rsid w:val="0046394B"/>
    <w:rsid w:val="004641D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1A9"/>
    <w:rsid w:val="004A35E0"/>
    <w:rsid w:val="004A5B15"/>
    <w:rsid w:val="004A6389"/>
    <w:rsid w:val="004A7298"/>
    <w:rsid w:val="004A72B3"/>
    <w:rsid w:val="004B05EB"/>
    <w:rsid w:val="004B1144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29B4"/>
    <w:rsid w:val="004D3AA1"/>
    <w:rsid w:val="004D689A"/>
    <w:rsid w:val="004D6CE4"/>
    <w:rsid w:val="004E0F8C"/>
    <w:rsid w:val="004E2B86"/>
    <w:rsid w:val="004E3C86"/>
    <w:rsid w:val="004E4B18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6C65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35DEE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22B"/>
    <w:rsid w:val="005564B5"/>
    <w:rsid w:val="00560329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5EAC"/>
    <w:rsid w:val="00576DB6"/>
    <w:rsid w:val="00580376"/>
    <w:rsid w:val="0058050C"/>
    <w:rsid w:val="00581710"/>
    <w:rsid w:val="005817B8"/>
    <w:rsid w:val="00581ABF"/>
    <w:rsid w:val="005828CC"/>
    <w:rsid w:val="005829AD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5A1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1A2B"/>
    <w:rsid w:val="005D27AD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2A1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0A0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2A76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35D6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75C"/>
    <w:rsid w:val="00720DAF"/>
    <w:rsid w:val="0072267B"/>
    <w:rsid w:val="007227B7"/>
    <w:rsid w:val="0072403C"/>
    <w:rsid w:val="0072498D"/>
    <w:rsid w:val="00727B28"/>
    <w:rsid w:val="00731166"/>
    <w:rsid w:val="00732C9F"/>
    <w:rsid w:val="00732F5D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1A62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7BD"/>
    <w:rsid w:val="00773D61"/>
    <w:rsid w:val="007766B6"/>
    <w:rsid w:val="0077738C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8C2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4DCD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0E1B"/>
    <w:rsid w:val="00800E22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0CD7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4E62"/>
    <w:rsid w:val="0082689C"/>
    <w:rsid w:val="00826C44"/>
    <w:rsid w:val="008270A3"/>
    <w:rsid w:val="00827992"/>
    <w:rsid w:val="008311E0"/>
    <w:rsid w:val="008315FC"/>
    <w:rsid w:val="00832DCC"/>
    <w:rsid w:val="00835C0E"/>
    <w:rsid w:val="00840843"/>
    <w:rsid w:val="008413C5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27E9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A7DB3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1B70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03F3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179CD"/>
    <w:rsid w:val="009214A0"/>
    <w:rsid w:val="009215E8"/>
    <w:rsid w:val="00921672"/>
    <w:rsid w:val="00922176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67D58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41D"/>
    <w:rsid w:val="009C47E2"/>
    <w:rsid w:val="009C4E83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3EFE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70F59"/>
    <w:rsid w:val="00A71562"/>
    <w:rsid w:val="00A7239A"/>
    <w:rsid w:val="00A72CFC"/>
    <w:rsid w:val="00A7350A"/>
    <w:rsid w:val="00A73B01"/>
    <w:rsid w:val="00A7489F"/>
    <w:rsid w:val="00A750C1"/>
    <w:rsid w:val="00A755F5"/>
    <w:rsid w:val="00A76434"/>
    <w:rsid w:val="00A76595"/>
    <w:rsid w:val="00A76981"/>
    <w:rsid w:val="00A76ADA"/>
    <w:rsid w:val="00A76DB0"/>
    <w:rsid w:val="00A809A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417B"/>
    <w:rsid w:val="00AA52D1"/>
    <w:rsid w:val="00AA5B40"/>
    <w:rsid w:val="00AA6CBF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6E57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1A1"/>
    <w:rsid w:val="00BC4217"/>
    <w:rsid w:val="00BC500C"/>
    <w:rsid w:val="00BC525A"/>
    <w:rsid w:val="00BC554A"/>
    <w:rsid w:val="00BC6C57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364"/>
    <w:rsid w:val="00BE2F49"/>
    <w:rsid w:val="00BE38F7"/>
    <w:rsid w:val="00BE3B53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BDF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7EC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0F2C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0BC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2CE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62B1"/>
    <w:rsid w:val="00D56474"/>
    <w:rsid w:val="00D5647E"/>
    <w:rsid w:val="00D5656D"/>
    <w:rsid w:val="00D60266"/>
    <w:rsid w:val="00D6171D"/>
    <w:rsid w:val="00D647A3"/>
    <w:rsid w:val="00D65257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9FE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4D47"/>
    <w:rsid w:val="00DC79FE"/>
    <w:rsid w:val="00DC7BD6"/>
    <w:rsid w:val="00DD0148"/>
    <w:rsid w:val="00DD0E70"/>
    <w:rsid w:val="00DD2372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D7BE8"/>
    <w:rsid w:val="00DE37EF"/>
    <w:rsid w:val="00DE3C8A"/>
    <w:rsid w:val="00DE461E"/>
    <w:rsid w:val="00DE4B76"/>
    <w:rsid w:val="00DE54BB"/>
    <w:rsid w:val="00DE5871"/>
    <w:rsid w:val="00DE5F02"/>
    <w:rsid w:val="00DE6054"/>
    <w:rsid w:val="00DE7198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5F18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41F3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839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1CAC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578F3"/>
    <w:rsid w:val="00F603BD"/>
    <w:rsid w:val="00F62A4F"/>
    <w:rsid w:val="00F637F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37C"/>
    <w:rsid w:val="00F84FED"/>
    <w:rsid w:val="00F85530"/>
    <w:rsid w:val="00F85DED"/>
    <w:rsid w:val="00F85E10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17D"/>
    <w:rsid w:val="00FA743A"/>
    <w:rsid w:val="00FB1C46"/>
    <w:rsid w:val="00FB24AD"/>
    <w:rsid w:val="00FB540E"/>
    <w:rsid w:val="00FB557E"/>
    <w:rsid w:val="00FB5F01"/>
    <w:rsid w:val="00FB65EC"/>
    <w:rsid w:val="00FC128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1AE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ACD23"/>
  <w15:docId w15:val="{E21895CF-0266-4BA5-9A47-5DEC52F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uiPriority w:val="9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ind w:left="357" w:hanging="357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239A"/>
    <w:pPr>
      <w:suppressAutoHyphens/>
      <w:autoSpaceDN w:val="0"/>
      <w:spacing w:after="0" w:line="240" w:lineRule="auto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FE31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31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C747EC"/>
    <w:rPr>
      <w:rFonts w:ascii="Arial" w:eastAsia="Calibri" w:hAnsi="Arial" w:cs="Times New Roman"/>
    </w:rPr>
  </w:style>
  <w:style w:type="paragraph" w:customStyle="1" w:styleId="PKNormal">
    <w:name w:val="PK_Normal"/>
    <w:basedOn w:val="Normln"/>
    <w:qFormat/>
    <w:rsid w:val="004316E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paragraph" w:customStyle="1" w:styleId="Styl">
    <w:name w:val="Styl"/>
    <w:rsid w:val="008C1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ezmezer1">
    <w:name w:val="Bez mezer1"/>
    <w:rsid w:val="008C1B70"/>
    <w:pPr>
      <w:suppressAutoHyphens/>
      <w:spacing w:after="0" w:line="100" w:lineRule="atLeast"/>
      <w:jc w:val="both"/>
    </w:pPr>
    <w:rPr>
      <w:rFonts w:ascii="Arial" w:eastAsia="Calibri" w:hAnsi="Arial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staff.souep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F954-0DF1-481E-8D87-15E73A94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m kav</cp:lastModifiedBy>
  <cp:revision>2</cp:revision>
  <cp:lastPrinted>2017-07-17T07:24:00Z</cp:lastPrinted>
  <dcterms:created xsi:type="dcterms:W3CDTF">2019-11-19T12:56:00Z</dcterms:created>
  <dcterms:modified xsi:type="dcterms:W3CDTF">2019-11-19T12:56:00Z</dcterms:modified>
</cp:coreProperties>
</file>