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600"/>
        <w:gridCol w:w="120"/>
        <w:gridCol w:w="60"/>
        <w:gridCol w:w="40"/>
        <w:gridCol w:w="40"/>
        <w:gridCol w:w="40"/>
        <w:gridCol w:w="1620"/>
        <w:gridCol w:w="40"/>
        <w:gridCol w:w="40"/>
        <w:gridCol w:w="60"/>
        <w:gridCol w:w="40"/>
        <w:gridCol w:w="100"/>
        <w:gridCol w:w="480"/>
        <w:gridCol w:w="360"/>
        <w:gridCol w:w="1380"/>
        <w:gridCol w:w="400"/>
        <w:gridCol w:w="340"/>
        <w:gridCol w:w="180"/>
        <w:gridCol w:w="60"/>
        <w:gridCol w:w="40"/>
        <w:gridCol w:w="100"/>
        <w:gridCol w:w="700"/>
        <w:gridCol w:w="160"/>
        <w:gridCol w:w="200"/>
        <w:gridCol w:w="340"/>
        <w:gridCol w:w="380"/>
        <w:gridCol w:w="60"/>
        <w:gridCol w:w="60"/>
        <w:gridCol w:w="320"/>
        <w:gridCol w:w="40"/>
        <w:gridCol w:w="840"/>
        <w:gridCol w:w="100"/>
        <w:gridCol w:w="140"/>
        <w:gridCol w:w="1200"/>
        <w:gridCol w:w="160"/>
        <w:gridCol w:w="40"/>
        <w:gridCol w:w="40"/>
        <w:gridCol w:w="40"/>
        <w:gridCol w:w="40"/>
        <w:gridCol w:w="140"/>
        <w:gridCol w:w="420"/>
      </w:tblGrid>
      <w:tr w:rsidR="00876BE6">
        <w:trPr>
          <w:trHeight w:hRule="exact" w:val="9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632C0">
            <w:pPr>
              <w:jc w:val="right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 xml:space="preserve">Page:  1 of </w:t>
            </w:r>
          </w:p>
        </w:tc>
        <w:tc>
          <w:tcPr>
            <w:tcW w:w="400" w:type="dxa"/>
            <w:gridSpan w:val="6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632C0">
            <w:pPr>
              <w:ind w:left="40"/>
            </w:pPr>
            <w:r>
              <w:rPr>
                <w:rFonts w:ascii="DejaVu Sans" w:eastAsia="DejaVu Sans" w:hAnsi="DejaVu Sans" w:cs="DejaVu Sans"/>
                <w:b/>
                <w:sz w:val="16"/>
              </w:rPr>
              <w:t>1</w:t>
            </w: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381000" cy="381000"/>
                  <wp:effectExtent l="0" t="0" r="0" b="0"/>
                  <wp:wrapNone/>
                  <wp:docPr id="111598445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598445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4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880" w:type="dxa"/>
            <w:gridSpan w:val="3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876BE6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Order No.: 0019120043/1000</w:t>
                  </w:r>
                </w:p>
              </w:tc>
              <w:tc>
                <w:tcPr>
                  <w:tcW w:w="20" w:type="dxa"/>
                </w:tcPr>
                <w:p w:rsidR="00876BE6" w:rsidRDefault="00876BE6">
                  <w:pPr>
                    <w:pStyle w:val="EMPTYCELLSTYLE"/>
                  </w:pPr>
                </w:p>
              </w:tc>
            </w:tr>
          </w:tbl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6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632C0">
            <w:r>
              <w:rPr>
                <w:b/>
              </w:rPr>
              <w:t>Institute of Animal Physiology and Genetics AS CR, v.v.i.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6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ind w:right="40"/>
              <w:jc w:val="right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632C0">
            <w:pPr>
              <w:jc w:val="right"/>
            </w:pPr>
            <w:r>
              <w:rPr>
                <w:sz w:val="16"/>
              </w:rPr>
              <w:t xml:space="preserve">0019120043/1000 </w:t>
            </w: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4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2460" w:type="dxa"/>
            <w:gridSpan w:val="6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0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632C0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79500" cy="1066800"/>
                  <wp:effectExtent l="0" t="0" r="0" b="0"/>
                  <wp:wrapNone/>
                  <wp:docPr id="90503355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5033556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jc w:val="right"/>
            </w:pPr>
            <w:r>
              <w:t>Contract: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right="40"/>
              <w:jc w:val="right"/>
            </w:pPr>
            <w:r>
              <w:rPr>
                <w:b/>
              </w:rPr>
              <w:t>OBV_0019120043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jc w:val="right"/>
            </w:pPr>
            <w:r>
              <w:t>Acc. No.: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6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3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3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4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bookmarkStart w:id="1" w:name="JR_PAGE_ANCHOR_0_1"/>
            <w:bookmarkEnd w:id="1"/>
          </w:p>
          <w:p w:rsidR="00876BE6" w:rsidRDefault="008632C0">
            <w:r>
              <w:br w:type="page"/>
            </w:r>
          </w:p>
          <w:p w:rsidR="00876BE6" w:rsidRDefault="00876BE6">
            <w:pPr>
              <w:pStyle w:val="EMPTYCELLSTYLE"/>
            </w:pPr>
          </w:p>
        </w:tc>
        <w:tc>
          <w:tcPr>
            <w:tcW w:w="196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632C0">
            <w:pPr>
              <w:ind w:left="60"/>
            </w:pPr>
            <w:r>
              <w:rPr>
                <w:sz w:val="24"/>
              </w:rPr>
              <w:t>Supplier:</w:t>
            </w: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40" w:type="dxa"/>
            <w:gridSpan w:val="3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r>
              <w:t>ID No.:</w:t>
            </w:r>
          </w:p>
        </w:tc>
        <w:tc>
          <w:tcPr>
            <w:tcW w:w="15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/>
        </w:tc>
        <w:tc>
          <w:tcPr>
            <w:tcW w:w="8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r>
              <w:t>VAT No.:</w:t>
            </w:r>
          </w:p>
        </w:tc>
        <w:tc>
          <w:tcPr>
            <w:tcW w:w="1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/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70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7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876BE6">
              <w:trPr>
                <w:trHeight w:hRule="exact" w:val="40"/>
              </w:trPr>
              <w:tc>
                <w:tcPr>
                  <w:tcW w:w="2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76BE6" w:rsidRDefault="00876BE6">
                  <w:pPr>
                    <w:pStyle w:val="EMPTYCELLSTYLE"/>
                  </w:pPr>
                </w:p>
              </w:tc>
            </w:tr>
            <w:tr w:rsidR="00876BE6">
              <w:trPr>
                <w:trHeight w:hRule="exact" w:val="1700"/>
              </w:trPr>
              <w:tc>
                <w:tcPr>
                  <w:tcW w:w="2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BE6" w:rsidRDefault="008632C0">
                  <w:pPr>
                    <w:ind w:left="40"/>
                  </w:pPr>
                  <w:r>
                    <w:rPr>
                      <w:b/>
                      <w:sz w:val="24"/>
                    </w:rPr>
                    <w:t>WILEY-VCH Verlag GmbH &amp; Co. KGaA</w:t>
                  </w:r>
                  <w:r>
                    <w:rPr>
                      <w:b/>
                      <w:sz w:val="24"/>
                    </w:rPr>
                    <w:br/>
                    <w:t>Boschstrasse 12</w:t>
                  </w:r>
                  <w:r>
                    <w:rPr>
                      <w:b/>
                      <w:sz w:val="24"/>
                    </w:rPr>
                    <w:br/>
                    <w:t>D-69469 WEINHEIM</w:t>
                  </w:r>
                  <w:r>
                    <w:rPr>
                      <w:b/>
                      <w:sz w:val="24"/>
                    </w:rPr>
                    <w:br/>
                    <w:t>GERMANY</w:t>
                  </w:r>
                </w:p>
              </w:tc>
              <w:tc>
                <w:tcPr>
                  <w:tcW w:w="20" w:type="dxa"/>
                </w:tcPr>
                <w:p w:rsidR="00876BE6" w:rsidRDefault="00876BE6">
                  <w:pPr>
                    <w:pStyle w:val="EMPTYCELLSTYLE"/>
                  </w:pPr>
                </w:p>
              </w:tc>
            </w:tr>
            <w:tr w:rsidR="00876BE6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BE6" w:rsidRDefault="00876BE6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876BE6" w:rsidRDefault="00876BE6">
                  <w:pPr>
                    <w:pStyle w:val="EMPTYCELLSTYLE"/>
                  </w:pPr>
                </w:p>
              </w:tc>
            </w:tr>
          </w:tbl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36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/>
            </w:pPr>
            <w:r>
              <w:rPr>
                <w:sz w:val="24"/>
              </w:rPr>
              <w:t>Shipping address:</w:t>
            </w: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36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6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876BE6">
              <w:trPr>
                <w:trHeight w:hRule="exact" w:val="20"/>
              </w:trPr>
              <w:tc>
                <w:tcPr>
                  <w:tcW w:w="2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76BE6" w:rsidRDefault="00876BE6">
                  <w:pPr>
                    <w:pStyle w:val="EMPTYCELLSTYLE"/>
                  </w:pPr>
                </w:p>
              </w:tc>
            </w:tr>
            <w:tr w:rsidR="00876BE6">
              <w:trPr>
                <w:trHeight w:hRule="exact" w:val="1420"/>
              </w:trPr>
              <w:tc>
                <w:tcPr>
                  <w:tcW w:w="2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BE6" w:rsidRDefault="008632C0">
                  <w:pPr>
                    <w:ind w:left="60" w:right="60"/>
                  </w:pPr>
                  <w:r>
                    <w:rPr>
                      <w:b/>
                    </w:rPr>
                    <w:t>NS811000 UŽFG AV ČR účtovací</w:t>
                  </w:r>
                  <w:r>
                    <w:rPr>
                      <w:b/>
                    </w:rPr>
                    <w:br/>
                  </w:r>
                </w:p>
              </w:tc>
            </w:tr>
            <w:tr w:rsidR="00876BE6">
              <w:trPr>
                <w:trHeight w:hRule="exact" w:val="20"/>
              </w:trPr>
              <w:tc>
                <w:tcPr>
                  <w:tcW w:w="2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BE6" w:rsidRDefault="00876BE6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876BE6" w:rsidRDefault="00876BE6">
                  <w:pPr>
                    <w:pStyle w:val="EMPTYCELLSTYLE"/>
                  </w:pPr>
                </w:p>
              </w:tc>
            </w:tr>
            <w:tr w:rsidR="00876BE6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BE6" w:rsidRDefault="008632C0">
                  <w:pPr>
                    <w:ind w:left="60" w:right="60"/>
                  </w:pPr>
                  <w:r>
                    <w:rPr>
                      <w:b/>
                      <w:sz w:val="24"/>
                    </w:rPr>
                    <w:t>doc. RNDr. Šolc Petr, Ph.D.</w:t>
                  </w:r>
                </w:p>
              </w:tc>
            </w:tr>
            <w:tr w:rsidR="00876BE6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BE6" w:rsidRDefault="008632C0">
                  <w:pPr>
                    <w:ind w:left="60" w:right="60"/>
                  </w:pPr>
                  <w:r>
                    <w:rPr>
                      <w:b/>
                    </w:rPr>
                    <w:t>E-mail: solc@iapg.cas.cz</w:t>
                  </w:r>
                </w:p>
              </w:tc>
            </w:tr>
          </w:tbl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7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3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 w:right="40"/>
              <w:jc w:val="right"/>
            </w:pPr>
            <w:r>
              <w:rPr>
                <w:b/>
              </w:rPr>
              <w:t>Validity of order: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/>
              <w:jc w:val="center"/>
            </w:pPr>
            <w:r>
              <w:rPr>
                <w:b/>
              </w:rPr>
              <w:t>31.12.2019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 w:right="40"/>
              <w:jc w:val="right"/>
            </w:pPr>
            <w:r>
              <w:t>Date of delivery: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/>
              <w:jc w:val="center"/>
            </w:pPr>
            <w:r>
              <w:rPr>
                <w:b/>
              </w:rPr>
              <w:t>02.12.2019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40" w:type="dxa"/>
            <w:gridSpan w:val="1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 w:right="40"/>
              <w:jc w:val="right"/>
            </w:pPr>
            <w:r>
              <w:t>Method of payment: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632C0">
            <w:pPr>
              <w:ind w:left="40"/>
              <w:jc w:val="center"/>
            </w:pPr>
            <w:r>
              <w:rPr>
                <w:b/>
              </w:rPr>
              <w:t>Wire Transfer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60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876BE6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r>
                    <w:t>Place of destination:</w:t>
                  </w:r>
                </w:p>
              </w:tc>
              <w:tc>
                <w:tcPr>
                  <w:tcW w:w="476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r>
                    <w:rPr>
                      <w:b/>
                    </w:rPr>
                    <w:t>Ústav živočišné fyziologie a genetiky AV ČR, v.v.i., Rumburská 89, 277 21 Liběchov</w:t>
                  </w:r>
                </w:p>
              </w:tc>
            </w:tr>
            <w:tr w:rsidR="00876BE6">
              <w:trPr>
                <w:trHeight w:hRule="exact" w:val="200"/>
              </w:trPr>
              <w:tc>
                <w:tcPr>
                  <w:tcW w:w="184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476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76BE6">
                  <w:pPr>
                    <w:pStyle w:val="EMPTYCELLSTYLE"/>
                  </w:pPr>
                </w:p>
              </w:tc>
            </w:tr>
          </w:tbl>
          <w:p w:rsidR="00876BE6" w:rsidRDefault="00876BE6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60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18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 w:right="40"/>
              <w:jc w:val="right"/>
            </w:pPr>
            <w:r>
              <w:t>Date of payment:</w:t>
            </w:r>
          </w:p>
        </w:tc>
        <w:tc>
          <w:tcPr>
            <w:tcW w:w="15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ind w:left="40"/>
              <w:jc w:val="center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6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876BE6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r>
                    <w:t>Delivery transport: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76BE6"/>
              </w:tc>
            </w:tr>
          </w:tbl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60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40"/>
              <w:gridCol w:w="4760"/>
            </w:tblGrid>
            <w:tr w:rsidR="00876BE6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r>
                    <w:t>Terms of delivery: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76BE6"/>
              </w:tc>
            </w:tr>
          </w:tbl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876BE6">
              <w:trPr>
                <w:trHeight w:hRule="exact" w:val="20"/>
              </w:trPr>
              <w:tc>
                <w:tcPr>
                  <w:tcW w:w="20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BE6" w:rsidRDefault="00876BE6">
                  <w:pPr>
                    <w:pStyle w:val="EMPTYCELLSTYLE"/>
                  </w:pPr>
                </w:p>
              </w:tc>
            </w:tr>
            <w:tr w:rsidR="00876BE6"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876BE6" w:rsidRDefault="00876BE6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876BE6" w:rsidRDefault="00876BE6">
                  <w:pPr>
                    <w:pStyle w:val="EMPTYCELLSTYLE"/>
                  </w:pPr>
                </w:p>
              </w:tc>
            </w:tr>
          </w:tbl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632C0">
            <w:r>
              <w:rPr>
                <w:b/>
                <w:sz w:val="22"/>
              </w:rPr>
              <w:t>Dodejte:</w:t>
            </w: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900" w:type="dxa"/>
            <w:gridSpan w:val="31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5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920" w:type="dxa"/>
            <w:gridSpan w:val="3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/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3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/>
            </w:pPr>
            <w:r>
              <w:rPr>
                <w:sz w:val="24"/>
              </w:rPr>
              <w:t>Goods, marking:</w:t>
            </w: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6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 w:right="40"/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ind w:left="40" w:right="40"/>
              <w:jc w:val="right"/>
            </w:pPr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 w:right="40"/>
              <w:jc w:val="right"/>
            </w:pPr>
            <w:r>
              <w:rPr>
                <w:b/>
                <w:sz w:val="18"/>
              </w:rPr>
              <w:t>Quantity</w:t>
            </w:r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 w:right="40"/>
              <w:jc w:val="right"/>
            </w:pPr>
            <w:r>
              <w:rPr>
                <w:b/>
                <w:sz w:val="18"/>
              </w:rPr>
              <w:t>Unit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right="40"/>
              <w:jc w:val="right"/>
            </w:pPr>
            <w:r>
              <w:rPr>
                <w:b/>
                <w:sz w:val="18"/>
              </w:rPr>
              <w:t>Unit price</w:t>
            </w:r>
          </w:p>
        </w:tc>
        <w:tc>
          <w:tcPr>
            <w:tcW w:w="2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right="40"/>
              <w:jc w:val="right"/>
            </w:pPr>
            <w:r>
              <w:rPr>
                <w:b/>
                <w:sz w:val="18"/>
              </w:rPr>
              <w:t>Amount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632C0">
            <w:pPr>
              <w:spacing w:after="280"/>
              <w:ind w:left="40" w:right="40"/>
            </w:pPr>
            <w:r>
              <w:rPr>
                <w:sz w:val="18"/>
              </w:rPr>
              <w:t>publikační náklady (50%) za publikaci Drutovice et al v EMBO J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876BE6"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2 005.58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2 005.58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EUR</w:t>
                  </w:r>
                </w:p>
              </w:tc>
            </w:tr>
          </w:tbl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920" w:type="dxa"/>
            <w:gridSpan w:val="32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2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spacing w:before="20" w:after="20"/>
            </w:pPr>
            <w:r>
              <w:rPr>
                <w:b/>
                <w:i/>
                <w:sz w:val="24"/>
              </w:rPr>
              <w:t>Estimated total price (incl. VAT):</w:t>
            </w: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30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880" w:type="dxa"/>
            <w:gridSpan w:val="9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</w:tblGrid>
            <w:tr w:rsidR="00876BE6"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2 005.58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6BE6" w:rsidRDefault="008632C0">
                  <w:pPr>
                    <w:jc w:val="center"/>
                  </w:pPr>
                  <w:r>
                    <w:rPr>
                      <w:b/>
                      <w:sz w:val="24"/>
                    </w:rPr>
                    <w:t>EUR</w:t>
                  </w:r>
                </w:p>
              </w:tc>
            </w:tr>
          </w:tbl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4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2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36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r>
              <w:rPr>
                <w:b/>
                <w:sz w:val="24"/>
              </w:rPr>
              <w:t>Date of issue:</w:t>
            </w:r>
          </w:p>
        </w:tc>
        <w:tc>
          <w:tcPr>
            <w:tcW w:w="2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6BE6" w:rsidRDefault="008632C0">
            <w:pPr>
              <w:ind w:left="40"/>
            </w:pPr>
            <w:r>
              <w:rPr>
                <w:sz w:val="24"/>
              </w:rPr>
              <w:t>18.11.2019</w:t>
            </w: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2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16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994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:rsidR="00876BE6" w:rsidRDefault="008632C0">
            <w:r>
              <w:rPr>
                <w:b/>
              </w:rPr>
              <w:t>Issued:</w:t>
            </w:r>
            <w:r>
              <w:br/>
              <w:t>Schwarzová Jana</w:t>
            </w:r>
            <w:r>
              <w:br/>
              <w:t>Tel.: 315 639 526, Fax: 315 639 506,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   </w:t>
            </w:r>
            <w:r>
              <w:t>Stamp, signature</w:t>
            </w: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33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7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3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8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6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  <w:tr w:rsidR="00876BE6">
        <w:trPr>
          <w:trHeight w:hRule="exact" w:val="180"/>
        </w:trPr>
        <w:tc>
          <w:tcPr>
            <w:tcW w:w="58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60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2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100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76BE6" w:rsidRDefault="008632C0">
            <w:pPr>
              <w:ind w:left="40"/>
            </w:pPr>
            <w:r>
              <w:rPr>
                <w:b/>
                <w:sz w:val="14"/>
              </w:rPr>
              <w:t>Internal data of customer : 811000 \ 120 \ 16092 NPU Šolc \ 0400   Deník: 12 \ NEINVESTICE - MŠMT KONTAKT</w:t>
            </w:r>
          </w:p>
        </w:tc>
        <w:tc>
          <w:tcPr>
            <w:tcW w:w="140" w:type="dxa"/>
          </w:tcPr>
          <w:p w:rsidR="00876BE6" w:rsidRDefault="00876BE6">
            <w:pPr>
              <w:pStyle w:val="EMPTYCELLSTYLE"/>
            </w:pPr>
          </w:p>
        </w:tc>
        <w:tc>
          <w:tcPr>
            <w:tcW w:w="420" w:type="dxa"/>
          </w:tcPr>
          <w:p w:rsidR="00876BE6" w:rsidRDefault="00876BE6">
            <w:pPr>
              <w:pStyle w:val="EMPTYCELLSTYLE"/>
            </w:pPr>
          </w:p>
        </w:tc>
      </w:tr>
    </w:tbl>
    <w:p w:rsidR="008632C0" w:rsidRDefault="008632C0"/>
    <w:sectPr w:rsidR="008632C0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80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6"/>
    <w:rsid w:val="00126D23"/>
    <w:rsid w:val="008632C0"/>
    <w:rsid w:val="00876BE6"/>
    <w:rsid w:val="00B9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49B1EA0-1074-4B4A-A3DF-63ACC38D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6D0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6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Brandelova</dc:creator>
  <cp:lastModifiedBy>Jana Brandelova</cp:lastModifiedBy>
  <cp:revision>2</cp:revision>
  <cp:lastPrinted>2019-11-19T11:22:00Z</cp:lastPrinted>
  <dcterms:created xsi:type="dcterms:W3CDTF">2019-11-19T11:23:00Z</dcterms:created>
  <dcterms:modified xsi:type="dcterms:W3CDTF">2019-11-19T11:23:00Z</dcterms:modified>
</cp:coreProperties>
</file>