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5369560</wp:posOffset>
                </wp:positionH>
                <wp:positionV relativeFrom="paragraph">
                  <wp:posOffset>12700</wp:posOffset>
                </wp:positionV>
                <wp:extent cx="2051050" cy="71628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1050" cy="716280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SPRÁVA A ÚDRŽBA SILNIC VYSOČINY příspěvková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SMLOUVA REGISTROVÁNA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222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pod číslem:</w:t>
                              <w:tab/>
                              <w:t>//’(,'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2.80000000000001pt;margin-top:1.pt;width:161.5pt;height:56.399999999999999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KRAJSKÁ SPRÁVA A ÚDRŽBA SILNIC VYSOČINY příspěvková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SMLOUVA REGISTROVÁNA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22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 číslem:</w:t>
                        <w:tab/>
                        <w:t>//’(,'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  <w:bookmarkEnd w:id="0"/>
      <w:bookmarkEnd w:id="1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  <w:bookmarkEnd w:id="2"/>
      <w:bookmarkEnd w:id="3"/>
    </w:p>
    <w:p>
      <w:pPr>
        <w:pStyle w:val="Style1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  <w:bookmarkEnd w:id="4"/>
      <w:bookmarkEnd w:id="5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Výrobní oddělení Jihlava Kosovská 16, 586 01 Jihlava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č.29108/2019</w:t>
      </w:r>
      <w:bookmarkEnd w:id="6"/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ve smyslu §2586 a následujících zákona č. 89/2012 Sb., Občanského zákoníku v platném znění (dále jen „NOZ ) se řídí tímto zákonem.</w:t>
      </w:r>
    </w:p>
    <w:p>
      <w:pPr>
        <w:pStyle w:val="Style1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0" w:val="left"/>
        </w:tabs>
        <w:bidi w:val="0"/>
        <w:spacing w:before="0" w:after="22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strany</w:t>
      </w:r>
      <w:bookmarkEnd w:id="8"/>
      <w:bookmarkEnd w:id="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1400" w:right="0" w:hanging="14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Krajská správa a údržba silnic Vysočiny, příspěvková organizace,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4707" w:val="left"/>
        </w:tabs>
        <w:bidi w:val="0"/>
        <w:spacing w:before="0" w:after="0" w:line="240" w:lineRule="auto"/>
        <w:ind w:left="14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statutárním zástupcem: Ing. Radovan Necid - ředitelem organizace Jednající ve věci:</w:t>
        <w:tab/>
        <w:t>vedoucí výrobního oddělení Jihlava,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Jihlava,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606" w:val="left"/>
        </w:tabs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č.ůčtu: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606" w:val="left"/>
        </w:tabs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  <w:tab/>
        <w:t>Fax: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oprávněný jednat ve věcech technických: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cestmistrovství Jihlava : nan: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cestmistrvství Telč : pan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 Obec Hodíce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starostou Ing. Josefem Bakajem</w:t>
      </w:r>
      <w:bookmarkEnd w:id="10"/>
      <w:bookmarkEnd w:id="11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Hodice 48,589 01 Třešť</w:t>
      </w:r>
      <w:bookmarkEnd w:id="12"/>
      <w:bookmarkEnd w:id="13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 : 00285862</w:t>
      </w:r>
      <w:bookmarkEnd w:id="14"/>
      <w:bookmarkEnd w:id="15"/>
    </w:p>
    <w:p>
      <w:pPr>
        <w:pStyle w:val="Style12"/>
        <w:keepNext/>
        <w:keepLines/>
        <w:widowControl w:val="0"/>
        <w:shd w:val="clear" w:color="auto" w:fill="auto"/>
        <w:tabs>
          <w:tab w:pos="3915" w:val="left"/>
        </w:tabs>
        <w:bidi w:val="0"/>
        <w:spacing w:before="0" w:after="0" w:line="240" w:lineRule="auto"/>
        <w:ind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:</w:t>
        <w:tab/>
        <w:t>E-mail:</w:t>
      </w:r>
      <w:bookmarkEnd w:id="16"/>
      <w:bookmarkEnd w:id="17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700" w:line="240" w:lineRule="auto"/>
        <w:ind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Bank.spojení: KB Jihlava,č.účtu :</w:t>
      </w:r>
      <w:bookmarkEnd w:id="18"/>
      <w:bookmarkEnd w:id="1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Il.Předmět smlouvy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Popis díla: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Zimní údržba MK v obci Hodice : délka 3 000,OOm.</w:t>
      </w:r>
      <w:bookmarkEnd w:id="20"/>
      <w:bookmarkEnd w:id="2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Způsob ZÚ : pouze posyp inertním materiálem po předchozím odstranění sněhu objednatelem.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12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telefonní výzvu odpovědnou osobou : tel. disp. ZÚ Telč : 567 243 090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18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Výkaz výměr díla :dle skutečné potřeby.</w:t>
      </w:r>
      <w:bookmarkEnd w:id="22"/>
      <w:bookmarkEnd w:id="23"/>
    </w:p>
    <w:p>
      <w:pPr>
        <w:pStyle w:val="Style1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64" w:val="left"/>
        </w:tabs>
        <w:bidi w:val="0"/>
        <w:spacing w:before="0" w:after="220" w:line="240" w:lineRule="auto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Doba plnění</w:t>
      </w:r>
      <w:bookmarkEnd w:id="24"/>
      <w:bookmarkEnd w:id="2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Zahájení provádění díla 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1.11.2019 do 31.3.2020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54" w:val="left"/>
        </w:tabs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Cena díla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Oceněný výměr díla dle odsouhlasené cenové nabídky,která je nedílnou součástí této smlouvy.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: První faktura za provedené práce bude vystavena za období Listopad - prosinec 2019.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Druhá faktura za provedené práce bude vystavena za období leden-březen 2020.</w:t>
      </w:r>
      <w:r>
        <w:br w:type="page"/>
      </w:r>
    </w:p>
    <w:p>
      <w:pPr>
        <w:pStyle w:val="Style1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72" w:val="left"/>
        </w:tabs>
        <w:bidi w:val="0"/>
        <w:spacing w:before="0" w:after="44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Fakturační a platební podmínky</w:t>
      </w:r>
      <w:bookmarkEnd w:id="26"/>
      <w:bookmarkEnd w:id="27"/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2" w:val="left"/>
        </w:tabs>
        <w:bidi w:val="0"/>
        <w:spacing w:before="0" w:after="200" w:line="257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prohlašuje, že má zajištěny finanční prostředky na úhradu veškerých prací a dodávek dle této smlouvy po celou dobu plnění.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2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smlouvy o dílo.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2" w:val="left"/>
        </w:tabs>
        <w:bidi w:val="0"/>
        <w:spacing w:before="0" w:after="20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Dokladem pro vystavení faktury je soupis provedených prací za fakturované období, jeho ocenění a potvrzený v této smlouvě uvedeným zástupcem objednatele.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2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práce dle odst. IV. Smlouvy je splatná do 14 dnů od data vystavení faktury převodem na účet zhotovitele. Pro případ prodlení s úhradou faktury či její části se sjednává smluvní pokuta ve výši 0,2 %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dlužné částky za každý den prodlení. Tím není dotčeno právo na náhradu škody a úhradu běžného úroku.</w:t>
      </w:r>
    </w:p>
    <w:p>
      <w:pPr>
        <w:pStyle w:val="Style1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85" w:val="left"/>
        </w:tabs>
        <w:bidi w:val="0"/>
        <w:spacing w:before="0" w:after="200" w:line="240" w:lineRule="auto"/>
        <w:ind w:left="0" w:right="0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a účinnost smlouvy</w:t>
      </w:r>
      <w:bookmarkEnd w:id="28"/>
      <w:bookmarkEnd w:id="29"/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2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a účinnosti dnem zveřejnění v informačním systému veřejné správy - Registru smluv.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2" w:val="left"/>
        </w:tabs>
        <w:bidi w:val="0"/>
        <w:spacing w:before="0" w:after="44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 zákon o registru smluv) zajistí Krajská správa a údržba silnic Vysočiny, příspěvková organizace.</w:t>
      </w:r>
    </w:p>
    <w:p>
      <w:pPr>
        <w:pStyle w:val="Style1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557" w:val="left"/>
        </w:tabs>
        <w:bidi w:val="0"/>
        <w:spacing w:before="0" w:after="200" w:line="240" w:lineRule="auto"/>
        <w:ind w:left="0" w:right="0" w:firstLine="0"/>
        <w:jc w:val="center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30"/>
      <w:bookmarkEnd w:id="31"/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2" w:val="left"/>
        </w:tabs>
        <w:bidi w:val="0"/>
        <w:spacing w:before="0" w:after="20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2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ve dvou vyhotoveních, z nichž každá smluvní strana obdrží jedno.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2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914400" distB="12065" distL="0" distR="0" simplePos="0" relativeHeight="125829380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914400</wp:posOffset>
                </wp:positionV>
                <wp:extent cx="1438910" cy="17081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 : 31.10.2019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.200000000000003pt;margin-top:72.pt;width:113.3pt;height:13.449999999999999pt;z-index:-125829373;mso-wrap-distance-left:0;mso-wrap-distance-top:72.pt;mso-wrap-distance-right:0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 : 31.10.2019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6465" distB="0" distL="0" distR="0" simplePos="0" relativeHeight="125829382" behindDoc="0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926465</wp:posOffset>
                </wp:positionV>
                <wp:extent cx="1578610" cy="17081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861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Hodících dne : 31.10.2019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6.89999999999998pt;margin-top:72.950000000000003pt;width:124.3pt;height:13.449999999999999pt;z-index:-125829371;mso-wrap-distance-left:0;mso-wrap-distance-top:72.9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Hodících dne : 31.10.2019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074" w:left="759" w:right="1257" w:bottom="2164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93700" distB="12700" distL="0" distR="0" simplePos="0" relativeHeight="125829384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393700</wp:posOffset>
                </wp:positionV>
                <wp:extent cx="2091055" cy="3289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1055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zhotovitele 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-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.950000000000003pt;margin-top:31.pt;width:164.65000000000001pt;height:25.899999999999999pt;z-index:-125829369;mso-wrap-distance-left:0;mso-wrap-distance-top:31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zhotovitele 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- 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2115" distB="0" distL="0" distR="0" simplePos="0" relativeHeight="125829386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412115</wp:posOffset>
                </wp:positionV>
                <wp:extent cx="2404745" cy="32321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474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 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6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Josef Bakai - starosta obce</w:t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95.69999999999999pt;margin-top:32.450000000000003pt;width:189.34999999999999pt;height:25.449999999999999pt;z-index:-125829367;mso-wrap-distance-left:0;mso-wrap-distance-top:32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 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6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Josef Bakai - starosta obce</w:t>
                        <w:tab/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8" w:after="1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89" w:left="0" w:right="0" w:bottom="168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12700</wp:posOffset>
                </wp:positionV>
                <wp:extent cx="423545" cy="17081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.200000000000003pt;margin-top:1.pt;width:33.350000000000001pt;height:13.449999999999999pt;z-index:-1258293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89" w:left="1521" w:right="1168" w:bottom="168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SILNIC NA OBDOBÍ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1.11.2019 DO 31.03.2020</w:t>
      </w:r>
    </w:p>
    <w:tbl>
      <w:tblPr>
        <w:tblOverlap w:val="never"/>
        <w:jc w:val="center"/>
        <w:tblLayout w:type="fixed"/>
      </w:tblPr>
      <w:tblGrid>
        <w:gridCol w:w="6120"/>
        <w:gridCol w:w="854"/>
        <w:gridCol w:w="2011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347" w:left="1285" w:right="1629" w:bottom="1347" w:header="919" w:footer="919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3609340</wp:posOffset>
              </wp:positionH>
              <wp:positionV relativeFrom="page">
                <wp:posOffset>9951085</wp:posOffset>
              </wp:positionV>
              <wp:extent cx="97790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.2.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84.19999999999999pt;margin-top:783.54999999999995pt;width:7.7000000000000002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.2.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3693160</wp:posOffset>
              </wp:positionH>
              <wp:positionV relativeFrom="page">
                <wp:posOffset>10121900</wp:posOffset>
              </wp:positionV>
              <wp:extent cx="10033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.1.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0.80000000000001pt;margin-top:797.pt;width:7.9000000000000004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.1.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Nadpis #3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Základní text (4)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9">
    <w:name w:val="Nadpis #4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Základní text (2)_"/>
    <w:basedOn w:val="DefaultParagraphFont"/>
    <w:link w:val="Styl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0">
    <w:name w:val="Jiné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after="5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FFFFFF"/>
      <w:ind w:left="140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Základní text (4)"/>
    <w:basedOn w:val="Normal"/>
    <w:link w:val="CharStyle15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8">
    <w:name w:val="Nadpis #4"/>
    <w:basedOn w:val="Normal"/>
    <w:link w:val="CharStyle19"/>
    <w:pPr>
      <w:widowControl w:val="0"/>
      <w:shd w:val="clear" w:color="auto" w:fill="FFFFFF"/>
      <w:spacing w:after="210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Základní text (2)"/>
    <w:basedOn w:val="Normal"/>
    <w:link w:val="CharStyle26"/>
    <w:pPr>
      <w:widowControl w:val="0"/>
      <w:shd w:val="clear" w:color="auto" w:fill="FFFFFF"/>
      <w:spacing w:after="37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