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Z6-1429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27.09.2019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DiaSorin</w:t>
      </w:r>
      <w:proofErr w:type="spellEnd"/>
      <w:r>
        <w:rPr>
          <w:rFonts w:ascii="Segoe UI" w:hAnsi="Segoe UI" w:cs="Segoe UI"/>
          <w:sz w:val="18"/>
          <w:szCs w:val="18"/>
        </w:rPr>
        <w:t xml:space="preserve"> Czech s.r.o.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Quqnt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310250,           310250                  9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</w:t>
      </w:r>
      <w:proofErr w:type="gramStart"/>
      <w:r>
        <w:rPr>
          <w:rFonts w:ascii="Segoe UI" w:hAnsi="Segoe UI" w:cs="Segoe UI"/>
          <w:sz w:val="18"/>
          <w:szCs w:val="18"/>
        </w:rPr>
        <w:t>310840,                310840                  7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HCV Ab 100 </w:t>
      </w:r>
      <w:proofErr w:type="gramStart"/>
      <w:r>
        <w:rPr>
          <w:rFonts w:ascii="Segoe UI" w:hAnsi="Segoe UI" w:cs="Segoe UI"/>
          <w:sz w:val="18"/>
          <w:szCs w:val="18"/>
        </w:rPr>
        <w:t>ml  310240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310240                 20 BAL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310260,             310260                  9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IČO:28497481, cena s DPH 273 218,- Kč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27.9.2019</w:t>
      </w:r>
      <w:proofErr w:type="gramEnd"/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((INT17456))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72E" w:rsidRDefault="0015072E" w:rsidP="001507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F211D" w:rsidRDefault="00CF211D">
      <w:bookmarkStart w:id="0" w:name="_GoBack"/>
      <w:bookmarkEnd w:id="0"/>
    </w:p>
    <w:sectPr w:rsidR="00CF2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2E"/>
    <w:rsid w:val="0015072E"/>
    <w:rsid w:val="00C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3C68B-B5B3-4374-BEBF-5C490362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2019-11-18T09:39:00Z</dcterms:created>
  <dcterms:modified xsi:type="dcterms:W3CDTF">2019-11-18T09:39:00Z</dcterms:modified>
</cp:coreProperties>
</file>