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F4" w:rsidRDefault="0058465D">
      <w:pPr>
        <w:spacing w:after="602"/>
        <w:ind w:left="-77"/>
      </w:pPr>
      <w:bookmarkStart w:id="0" w:name="_GoBack"/>
      <w:bookmarkEnd w:id="0"/>
      <w:r>
        <w:rPr>
          <w:noProof/>
        </w:rPr>
        <w:drawing>
          <wp:inline distT="0" distB="0" distL="0" distR="0">
            <wp:extent cx="832104" cy="789657"/>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7"/>
                    <a:stretch>
                      <a:fillRect/>
                    </a:stretch>
                  </pic:blipFill>
                  <pic:spPr>
                    <a:xfrm>
                      <a:off x="0" y="0"/>
                      <a:ext cx="832104" cy="789657"/>
                    </a:xfrm>
                    <a:prstGeom prst="rect">
                      <a:avLst/>
                    </a:prstGeom>
                  </pic:spPr>
                </pic:pic>
              </a:graphicData>
            </a:graphic>
          </wp:inline>
        </w:drawing>
      </w:r>
      <w:r>
        <w:rPr>
          <w:sz w:val="28"/>
        </w:rPr>
        <w:t xml:space="preserve"> ŘEDITELSTVÍ SILNIC A DÁLNIC ČR</w:t>
      </w:r>
    </w:p>
    <w:p w:rsidR="003C04F4" w:rsidRDefault="0058465D">
      <w:pPr>
        <w:spacing w:after="297"/>
        <w:ind w:left="39" w:hanging="10"/>
        <w:jc w:val="center"/>
      </w:pPr>
      <w:r>
        <w:rPr>
          <w:rFonts w:ascii="Times New Roman" w:eastAsia="Times New Roman" w:hAnsi="Times New Roman" w:cs="Times New Roman"/>
          <w:sz w:val="34"/>
        </w:rPr>
        <w:t>SMLOUVA O POSKYTOVÁNÍ SLUŽEB</w:t>
      </w:r>
    </w:p>
    <w:p w:rsidR="003C04F4" w:rsidRDefault="0058465D">
      <w:pPr>
        <w:spacing w:after="17" w:line="269" w:lineRule="auto"/>
        <w:ind w:left="44" w:hanging="10"/>
        <w:jc w:val="center"/>
      </w:pPr>
      <w:r>
        <w:rPr>
          <w:rFonts w:ascii="Times New Roman" w:eastAsia="Times New Roman" w:hAnsi="Times New Roman" w:cs="Times New Roman"/>
          <w:sz w:val="24"/>
        </w:rPr>
        <w:t>Číslo smlouvy Objednatele: 29ZA-002394</w:t>
      </w:r>
    </w:p>
    <w:p w:rsidR="003C04F4" w:rsidRDefault="0058465D">
      <w:pPr>
        <w:spacing w:after="17" w:line="269" w:lineRule="auto"/>
        <w:ind w:left="44" w:hanging="10"/>
        <w:jc w:val="center"/>
      </w:pPr>
      <w:r>
        <w:rPr>
          <w:rFonts w:ascii="Times New Roman" w:eastAsia="Times New Roman" w:hAnsi="Times New Roman" w:cs="Times New Roman"/>
          <w:sz w:val="24"/>
        </w:rPr>
        <w:t>Číslo smlouvy Poskytovatele: 10/2019</w:t>
      </w:r>
    </w:p>
    <w:p w:rsidR="003C04F4" w:rsidRDefault="0058465D">
      <w:pPr>
        <w:spacing w:after="17" w:line="269" w:lineRule="auto"/>
        <w:ind w:left="44" w:right="10" w:hanging="10"/>
        <w:jc w:val="center"/>
      </w:pPr>
      <w:r>
        <w:rPr>
          <w:rFonts w:ascii="Times New Roman" w:eastAsia="Times New Roman" w:hAnsi="Times New Roman" w:cs="Times New Roman"/>
          <w:sz w:val="24"/>
        </w:rPr>
        <w:t>Evidenční číslo (ISPROFIN/ISPROFOND): 500 115 0009</w:t>
      </w:r>
    </w:p>
    <w:p w:rsidR="003C04F4" w:rsidRDefault="0058465D">
      <w:pPr>
        <w:spacing w:after="305" w:line="271" w:lineRule="auto"/>
        <w:ind w:left="14" w:right="9"/>
        <w:jc w:val="both"/>
      </w:pPr>
      <w:r>
        <w:rPr>
          <w:rFonts w:ascii="Times New Roman" w:eastAsia="Times New Roman" w:hAnsi="Times New Roman" w:cs="Times New Roman"/>
          <w:sz w:val="24"/>
        </w:rPr>
        <w:t>Název související veřejné zakázky: SA - odstranění nevhodných náletových dřevin a stařiny</w:t>
      </w:r>
    </w:p>
    <w:p w:rsidR="003C04F4" w:rsidRDefault="0058465D">
      <w:pPr>
        <w:spacing w:after="17" w:line="269" w:lineRule="auto"/>
        <w:ind w:left="44" w:right="34" w:hanging="10"/>
        <w:jc w:val="center"/>
      </w:pPr>
      <w:r>
        <w:rPr>
          <w:rFonts w:ascii="Times New Roman" w:eastAsia="Times New Roman" w:hAnsi="Times New Roman" w:cs="Times New Roman"/>
          <w:sz w:val="24"/>
        </w:rPr>
        <w:t xml:space="preserve">uzavřená níže uvedeného dne, měsíce a roku mezi následujícími smluvními stranami (dále </w:t>
      </w:r>
      <w:r>
        <w:rPr>
          <w:noProof/>
        </w:rPr>
        <w:drawing>
          <wp:inline distT="0" distB="0" distL="0" distR="0">
            <wp:extent cx="3049" cy="3049"/>
            <wp:effectExtent l="0" t="0" r="0" b="0"/>
            <wp:docPr id="1176" name="Picture 1176"/>
            <wp:cNvGraphicFramePr/>
            <a:graphic xmlns:a="http://schemas.openxmlformats.org/drawingml/2006/main">
              <a:graphicData uri="http://schemas.openxmlformats.org/drawingml/2006/picture">
                <pic:pic xmlns:pic="http://schemas.openxmlformats.org/drawingml/2006/picture">
                  <pic:nvPicPr>
                    <pic:cNvPr id="1176" name="Picture 1176"/>
                    <pic:cNvPicPr/>
                  </pic:nvPicPr>
                  <pic:blipFill>
                    <a:blip r:embed="rId8"/>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jako „Smlouva”):</w:t>
      </w:r>
    </w:p>
    <w:p w:rsidR="003C04F4" w:rsidRDefault="003C04F4">
      <w:pPr>
        <w:sectPr w:rsidR="003C04F4">
          <w:headerReference w:type="even" r:id="rId9"/>
          <w:headerReference w:type="default" r:id="rId10"/>
          <w:footerReference w:type="even" r:id="rId11"/>
          <w:footerReference w:type="default" r:id="rId12"/>
          <w:headerReference w:type="first" r:id="rId13"/>
          <w:footerReference w:type="first" r:id="rId14"/>
          <w:pgSz w:w="11904" w:h="16834"/>
          <w:pgMar w:top="672" w:right="1474" w:bottom="1440" w:left="1618" w:header="708" w:footer="708" w:gutter="0"/>
          <w:cols w:space="708"/>
        </w:sectPr>
      </w:pPr>
    </w:p>
    <w:p w:rsidR="003C04F4" w:rsidRDefault="0058465D">
      <w:pPr>
        <w:spacing w:after="6" w:line="273" w:lineRule="auto"/>
        <w:ind w:left="-1" w:right="859"/>
      </w:pPr>
      <w:r>
        <w:rPr>
          <w:rFonts w:ascii="Times New Roman" w:eastAsia="Times New Roman" w:hAnsi="Times New Roman" w:cs="Times New Roman"/>
          <w:sz w:val="24"/>
        </w:rPr>
        <w:t xml:space="preserve">Reditelství silnic a dálnic CR se sídlem IČO: DIČ: právní forma: bankovní spojení: </w:t>
      </w:r>
      <w:r>
        <w:rPr>
          <w:noProof/>
        </w:rPr>
        <w:drawing>
          <wp:inline distT="0" distB="0" distL="0" distR="0">
            <wp:extent cx="3048" cy="3049"/>
            <wp:effectExtent l="0" t="0" r="0" b="0"/>
            <wp:docPr id="1177" name="Picture 1177"/>
            <wp:cNvGraphicFramePr/>
            <a:graphic xmlns:a="http://schemas.openxmlformats.org/drawingml/2006/main">
              <a:graphicData uri="http://schemas.openxmlformats.org/drawingml/2006/picture">
                <pic:pic xmlns:pic="http://schemas.openxmlformats.org/drawingml/2006/picture">
                  <pic:nvPicPr>
                    <pic:cNvPr id="1177" name="Picture 1177"/>
                    <pic:cNvPicPr/>
                  </pic:nvPicPr>
                  <pic:blipFill>
                    <a:blip r:embed="rId15"/>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zastoupeno:</w:t>
      </w:r>
    </w:p>
    <w:p w:rsidR="003C04F4" w:rsidRDefault="0058465D">
      <w:pPr>
        <w:spacing w:after="8" w:line="271" w:lineRule="auto"/>
        <w:ind w:left="14" w:right="178"/>
        <w:jc w:val="both"/>
      </w:pPr>
      <w:r>
        <w:rPr>
          <w:noProof/>
        </w:rPr>
        <w:drawing>
          <wp:inline distT="0" distB="0" distL="0" distR="0">
            <wp:extent cx="3048" cy="3049"/>
            <wp:effectExtent l="0" t="0" r="0" b="0"/>
            <wp:docPr id="1178" name="Picture 1178"/>
            <wp:cNvGraphicFramePr/>
            <a:graphic xmlns:a="http://schemas.openxmlformats.org/drawingml/2006/main">
              <a:graphicData uri="http://schemas.openxmlformats.org/drawingml/2006/picture">
                <pic:pic xmlns:pic="http://schemas.openxmlformats.org/drawingml/2006/picture">
                  <pic:nvPicPr>
                    <pic:cNvPr id="1178" name="Picture 1178"/>
                    <pic:cNvPicPr/>
                  </pic:nvPicPr>
                  <pic:blipFill>
                    <a:blip r:embed="rId16"/>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osoba oprávněná k podpisu smlouvy: kontaktní osoba ve věcech smluvních: e-mail: tel:</w:t>
      </w:r>
    </w:p>
    <w:p w:rsidR="003C04F4" w:rsidRDefault="0058465D">
      <w:pPr>
        <w:spacing w:after="8" w:line="271" w:lineRule="auto"/>
        <w:ind w:left="14" w:right="9"/>
        <w:jc w:val="both"/>
      </w:pPr>
      <w:r>
        <w:rPr>
          <w:rFonts w:ascii="Times New Roman" w:eastAsia="Times New Roman" w:hAnsi="Times New Roman" w:cs="Times New Roman"/>
          <w:sz w:val="24"/>
        </w:rPr>
        <w:t>kontaktní osoba ve věcech technických: e-mail:</w:t>
      </w:r>
    </w:p>
    <w:p w:rsidR="003C04F4" w:rsidRDefault="0058465D">
      <w:pPr>
        <w:spacing w:after="16"/>
        <w:ind w:left="-1" w:right="1397" w:firstLine="9"/>
      </w:pPr>
      <w:r>
        <w:rPr>
          <w:rFonts w:ascii="Times New Roman" w:eastAsia="Times New Roman" w:hAnsi="Times New Roman" w:cs="Times New Roman"/>
          <w:sz w:val="26"/>
        </w:rPr>
        <w:t>tel:</w:t>
      </w:r>
    </w:p>
    <w:p w:rsidR="003C04F4" w:rsidRDefault="0058465D">
      <w:pPr>
        <w:spacing w:after="1" w:line="349" w:lineRule="auto"/>
        <w:ind w:left="-1" w:right="1397" w:firstLine="9"/>
      </w:pPr>
      <w:r>
        <w:rPr>
          <w:rFonts w:ascii="Times New Roman" w:eastAsia="Times New Roman" w:hAnsi="Times New Roman" w:cs="Times New Roman"/>
          <w:sz w:val="26"/>
        </w:rPr>
        <w:t xml:space="preserve">(dále jen „Objednatel”) </w:t>
      </w:r>
      <w:r>
        <w:rPr>
          <w:noProof/>
        </w:rPr>
        <w:drawing>
          <wp:inline distT="0" distB="0" distL="0" distR="0">
            <wp:extent cx="3048" cy="3049"/>
            <wp:effectExtent l="0" t="0" r="0" b="0"/>
            <wp:docPr id="1179" name="Picture 1179"/>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16"/>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6"/>
        </w:rPr>
        <w:t>a</w:t>
      </w:r>
    </w:p>
    <w:p w:rsidR="003C04F4" w:rsidRDefault="00C521AB">
      <w:pPr>
        <w:spacing w:after="8" w:line="271" w:lineRule="auto"/>
        <w:ind w:left="14" w:right="2746"/>
        <w:jc w:val="both"/>
      </w:pPr>
      <w:r w:rsidRPr="00C521AB">
        <w:rPr>
          <w:rFonts w:ascii="Times New Roman" w:eastAsia="Times New Roman" w:hAnsi="Times New Roman" w:cs="Times New Roman"/>
          <w:sz w:val="24"/>
          <w:highlight w:val="black"/>
        </w:rPr>
        <w:t>xxxxxxxx</w:t>
      </w:r>
      <w:r w:rsidR="0058465D">
        <w:rPr>
          <w:rFonts w:ascii="Times New Roman" w:eastAsia="Times New Roman" w:hAnsi="Times New Roman" w:cs="Times New Roman"/>
          <w:sz w:val="24"/>
        </w:rPr>
        <w:t xml:space="preserve"> se sídlem IČO: DIČ:</w:t>
      </w:r>
    </w:p>
    <w:p w:rsidR="003C04F4" w:rsidRDefault="0058465D">
      <w:pPr>
        <w:spacing w:after="8" w:line="271" w:lineRule="auto"/>
        <w:ind w:left="14" w:right="1094"/>
        <w:jc w:val="both"/>
      </w:pPr>
      <w:r>
        <w:rPr>
          <w:noProof/>
        </w:rPr>
        <w:drawing>
          <wp:anchor distT="0" distB="0" distL="114300" distR="114300" simplePos="0" relativeHeight="251658240" behindDoc="0" locked="0" layoutInCell="1" allowOverlap="0">
            <wp:simplePos x="0" y="0"/>
            <wp:positionH relativeFrom="page">
              <wp:posOffset>6626352</wp:posOffset>
            </wp:positionH>
            <wp:positionV relativeFrom="page">
              <wp:posOffset>2811058</wp:posOffset>
            </wp:positionV>
            <wp:extent cx="3048" cy="3049"/>
            <wp:effectExtent l="0" t="0" r="0" b="0"/>
            <wp:wrapSquare wrapText="bothSides"/>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17"/>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sz w:val="24"/>
        </w:rPr>
        <w:t>zápis v obchodním rejstříku: právní forma: bankovní spojení: zastoupen:</w:t>
      </w:r>
    </w:p>
    <w:p w:rsidR="003C04F4" w:rsidRDefault="0058465D">
      <w:pPr>
        <w:spacing w:after="8" w:line="271" w:lineRule="auto"/>
        <w:ind w:left="14" w:right="9"/>
        <w:jc w:val="both"/>
      </w:pPr>
      <w:r>
        <w:rPr>
          <w:rFonts w:ascii="Times New Roman" w:eastAsia="Times New Roman" w:hAnsi="Times New Roman" w:cs="Times New Roman"/>
          <w:sz w:val="24"/>
        </w:rPr>
        <w:t>kontaktní osoba ve věcech smluvních: e-mail:</w:t>
      </w:r>
    </w:p>
    <w:p w:rsidR="003C04F4" w:rsidRDefault="0058465D">
      <w:pPr>
        <w:spacing w:after="0"/>
        <w:ind w:left="-1" w:right="1397" w:firstLine="9"/>
      </w:pPr>
      <w:r>
        <w:rPr>
          <w:rFonts w:ascii="Times New Roman" w:eastAsia="Times New Roman" w:hAnsi="Times New Roman" w:cs="Times New Roman"/>
          <w:sz w:val="26"/>
        </w:rPr>
        <w:t>tel:</w:t>
      </w:r>
    </w:p>
    <w:p w:rsidR="003C04F4" w:rsidRDefault="0058465D">
      <w:pPr>
        <w:spacing w:after="8" w:line="271" w:lineRule="auto"/>
        <w:ind w:left="14" w:right="9"/>
        <w:jc w:val="both"/>
      </w:pPr>
      <w:r>
        <w:rPr>
          <w:rFonts w:ascii="Times New Roman" w:eastAsia="Times New Roman" w:hAnsi="Times New Roman" w:cs="Times New Roman"/>
          <w:sz w:val="24"/>
        </w:rPr>
        <w:t>kontaktní osoba ve věcech technických:</w:t>
      </w:r>
    </w:p>
    <w:p w:rsidR="003C04F4" w:rsidRDefault="0058465D">
      <w:pPr>
        <w:spacing w:after="8" w:line="271" w:lineRule="auto"/>
        <w:ind w:left="14" w:right="9"/>
        <w:jc w:val="both"/>
      </w:pPr>
      <w:r>
        <w:rPr>
          <w:rFonts w:ascii="Times New Roman" w:eastAsia="Times New Roman" w:hAnsi="Times New Roman" w:cs="Times New Roman"/>
          <w:sz w:val="24"/>
        </w:rPr>
        <w:t>Na Pankráci 546/56, 140 OO Praha 4</w:t>
      </w:r>
    </w:p>
    <w:p w:rsidR="003C04F4" w:rsidRDefault="0058465D">
      <w:pPr>
        <w:spacing w:after="8" w:line="271" w:lineRule="auto"/>
        <w:ind w:left="14" w:right="1114"/>
        <w:jc w:val="both"/>
      </w:pPr>
      <w:r>
        <w:rPr>
          <w:rFonts w:ascii="Times New Roman" w:eastAsia="Times New Roman" w:hAnsi="Times New Roman" w:cs="Times New Roman"/>
          <w:sz w:val="24"/>
        </w:rPr>
        <w:t xml:space="preserve">65993390 CZ65993390 příspěvková organizace ČNB, č. ú. </w:t>
      </w:r>
      <w:r w:rsidR="00C521AB" w:rsidRPr="00C521AB">
        <w:rPr>
          <w:rFonts w:ascii="Times New Roman" w:eastAsia="Times New Roman" w:hAnsi="Times New Roman" w:cs="Times New Roman"/>
          <w:sz w:val="24"/>
          <w:highlight w:val="black"/>
        </w:rPr>
        <w:t>xxxxxxxxxxxxxxxxxx</w:t>
      </w:r>
    </w:p>
    <w:p w:rsidR="003C04F4" w:rsidRDefault="00C521AB">
      <w:pPr>
        <w:spacing w:after="8" w:line="271" w:lineRule="auto"/>
        <w:ind w:left="14" w:right="9"/>
        <w:jc w:val="both"/>
      </w:pPr>
      <w:r w:rsidRPr="00C521AB">
        <w:rPr>
          <w:rFonts w:ascii="Times New Roman" w:eastAsia="Times New Roman" w:hAnsi="Times New Roman" w:cs="Times New Roman"/>
          <w:sz w:val="24"/>
          <w:highlight w:val="black"/>
        </w:rPr>
        <w:t>xxxxxxxxxxxxxxxxxxxxxxxxxxxxxxx</w:t>
      </w:r>
    </w:p>
    <w:p w:rsidR="003C04F4" w:rsidRDefault="00C521AB">
      <w:pPr>
        <w:spacing w:after="8" w:line="271" w:lineRule="auto"/>
        <w:ind w:left="14" w:right="9"/>
        <w:jc w:val="both"/>
      </w:pPr>
      <w:r w:rsidRPr="00C521AB">
        <w:rPr>
          <w:rFonts w:ascii="Times New Roman" w:eastAsia="Times New Roman" w:hAnsi="Times New Roman" w:cs="Times New Roman"/>
          <w:sz w:val="24"/>
          <w:highlight w:val="black"/>
        </w:rPr>
        <w:t>xxxxxxxxxxxxxxxxxxxxxxxxxxxxxx</w:t>
      </w:r>
    </w:p>
    <w:p w:rsidR="003C04F4" w:rsidRDefault="00C521AB">
      <w:pPr>
        <w:spacing w:after="8" w:line="271" w:lineRule="auto"/>
        <w:ind w:left="14" w:right="9"/>
        <w:jc w:val="both"/>
      </w:pPr>
      <w:r w:rsidRPr="00C521AB">
        <w:rPr>
          <w:rFonts w:ascii="Times New Roman" w:eastAsia="Times New Roman" w:hAnsi="Times New Roman" w:cs="Times New Roman"/>
          <w:sz w:val="24"/>
          <w:highlight w:val="black"/>
        </w:rPr>
        <w:t>xxxxxxxxxxxxxxxxxxxxxxxxxxxxxxx</w:t>
      </w:r>
    </w:p>
    <w:p w:rsidR="003C04F4" w:rsidRDefault="00C521AB">
      <w:pPr>
        <w:spacing w:after="8" w:line="271" w:lineRule="auto"/>
        <w:ind w:left="14" w:right="9"/>
        <w:jc w:val="both"/>
      </w:pPr>
      <w:r w:rsidRPr="00C521AB">
        <w:rPr>
          <w:rFonts w:ascii="Times New Roman" w:eastAsia="Times New Roman" w:hAnsi="Times New Roman" w:cs="Times New Roman"/>
          <w:sz w:val="24"/>
          <w:highlight w:val="black"/>
        </w:rPr>
        <w:t>xxxxxxxxxxxxxxxx</w:t>
      </w:r>
    </w:p>
    <w:p w:rsidR="003C04F4" w:rsidRDefault="00C521AB">
      <w:pPr>
        <w:spacing w:after="1187" w:line="273" w:lineRule="auto"/>
        <w:ind w:left="-1" w:right="2630"/>
      </w:pPr>
      <w:r w:rsidRPr="00C521AB">
        <w:rPr>
          <w:rFonts w:ascii="Times New Roman" w:eastAsia="Times New Roman" w:hAnsi="Times New Roman" w:cs="Times New Roman"/>
          <w:sz w:val="24"/>
          <w:highlight w:val="black"/>
        </w:rPr>
        <w:t>xxxxxxxxxxxxxx</w:t>
      </w:r>
      <w:r w:rsidR="0058465D">
        <w:rPr>
          <w:rFonts w:ascii="Times New Roman" w:eastAsia="Times New Roman" w:hAnsi="Times New Roman" w:cs="Times New Roman"/>
          <w:sz w:val="24"/>
        </w:rPr>
        <w:t xml:space="preserve"> </w:t>
      </w:r>
      <w:r w:rsidRPr="00C521AB">
        <w:rPr>
          <w:rFonts w:ascii="Times New Roman" w:eastAsia="Times New Roman" w:hAnsi="Times New Roman" w:cs="Times New Roman"/>
          <w:sz w:val="24"/>
          <w:highlight w:val="black"/>
        </w:rPr>
        <w:t>xxxxxxxxxxx</w:t>
      </w:r>
      <w:r w:rsidR="0058465D">
        <w:rPr>
          <w:rFonts w:ascii="Times New Roman" w:eastAsia="Times New Roman" w:hAnsi="Times New Roman" w:cs="Times New Roman"/>
          <w:sz w:val="24"/>
        </w:rPr>
        <w:t xml:space="preserve"> </w:t>
      </w:r>
      <w:r w:rsidRPr="00C521AB">
        <w:rPr>
          <w:rFonts w:ascii="Times New Roman" w:eastAsia="Times New Roman" w:hAnsi="Times New Roman" w:cs="Times New Roman"/>
          <w:sz w:val="24"/>
          <w:highlight w:val="black"/>
        </w:rPr>
        <w:t>xxxxxxxxx</w:t>
      </w:r>
    </w:p>
    <w:p w:rsidR="003C04F4" w:rsidRDefault="0058465D">
      <w:pPr>
        <w:spacing w:after="8" w:line="271" w:lineRule="auto"/>
        <w:ind w:left="14" w:right="346"/>
        <w:jc w:val="both"/>
      </w:pPr>
      <w:r>
        <w:rPr>
          <w:rFonts w:ascii="Times New Roman" w:eastAsia="Times New Roman" w:hAnsi="Times New Roman" w:cs="Times New Roman"/>
          <w:sz w:val="24"/>
        </w:rPr>
        <w:t>Makolusky 20, 285 06 Zbyzuby 64153860</w:t>
      </w:r>
    </w:p>
    <w:p w:rsidR="003C04F4" w:rsidRDefault="0058465D">
      <w:pPr>
        <w:spacing w:after="418"/>
        <w:ind w:left="29"/>
      </w:pPr>
      <w:r>
        <w:rPr>
          <w:noProof/>
        </w:rPr>
        <w:drawing>
          <wp:inline distT="0" distB="0" distL="0" distR="0">
            <wp:extent cx="935736" cy="112808"/>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18"/>
                    <a:stretch>
                      <a:fillRect/>
                    </a:stretch>
                  </pic:blipFill>
                  <pic:spPr>
                    <a:xfrm>
                      <a:off x="0" y="0"/>
                      <a:ext cx="935736" cy="112808"/>
                    </a:xfrm>
                    <a:prstGeom prst="rect">
                      <a:avLst/>
                    </a:prstGeom>
                  </pic:spPr>
                </pic:pic>
              </a:graphicData>
            </a:graphic>
          </wp:inline>
        </w:drawing>
      </w:r>
    </w:p>
    <w:p w:rsidR="003C04F4" w:rsidRDefault="0058465D">
      <w:pPr>
        <w:spacing w:after="8" w:line="271" w:lineRule="auto"/>
        <w:ind w:left="14" w:right="9"/>
        <w:jc w:val="both"/>
      </w:pPr>
      <w:r>
        <w:rPr>
          <w:rFonts w:ascii="Times New Roman" w:eastAsia="Times New Roman" w:hAnsi="Times New Roman" w:cs="Times New Roman"/>
          <w:sz w:val="24"/>
        </w:rPr>
        <w:t xml:space="preserve">osoba podnikající dle Zivnostenského zákona </w:t>
      </w:r>
      <w:r>
        <w:rPr>
          <w:noProof/>
        </w:rPr>
        <w:drawing>
          <wp:inline distT="0" distB="0" distL="0" distR="0">
            <wp:extent cx="3048" cy="3049"/>
            <wp:effectExtent l="0" t="0" r="0" b="0"/>
            <wp:docPr id="1180" name="Picture 1180"/>
            <wp:cNvGraphicFramePr/>
            <a:graphic xmlns:a="http://schemas.openxmlformats.org/drawingml/2006/main">
              <a:graphicData uri="http://schemas.openxmlformats.org/drawingml/2006/picture">
                <pic:pic xmlns:pic="http://schemas.openxmlformats.org/drawingml/2006/picture">
                  <pic:nvPicPr>
                    <pic:cNvPr id="1180" name="Picture 1180"/>
                    <pic:cNvPicPr/>
                  </pic:nvPicPr>
                  <pic:blipFill>
                    <a:blip r:embed="rId19"/>
                    <a:stretch>
                      <a:fillRect/>
                    </a:stretch>
                  </pic:blipFill>
                  <pic:spPr>
                    <a:xfrm>
                      <a:off x="0" y="0"/>
                      <a:ext cx="3048" cy="3049"/>
                    </a:xfrm>
                    <a:prstGeom prst="rect">
                      <a:avLst/>
                    </a:prstGeom>
                  </pic:spPr>
                </pic:pic>
              </a:graphicData>
            </a:graphic>
          </wp:inline>
        </w:drawing>
      </w:r>
      <w:r w:rsidR="00C521AB" w:rsidRPr="00C521AB">
        <w:rPr>
          <w:rFonts w:ascii="Times New Roman" w:eastAsia="Times New Roman" w:hAnsi="Times New Roman" w:cs="Times New Roman"/>
          <w:sz w:val="24"/>
          <w:highlight w:val="black"/>
        </w:rPr>
        <w:t>xxxxxxxxxxxxxxxx</w:t>
      </w:r>
    </w:p>
    <w:p w:rsidR="003C04F4" w:rsidRDefault="00C521AB">
      <w:pPr>
        <w:spacing w:after="8" w:line="271" w:lineRule="auto"/>
        <w:ind w:left="14" w:right="2347"/>
        <w:jc w:val="both"/>
      </w:pPr>
      <w:r w:rsidRPr="00C521AB">
        <w:rPr>
          <w:rFonts w:ascii="Times New Roman" w:eastAsia="Times New Roman" w:hAnsi="Times New Roman" w:cs="Times New Roman"/>
          <w:sz w:val="24"/>
          <w:highlight w:val="black"/>
        </w:rPr>
        <w:t>xxxxxxxxxxxxxx</w:t>
      </w:r>
      <w:r w:rsidR="0058465D">
        <w:rPr>
          <w:rFonts w:ascii="Times New Roman" w:eastAsia="Times New Roman" w:hAnsi="Times New Roman" w:cs="Times New Roman"/>
          <w:sz w:val="24"/>
        </w:rPr>
        <w:t xml:space="preserve"> </w:t>
      </w:r>
      <w:r w:rsidRPr="00C521AB">
        <w:rPr>
          <w:rFonts w:ascii="Times New Roman" w:eastAsia="Times New Roman" w:hAnsi="Times New Roman" w:cs="Times New Roman"/>
          <w:sz w:val="24"/>
          <w:highlight w:val="black"/>
        </w:rPr>
        <w:t>xxxxxxxxxxxxxxx</w:t>
      </w:r>
      <w:r w:rsidR="0058465D">
        <w:rPr>
          <w:rFonts w:ascii="Times New Roman" w:eastAsia="Times New Roman" w:hAnsi="Times New Roman" w:cs="Times New Roman"/>
          <w:sz w:val="24"/>
        </w:rPr>
        <w:t xml:space="preserve"> </w:t>
      </w:r>
      <w:r w:rsidRPr="00C521AB">
        <w:rPr>
          <w:rFonts w:ascii="Times New Roman" w:eastAsia="Times New Roman" w:hAnsi="Times New Roman" w:cs="Times New Roman"/>
          <w:sz w:val="24"/>
          <w:highlight w:val="black"/>
        </w:rPr>
        <w:t>xxxxxxxxxxxxxxxx</w:t>
      </w:r>
      <w:r w:rsidR="0058465D" w:rsidRPr="00C521AB">
        <w:rPr>
          <w:rFonts w:ascii="Times New Roman" w:eastAsia="Times New Roman" w:hAnsi="Times New Roman" w:cs="Times New Roman"/>
          <w:sz w:val="24"/>
          <w:highlight w:val="black"/>
        </w:rPr>
        <w:t xml:space="preserve"> </w:t>
      </w:r>
      <w:r w:rsidRPr="00C521AB">
        <w:rPr>
          <w:rFonts w:ascii="Times New Roman" w:eastAsia="Times New Roman" w:hAnsi="Times New Roman" w:cs="Times New Roman"/>
          <w:sz w:val="24"/>
          <w:highlight w:val="black"/>
        </w:rPr>
        <w:t>xxxxx</w:t>
      </w:r>
    </w:p>
    <w:p w:rsidR="003C04F4" w:rsidRDefault="003C04F4">
      <w:pPr>
        <w:sectPr w:rsidR="003C04F4">
          <w:type w:val="continuous"/>
          <w:pgSz w:w="11904" w:h="16834"/>
          <w:pgMar w:top="1440" w:right="2054" w:bottom="1440" w:left="1507" w:header="708" w:footer="708" w:gutter="0"/>
          <w:cols w:num="2" w:space="708" w:equalWidth="0">
            <w:col w:w="3835" w:space="130"/>
            <w:col w:w="4378"/>
          </w:cols>
        </w:sectPr>
      </w:pPr>
    </w:p>
    <w:p w:rsidR="003C04F4" w:rsidRDefault="0058465D">
      <w:pPr>
        <w:spacing w:after="112" w:line="273" w:lineRule="auto"/>
        <w:ind w:left="-1" w:right="3096"/>
      </w:pPr>
      <w:r>
        <w:rPr>
          <w:rFonts w:ascii="Times New Roman" w:eastAsia="Times New Roman" w:hAnsi="Times New Roman" w:cs="Times New Roman"/>
          <w:sz w:val="24"/>
        </w:rPr>
        <w:t>e-mail:</w:t>
      </w:r>
      <w:r w:rsidR="00C521AB" w:rsidRPr="00C521AB">
        <w:rPr>
          <w:rFonts w:ascii="Times New Roman" w:eastAsia="Times New Roman" w:hAnsi="Times New Roman" w:cs="Times New Roman"/>
          <w:sz w:val="24"/>
          <w:highlight w:val="black"/>
        </w:rPr>
        <w:t>xxxxxxxxxxxxxx</w:t>
      </w:r>
      <w:r w:rsidRPr="00C521AB">
        <w:rPr>
          <w:rFonts w:ascii="Times New Roman" w:eastAsia="Times New Roman" w:hAnsi="Times New Roman" w:cs="Times New Roman"/>
          <w:sz w:val="24"/>
        </w:rPr>
        <w:t xml:space="preserve"> </w:t>
      </w:r>
      <w:r w:rsidRPr="00C521AB">
        <w:rPr>
          <w:noProof/>
        </w:rPr>
        <w:drawing>
          <wp:inline distT="0" distB="0" distL="0" distR="0">
            <wp:extent cx="3048" cy="3049"/>
            <wp:effectExtent l="0" t="0" r="0" b="0"/>
            <wp:docPr id="3546" name="Picture 3546"/>
            <wp:cNvGraphicFramePr/>
            <a:graphic xmlns:a="http://schemas.openxmlformats.org/drawingml/2006/main">
              <a:graphicData uri="http://schemas.openxmlformats.org/drawingml/2006/picture">
                <pic:pic xmlns:pic="http://schemas.openxmlformats.org/drawingml/2006/picture">
                  <pic:nvPicPr>
                    <pic:cNvPr id="3546" name="Picture 3546"/>
                    <pic:cNvPicPr/>
                  </pic:nvPicPr>
                  <pic:blipFill>
                    <a:blip r:embed="rId20"/>
                    <a:stretch>
                      <a:fillRect/>
                    </a:stretch>
                  </pic:blipFill>
                  <pic:spPr>
                    <a:xfrm>
                      <a:off x="0" y="0"/>
                      <a:ext cx="3048" cy="3049"/>
                    </a:xfrm>
                    <a:prstGeom prst="rect">
                      <a:avLst/>
                    </a:prstGeom>
                  </pic:spPr>
                </pic:pic>
              </a:graphicData>
            </a:graphic>
          </wp:inline>
        </w:drawing>
      </w:r>
      <w:r w:rsidRPr="00C521AB">
        <w:rPr>
          <w:rFonts w:ascii="Times New Roman" w:eastAsia="Times New Roman" w:hAnsi="Times New Roman" w:cs="Times New Roman"/>
          <w:sz w:val="24"/>
        </w:rPr>
        <w:t>tel</w:t>
      </w:r>
      <w:r>
        <w:rPr>
          <w:rFonts w:ascii="Times New Roman" w:eastAsia="Times New Roman" w:hAnsi="Times New Roman" w:cs="Times New Roman"/>
          <w:sz w:val="24"/>
        </w:rPr>
        <w:t>:</w:t>
      </w:r>
      <w:r>
        <w:rPr>
          <w:rFonts w:ascii="Times New Roman" w:eastAsia="Times New Roman" w:hAnsi="Times New Roman" w:cs="Times New Roman"/>
          <w:sz w:val="24"/>
        </w:rPr>
        <w:tab/>
      </w:r>
      <w:r w:rsidR="00C521AB" w:rsidRPr="00C521AB">
        <w:rPr>
          <w:rFonts w:ascii="Times New Roman" w:eastAsia="Times New Roman" w:hAnsi="Times New Roman" w:cs="Times New Roman"/>
          <w:sz w:val="24"/>
          <w:highlight w:val="black"/>
        </w:rPr>
        <w:t>xxxxxxxxx</w:t>
      </w:r>
      <w:r>
        <w:rPr>
          <w:rFonts w:ascii="Times New Roman" w:eastAsia="Times New Roman" w:hAnsi="Times New Roman" w:cs="Times New Roman"/>
          <w:sz w:val="24"/>
        </w:rPr>
        <w:t xml:space="preserve"> (dále jen „Poskytovatel”)</w:t>
      </w:r>
    </w:p>
    <w:p w:rsidR="003C04F4" w:rsidRDefault="0058465D">
      <w:pPr>
        <w:spacing w:after="114" w:line="271" w:lineRule="auto"/>
        <w:ind w:left="14" w:right="9"/>
        <w:jc w:val="both"/>
      </w:pPr>
      <w:r>
        <w:rPr>
          <w:rFonts w:ascii="Times New Roman" w:eastAsia="Times New Roman" w:hAnsi="Times New Roman" w:cs="Times New Roman"/>
          <w:sz w:val="24"/>
        </w:rPr>
        <w:t>(Objednatel a Poskytovatel dále také společně jako „Smluvní strany”)</w:t>
      </w:r>
    </w:p>
    <w:p w:rsidR="003C04F4" w:rsidRDefault="0058465D">
      <w:pPr>
        <w:spacing w:after="3"/>
        <w:ind w:left="384" w:right="418" w:hanging="10"/>
        <w:jc w:val="center"/>
      </w:pPr>
      <w:r>
        <w:rPr>
          <w:rFonts w:ascii="Times New Roman" w:eastAsia="Times New Roman" w:hAnsi="Times New Roman" w:cs="Times New Roman"/>
          <w:sz w:val="26"/>
        </w:rPr>
        <w:t>1.</w:t>
      </w:r>
    </w:p>
    <w:p w:rsidR="003C04F4" w:rsidRDefault="0058465D">
      <w:pPr>
        <w:spacing w:after="119"/>
        <w:ind w:left="384" w:right="394" w:hanging="10"/>
        <w:jc w:val="center"/>
      </w:pPr>
      <w:r>
        <w:rPr>
          <w:rFonts w:ascii="Times New Roman" w:eastAsia="Times New Roman" w:hAnsi="Times New Roman" w:cs="Times New Roman"/>
          <w:sz w:val="26"/>
        </w:rPr>
        <w:t>Uvodní ustanovení</w:t>
      </w:r>
    </w:p>
    <w:p w:rsidR="003C04F4" w:rsidRDefault="0058465D">
      <w:pPr>
        <w:numPr>
          <w:ilvl w:val="0"/>
          <w:numId w:val="1"/>
        </w:numPr>
        <w:spacing w:after="109" w:line="271" w:lineRule="auto"/>
        <w:ind w:right="9" w:hanging="355"/>
        <w:jc w:val="both"/>
      </w:pPr>
      <w:r>
        <w:rPr>
          <w:rFonts w:ascii="Times New Roman" w:eastAsia="Times New Roman" w:hAnsi="Times New Roman" w:cs="Times New Roman"/>
          <w:sz w:val="24"/>
        </w:rPr>
        <w:lastRenderedPageBreak/>
        <w:t>Smlouva je uzavřena podle ustanovení Š 1746 odst. 2 zákona č. 89/2012 Sb., občanský zákoník, v platném znění (dále jen „Občanský zákoník”) na základě výsledků veřejné zakázky malého rozsahu na služby vedené pod výše uvedeným názvem zadávané mimo zadávací řízení v souladu s Š 31 zákona č. 134/2016 Sb., o zadávání veřejných zakázek, v platném znění (dále jen „Zakázka”).</w:t>
      </w:r>
    </w:p>
    <w:p w:rsidR="003C04F4" w:rsidRDefault="0058465D">
      <w:pPr>
        <w:numPr>
          <w:ilvl w:val="0"/>
          <w:numId w:val="1"/>
        </w:numPr>
        <w:spacing w:after="8" w:line="271" w:lineRule="auto"/>
        <w:ind w:right="9" w:hanging="355"/>
        <w:jc w:val="both"/>
      </w:pPr>
      <w:r>
        <w:rPr>
          <w:rFonts w:ascii="Times New Roman" w:eastAsia="Times New Roman" w:hAnsi="Times New Roman" w:cs="Times New Roman"/>
          <w:sz w:val="24"/>
        </w:rPr>
        <w:t>Pro vyloučení jakýchkoliv pochybností o vztahu Smlouvy a zadávací dokumentace nebo výzvy k podání nabídek Zakázky jsou stanovena tato výkladová pravidla:</w:t>
      </w:r>
      <w:r>
        <w:rPr>
          <w:noProof/>
        </w:rPr>
        <w:drawing>
          <wp:inline distT="0" distB="0" distL="0" distR="0">
            <wp:extent cx="3048" cy="3049"/>
            <wp:effectExtent l="0" t="0" r="0" b="0"/>
            <wp:docPr id="3547" name="Picture 3547"/>
            <wp:cNvGraphicFramePr/>
            <a:graphic xmlns:a="http://schemas.openxmlformats.org/drawingml/2006/main">
              <a:graphicData uri="http://schemas.openxmlformats.org/drawingml/2006/picture">
                <pic:pic xmlns:pic="http://schemas.openxmlformats.org/drawingml/2006/picture">
                  <pic:nvPicPr>
                    <pic:cNvPr id="3547" name="Picture 3547"/>
                    <pic:cNvPicPr/>
                  </pic:nvPicPr>
                  <pic:blipFill>
                    <a:blip r:embed="rId21"/>
                    <a:stretch>
                      <a:fillRect/>
                    </a:stretch>
                  </pic:blipFill>
                  <pic:spPr>
                    <a:xfrm>
                      <a:off x="0" y="0"/>
                      <a:ext cx="3048" cy="3049"/>
                    </a:xfrm>
                    <a:prstGeom prst="rect">
                      <a:avLst/>
                    </a:prstGeom>
                  </pic:spPr>
                </pic:pic>
              </a:graphicData>
            </a:graphic>
          </wp:inline>
        </w:drawing>
      </w:r>
    </w:p>
    <w:p w:rsidR="003C04F4" w:rsidRDefault="0058465D">
      <w:pPr>
        <w:numPr>
          <w:ilvl w:val="1"/>
          <w:numId w:val="1"/>
        </w:numPr>
        <w:spacing w:after="8" w:line="271" w:lineRule="auto"/>
        <w:ind w:right="9" w:hanging="360"/>
        <w:jc w:val="both"/>
      </w:pPr>
      <w:r>
        <w:rPr>
          <w:rFonts w:ascii="Times New Roman" w:eastAsia="Times New Roman" w:hAnsi="Times New Roman" w:cs="Times New Roman"/>
          <w:sz w:val="24"/>
        </w:rPr>
        <w:t>v případě jakékoliv nejistoty ohledně výkladu ustanovení Smlouvy budou tato ustanovení vykládána tak, aby v co nejširší míře zohledňovala účel Zakázky vyjádřený zadávací dokumentací nebo výzvou k podání nabídek;</w:t>
      </w:r>
      <w:r>
        <w:rPr>
          <w:noProof/>
        </w:rPr>
        <w:drawing>
          <wp:inline distT="0" distB="0" distL="0" distR="0">
            <wp:extent cx="3048" cy="3049"/>
            <wp:effectExtent l="0" t="0" r="0" b="0"/>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22"/>
                    <a:stretch>
                      <a:fillRect/>
                    </a:stretch>
                  </pic:blipFill>
                  <pic:spPr>
                    <a:xfrm>
                      <a:off x="0" y="0"/>
                      <a:ext cx="3048" cy="3049"/>
                    </a:xfrm>
                    <a:prstGeom prst="rect">
                      <a:avLst/>
                    </a:prstGeom>
                  </pic:spPr>
                </pic:pic>
              </a:graphicData>
            </a:graphic>
          </wp:inline>
        </w:drawing>
      </w:r>
    </w:p>
    <w:p w:rsidR="003C04F4" w:rsidRDefault="0058465D">
      <w:pPr>
        <w:numPr>
          <w:ilvl w:val="1"/>
          <w:numId w:val="1"/>
        </w:numPr>
        <w:spacing w:after="8" w:line="271" w:lineRule="auto"/>
        <w:ind w:right="9" w:hanging="360"/>
        <w:jc w:val="both"/>
      </w:pPr>
      <w:r>
        <w:rPr>
          <w:rFonts w:ascii="Times New Roman" w:eastAsia="Times New Roman" w:hAnsi="Times New Roman" w:cs="Times New Roman"/>
          <w:sz w:val="24"/>
        </w:rPr>
        <w:t>v případě chybějících ustanovení Smlouvy budou použita dostatečně konkrétní ustanovení zadávací dokumentace nebo výzvy k podání nabídek;</w:t>
      </w:r>
    </w:p>
    <w:p w:rsidR="003C04F4" w:rsidRDefault="0058465D">
      <w:pPr>
        <w:numPr>
          <w:ilvl w:val="1"/>
          <w:numId w:val="1"/>
        </w:numPr>
        <w:spacing w:after="127" w:line="271" w:lineRule="auto"/>
        <w:ind w:right="9" w:hanging="360"/>
        <w:jc w:val="both"/>
      </w:pPr>
      <w:r>
        <w:rPr>
          <w:rFonts w:ascii="Times New Roman" w:eastAsia="Times New Roman" w:hAnsi="Times New Roman" w:cs="Times New Roman"/>
          <w:sz w:val="24"/>
        </w:rPr>
        <w:t>v případě rozporu mezi ustanoveními Smlouvy a zadávací dokumentace nebo výzvy k podání nabídek budou mít přednost ustanovení Smlouvy.</w:t>
      </w:r>
    </w:p>
    <w:p w:rsidR="003C04F4" w:rsidRDefault="0058465D">
      <w:pPr>
        <w:spacing w:after="22"/>
        <w:ind w:left="10" w:right="19" w:hanging="10"/>
        <w:jc w:val="center"/>
      </w:pPr>
      <w:r>
        <w:rPr>
          <w:rFonts w:ascii="Times New Roman" w:eastAsia="Times New Roman" w:hAnsi="Times New Roman" w:cs="Times New Roman"/>
        </w:rPr>
        <w:t>11.</w:t>
      </w:r>
    </w:p>
    <w:p w:rsidR="003C04F4" w:rsidRDefault="0058465D">
      <w:pPr>
        <w:spacing w:after="138"/>
        <w:ind w:left="384" w:right="370" w:hanging="10"/>
        <w:jc w:val="center"/>
      </w:pPr>
      <w:r>
        <w:rPr>
          <w:rFonts w:ascii="Times New Roman" w:eastAsia="Times New Roman" w:hAnsi="Times New Roman" w:cs="Times New Roman"/>
          <w:sz w:val="26"/>
        </w:rPr>
        <w:t>Předmět plnění</w:t>
      </w:r>
    </w:p>
    <w:p w:rsidR="003C04F4" w:rsidRDefault="0058465D">
      <w:pPr>
        <w:numPr>
          <w:ilvl w:val="0"/>
          <w:numId w:val="2"/>
        </w:numPr>
        <w:spacing w:after="107" w:line="271" w:lineRule="auto"/>
        <w:ind w:right="9" w:hanging="360"/>
        <w:jc w:val="both"/>
      </w:pPr>
      <w:r>
        <w:rPr>
          <w:rFonts w:ascii="Times New Roman" w:eastAsia="Times New Roman" w:hAnsi="Times New Roman" w:cs="Times New Roman"/>
          <w:sz w:val="24"/>
        </w:rPr>
        <w:t>Poskytovatel se zavazuje poskytnout Objednateli plnění (služby), jejichž podrobný soupis včetně specifikace je uveden v příloze č. 1 Smlouvy (dále jen „Služby”).</w:t>
      </w:r>
    </w:p>
    <w:p w:rsidR="003C04F4" w:rsidRDefault="0058465D">
      <w:pPr>
        <w:numPr>
          <w:ilvl w:val="0"/>
          <w:numId w:val="2"/>
        </w:numPr>
        <w:spacing w:after="104" w:line="271" w:lineRule="auto"/>
        <w:ind w:right="9" w:hanging="360"/>
        <w:jc w:val="both"/>
      </w:pPr>
      <w:r>
        <w:rPr>
          <w:rFonts w:ascii="Times New Roman" w:eastAsia="Times New Roman" w:hAnsi="Times New Roman" w:cs="Times New Roman"/>
          <w:sz w:val="24"/>
        </w:rPr>
        <w:t>Poskytovatel se zavazuje poskytnout Objednateli Služby na následujícím místě: dálnice D2 km 11,315 — 60,471. Výstupy služeb Poskytovatel předá Objednateli na adrese: Reditelství silnic a dálnic ČR, SSÚD 7, Bratislavská 867, 691 45 Podivín</w:t>
      </w:r>
    </w:p>
    <w:p w:rsidR="003C04F4" w:rsidRDefault="0058465D">
      <w:pPr>
        <w:numPr>
          <w:ilvl w:val="0"/>
          <w:numId w:val="2"/>
        </w:numPr>
        <w:spacing w:after="131" w:line="271" w:lineRule="auto"/>
        <w:ind w:right="9" w:hanging="360"/>
        <w:jc w:val="both"/>
      </w:pPr>
      <w:r>
        <w:rPr>
          <w:rFonts w:ascii="Times New Roman" w:eastAsia="Times New Roman" w:hAnsi="Times New Roman" w:cs="Times New Roman"/>
          <w:sz w:val="24"/>
        </w:rPr>
        <w:t>Objednatel se zavazuje řádně a včas poskytnuté Služby (jejich výstupy) převzít (akceptovat) a uhradit Poskytovateli za poskytnutí Služeb dle této Smlouvy cenu uvedenou v čl. IV této Smlouvy.</w:t>
      </w:r>
    </w:p>
    <w:p w:rsidR="003C04F4" w:rsidRDefault="0058465D">
      <w:pPr>
        <w:numPr>
          <w:ilvl w:val="0"/>
          <w:numId w:val="2"/>
        </w:numPr>
        <w:spacing w:after="131" w:line="271" w:lineRule="auto"/>
        <w:ind w:right="9" w:hanging="360"/>
        <w:jc w:val="both"/>
      </w:pPr>
      <w:r>
        <w:rPr>
          <w:rFonts w:ascii="Times New Roman" w:eastAsia="Times New Roman" w:hAnsi="Times New Roman" w:cs="Times New Roman"/>
          <w:sz w:val="24"/>
        </w:rPr>
        <w:t>Pokud se na jakoukoliv část plnění poskytovanou Poskytovatelem vztahuje GDPR (Nařízení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 ednatele upozornit a bezodkladně (vždy však před zahájením zpracování osobních údajů) s ním uzavřít Smlouvu o zpracování osobních údajů, která tvoří přílohu č. 3 této Smlouvy. Smlouvu dle předcházející věty je dále Poskytovatel s Objednatelem povinen uzavřít vždy, když jej k tomu Objednatel písemně vyzve.</w:t>
      </w:r>
    </w:p>
    <w:p w:rsidR="003C04F4" w:rsidRDefault="0058465D">
      <w:pPr>
        <w:spacing w:after="22"/>
        <w:ind w:left="10" w:hanging="10"/>
        <w:jc w:val="center"/>
      </w:pPr>
      <w:r>
        <w:rPr>
          <w:rFonts w:ascii="Times New Roman" w:eastAsia="Times New Roman" w:hAnsi="Times New Roman" w:cs="Times New Roman"/>
        </w:rPr>
        <w:t>111.</w:t>
      </w:r>
      <w:r>
        <w:rPr>
          <w:noProof/>
        </w:rPr>
        <w:drawing>
          <wp:inline distT="0" distB="0" distL="0" distR="0">
            <wp:extent cx="3048" cy="3049"/>
            <wp:effectExtent l="0" t="0" r="0" b="0"/>
            <wp:docPr id="5817" name="Picture 5817"/>
            <wp:cNvGraphicFramePr/>
            <a:graphic xmlns:a="http://schemas.openxmlformats.org/drawingml/2006/main">
              <a:graphicData uri="http://schemas.openxmlformats.org/drawingml/2006/picture">
                <pic:pic xmlns:pic="http://schemas.openxmlformats.org/drawingml/2006/picture">
                  <pic:nvPicPr>
                    <pic:cNvPr id="5817" name="Picture 5817"/>
                    <pic:cNvPicPr/>
                  </pic:nvPicPr>
                  <pic:blipFill>
                    <a:blip r:embed="rId23"/>
                    <a:stretch>
                      <a:fillRect/>
                    </a:stretch>
                  </pic:blipFill>
                  <pic:spPr>
                    <a:xfrm>
                      <a:off x="0" y="0"/>
                      <a:ext cx="3048" cy="3049"/>
                    </a:xfrm>
                    <a:prstGeom prst="rect">
                      <a:avLst/>
                    </a:prstGeom>
                  </pic:spPr>
                </pic:pic>
              </a:graphicData>
            </a:graphic>
          </wp:inline>
        </w:drawing>
      </w:r>
    </w:p>
    <w:p w:rsidR="003C04F4" w:rsidRDefault="0058465D">
      <w:pPr>
        <w:spacing w:after="133"/>
        <w:ind w:left="384" w:right="370" w:hanging="10"/>
        <w:jc w:val="center"/>
      </w:pPr>
      <w:r>
        <w:rPr>
          <w:rFonts w:ascii="Times New Roman" w:eastAsia="Times New Roman" w:hAnsi="Times New Roman" w:cs="Times New Roman"/>
          <w:sz w:val="26"/>
        </w:rPr>
        <w:t>Doba plnění</w:t>
      </w:r>
    </w:p>
    <w:p w:rsidR="003C04F4" w:rsidRDefault="0058465D">
      <w:pPr>
        <w:numPr>
          <w:ilvl w:val="0"/>
          <w:numId w:val="3"/>
        </w:numPr>
        <w:spacing w:after="969" w:line="271" w:lineRule="auto"/>
        <w:ind w:right="9" w:hanging="365"/>
        <w:jc w:val="both"/>
      </w:pPr>
      <w:r>
        <w:rPr>
          <w:rFonts w:ascii="Times New Roman" w:eastAsia="Times New Roman" w:hAnsi="Times New Roman" w:cs="Times New Roman"/>
          <w:sz w:val="24"/>
        </w:rPr>
        <w:t>Poskytovatel je povinen poskytnout Služby Objednateli do 31.12.2019.</w:t>
      </w:r>
    </w:p>
    <w:p w:rsidR="003C04F4" w:rsidRDefault="0058465D">
      <w:pPr>
        <w:spacing w:after="113"/>
        <w:ind w:left="384" w:right="370" w:hanging="10"/>
        <w:jc w:val="center"/>
      </w:pPr>
      <w:r>
        <w:rPr>
          <w:rFonts w:ascii="Times New Roman" w:eastAsia="Times New Roman" w:hAnsi="Times New Roman" w:cs="Times New Roman"/>
          <w:sz w:val="26"/>
        </w:rPr>
        <w:t>Cena</w:t>
      </w:r>
    </w:p>
    <w:p w:rsidR="003C04F4" w:rsidRDefault="0058465D">
      <w:pPr>
        <w:spacing w:after="240" w:line="271" w:lineRule="auto"/>
        <w:ind w:left="720" w:right="9" w:hanging="346"/>
        <w:jc w:val="both"/>
      </w:pPr>
      <w:r>
        <w:rPr>
          <w:noProof/>
        </w:rPr>
        <w:drawing>
          <wp:inline distT="0" distB="0" distL="0" distR="0">
            <wp:extent cx="3048" cy="3049"/>
            <wp:effectExtent l="0" t="0" r="0" b="0"/>
            <wp:docPr id="5818" name="Picture 5818"/>
            <wp:cNvGraphicFramePr/>
            <a:graphic xmlns:a="http://schemas.openxmlformats.org/drawingml/2006/main">
              <a:graphicData uri="http://schemas.openxmlformats.org/drawingml/2006/picture">
                <pic:pic xmlns:pic="http://schemas.openxmlformats.org/drawingml/2006/picture">
                  <pic:nvPicPr>
                    <pic:cNvPr id="5818" name="Picture 5818"/>
                    <pic:cNvPicPr/>
                  </pic:nvPicPr>
                  <pic:blipFill>
                    <a:blip r:embed="rId24"/>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1. Objednatel je povinen za řádně a včas poskytnuté Služby zaplatit Poskytovateli následující cenu (dále jako „Cena”):</w:t>
      </w:r>
    </w:p>
    <w:p w:rsidR="003C04F4" w:rsidRDefault="0058465D">
      <w:pPr>
        <w:tabs>
          <w:tab w:val="center" w:pos="1286"/>
          <w:tab w:val="center" w:pos="3684"/>
        </w:tabs>
        <w:spacing w:after="207"/>
      </w:pPr>
      <w:r>
        <w:rPr>
          <w:sz w:val="26"/>
        </w:rPr>
        <w:tab/>
      </w:r>
      <w:r>
        <w:rPr>
          <w:rFonts w:ascii="Times New Roman" w:eastAsia="Times New Roman" w:hAnsi="Times New Roman" w:cs="Times New Roman"/>
          <w:sz w:val="26"/>
        </w:rPr>
        <w:t>Cena bez DPH:</w:t>
      </w:r>
      <w:r>
        <w:rPr>
          <w:rFonts w:ascii="Times New Roman" w:eastAsia="Times New Roman" w:hAnsi="Times New Roman" w:cs="Times New Roman"/>
          <w:sz w:val="26"/>
        </w:rPr>
        <w:tab/>
        <w:t>222 710 ,- Kc</w:t>
      </w:r>
    </w:p>
    <w:p w:rsidR="003C04F4" w:rsidRDefault="0058465D">
      <w:pPr>
        <w:tabs>
          <w:tab w:val="center" w:pos="785"/>
          <w:tab w:val="center" w:pos="3749"/>
        </w:tabs>
        <w:spacing w:after="207"/>
      </w:pPr>
      <w:r>
        <w:rPr>
          <w:sz w:val="26"/>
        </w:rPr>
        <w:tab/>
      </w:r>
      <w:r>
        <w:rPr>
          <w:rFonts w:ascii="Times New Roman" w:eastAsia="Times New Roman" w:hAnsi="Times New Roman" w:cs="Times New Roman"/>
          <w:sz w:val="26"/>
        </w:rPr>
        <w:t>DPH:</w:t>
      </w:r>
      <w:r>
        <w:rPr>
          <w:rFonts w:ascii="Times New Roman" w:eastAsia="Times New Roman" w:hAnsi="Times New Roman" w:cs="Times New Roman"/>
          <w:sz w:val="26"/>
        </w:rPr>
        <w:tab/>
        <w:t>46 770 ,- Kč</w:t>
      </w:r>
    </w:p>
    <w:p w:rsidR="003C04F4" w:rsidRDefault="0058465D">
      <w:pPr>
        <w:tabs>
          <w:tab w:val="center" w:pos="1440"/>
          <w:tab w:val="center" w:pos="3689"/>
        </w:tabs>
        <w:spacing w:after="207"/>
      </w:pPr>
      <w:r>
        <w:rPr>
          <w:sz w:val="26"/>
        </w:rPr>
        <w:tab/>
      </w:r>
      <w:r>
        <w:rPr>
          <w:rFonts w:ascii="Times New Roman" w:eastAsia="Times New Roman" w:hAnsi="Times New Roman" w:cs="Times New Roman"/>
          <w:sz w:val="26"/>
        </w:rPr>
        <w:t>Cena včetně DPH:</w:t>
      </w:r>
      <w:r>
        <w:rPr>
          <w:rFonts w:ascii="Times New Roman" w:eastAsia="Times New Roman" w:hAnsi="Times New Roman" w:cs="Times New Roman"/>
          <w:sz w:val="26"/>
        </w:rPr>
        <w:tab/>
        <w:t>269 480 ,- Kč</w:t>
      </w:r>
    </w:p>
    <w:p w:rsidR="003C04F4" w:rsidRDefault="0058465D">
      <w:pPr>
        <w:numPr>
          <w:ilvl w:val="0"/>
          <w:numId w:val="3"/>
        </w:numPr>
        <w:spacing w:after="8" w:line="271" w:lineRule="auto"/>
        <w:ind w:right="9" w:hanging="365"/>
        <w:jc w:val="both"/>
      </w:pPr>
      <w:r>
        <w:rPr>
          <w:rFonts w:ascii="Times New Roman" w:eastAsia="Times New Roman" w:hAnsi="Times New Roman" w:cs="Times New Roman"/>
          <w:sz w:val="24"/>
        </w:rPr>
        <w:t>Cena je stanovena jako maximální a nepřekročitelná s výjimkou změny zákonné sazby DPH nebo s výjimkou dodatkem Smlouvy sjednané nepodstatné změny Smlouvy.</w:t>
      </w:r>
    </w:p>
    <w:p w:rsidR="003C04F4" w:rsidRDefault="0058465D">
      <w:pPr>
        <w:numPr>
          <w:ilvl w:val="0"/>
          <w:numId w:val="3"/>
        </w:numPr>
        <w:spacing w:after="404" w:line="271" w:lineRule="auto"/>
        <w:ind w:right="9" w:hanging="365"/>
        <w:jc w:val="both"/>
      </w:pPr>
      <w:r>
        <w:rPr>
          <w:rFonts w:ascii="Times New Roman" w:eastAsia="Times New Roman" w:hAnsi="Times New Roman" w:cs="Times New Roman"/>
          <w:sz w:val="24"/>
        </w:rPr>
        <w:t>Položkový rozpis Ceny Služeb je uveden v příloze č. 2 této Smlouvy.</w:t>
      </w:r>
    </w:p>
    <w:p w:rsidR="003C04F4" w:rsidRDefault="0058465D">
      <w:pPr>
        <w:spacing w:after="98"/>
        <w:ind w:left="384" w:right="374" w:hanging="10"/>
        <w:jc w:val="center"/>
      </w:pPr>
      <w:r>
        <w:rPr>
          <w:rFonts w:ascii="Times New Roman" w:eastAsia="Times New Roman" w:hAnsi="Times New Roman" w:cs="Times New Roman"/>
          <w:sz w:val="26"/>
        </w:rPr>
        <w:t>Platební podmínky</w:t>
      </w:r>
    </w:p>
    <w:p w:rsidR="003C04F4" w:rsidRDefault="0058465D">
      <w:pPr>
        <w:numPr>
          <w:ilvl w:val="0"/>
          <w:numId w:val="4"/>
        </w:numPr>
        <w:spacing w:after="125" w:line="271" w:lineRule="auto"/>
        <w:ind w:right="9" w:hanging="350"/>
        <w:jc w:val="both"/>
      </w:pPr>
      <w:r>
        <w:rPr>
          <w:rFonts w:ascii="Times New Roman" w:eastAsia="Times New Roman" w:hAnsi="Times New Roman" w:cs="Times New Roman"/>
          <w:sz w:val="24"/>
        </w:rPr>
        <w:t>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Faktura musí být doručena na následující adresu Objednatele: RSD ČR, SSÚD 7, Bratislavská 867, 691 45 Podivín</w:t>
      </w:r>
    </w:p>
    <w:p w:rsidR="003C04F4" w:rsidRDefault="0058465D">
      <w:pPr>
        <w:numPr>
          <w:ilvl w:val="0"/>
          <w:numId w:val="4"/>
        </w:numPr>
        <w:spacing w:after="132" w:line="271" w:lineRule="auto"/>
        <w:ind w:right="9" w:hanging="350"/>
        <w:jc w:val="both"/>
      </w:pPr>
      <w:r>
        <w:rPr>
          <w:rFonts w:ascii="Times New Roman" w:eastAsia="Times New Roman" w:hAnsi="Times New Roman" w:cs="Times New Roman"/>
          <w:sz w:val="24"/>
        </w:rPr>
        <w:t>Fakturovaná Cena musí odpovídat Ceně uvedené v čl. IV odst. 1 Smlouvy a oceněnému rozpisu Ceny Služeb uvedenému v příloze č. 2 Smlouvy.</w:t>
      </w:r>
      <w:r>
        <w:rPr>
          <w:noProof/>
        </w:rPr>
        <w:drawing>
          <wp:inline distT="0" distB="0" distL="0" distR="0">
            <wp:extent cx="3048" cy="3049"/>
            <wp:effectExtent l="0" t="0" r="0" b="0"/>
            <wp:docPr id="5819" name="Picture 5819"/>
            <wp:cNvGraphicFramePr/>
            <a:graphic xmlns:a="http://schemas.openxmlformats.org/drawingml/2006/main">
              <a:graphicData uri="http://schemas.openxmlformats.org/drawingml/2006/picture">
                <pic:pic xmlns:pic="http://schemas.openxmlformats.org/drawingml/2006/picture">
                  <pic:nvPicPr>
                    <pic:cNvPr id="5819" name="Picture 5819"/>
                    <pic:cNvPicPr/>
                  </pic:nvPicPr>
                  <pic:blipFill>
                    <a:blip r:embed="rId25"/>
                    <a:stretch>
                      <a:fillRect/>
                    </a:stretch>
                  </pic:blipFill>
                  <pic:spPr>
                    <a:xfrm>
                      <a:off x="0" y="0"/>
                      <a:ext cx="3048" cy="3049"/>
                    </a:xfrm>
                    <a:prstGeom prst="rect">
                      <a:avLst/>
                    </a:prstGeom>
                  </pic:spPr>
                </pic:pic>
              </a:graphicData>
            </a:graphic>
          </wp:inline>
        </w:drawing>
      </w:r>
    </w:p>
    <w:p w:rsidR="003C04F4" w:rsidRDefault="0058465D">
      <w:pPr>
        <w:spacing w:after="8" w:line="271" w:lineRule="auto"/>
        <w:ind w:left="379" w:right="9" w:hanging="365"/>
        <w:jc w:val="both"/>
      </w:pPr>
      <w:r>
        <w:rPr>
          <w:noProof/>
        </w:rPr>
        <w:drawing>
          <wp:inline distT="0" distB="0" distL="0" distR="0">
            <wp:extent cx="3048" cy="3049"/>
            <wp:effectExtent l="0" t="0" r="0" b="0"/>
            <wp:docPr id="5820" name="Picture 5820"/>
            <wp:cNvGraphicFramePr/>
            <a:graphic xmlns:a="http://schemas.openxmlformats.org/drawingml/2006/main">
              <a:graphicData uri="http://schemas.openxmlformats.org/drawingml/2006/picture">
                <pic:pic xmlns:pic="http://schemas.openxmlformats.org/drawingml/2006/picture">
                  <pic:nvPicPr>
                    <pic:cNvPr id="5820" name="Picture 5820"/>
                    <pic:cNvPicPr/>
                  </pic:nvPicPr>
                  <pic:blipFill>
                    <a:blip r:embed="rId25"/>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3. Faktura musí obsahovat veškeré náležitosti stanovené platnými právními předpisy, zejména Š 29 zákona č. 235/2004 Sb. a Š 435 Občanského zákoníku. Faktura dále musí obsahovat 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p>
    <w:p w:rsidR="003C04F4" w:rsidRDefault="0058465D">
      <w:pPr>
        <w:numPr>
          <w:ilvl w:val="0"/>
          <w:numId w:val="5"/>
        </w:numPr>
        <w:spacing w:after="137" w:line="271" w:lineRule="auto"/>
        <w:ind w:right="9" w:hanging="360"/>
        <w:jc w:val="both"/>
      </w:pPr>
      <w:r>
        <w:rPr>
          <w:rFonts w:ascii="Times New Roman" w:eastAsia="Times New Roman" w:hAnsi="Times New Roman" w:cs="Times New Roman"/>
          <w:sz w:val="24"/>
        </w:rPr>
        <w:t>Objednatel neposkytuje žádné zálohy na Cenu, ani dílčí platby Ceny.</w:t>
      </w:r>
    </w:p>
    <w:p w:rsidR="003C04F4" w:rsidRDefault="0058465D">
      <w:pPr>
        <w:numPr>
          <w:ilvl w:val="0"/>
          <w:numId w:val="5"/>
        </w:numPr>
        <w:spacing w:after="135" w:line="271" w:lineRule="auto"/>
        <w:ind w:right="9" w:hanging="360"/>
        <w:jc w:val="both"/>
      </w:pPr>
      <w:r>
        <w:rPr>
          <w:rFonts w:ascii="Times New Roman" w:eastAsia="Times New Roman" w:hAnsi="Times New Roman" w:cs="Times New Roman"/>
          <w:sz w:val="24"/>
        </w:rP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rsidR="003C04F4" w:rsidRDefault="0058465D">
      <w:pPr>
        <w:numPr>
          <w:ilvl w:val="0"/>
          <w:numId w:val="5"/>
        </w:numPr>
        <w:spacing w:after="422" w:line="271" w:lineRule="auto"/>
        <w:ind w:right="9" w:hanging="360"/>
        <w:jc w:val="both"/>
      </w:pPr>
      <w:r>
        <w:rPr>
          <w:rFonts w:ascii="Times New Roman" w:eastAsia="Times New Roman" w:hAnsi="Times New Roman" w:cs="Times New Roman"/>
          <w:sz w:val="24"/>
        </w:rPr>
        <w:t>Platby budou probíhat v Kč (korunách českých) a rovněž veškeré cenové údaje budou uvedeny v této měně.</w:t>
      </w:r>
      <w:r>
        <w:rPr>
          <w:noProof/>
        </w:rPr>
        <w:drawing>
          <wp:inline distT="0" distB="0" distL="0" distR="0">
            <wp:extent cx="3048" cy="3049"/>
            <wp:effectExtent l="0" t="0" r="0" b="0"/>
            <wp:docPr id="8718" name="Picture 8718"/>
            <wp:cNvGraphicFramePr/>
            <a:graphic xmlns:a="http://schemas.openxmlformats.org/drawingml/2006/main">
              <a:graphicData uri="http://schemas.openxmlformats.org/drawingml/2006/picture">
                <pic:pic xmlns:pic="http://schemas.openxmlformats.org/drawingml/2006/picture">
                  <pic:nvPicPr>
                    <pic:cNvPr id="8718" name="Picture 8718"/>
                    <pic:cNvPicPr/>
                  </pic:nvPicPr>
                  <pic:blipFill>
                    <a:blip r:embed="rId15"/>
                    <a:stretch>
                      <a:fillRect/>
                    </a:stretch>
                  </pic:blipFill>
                  <pic:spPr>
                    <a:xfrm>
                      <a:off x="0" y="0"/>
                      <a:ext cx="3048" cy="3049"/>
                    </a:xfrm>
                    <a:prstGeom prst="rect">
                      <a:avLst/>
                    </a:prstGeom>
                  </pic:spPr>
                </pic:pic>
              </a:graphicData>
            </a:graphic>
          </wp:inline>
        </w:drawing>
      </w:r>
    </w:p>
    <w:p w:rsidR="003C04F4" w:rsidRDefault="0058465D">
      <w:pPr>
        <w:spacing w:after="101"/>
        <w:ind w:left="384" w:right="384" w:hanging="10"/>
        <w:jc w:val="center"/>
      </w:pPr>
      <w:r>
        <w:rPr>
          <w:rFonts w:ascii="Times New Roman" w:eastAsia="Times New Roman" w:hAnsi="Times New Roman" w:cs="Times New Roman"/>
          <w:sz w:val="26"/>
        </w:rPr>
        <w:t>Odpovědnost za vady, poystenł</w:t>
      </w:r>
      <w:r>
        <w:rPr>
          <w:noProof/>
        </w:rPr>
        <w:drawing>
          <wp:inline distT="0" distB="0" distL="0" distR="0">
            <wp:extent cx="9144" cy="3049"/>
            <wp:effectExtent l="0" t="0" r="0" b="0"/>
            <wp:docPr id="96099" name="Picture 96099"/>
            <wp:cNvGraphicFramePr/>
            <a:graphic xmlns:a="http://schemas.openxmlformats.org/drawingml/2006/main">
              <a:graphicData uri="http://schemas.openxmlformats.org/drawingml/2006/picture">
                <pic:pic xmlns:pic="http://schemas.openxmlformats.org/drawingml/2006/picture">
                  <pic:nvPicPr>
                    <pic:cNvPr id="96099" name="Picture 96099"/>
                    <pic:cNvPicPr/>
                  </pic:nvPicPr>
                  <pic:blipFill>
                    <a:blip r:embed="rId26"/>
                    <a:stretch>
                      <a:fillRect/>
                    </a:stretch>
                  </pic:blipFill>
                  <pic:spPr>
                    <a:xfrm>
                      <a:off x="0" y="0"/>
                      <a:ext cx="9144" cy="3049"/>
                    </a:xfrm>
                    <a:prstGeom prst="rect">
                      <a:avLst/>
                    </a:prstGeom>
                  </pic:spPr>
                </pic:pic>
              </a:graphicData>
            </a:graphic>
          </wp:inline>
        </w:drawing>
      </w:r>
    </w:p>
    <w:p w:rsidR="003C04F4" w:rsidRDefault="0058465D">
      <w:pPr>
        <w:numPr>
          <w:ilvl w:val="0"/>
          <w:numId w:val="6"/>
        </w:numPr>
        <w:spacing w:after="8" w:line="271" w:lineRule="auto"/>
        <w:ind w:right="9" w:hanging="355"/>
        <w:jc w:val="both"/>
      </w:pPr>
      <w:r>
        <w:rPr>
          <w:rFonts w:ascii="Times New Roman" w:eastAsia="Times New Roman" w:hAnsi="Times New Roman" w:cs="Times New Roman"/>
          <w:sz w:val="24"/>
        </w:rPr>
        <w:t>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rsidR="003C04F4" w:rsidRDefault="0058465D">
      <w:pPr>
        <w:numPr>
          <w:ilvl w:val="0"/>
          <w:numId w:val="6"/>
        </w:numPr>
        <w:spacing w:after="8" w:line="271" w:lineRule="auto"/>
        <w:ind w:right="9" w:hanging="355"/>
        <w:jc w:val="both"/>
      </w:pPr>
      <w:r>
        <w:rPr>
          <w:rFonts w:ascii="Times New Roman" w:eastAsia="Times New Roman" w:hAnsi="Times New Roman" w:cs="Times New Roman"/>
          <w:sz w:val="24"/>
        </w:rP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rsidR="003C04F4" w:rsidRDefault="0058465D">
      <w:pPr>
        <w:numPr>
          <w:ilvl w:val="0"/>
          <w:numId w:val="6"/>
        </w:numPr>
        <w:spacing w:after="8" w:line="271" w:lineRule="auto"/>
        <w:ind w:right="9" w:hanging="355"/>
        <w:jc w:val="both"/>
      </w:pPr>
      <w:r>
        <w:rPr>
          <w:noProof/>
        </w:rPr>
        <w:drawing>
          <wp:anchor distT="0" distB="0" distL="114300" distR="114300" simplePos="0" relativeHeight="251659264" behindDoc="0" locked="0" layoutInCell="1" allowOverlap="0">
            <wp:simplePos x="0" y="0"/>
            <wp:positionH relativeFrom="page">
              <wp:posOffset>950976</wp:posOffset>
            </wp:positionH>
            <wp:positionV relativeFrom="page">
              <wp:posOffset>1957374</wp:posOffset>
            </wp:positionV>
            <wp:extent cx="3048" cy="3049"/>
            <wp:effectExtent l="0" t="0" r="0" b="0"/>
            <wp:wrapSquare wrapText="bothSides"/>
            <wp:docPr id="8717" name="Picture 8717"/>
            <wp:cNvGraphicFramePr/>
            <a:graphic xmlns:a="http://schemas.openxmlformats.org/drawingml/2006/main">
              <a:graphicData uri="http://schemas.openxmlformats.org/drawingml/2006/picture">
                <pic:pic xmlns:pic="http://schemas.openxmlformats.org/drawingml/2006/picture">
                  <pic:nvPicPr>
                    <pic:cNvPr id="8717" name="Picture 8717"/>
                    <pic:cNvPicPr/>
                  </pic:nvPicPr>
                  <pic:blipFill>
                    <a:blip r:embed="rId2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950976</wp:posOffset>
            </wp:positionH>
            <wp:positionV relativeFrom="page">
              <wp:posOffset>1042713</wp:posOffset>
            </wp:positionV>
            <wp:extent cx="3048" cy="3049"/>
            <wp:effectExtent l="0" t="0" r="0" b="0"/>
            <wp:wrapSquare wrapText="bothSides"/>
            <wp:docPr id="8715" name="Picture 8715"/>
            <wp:cNvGraphicFramePr/>
            <a:graphic xmlns:a="http://schemas.openxmlformats.org/drawingml/2006/main">
              <a:graphicData uri="http://schemas.openxmlformats.org/drawingml/2006/picture">
                <pic:pic xmlns:pic="http://schemas.openxmlformats.org/drawingml/2006/picture">
                  <pic:nvPicPr>
                    <pic:cNvPr id="8715" name="Picture 8715"/>
                    <pic:cNvPicPr/>
                  </pic:nvPicPr>
                  <pic:blipFill>
                    <a:blip r:embed="rId2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950976</wp:posOffset>
            </wp:positionH>
            <wp:positionV relativeFrom="page">
              <wp:posOffset>1051860</wp:posOffset>
            </wp:positionV>
            <wp:extent cx="3048" cy="3049"/>
            <wp:effectExtent l="0" t="0" r="0" b="0"/>
            <wp:wrapSquare wrapText="bothSides"/>
            <wp:docPr id="8716" name="Picture 8716"/>
            <wp:cNvGraphicFramePr/>
            <a:graphic xmlns:a="http://schemas.openxmlformats.org/drawingml/2006/main">
              <a:graphicData uri="http://schemas.openxmlformats.org/drawingml/2006/picture">
                <pic:pic xmlns:pic="http://schemas.openxmlformats.org/drawingml/2006/picture">
                  <pic:nvPicPr>
                    <pic:cNvPr id="8716" name="Picture 8716"/>
                    <pic:cNvPicPr/>
                  </pic:nvPicPr>
                  <pic:blipFill>
                    <a:blip r:embed="rId19"/>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sz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rsidR="003C04F4" w:rsidRDefault="0058465D">
      <w:pPr>
        <w:numPr>
          <w:ilvl w:val="0"/>
          <w:numId w:val="6"/>
        </w:numPr>
        <w:spacing w:after="8" w:line="271" w:lineRule="auto"/>
        <w:ind w:right="9" w:hanging="355"/>
        <w:jc w:val="both"/>
      </w:pPr>
      <w:r>
        <w:rPr>
          <w:rFonts w:ascii="Times New Roman" w:eastAsia="Times New Roman" w:hAnsi="Times New Roman" w:cs="Times New Roman"/>
          <w:sz w:val="24"/>
        </w:rPr>
        <w:t>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rsidR="003C04F4" w:rsidRDefault="0058465D">
      <w:pPr>
        <w:numPr>
          <w:ilvl w:val="0"/>
          <w:numId w:val="6"/>
        </w:numPr>
        <w:spacing w:after="8" w:line="271" w:lineRule="auto"/>
        <w:ind w:right="9" w:hanging="355"/>
        <w:jc w:val="both"/>
      </w:pPr>
      <w:r>
        <w:rPr>
          <w:rFonts w:ascii="Times New Roman" w:eastAsia="Times New Roman" w:hAnsi="Times New Roman" w:cs="Times New Roman"/>
          <w:sz w:val="24"/>
        </w:rPr>
        <w:t>Smluvní strany se mohou na žádost Objednatele písemně dohodnout na jiném způsobu řešení Vytčení vady.</w:t>
      </w:r>
    </w:p>
    <w:p w:rsidR="003C04F4" w:rsidRDefault="0058465D">
      <w:pPr>
        <w:numPr>
          <w:ilvl w:val="0"/>
          <w:numId w:val="6"/>
        </w:numPr>
        <w:spacing w:after="8" w:line="271" w:lineRule="auto"/>
        <w:ind w:right="9" w:hanging="355"/>
        <w:jc w:val="both"/>
      </w:pPr>
      <w:r>
        <w:rPr>
          <w:rFonts w:ascii="Times New Roman" w:eastAsia="Times New Roman" w:hAnsi="Times New Roman" w:cs="Times New Roman"/>
          <w:sz w:val="24"/>
        </w:rP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3C04F4" w:rsidRDefault="0058465D">
      <w:pPr>
        <w:spacing w:after="8" w:line="271" w:lineRule="auto"/>
        <w:ind w:left="360" w:right="9" w:hanging="346"/>
        <w:jc w:val="both"/>
      </w:pPr>
      <w:r>
        <w:rPr>
          <w:noProof/>
        </w:rPr>
        <w:drawing>
          <wp:inline distT="0" distB="0" distL="0" distR="0">
            <wp:extent cx="3048" cy="6098"/>
            <wp:effectExtent l="0" t="0" r="0" b="0"/>
            <wp:docPr id="8721" name="Picture 8721"/>
            <wp:cNvGraphicFramePr/>
            <a:graphic xmlns:a="http://schemas.openxmlformats.org/drawingml/2006/main">
              <a:graphicData uri="http://schemas.openxmlformats.org/drawingml/2006/picture">
                <pic:pic xmlns:pic="http://schemas.openxmlformats.org/drawingml/2006/picture">
                  <pic:nvPicPr>
                    <pic:cNvPr id="8721" name="Picture 8721"/>
                    <pic:cNvPicPr/>
                  </pic:nvPicPr>
                  <pic:blipFill>
                    <a:blip r:embed="rId27"/>
                    <a:stretch>
                      <a:fillRect/>
                    </a:stretch>
                  </pic:blipFill>
                  <pic:spPr>
                    <a:xfrm>
                      <a:off x="0" y="0"/>
                      <a:ext cx="3048" cy="6098"/>
                    </a:xfrm>
                    <a:prstGeom prst="rect">
                      <a:avLst/>
                    </a:prstGeom>
                  </pic:spPr>
                </pic:pic>
              </a:graphicData>
            </a:graphic>
          </wp:inline>
        </w:drawing>
      </w:r>
      <w:r>
        <w:rPr>
          <w:rFonts w:ascii="Times New Roman" w:eastAsia="Times New Roman" w:hAnsi="Times New Roman" w:cs="Times New Roman"/>
          <w:sz w:val="24"/>
        </w:rPr>
        <w:t>7. 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rsidR="003C04F4" w:rsidRDefault="0058465D">
      <w:pPr>
        <w:spacing w:after="128" w:line="271" w:lineRule="auto"/>
        <w:ind w:left="331" w:right="9" w:hanging="317"/>
        <w:jc w:val="both"/>
      </w:pPr>
      <w:r>
        <w:rPr>
          <w:rFonts w:ascii="Times New Roman" w:eastAsia="Times New Roman" w:hAnsi="Times New Roman" w:cs="Times New Roman"/>
          <w:sz w:val="24"/>
        </w:rPr>
        <w:t xml:space="preserve">8. 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w:t>
      </w:r>
      <w:r>
        <w:rPr>
          <w:noProof/>
        </w:rPr>
        <w:drawing>
          <wp:inline distT="0" distB="0" distL="0" distR="0">
            <wp:extent cx="3048" cy="3049"/>
            <wp:effectExtent l="0" t="0" r="0" b="0"/>
            <wp:docPr id="11676" name="Picture 11676"/>
            <wp:cNvGraphicFramePr/>
            <a:graphic xmlns:a="http://schemas.openxmlformats.org/drawingml/2006/main">
              <a:graphicData uri="http://schemas.openxmlformats.org/drawingml/2006/picture">
                <pic:pic xmlns:pic="http://schemas.openxmlformats.org/drawingml/2006/picture">
                  <pic:nvPicPr>
                    <pic:cNvPr id="11676" name="Picture 11676"/>
                    <pic:cNvPicPr/>
                  </pic:nvPicPr>
                  <pic:blipFill>
                    <a:blip r:embed="rId20"/>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Vytčená vada je vadou neodstranitelnou, a Objednatel má dále právo požadovat slevu z Ceny Služeb nebo zcela nové poskytnutí Služeb nebo má právo od Smlouvy odstoupit, a to dle své volby učiněné při odmítnutí převzetí Dokumentace nebo Výstupů z důvodu neodstranění jejich vad.</w:t>
      </w:r>
    </w:p>
    <w:p w:rsidR="003C04F4" w:rsidRDefault="0058465D">
      <w:pPr>
        <w:spacing w:after="3"/>
        <w:ind w:left="384" w:right="365" w:hanging="10"/>
        <w:jc w:val="center"/>
      </w:pPr>
      <w:r>
        <w:rPr>
          <w:rFonts w:ascii="Times New Roman" w:eastAsia="Times New Roman" w:hAnsi="Times New Roman" w:cs="Times New Roman"/>
          <w:sz w:val="26"/>
        </w:rPr>
        <w:t>VII.</w:t>
      </w:r>
      <w:r>
        <w:rPr>
          <w:noProof/>
        </w:rPr>
        <w:drawing>
          <wp:inline distT="0" distB="0" distL="0" distR="0">
            <wp:extent cx="3048" cy="9146"/>
            <wp:effectExtent l="0" t="0" r="0" b="0"/>
            <wp:docPr id="96102" name="Picture 96102"/>
            <wp:cNvGraphicFramePr/>
            <a:graphic xmlns:a="http://schemas.openxmlformats.org/drawingml/2006/main">
              <a:graphicData uri="http://schemas.openxmlformats.org/drawingml/2006/picture">
                <pic:pic xmlns:pic="http://schemas.openxmlformats.org/drawingml/2006/picture">
                  <pic:nvPicPr>
                    <pic:cNvPr id="96102" name="Picture 96102"/>
                    <pic:cNvPicPr/>
                  </pic:nvPicPr>
                  <pic:blipFill>
                    <a:blip r:embed="rId28"/>
                    <a:stretch>
                      <a:fillRect/>
                    </a:stretch>
                  </pic:blipFill>
                  <pic:spPr>
                    <a:xfrm>
                      <a:off x="0" y="0"/>
                      <a:ext cx="3048" cy="9146"/>
                    </a:xfrm>
                    <a:prstGeom prst="rect">
                      <a:avLst/>
                    </a:prstGeom>
                  </pic:spPr>
                </pic:pic>
              </a:graphicData>
            </a:graphic>
          </wp:inline>
        </w:drawing>
      </w:r>
    </w:p>
    <w:p w:rsidR="003C04F4" w:rsidRDefault="0058465D">
      <w:pPr>
        <w:spacing w:after="126"/>
        <w:ind w:left="384" w:right="341" w:hanging="10"/>
        <w:jc w:val="center"/>
      </w:pPr>
      <w:r>
        <w:rPr>
          <w:rFonts w:ascii="Times New Roman" w:eastAsia="Times New Roman" w:hAnsi="Times New Roman" w:cs="Times New Roman"/>
          <w:sz w:val="26"/>
        </w:rPr>
        <w:t>Smluvní sankce</w:t>
      </w:r>
      <w:r>
        <w:rPr>
          <w:noProof/>
        </w:rPr>
        <w:drawing>
          <wp:inline distT="0" distB="0" distL="0" distR="0">
            <wp:extent cx="3048" cy="3049"/>
            <wp:effectExtent l="0" t="0" r="0" b="0"/>
            <wp:docPr id="11679" name="Picture 11679"/>
            <wp:cNvGraphicFramePr/>
            <a:graphic xmlns:a="http://schemas.openxmlformats.org/drawingml/2006/main">
              <a:graphicData uri="http://schemas.openxmlformats.org/drawingml/2006/picture">
                <pic:pic xmlns:pic="http://schemas.openxmlformats.org/drawingml/2006/picture">
                  <pic:nvPicPr>
                    <pic:cNvPr id="11679" name="Picture 11679"/>
                    <pic:cNvPicPr/>
                  </pic:nvPicPr>
                  <pic:blipFill>
                    <a:blip r:embed="rId8"/>
                    <a:stretch>
                      <a:fillRect/>
                    </a:stretch>
                  </pic:blipFill>
                  <pic:spPr>
                    <a:xfrm>
                      <a:off x="0" y="0"/>
                      <a:ext cx="3048" cy="3049"/>
                    </a:xfrm>
                    <a:prstGeom prst="rect">
                      <a:avLst/>
                    </a:prstGeom>
                  </pic:spPr>
                </pic:pic>
              </a:graphicData>
            </a:graphic>
          </wp:inline>
        </w:drawing>
      </w:r>
    </w:p>
    <w:p w:rsidR="003C04F4" w:rsidRDefault="0058465D">
      <w:pPr>
        <w:spacing w:after="105" w:line="271" w:lineRule="auto"/>
        <w:ind w:left="350" w:right="9" w:hanging="336"/>
        <w:jc w:val="both"/>
      </w:pPr>
      <w:r>
        <w:rPr>
          <w:rFonts w:ascii="Times New Roman" w:eastAsia="Times New Roman" w:hAnsi="Times New Roman" w:cs="Times New Roman"/>
          <w:sz w:val="24"/>
        </w:rPr>
        <w:t>1. Za prodlení s poskytováním Služeb, resp. za prodlení s předáním výstupů Služeb, se Poskytovatel zavazuje uhradit Objednateli smluvní pokutu ve výši 0,5 % z Ceny Služeb stanovené v čl. IV. této Smlouvy, a to za každý i započatý den prodlení.</w:t>
      </w:r>
    </w:p>
    <w:p w:rsidR="003C04F4" w:rsidRDefault="0058465D">
      <w:pPr>
        <w:spacing w:after="125" w:line="271" w:lineRule="auto"/>
        <w:ind w:left="384" w:right="9" w:hanging="370"/>
        <w:jc w:val="both"/>
      </w:pPr>
      <w:r>
        <w:rPr>
          <w:noProof/>
        </w:rPr>
        <w:drawing>
          <wp:inline distT="0" distB="0" distL="0" distR="0">
            <wp:extent cx="3048" cy="3049"/>
            <wp:effectExtent l="0" t="0" r="0" b="0"/>
            <wp:docPr id="11680" name="Picture 11680"/>
            <wp:cNvGraphicFramePr/>
            <a:graphic xmlns:a="http://schemas.openxmlformats.org/drawingml/2006/main">
              <a:graphicData uri="http://schemas.openxmlformats.org/drawingml/2006/picture">
                <pic:pic xmlns:pic="http://schemas.openxmlformats.org/drawingml/2006/picture">
                  <pic:nvPicPr>
                    <pic:cNvPr id="11680" name="Picture 11680"/>
                    <pic:cNvPicPr/>
                  </pic:nvPicPr>
                  <pic:blipFill>
                    <a:blip r:embed="rId20"/>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2. V případě prodlení Objednatele s uhrazením Ceny je Poskytovatel oprávněn po Objednateli Požadovat úrok z prodlení ve výši stanovené platnými právními předpisy.</w:t>
      </w:r>
      <w:r>
        <w:rPr>
          <w:noProof/>
        </w:rPr>
        <w:drawing>
          <wp:inline distT="0" distB="0" distL="0" distR="0">
            <wp:extent cx="3048" cy="3049"/>
            <wp:effectExtent l="0" t="0" r="0" b="0"/>
            <wp:docPr id="11681" name="Picture 11681"/>
            <wp:cNvGraphicFramePr/>
            <a:graphic xmlns:a="http://schemas.openxmlformats.org/drawingml/2006/main">
              <a:graphicData uri="http://schemas.openxmlformats.org/drawingml/2006/picture">
                <pic:pic xmlns:pic="http://schemas.openxmlformats.org/drawingml/2006/picture">
                  <pic:nvPicPr>
                    <pic:cNvPr id="11681" name="Picture 11681"/>
                    <pic:cNvPicPr/>
                  </pic:nvPicPr>
                  <pic:blipFill>
                    <a:blip r:embed="rId29"/>
                    <a:stretch>
                      <a:fillRect/>
                    </a:stretch>
                  </pic:blipFill>
                  <pic:spPr>
                    <a:xfrm>
                      <a:off x="0" y="0"/>
                      <a:ext cx="3048" cy="3049"/>
                    </a:xfrm>
                    <a:prstGeom prst="rect">
                      <a:avLst/>
                    </a:prstGeom>
                  </pic:spPr>
                </pic:pic>
              </a:graphicData>
            </a:graphic>
          </wp:inline>
        </w:drawing>
      </w:r>
    </w:p>
    <w:p w:rsidR="003C04F4" w:rsidRDefault="0058465D">
      <w:pPr>
        <w:spacing w:after="748" w:line="271" w:lineRule="auto"/>
        <w:ind w:left="388" w:right="9" w:hanging="374"/>
        <w:jc w:val="both"/>
      </w:pPr>
      <w:r>
        <w:rPr>
          <w:noProof/>
        </w:rPr>
        <w:drawing>
          <wp:inline distT="0" distB="0" distL="0" distR="0">
            <wp:extent cx="3048" cy="3049"/>
            <wp:effectExtent l="0" t="0" r="0" b="0"/>
            <wp:docPr id="11682" name="Picture 11682"/>
            <wp:cNvGraphicFramePr/>
            <a:graphic xmlns:a="http://schemas.openxmlformats.org/drawingml/2006/main">
              <a:graphicData uri="http://schemas.openxmlformats.org/drawingml/2006/picture">
                <pic:pic xmlns:pic="http://schemas.openxmlformats.org/drawingml/2006/picture">
                  <pic:nvPicPr>
                    <pic:cNvPr id="11682" name="Picture 11682"/>
                    <pic:cNvPicPr/>
                  </pic:nvPicPr>
                  <pic:blipFill>
                    <a:blip r:embed="rId30"/>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3. Uplatněním smluvní pokuty není dotčena povinnost Smluvní strany k náhradě škody druhé Smluvní straně v plné výši. Uplatněním smluvní pokuty není dotčena povinnost Poskytovatele k poskytnutí Služeb Objednateli.</w:t>
      </w:r>
    </w:p>
    <w:p w:rsidR="003C04F4" w:rsidRDefault="0058465D">
      <w:pPr>
        <w:spacing w:after="3"/>
        <w:ind w:left="384" w:hanging="10"/>
        <w:jc w:val="center"/>
      </w:pPr>
      <w:r>
        <w:rPr>
          <w:rFonts w:ascii="Times New Roman" w:eastAsia="Times New Roman" w:hAnsi="Times New Roman" w:cs="Times New Roman"/>
          <w:sz w:val="26"/>
        </w:rPr>
        <w:t>VIII.</w:t>
      </w:r>
    </w:p>
    <w:p w:rsidR="003C04F4" w:rsidRDefault="0058465D">
      <w:pPr>
        <w:spacing w:after="3"/>
        <w:ind w:left="384" w:hanging="10"/>
        <w:jc w:val="center"/>
      </w:pPr>
      <w:r>
        <w:rPr>
          <w:rFonts w:ascii="Times New Roman" w:eastAsia="Times New Roman" w:hAnsi="Times New Roman" w:cs="Times New Roman"/>
          <w:sz w:val="26"/>
        </w:rPr>
        <w:t>Důstojné pracovní podmínky</w:t>
      </w:r>
    </w:p>
    <w:p w:rsidR="003C04F4" w:rsidRDefault="003C04F4">
      <w:pPr>
        <w:sectPr w:rsidR="003C04F4">
          <w:type w:val="continuous"/>
          <w:pgSz w:w="11904" w:h="16834"/>
          <w:pgMar w:top="1014" w:right="1320" w:bottom="1781" w:left="1507" w:header="708" w:footer="708" w:gutter="0"/>
          <w:cols w:space="708"/>
        </w:sectPr>
      </w:pPr>
    </w:p>
    <w:p w:rsidR="003C04F4" w:rsidRDefault="0058465D">
      <w:pPr>
        <w:spacing w:after="847" w:line="271" w:lineRule="auto"/>
        <w:ind w:left="14" w:right="9"/>
        <w:jc w:val="both"/>
      </w:pPr>
      <w:r>
        <w:rPr>
          <w:rFonts w:ascii="Times New Roman" w:eastAsia="Times New Roman" w:hAnsi="Times New Roman" w:cs="Times New Roman"/>
          <w:sz w:val="24"/>
        </w:rPr>
        <w:t xml:space="preserve">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w:t>
      </w:r>
      <w:r>
        <w:rPr>
          <w:noProof/>
        </w:rPr>
        <w:drawing>
          <wp:inline distT="0" distB="0" distL="0" distR="0">
            <wp:extent cx="3048" cy="3049"/>
            <wp:effectExtent l="0" t="0" r="0" b="0"/>
            <wp:docPr id="11683" name="Picture 11683"/>
            <wp:cNvGraphicFramePr/>
            <a:graphic xmlns:a="http://schemas.openxmlformats.org/drawingml/2006/main">
              <a:graphicData uri="http://schemas.openxmlformats.org/drawingml/2006/picture">
                <pic:pic xmlns:pic="http://schemas.openxmlformats.org/drawingml/2006/picture">
                  <pic:nvPicPr>
                    <pic:cNvPr id="11683" name="Picture 11683"/>
                    <pic:cNvPicPr/>
                  </pic:nvPicPr>
                  <pic:blipFill>
                    <a:blip r:embed="rId24"/>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 xml:space="preserve">ze spáchání přestupku, správního deliktu či jiného obdobného protiprávního jednání, je Poskytovatel povinen přijmout nápravná opatření a o těchto, včetně jejich realizace, písemně informovat Objednatele, a to v přiměřené lhůtě stanovené po dohodě s Objednatelem. </w:t>
      </w:r>
      <w:r>
        <w:rPr>
          <w:noProof/>
        </w:rPr>
        <w:drawing>
          <wp:inline distT="0" distB="0" distL="0" distR="0">
            <wp:extent cx="3048" cy="3049"/>
            <wp:effectExtent l="0" t="0" r="0" b="0"/>
            <wp:docPr id="14227" name="Picture 14227"/>
            <wp:cNvGraphicFramePr/>
            <a:graphic xmlns:a="http://schemas.openxmlformats.org/drawingml/2006/main">
              <a:graphicData uri="http://schemas.openxmlformats.org/drawingml/2006/picture">
                <pic:pic xmlns:pic="http://schemas.openxmlformats.org/drawingml/2006/picture">
                  <pic:nvPicPr>
                    <pic:cNvPr id="14227" name="Picture 14227"/>
                    <pic:cNvPicPr/>
                  </pic:nvPicPr>
                  <pic:blipFill>
                    <a:blip r:embed="rId19"/>
                    <a:stretch>
                      <a:fillRect/>
                    </a:stretch>
                  </pic:blipFill>
                  <pic:spPr>
                    <a:xfrm>
                      <a:off x="0" y="0"/>
                      <a:ext cx="3048" cy="3049"/>
                    </a:xfrm>
                    <a:prstGeom prst="rect">
                      <a:avLst/>
                    </a:prstGeom>
                  </pic:spPr>
                </pic:pic>
              </a:graphicData>
            </a:graphic>
          </wp:inline>
        </w:drawing>
      </w:r>
      <w:r>
        <w:rPr>
          <w:rFonts w:ascii="Times New Roman" w:eastAsia="Times New Roman" w:hAnsi="Times New Roman" w:cs="Times New Roman"/>
          <w:sz w:val="24"/>
        </w:rPr>
        <w:t>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w:t>
      </w:r>
    </w:p>
    <w:p w:rsidR="003C04F4" w:rsidRDefault="0058465D">
      <w:pPr>
        <w:spacing w:after="133"/>
        <w:ind w:left="384" w:right="394" w:hanging="10"/>
        <w:jc w:val="center"/>
      </w:pPr>
      <w:r>
        <w:rPr>
          <w:rFonts w:ascii="Times New Roman" w:eastAsia="Times New Roman" w:hAnsi="Times New Roman" w:cs="Times New Roman"/>
          <w:sz w:val="26"/>
        </w:rPr>
        <w:t>Ukončení Smlouvy</w:t>
      </w:r>
    </w:p>
    <w:p w:rsidR="003C04F4" w:rsidRDefault="0058465D">
      <w:pPr>
        <w:numPr>
          <w:ilvl w:val="0"/>
          <w:numId w:val="7"/>
        </w:numPr>
        <w:spacing w:after="159" w:line="271" w:lineRule="auto"/>
        <w:ind w:right="9" w:hanging="360"/>
        <w:jc w:val="both"/>
      </w:pPr>
      <w:r>
        <w:rPr>
          <w:rFonts w:ascii="Times New Roman" w:eastAsia="Times New Roman" w:hAnsi="Times New Roman" w:cs="Times New Roman"/>
          <w:sz w:val="24"/>
        </w:rPr>
        <w:t>Smluvní strany mohou Smlouvu ukončit písemnou dohodou.</w:t>
      </w:r>
    </w:p>
    <w:p w:rsidR="003C04F4" w:rsidRDefault="0058465D">
      <w:pPr>
        <w:numPr>
          <w:ilvl w:val="0"/>
          <w:numId w:val="7"/>
        </w:numPr>
        <w:spacing w:after="134" w:line="271" w:lineRule="auto"/>
        <w:ind w:right="9" w:hanging="360"/>
        <w:jc w:val="both"/>
      </w:pPr>
      <w:r>
        <w:rPr>
          <w:rFonts w:ascii="Times New Roman" w:eastAsia="Times New Roman" w:hAnsi="Times New Roman" w:cs="Times New Roman"/>
          <w:sz w:val="24"/>
        </w:rPr>
        <w:t xml:space="preserve">Objednatel je oprávněn písemně odstoupit od Smlouvy s účinky ex tunc v případě, že </w:t>
      </w:r>
      <w:r>
        <w:rPr>
          <w:noProof/>
        </w:rPr>
        <w:drawing>
          <wp:inline distT="0" distB="0" distL="0" distR="0">
            <wp:extent cx="6096" cy="6098"/>
            <wp:effectExtent l="0" t="0" r="0" b="0"/>
            <wp:docPr id="14228" name="Picture 14228"/>
            <wp:cNvGraphicFramePr/>
            <a:graphic xmlns:a="http://schemas.openxmlformats.org/drawingml/2006/main">
              <a:graphicData uri="http://schemas.openxmlformats.org/drawingml/2006/picture">
                <pic:pic xmlns:pic="http://schemas.openxmlformats.org/drawingml/2006/picture">
                  <pic:nvPicPr>
                    <pic:cNvPr id="14228" name="Picture 14228"/>
                    <pic:cNvPicPr/>
                  </pic:nvPicPr>
                  <pic:blipFill>
                    <a:blip r:embed="rId31"/>
                    <a:stretch>
                      <a:fillRect/>
                    </a:stretch>
                  </pic:blipFill>
                  <pic:spPr>
                    <a:xfrm>
                      <a:off x="0" y="0"/>
                      <a:ext cx="6096" cy="6098"/>
                    </a:xfrm>
                    <a:prstGeom prst="rect">
                      <a:avLst/>
                    </a:prstGeom>
                  </pic:spPr>
                </pic:pic>
              </a:graphicData>
            </a:graphic>
          </wp:inline>
        </w:drawing>
      </w:r>
      <w:r>
        <w:rPr>
          <w:rFonts w:ascii="Times New Roman" w:eastAsia="Times New Roman" w:hAnsi="Times New Roman" w:cs="Times New Roman"/>
          <w:sz w:val="24"/>
        </w:rPr>
        <w:t>Poskytovatel ve stanovených lhůtách či termínech nezapočne s plněním předmětu Smlouvy.</w:t>
      </w:r>
    </w:p>
    <w:p w:rsidR="003C04F4" w:rsidRDefault="0058465D">
      <w:pPr>
        <w:numPr>
          <w:ilvl w:val="0"/>
          <w:numId w:val="7"/>
        </w:numPr>
        <w:spacing w:after="149" w:line="271" w:lineRule="auto"/>
        <w:ind w:right="9" w:hanging="360"/>
        <w:jc w:val="both"/>
      </w:pPr>
      <w:r>
        <w:rPr>
          <w:rFonts w:ascii="Times New Roman" w:eastAsia="Times New Roman" w:hAnsi="Times New Roman" w:cs="Times New Roman"/>
          <w:sz w:val="24"/>
        </w:rPr>
        <w:t>Objednatel je oprávněn písemně odstoupit od Smlouvy v případě, že prokáže, že Poskytovatel v rámci své nabídky podané v Zakázce uvedl nepravdivé údaje, které ovlivnily výběr nejvhodnější nabídky.</w:t>
      </w:r>
    </w:p>
    <w:p w:rsidR="003C04F4" w:rsidRDefault="0058465D">
      <w:pPr>
        <w:numPr>
          <w:ilvl w:val="0"/>
          <w:numId w:val="7"/>
        </w:numPr>
        <w:spacing w:after="131" w:line="271" w:lineRule="auto"/>
        <w:ind w:right="9" w:hanging="360"/>
        <w:jc w:val="both"/>
      </w:pPr>
      <w:r>
        <w:rPr>
          <w:rFonts w:ascii="Times New Roman" w:eastAsia="Times New Roman" w:hAnsi="Times New Roman" w:cs="Times New Roman"/>
          <w:sz w:val="24"/>
        </w:rP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3C04F4" w:rsidRDefault="0058465D">
      <w:pPr>
        <w:numPr>
          <w:ilvl w:val="0"/>
          <w:numId w:val="7"/>
        </w:numPr>
        <w:spacing w:after="129" w:line="271" w:lineRule="auto"/>
        <w:ind w:right="9" w:hanging="360"/>
        <w:jc w:val="both"/>
      </w:pPr>
      <w:r>
        <w:rPr>
          <w:rFonts w:ascii="Times New Roman" w:eastAsia="Times New Roman" w:hAnsi="Times New Roman" w:cs="Times New Roman"/>
          <w:sz w:val="24"/>
        </w:rPr>
        <w:t>Smluvní strany jsou oprávněny písemně odstoupit od Smlouvy v případě, že druhá Smluvní strana poruší své smluvní povinnosti podstatným způsobem. Podstatným porušením smluvních povinností se rozumí zejména:</w:t>
      </w:r>
    </w:p>
    <w:p w:rsidR="003C04F4" w:rsidRDefault="0058465D">
      <w:pPr>
        <w:spacing w:after="116" w:line="271" w:lineRule="auto"/>
        <w:ind w:left="369" w:right="9" w:hanging="355"/>
        <w:jc w:val="both"/>
      </w:pPr>
      <w:r>
        <w:rPr>
          <w:rFonts w:ascii="Times New Roman" w:eastAsia="Times New Roman" w:hAnsi="Times New Roman" w:cs="Times New Roman"/>
          <w:sz w:val="24"/>
        </w:rPr>
        <w:t>a) Neposkytnutí služeb Objednateli, které jsou předmětem plnění dle l. II smlouvy, jejichž podrobný soupis umístění je uveden v příloze č. 1 Smlouvy</w:t>
      </w:r>
    </w:p>
    <w:p w:rsidR="003C04F4" w:rsidRDefault="0058465D">
      <w:pPr>
        <w:spacing w:after="128" w:line="271" w:lineRule="auto"/>
        <w:ind w:left="360" w:right="9" w:hanging="346"/>
        <w:jc w:val="both"/>
      </w:pPr>
      <w:r>
        <w:rPr>
          <w:rFonts w:ascii="Times New Roman" w:eastAsia="Times New Roman" w:hAnsi="Times New Roman" w:cs="Times New Roman"/>
          <w:sz w:val="24"/>
        </w:rPr>
        <w:t>6. 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rsidR="003C04F4" w:rsidRDefault="0058465D">
      <w:pPr>
        <w:spacing w:after="0"/>
        <w:ind w:left="39" w:hanging="10"/>
        <w:jc w:val="center"/>
      </w:pPr>
      <w:r>
        <w:rPr>
          <w:rFonts w:ascii="Times New Roman" w:eastAsia="Times New Roman" w:hAnsi="Times New Roman" w:cs="Times New Roman"/>
          <w:sz w:val="34"/>
        </w:rPr>
        <w:t>x.</w:t>
      </w:r>
    </w:p>
    <w:p w:rsidR="003C04F4" w:rsidRDefault="0058465D">
      <w:pPr>
        <w:spacing w:after="121"/>
        <w:ind w:left="384" w:right="346" w:hanging="10"/>
        <w:jc w:val="center"/>
      </w:pPr>
      <w:r>
        <w:rPr>
          <w:rFonts w:ascii="Times New Roman" w:eastAsia="Times New Roman" w:hAnsi="Times New Roman" w:cs="Times New Roman"/>
          <w:sz w:val="26"/>
        </w:rPr>
        <w:t>Registr smluv</w:t>
      </w:r>
    </w:p>
    <w:p w:rsidR="003C04F4" w:rsidRDefault="0058465D">
      <w:pPr>
        <w:numPr>
          <w:ilvl w:val="0"/>
          <w:numId w:val="8"/>
        </w:numPr>
        <w:spacing w:after="8" w:line="271" w:lineRule="auto"/>
        <w:ind w:right="9" w:hanging="355"/>
        <w:jc w:val="both"/>
      </w:pPr>
      <w:r>
        <w:rPr>
          <w:rFonts w:ascii="Times New Roman" w:eastAsia="Times New Roman" w:hAnsi="Times New Roman" w:cs="Times New Roman"/>
          <w:sz w:val="24"/>
        </w:rPr>
        <w:t>Poskytovatel poskytuje souhlas s uveřejněním Smlouvy v registru smluv zřízeným zákonem</w:t>
      </w:r>
    </w:p>
    <w:p w:rsidR="003C04F4" w:rsidRDefault="0058465D">
      <w:pPr>
        <w:spacing w:after="8" w:line="271" w:lineRule="auto"/>
        <w:ind w:left="403" w:right="9"/>
        <w:jc w:val="both"/>
      </w:pPr>
      <w:r>
        <w:rPr>
          <w:rFonts w:ascii="Times New Roman" w:eastAsia="Times New Roman" w:hAnsi="Times New Roman" w:cs="Times New Roman"/>
          <w:sz w:val="24"/>
        </w:rPr>
        <w:t>č. 340/2015 Sb., o zvláštních podmínkách účinnosti některých smluv, uveřejňování těchto smluv a o registru smluv, ve znění pozděj 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rsidR="003C04F4" w:rsidRDefault="0058465D">
      <w:pPr>
        <w:numPr>
          <w:ilvl w:val="0"/>
          <w:numId w:val="8"/>
        </w:numPr>
        <w:spacing w:after="110" w:line="271" w:lineRule="auto"/>
        <w:ind w:right="9" w:hanging="355"/>
        <w:jc w:val="both"/>
      </w:pPr>
      <w:r>
        <w:rPr>
          <w:rFonts w:ascii="Times New Roman" w:eastAsia="Times New Roman" w:hAnsi="Times New Roman" w:cs="Times New Roman"/>
          <w:sz w:val="24"/>
        </w:rPr>
        <w:t>Poskytovatel bere na vědomí a výslovně souhlasí, že Smlouva bude uveřejněna v registru smluv bez ohledu na skutečnost, zda spadá pod některou z výjimek z povinnosti uveřejnění stanovenou v 3 odst. 2 zákona o registru smluv.</w:t>
      </w:r>
    </w:p>
    <w:p w:rsidR="003C04F4" w:rsidRDefault="0058465D">
      <w:pPr>
        <w:numPr>
          <w:ilvl w:val="0"/>
          <w:numId w:val="8"/>
        </w:numPr>
        <w:spacing w:after="129" w:line="271" w:lineRule="auto"/>
        <w:ind w:right="9" w:hanging="355"/>
        <w:jc w:val="both"/>
      </w:pPr>
      <w:r>
        <w:rPr>
          <w:rFonts w:ascii="Times New Roman" w:eastAsia="Times New Roman" w:hAnsi="Times New Roman" w:cs="Times New Roman"/>
          <w:sz w:val="24"/>
        </w:rPr>
        <w:t>V rámci Smlouvy nebudou uveřejněny informace stanovené v 3 odst. 1 zákona o registru smluv označené Poskytovatelem před podpisem Smlouvy.</w:t>
      </w:r>
    </w:p>
    <w:p w:rsidR="003C04F4" w:rsidRDefault="0058465D">
      <w:pPr>
        <w:spacing w:after="3"/>
        <w:ind w:left="384" w:right="422" w:hanging="10"/>
        <w:jc w:val="center"/>
      </w:pPr>
      <w:r>
        <w:rPr>
          <w:rFonts w:ascii="Times New Roman" w:eastAsia="Times New Roman" w:hAnsi="Times New Roman" w:cs="Times New Roman"/>
          <w:sz w:val="26"/>
        </w:rPr>
        <w:t>XI.</w:t>
      </w:r>
      <w:r>
        <w:rPr>
          <w:noProof/>
        </w:rPr>
        <w:drawing>
          <wp:inline distT="0" distB="0" distL="0" distR="0">
            <wp:extent cx="3048" cy="3049"/>
            <wp:effectExtent l="0" t="0" r="0" b="0"/>
            <wp:docPr id="16062" name="Picture 16062"/>
            <wp:cNvGraphicFramePr/>
            <a:graphic xmlns:a="http://schemas.openxmlformats.org/drawingml/2006/main">
              <a:graphicData uri="http://schemas.openxmlformats.org/drawingml/2006/picture">
                <pic:pic xmlns:pic="http://schemas.openxmlformats.org/drawingml/2006/picture">
                  <pic:nvPicPr>
                    <pic:cNvPr id="16062" name="Picture 16062"/>
                    <pic:cNvPicPr/>
                  </pic:nvPicPr>
                  <pic:blipFill>
                    <a:blip r:embed="rId32"/>
                    <a:stretch>
                      <a:fillRect/>
                    </a:stretch>
                  </pic:blipFill>
                  <pic:spPr>
                    <a:xfrm>
                      <a:off x="0" y="0"/>
                      <a:ext cx="3048" cy="3049"/>
                    </a:xfrm>
                    <a:prstGeom prst="rect">
                      <a:avLst/>
                    </a:prstGeom>
                  </pic:spPr>
                </pic:pic>
              </a:graphicData>
            </a:graphic>
          </wp:inline>
        </w:drawing>
      </w:r>
    </w:p>
    <w:p w:rsidR="003C04F4" w:rsidRDefault="0058465D">
      <w:pPr>
        <w:spacing w:after="116"/>
        <w:ind w:left="384" w:right="418" w:hanging="10"/>
        <w:jc w:val="center"/>
      </w:pPr>
      <w:r>
        <w:rPr>
          <w:rFonts w:ascii="Times New Roman" w:eastAsia="Times New Roman" w:hAnsi="Times New Roman" w:cs="Times New Roman"/>
          <w:sz w:val="26"/>
        </w:rPr>
        <w:t>Závěrečná ustanovení</w:t>
      </w:r>
    </w:p>
    <w:p w:rsidR="003C04F4" w:rsidRDefault="0058465D">
      <w:pPr>
        <w:numPr>
          <w:ilvl w:val="0"/>
          <w:numId w:val="9"/>
        </w:numPr>
        <w:spacing w:after="129" w:line="271" w:lineRule="auto"/>
        <w:ind w:left="384" w:right="9" w:hanging="370"/>
        <w:jc w:val="both"/>
      </w:pPr>
      <w:r>
        <w:rPr>
          <w:rFonts w:ascii="Times New Roman" w:eastAsia="Times New Roman" w:hAnsi="Times New Roman" w:cs="Times New Roman"/>
          <w:sz w:val="24"/>
        </w:rPr>
        <w:t>Tato Smlouva nabývá platnosti podpisem obou Smluvních stran a účinnosti dnem uveřejnění v registru smluv.</w:t>
      </w:r>
    </w:p>
    <w:p w:rsidR="003C04F4" w:rsidRDefault="0058465D">
      <w:pPr>
        <w:numPr>
          <w:ilvl w:val="0"/>
          <w:numId w:val="9"/>
        </w:numPr>
        <w:spacing w:after="125" w:line="271" w:lineRule="auto"/>
        <w:ind w:left="384" w:right="9" w:hanging="370"/>
        <w:jc w:val="both"/>
      </w:pPr>
      <w:r>
        <w:rPr>
          <w:rFonts w:ascii="Times New Roman" w:eastAsia="Times New Roman" w:hAnsi="Times New Roman" w:cs="Times New Roman"/>
          <w:sz w:val="24"/>
        </w:rPr>
        <w:t>Smlouva je uzavřena na dobu určitou a skončí řádným a úplným splněním předmětu této Smlouvy Smluvními stranami.</w:t>
      </w:r>
    </w:p>
    <w:p w:rsidR="003C04F4" w:rsidRDefault="0058465D">
      <w:pPr>
        <w:numPr>
          <w:ilvl w:val="0"/>
          <w:numId w:val="9"/>
        </w:numPr>
        <w:spacing w:after="110" w:line="271" w:lineRule="auto"/>
        <w:ind w:left="384" w:right="9" w:hanging="370"/>
        <w:jc w:val="both"/>
      </w:pPr>
      <w:r>
        <w:rPr>
          <w:rFonts w:ascii="Times New Roman" w:eastAsia="Times New Roman" w:hAnsi="Times New Roman" w:cs="Times New Roman"/>
          <w:sz w:val="24"/>
        </w:rPr>
        <w:t>Tuto Smlouvu je možné měnit pouze prostřednictvím vzestupně číslovaných dodatků uzavřených v listinné podobě.</w:t>
      </w:r>
    </w:p>
    <w:p w:rsidR="003C04F4" w:rsidRDefault="0058465D">
      <w:pPr>
        <w:numPr>
          <w:ilvl w:val="0"/>
          <w:numId w:val="9"/>
        </w:numPr>
        <w:spacing w:after="125" w:line="271" w:lineRule="auto"/>
        <w:ind w:left="384" w:right="9" w:hanging="370"/>
        <w:jc w:val="both"/>
      </w:pPr>
      <w:r>
        <w:rPr>
          <w:rFonts w:ascii="Times New Roman" w:eastAsia="Times New Roman" w:hAnsi="Times New Roman" w:cs="Times New Roman"/>
          <w:sz w:val="24"/>
        </w:rPr>
        <w:t>Pokud není ve Smlouvě a jejích přílohách stanoveno jinak, řídí se právní vztah založený touto Smlouvou Občanským zákoníkem.</w:t>
      </w:r>
    </w:p>
    <w:p w:rsidR="003C04F4" w:rsidRDefault="0058465D">
      <w:pPr>
        <w:numPr>
          <w:ilvl w:val="0"/>
          <w:numId w:val="9"/>
        </w:numPr>
        <w:spacing w:after="106" w:line="271" w:lineRule="auto"/>
        <w:ind w:left="384" w:right="9" w:hanging="370"/>
        <w:jc w:val="both"/>
      </w:pPr>
      <w:r>
        <w:rPr>
          <w:noProof/>
        </w:rPr>
        <w:drawing>
          <wp:anchor distT="0" distB="0" distL="114300" distR="114300" simplePos="0" relativeHeight="251662336" behindDoc="0" locked="0" layoutInCell="1" allowOverlap="0">
            <wp:simplePos x="0" y="0"/>
            <wp:positionH relativeFrom="page">
              <wp:posOffset>926592</wp:posOffset>
            </wp:positionH>
            <wp:positionV relativeFrom="page">
              <wp:posOffset>3390343</wp:posOffset>
            </wp:positionV>
            <wp:extent cx="3048" cy="3049"/>
            <wp:effectExtent l="0" t="0" r="0" b="0"/>
            <wp:wrapSquare wrapText="bothSides"/>
            <wp:docPr id="16063" name="Picture 16063"/>
            <wp:cNvGraphicFramePr/>
            <a:graphic xmlns:a="http://schemas.openxmlformats.org/drawingml/2006/main">
              <a:graphicData uri="http://schemas.openxmlformats.org/drawingml/2006/picture">
                <pic:pic xmlns:pic="http://schemas.openxmlformats.org/drawingml/2006/picture">
                  <pic:nvPicPr>
                    <pic:cNvPr id="16063" name="Picture 16063"/>
                    <pic:cNvPicPr/>
                  </pic:nvPicPr>
                  <pic:blipFill>
                    <a:blip r:embed="rId30"/>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sz w:val="24"/>
        </w:rPr>
        <w:t>Tato Smlouva se vyhotovuje ve 4 (čtyřech) stejnopisech, z nichž obě Smluvní strany obdrží po 2 (dvou) stejnopisech.</w:t>
      </w:r>
    </w:p>
    <w:p w:rsidR="003C04F4" w:rsidRDefault="0058465D">
      <w:pPr>
        <w:numPr>
          <w:ilvl w:val="0"/>
          <w:numId w:val="9"/>
        </w:numPr>
        <w:spacing w:after="132" w:line="271" w:lineRule="auto"/>
        <w:ind w:left="384" w:right="9" w:hanging="370"/>
        <w:jc w:val="both"/>
      </w:pPr>
      <w:r>
        <w:rPr>
          <w:rFonts w:ascii="Times New Roman" w:eastAsia="Times New Roman" w:hAnsi="Times New Roman" w:cs="Times New Roman"/>
          <w:sz w:val="24"/>
        </w:rPr>
        <w:t>Nedílnou součástí této Smlouvy jsou následující přílohy:</w:t>
      </w:r>
      <w:r>
        <w:rPr>
          <w:noProof/>
        </w:rPr>
        <w:drawing>
          <wp:inline distT="0" distB="0" distL="0" distR="0">
            <wp:extent cx="3048" cy="64026"/>
            <wp:effectExtent l="0" t="0" r="0" b="0"/>
            <wp:docPr id="96105" name="Picture 96105"/>
            <wp:cNvGraphicFramePr/>
            <a:graphic xmlns:a="http://schemas.openxmlformats.org/drawingml/2006/main">
              <a:graphicData uri="http://schemas.openxmlformats.org/drawingml/2006/picture">
                <pic:pic xmlns:pic="http://schemas.openxmlformats.org/drawingml/2006/picture">
                  <pic:nvPicPr>
                    <pic:cNvPr id="96105" name="Picture 96105"/>
                    <pic:cNvPicPr/>
                  </pic:nvPicPr>
                  <pic:blipFill>
                    <a:blip r:embed="rId33"/>
                    <a:stretch>
                      <a:fillRect/>
                    </a:stretch>
                  </pic:blipFill>
                  <pic:spPr>
                    <a:xfrm>
                      <a:off x="0" y="0"/>
                      <a:ext cx="3048" cy="64026"/>
                    </a:xfrm>
                    <a:prstGeom prst="rect">
                      <a:avLst/>
                    </a:prstGeom>
                  </pic:spPr>
                </pic:pic>
              </a:graphicData>
            </a:graphic>
          </wp:inline>
        </w:drawing>
      </w:r>
    </w:p>
    <w:p w:rsidR="003C04F4" w:rsidRDefault="0058465D">
      <w:pPr>
        <w:spacing w:after="104" w:line="271" w:lineRule="auto"/>
        <w:ind w:left="365" w:right="9"/>
        <w:jc w:val="both"/>
      </w:pPr>
      <w:r>
        <w:rPr>
          <w:rFonts w:ascii="Times New Roman" w:eastAsia="Times New Roman" w:hAnsi="Times New Roman" w:cs="Times New Roman"/>
          <w:sz w:val="24"/>
        </w:rPr>
        <w:t>Příloha č. 1 — Specifikace Služeb</w:t>
      </w:r>
    </w:p>
    <w:p w:rsidR="003C04F4" w:rsidRDefault="0058465D">
      <w:pPr>
        <w:spacing w:after="112" w:line="271" w:lineRule="auto"/>
        <w:ind w:left="365" w:right="9"/>
        <w:jc w:val="both"/>
      </w:pPr>
      <w:r>
        <w:rPr>
          <w:rFonts w:ascii="Times New Roman" w:eastAsia="Times New Roman" w:hAnsi="Times New Roman" w:cs="Times New Roman"/>
          <w:sz w:val="24"/>
        </w:rPr>
        <w:t>Příloha č. 2 — Položkový rozpis prací</w:t>
      </w:r>
    </w:p>
    <w:p w:rsidR="003C04F4" w:rsidRDefault="0058465D">
      <w:pPr>
        <w:spacing w:after="1198" w:line="271" w:lineRule="auto"/>
        <w:ind w:left="365" w:right="9"/>
        <w:jc w:val="both"/>
      </w:pPr>
      <w:r>
        <w:rPr>
          <w:rFonts w:ascii="Times New Roman" w:eastAsia="Times New Roman" w:hAnsi="Times New Roman" w:cs="Times New Roman"/>
          <w:sz w:val="24"/>
        </w:rPr>
        <w:t>Příloha č. 3 — Smlouva o zpracování osobních údajů (vzor)</w:t>
      </w:r>
    </w:p>
    <w:p w:rsidR="003C04F4" w:rsidRDefault="0058465D">
      <w:pPr>
        <w:tabs>
          <w:tab w:val="center" w:pos="6679"/>
        </w:tabs>
        <w:spacing w:after="0"/>
        <w:ind w:left="-211"/>
      </w:pPr>
      <w:r>
        <w:rPr>
          <w:rFonts w:ascii="Times New Roman" w:eastAsia="Times New Roman" w:hAnsi="Times New Roman" w:cs="Times New Roman"/>
          <w:sz w:val="24"/>
        </w:rPr>
        <w:tab/>
        <w:t>V Makoluskách dne: 18.11.2019</w:t>
      </w:r>
    </w:p>
    <w:p w:rsidR="003C04F4" w:rsidRDefault="0058465D">
      <w:pPr>
        <w:spacing w:after="63" w:line="271" w:lineRule="auto"/>
        <w:ind w:left="82" w:right="9"/>
        <w:jc w:val="both"/>
      </w:pPr>
      <w:r>
        <w:rPr>
          <w:rFonts w:ascii="Times New Roman" w:eastAsia="Times New Roman" w:hAnsi="Times New Roman" w:cs="Times New Roman"/>
          <w:sz w:val="24"/>
        </w:rPr>
        <w:t>Reditelství silnic a dálnic ČR</w:t>
      </w:r>
    </w:p>
    <w:p w:rsidR="003C04F4" w:rsidRDefault="00C521AB">
      <w:pPr>
        <w:spacing w:after="70" w:line="271" w:lineRule="auto"/>
        <w:ind w:left="82" w:right="9"/>
        <w:jc w:val="both"/>
      </w:pPr>
      <w:r w:rsidRPr="00C521AB">
        <w:rPr>
          <w:rFonts w:ascii="Times New Roman" w:eastAsia="Times New Roman" w:hAnsi="Times New Roman" w:cs="Times New Roman"/>
          <w:sz w:val="24"/>
          <w:highlight w:val="black"/>
        </w:rPr>
        <w:t>xxxxxxxxxxxxxxxxx</w:t>
      </w:r>
    </w:p>
    <w:p w:rsidR="003C04F4" w:rsidRDefault="0058465D">
      <w:pPr>
        <w:spacing w:after="8" w:line="271" w:lineRule="auto"/>
        <w:ind w:left="82" w:right="9"/>
        <w:jc w:val="both"/>
      </w:pPr>
      <w:r>
        <w:rPr>
          <w:rFonts w:ascii="Times New Roman" w:eastAsia="Times New Roman" w:hAnsi="Times New Roman" w:cs="Times New Roman"/>
          <w:sz w:val="24"/>
        </w:rPr>
        <w:t>Vedoucí ssÚD 7</w:t>
      </w:r>
    </w:p>
    <w:p w:rsidR="003C04F4" w:rsidRDefault="003C04F4">
      <w:pPr>
        <w:sectPr w:rsidR="003C04F4">
          <w:type w:val="continuous"/>
          <w:pgSz w:w="11904" w:h="16834"/>
          <w:pgMar w:top="1028" w:right="1310" w:bottom="1698" w:left="1478" w:header="708" w:footer="708" w:gutter="0"/>
          <w:cols w:space="708"/>
        </w:sectPr>
      </w:pPr>
    </w:p>
    <w:p w:rsidR="003C04F4" w:rsidRDefault="0058465D">
      <w:pPr>
        <w:spacing w:after="0"/>
        <w:ind w:left="-1440" w:right="10464"/>
      </w:pPr>
      <w:r>
        <w:rPr>
          <w:noProof/>
        </w:rPr>
        <w:drawing>
          <wp:anchor distT="0" distB="0" distL="114300" distR="114300" simplePos="0" relativeHeight="251664384" behindDoc="0" locked="0" layoutInCell="1" allowOverlap="0">
            <wp:simplePos x="0" y="0"/>
            <wp:positionH relativeFrom="page">
              <wp:posOffset>0</wp:posOffset>
            </wp:positionH>
            <wp:positionV relativeFrom="page">
              <wp:posOffset>-2</wp:posOffset>
            </wp:positionV>
            <wp:extent cx="10689335" cy="7559041"/>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34"/>
                    <a:stretch>
                      <a:fillRect/>
                    </a:stretch>
                  </pic:blipFill>
                  <pic:spPr>
                    <a:xfrm rot="-5399998">
                      <a:off x="0" y="0"/>
                      <a:ext cx="10689335" cy="7559041"/>
                    </a:xfrm>
                    <a:prstGeom prst="rect">
                      <a:avLst/>
                    </a:prstGeom>
                  </pic:spPr>
                </pic:pic>
              </a:graphicData>
            </a:graphic>
          </wp:anchor>
        </w:drawing>
      </w:r>
    </w:p>
    <w:p w:rsidR="003C04F4" w:rsidRDefault="003C04F4">
      <w:pPr>
        <w:sectPr w:rsidR="003C04F4">
          <w:footerReference w:type="even" r:id="rId35"/>
          <w:footerReference w:type="default" r:id="rId36"/>
          <w:footerReference w:type="first" r:id="rId37"/>
          <w:pgSz w:w="11904" w:h="16834"/>
          <w:pgMar w:top="1440" w:right="1440" w:bottom="1440" w:left="1440" w:header="708" w:footer="708" w:gutter="0"/>
          <w:cols w:space="708"/>
        </w:sectPr>
      </w:pPr>
    </w:p>
    <w:p w:rsidR="003C04F4" w:rsidRDefault="0058465D">
      <w:pPr>
        <w:pStyle w:val="Nadpis1"/>
        <w:spacing w:after="338" w:line="259" w:lineRule="auto"/>
        <w:ind w:left="14" w:firstLine="0"/>
      </w:pPr>
      <w:r>
        <w:rPr>
          <w:rFonts w:ascii="Times New Roman" w:eastAsia="Times New Roman" w:hAnsi="Times New Roman" w:cs="Times New Roman"/>
          <w:sz w:val="34"/>
        </w:rPr>
        <w:t>Příloha č. 1 - Specifikace Služeb</w:t>
      </w:r>
    </w:p>
    <w:p w:rsidR="003C04F4" w:rsidRDefault="0058465D">
      <w:pPr>
        <w:spacing w:after="148" w:line="271" w:lineRule="auto"/>
        <w:ind w:left="14" w:right="130"/>
        <w:jc w:val="both"/>
      </w:pPr>
      <w:r>
        <w:rPr>
          <w:rFonts w:ascii="Times New Roman" w:eastAsia="Times New Roman" w:hAnsi="Times New Roman" w:cs="Times New Roman"/>
          <w:sz w:val="24"/>
        </w:rPr>
        <w:t>Předmětem zakázky je odstranění nevhodných náletových dřevin výšky nad 1 m v SDP v km 11,315 — 60,471 a stařiny. DIO zajistí středisko SSÚD 7 dle příručky ŘSD ČR „Označování pracovních míst na D a RS.. a bude použito schéma DK 240.</w:t>
      </w:r>
    </w:p>
    <w:p w:rsidR="003C04F4" w:rsidRDefault="0058465D">
      <w:pPr>
        <w:spacing w:after="8" w:line="271" w:lineRule="auto"/>
        <w:ind w:left="14" w:right="9"/>
        <w:jc w:val="both"/>
      </w:pPr>
      <w:r>
        <w:rPr>
          <w:noProof/>
        </w:rPr>
        <w:drawing>
          <wp:anchor distT="0" distB="0" distL="114300" distR="114300" simplePos="0" relativeHeight="251665408" behindDoc="0" locked="0" layoutInCell="1" allowOverlap="0">
            <wp:simplePos x="0" y="0"/>
            <wp:positionH relativeFrom="page">
              <wp:posOffset>926592</wp:posOffset>
            </wp:positionH>
            <wp:positionV relativeFrom="page">
              <wp:posOffset>2359825</wp:posOffset>
            </wp:positionV>
            <wp:extent cx="3048" cy="3049"/>
            <wp:effectExtent l="0" t="0" r="0" b="0"/>
            <wp:wrapSquare wrapText="bothSides"/>
            <wp:docPr id="17334" name="Picture 17334"/>
            <wp:cNvGraphicFramePr/>
            <a:graphic xmlns:a="http://schemas.openxmlformats.org/drawingml/2006/main">
              <a:graphicData uri="http://schemas.openxmlformats.org/drawingml/2006/picture">
                <pic:pic xmlns:pic="http://schemas.openxmlformats.org/drawingml/2006/picture">
                  <pic:nvPicPr>
                    <pic:cNvPr id="17334" name="Picture 17334"/>
                    <pic:cNvPicPr/>
                  </pic:nvPicPr>
                  <pic:blipFill>
                    <a:blip r:embed="rId1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932688</wp:posOffset>
            </wp:positionH>
            <wp:positionV relativeFrom="page">
              <wp:posOffset>2365923</wp:posOffset>
            </wp:positionV>
            <wp:extent cx="3048" cy="3049"/>
            <wp:effectExtent l="0" t="0" r="0" b="0"/>
            <wp:wrapSquare wrapText="bothSides"/>
            <wp:docPr id="17335" name="Picture 17335"/>
            <wp:cNvGraphicFramePr/>
            <a:graphic xmlns:a="http://schemas.openxmlformats.org/drawingml/2006/main">
              <a:graphicData uri="http://schemas.openxmlformats.org/drawingml/2006/picture">
                <pic:pic xmlns:pic="http://schemas.openxmlformats.org/drawingml/2006/picture">
                  <pic:nvPicPr>
                    <pic:cNvPr id="17335" name="Picture 17335"/>
                    <pic:cNvPicPr/>
                  </pic:nvPicPr>
                  <pic:blipFill>
                    <a:blip r:embed="rId38"/>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sz w:val="24"/>
        </w:rPr>
        <w:t>Zhotovitel je povinen před zahájením prací předložit doklad o platném školení a vstup na dálnici hlásit zástupci objednatele. Zhotovitel je povinen dodržovat veškeré platné technické a právní předpisy, týkající se zajištění bezpečnosti a ochrany zdraví při práci a bezpečnosti technických zařízení, zejména nařízení vlády č. 591/2006 Sb. Zhotovitel se zavazuje vysílat k provádění prací zaměstnance odborně a zdravotně způsobilé a řádně proškolené v předpisech bezpečnosti a ochrany zdraví při práci. V případě pracovního úrazu zaměstnance poskytovatele vyšetří a sepíše záznam o pracovním úrazu vedoucí zaměstnanec poskytovatele ve spolupráci s vedoucím zaměstnancem objednatele a poskytovatel následně splní veškeré povinnosti v souladu s Š 105 Zákoníku práce v platném znění a nařízením vlády č. 201/2010 Sb.</w:t>
      </w:r>
    </w:p>
    <w:p w:rsidR="003C04F4" w:rsidRDefault="003C04F4">
      <w:pPr>
        <w:sectPr w:rsidR="003C04F4">
          <w:footerReference w:type="even" r:id="rId39"/>
          <w:footerReference w:type="default" r:id="rId40"/>
          <w:footerReference w:type="first" r:id="rId41"/>
          <w:pgSz w:w="11904" w:h="16834"/>
          <w:pgMar w:top="1440" w:right="1373" w:bottom="1440" w:left="1478" w:header="708" w:footer="708" w:gutter="0"/>
          <w:cols w:space="708"/>
        </w:sectPr>
      </w:pPr>
    </w:p>
    <w:p w:rsidR="003C04F4" w:rsidRDefault="0058465D">
      <w:pPr>
        <w:spacing w:after="0"/>
        <w:ind w:left="-1440" w:right="10464"/>
      </w:pPr>
      <w:r>
        <w:rPr>
          <w:noProof/>
        </w:rPr>
        <w:drawing>
          <wp:anchor distT="0" distB="0" distL="114300" distR="114300" simplePos="0" relativeHeight="251667456" behindDoc="0" locked="0" layoutInCell="1" allowOverlap="0">
            <wp:simplePos x="0" y="0"/>
            <wp:positionH relativeFrom="page">
              <wp:posOffset>0</wp:posOffset>
            </wp:positionH>
            <wp:positionV relativeFrom="page">
              <wp:posOffset>-2</wp:posOffset>
            </wp:positionV>
            <wp:extent cx="10689335" cy="7559041"/>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42"/>
                    <a:stretch>
                      <a:fillRect/>
                    </a:stretch>
                  </pic:blipFill>
                  <pic:spPr>
                    <a:xfrm rot="-5399998">
                      <a:off x="0" y="0"/>
                      <a:ext cx="10689335" cy="7559041"/>
                    </a:xfrm>
                    <a:prstGeom prst="rect">
                      <a:avLst/>
                    </a:prstGeom>
                  </pic:spPr>
                </pic:pic>
              </a:graphicData>
            </a:graphic>
          </wp:anchor>
        </w:drawing>
      </w:r>
      <w:r>
        <w:br w:type="page"/>
      </w:r>
    </w:p>
    <w:p w:rsidR="003C04F4" w:rsidRDefault="0058465D">
      <w:pPr>
        <w:spacing w:after="0"/>
        <w:ind w:left="-1440" w:right="10464"/>
      </w:pPr>
      <w:r>
        <w:br w:type="page"/>
      </w:r>
    </w:p>
    <w:p w:rsidR="003C04F4" w:rsidRDefault="0058465D">
      <w:pPr>
        <w:spacing w:after="0"/>
        <w:ind w:left="-1440" w:right="10464"/>
      </w:pPr>
      <w:r>
        <w:rPr>
          <w:noProof/>
        </w:rPr>
        <w:drawing>
          <wp:anchor distT="0" distB="0" distL="114300" distR="114300" simplePos="0" relativeHeight="251669504" behindDoc="0" locked="0" layoutInCell="1" allowOverlap="0">
            <wp:simplePos x="0" y="0"/>
            <wp:positionH relativeFrom="page">
              <wp:posOffset>0</wp:posOffset>
            </wp:positionH>
            <wp:positionV relativeFrom="page">
              <wp:posOffset>-2</wp:posOffset>
            </wp:positionV>
            <wp:extent cx="10689335" cy="7559041"/>
            <wp:effectExtent l="0" t="0" r="0" b="0"/>
            <wp:wrapTopAndBottom/>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43"/>
                    <a:stretch>
                      <a:fillRect/>
                    </a:stretch>
                  </pic:blipFill>
                  <pic:spPr>
                    <a:xfrm rot="-5399998">
                      <a:off x="0" y="0"/>
                      <a:ext cx="10689335" cy="7559041"/>
                    </a:xfrm>
                    <a:prstGeom prst="rect">
                      <a:avLst/>
                    </a:prstGeom>
                  </pic:spPr>
                </pic:pic>
              </a:graphicData>
            </a:graphic>
          </wp:anchor>
        </w:drawing>
      </w:r>
    </w:p>
    <w:p w:rsidR="003C04F4" w:rsidRDefault="003C04F4">
      <w:pPr>
        <w:sectPr w:rsidR="003C04F4">
          <w:footerReference w:type="even" r:id="rId44"/>
          <w:footerReference w:type="default" r:id="rId45"/>
          <w:footerReference w:type="first" r:id="rId46"/>
          <w:pgSz w:w="11904" w:h="16834"/>
          <w:pgMar w:top="1440" w:right="1440" w:bottom="1440" w:left="1440" w:header="708" w:footer="708" w:gutter="0"/>
          <w:cols w:space="708"/>
        </w:sectPr>
      </w:pPr>
    </w:p>
    <w:p w:rsidR="003C04F4" w:rsidRDefault="0058465D">
      <w:pPr>
        <w:pStyle w:val="Nadpis2"/>
        <w:spacing w:after="477" w:line="259" w:lineRule="auto"/>
        <w:ind w:left="2029" w:hanging="2030"/>
      </w:pPr>
      <w:r>
        <w:rPr>
          <w:sz w:val="28"/>
        </w:rPr>
        <w:t>ozn. pro o ava e e: a o vzorova sm ouva se ja o prío a sm ouvy na p nen akáz</w:t>
      </w:r>
      <w:r>
        <w:rPr>
          <w:sz w:val="28"/>
        </w:rPr>
        <w:tab/>
        <w:t>a</w:t>
      </w:r>
    </w:p>
    <w:p w:rsidR="003C04F4" w:rsidRDefault="0058465D">
      <w:pPr>
        <w:spacing w:after="349"/>
        <w:ind w:left="355"/>
      </w:pPr>
      <w:r>
        <w:rPr>
          <w:sz w:val="50"/>
        </w:rPr>
        <w:t>Smlouva o zpracování osobních údajů</w:t>
      </w:r>
    </w:p>
    <w:p w:rsidR="003C04F4" w:rsidRDefault="0058465D">
      <w:pPr>
        <w:spacing w:after="0"/>
        <w:ind w:right="144"/>
        <w:jc w:val="center"/>
      </w:pPr>
      <w:r>
        <w:rPr>
          <w:sz w:val="24"/>
        </w:rPr>
        <w:t>uzavřená níže uvedeného dne, měsíce a roku mezi:</w:t>
      </w:r>
    </w:p>
    <w:p w:rsidR="003C04F4" w:rsidRDefault="003C04F4">
      <w:pPr>
        <w:sectPr w:rsidR="003C04F4">
          <w:footerReference w:type="even" r:id="rId47"/>
          <w:footerReference w:type="default" r:id="rId48"/>
          <w:footerReference w:type="first" r:id="rId49"/>
          <w:pgSz w:w="11904" w:h="16834"/>
          <w:pgMar w:top="1809" w:right="1733" w:bottom="1441" w:left="2064" w:header="708" w:footer="730" w:gutter="0"/>
          <w:pgNumType w:start="1"/>
          <w:cols w:space="708"/>
        </w:sectPr>
      </w:pPr>
    </w:p>
    <w:p w:rsidR="003C04F4" w:rsidRDefault="0058465D">
      <w:pPr>
        <w:spacing w:after="47" w:line="216" w:lineRule="auto"/>
        <w:ind w:left="19" w:hanging="20"/>
      </w:pPr>
      <w:r>
        <w:rPr>
          <w:sz w:val="26"/>
        </w:rPr>
        <w:t>Reditelství silnic a dálnic ČR</w:t>
      </w:r>
    </w:p>
    <w:p w:rsidR="003C04F4" w:rsidRDefault="0058465D">
      <w:pPr>
        <w:spacing w:after="0" w:line="216" w:lineRule="auto"/>
        <w:ind w:left="19" w:right="2793" w:hanging="20"/>
      </w:pPr>
      <w:r>
        <w:rPr>
          <w:noProof/>
        </w:rPr>
        <w:drawing>
          <wp:inline distT="0" distB="0" distL="0" distR="0">
            <wp:extent cx="3048" cy="3049"/>
            <wp:effectExtent l="0" t="0" r="0" b="0"/>
            <wp:docPr id="22051" name="Picture 22051"/>
            <wp:cNvGraphicFramePr/>
            <a:graphic xmlns:a="http://schemas.openxmlformats.org/drawingml/2006/main">
              <a:graphicData uri="http://schemas.openxmlformats.org/drawingml/2006/picture">
                <pic:pic xmlns:pic="http://schemas.openxmlformats.org/drawingml/2006/picture">
                  <pic:nvPicPr>
                    <pic:cNvPr id="22051" name="Picture 22051"/>
                    <pic:cNvPicPr/>
                  </pic:nvPicPr>
                  <pic:blipFill>
                    <a:blip r:embed="rId8"/>
                    <a:stretch>
                      <a:fillRect/>
                    </a:stretch>
                  </pic:blipFill>
                  <pic:spPr>
                    <a:xfrm>
                      <a:off x="0" y="0"/>
                      <a:ext cx="3048" cy="3049"/>
                    </a:xfrm>
                    <a:prstGeom prst="rect">
                      <a:avLst/>
                    </a:prstGeom>
                  </pic:spPr>
                </pic:pic>
              </a:graphicData>
            </a:graphic>
          </wp:inline>
        </w:drawing>
      </w:r>
      <w:r>
        <w:rPr>
          <w:sz w:val="26"/>
        </w:rPr>
        <w:t xml:space="preserve">se sídlem IČO. </w:t>
      </w:r>
      <w:r>
        <w:rPr>
          <w:noProof/>
        </w:rPr>
        <w:drawing>
          <wp:inline distT="0" distB="0" distL="0" distR="0">
            <wp:extent cx="3048" cy="18293"/>
            <wp:effectExtent l="0" t="0" r="0" b="0"/>
            <wp:docPr id="96114" name="Picture 96114"/>
            <wp:cNvGraphicFramePr/>
            <a:graphic xmlns:a="http://schemas.openxmlformats.org/drawingml/2006/main">
              <a:graphicData uri="http://schemas.openxmlformats.org/drawingml/2006/picture">
                <pic:pic xmlns:pic="http://schemas.openxmlformats.org/drawingml/2006/picture">
                  <pic:nvPicPr>
                    <pic:cNvPr id="96114" name="Picture 96114"/>
                    <pic:cNvPicPr/>
                  </pic:nvPicPr>
                  <pic:blipFill>
                    <a:blip r:embed="rId50"/>
                    <a:stretch>
                      <a:fillRect/>
                    </a:stretch>
                  </pic:blipFill>
                  <pic:spPr>
                    <a:xfrm>
                      <a:off x="0" y="0"/>
                      <a:ext cx="3048" cy="18293"/>
                    </a:xfrm>
                    <a:prstGeom prst="rect">
                      <a:avLst/>
                    </a:prstGeom>
                  </pic:spPr>
                </pic:pic>
              </a:graphicData>
            </a:graphic>
          </wp:inline>
        </w:drawing>
      </w:r>
      <w:r>
        <w:rPr>
          <w:sz w:val="26"/>
        </w:rPr>
        <w:t>DIČ:</w:t>
      </w:r>
    </w:p>
    <w:p w:rsidR="003C04F4" w:rsidRDefault="0058465D">
      <w:pPr>
        <w:spacing w:after="0" w:line="216" w:lineRule="auto"/>
        <w:ind w:left="-15" w:right="1799"/>
      </w:pPr>
      <w:r>
        <w:rPr>
          <w:sz w:val="24"/>
        </w:rPr>
        <w:t>právní forma: bankovní spojení: zastoupeno:</w:t>
      </w:r>
    </w:p>
    <w:p w:rsidR="003C04F4" w:rsidRDefault="0058465D">
      <w:pPr>
        <w:spacing w:after="443" w:line="224" w:lineRule="auto"/>
        <w:ind w:left="115" w:right="14" w:firstLine="10"/>
        <w:jc w:val="both"/>
      </w:pPr>
      <w:r>
        <w:rPr>
          <w:sz w:val="24"/>
        </w:rPr>
        <w:t>so a opravnena po Pisu sm ouvy: ontaktní osoba ve věcech smluvních:</w:t>
      </w:r>
    </w:p>
    <w:p w:rsidR="003C04F4" w:rsidRDefault="0058465D">
      <w:pPr>
        <w:spacing w:after="0" w:line="224" w:lineRule="auto"/>
        <w:ind w:left="14" w:right="14" w:firstLine="5"/>
        <w:jc w:val="both"/>
      </w:pPr>
      <w:r>
        <w:rPr>
          <w:sz w:val="24"/>
        </w:rPr>
        <w:t>kontaktní osoba ve věcech technických: e-mail:</w:t>
      </w:r>
    </w:p>
    <w:p w:rsidR="003C04F4" w:rsidRDefault="0058465D">
      <w:pPr>
        <w:spacing w:after="43" w:line="216" w:lineRule="auto"/>
        <w:ind w:left="-15" w:right="1799"/>
      </w:pPr>
      <w:r>
        <w:rPr>
          <w:sz w:val="24"/>
        </w:rPr>
        <w:t>tel: (dále jen „Správce”) a</w:t>
      </w:r>
    </w:p>
    <w:tbl>
      <w:tblPr>
        <w:tblStyle w:val="TableGrid"/>
        <w:tblW w:w="3067" w:type="dxa"/>
        <w:tblInd w:w="28" w:type="dxa"/>
        <w:tblCellMar>
          <w:top w:w="7" w:type="dxa"/>
          <w:right w:w="26" w:type="dxa"/>
        </w:tblCellMar>
        <w:tblLook w:val="04A0" w:firstRow="1" w:lastRow="0" w:firstColumn="1" w:lastColumn="0" w:noHBand="0" w:noVBand="1"/>
      </w:tblPr>
      <w:tblGrid>
        <w:gridCol w:w="1161"/>
        <w:gridCol w:w="205"/>
        <w:gridCol w:w="316"/>
        <w:gridCol w:w="748"/>
        <w:gridCol w:w="637"/>
      </w:tblGrid>
      <w:tr w:rsidR="003C04F4">
        <w:trPr>
          <w:trHeight w:val="199"/>
        </w:trPr>
        <w:tc>
          <w:tcPr>
            <w:tcW w:w="1165" w:type="dxa"/>
            <w:tcBorders>
              <w:top w:val="single" w:sz="2" w:space="0" w:color="000000"/>
              <w:left w:val="single" w:sz="2" w:space="0" w:color="000000"/>
              <w:bottom w:val="single" w:sz="2" w:space="0" w:color="000000"/>
              <w:right w:val="single" w:sz="2" w:space="0" w:color="000000"/>
            </w:tcBorders>
          </w:tcPr>
          <w:p w:rsidR="003C04F4" w:rsidRDefault="0058465D">
            <w:pPr>
              <w:ind w:left="34"/>
              <w:jc w:val="both"/>
            </w:pPr>
            <w:r>
              <w:rPr>
                <w:sz w:val="26"/>
              </w:rPr>
              <w:t>z racova e</w:t>
            </w:r>
          </w:p>
        </w:tc>
        <w:tc>
          <w:tcPr>
            <w:tcW w:w="206" w:type="dxa"/>
            <w:tcBorders>
              <w:top w:val="single" w:sz="2" w:space="0" w:color="000000"/>
              <w:left w:val="single" w:sz="2" w:space="0" w:color="000000"/>
              <w:bottom w:val="single" w:sz="2" w:space="0" w:color="000000"/>
              <w:right w:val="single" w:sz="2" w:space="0" w:color="000000"/>
            </w:tcBorders>
          </w:tcPr>
          <w:p w:rsidR="003C04F4" w:rsidRDefault="003C04F4"/>
        </w:tc>
        <w:tc>
          <w:tcPr>
            <w:tcW w:w="317" w:type="dxa"/>
            <w:tcBorders>
              <w:top w:val="single" w:sz="2" w:space="0" w:color="000000"/>
              <w:left w:val="single" w:sz="2" w:space="0" w:color="000000"/>
              <w:bottom w:val="single" w:sz="2" w:space="0" w:color="000000"/>
              <w:right w:val="single" w:sz="2" w:space="0" w:color="000000"/>
            </w:tcBorders>
          </w:tcPr>
          <w:p w:rsidR="003C04F4" w:rsidRDefault="0058465D">
            <w:pPr>
              <w:ind w:left="26"/>
            </w:pPr>
            <w:r>
              <w:rPr>
                <w:sz w:val="28"/>
              </w:rPr>
              <w:t>o</w:t>
            </w:r>
          </w:p>
        </w:tc>
        <w:tc>
          <w:tcPr>
            <w:tcW w:w="751" w:type="dxa"/>
            <w:tcBorders>
              <w:top w:val="single" w:sz="2" w:space="0" w:color="000000"/>
              <w:left w:val="single" w:sz="2" w:space="0" w:color="000000"/>
              <w:bottom w:val="single" w:sz="2" w:space="0" w:color="000000"/>
              <w:right w:val="nil"/>
            </w:tcBorders>
          </w:tcPr>
          <w:p w:rsidR="003C04F4" w:rsidRDefault="0058465D">
            <w:pPr>
              <w:ind w:left="26"/>
            </w:pPr>
            <w:r>
              <w:rPr>
                <w:sz w:val="24"/>
              </w:rPr>
              <w:t>ru svu</w:t>
            </w:r>
          </w:p>
        </w:tc>
        <w:tc>
          <w:tcPr>
            <w:tcW w:w="628" w:type="dxa"/>
            <w:tcBorders>
              <w:top w:val="single" w:sz="2" w:space="0" w:color="000000"/>
              <w:left w:val="nil"/>
              <w:bottom w:val="single" w:sz="2" w:space="0" w:color="000000"/>
              <w:right w:val="single" w:sz="2" w:space="0" w:color="000000"/>
            </w:tcBorders>
          </w:tcPr>
          <w:p w:rsidR="003C04F4" w:rsidRDefault="0058465D">
            <w:pPr>
              <w:jc w:val="both"/>
            </w:pPr>
            <w:r>
              <w:rPr>
                <w:sz w:val="26"/>
              </w:rPr>
              <w:t>nazev</w:t>
            </w:r>
          </w:p>
        </w:tc>
      </w:tr>
    </w:tbl>
    <w:p w:rsidR="003C04F4" w:rsidRDefault="0058465D">
      <w:pPr>
        <w:spacing w:after="0" w:line="216" w:lineRule="auto"/>
        <w:ind w:left="19" w:right="2793" w:hanging="20"/>
      </w:pPr>
      <w:r>
        <w:rPr>
          <w:sz w:val="26"/>
        </w:rPr>
        <w:t xml:space="preserve">se sídlem IČO: </w:t>
      </w:r>
      <w:r>
        <w:rPr>
          <w:noProof/>
        </w:rPr>
        <w:drawing>
          <wp:inline distT="0" distB="0" distL="0" distR="0">
            <wp:extent cx="3048" cy="9146"/>
            <wp:effectExtent l="0" t="0" r="0" b="0"/>
            <wp:docPr id="22054" name="Picture 22054"/>
            <wp:cNvGraphicFramePr/>
            <a:graphic xmlns:a="http://schemas.openxmlformats.org/drawingml/2006/main">
              <a:graphicData uri="http://schemas.openxmlformats.org/drawingml/2006/picture">
                <pic:pic xmlns:pic="http://schemas.openxmlformats.org/drawingml/2006/picture">
                  <pic:nvPicPr>
                    <pic:cNvPr id="22054" name="Picture 22054"/>
                    <pic:cNvPicPr/>
                  </pic:nvPicPr>
                  <pic:blipFill>
                    <a:blip r:embed="rId51"/>
                    <a:stretch>
                      <a:fillRect/>
                    </a:stretch>
                  </pic:blipFill>
                  <pic:spPr>
                    <a:xfrm>
                      <a:off x="0" y="0"/>
                      <a:ext cx="3048" cy="9146"/>
                    </a:xfrm>
                    <a:prstGeom prst="rect">
                      <a:avLst/>
                    </a:prstGeom>
                  </pic:spPr>
                </pic:pic>
              </a:graphicData>
            </a:graphic>
          </wp:inline>
        </w:drawing>
      </w:r>
      <w:r>
        <w:rPr>
          <w:sz w:val="26"/>
        </w:rPr>
        <w:t>DIČ:</w:t>
      </w:r>
    </w:p>
    <w:p w:rsidR="003C04F4" w:rsidRDefault="0058465D">
      <w:pPr>
        <w:spacing w:after="8" w:line="224" w:lineRule="auto"/>
        <w:ind w:left="14" w:right="1094"/>
        <w:jc w:val="both"/>
      </w:pPr>
      <w:r>
        <w:rPr>
          <w:sz w:val="24"/>
        </w:rPr>
        <w:t>zápis v obchodním rejstříku: právní forma: bankovní spojení: zastoupen:</w:t>
      </w:r>
    </w:p>
    <w:p w:rsidR="003C04F4" w:rsidRDefault="0058465D">
      <w:pPr>
        <w:spacing w:after="35" w:line="224" w:lineRule="auto"/>
        <w:ind w:left="14" w:right="14"/>
        <w:jc w:val="both"/>
      </w:pPr>
      <w:r>
        <w:rPr>
          <w:sz w:val="24"/>
        </w:rPr>
        <w:t>kontaktní osoba ve věcech smluvních.</w:t>
      </w:r>
    </w:p>
    <w:p w:rsidR="003C04F4" w:rsidRDefault="0058465D">
      <w:pPr>
        <w:spacing w:after="35" w:line="224" w:lineRule="auto"/>
        <w:ind w:left="14" w:right="14"/>
        <w:jc w:val="both"/>
      </w:pPr>
      <w:r>
        <w:rPr>
          <w:sz w:val="24"/>
        </w:rPr>
        <w:t>e-mail:</w:t>
      </w:r>
    </w:p>
    <w:p w:rsidR="003C04F4" w:rsidRDefault="0058465D">
      <w:pPr>
        <w:spacing w:after="3"/>
        <w:ind w:right="1204" w:hanging="5"/>
        <w:jc w:val="both"/>
      </w:pPr>
      <w:r>
        <w:t>tel:</w:t>
      </w:r>
    </w:p>
    <w:p w:rsidR="003C04F4" w:rsidRDefault="0058465D">
      <w:pPr>
        <w:spacing w:after="29" w:line="224" w:lineRule="auto"/>
        <w:ind w:left="14" w:right="14" w:firstLine="5"/>
        <w:jc w:val="both"/>
      </w:pPr>
      <w:r>
        <w:rPr>
          <w:sz w:val="24"/>
        </w:rPr>
        <w:t>kontaktní osoba ve věcech technických' e-mail:</w:t>
      </w:r>
    </w:p>
    <w:p w:rsidR="003C04F4" w:rsidRDefault="0058465D">
      <w:pPr>
        <w:spacing w:after="3"/>
        <w:ind w:right="1204" w:hanging="5"/>
        <w:jc w:val="both"/>
      </w:pPr>
      <w:r>
        <w:t>tel:</w:t>
      </w:r>
    </w:p>
    <w:p w:rsidR="003C04F4" w:rsidRDefault="0058465D">
      <w:pPr>
        <w:spacing w:after="35" w:line="224" w:lineRule="auto"/>
        <w:ind w:left="14" w:right="14"/>
        <w:jc w:val="both"/>
      </w:pPr>
      <w:r>
        <w:rPr>
          <w:sz w:val="24"/>
        </w:rPr>
        <w:t>Na Pankráci 546/56, 140 OO Praha 4</w:t>
      </w:r>
    </w:p>
    <w:p w:rsidR="003C04F4" w:rsidRDefault="0058465D">
      <w:pPr>
        <w:spacing w:after="0" w:line="224" w:lineRule="auto"/>
        <w:ind w:left="14" w:right="1176"/>
        <w:jc w:val="both"/>
      </w:pPr>
      <w:r>
        <w:rPr>
          <w:sz w:val="24"/>
        </w:rPr>
        <w:t xml:space="preserve">65993390 CZ65993390 příspěvková organizace ČNB, č. ú. </w:t>
      </w:r>
      <w:r w:rsidR="00C521AB" w:rsidRPr="00C521AB">
        <w:rPr>
          <w:sz w:val="24"/>
          <w:highlight w:val="black"/>
        </w:rPr>
        <w:t>xxxxxxxxxxxxxxxxxxxxxxxxxxx</w:t>
      </w:r>
    </w:p>
    <w:p w:rsidR="003C04F4" w:rsidRDefault="00C521AB">
      <w:pPr>
        <w:spacing w:after="186"/>
        <w:ind w:right="1204" w:hanging="5"/>
        <w:jc w:val="both"/>
      </w:pPr>
      <w:r w:rsidRPr="00C521AB">
        <w:rPr>
          <w:highlight w:val="black"/>
        </w:rPr>
        <w:t>xxxxxxxxxxxxxxxx</w:t>
      </w:r>
      <w:r w:rsidR="0058465D">
        <w:t>, generální ředitel u e op neno (bude doplněno bude doplněno</w:t>
      </w:r>
    </w:p>
    <w:p w:rsidR="003C04F4" w:rsidRDefault="0058465D">
      <w:pPr>
        <w:spacing w:after="0" w:line="224" w:lineRule="auto"/>
        <w:ind w:left="14" w:right="14" w:firstLine="10"/>
        <w:jc w:val="both"/>
      </w:pPr>
      <w:r>
        <w:rPr>
          <w:sz w:val="24"/>
        </w:rPr>
        <w:t xml:space="preserve">Pověřenec pro ochranu osobních údajů (DPO) </w:t>
      </w:r>
      <w:r w:rsidR="00C521AB" w:rsidRPr="00C521AB">
        <w:rPr>
          <w:sz w:val="24"/>
          <w:highlight w:val="black"/>
        </w:rPr>
        <w:t>xxxxxxxxxxxxx</w:t>
      </w:r>
    </w:p>
    <w:p w:rsidR="003C04F4" w:rsidRDefault="00C521AB">
      <w:pPr>
        <w:spacing w:after="983"/>
      </w:pPr>
      <w:r w:rsidRPr="00C521AB">
        <w:rPr>
          <w:sz w:val="24"/>
          <w:highlight w:val="black"/>
        </w:rPr>
        <w:t>xxxxxxxxxx</w:t>
      </w:r>
    </w:p>
    <w:p w:rsidR="003C04F4" w:rsidRDefault="0058465D">
      <w:pPr>
        <w:spacing w:after="0"/>
      </w:pPr>
      <w:r>
        <w:rPr>
          <w:noProof/>
        </w:rPr>
        <w:drawing>
          <wp:inline distT="0" distB="0" distL="0" distR="0">
            <wp:extent cx="1164336" cy="2268360"/>
            <wp:effectExtent l="0" t="0" r="0" b="0"/>
            <wp:docPr id="96116" name="Picture 96116"/>
            <wp:cNvGraphicFramePr/>
            <a:graphic xmlns:a="http://schemas.openxmlformats.org/drawingml/2006/main">
              <a:graphicData uri="http://schemas.openxmlformats.org/drawingml/2006/picture">
                <pic:pic xmlns:pic="http://schemas.openxmlformats.org/drawingml/2006/picture">
                  <pic:nvPicPr>
                    <pic:cNvPr id="96116" name="Picture 96116"/>
                    <pic:cNvPicPr/>
                  </pic:nvPicPr>
                  <pic:blipFill>
                    <a:blip r:embed="rId52"/>
                    <a:stretch>
                      <a:fillRect/>
                    </a:stretch>
                  </pic:blipFill>
                  <pic:spPr>
                    <a:xfrm>
                      <a:off x="0" y="0"/>
                      <a:ext cx="1164336" cy="2268360"/>
                    </a:xfrm>
                    <a:prstGeom prst="rect">
                      <a:avLst/>
                    </a:prstGeom>
                  </pic:spPr>
                </pic:pic>
              </a:graphicData>
            </a:graphic>
          </wp:inline>
        </w:drawing>
      </w:r>
    </w:p>
    <w:p w:rsidR="003C04F4" w:rsidRDefault="003C04F4">
      <w:pPr>
        <w:sectPr w:rsidR="003C04F4">
          <w:type w:val="continuous"/>
          <w:pgSz w:w="11904" w:h="16834"/>
          <w:pgMar w:top="1440" w:right="2117" w:bottom="1440" w:left="1512" w:header="708" w:footer="708" w:gutter="0"/>
          <w:cols w:num="2" w:space="708" w:equalWidth="0">
            <w:col w:w="3701" w:space="278"/>
            <w:col w:w="4296"/>
          </w:cols>
        </w:sectPr>
      </w:pPr>
    </w:p>
    <w:p w:rsidR="003C04F4" w:rsidRDefault="0058465D">
      <w:pPr>
        <w:spacing w:after="243" w:line="224" w:lineRule="auto"/>
        <w:ind w:left="14" w:right="14"/>
        <w:jc w:val="both"/>
      </w:pPr>
      <w:r>
        <w:rPr>
          <w:sz w:val="24"/>
        </w:rPr>
        <w:t>(dále jen „Zpracovatel” nebo „Prvotní Zpracovatel”)</w:t>
      </w:r>
    </w:p>
    <w:p w:rsidR="003C04F4" w:rsidRDefault="0058465D">
      <w:pPr>
        <w:spacing w:after="121" w:line="224" w:lineRule="auto"/>
        <w:ind w:left="14" w:right="14"/>
        <w:jc w:val="both"/>
      </w:pPr>
      <w:r>
        <w:rPr>
          <w:sz w:val="24"/>
        </w:rPr>
        <w:t>(Správce a Zpracovatel společně dále také jako „Smluvní strany”)</w:t>
      </w:r>
    </w:p>
    <w:p w:rsidR="003C04F4" w:rsidRDefault="0058465D">
      <w:pPr>
        <w:pStyle w:val="Nadpis2"/>
        <w:spacing w:after="89" w:line="259" w:lineRule="auto"/>
        <w:ind w:left="33"/>
      </w:pPr>
      <w:r>
        <w:rPr>
          <w:sz w:val="28"/>
        </w:rPr>
        <w:t>Preambule</w:t>
      </w:r>
    </w:p>
    <w:p w:rsidR="003C04F4" w:rsidRDefault="0058465D">
      <w:pPr>
        <w:spacing w:after="394" w:line="227" w:lineRule="auto"/>
        <w:ind w:left="14" w:right="47" w:firstLine="4"/>
        <w:jc w:val="both"/>
      </w:pPr>
      <w:r>
        <w:rPr>
          <w:sz w:val="24"/>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(dále jen „Smlouva”).</w:t>
      </w:r>
    </w:p>
    <w:p w:rsidR="003C04F4" w:rsidRDefault="0058465D">
      <w:pPr>
        <w:pStyle w:val="Nadpis2"/>
        <w:spacing w:after="56"/>
        <w:ind w:left="24"/>
      </w:pPr>
      <w:r>
        <w:t>1 Definice</w:t>
      </w:r>
    </w:p>
    <w:p w:rsidR="003C04F4" w:rsidRDefault="0058465D">
      <w:pPr>
        <w:spacing w:after="172" w:line="227" w:lineRule="auto"/>
        <w:ind w:left="14" w:right="47" w:firstLine="4"/>
        <w:jc w:val="both"/>
      </w:pPr>
      <w:r>
        <w:rPr>
          <w:sz w:val="24"/>
        </w:rPr>
        <w:t>Pro účely této Smlouvy se následující pojmy vykládají takto:</w:t>
      </w:r>
    </w:p>
    <w:p w:rsidR="003C04F4" w:rsidRDefault="0058465D">
      <w:pPr>
        <w:spacing w:after="184" w:line="227" w:lineRule="auto"/>
        <w:ind w:left="14" w:right="47" w:firstLine="4"/>
        <w:jc w:val="both"/>
      </w:pPr>
      <w:r>
        <w:rPr>
          <w:noProof/>
        </w:rPr>
        <w:drawing>
          <wp:inline distT="0" distB="0" distL="0" distR="0">
            <wp:extent cx="36576" cy="36587"/>
            <wp:effectExtent l="0" t="0" r="0" b="0"/>
            <wp:docPr id="96121" name="Picture 96121"/>
            <wp:cNvGraphicFramePr/>
            <a:graphic xmlns:a="http://schemas.openxmlformats.org/drawingml/2006/main">
              <a:graphicData uri="http://schemas.openxmlformats.org/drawingml/2006/picture">
                <pic:pic xmlns:pic="http://schemas.openxmlformats.org/drawingml/2006/picture">
                  <pic:nvPicPr>
                    <pic:cNvPr id="96121" name="Picture 96121"/>
                    <pic:cNvPicPr/>
                  </pic:nvPicPr>
                  <pic:blipFill>
                    <a:blip r:embed="rId53"/>
                    <a:stretch>
                      <a:fillRect/>
                    </a:stretch>
                  </pic:blipFill>
                  <pic:spPr>
                    <a:xfrm>
                      <a:off x="0" y="0"/>
                      <a:ext cx="36576" cy="36587"/>
                    </a:xfrm>
                    <a:prstGeom prst="rect">
                      <a:avLst/>
                    </a:prstGeom>
                  </pic:spPr>
                </pic:pic>
              </a:graphicData>
            </a:graphic>
          </wp:inline>
        </w:drawing>
      </w:r>
      <w:r>
        <w:rPr>
          <w:sz w:val="24"/>
        </w:rPr>
        <w:t>EHP” se rozumí Evropský hospodářský prostor.</w:t>
      </w:r>
      <w:r>
        <w:rPr>
          <w:noProof/>
        </w:rPr>
        <w:drawing>
          <wp:inline distT="0" distB="0" distL="0" distR="0">
            <wp:extent cx="3048" cy="3049"/>
            <wp:effectExtent l="0" t="0" r="0" b="0"/>
            <wp:docPr id="24829" name="Picture 24829"/>
            <wp:cNvGraphicFramePr/>
            <a:graphic xmlns:a="http://schemas.openxmlformats.org/drawingml/2006/main">
              <a:graphicData uri="http://schemas.openxmlformats.org/drawingml/2006/picture">
                <pic:pic xmlns:pic="http://schemas.openxmlformats.org/drawingml/2006/picture">
                  <pic:nvPicPr>
                    <pic:cNvPr id="24829" name="Picture 24829"/>
                    <pic:cNvPicPr/>
                  </pic:nvPicPr>
                  <pic:blipFill>
                    <a:blip r:embed="rId21"/>
                    <a:stretch>
                      <a:fillRect/>
                    </a:stretch>
                  </pic:blipFill>
                  <pic:spPr>
                    <a:xfrm>
                      <a:off x="0" y="0"/>
                      <a:ext cx="3048" cy="3049"/>
                    </a:xfrm>
                    <a:prstGeom prst="rect">
                      <a:avLst/>
                    </a:prstGeom>
                  </pic:spPr>
                </pic:pic>
              </a:graphicData>
            </a:graphic>
          </wp:inline>
        </w:drawing>
      </w:r>
    </w:p>
    <w:p w:rsidR="003C04F4" w:rsidRDefault="0058465D">
      <w:pPr>
        <w:spacing w:after="105" w:line="227" w:lineRule="auto"/>
        <w:ind w:left="14" w:right="47" w:firstLine="62"/>
        <w:jc w:val="both"/>
      </w:pPr>
      <w:r>
        <w:rPr>
          <w:noProof/>
        </w:rPr>
        <w:drawing>
          <wp:inline distT="0" distB="0" distL="0" distR="0">
            <wp:extent cx="36576" cy="36587"/>
            <wp:effectExtent l="0" t="0" r="0" b="0"/>
            <wp:docPr id="96123" name="Picture 96123"/>
            <wp:cNvGraphicFramePr/>
            <a:graphic xmlns:a="http://schemas.openxmlformats.org/drawingml/2006/main">
              <a:graphicData uri="http://schemas.openxmlformats.org/drawingml/2006/picture">
                <pic:pic xmlns:pic="http://schemas.openxmlformats.org/drawingml/2006/picture">
                  <pic:nvPicPr>
                    <pic:cNvPr id="96123" name="Picture 96123"/>
                    <pic:cNvPicPr/>
                  </pic:nvPicPr>
                  <pic:blipFill>
                    <a:blip r:embed="rId54"/>
                    <a:stretch>
                      <a:fillRect/>
                    </a:stretch>
                  </pic:blipFill>
                  <pic:spPr>
                    <a:xfrm>
                      <a:off x="0" y="0"/>
                      <a:ext cx="36576" cy="36587"/>
                    </a:xfrm>
                    <a:prstGeom prst="rect">
                      <a:avLst/>
                    </a:prstGeom>
                  </pic:spPr>
                </pic:pic>
              </a:graphicData>
            </a:graphic>
          </wp:inline>
        </w:drawing>
      </w:r>
      <w:r>
        <w:rPr>
          <w:sz w:val="24"/>
        </w:rPr>
        <w:t>GDPR”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w:t>
      </w:r>
    </w:p>
    <w:p w:rsidR="003C04F4" w:rsidRDefault="0058465D">
      <w:pPr>
        <w:spacing w:after="207" w:line="227" w:lineRule="auto"/>
        <w:ind w:left="14" w:right="47" w:firstLine="4"/>
        <w:jc w:val="both"/>
      </w:pPr>
      <w:r>
        <w:rPr>
          <w:sz w:val="24"/>
        </w:rPr>
        <w:t>„Hlavní smlouvou” se rozumí smluvní vztah či smluvní vztahy založené mezi Správcem a Zpracovatelem na základě uzavřených platných a účinných smluv vymezených v příloze č. 1 této Smlouvy.</w:t>
      </w:r>
    </w:p>
    <w:p w:rsidR="003C04F4" w:rsidRDefault="0058465D">
      <w:pPr>
        <w:spacing w:after="139" w:line="227" w:lineRule="auto"/>
        <w:ind w:left="14" w:right="47" w:firstLine="4"/>
        <w:jc w:val="both"/>
      </w:pPr>
      <w:r>
        <w:rPr>
          <w:sz w:val="24"/>
        </w:rPr>
        <w:t>„Osobními údaji Správce” se rozumí osobní údaje popsané v příloze č. 1 této Smlouvy a veškeré další osobní údaje zpracovávané Zpracovatelem jménem Správce podle a/nebo v souvislosti s Hlavní smlouvou.</w:t>
      </w:r>
    </w:p>
    <w:p w:rsidR="003C04F4" w:rsidRDefault="0058465D">
      <w:pPr>
        <w:spacing w:after="207" w:line="227" w:lineRule="auto"/>
        <w:ind w:left="14" w:right="47" w:firstLine="4"/>
        <w:jc w:val="both"/>
      </w:pPr>
      <w:r>
        <w:rPr>
          <w:noProof/>
        </w:rPr>
        <w:drawing>
          <wp:inline distT="0" distB="0" distL="0" distR="0">
            <wp:extent cx="36576" cy="39635"/>
            <wp:effectExtent l="0" t="0" r="0" b="0"/>
            <wp:docPr id="96125" name="Picture 96125"/>
            <wp:cNvGraphicFramePr/>
            <a:graphic xmlns:a="http://schemas.openxmlformats.org/drawingml/2006/main">
              <a:graphicData uri="http://schemas.openxmlformats.org/drawingml/2006/picture">
                <pic:pic xmlns:pic="http://schemas.openxmlformats.org/drawingml/2006/picture">
                  <pic:nvPicPr>
                    <pic:cNvPr id="96125" name="Picture 96125"/>
                    <pic:cNvPicPr/>
                  </pic:nvPicPr>
                  <pic:blipFill>
                    <a:blip r:embed="rId55"/>
                    <a:stretch>
                      <a:fillRect/>
                    </a:stretch>
                  </pic:blipFill>
                  <pic:spPr>
                    <a:xfrm>
                      <a:off x="0" y="0"/>
                      <a:ext cx="36576" cy="39635"/>
                    </a:xfrm>
                    <a:prstGeom prst="rect">
                      <a:avLst/>
                    </a:prstGeom>
                  </pic:spPr>
                </pic:pic>
              </a:graphicData>
            </a:graphic>
          </wp:inline>
        </w:drawing>
      </w:r>
      <w:r>
        <w:rPr>
          <w:sz w:val="24"/>
        </w:rPr>
        <w:t>Podzpracovatelem” se rozumí jakýkoli zpracovatel osobních údajů (včetně jakékoli třetí strany) zapojený Zpracovatelem do zpracování Osobních údajů Správce jménem Správce. Za podmínek stanovených touto Smlouvou je Podzpracovatel oprávněn zapojit do zpracování Osobních údajů Správce dalšího Podzpracovatele (tzv. řetězení podzpracovatelů).</w:t>
      </w:r>
    </w:p>
    <w:p w:rsidR="003C04F4" w:rsidRDefault="0058465D">
      <w:pPr>
        <w:spacing w:after="138" w:line="227" w:lineRule="auto"/>
        <w:ind w:left="14" w:right="47" w:firstLine="4"/>
        <w:jc w:val="both"/>
      </w:pPr>
      <w:r>
        <w:rPr>
          <w:sz w:val="24"/>
        </w:rPr>
        <w:t xml:space="preserve">„Pokynem” se rozumí písemný pokyn Správce Zpracovateli týkající se zpracování Osobních </w:t>
      </w:r>
      <w:r>
        <w:rPr>
          <w:noProof/>
        </w:rPr>
        <w:drawing>
          <wp:inline distT="0" distB="0" distL="0" distR="0">
            <wp:extent cx="3047" cy="3049"/>
            <wp:effectExtent l="0" t="0" r="0" b="0"/>
            <wp:docPr id="24834" name="Picture 24834"/>
            <wp:cNvGraphicFramePr/>
            <a:graphic xmlns:a="http://schemas.openxmlformats.org/drawingml/2006/main">
              <a:graphicData uri="http://schemas.openxmlformats.org/drawingml/2006/picture">
                <pic:pic xmlns:pic="http://schemas.openxmlformats.org/drawingml/2006/picture">
                  <pic:nvPicPr>
                    <pic:cNvPr id="24834" name="Picture 24834"/>
                    <pic:cNvPicPr/>
                  </pic:nvPicPr>
                  <pic:blipFill>
                    <a:blip r:embed="rId23"/>
                    <a:stretch>
                      <a:fillRect/>
                    </a:stretch>
                  </pic:blipFill>
                  <pic:spPr>
                    <a:xfrm>
                      <a:off x="0" y="0"/>
                      <a:ext cx="3047" cy="3049"/>
                    </a:xfrm>
                    <a:prstGeom prst="rect">
                      <a:avLst/>
                    </a:prstGeom>
                  </pic:spPr>
                </pic:pic>
              </a:graphicData>
            </a:graphic>
          </wp:inline>
        </w:drawing>
      </w:r>
      <w:r>
        <w:rPr>
          <w:sz w:val="24"/>
        </w:rPr>
        <w:t>údajů Správce. Zpracovatel je povinen kdykoliv v průběhu zpracování osobních údajů prokázat existenci a obsah Pokynu.</w:t>
      </w:r>
    </w:p>
    <w:p w:rsidR="003C04F4" w:rsidRDefault="0058465D">
      <w:pPr>
        <w:spacing w:after="207" w:line="227" w:lineRule="auto"/>
        <w:ind w:left="14" w:right="47" w:firstLine="4"/>
        <w:jc w:val="both"/>
      </w:pPr>
      <w:r>
        <w:rPr>
          <w:sz w:val="24"/>
        </w:rP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rsidR="003C04F4" w:rsidRDefault="0058465D">
      <w:pPr>
        <w:spacing w:after="152" w:line="227" w:lineRule="auto"/>
        <w:ind w:left="14" w:right="47" w:firstLine="4"/>
        <w:jc w:val="both"/>
      </w:pPr>
      <w:r>
        <w:rPr>
          <w:sz w:val="24"/>
        </w:rPr>
        <w:t>„Produkty” se rozumí Produkty, které má Zpracovatel poskytnout Správci dle Hlavní smlouvy.</w:t>
      </w:r>
    </w:p>
    <w:p w:rsidR="003C04F4" w:rsidRDefault="0058465D">
      <w:pPr>
        <w:spacing w:after="207" w:line="227" w:lineRule="auto"/>
        <w:ind w:left="14" w:right="47" w:firstLine="4"/>
        <w:jc w:val="both"/>
      </w:pPr>
      <w:r>
        <w:rPr>
          <w:sz w:val="24"/>
        </w:rPr>
        <w:t>„Předpisy o ochraně osobních údąu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Podzpracovateli” se rozumějí: (a) Podzpracovatelé uvedení v příloze č. 3 této Smlouvy (autorizované předání Osobních údajů Správce); a (b) případně další dílčí Podzpracovatelé předem písemně povolení Správcem v souladu se kapitolou 6 této Smlouvy. Nejedná se o osoby, které zpracovávají osobní údaje pro zpracovatele na základě pracovní smlouvy, dohody o provedení práce či dohody o provedení činnosti nebo osoby, které se při provádění svých služeb, tj. plnění smlouvy s objednatelem (jinak zpracovatelem osobních údajů), mohou pouze nahodile dostat do styku s osobními údaji, aniž by osobní údaje jakkoliv zpracovávaly.</w:t>
      </w:r>
      <w:r>
        <w:rPr>
          <w:noProof/>
        </w:rPr>
        <w:drawing>
          <wp:inline distT="0" distB="0" distL="0" distR="0">
            <wp:extent cx="3048" cy="3049"/>
            <wp:effectExtent l="0" t="0" r="0" b="0"/>
            <wp:docPr id="27707" name="Picture 27707"/>
            <wp:cNvGraphicFramePr/>
            <a:graphic xmlns:a="http://schemas.openxmlformats.org/drawingml/2006/main">
              <a:graphicData uri="http://schemas.openxmlformats.org/drawingml/2006/picture">
                <pic:pic xmlns:pic="http://schemas.openxmlformats.org/drawingml/2006/picture">
                  <pic:nvPicPr>
                    <pic:cNvPr id="27707" name="Picture 27707"/>
                    <pic:cNvPicPr/>
                  </pic:nvPicPr>
                  <pic:blipFill>
                    <a:blip r:embed="rId15"/>
                    <a:stretch>
                      <a:fillRect/>
                    </a:stretch>
                  </pic:blipFill>
                  <pic:spPr>
                    <a:xfrm>
                      <a:off x="0" y="0"/>
                      <a:ext cx="3048" cy="3049"/>
                    </a:xfrm>
                    <a:prstGeom prst="rect">
                      <a:avLst/>
                    </a:prstGeom>
                  </pic:spPr>
                </pic:pic>
              </a:graphicData>
            </a:graphic>
          </wp:inline>
        </w:drawing>
      </w:r>
    </w:p>
    <w:p w:rsidR="003C04F4" w:rsidRDefault="0058465D">
      <w:pPr>
        <w:spacing w:after="177" w:line="227" w:lineRule="auto"/>
        <w:ind w:left="14" w:right="47" w:firstLine="4"/>
        <w:jc w:val="both"/>
      </w:pPr>
      <w:r>
        <w:rPr>
          <w:sz w:val="24"/>
        </w:rPr>
        <w:t>„Službami” se rozumí Služby, které má Zpracovatel poskytnout Správci podle Hlavní smlouvy.</w:t>
      </w:r>
      <w:r>
        <w:rPr>
          <w:noProof/>
        </w:rPr>
        <w:drawing>
          <wp:inline distT="0" distB="0" distL="0" distR="0">
            <wp:extent cx="3048" cy="3049"/>
            <wp:effectExtent l="0" t="0" r="0" b="0"/>
            <wp:docPr id="27708" name="Picture 27708"/>
            <wp:cNvGraphicFramePr/>
            <a:graphic xmlns:a="http://schemas.openxmlformats.org/drawingml/2006/main">
              <a:graphicData uri="http://schemas.openxmlformats.org/drawingml/2006/picture">
                <pic:pic xmlns:pic="http://schemas.openxmlformats.org/drawingml/2006/picture">
                  <pic:nvPicPr>
                    <pic:cNvPr id="27708" name="Picture 27708"/>
                    <pic:cNvPicPr/>
                  </pic:nvPicPr>
                  <pic:blipFill>
                    <a:blip r:embed="rId24"/>
                    <a:stretch>
                      <a:fillRect/>
                    </a:stretch>
                  </pic:blipFill>
                  <pic:spPr>
                    <a:xfrm>
                      <a:off x="0" y="0"/>
                      <a:ext cx="3048" cy="3049"/>
                    </a:xfrm>
                    <a:prstGeom prst="rect">
                      <a:avLst/>
                    </a:prstGeom>
                  </pic:spPr>
                </pic:pic>
              </a:graphicData>
            </a:graphic>
          </wp:inline>
        </w:drawing>
      </w:r>
    </w:p>
    <w:p w:rsidR="003C04F4" w:rsidRDefault="0058465D">
      <w:pPr>
        <w:spacing w:after="207" w:line="227" w:lineRule="auto"/>
        <w:ind w:left="14" w:right="47" w:firstLine="4"/>
        <w:jc w:val="both"/>
      </w:pPr>
      <w:r>
        <w:rPr>
          <w:sz w:val="24"/>
        </w:rP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rsidR="003C04F4" w:rsidRDefault="0058465D">
      <w:pPr>
        <w:spacing w:after="185" w:line="227" w:lineRule="auto"/>
        <w:ind w:left="14" w:right="47" w:firstLine="4"/>
        <w:jc w:val="both"/>
      </w:pPr>
      <w:r>
        <w:rPr>
          <w:sz w:val="24"/>
        </w:rPr>
        <w:t xml:space="preserve">„Třetí zemí” se rozumí jakákoli země mimo EU/EHP, s výjimkou případů, kdy je tato země </w:t>
      </w:r>
      <w:r>
        <w:rPr>
          <w:noProof/>
        </w:rPr>
        <w:drawing>
          <wp:inline distT="0" distB="0" distL="0" distR="0">
            <wp:extent cx="3048" cy="3049"/>
            <wp:effectExtent l="0" t="0" r="0" b="0"/>
            <wp:docPr id="27710" name="Picture 27710"/>
            <wp:cNvGraphicFramePr/>
            <a:graphic xmlns:a="http://schemas.openxmlformats.org/drawingml/2006/main">
              <a:graphicData uri="http://schemas.openxmlformats.org/drawingml/2006/picture">
                <pic:pic xmlns:pic="http://schemas.openxmlformats.org/drawingml/2006/picture">
                  <pic:nvPicPr>
                    <pic:cNvPr id="27710" name="Picture 27710"/>
                    <pic:cNvPicPr/>
                  </pic:nvPicPr>
                  <pic:blipFill>
                    <a:blip r:embed="rId38"/>
                    <a:stretch>
                      <a:fillRect/>
                    </a:stretch>
                  </pic:blipFill>
                  <pic:spPr>
                    <a:xfrm>
                      <a:off x="0" y="0"/>
                      <a:ext cx="3048" cy="3049"/>
                    </a:xfrm>
                    <a:prstGeom prst="rect">
                      <a:avLst/>
                    </a:prstGeom>
                  </pic:spPr>
                </pic:pic>
              </a:graphicData>
            </a:graphic>
          </wp:inline>
        </w:drawing>
      </w:r>
      <w:r>
        <w:rPr>
          <w:sz w:val="24"/>
        </w:rPr>
        <w:t xml:space="preserve">předmětem platného a účinného rozhodnutí Evropské komise o odpovídající ochraně osobních </w:t>
      </w:r>
      <w:r>
        <w:rPr>
          <w:noProof/>
        </w:rPr>
        <w:drawing>
          <wp:inline distT="0" distB="0" distL="0" distR="0">
            <wp:extent cx="3048" cy="3049"/>
            <wp:effectExtent l="0" t="0" r="0" b="0"/>
            <wp:docPr id="27709" name="Picture 27709"/>
            <wp:cNvGraphicFramePr/>
            <a:graphic xmlns:a="http://schemas.openxmlformats.org/drawingml/2006/main">
              <a:graphicData uri="http://schemas.openxmlformats.org/drawingml/2006/picture">
                <pic:pic xmlns:pic="http://schemas.openxmlformats.org/drawingml/2006/picture">
                  <pic:nvPicPr>
                    <pic:cNvPr id="27709" name="Picture 27709"/>
                    <pic:cNvPicPr/>
                  </pic:nvPicPr>
                  <pic:blipFill>
                    <a:blip r:embed="rId17"/>
                    <a:stretch>
                      <a:fillRect/>
                    </a:stretch>
                  </pic:blipFill>
                  <pic:spPr>
                    <a:xfrm>
                      <a:off x="0" y="0"/>
                      <a:ext cx="3048" cy="3049"/>
                    </a:xfrm>
                    <a:prstGeom prst="rect">
                      <a:avLst/>
                    </a:prstGeom>
                  </pic:spPr>
                </pic:pic>
              </a:graphicData>
            </a:graphic>
          </wp:inline>
        </w:drawing>
      </w:r>
      <w:r>
        <w:rPr>
          <w:sz w:val="24"/>
        </w:rPr>
        <w:t>údajů ve třetích zemích.</w:t>
      </w:r>
    </w:p>
    <w:p w:rsidR="003C04F4" w:rsidRDefault="0058465D">
      <w:pPr>
        <w:spacing w:after="207" w:line="227" w:lineRule="auto"/>
        <w:ind w:left="14" w:right="47" w:firstLine="4"/>
        <w:jc w:val="both"/>
      </w:pPr>
      <w:r>
        <w:rPr>
          <w:sz w:val="24"/>
        </w:rPr>
        <w:t>„Vymazáním” se rozumí odstranění nebo zničení Osobních údajů Správce tak, aby nemohly být obnoveny nebo rekonstruovány.</w:t>
      </w:r>
    </w:p>
    <w:p w:rsidR="003C04F4" w:rsidRDefault="0058465D">
      <w:pPr>
        <w:spacing w:after="159" w:line="227" w:lineRule="auto"/>
        <w:ind w:left="14" w:right="47" w:firstLine="4"/>
        <w:jc w:val="both"/>
      </w:pPr>
      <w:r>
        <w:rPr>
          <w:noProof/>
        </w:rPr>
        <w:drawing>
          <wp:inline distT="0" distB="0" distL="0" distR="0">
            <wp:extent cx="3048" cy="3049"/>
            <wp:effectExtent l="0" t="0" r="0" b="0"/>
            <wp:docPr id="27711" name="Picture 27711"/>
            <wp:cNvGraphicFramePr/>
            <a:graphic xmlns:a="http://schemas.openxmlformats.org/drawingml/2006/main">
              <a:graphicData uri="http://schemas.openxmlformats.org/drawingml/2006/picture">
                <pic:pic xmlns:pic="http://schemas.openxmlformats.org/drawingml/2006/picture">
                  <pic:nvPicPr>
                    <pic:cNvPr id="27711" name="Picture 27711"/>
                    <pic:cNvPicPr/>
                  </pic:nvPicPr>
                  <pic:blipFill>
                    <a:blip r:embed="rId20"/>
                    <a:stretch>
                      <a:fillRect/>
                    </a:stretch>
                  </pic:blipFill>
                  <pic:spPr>
                    <a:xfrm>
                      <a:off x="0" y="0"/>
                      <a:ext cx="3048" cy="3049"/>
                    </a:xfrm>
                    <a:prstGeom prst="rect">
                      <a:avLst/>
                    </a:prstGeom>
                  </pic:spPr>
                </pic:pic>
              </a:graphicData>
            </a:graphic>
          </wp:inline>
        </w:drawing>
      </w:r>
      <w:r>
        <w:rPr>
          <w:sz w:val="24"/>
        </w:rPr>
        <w:t xml:space="preserve">„Zásadami zpracování osobních údajů” se rozumí zásada zákonnosti, korektnosti, transparentnosti, účelového omezení, minimalizace údajů, přesnosti, omezení uložení, integrity </w:t>
      </w:r>
      <w:r>
        <w:rPr>
          <w:noProof/>
        </w:rPr>
        <w:drawing>
          <wp:inline distT="0" distB="0" distL="0" distR="0">
            <wp:extent cx="3048" cy="3049"/>
            <wp:effectExtent l="0" t="0" r="0" b="0"/>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56"/>
                    <a:stretch>
                      <a:fillRect/>
                    </a:stretch>
                  </pic:blipFill>
                  <pic:spPr>
                    <a:xfrm>
                      <a:off x="0" y="0"/>
                      <a:ext cx="3048" cy="3049"/>
                    </a:xfrm>
                    <a:prstGeom prst="rect">
                      <a:avLst/>
                    </a:prstGeom>
                  </pic:spPr>
                </pic:pic>
              </a:graphicData>
            </a:graphic>
          </wp:inline>
        </w:drawing>
      </w:r>
      <w:r>
        <w:rPr>
          <w:sz w:val="24"/>
        </w:rPr>
        <w:t xml:space="preserve">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w:t>
      </w:r>
      <w:r>
        <w:rPr>
          <w:noProof/>
        </w:rPr>
        <w:drawing>
          <wp:inline distT="0" distB="0" distL="0" distR="0">
            <wp:extent cx="3048" cy="3049"/>
            <wp:effectExtent l="0" t="0" r="0" b="0"/>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57"/>
                    <a:stretch>
                      <a:fillRect/>
                    </a:stretch>
                  </pic:blipFill>
                  <pic:spPr>
                    <a:xfrm>
                      <a:off x="0" y="0"/>
                      <a:ext cx="3048" cy="3049"/>
                    </a:xfrm>
                    <a:prstGeom prst="rect">
                      <a:avLst/>
                    </a:prstGeom>
                  </pic:spPr>
                </pic:pic>
              </a:graphicData>
            </a:graphic>
          </wp:inline>
        </w:drawing>
      </w:r>
      <w:r>
        <w:rPr>
          <w:sz w:val="24"/>
        </w:rPr>
        <w:t>Organizace pod odkazem GDPR.</w:t>
      </w:r>
    </w:p>
    <w:p w:rsidR="003C04F4" w:rsidRDefault="0058465D">
      <w:pPr>
        <w:spacing w:after="355" w:line="227" w:lineRule="auto"/>
        <w:ind w:left="14" w:right="47" w:firstLine="4"/>
        <w:jc w:val="both"/>
      </w:pPr>
      <w:r>
        <w:rPr>
          <w:noProof/>
        </w:rPr>
        <w:drawing>
          <wp:inline distT="0" distB="0" distL="0" distR="0">
            <wp:extent cx="3048" cy="3049"/>
            <wp:effectExtent l="0" t="0" r="0" b="0"/>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58"/>
                    <a:stretch>
                      <a:fillRect/>
                    </a:stretch>
                  </pic:blipFill>
                  <pic:spPr>
                    <a:xfrm>
                      <a:off x="0" y="0"/>
                      <a:ext cx="3048" cy="3049"/>
                    </a:xfrm>
                    <a:prstGeom prst="rect">
                      <a:avLst/>
                    </a:prstGeom>
                  </pic:spPr>
                </pic:pic>
              </a:graphicData>
            </a:graphic>
          </wp:inline>
        </w:drawing>
      </w:r>
      <w:r>
        <w:rPr>
          <w:sz w:val="24"/>
        </w:rPr>
        <w:t>„Zpracování”, „správce”, „zpracovatel”, „subjekt údajů”, „osobní údaje”, „zvláštní kategorie osobních údajů” a jakékoli další obecné definice neuvedené v této Smlouvě nebo v Hlavní smlouvě mají stejný význam jako v GDPR.</w:t>
      </w:r>
    </w:p>
    <w:p w:rsidR="003C04F4" w:rsidRDefault="0058465D">
      <w:pPr>
        <w:pStyle w:val="Nadpis2"/>
        <w:spacing w:after="52"/>
        <w:ind w:left="24"/>
      </w:pPr>
      <w:r>
        <w:t>2 Podmínky zpracování Osobních údajů Správce</w:t>
      </w:r>
    </w:p>
    <w:p w:rsidR="003C04F4" w:rsidRDefault="0058465D">
      <w:pPr>
        <w:spacing w:after="115" w:line="227" w:lineRule="auto"/>
        <w:ind w:left="580" w:right="47" w:hanging="566"/>
        <w:jc w:val="both"/>
      </w:pPr>
      <w:r>
        <w:rPr>
          <w:sz w:val="24"/>
        </w:rPr>
        <w:t>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rsidR="003C04F4" w:rsidRDefault="0058465D">
      <w:pPr>
        <w:spacing w:after="131" w:line="227" w:lineRule="auto"/>
        <w:ind w:left="595" w:right="47" w:hanging="581"/>
        <w:jc w:val="both"/>
      </w:pPr>
      <w:r>
        <w:rPr>
          <w:sz w:val="24"/>
        </w:rPr>
        <w:t xml:space="preserve">2.2 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w:t>
      </w:r>
      <w:r>
        <w:rPr>
          <w:noProof/>
        </w:rPr>
        <w:drawing>
          <wp:inline distT="0" distB="0" distL="0" distR="0">
            <wp:extent cx="3048" cy="3049"/>
            <wp:effectExtent l="0" t="0" r="0" b="0"/>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57"/>
                    <a:stretch>
                      <a:fillRect/>
                    </a:stretch>
                  </pic:blipFill>
                  <pic:spPr>
                    <a:xfrm>
                      <a:off x="0" y="0"/>
                      <a:ext cx="3048" cy="3049"/>
                    </a:xfrm>
                    <a:prstGeom prst="rect">
                      <a:avLst/>
                    </a:prstGeom>
                  </pic:spPr>
                </pic:pic>
              </a:graphicData>
            </a:graphic>
          </wp:inline>
        </w:drawing>
      </w:r>
      <w:r>
        <w:rPr>
          <w:sz w:val="24"/>
        </w:rPr>
        <w:t>Smlouvy.</w:t>
      </w:r>
    </w:p>
    <w:p w:rsidR="003C04F4" w:rsidRDefault="0058465D">
      <w:pPr>
        <w:spacing w:after="51" w:line="227" w:lineRule="auto"/>
        <w:ind w:left="600" w:right="47" w:hanging="586"/>
        <w:jc w:val="both"/>
      </w:pPr>
      <w:r>
        <w:rPr>
          <w:sz w:val="24"/>
        </w:rP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rsidR="003C04F4" w:rsidRDefault="0058465D">
      <w:pPr>
        <w:spacing w:after="207" w:line="227" w:lineRule="auto"/>
        <w:ind w:left="590" w:right="47" w:hanging="576"/>
        <w:jc w:val="both"/>
      </w:pPr>
      <w:r>
        <w:rPr>
          <w:sz w:val="24"/>
        </w:rPr>
        <w:t>2.4 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r>
        <w:rPr>
          <w:noProof/>
        </w:rPr>
        <w:drawing>
          <wp:inline distT="0" distB="0" distL="0" distR="0">
            <wp:extent cx="3048" cy="3049"/>
            <wp:effectExtent l="0" t="0" r="0" b="0"/>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5"/>
                    <a:stretch>
                      <a:fillRect/>
                    </a:stretch>
                  </pic:blipFill>
                  <pic:spPr>
                    <a:xfrm>
                      <a:off x="0" y="0"/>
                      <a:ext cx="3048" cy="3049"/>
                    </a:xfrm>
                    <a:prstGeom prst="rect">
                      <a:avLst/>
                    </a:prstGeom>
                  </pic:spPr>
                </pic:pic>
              </a:graphicData>
            </a:graphic>
          </wp:inline>
        </w:drawing>
      </w:r>
    </w:p>
    <w:p w:rsidR="003C04F4" w:rsidRDefault="0058465D">
      <w:pPr>
        <w:spacing w:after="121" w:line="224" w:lineRule="auto"/>
        <w:ind w:left="1297" w:right="14" w:hanging="716"/>
        <w:jc w:val="both"/>
      </w:pPr>
      <w:r>
        <w:rPr>
          <w:sz w:val="24"/>
        </w:rPr>
        <w:t>2.4.1 osoba pověřená Správcem</w:t>
      </w:r>
      <w:r w:rsidRPr="00C521AB">
        <w:rPr>
          <w:sz w:val="24"/>
          <w:highlight w:val="black"/>
        </w:rPr>
        <w:t xml:space="preserve">: </w:t>
      </w:r>
      <w:r w:rsidR="00C521AB" w:rsidRPr="00C521AB">
        <w:rPr>
          <w:sz w:val="24"/>
          <w:highlight w:val="black"/>
        </w:rPr>
        <w:t>xxxxxxxxxxxxxxxxxxxxx</w:t>
      </w:r>
      <w:r>
        <w:rPr>
          <w:sz w:val="24"/>
        </w:rPr>
        <w:t xml:space="preserve">, e-mail: </w:t>
      </w:r>
      <w:r w:rsidR="00C521AB">
        <w:rPr>
          <w:sz w:val="24"/>
          <w:highlight w:val="black"/>
        </w:rPr>
        <w:t>xxxxxxxxxxxxxxxxxxxxx</w:t>
      </w:r>
      <w:r>
        <w:rPr>
          <w:sz w:val="24"/>
        </w:rPr>
        <w:t xml:space="preserve">, tel: </w:t>
      </w:r>
      <w:r w:rsidR="00C521AB" w:rsidRPr="00C521AB">
        <w:rPr>
          <w:sz w:val="24"/>
          <w:highlight w:val="black"/>
        </w:rPr>
        <w:t>xxxxxxxxxx</w:t>
      </w:r>
      <w:r>
        <w:rPr>
          <w:sz w:val="24"/>
        </w:rPr>
        <w:t>;</w:t>
      </w:r>
      <w:r>
        <w:rPr>
          <w:noProof/>
        </w:rPr>
        <w:drawing>
          <wp:inline distT="0" distB="0" distL="0" distR="0">
            <wp:extent cx="3048" cy="3049"/>
            <wp:effectExtent l="0" t="0" r="0" b="0"/>
            <wp:docPr id="31077" name="Picture 31077"/>
            <wp:cNvGraphicFramePr/>
            <a:graphic xmlns:a="http://schemas.openxmlformats.org/drawingml/2006/main">
              <a:graphicData uri="http://schemas.openxmlformats.org/drawingml/2006/picture">
                <pic:pic xmlns:pic="http://schemas.openxmlformats.org/drawingml/2006/picture">
                  <pic:nvPicPr>
                    <pic:cNvPr id="31077" name="Picture 31077"/>
                    <pic:cNvPicPr/>
                  </pic:nvPicPr>
                  <pic:blipFill>
                    <a:blip r:embed="rId23"/>
                    <a:stretch>
                      <a:fillRect/>
                    </a:stretch>
                  </pic:blipFill>
                  <pic:spPr>
                    <a:xfrm>
                      <a:off x="0" y="0"/>
                      <a:ext cx="3048" cy="3049"/>
                    </a:xfrm>
                    <a:prstGeom prst="rect">
                      <a:avLst/>
                    </a:prstGeom>
                  </pic:spPr>
                </pic:pic>
              </a:graphicData>
            </a:graphic>
          </wp:inline>
        </w:drawing>
      </w:r>
    </w:p>
    <w:tbl>
      <w:tblPr>
        <w:tblStyle w:val="TableGrid"/>
        <w:tblpPr w:vertAnchor="text" w:tblpX="4484" w:tblpY="-28"/>
        <w:tblOverlap w:val="never"/>
        <w:tblW w:w="4444" w:type="dxa"/>
        <w:tblInd w:w="0" w:type="dxa"/>
        <w:tblCellMar>
          <w:top w:w="4" w:type="dxa"/>
        </w:tblCellMar>
        <w:tblLook w:val="04A0" w:firstRow="1" w:lastRow="0" w:firstColumn="1" w:lastColumn="0" w:noHBand="0" w:noVBand="1"/>
      </w:tblPr>
      <w:tblGrid>
        <w:gridCol w:w="375"/>
        <w:gridCol w:w="1344"/>
        <w:gridCol w:w="907"/>
        <w:gridCol w:w="359"/>
        <w:gridCol w:w="1459"/>
      </w:tblGrid>
      <w:tr w:rsidR="003C04F4">
        <w:trPr>
          <w:trHeight w:val="203"/>
        </w:trPr>
        <w:tc>
          <w:tcPr>
            <w:tcW w:w="386" w:type="dxa"/>
            <w:tcBorders>
              <w:top w:val="single" w:sz="2" w:space="0" w:color="000000"/>
              <w:left w:val="single" w:sz="2" w:space="0" w:color="000000"/>
              <w:bottom w:val="single" w:sz="2" w:space="0" w:color="000000"/>
              <w:right w:val="single" w:sz="2" w:space="0" w:color="000000"/>
            </w:tcBorders>
          </w:tcPr>
          <w:p w:rsidR="003C04F4" w:rsidRDefault="0058465D">
            <w:pPr>
              <w:ind w:left="143"/>
            </w:pPr>
            <w:r>
              <w:rPr>
                <w:sz w:val="24"/>
              </w:rPr>
              <w:t>o</w:t>
            </w:r>
          </w:p>
        </w:tc>
        <w:tc>
          <w:tcPr>
            <w:tcW w:w="1363" w:type="dxa"/>
            <w:tcBorders>
              <w:top w:val="single" w:sz="2" w:space="0" w:color="000000"/>
              <w:left w:val="single" w:sz="2" w:space="0" w:color="000000"/>
              <w:bottom w:val="single" w:sz="2" w:space="0" w:color="000000"/>
              <w:right w:val="single" w:sz="2" w:space="0" w:color="000000"/>
            </w:tcBorders>
          </w:tcPr>
          <w:p w:rsidR="003C04F4" w:rsidRDefault="0058465D">
            <w:pPr>
              <w:ind w:left="11"/>
            </w:pPr>
            <w:r>
              <w:rPr>
                <w:noProof/>
              </w:rPr>
              <w:drawing>
                <wp:inline distT="0" distB="0" distL="0" distR="0">
                  <wp:extent cx="731520" cy="115857"/>
                  <wp:effectExtent l="0" t="0" r="0" b="0"/>
                  <wp:docPr id="31076" name="Picture 31076"/>
                  <wp:cNvGraphicFramePr/>
                  <a:graphic xmlns:a="http://schemas.openxmlformats.org/drawingml/2006/main">
                    <a:graphicData uri="http://schemas.openxmlformats.org/drawingml/2006/picture">
                      <pic:pic xmlns:pic="http://schemas.openxmlformats.org/drawingml/2006/picture">
                        <pic:nvPicPr>
                          <pic:cNvPr id="31076" name="Picture 31076"/>
                          <pic:cNvPicPr/>
                        </pic:nvPicPr>
                        <pic:blipFill>
                          <a:blip r:embed="rId59"/>
                          <a:stretch>
                            <a:fillRect/>
                          </a:stretch>
                        </pic:blipFill>
                        <pic:spPr>
                          <a:xfrm>
                            <a:off x="0" y="0"/>
                            <a:ext cx="731520" cy="115857"/>
                          </a:xfrm>
                          <a:prstGeom prst="rect">
                            <a:avLst/>
                          </a:prstGeom>
                        </pic:spPr>
                      </pic:pic>
                    </a:graphicData>
                  </a:graphic>
                </wp:inline>
              </w:drawing>
            </w:r>
          </w:p>
        </w:tc>
        <w:tc>
          <w:tcPr>
            <w:tcW w:w="950" w:type="dxa"/>
            <w:tcBorders>
              <w:top w:val="nil"/>
              <w:left w:val="single" w:sz="2" w:space="0" w:color="000000"/>
              <w:bottom w:val="nil"/>
              <w:right w:val="single" w:sz="2" w:space="0" w:color="000000"/>
            </w:tcBorders>
          </w:tcPr>
          <w:p w:rsidR="003C04F4" w:rsidRDefault="0058465D">
            <w:pPr>
              <w:ind w:left="62"/>
              <w:jc w:val="center"/>
            </w:pPr>
            <w:r>
              <w:t>e-mail:</w:t>
            </w:r>
          </w:p>
        </w:tc>
        <w:tc>
          <w:tcPr>
            <w:tcW w:w="396" w:type="dxa"/>
            <w:tcBorders>
              <w:top w:val="single" w:sz="2" w:space="0" w:color="000000"/>
              <w:left w:val="single" w:sz="2" w:space="0" w:color="000000"/>
              <w:bottom w:val="single" w:sz="2" w:space="0" w:color="000000"/>
              <w:right w:val="single" w:sz="2" w:space="0" w:color="000000"/>
            </w:tcBorders>
          </w:tcPr>
          <w:p w:rsidR="003C04F4" w:rsidRDefault="003C04F4"/>
        </w:tc>
        <w:tc>
          <w:tcPr>
            <w:tcW w:w="1348" w:type="dxa"/>
            <w:tcBorders>
              <w:top w:val="single" w:sz="2" w:space="0" w:color="000000"/>
              <w:left w:val="single" w:sz="2" w:space="0" w:color="000000"/>
              <w:bottom w:val="single" w:sz="2" w:space="0" w:color="000000"/>
              <w:right w:val="single" w:sz="2" w:space="0" w:color="000000"/>
            </w:tcBorders>
          </w:tcPr>
          <w:p w:rsidR="003C04F4" w:rsidRDefault="0058465D">
            <w:pPr>
              <w:ind w:left="-365" w:right="-106"/>
            </w:pPr>
            <w:r>
              <w:rPr>
                <w:noProof/>
              </w:rPr>
              <w:drawing>
                <wp:inline distT="0" distB="0" distL="0" distR="0">
                  <wp:extent cx="1155192" cy="125004"/>
                  <wp:effectExtent l="0" t="0" r="0" b="0"/>
                  <wp:docPr id="31177" name="Picture 31177"/>
                  <wp:cNvGraphicFramePr/>
                  <a:graphic xmlns:a="http://schemas.openxmlformats.org/drawingml/2006/main">
                    <a:graphicData uri="http://schemas.openxmlformats.org/drawingml/2006/picture">
                      <pic:pic xmlns:pic="http://schemas.openxmlformats.org/drawingml/2006/picture">
                        <pic:nvPicPr>
                          <pic:cNvPr id="31177" name="Picture 31177"/>
                          <pic:cNvPicPr/>
                        </pic:nvPicPr>
                        <pic:blipFill>
                          <a:blip r:embed="rId60"/>
                          <a:stretch>
                            <a:fillRect/>
                          </a:stretch>
                        </pic:blipFill>
                        <pic:spPr>
                          <a:xfrm>
                            <a:off x="0" y="0"/>
                            <a:ext cx="1155192" cy="125004"/>
                          </a:xfrm>
                          <a:prstGeom prst="rect">
                            <a:avLst/>
                          </a:prstGeom>
                        </pic:spPr>
                      </pic:pic>
                    </a:graphicData>
                  </a:graphic>
                </wp:inline>
              </w:drawing>
            </w:r>
          </w:p>
        </w:tc>
      </w:tr>
    </w:tbl>
    <w:p w:rsidR="003C04F4" w:rsidRDefault="0058465D">
      <w:pPr>
        <w:spacing w:after="35" w:line="224" w:lineRule="auto"/>
        <w:ind w:left="576" w:right="86"/>
        <w:jc w:val="both"/>
      </w:pPr>
      <w:r>
        <w:rPr>
          <w:sz w:val="24"/>
        </w:rPr>
        <w:t xml:space="preserve">2.4.2 osoba pověřená Zpracovatelem: </w:t>
      </w:r>
    </w:p>
    <w:p w:rsidR="003C04F4" w:rsidRDefault="0058465D">
      <w:pPr>
        <w:spacing w:after="148"/>
        <w:ind w:left="1282"/>
      </w:pPr>
      <w:r>
        <w:rPr>
          <w:noProof/>
        </w:rPr>
        <w:drawing>
          <wp:inline distT="0" distB="0" distL="0" distR="0">
            <wp:extent cx="1402080" cy="155492"/>
            <wp:effectExtent l="0" t="0" r="0" b="0"/>
            <wp:docPr id="31178" name="Picture 31178"/>
            <wp:cNvGraphicFramePr/>
            <a:graphic xmlns:a="http://schemas.openxmlformats.org/drawingml/2006/main">
              <a:graphicData uri="http://schemas.openxmlformats.org/drawingml/2006/picture">
                <pic:pic xmlns:pic="http://schemas.openxmlformats.org/drawingml/2006/picture">
                  <pic:nvPicPr>
                    <pic:cNvPr id="31178" name="Picture 31178"/>
                    <pic:cNvPicPr/>
                  </pic:nvPicPr>
                  <pic:blipFill>
                    <a:blip r:embed="rId61"/>
                    <a:stretch>
                      <a:fillRect/>
                    </a:stretch>
                  </pic:blipFill>
                  <pic:spPr>
                    <a:xfrm>
                      <a:off x="0" y="0"/>
                      <a:ext cx="1402080" cy="155492"/>
                    </a:xfrm>
                    <a:prstGeom prst="rect">
                      <a:avLst/>
                    </a:prstGeom>
                  </pic:spPr>
                </pic:pic>
              </a:graphicData>
            </a:graphic>
          </wp:inline>
        </w:drawing>
      </w:r>
    </w:p>
    <w:p w:rsidR="003C04F4" w:rsidRDefault="0058465D">
      <w:pPr>
        <w:spacing w:after="378" w:line="224" w:lineRule="auto"/>
        <w:ind w:left="14" w:right="14" w:firstLine="10"/>
        <w:jc w:val="both"/>
      </w:pPr>
      <w:r>
        <w:rPr>
          <w:sz w:val="24"/>
        </w:rPr>
        <w:t>Obě strany jsou povinny na zaslání podání neprodleně reagovat nejpozději však do 48 hodin od zaslání.</w:t>
      </w:r>
      <w:r>
        <w:rPr>
          <w:noProof/>
        </w:rPr>
        <w:drawing>
          <wp:inline distT="0" distB="0" distL="0" distR="0">
            <wp:extent cx="3048" cy="3049"/>
            <wp:effectExtent l="0" t="0" r="0" b="0"/>
            <wp:docPr id="31078" name="Picture 31078"/>
            <wp:cNvGraphicFramePr/>
            <a:graphic xmlns:a="http://schemas.openxmlformats.org/drawingml/2006/main">
              <a:graphicData uri="http://schemas.openxmlformats.org/drawingml/2006/picture">
                <pic:pic xmlns:pic="http://schemas.openxmlformats.org/drawingml/2006/picture">
                  <pic:nvPicPr>
                    <pic:cNvPr id="31078" name="Picture 31078"/>
                    <pic:cNvPicPr/>
                  </pic:nvPicPr>
                  <pic:blipFill>
                    <a:blip r:embed="rId17"/>
                    <a:stretch>
                      <a:fillRect/>
                    </a:stretch>
                  </pic:blipFill>
                  <pic:spPr>
                    <a:xfrm>
                      <a:off x="0" y="0"/>
                      <a:ext cx="3048" cy="3049"/>
                    </a:xfrm>
                    <a:prstGeom prst="rect">
                      <a:avLst/>
                    </a:prstGeom>
                  </pic:spPr>
                </pic:pic>
              </a:graphicData>
            </a:graphic>
          </wp:inline>
        </w:drawing>
      </w:r>
    </w:p>
    <w:p w:rsidR="003C04F4" w:rsidRDefault="0058465D">
      <w:pPr>
        <w:pStyle w:val="Nadpis2"/>
        <w:spacing w:after="75" w:line="259" w:lineRule="auto"/>
        <w:ind w:left="33"/>
      </w:pPr>
      <w:r>
        <w:t>3 Zpracování Osobních údajů Správce</w:t>
      </w:r>
    </w:p>
    <w:p w:rsidR="003C04F4" w:rsidRDefault="0058465D">
      <w:pPr>
        <w:spacing w:after="121" w:line="224" w:lineRule="auto"/>
        <w:ind w:left="585" w:right="82" w:hanging="571"/>
        <w:jc w:val="both"/>
      </w:pPr>
      <w:r>
        <w:rPr>
          <w:sz w:val="24"/>
        </w:rP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rsidR="003C04F4" w:rsidRDefault="0058465D">
      <w:pPr>
        <w:spacing w:after="70" w:line="224" w:lineRule="auto"/>
        <w:ind w:left="590" w:right="86" w:hanging="576"/>
        <w:jc w:val="both"/>
      </w:pPr>
      <w:r>
        <w:rPr>
          <w:sz w:val="24"/>
        </w:rPr>
        <w:t>3.2 Zpracovatel neprodleně nebo bez zbytečného odkladu od obdržení Pokynu informuje Správce v případě, kdy podle jeho názoru vzhledem k jeho odborným znalostem a zkušenostem takový Pokyn porušuje Předpisy o ochraně osobních údajů.</w:t>
      </w:r>
    </w:p>
    <w:p w:rsidR="003C04F4" w:rsidRDefault="0058465D">
      <w:pPr>
        <w:spacing w:after="62" w:line="224" w:lineRule="auto"/>
        <w:ind w:left="590" w:right="86" w:hanging="576"/>
        <w:jc w:val="both"/>
      </w:pPr>
      <w:r>
        <w:rPr>
          <w:sz w:val="24"/>
        </w:rPr>
        <w:t>3.3 Zpracovatel bere na vědomí, že není oprávněn určit účely a prostředky zpracování Osobních údajů Správce a pokud by Zpracovatel toto porušil, považuje se ve vztahu k takovému zpracování za správce.</w:t>
      </w:r>
    </w:p>
    <w:p w:rsidR="003C04F4" w:rsidRDefault="0058465D">
      <w:pPr>
        <w:spacing w:after="346" w:line="224" w:lineRule="auto"/>
        <w:ind w:left="590" w:right="77" w:hanging="576"/>
        <w:jc w:val="both"/>
      </w:pPr>
      <w:r>
        <w:rPr>
          <w:sz w:val="24"/>
        </w:rPr>
        <w:t>3.4 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rsidR="003C04F4" w:rsidRDefault="0058465D">
      <w:pPr>
        <w:pStyle w:val="Nadpis3"/>
        <w:spacing w:after="63"/>
        <w:ind w:left="9"/>
      </w:pPr>
      <w:r>
        <w:rPr>
          <w:sz w:val="28"/>
        </w:rPr>
        <w:t>4 Spolehlivost Zpracovatele</w:t>
      </w:r>
    </w:p>
    <w:p w:rsidR="003C04F4" w:rsidRDefault="0058465D">
      <w:pPr>
        <w:spacing w:after="72" w:line="224" w:lineRule="auto"/>
        <w:ind w:left="590" w:right="14" w:hanging="576"/>
        <w:jc w:val="both"/>
      </w:pPr>
      <w:r>
        <w:rPr>
          <w:sz w:val="24"/>
        </w:rP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rsidR="003C04F4" w:rsidRDefault="0058465D">
      <w:pPr>
        <w:spacing w:after="121" w:line="224" w:lineRule="auto"/>
        <w:ind w:left="595" w:right="14" w:hanging="581"/>
        <w:jc w:val="both"/>
      </w:pPr>
      <w:r>
        <w:rPr>
          <w:sz w:val="24"/>
        </w:rPr>
        <w:t>4.2</w:t>
      </w:r>
      <w:r>
        <w:rPr>
          <w:sz w:val="24"/>
        </w:rPr>
        <w:tab/>
        <w:t xml:space="preserve">Zpracovatel musí zajistit, aby všechny osoby, které zapojil do zpracování Osobních údajů </w:t>
      </w:r>
      <w:r>
        <w:rPr>
          <w:noProof/>
        </w:rPr>
        <w:drawing>
          <wp:inline distT="0" distB="0" distL="0" distR="0">
            <wp:extent cx="3046" cy="3049"/>
            <wp:effectExtent l="0" t="0" r="0" b="0"/>
            <wp:docPr id="31079" name="Picture 31079"/>
            <wp:cNvGraphicFramePr/>
            <a:graphic xmlns:a="http://schemas.openxmlformats.org/drawingml/2006/main">
              <a:graphicData uri="http://schemas.openxmlformats.org/drawingml/2006/picture">
                <pic:pic xmlns:pic="http://schemas.openxmlformats.org/drawingml/2006/picture">
                  <pic:nvPicPr>
                    <pic:cNvPr id="31079" name="Picture 31079"/>
                    <pic:cNvPicPr/>
                  </pic:nvPicPr>
                  <pic:blipFill>
                    <a:blip r:embed="rId32"/>
                    <a:stretch>
                      <a:fillRect/>
                    </a:stretch>
                  </pic:blipFill>
                  <pic:spPr>
                    <a:xfrm>
                      <a:off x="0" y="0"/>
                      <a:ext cx="3046" cy="3049"/>
                    </a:xfrm>
                    <a:prstGeom prst="rect">
                      <a:avLst/>
                    </a:prstGeom>
                  </pic:spPr>
                </pic:pic>
              </a:graphicData>
            </a:graphic>
          </wp:inline>
        </w:drawing>
      </w:r>
      <w:r>
        <w:rPr>
          <w:sz w:val="24"/>
        </w:rPr>
        <w:t>Správce:</w:t>
      </w:r>
    </w:p>
    <w:p w:rsidR="003C04F4" w:rsidRDefault="0058465D">
      <w:pPr>
        <w:spacing w:after="121" w:line="224" w:lineRule="auto"/>
        <w:ind w:left="1302" w:right="14" w:hanging="716"/>
        <w:jc w:val="both"/>
      </w:pPr>
      <w:r>
        <w:rPr>
          <w:sz w:val="24"/>
        </w:rPr>
        <w:t>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rsidR="003C04F4" w:rsidRDefault="0058465D">
      <w:pPr>
        <w:spacing w:after="121" w:line="224" w:lineRule="auto"/>
        <w:ind w:left="1302" w:right="14" w:hanging="716"/>
        <w:jc w:val="both"/>
      </w:pPr>
      <w:r>
        <w:rPr>
          <w:sz w:val="24"/>
        </w:rPr>
        <w:t>4.2.2 byly přiměřeně školeny/certifikovány ve vztahu k Předpisům o ochraně osobních údajů nebo dle Pokynů Správce;</w:t>
      </w:r>
    </w:p>
    <w:p w:rsidR="003C04F4" w:rsidRDefault="0058465D">
      <w:pPr>
        <w:spacing w:after="151" w:line="224" w:lineRule="auto"/>
        <w:ind w:left="1306" w:right="14" w:hanging="716"/>
        <w:jc w:val="both"/>
      </w:pPr>
      <w:r>
        <w:rPr>
          <w:sz w:val="24"/>
        </w:rPr>
        <w:t>4.2.3 podléhaly závazku důvěrnosti nebo profesním či zákonným povinnostem zachovávat mlčenlivost;</w:t>
      </w:r>
    </w:p>
    <w:p w:rsidR="003C04F4" w:rsidRDefault="0058465D">
      <w:pPr>
        <w:spacing w:after="121" w:line="224" w:lineRule="auto"/>
        <w:ind w:left="1306" w:right="14" w:hanging="716"/>
        <w:jc w:val="both"/>
      </w:pPr>
      <w:r>
        <w:rPr>
          <w:sz w:val="24"/>
        </w:rPr>
        <w:t>4.2.4 používaly pouze bezpečný hardware a software a dodržovaly zásady bezpečného používání výpočetní techniky;</w:t>
      </w:r>
      <w:r>
        <w:rPr>
          <w:noProof/>
        </w:rPr>
        <w:drawing>
          <wp:inline distT="0" distB="0" distL="0" distR="0">
            <wp:extent cx="6096" cy="54880"/>
            <wp:effectExtent l="0" t="0" r="0" b="0"/>
            <wp:docPr id="96128" name="Picture 96128"/>
            <wp:cNvGraphicFramePr/>
            <a:graphic xmlns:a="http://schemas.openxmlformats.org/drawingml/2006/main">
              <a:graphicData uri="http://schemas.openxmlformats.org/drawingml/2006/picture">
                <pic:pic xmlns:pic="http://schemas.openxmlformats.org/drawingml/2006/picture">
                  <pic:nvPicPr>
                    <pic:cNvPr id="96128" name="Picture 96128"/>
                    <pic:cNvPicPr/>
                  </pic:nvPicPr>
                  <pic:blipFill>
                    <a:blip r:embed="rId62"/>
                    <a:stretch>
                      <a:fillRect/>
                    </a:stretch>
                  </pic:blipFill>
                  <pic:spPr>
                    <a:xfrm>
                      <a:off x="0" y="0"/>
                      <a:ext cx="6096" cy="54880"/>
                    </a:xfrm>
                    <a:prstGeom prst="rect">
                      <a:avLst/>
                    </a:prstGeom>
                  </pic:spPr>
                </pic:pic>
              </a:graphicData>
            </a:graphic>
          </wp:inline>
        </w:drawing>
      </w:r>
    </w:p>
    <w:p w:rsidR="003C04F4" w:rsidRDefault="0058465D">
      <w:pPr>
        <w:spacing w:after="71" w:line="224" w:lineRule="auto"/>
        <w:ind w:left="1354" w:right="14" w:hanging="716"/>
        <w:jc w:val="both"/>
      </w:pPr>
      <w:r>
        <w:rPr>
          <w:sz w:val="24"/>
        </w:rPr>
        <w:t>4.2.5 podléhaly procesům autentizace uživatelů a přihlašování při přístupu k Osobním údajům Správce v souladu s touto Smlouvou, Hlavní smlouvou, Pokyny a platnými a účinnými Předpisy o ochraně osobních údajů;</w:t>
      </w:r>
    </w:p>
    <w:p w:rsidR="003C04F4" w:rsidRDefault="0058465D">
      <w:pPr>
        <w:spacing w:after="362" w:line="224" w:lineRule="auto"/>
        <w:ind w:left="1350" w:right="14" w:hanging="716"/>
        <w:jc w:val="both"/>
      </w:pPr>
      <w:r>
        <w:rPr>
          <w:sz w:val="24"/>
        </w:rPr>
        <w:t xml:space="preserve">4.2.6 zabránily neoprávněnému čtení, pozměnění, smazání či znepřístupnění Osobních údajů Správce, nevytvářely kopie nosičů osobních údajů pro jinou než pracovní potřebu a neumožnily takové jednání ani jiným osobám a případně neprodleně, </w:t>
      </w:r>
      <w:r>
        <w:rPr>
          <w:noProof/>
        </w:rPr>
        <w:drawing>
          <wp:inline distT="0" distB="0" distL="0" distR="0">
            <wp:extent cx="3048" cy="12195"/>
            <wp:effectExtent l="0" t="0" r="0" b="0"/>
            <wp:docPr id="96131" name="Picture 96131"/>
            <wp:cNvGraphicFramePr/>
            <a:graphic xmlns:a="http://schemas.openxmlformats.org/drawingml/2006/main">
              <a:graphicData uri="http://schemas.openxmlformats.org/drawingml/2006/picture">
                <pic:pic xmlns:pic="http://schemas.openxmlformats.org/drawingml/2006/picture">
                  <pic:nvPicPr>
                    <pic:cNvPr id="96131" name="Picture 96131"/>
                    <pic:cNvPicPr/>
                  </pic:nvPicPr>
                  <pic:blipFill>
                    <a:blip r:embed="rId63"/>
                    <a:stretch>
                      <a:fillRect/>
                    </a:stretch>
                  </pic:blipFill>
                  <pic:spPr>
                    <a:xfrm>
                      <a:off x="0" y="0"/>
                      <a:ext cx="3048" cy="12195"/>
                    </a:xfrm>
                    <a:prstGeom prst="rect">
                      <a:avLst/>
                    </a:prstGeom>
                  </pic:spPr>
                </pic:pic>
              </a:graphicData>
            </a:graphic>
          </wp:inline>
        </w:drawing>
      </w:r>
      <w:r>
        <w:rPr>
          <w:sz w:val="24"/>
        </w:rPr>
        <w:t>nejpozději však do 24 hodin od vzniku, hlásily jakékoliv důvodné podezření na ohrožení bezpečnosti osobních údajů, a to osobě uvedené v kapitole 2 této Smlouvy.</w:t>
      </w:r>
    </w:p>
    <w:p w:rsidR="003C04F4" w:rsidRDefault="0058465D">
      <w:pPr>
        <w:pStyle w:val="Nadpis3"/>
        <w:spacing w:after="91"/>
        <w:ind w:left="9"/>
      </w:pPr>
      <w:r>
        <w:rPr>
          <w:sz w:val="28"/>
        </w:rPr>
        <w:t>5 Zabezpečení osobních údajů</w:t>
      </w:r>
    </w:p>
    <w:p w:rsidR="003C04F4" w:rsidRDefault="0058465D">
      <w:pPr>
        <w:spacing w:after="121" w:line="224" w:lineRule="auto"/>
        <w:ind w:left="600" w:right="14" w:hanging="586"/>
        <w:jc w:val="both"/>
      </w:pPr>
      <w:r>
        <w:rPr>
          <w:sz w:val="24"/>
        </w:rPr>
        <w:t xml:space="preserve">5.1 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w:t>
      </w:r>
      <w:r>
        <w:rPr>
          <w:noProof/>
        </w:rPr>
        <w:drawing>
          <wp:inline distT="0" distB="0" distL="0" distR="0">
            <wp:extent cx="18287" cy="39635"/>
            <wp:effectExtent l="0" t="0" r="0" b="0"/>
            <wp:docPr id="33914" name="Picture 33914"/>
            <wp:cNvGraphicFramePr/>
            <a:graphic xmlns:a="http://schemas.openxmlformats.org/drawingml/2006/main">
              <a:graphicData uri="http://schemas.openxmlformats.org/drawingml/2006/picture">
                <pic:pic xmlns:pic="http://schemas.openxmlformats.org/drawingml/2006/picture">
                  <pic:nvPicPr>
                    <pic:cNvPr id="33914" name="Picture 33914"/>
                    <pic:cNvPicPr/>
                  </pic:nvPicPr>
                  <pic:blipFill>
                    <a:blip r:embed="rId64"/>
                    <a:stretch>
                      <a:fillRect/>
                    </a:stretch>
                  </pic:blipFill>
                  <pic:spPr>
                    <a:xfrm>
                      <a:off x="0" y="0"/>
                      <a:ext cx="18287" cy="39635"/>
                    </a:xfrm>
                    <a:prstGeom prst="rect">
                      <a:avLst/>
                    </a:prstGeom>
                  </pic:spPr>
                </pic:pic>
              </a:graphicData>
            </a:graphic>
          </wp:inline>
        </w:drawing>
      </w:r>
      <w:r>
        <w:rPr>
          <w:sz w:val="24"/>
        </w:rPr>
        <w:t>případně včetně:</w:t>
      </w:r>
    </w:p>
    <w:p w:rsidR="003C04F4" w:rsidRDefault="0058465D">
      <w:pPr>
        <w:tabs>
          <w:tab w:val="center" w:pos="847"/>
          <w:tab w:val="center" w:pos="3410"/>
        </w:tabs>
        <w:spacing w:after="39" w:line="224" w:lineRule="auto"/>
      </w:pPr>
      <w:r>
        <w:rPr>
          <w:sz w:val="24"/>
        </w:rPr>
        <w:tab/>
        <w:t>5.1 .1</w:t>
      </w:r>
      <w:r>
        <w:rPr>
          <w:sz w:val="24"/>
        </w:rPr>
        <w:tab/>
        <w:t>pseudonymizace a šifrování osobních údajů;</w:t>
      </w:r>
    </w:p>
    <w:p w:rsidR="003C04F4" w:rsidRDefault="0058465D">
      <w:pPr>
        <w:spacing w:after="121" w:line="224" w:lineRule="auto"/>
        <w:ind w:left="1350" w:right="14" w:hanging="716"/>
        <w:jc w:val="both"/>
      </w:pPr>
      <w:r>
        <w:rPr>
          <w:sz w:val="24"/>
        </w:rPr>
        <w:t>5.1 .2 schopnosti zajistit neustálou důvěrnost, integritu, dostupnost a odolnost systémů a služeb zpracování;</w:t>
      </w:r>
    </w:p>
    <w:p w:rsidR="003C04F4" w:rsidRDefault="0058465D">
      <w:pPr>
        <w:spacing w:after="121" w:line="224" w:lineRule="auto"/>
        <w:ind w:left="1350" w:right="14" w:hanging="716"/>
        <w:jc w:val="both"/>
      </w:pPr>
      <w:r>
        <w:rPr>
          <w:sz w:val="24"/>
        </w:rPr>
        <w:t>5.1 .3 schopnosti obnovit dostupnost osobních údajů a přístup k nim včas v případě fyzických či technických incidentů;</w:t>
      </w:r>
    </w:p>
    <w:p w:rsidR="003C04F4" w:rsidRDefault="0058465D">
      <w:pPr>
        <w:spacing w:after="59" w:line="224" w:lineRule="auto"/>
        <w:ind w:left="1350" w:right="14" w:hanging="716"/>
        <w:jc w:val="both"/>
      </w:pPr>
      <w:r>
        <w:rPr>
          <w:sz w:val="24"/>
        </w:rPr>
        <w:t>5.1 .4 procesu pravidelného testování, posuzování a hodnocení účinnosti zavedených technických a organizačních opatření pro zajištění bezpečnosti zpracování.</w:t>
      </w:r>
    </w:p>
    <w:p w:rsidR="003C04F4" w:rsidRDefault="0058465D">
      <w:pPr>
        <w:spacing w:after="76" w:line="224" w:lineRule="auto"/>
        <w:ind w:left="585" w:right="14" w:hanging="571"/>
        <w:jc w:val="both"/>
      </w:pPr>
      <w:r>
        <w:rPr>
          <w:sz w:val="24"/>
        </w:rPr>
        <w:t>5.2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rsidR="003C04F4" w:rsidRDefault="0058465D">
      <w:pPr>
        <w:spacing w:after="121" w:line="224" w:lineRule="auto"/>
        <w:ind w:left="600" w:right="14" w:hanging="586"/>
        <w:jc w:val="both"/>
      </w:pPr>
      <w:r>
        <w:rPr>
          <w:noProof/>
        </w:rPr>
        <w:drawing>
          <wp:inline distT="0" distB="0" distL="0" distR="0">
            <wp:extent cx="3048" cy="3049"/>
            <wp:effectExtent l="0" t="0" r="0" b="0"/>
            <wp:docPr id="33915" name="Picture 33915"/>
            <wp:cNvGraphicFramePr/>
            <a:graphic xmlns:a="http://schemas.openxmlformats.org/drawingml/2006/main">
              <a:graphicData uri="http://schemas.openxmlformats.org/drawingml/2006/picture">
                <pic:pic xmlns:pic="http://schemas.openxmlformats.org/drawingml/2006/picture">
                  <pic:nvPicPr>
                    <pic:cNvPr id="33915" name="Picture 33915"/>
                    <pic:cNvPicPr/>
                  </pic:nvPicPr>
                  <pic:blipFill>
                    <a:blip r:embed="rId57"/>
                    <a:stretch>
                      <a:fillRect/>
                    </a:stretch>
                  </pic:blipFill>
                  <pic:spPr>
                    <a:xfrm>
                      <a:off x="0" y="0"/>
                      <a:ext cx="3048" cy="3049"/>
                    </a:xfrm>
                    <a:prstGeom prst="rect">
                      <a:avLst/>
                    </a:prstGeom>
                  </pic:spPr>
                </pic:pic>
              </a:graphicData>
            </a:graphic>
          </wp:inline>
        </w:drawing>
      </w:r>
      <w:r>
        <w:rPr>
          <w:sz w:val="24"/>
        </w:rPr>
        <w:t>5.3 V případě zpracování osobních údajů více správců je Zpracovatel povinen zpracovávat takové osobní údaje odděleně.</w:t>
      </w:r>
    </w:p>
    <w:p w:rsidR="003C04F4" w:rsidRDefault="0058465D">
      <w:pPr>
        <w:spacing w:after="336" w:line="224" w:lineRule="auto"/>
        <w:ind w:left="585" w:right="14" w:hanging="571"/>
        <w:jc w:val="both"/>
      </w:pPr>
      <w:r>
        <w:rPr>
          <w:sz w:val="24"/>
        </w:rPr>
        <w:t>5.4 Konkrétní podmínky zabezpečení jsou uvedeny v příloze č. 2 této Smlouvy a dále v Pokynech.</w:t>
      </w:r>
    </w:p>
    <w:p w:rsidR="003C04F4" w:rsidRDefault="0058465D">
      <w:pPr>
        <w:pStyle w:val="Nadpis3"/>
        <w:spacing w:after="63"/>
        <w:ind w:left="9"/>
      </w:pPr>
      <w:r>
        <w:rPr>
          <w:sz w:val="28"/>
        </w:rPr>
        <w:t>6 Další Podzpracovatelé</w:t>
      </w:r>
    </w:p>
    <w:p w:rsidR="003C04F4" w:rsidRDefault="0058465D">
      <w:pPr>
        <w:spacing w:after="37" w:line="224" w:lineRule="auto"/>
        <w:ind w:left="595" w:right="14" w:hanging="581"/>
        <w:jc w:val="both"/>
      </w:pPr>
      <w:r>
        <w:rPr>
          <w:sz w:val="24"/>
        </w:rPr>
        <w:t>6.1 Zpracovatel je oprávněn použít ke zpracování Osobních údajů Správce další Podzpracovatele uvedené v příloze č. 3 této Smlouvy. Jiné Podzpracovatele je Zpracovatel oprávněn zapojit do zpracování pouze s předchozím písemným povolením Správce.</w:t>
      </w:r>
    </w:p>
    <w:p w:rsidR="003C04F4" w:rsidRDefault="0058465D">
      <w:pPr>
        <w:tabs>
          <w:tab w:val="center" w:pos="3046"/>
        </w:tabs>
        <w:spacing w:after="84" w:line="224" w:lineRule="auto"/>
      </w:pPr>
      <w:r>
        <w:rPr>
          <w:sz w:val="24"/>
        </w:rPr>
        <w:t>6.2</w:t>
      </w:r>
      <w:r>
        <w:rPr>
          <w:sz w:val="24"/>
        </w:rPr>
        <w:tab/>
        <w:t>Zpracovatel je povinen u každého Podzpracovatele:</w:t>
      </w:r>
    </w:p>
    <w:p w:rsidR="003C04F4" w:rsidRDefault="0058465D">
      <w:pPr>
        <w:spacing w:after="121" w:line="224" w:lineRule="auto"/>
        <w:ind w:left="1350" w:right="14" w:hanging="716"/>
        <w:jc w:val="both"/>
      </w:pPr>
      <w:r>
        <w:rPr>
          <w:sz w:val="24"/>
        </w:rPr>
        <w:t>6.2.1</w:t>
      </w:r>
      <w:r>
        <w:rPr>
          <w:sz w:val="24"/>
        </w:rPr>
        <w:tab/>
        <w:t>poskytnout Správci úplné informace o zpracování, které má provádět takový Podzpracovatel;</w:t>
      </w:r>
    </w:p>
    <w:p w:rsidR="003C04F4" w:rsidRDefault="0058465D">
      <w:pPr>
        <w:spacing w:after="121" w:line="224" w:lineRule="auto"/>
        <w:ind w:left="1350" w:right="14" w:hanging="716"/>
        <w:jc w:val="both"/>
      </w:pPr>
      <w:r>
        <w:rPr>
          <w:sz w:val="24"/>
        </w:rPr>
        <w:t>6.2.2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rsidR="003C04F4" w:rsidRDefault="0058465D">
      <w:pPr>
        <w:spacing w:after="121" w:line="224" w:lineRule="auto"/>
        <w:ind w:left="1350" w:right="14" w:hanging="716"/>
        <w:jc w:val="both"/>
      </w:pPr>
      <w:r>
        <w:rPr>
          <w:sz w:val="24"/>
        </w:rPr>
        <w:t>6.2.3 zahrnout do smlouvy mezi Zpracovatelem a každým dalším Podzpracovatelem podmínky, které jsou shodné s podmínkami stanovenými v této Smlouvě. Pro vyloučení pochybností si Smluvní strany ujednávají, že v případě tzv. řetězení zpracovatelů (tj. uzavírání smlouvy o zpracování osobních údajů mezi podzpracovateli) musí tyto smlouvy splňovat podmínky dle této Smlouvy. Na požádání poskytne Zpracovatel Správci kopii svých smluv s dílčími Podzpracovateli</w:t>
      </w:r>
    </w:p>
    <w:p w:rsidR="003C04F4" w:rsidRDefault="0058465D">
      <w:pPr>
        <w:spacing w:after="121" w:line="224" w:lineRule="auto"/>
        <w:ind w:left="1287" w:right="14" w:hanging="5"/>
        <w:jc w:val="both"/>
      </w:pPr>
      <w:r>
        <w:rPr>
          <w:sz w:val="24"/>
        </w:rPr>
        <w:t>a v případě řetězení podzpracovatelů i kopii smluv uzavřených mezi dalšími Podzpracovateli;</w:t>
      </w:r>
    </w:p>
    <w:p w:rsidR="003C04F4" w:rsidRDefault="0058465D">
      <w:pPr>
        <w:spacing w:after="121" w:line="224" w:lineRule="auto"/>
        <w:ind w:left="1287" w:right="91" w:hanging="716"/>
        <w:jc w:val="both"/>
      </w:pPr>
      <w:r>
        <w:rPr>
          <w:sz w:val="24"/>
        </w:rPr>
        <w:t>6.2.4 v případě předání Osobních údajů Správce mimo EHP zajistit ve smlouvách mezi Zpracovatelem a každým dalším Podzpracovatelem Standardní smluvní doložky nebo jiný mechanismus, který předem schválí Správce, aby byla zajištěna odpovídající ochrana předávaných Osobních údajů Správce;</w:t>
      </w:r>
    </w:p>
    <w:p w:rsidR="003C04F4" w:rsidRDefault="0058465D">
      <w:pPr>
        <w:spacing w:after="348" w:line="224" w:lineRule="auto"/>
        <w:ind w:left="1287" w:right="91" w:hanging="716"/>
        <w:jc w:val="both"/>
      </w:pPr>
      <w:r>
        <w:rPr>
          <w:sz w:val="24"/>
        </w:rPr>
        <w:t xml:space="preserve">6.2.5 zajistit plnění všech povinností nezbytných pro zachování plné odpovědnosti vůči </w:t>
      </w:r>
      <w:r>
        <w:rPr>
          <w:noProof/>
        </w:rPr>
        <w:drawing>
          <wp:inline distT="0" distB="0" distL="0" distR="0">
            <wp:extent cx="3048" cy="3049"/>
            <wp:effectExtent l="0" t="0" r="0" b="0"/>
            <wp:docPr id="36797" name="Picture 36797"/>
            <wp:cNvGraphicFramePr/>
            <a:graphic xmlns:a="http://schemas.openxmlformats.org/drawingml/2006/main">
              <a:graphicData uri="http://schemas.openxmlformats.org/drawingml/2006/picture">
                <pic:pic xmlns:pic="http://schemas.openxmlformats.org/drawingml/2006/picture">
                  <pic:nvPicPr>
                    <pic:cNvPr id="36797" name="Picture 36797"/>
                    <pic:cNvPicPr/>
                  </pic:nvPicPr>
                  <pic:blipFill>
                    <a:blip r:embed="rId24"/>
                    <a:stretch>
                      <a:fillRect/>
                    </a:stretch>
                  </pic:blipFill>
                  <pic:spPr>
                    <a:xfrm>
                      <a:off x="0" y="0"/>
                      <a:ext cx="3048" cy="3049"/>
                    </a:xfrm>
                    <a:prstGeom prst="rect">
                      <a:avLst/>
                    </a:prstGeom>
                  </pic:spPr>
                </pic:pic>
              </a:graphicData>
            </a:graphic>
          </wp:inline>
        </w:drawing>
      </w:r>
      <w:r>
        <w:rPr>
          <w:sz w:val="24"/>
        </w:rPr>
        <w:t>Správci za každé selhání každého dílčího Podzpracovatele při plnění jeho povinností v souvislosti se zpracováním Osobních údajů Správce.</w:t>
      </w:r>
    </w:p>
    <w:p w:rsidR="003C04F4" w:rsidRDefault="0058465D">
      <w:pPr>
        <w:pStyle w:val="Nadpis2"/>
        <w:spacing w:after="66" w:line="259" w:lineRule="auto"/>
        <w:ind w:left="33"/>
      </w:pPr>
      <w:r>
        <w:t>7 Plnění práv subjektů údajů</w:t>
      </w:r>
    </w:p>
    <w:p w:rsidR="003C04F4" w:rsidRDefault="0058465D">
      <w:pPr>
        <w:spacing w:after="121" w:line="224" w:lineRule="auto"/>
        <w:ind w:left="580" w:right="86" w:hanging="566"/>
        <w:jc w:val="both"/>
      </w:pPr>
      <w:r>
        <w:rPr>
          <w:sz w:val="24"/>
        </w:rPr>
        <w:t>7.1 Subjekt údajů má na základě své žádosti zejména právo získat od Správce informace týkající se zpracování svých osobních údajů, žádat jejich opravu či doplnění, podávat námitky proti zpracování svých osobních údaju Cl zadat jejich výmaz.</w:t>
      </w:r>
    </w:p>
    <w:p w:rsidR="003C04F4" w:rsidRDefault="0058465D">
      <w:pPr>
        <w:spacing w:after="121" w:line="224" w:lineRule="auto"/>
        <w:ind w:left="580" w:right="91" w:hanging="566"/>
        <w:jc w:val="both"/>
      </w:pPr>
      <w:r>
        <w:rPr>
          <w:sz w:val="24"/>
        </w:rPr>
        <w:t>7.2 Vzhledem k povaze zpracovávání Zpracovatel napomáhá Správci při provádění vhodných technických a organizačních opatření pro splnění povinností Správce reagovat na žádosti o uplatnění práv subjektu údajů.</w:t>
      </w:r>
    </w:p>
    <w:p w:rsidR="003C04F4" w:rsidRDefault="0058465D">
      <w:pPr>
        <w:spacing w:after="93" w:line="224" w:lineRule="auto"/>
        <w:ind w:left="590" w:right="91" w:hanging="576"/>
        <w:jc w:val="both"/>
      </w:pPr>
      <w:r>
        <w:rPr>
          <w:sz w:val="24"/>
        </w:rPr>
        <w:t>7.3 Zpracovatel neprodleně oznámí Správci, pokud obdrží od subjektu údajů, orgánu dohledu a/nebo jiného příslušného orgánu žádost podle platných a účinných Předpisů o ochraně osobních údajů, pokud se jedná o Osobní údaje Správce.</w:t>
      </w:r>
    </w:p>
    <w:p w:rsidR="003C04F4" w:rsidRDefault="0058465D">
      <w:pPr>
        <w:spacing w:after="121" w:line="224" w:lineRule="auto"/>
        <w:ind w:left="571" w:right="86" w:hanging="557"/>
        <w:jc w:val="both"/>
      </w:pPr>
      <w:r>
        <w:rPr>
          <w:sz w:val="24"/>
        </w:rP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rsidR="003C04F4" w:rsidRDefault="0058465D">
      <w:pPr>
        <w:spacing w:after="88" w:line="224" w:lineRule="auto"/>
        <w:ind w:left="1292" w:right="86" w:hanging="716"/>
        <w:jc w:val="both"/>
      </w:pPr>
      <w:r>
        <w:rPr>
          <w:sz w:val="24"/>
        </w:rP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rsidR="003C04F4" w:rsidRDefault="0058465D">
      <w:pPr>
        <w:spacing w:after="121" w:line="224" w:lineRule="auto"/>
        <w:ind w:left="1297" w:right="86" w:hanging="716"/>
        <w:jc w:val="both"/>
      </w:pPr>
      <w:r>
        <w:rPr>
          <w:sz w:val="24"/>
        </w:rPr>
        <w:t>7.4.2 poskytnutí takové asistence, kterou může Správce rozumně požadovat, aby mohl vyhovět příslušné žádosti ve lhůtách stanovených Předpisy o ochraně osobních údajů;</w:t>
      </w:r>
    </w:p>
    <w:p w:rsidR="003C04F4" w:rsidRDefault="0058465D">
      <w:pPr>
        <w:spacing w:after="360" w:line="224" w:lineRule="auto"/>
        <w:ind w:left="1297" w:right="77" w:hanging="716"/>
        <w:jc w:val="both"/>
      </w:pPr>
      <w:r>
        <w:rPr>
          <w:sz w:val="24"/>
        </w:rPr>
        <w:t>7.4.3 implementaci dodatečných technických a organizačních opatření, které může Správce rozumně požadovat, aby mohl účinně reagovat na příslušné stížnosti, sdělení nebo žádosti.</w:t>
      </w:r>
    </w:p>
    <w:p w:rsidR="003C04F4" w:rsidRDefault="0058465D">
      <w:pPr>
        <w:pStyle w:val="Nadpis2"/>
        <w:spacing w:after="56" w:line="259" w:lineRule="auto"/>
        <w:ind w:left="33"/>
      </w:pPr>
      <w:r>
        <w:t>8 Porušení zabezpečení osobních údajů</w:t>
      </w:r>
    </w:p>
    <w:p w:rsidR="003C04F4" w:rsidRDefault="0058465D">
      <w:pPr>
        <w:spacing w:after="121" w:line="224" w:lineRule="auto"/>
        <w:ind w:left="580" w:right="14" w:hanging="566"/>
        <w:jc w:val="both"/>
      </w:pPr>
      <w:r>
        <w:rPr>
          <w:sz w:val="24"/>
        </w:rP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3C04F4" w:rsidRDefault="0058465D">
      <w:pPr>
        <w:spacing w:after="58" w:line="224" w:lineRule="auto"/>
        <w:ind w:left="1311" w:right="14" w:hanging="716"/>
        <w:jc w:val="both"/>
      </w:pPr>
      <w:r>
        <w:rPr>
          <w:sz w:val="24"/>
        </w:rPr>
        <w:t xml:space="preserve">8.1 .1 popisovat povahu porušení zabezpečení osobních údajů, kategorie a počty </w:t>
      </w:r>
      <w:r>
        <w:rPr>
          <w:noProof/>
        </w:rPr>
        <w:drawing>
          <wp:inline distT="0" distB="0" distL="0" distR="0">
            <wp:extent cx="3048" cy="6099"/>
            <wp:effectExtent l="0" t="0" r="0" b="0"/>
            <wp:docPr id="36798" name="Picture 36798"/>
            <wp:cNvGraphicFramePr/>
            <a:graphic xmlns:a="http://schemas.openxmlformats.org/drawingml/2006/main">
              <a:graphicData uri="http://schemas.openxmlformats.org/drawingml/2006/picture">
                <pic:pic xmlns:pic="http://schemas.openxmlformats.org/drawingml/2006/picture">
                  <pic:nvPicPr>
                    <pic:cNvPr id="36798" name="Picture 36798"/>
                    <pic:cNvPicPr/>
                  </pic:nvPicPr>
                  <pic:blipFill>
                    <a:blip r:embed="rId65"/>
                    <a:stretch>
                      <a:fillRect/>
                    </a:stretch>
                  </pic:blipFill>
                  <pic:spPr>
                    <a:xfrm>
                      <a:off x="0" y="0"/>
                      <a:ext cx="3048" cy="6099"/>
                    </a:xfrm>
                    <a:prstGeom prst="rect">
                      <a:avLst/>
                    </a:prstGeom>
                  </pic:spPr>
                </pic:pic>
              </a:graphicData>
            </a:graphic>
          </wp:inline>
        </w:drawing>
      </w:r>
      <w:r>
        <w:rPr>
          <w:sz w:val="24"/>
        </w:rPr>
        <w:t>dotčených subjektů údajů a kategorie a specifikace záznamů o osobních údajích;</w:t>
      </w:r>
    </w:p>
    <w:p w:rsidR="003C04F4" w:rsidRDefault="0058465D">
      <w:pPr>
        <w:spacing w:after="98" w:line="224" w:lineRule="auto"/>
        <w:ind w:left="1311" w:right="14" w:hanging="716"/>
        <w:jc w:val="both"/>
      </w:pPr>
      <w:r>
        <w:rPr>
          <w:sz w:val="24"/>
        </w:rPr>
        <w:t>8.1 .2 jméno a kontaktní údaje pověřence pro ochranu osobních údajů Zpracovatele nebo jiného příslušného kontaktu, od něhož lze získat více informací;</w:t>
      </w:r>
    </w:p>
    <w:p w:rsidR="003C04F4" w:rsidRDefault="0058465D">
      <w:pPr>
        <w:spacing w:after="121" w:line="224" w:lineRule="auto"/>
        <w:ind w:left="1311" w:right="14" w:hanging="716"/>
        <w:jc w:val="both"/>
      </w:pPr>
      <w:r>
        <w:rPr>
          <w:sz w:val="24"/>
        </w:rPr>
        <w:t>8.1 .3 popisovat odhadované riziko a pravděpodobné důsledky porušení zabezpečení osobních údajů;</w:t>
      </w:r>
    </w:p>
    <w:p w:rsidR="003C04F4" w:rsidRDefault="0058465D">
      <w:pPr>
        <w:spacing w:after="121" w:line="224" w:lineRule="auto"/>
        <w:ind w:left="1311" w:right="14" w:hanging="716"/>
        <w:jc w:val="both"/>
      </w:pPr>
      <w:r>
        <w:rPr>
          <w:sz w:val="24"/>
        </w:rPr>
        <w:t>8.1.4 popisovat opatření přijatá nebo navržená k řešení porušení zabezpečení osobních údajů.</w:t>
      </w:r>
    </w:p>
    <w:p w:rsidR="003C04F4" w:rsidRDefault="0058465D">
      <w:pPr>
        <w:spacing w:after="121" w:line="224" w:lineRule="auto"/>
        <w:ind w:left="590" w:right="14" w:hanging="576"/>
        <w:jc w:val="both"/>
      </w:pPr>
      <w:r>
        <w:rPr>
          <w:sz w:val="24"/>
        </w:rPr>
        <w:t>8.2 Zpracovatel spolupracuje se Správcem a podniká takové přiměřené kroky, které jsou řízeny Správcem, aby napomáhal vyšetřování, zmírňování a nápravě každého porušení osobních údajů.</w:t>
      </w:r>
    </w:p>
    <w:p w:rsidR="003C04F4" w:rsidRDefault="0058465D">
      <w:pPr>
        <w:spacing w:after="364" w:line="224" w:lineRule="auto"/>
        <w:ind w:left="585" w:right="14" w:hanging="571"/>
        <w:jc w:val="both"/>
      </w:pPr>
      <w:r>
        <w:rPr>
          <w:sz w:val="24"/>
        </w:rPr>
        <w:t xml:space="preserve">8.3 V případě porušení zabezpečení osobních údajů Zpracovatel neinformuje žádnou třetí </w:t>
      </w:r>
      <w:r>
        <w:rPr>
          <w:noProof/>
        </w:rPr>
        <w:drawing>
          <wp:inline distT="0" distB="0" distL="0" distR="0">
            <wp:extent cx="3048" cy="3049"/>
            <wp:effectExtent l="0" t="0" r="0" b="0"/>
            <wp:docPr id="39784" name="Picture 39784"/>
            <wp:cNvGraphicFramePr/>
            <a:graphic xmlns:a="http://schemas.openxmlformats.org/drawingml/2006/main">
              <a:graphicData uri="http://schemas.openxmlformats.org/drawingml/2006/picture">
                <pic:pic xmlns:pic="http://schemas.openxmlformats.org/drawingml/2006/picture">
                  <pic:nvPicPr>
                    <pic:cNvPr id="39784" name="Picture 39784"/>
                    <pic:cNvPicPr/>
                  </pic:nvPicPr>
                  <pic:blipFill>
                    <a:blip r:embed="rId17"/>
                    <a:stretch>
                      <a:fillRect/>
                    </a:stretch>
                  </pic:blipFill>
                  <pic:spPr>
                    <a:xfrm>
                      <a:off x="0" y="0"/>
                      <a:ext cx="3048" cy="3049"/>
                    </a:xfrm>
                    <a:prstGeom prst="rect">
                      <a:avLst/>
                    </a:prstGeom>
                  </pic:spPr>
                </pic:pic>
              </a:graphicData>
            </a:graphic>
          </wp:inline>
        </w:drawing>
      </w:r>
      <w:r>
        <w:rPr>
          <w:sz w:val="24"/>
        </w:rPr>
        <w:t>stranu bez předchozího písemného souhlasu Správce, pokud takové oznámení nevyžaduje právo EU nebo členského státu, které se na Zpracovatele vztahuje. V takovém případě je Zpracovatel povinen, v rozsahu povoleném takovým právem, informovat Správce o tomto právním požadavku, poskytnout kopii navrhovaného oznámení a zvážit veškeré připomínky, které provedl Správce před tím, než porušení zabezpečení osobních údajů oznámí.</w:t>
      </w:r>
    </w:p>
    <w:p w:rsidR="003C04F4" w:rsidRDefault="0058465D">
      <w:pPr>
        <w:pStyle w:val="Nadpis2"/>
        <w:spacing w:line="259" w:lineRule="auto"/>
        <w:ind w:left="33"/>
      </w:pPr>
      <w:r>
        <w:t>9 Posouzení vlivu na ochranu osobních údajů a předchozí konzultace</w:t>
      </w:r>
    </w:p>
    <w:p w:rsidR="003C04F4" w:rsidRDefault="0058465D">
      <w:pPr>
        <w:spacing w:after="318" w:line="224" w:lineRule="auto"/>
        <w:ind w:left="585" w:right="14" w:hanging="571"/>
        <w:jc w:val="both"/>
      </w:pPr>
      <w:r>
        <w:rPr>
          <w:sz w:val="24"/>
        </w:rP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rsidR="003C04F4" w:rsidRDefault="0058465D">
      <w:pPr>
        <w:pStyle w:val="Nadpis2"/>
        <w:spacing w:after="30" w:line="259" w:lineRule="auto"/>
        <w:ind w:left="33"/>
      </w:pPr>
      <w:r>
        <w:t>IO Vymazání nebo vrácení Osobních údajů Správce</w:t>
      </w:r>
    </w:p>
    <w:p w:rsidR="003C04F4" w:rsidRDefault="0058465D">
      <w:pPr>
        <w:spacing w:after="104" w:line="216" w:lineRule="auto"/>
        <w:ind w:left="547" w:hanging="562"/>
      </w:pPr>
      <w:r>
        <w:rPr>
          <w:sz w:val="24"/>
        </w:rPr>
        <w:t>10.1 Zpracovatel musí neprodleně a v každém případě do 90 (devadesáti) kalendářních dnů po: (i) ukončení zpracování Osobních údajů Správce Zpracovatelem nebo (ii) ukončení Hlavní smlouvy, podle volby Správce (tato volba bude písemně oznámena Zpracovateli Pokynem Správce) bud':</w:t>
      </w:r>
    </w:p>
    <w:p w:rsidR="003C04F4" w:rsidRDefault="0058465D">
      <w:pPr>
        <w:spacing w:after="88" w:line="224" w:lineRule="auto"/>
        <w:ind w:left="1330" w:right="14" w:hanging="716"/>
        <w:jc w:val="both"/>
      </w:pPr>
      <w:r>
        <w:rPr>
          <w:sz w:val="24"/>
        </w:rPr>
        <w:t>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Podzpracovatelem; nebo</w:t>
      </w:r>
    </w:p>
    <w:p w:rsidR="003C04F4" w:rsidRDefault="0058465D">
      <w:pPr>
        <w:spacing w:after="90" w:line="224" w:lineRule="auto"/>
        <w:ind w:left="1330" w:right="14" w:hanging="716"/>
        <w:jc w:val="both"/>
      </w:pPr>
      <w:r>
        <w:rPr>
          <w:sz w:val="24"/>
        </w:rPr>
        <w:t>10.1.2 bezpečně a prokazatelně smazat všechny kopie Osobních údajů Správce zpracovávaných Zpracovatelem nebo jakýmkoli dalším Podzpracovatelem, přičemž Zpracovatel poskytněte Správci písemné osvědčení, že plně splnil požadavky kapitoly 10 této Smlouvy.</w:t>
      </w:r>
    </w:p>
    <w:p w:rsidR="003C04F4" w:rsidRDefault="0058465D">
      <w:pPr>
        <w:spacing w:after="279" w:line="224" w:lineRule="auto"/>
        <w:ind w:left="571" w:right="14" w:hanging="557"/>
        <w:jc w:val="both"/>
      </w:pPr>
      <w:r>
        <w:rPr>
          <w:sz w:val="24"/>
        </w:rP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rsidR="003C04F4" w:rsidRDefault="0058465D">
      <w:pPr>
        <w:pStyle w:val="Nadpis2"/>
        <w:spacing w:after="30" w:line="259" w:lineRule="auto"/>
        <w:ind w:left="33"/>
      </w:pPr>
      <w:r>
        <w:t>11 Právo na audit</w:t>
      </w:r>
    </w:p>
    <w:p w:rsidR="003C04F4" w:rsidRDefault="0058465D">
      <w:pPr>
        <w:spacing w:after="71" w:line="224" w:lineRule="auto"/>
        <w:ind w:left="580" w:right="14" w:hanging="566"/>
        <w:jc w:val="both"/>
      </w:pPr>
      <w:r>
        <w:rPr>
          <w:sz w:val="24"/>
        </w:rPr>
        <w:t xml:space="preserve">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w:t>
      </w:r>
      <w:r>
        <w:rPr>
          <w:noProof/>
        </w:rPr>
        <w:drawing>
          <wp:inline distT="0" distB="0" distL="0" distR="0">
            <wp:extent cx="3048" cy="3049"/>
            <wp:effectExtent l="0" t="0" r="0" b="0"/>
            <wp:docPr id="42700" name="Picture 42700"/>
            <wp:cNvGraphicFramePr/>
            <a:graphic xmlns:a="http://schemas.openxmlformats.org/drawingml/2006/main">
              <a:graphicData uri="http://schemas.openxmlformats.org/drawingml/2006/picture">
                <pic:pic xmlns:pic="http://schemas.openxmlformats.org/drawingml/2006/picture">
                  <pic:nvPicPr>
                    <pic:cNvPr id="42700" name="Picture 42700"/>
                    <pic:cNvPicPr/>
                  </pic:nvPicPr>
                  <pic:blipFill>
                    <a:blip r:embed="rId66"/>
                    <a:stretch>
                      <a:fillRect/>
                    </a:stretch>
                  </pic:blipFill>
                  <pic:spPr>
                    <a:xfrm>
                      <a:off x="0" y="0"/>
                      <a:ext cx="3048" cy="3049"/>
                    </a:xfrm>
                    <a:prstGeom prst="rect">
                      <a:avLst/>
                    </a:prstGeom>
                  </pic:spPr>
                </pic:pic>
              </a:graphicData>
            </a:graphic>
          </wp:inline>
        </w:drawing>
      </w:r>
      <w:r>
        <w:rPr>
          <w:sz w:val="24"/>
        </w:rPr>
        <w:t>údajů. Zpracovatel může prokázat plnění dohodnutých povinností týkajících se ochrany údajů, důkazem o dodržování schváleného mechanizmu certifikace ISO norem, kontroly se pak mohou omezit pouze na vybrané procesy.</w:t>
      </w:r>
    </w:p>
    <w:p w:rsidR="003C04F4" w:rsidRDefault="0058465D">
      <w:pPr>
        <w:spacing w:after="361" w:line="227" w:lineRule="auto"/>
        <w:ind w:left="580" w:right="47" w:hanging="566"/>
        <w:jc w:val="both"/>
      </w:pPr>
      <w:r>
        <w:rPr>
          <w:sz w:val="24"/>
        </w:rPr>
        <w:t>11.2 Zpracovatel je povinen zajistit výkon práva Správce dle předchozího odstavce také u všech Podzpracovatelů.</w:t>
      </w:r>
    </w:p>
    <w:p w:rsidR="003C04F4" w:rsidRDefault="0058465D">
      <w:pPr>
        <w:pStyle w:val="Nadpis3"/>
        <w:spacing w:after="58"/>
        <w:ind w:left="33"/>
      </w:pPr>
      <w:r>
        <w:rPr>
          <w:sz w:val="28"/>
        </w:rPr>
        <w:t>12 Mezinárodní předávání Osobních údajů Správce</w:t>
      </w:r>
    </w:p>
    <w:p w:rsidR="003C04F4" w:rsidRDefault="0058465D">
      <w:pPr>
        <w:spacing w:after="90" w:line="227" w:lineRule="auto"/>
        <w:ind w:left="585" w:right="47" w:hanging="571"/>
        <w:jc w:val="both"/>
      </w:pPr>
      <w:r>
        <w:rPr>
          <w:sz w:val="24"/>
        </w:rPr>
        <w:t>12.1 Zpracovatel nesmí zpracovávat Osobní údaje Správce sám ani prostřednictvím Podzpracovatele ve třetí zemi, s výjimkou těch příjemců ve třetích zemích (pokud existují) uvedených v příloze č. 3 této Smlouvy (autorizované předání Osobních údajů Správce), není-li to předem písemně schváleno Správcem.</w:t>
      </w:r>
    </w:p>
    <w:p w:rsidR="003C04F4" w:rsidRDefault="0058465D">
      <w:pPr>
        <w:spacing w:after="359" w:line="227" w:lineRule="auto"/>
        <w:ind w:left="556" w:right="47" w:hanging="542"/>
        <w:jc w:val="both"/>
      </w:pPr>
      <w:r>
        <w:rPr>
          <w:sz w:val="24"/>
        </w:rPr>
        <w:t>12.2 Zpracovatel na žádost Správce okamžitě se Správcem uzavře (nebo zajistí, aby uzavřel jakýkoli příslušný dílčí Podzpracovatel) smlouvu včetně Standardních smluvních doložek a/nebo obdobných doložek, které mohou vyžadovat Předpisy o ochraně osobních údajů, pokud jde o jakékoli zpracování Osobních údajů Správce ve třetí zemi.</w:t>
      </w:r>
      <w:r>
        <w:rPr>
          <w:noProof/>
        </w:rPr>
        <w:drawing>
          <wp:inline distT="0" distB="0" distL="0" distR="0">
            <wp:extent cx="6096" cy="21342"/>
            <wp:effectExtent l="0" t="0" r="0" b="0"/>
            <wp:docPr id="96134" name="Picture 96134"/>
            <wp:cNvGraphicFramePr/>
            <a:graphic xmlns:a="http://schemas.openxmlformats.org/drawingml/2006/main">
              <a:graphicData uri="http://schemas.openxmlformats.org/drawingml/2006/picture">
                <pic:pic xmlns:pic="http://schemas.openxmlformats.org/drawingml/2006/picture">
                  <pic:nvPicPr>
                    <pic:cNvPr id="96134" name="Picture 96134"/>
                    <pic:cNvPicPr/>
                  </pic:nvPicPr>
                  <pic:blipFill>
                    <a:blip r:embed="rId67"/>
                    <a:stretch>
                      <a:fillRect/>
                    </a:stretch>
                  </pic:blipFill>
                  <pic:spPr>
                    <a:xfrm>
                      <a:off x="0" y="0"/>
                      <a:ext cx="6096" cy="21342"/>
                    </a:xfrm>
                    <a:prstGeom prst="rect">
                      <a:avLst/>
                    </a:prstGeom>
                  </pic:spPr>
                </pic:pic>
              </a:graphicData>
            </a:graphic>
          </wp:inline>
        </w:drawing>
      </w:r>
    </w:p>
    <w:p w:rsidR="003C04F4" w:rsidRDefault="0058465D">
      <w:pPr>
        <w:pStyle w:val="Nadpis3"/>
        <w:spacing w:after="58"/>
        <w:ind w:left="33"/>
      </w:pPr>
      <w:r>
        <w:rPr>
          <w:sz w:val="28"/>
        </w:rPr>
        <w:t>13 Všeobecné podmínky</w:t>
      </w:r>
    </w:p>
    <w:p w:rsidR="003C04F4" w:rsidRDefault="0058465D">
      <w:pPr>
        <w:spacing w:after="3" w:line="227" w:lineRule="auto"/>
        <w:ind w:left="576" w:right="47" w:hanging="562"/>
        <w:jc w:val="both"/>
      </w:pPr>
      <w:r>
        <w:rPr>
          <w:sz w:val="24"/>
        </w:rPr>
        <w:t>13.1 Smluvní strany si ujednaly, že tato Smlouva zanikne s ukončením účinnosti Hlavní smlouvy. Tím nejsou dotčeny povinnosti Zpracovatele, které dle této Smlouvy či ze své povahy trvají i po jejím zániku.</w:t>
      </w:r>
    </w:p>
    <w:p w:rsidR="003C04F4" w:rsidRDefault="0058465D">
      <w:pPr>
        <w:spacing w:after="53" w:line="227" w:lineRule="auto"/>
        <w:ind w:left="14" w:right="47" w:firstLine="4"/>
        <w:jc w:val="both"/>
      </w:pPr>
      <w:r>
        <w:rPr>
          <w:sz w:val="24"/>
        </w:rPr>
        <w:t>13.2 Tato Smlouva se řídí rozhodným právem Hlavní smlouvy.</w:t>
      </w:r>
    </w:p>
    <w:p w:rsidR="003C04F4" w:rsidRDefault="0058465D">
      <w:pPr>
        <w:spacing w:after="95" w:line="227" w:lineRule="auto"/>
        <w:ind w:left="585" w:right="47" w:hanging="571"/>
        <w:jc w:val="both"/>
      </w:pPr>
      <w:r>
        <w:rPr>
          <w:noProof/>
        </w:rPr>
        <w:drawing>
          <wp:inline distT="0" distB="0" distL="0" distR="0">
            <wp:extent cx="3048" cy="3049"/>
            <wp:effectExtent l="0" t="0" r="0" b="0"/>
            <wp:docPr id="42703" name="Picture 42703"/>
            <wp:cNvGraphicFramePr/>
            <a:graphic xmlns:a="http://schemas.openxmlformats.org/drawingml/2006/main">
              <a:graphicData uri="http://schemas.openxmlformats.org/drawingml/2006/picture">
                <pic:pic xmlns:pic="http://schemas.openxmlformats.org/drawingml/2006/picture">
                  <pic:nvPicPr>
                    <pic:cNvPr id="42703" name="Picture 42703"/>
                    <pic:cNvPicPr/>
                  </pic:nvPicPr>
                  <pic:blipFill>
                    <a:blip r:embed="rId66"/>
                    <a:stretch>
                      <a:fillRect/>
                    </a:stretch>
                  </pic:blipFill>
                  <pic:spPr>
                    <a:xfrm>
                      <a:off x="0" y="0"/>
                      <a:ext cx="3048" cy="3049"/>
                    </a:xfrm>
                    <a:prstGeom prst="rect">
                      <a:avLst/>
                    </a:prstGeom>
                  </pic:spPr>
                </pic:pic>
              </a:graphicData>
            </a:graphic>
          </wp:inline>
        </w:drawing>
      </w:r>
      <w:r>
        <w:rPr>
          <w:sz w:val="24"/>
        </w:rPr>
        <w:t>13.3 Jakékoli porušení této Smlouvy představuje závažné porušení Hlavní smlouvy. V případě existence více smluvních vztahů se jedná o porušení každé smlouvy, dle které probíhalo zpracování Osobních údajů Správce.</w:t>
      </w:r>
    </w:p>
    <w:p w:rsidR="003C04F4" w:rsidRDefault="0058465D">
      <w:pPr>
        <w:spacing w:after="32" w:line="227" w:lineRule="auto"/>
        <w:ind w:left="14" w:right="47" w:firstLine="4"/>
        <w:jc w:val="both"/>
      </w:pPr>
      <w:r>
        <w:rPr>
          <w:sz w:val="24"/>
        </w:rPr>
        <w:t>13.4 V případě nesrovnalostí mezi ustanoveními této Smlouvy a jakýchkoli jiných dohod mezi</w:t>
      </w:r>
    </w:p>
    <w:p w:rsidR="003C04F4" w:rsidRDefault="0058465D">
      <w:pPr>
        <w:spacing w:after="75" w:line="227" w:lineRule="auto"/>
        <w:ind w:left="590" w:right="47" w:firstLine="4"/>
        <w:jc w:val="both"/>
      </w:pPr>
      <w:r>
        <w:rPr>
          <w:sz w:val="24"/>
        </w:rPr>
        <w:t>Smluvními stranami, včetně, avšak nikoliv výlučně, Hlavní smlouvy, mají ustanovení této Smlouvy přednost před povinnostmi Smluvních stran týkajících se ochrany osobních údajů.</w:t>
      </w:r>
      <w:r>
        <w:rPr>
          <w:noProof/>
        </w:rPr>
        <w:drawing>
          <wp:inline distT="0" distB="0" distL="0" distR="0">
            <wp:extent cx="3049" cy="3049"/>
            <wp:effectExtent l="0" t="0" r="0" b="0"/>
            <wp:docPr id="42704" name="Picture 42704"/>
            <wp:cNvGraphicFramePr/>
            <a:graphic xmlns:a="http://schemas.openxmlformats.org/drawingml/2006/main">
              <a:graphicData uri="http://schemas.openxmlformats.org/drawingml/2006/picture">
                <pic:pic xmlns:pic="http://schemas.openxmlformats.org/drawingml/2006/picture">
                  <pic:nvPicPr>
                    <pic:cNvPr id="42704" name="Picture 42704"/>
                    <pic:cNvPicPr/>
                  </pic:nvPicPr>
                  <pic:blipFill>
                    <a:blip r:embed="rId25"/>
                    <a:stretch>
                      <a:fillRect/>
                    </a:stretch>
                  </pic:blipFill>
                  <pic:spPr>
                    <a:xfrm>
                      <a:off x="0" y="0"/>
                      <a:ext cx="3049" cy="3049"/>
                    </a:xfrm>
                    <a:prstGeom prst="rect">
                      <a:avLst/>
                    </a:prstGeom>
                  </pic:spPr>
                </pic:pic>
              </a:graphicData>
            </a:graphic>
          </wp:inline>
        </w:drawing>
      </w:r>
    </w:p>
    <w:p w:rsidR="003C04F4" w:rsidRDefault="0058465D">
      <w:pPr>
        <w:spacing w:after="77" w:line="227" w:lineRule="auto"/>
        <w:ind w:left="571" w:right="47" w:hanging="557"/>
        <w:jc w:val="both"/>
      </w:pPr>
      <w:r>
        <w:rPr>
          <w:sz w:val="24"/>
        </w:rP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(ii) budou vykládat toto ustanovení způsobem, jako by neplatná, neúčinná nebo nevymahatelná část nebyla nikdy v této Smlouvě obsažena.</w:t>
      </w:r>
    </w:p>
    <w:p w:rsidR="003C04F4" w:rsidRDefault="0058465D">
      <w:pPr>
        <w:spacing w:after="21" w:line="227" w:lineRule="auto"/>
        <w:ind w:left="580" w:right="47" w:hanging="566"/>
        <w:jc w:val="both"/>
      </w:pPr>
      <w:r>
        <w:rPr>
          <w:sz w:val="24"/>
        </w:rPr>
        <w:t>13.6 Tato Smlouva je sepsána v 4 stejnopisech, přičemž Správce obdrží po 2 vyhotovení a Zpracovatel 2 vyhotovení.</w:t>
      </w:r>
    </w:p>
    <w:p w:rsidR="003C04F4" w:rsidRDefault="0058465D">
      <w:pPr>
        <w:spacing w:after="71" w:line="227" w:lineRule="auto"/>
        <w:ind w:left="580" w:right="47" w:hanging="566"/>
        <w:jc w:val="both"/>
      </w:pPr>
      <w:r>
        <w:rPr>
          <w:sz w:val="24"/>
        </w:rPr>
        <w:t>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rsidR="003C04F4" w:rsidRDefault="0058465D">
      <w:pPr>
        <w:spacing w:after="592" w:line="227" w:lineRule="auto"/>
        <w:ind w:left="14" w:right="47" w:firstLine="4"/>
        <w:jc w:val="both"/>
      </w:pPr>
      <w:r>
        <w:rPr>
          <w:sz w:val="24"/>
        </w:rPr>
        <w:t>13.8 Tato Smlouva nabývá účinnosti dnem podpisu obou Smluvních stran.</w:t>
      </w:r>
      <w:r>
        <w:rPr>
          <w:noProof/>
        </w:rPr>
        <w:drawing>
          <wp:inline distT="0" distB="0" distL="0" distR="0">
            <wp:extent cx="3048" cy="3049"/>
            <wp:effectExtent l="0" t="0" r="0" b="0"/>
            <wp:docPr id="42705" name="Picture 42705"/>
            <wp:cNvGraphicFramePr/>
            <a:graphic xmlns:a="http://schemas.openxmlformats.org/drawingml/2006/main">
              <a:graphicData uri="http://schemas.openxmlformats.org/drawingml/2006/picture">
                <pic:pic xmlns:pic="http://schemas.openxmlformats.org/drawingml/2006/picture">
                  <pic:nvPicPr>
                    <pic:cNvPr id="42705" name="Picture 42705"/>
                    <pic:cNvPicPr/>
                  </pic:nvPicPr>
                  <pic:blipFill>
                    <a:blip r:embed="rId21"/>
                    <a:stretch>
                      <a:fillRect/>
                    </a:stretch>
                  </pic:blipFill>
                  <pic:spPr>
                    <a:xfrm>
                      <a:off x="0" y="0"/>
                      <a:ext cx="3048" cy="3049"/>
                    </a:xfrm>
                    <a:prstGeom prst="rect">
                      <a:avLst/>
                    </a:prstGeom>
                  </pic:spPr>
                </pic:pic>
              </a:graphicData>
            </a:graphic>
          </wp:inline>
        </w:drawing>
      </w:r>
    </w:p>
    <w:p w:rsidR="003C04F4" w:rsidRDefault="0058465D">
      <w:pPr>
        <w:tabs>
          <w:tab w:val="center" w:pos="2998"/>
          <w:tab w:val="center" w:pos="6881"/>
        </w:tabs>
        <w:spacing w:after="0"/>
      </w:pPr>
      <w:r>
        <w:tab/>
        <w:t>(„Správce”)</w:t>
      </w:r>
      <w:r>
        <w:tab/>
      </w:r>
      <w:r>
        <w:rPr>
          <w:noProof/>
        </w:rPr>
        <mc:AlternateContent>
          <mc:Choice Requires="wpg">
            <w:drawing>
              <wp:inline distT="0" distB="0" distL="0" distR="0">
                <wp:extent cx="1557528" cy="12195"/>
                <wp:effectExtent l="0" t="0" r="0" b="0"/>
                <wp:docPr id="96139" name="Group 96139"/>
                <wp:cNvGraphicFramePr/>
                <a:graphic xmlns:a="http://schemas.openxmlformats.org/drawingml/2006/main">
                  <a:graphicData uri="http://schemas.microsoft.com/office/word/2010/wordprocessingGroup">
                    <wpg:wgp>
                      <wpg:cNvGrpSpPr/>
                      <wpg:grpSpPr>
                        <a:xfrm>
                          <a:off x="0" y="0"/>
                          <a:ext cx="1557528" cy="12195"/>
                          <a:chOff x="0" y="0"/>
                          <a:chExt cx="1557528" cy="12195"/>
                        </a:xfrm>
                      </wpg:grpSpPr>
                      <wps:wsp>
                        <wps:cNvPr id="96138" name="Shape 96138"/>
                        <wps:cNvSpPr/>
                        <wps:spPr>
                          <a:xfrm>
                            <a:off x="0" y="0"/>
                            <a:ext cx="1557528" cy="12195"/>
                          </a:xfrm>
                          <a:custGeom>
                            <a:avLst/>
                            <a:gdLst/>
                            <a:ahLst/>
                            <a:cxnLst/>
                            <a:rect l="0" t="0" r="0" b="0"/>
                            <a:pathLst>
                              <a:path w="1557528" h="12195">
                                <a:moveTo>
                                  <a:pt x="0" y="6098"/>
                                </a:moveTo>
                                <a:lnTo>
                                  <a:pt x="155752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6139" style="width:122.64pt;height:0.960266pt;mso-position-horizontal-relative:char;mso-position-vertical-relative:line" coordsize="15575,121">
                <v:shape id="Shape 96138" style="position:absolute;width:15575;height:121;left:0;top:0;" coordsize="1557528,12195" path="m0,6098l1557528,6098">
                  <v:stroke weight="0.960266pt" endcap="flat" joinstyle="miter" miterlimit="1" on="true" color="#000000"/>
                  <v:fill on="false" color="#000000"/>
                </v:shape>
              </v:group>
            </w:pict>
          </mc:Fallback>
        </mc:AlternateContent>
      </w:r>
      <w:r>
        <w:t>(„Zpracovatel”)</w:t>
      </w:r>
    </w:p>
    <w:p w:rsidR="003C04F4" w:rsidRDefault="0058465D">
      <w:pPr>
        <w:spacing w:after="259"/>
        <w:ind w:left="10" w:right="1690"/>
      </w:pPr>
      <w:r>
        <w:rPr>
          <w:noProof/>
        </w:rPr>
        <mc:AlternateContent>
          <mc:Choice Requires="wpg">
            <w:drawing>
              <wp:inline distT="0" distB="0" distL="0" distR="0">
                <wp:extent cx="1563624" cy="12195"/>
                <wp:effectExtent l="0" t="0" r="0" b="0"/>
                <wp:docPr id="96141" name="Group 96141"/>
                <wp:cNvGraphicFramePr/>
                <a:graphic xmlns:a="http://schemas.openxmlformats.org/drawingml/2006/main">
                  <a:graphicData uri="http://schemas.microsoft.com/office/word/2010/wordprocessingGroup">
                    <wpg:wgp>
                      <wpg:cNvGrpSpPr/>
                      <wpg:grpSpPr>
                        <a:xfrm>
                          <a:off x="0" y="0"/>
                          <a:ext cx="1563624" cy="12195"/>
                          <a:chOff x="0" y="0"/>
                          <a:chExt cx="1563624" cy="12195"/>
                        </a:xfrm>
                      </wpg:grpSpPr>
                      <wps:wsp>
                        <wps:cNvPr id="96140" name="Shape 96140"/>
                        <wps:cNvSpPr/>
                        <wps:spPr>
                          <a:xfrm>
                            <a:off x="0" y="0"/>
                            <a:ext cx="1563624" cy="12195"/>
                          </a:xfrm>
                          <a:custGeom>
                            <a:avLst/>
                            <a:gdLst/>
                            <a:ahLst/>
                            <a:cxnLst/>
                            <a:rect l="0" t="0" r="0" b="0"/>
                            <a:pathLst>
                              <a:path w="1563624" h="12195">
                                <a:moveTo>
                                  <a:pt x="0" y="6098"/>
                                </a:moveTo>
                                <a:lnTo>
                                  <a:pt x="156362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6141" style="width:123.12pt;height:0.960266pt;mso-position-horizontal-relative:char;mso-position-vertical-relative:line" coordsize="15636,121">
                <v:shape id="Shape 96140" style="position:absolute;width:15636;height:121;left:0;top:0;" coordsize="1563624,12195" path="m0,6098l1563624,6098">
                  <v:stroke weight="0.960266pt" endcap="flat" joinstyle="miter" miterlimit="1" on="true" color="#000000"/>
                  <v:fill on="false" color="#000000"/>
                </v:shape>
              </v:group>
            </w:pict>
          </mc:Fallback>
        </mc:AlternateContent>
      </w:r>
    </w:p>
    <w:p w:rsidR="003C04F4" w:rsidRDefault="0058465D">
      <w:pPr>
        <w:spacing w:after="0"/>
        <w:ind w:left="14"/>
      </w:pPr>
      <w:r>
        <w:rPr>
          <w:noProof/>
        </w:rPr>
        <w:drawing>
          <wp:inline distT="0" distB="0" distL="0" distR="0">
            <wp:extent cx="5428490" cy="134151"/>
            <wp:effectExtent l="0" t="0" r="0" b="0"/>
            <wp:docPr id="96136" name="Picture 96136"/>
            <wp:cNvGraphicFramePr/>
            <a:graphic xmlns:a="http://schemas.openxmlformats.org/drawingml/2006/main">
              <a:graphicData uri="http://schemas.openxmlformats.org/drawingml/2006/picture">
                <pic:pic xmlns:pic="http://schemas.openxmlformats.org/drawingml/2006/picture">
                  <pic:nvPicPr>
                    <pic:cNvPr id="96136" name="Picture 96136"/>
                    <pic:cNvPicPr/>
                  </pic:nvPicPr>
                  <pic:blipFill>
                    <a:blip r:embed="rId68"/>
                    <a:stretch>
                      <a:fillRect/>
                    </a:stretch>
                  </pic:blipFill>
                  <pic:spPr>
                    <a:xfrm>
                      <a:off x="0" y="0"/>
                      <a:ext cx="5428490" cy="134151"/>
                    </a:xfrm>
                    <a:prstGeom prst="rect">
                      <a:avLst/>
                    </a:prstGeom>
                  </pic:spPr>
                </pic:pic>
              </a:graphicData>
            </a:graphic>
          </wp:inline>
        </w:drawing>
      </w:r>
    </w:p>
    <w:p w:rsidR="003C04F4" w:rsidRDefault="0058465D">
      <w:pPr>
        <w:spacing w:after="65"/>
        <w:ind w:left="4963"/>
      </w:pPr>
      <w:r>
        <w:rPr>
          <w:noProof/>
        </w:rPr>
        <mc:AlternateContent>
          <mc:Choice Requires="wpg">
            <w:drawing>
              <wp:inline distT="0" distB="0" distL="0" distR="0">
                <wp:extent cx="2231136" cy="12195"/>
                <wp:effectExtent l="0" t="0" r="0" b="0"/>
                <wp:docPr id="96149" name="Group 96149"/>
                <wp:cNvGraphicFramePr/>
                <a:graphic xmlns:a="http://schemas.openxmlformats.org/drawingml/2006/main">
                  <a:graphicData uri="http://schemas.microsoft.com/office/word/2010/wordprocessingGroup">
                    <wpg:wgp>
                      <wpg:cNvGrpSpPr/>
                      <wpg:grpSpPr>
                        <a:xfrm>
                          <a:off x="0" y="0"/>
                          <a:ext cx="2231136" cy="12195"/>
                          <a:chOff x="0" y="0"/>
                          <a:chExt cx="2231136" cy="12195"/>
                        </a:xfrm>
                      </wpg:grpSpPr>
                      <wps:wsp>
                        <wps:cNvPr id="96148" name="Shape 96148"/>
                        <wps:cNvSpPr/>
                        <wps:spPr>
                          <a:xfrm>
                            <a:off x="0" y="0"/>
                            <a:ext cx="2231136" cy="12195"/>
                          </a:xfrm>
                          <a:custGeom>
                            <a:avLst/>
                            <a:gdLst/>
                            <a:ahLst/>
                            <a:cxnLst/>
                            <a:rect l="0" t="0" r="0" b="0"/>
                            <a:pathLst>
                              <a:path w="2231136" h="12195">
                                <a:moveTo>
                                  <a:pt x="0" y="6098"/>
                                </a:moveTo>
                                <a:lnTo>
                                  <a:pt x="223113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6149" style="width:175.68pt;height:0.960274pt;mso-position-horizontal-relative:char;mso-position-vertical-relative:line" coordsize="22311,121">
                <v:shape id="Shape 96148" style="position:absolute;width:22311;height:121;left:0;top:0;" coordsize="2231136,12195" path="m0,6098l2231136,6098">
                  <v:stroke weight="0.960274pt" endcap="flat" joinstyle="miter" miterlimit="1" on="true" color="#000000"/>
                  <v:fill on="false" color="#000000"/>
                </v:shape>
              </v:group>
            </w:pict>
          </mc:Fallback>
        </mc:AlternateContent>
      </w:r>
    </w:p>
    <w:tbl>
      <w:tblPr>
        <w:tblStyle w:val="TableGrid"/>
        <w:tblW w:w="8297" w:type="dxa"/>
        <w:tblInd w:w="61" w:type="dxa"/>
        <w:tblCellMar>
          <w:right w:w="17" w:type="dxa"/>
        </w:tblCellMar>
        <w:tblLook w:val="04A0" w:firstRow="1" w:lastRow="0" w:firstColumn="1" w:lastColumn="0" w:noHBand="0" w:noVBand="1"/>
      </w:tblPr>
      <w:tblGrid>
        <w:gridCol w:w="340"/>
        <w:gridCol w:w="296"/>
        <w:gridCol w:w="283"/>
        <w:gridCol w:w="529"/>
        <w:gridCol w:w="3625"/>
        <w:gridCol w:w="1167"/>
        <w:gridCol w:w="451"/>
        <w:gridCol w:w="1406"/>
        <w:gridCol w:w="200"/>
      </w:tblGrid>
      <w:tr w:rsidR="003C04F4">
        <w:trPr>
          <w:trHeight w:val="183"/>
        </w:trPr>
        <w:tc>
          <w:tcPr>
            <w:tcW w:w="340" w:type="dxa"/>
            <w:tcBorders>
              <w:top w:val="single" w:sz="2" w:space="0" w:color="000000"/>
              <w:left w:val="single" w:sz="2" w:space="0" w:color="000000"/>
              <w:bottom w:val="single" w:sz="2" w:space="0" w:color="000000"/>
              <w:right w:val="single" w:sz="2" w:space="0" w:color="000000"/>
            </w:tcBorders>
          </w:tcPr>
          <w:p w:rsidR="003C04F4" w:rsidRDefault="003C04F4"/>
        </w:tc>
        <w:tc>
          <w:tcPr>
            <w:tcW w:w="296" w:type="dxa"/>
            <w:tcBorders>
              <w:top w:val="single" w:sz="2" w:space="0" w:color="000000"/>
              <w:left w:val="single" w:sz="2" w:space="0" w:color="000000"/>
              <w:bottom w:val="single" w:sz="2" w:space="0" w:color="000000"/>
              <w:right w:val="single" w:sz="2" w:space="0" w:color="000000"/>
            </w:tcBorders>
          </w:tcPr>
          <w:p w:rsidR="003C04F4" w:rsidRDefault="003C04F4"/>
        </w:tc>
        <w:tc>
          <w:tcPr>
            <w:tcW w:w="283" w:type="dxa"/>
            <w:tcBorders>
              <w:top w:val="single" w:sz="2" w:space="0" w:color="000000"/>
              <w:left w:val="single" w:sz="2" w:space="0" w:color="000000"/>
              <w:bottom w:val="single" w:sz="2" w:space="0" w:color="000000"/>
              <w:right w:val="single" w:sz="2" w:space="0" w:color="000000"/>
            </w:tcBorders>
          </w:tcPr>
          <w:p w:rsidR="003C04F4" w:rsidRDefault="003C04F4"/>
        </w:tc>
        <w:tc>
          <w:tcPr>
            <w:tcW w:w="529" w:type="dxa"/>
            <w:tcBorders>
              <w:top w:val="single" w:sz="2" w:space="0" w:color="000000"/>
              <w:left w:val="single" w:sz="2" w:space="0" w:color="000000"/>
              <w:bottom w:val="single" w:sz="2" w:space="0" w:color="000000"/>
              <w:right w:val="single" w:sz="2" w:space="0" w:color="000000"/>
            </w:tcBorders>
          </w:tcPr>
          <w:p w:rsidR="003C04F4" w:rsidRDefault="003C04F4"/>
        </w:tc>
        <w:tc>
          <w:tcPr>
            <w:tcW w:w="3625" w:type="dxa"/>
            <w:tcBorders>
              <w:top w:val="nil"/>
              <w:left w:val="single" w:sz="2" w:space="0" w:color="000000"/>
              <w:bottom w:val="nil"/>
              <w:right w:val="single" w:sz="2" w:space="0" w:color="000000"/>
            </w:tcBorders>
          </w:tcPr>
          <w:p w:rsidR="003C04F4" w:rsidRDefault="0058465D">
            <w:pPr>
              <w:ind w:left="-1499"/>
            </w:pPr>
            <w:r>
              <w:rPr>
                <w:noProof/>
              </w:rPr>
              <w:drawing>
                <wp:inline distT="0" distB="0" distL="0" distR="0">
                  <wp:extent cx="2161033" cy="167688"/>
                  <wp:effectExtent l="0" t="0" r="0" b="0"/>
                  <wp:docPr id="47451" name="Picture 47451"/>
                  <wp:cNvGraphicFramePr/>
                  <a:graphic xmlns:a="http://schemas.openxmlformats.org/drawingml/2006/main">
                    <a:graphicData uri="http://schemas.openxmlformats.org/drawingml/2006/picture">
                      <pic:pic xmlns:pic="http://schemas.openxmlformats.org/drawingml/2006/picture">
                        <pic:nvPicPr>
                          <pic:cNvPr id="47451" name="Picture 47451"/>
                          <pic:cNvPicPr/>
                        </pic:nvPicPr>
                        <pic:blipFill>
                          <a:blip r:embed="rId69"/>
                          <a:stretch>
                            <a:fillRect/>
                          </a:stretch>
                        </pic:blipFill>
                        <pic:spPr>
                          <a:xfrm>
                            <a:off x="0" y="0"/>
                            <a:ext cx="2161033" cy="167688"/>
                          </a:xfrm>
                          <a:prstGeom prst="rect">
                            <a:avLst/>
                          </a:prstGeom>
                        </pic:spPr>
                      </pic:pic>
                    </a:graphicData>
                  </a:graphic>
                </wp:inline>
              </w:drawing>
            </w:r>
          </w:p>
        </w:tc>
        <w:tc>
          <w:tcPr>
            <w:tcW w:w="1167" w:type="dxa"/>
            <w:tcBorders>
              <w:top w:val="single" w:sz="2" w:space="0" w:color="000000"/>
              <w:left w:val="single" w:sz="2" w:space="0" w:color="000000"/>
              <w:bottom w:val="single" w:sz="2" w:space="0" w:color="000000"/>
              <w:right w:val="single" w:sz="2" w:space="0" w:color="000000"/>
            </w:tcBorders>
          </w:tcPr>
          <w:p w:rsidR="003C04F4" w:rsidRDefault="0058465D">
            <w:pPr>
              <w:tabs>
                <w:tab w:val="center" w:pos="442"/>
                <w:tab w:val="right" w:pos="1150"/>
              </w:tabs>
            </w:pPr>
            <w:r>
              <w:rPr>
                <w:sz w:val="26"/>
              </w:rPr>
              <w:tab/>
              <w:t>n</w:t>
            </w:r>
            <w:r>
              <w:rPr>
                <w:sz w:val="26"/>
              </w:rPr>
              <w:tab/>
              <w:t xml:space="preserve">u </w:t>
            </w:r>
          </w:p>
        </w:tc>
        <w:tc>
          <w:tcPr>
            <w:tcW w:w="451" w:type="dxa"/>
            <w:tcBorders>
              <w:top w:val="single" w:sz="2" w:space="0" w:color="000000"/>
              <w:left w:val="single" w:sz="2" w:space="0" w:color="000000"/>
              <w:bottom w:val="single" w:sz="2" w:space="0" w:color="000000"/>
              <w:right w:val="single" w:sz="2" w:space="0" w:color="000000"/>
            </w:tcBorders>
          </w:tcPr>
          <w:p w:rsidR="003C04F4" w:rsidRDefault="0058465D">
            <w:pPr>
              <w:ind w:left="88"/>
              <w:jc w:val="both"/>
            </w:pPr>
            <w:r>
              <w:rPr>
                <w:sz w:val="26"/>
              </w:rPr>
              <w:t xml:space="preserve">ce </w:t>
            </w:r>
          </w:p>
        </w:tc>
        <w:tc>
          <w:tcPr>
            <w:tcW w:w="1406" w:type="dxa"/>
            <w:tcBorders>
              <w:top w:val="single" w:sz="2" w:space="0" w:color="000000"/>
              <w:left w:val="single" w:sz="2" w:space="0" w:color="000000"/>
              <w:bottom w:val="single" w:sz="2" w:space="0" w:color="000000"/>
              <w:right w:val="single" w:sz="2" w:space="0" w:color="000000"/>
            </w:tcBorders>
          </w:tcPr>
          <w:p w:rsidR="003C04F4" w:rsidRDefault="0058465D">
            <w:pPr>
              <w:ind w:left="31"/>
            </w:pPr>
            <w:r>
              <w:rPr>
                <w:sz w:val="24"/>
              </w:rPr>
              <w:t>o n z</w:t>
            </w:r>
            <w:r>
              <w:rPr>
                <w:noProof/>
              </w:rPr>
              <w:drawing>
                <wp:inline distT="0" distB="0" distL="0" distR="0">
                  <wp:extent cx="548640" cy="109759"/>
                  <wp:effectExtent l="0" t="0" r="0" b="0"/>
                  <wp:docPr id="47355" name="Picture 47355"/>
                  <wp:cNvGraphicFramePr/>
                  <a:graphic xmlns:a="http://schemas.openxmlformats.org/drawingml/2006/main">
                    <a:graphicData uri="http://schemas.openxmlformats.org/drawingml/2006/picture">
                      <pic:pic xmlns:pic="http://schemas.openxmlformats.org/drawingml/2006/picture">
                        <pic:nvPicPr>
                          <pic:cNvPr id="47355" name="Picture 47355"/>
                          <pic:cNvPicPr/>
                        </pic:nvPicPr>
                        <pic:blipFill>
                          <a:blip r:embed="rId70"/>
                          <a:stretch>
                            <a:fillRect/>
                          </a:stretch>
                        </pic:blipFill>
                        <pic:spPr>
                          <a:xfrm>
                            <a:off x="0" y="0"/>
                            <a:ext cx="548640" cy="109759"/>
                          </a:xfrm>
                          <a:prstGeom prst="rect">
                            <a:avLst/>
                          </a:prstGeom>
                        </pic:spPr>
                      </pic:pic>
                    </a:graphicData>
                  </a:graphic>
                </wp:inline>
              </w:drawing>
            </w:r>
          </w:p>
        </w:tc>
        <w:tc>
          <w:tcPr>
            <w:tcW w:w="200" w:type="dxa"/>
            <w:tcBorders>
              <w:top w:val="single" w:sz="2" w:space="0" w:color="000000"/>
              <w:left w:val="single" w:sz="2" w:space="0" w:color="000000"/>
              <w:bottom w:val="single" w:sz="2" w:space="0" w:color="000000"/>
              <w:right w:val="single" w:sz="2" w:space="0" w:color="000000"/>
            </w:tcBorders>
          </w:tcPr>
          <w:p w:rsidR="003C04F4" w:rsidRDefault="003C04F4"/>
        </w:tc>
      </w:tr>
    </w:tbl>
    <w:p w:rsidR="003C04F4" w:rsidRDefault="0058465D">
      <w:pPr>
        <w:pStyle w:val="Nadpis1"/>
        <w:spacing w:after="489"/>
        <w:ind w:left="24"/>
      </w:pPr>
      <w:r>
        <w:t>PŘÍLOHA č. 1: PODROBNOSTI O ZPRACOVÁNÍ OSOBNÍCH ÚDAJŮ SPRÁVCE</w:t>
      </w:r>
    </w:p>
    <w:p w:rsidR="003C04F4" w:rsidRDefault="0058465D">
      <w:pPr>
        <w:spacing w:after="0" w:line="227" w:lineRule="auto"/>
        <w:ind w:left="14" w:right="47" w:firstLine="4"/>
        <w:jc w:val="both"/>
      </w:pPr>
      <w:r>
        <w:rPr>
          <w:sz w:val="24"/>
        </w:rPr>
        <w:t>Tato příloha 1 obsahuje některé podrobnosti o zpracování osobních údajů správce, jak vyžaduje čl. 28 odst. 3 GDPR.</w:t>
      </w:r>
    </w:p>
    <w:p w:rsidR="003C04F4" w:rsidRDefault="0058465D">
      <w:pPr>
        <w:spacing w:after="423"/>
        <w:ind w:left="5"/>
      </w:pPr>
      <w:r>
        <w:rPr>
          <w:noProof/>
        </w:rPr>
        <w:drawing>
          <wp:inline distT="0" distB="0" distL="0" distR="0">
            <wp:extent cx="3163824" cy="164639"/>
            <wp:effectExtent l="0" t="0" r="0" b="0"/>
            <wp:docPr id="47453" name="Picture 47453"/>
            <wp:cNvGraphicFramePr/>
            <a:graphic xmlns:a="http://schemas.openxmlformats.org/drawingml/2006/main">
              <a:graphicData uri="http://schemas.openxmlformats.org/drawingml/2006/picture">
                <pic:pic xmlns:pic="http://schemas.openxmlformats.org/drawingml/2006/picture">
                  <pic:nvPicPr>
                    <pic:cNvPr id="47453" name="Picture 47453"/>
                    <pic:cNvPicPr/>
                  </pic:nvPicPr>
                  <pic:blipFill>
                    <a:blip r:embed="rId71"/>
                    <a:stretch>
                      <a:fillRect/>
                    </a:stretch>
                  </pic:blipFill>
                  <pic:spPr>
                    <a:xfrm>
                      <a:off x="0" y="0"/>
                      <a:ext cx="3163824" cy="164639"/>
                    </a:xfrm>
                    <a:prstGeom prst="rect">
                      <a:avLst/>
                    </a:prstGeom>
                  </pic:spPr>
                </pic:pic>
              </a:graphicData>
            </a:graphic>
          </wp:inline>
        </w:drawing>
      </w:r>
    </w:p>
    <w:p w:rsidR="003C04F4" w:rsidRDefault="0058465D">
      <w:pPr>
        <w:pStyle w:val="Nadpis2"/>
        <w:ind w:left="24"/>
      </w:pPr>
      <w:r>
        <w:t>1 Předmět a trvání zpracování osobních údajů Správce</w:t>
      </w:r>
    </w:p>
    <w:p w:rsidR="003C04F4" w:rsidRDefault="0058465D">
      <w:pPr>
        <w:spacing w:after="32" w:line="227" w:lineRule="auto"/>
        <w:ind w:left="14" w:right="47" w:firstLine="4"/>
        <w:jc w:val="both"/>
      </w:pPr>
      <w:r>
        <w:rPr>
          <w:sz w:val="24"/>
        </w:rPr>
        <w:t>Předmětem zpracování osobních údajů jsou tyto kategorie:</w:t>
      </w:r>
      <w:r>
        <w:rPr>
          <w:noProof/>
        </w:rPr>
        <w:drawing>
          <wp:inline distT="0" distB="0" distL="0" distR="0">
            <wp:extent cx="3048" cy="3049"/>
            <wp:effectExtent l="0" t="0" r="0" b="0"/>
            <wp:docPr id="47393" name="Picture 47393"/>
            <wp:cNvGraphicFramePr/>
            <a:graphic xmlns:a="http://schemas.openxmlformats.org/drawingml/2006/main">
              <a:graphicData uri="http://schemas.openxmlformats.org/drawingml/2006/picture">
                <pic:pic xmlns:pic="http://schemas.openxmlformats.org/drawingml/2006/picture">
                  <pic:nvPicPr>
                    <pic:cNvPr id="47393" name="Picture 47393"/>
                    <pic:cNvPicPr/>
                  </pic:nvPicPr>
                  <pic:blipFill>
                    <a:blip r:embed="rId15"/>
                    <a:stretch>
                      <a:fillRect/>
                    </a:stretch>
                  </pic:blipFill>
                  <pic:spPr>
                    <a:xfrm>
                      <a:off x="0" y="0"/>
                      <a:ext cx="3048" cy="3049"/>
                    </a:xfrm>
                    <a:prstGeom prst="rect">
                      <a:avLst/>
                    </a:prstGeom>
                  </pic:spPr>
                </pic:pic>
              </a:graphicData>
            </a:graphic>
          </wp:inline>
        </w:drawing>
      </w:r>
    </w:p>
    <w:tbl>
      <w:tblPr>
        <w:tblStyle w:val="TableGrid"/>
        <w:tblW w:w="8513" w:type="dxa"/>
        <w:tblInd w:w="23" w:type="dxa"/>
        <w:tblCellMar>
          <w:right w:w="96" w:type="dxa"/>
        </w:tblCellMar>
        <w:tblLook w:val="04A0" w:firstRow="1" w:lastRow="0" w:firstColumn="1" w:lastColumn="0" w:noHBand="0" w:noVBand="1"/>
      </w:tblPr>
      <w:tblGrid>
        <w:gridCol w:w="259"/>
        <w:gridCol w:w="628"/>
        <w:gridCol w:w="757"/>
        <w:gridCol w:w="621"/>
        <w:gridCol w:w="1957"/>
        <w:gridCol w:w="238"/>
        <w:gridCol w:w="353"/>
        <w:gridCol w:w="334"/>
        <w:gridCol w:w="22"/>
        <w:gridCol w:w="1646"/>
        <w:gridCol w:w="522"/>
        <w:gridCol w:w="109"/>
        <w:gridCol w:w="916"/>
        <w:gridCol w:w="151"/>
      </w:tblGrid>
      <w:tr w:rsidR="003C04F4">
        <w:trPr>
          <w:trHeight w:val="205"/>
        </w:trPr>
        <w:tc>
          <w:tcPr>
            <w:tcW w:w="262" w:type="dxa"/>
            <w:tcBorders>
              <w:top w:val="single" w:sz="2" w:space="0" w:color="000000"/>
              <w:left w:val="single" w:sz="2" w:space="0" w:color="000000"/>
              <w:bottom w:val="single" w:sz="2" w:space="0" w:color="000000"/>
              <w:right w:val="nil"/>
            </w:tcBorders>
          </w:tcPr>
          <w:p w:rsidR="003C04F4" w:rsidRDefault="003C04F4"/>
        </w:tc>
        <w:tc>
          <w:tcPr>
            <w:tcW w:w="631" w:type="dxa"/>
            <w:tcBorders>
              <w:top w:val="single" w:sz="2" w:space="0" w:color="000000"/>
              <w:left w:val="nil"/>
              <w:bottom w:val="single" w:sz="2" w:space="0" w:color="000000"/>
              <w:right w:val="single" w:sz="2" w:space="0" w:color="000000"/>
            </w:tcBorders>
          </w:tcPr>
          <w:p w:rsidR="003C04F4" w:rsidRDefault="0058465D">
            <w:pPr>
              <w:jc w:val="right"/>
            </w:pPr>
            <w:r>
              <w:rPr>
                <w:sz w:val="26"/>
              </w:rPr>
              <w:t>ve</w:t>
            </w:r>
          </w:p>
        </w:tc>
        <w:tc>
          <w:tcPr>
            <w:tcW w:w="766" w:type="dxa"/>
            <w:tcBorders>
              <w:top w:val="single" w:sz="2" w:space="0" w:color="000000"/>
              <w:left w:val="single" w:sz="2" w:space="0" w:color="000000"/>
              <w:bottom w:val="single" w:sz="2" w:space="0" w:color="000000"/>
              <w:right w:val="nil"/>
            </w:tcBorders>
          </w:tcPr>
          <w:p w:rsidR="003C04F4" w:rsidRDefault="003C04F4"/>
        </w:tc>
        <w:tc>
          <w:tcPr>
            <w:tcW w:w="2594" w:type="dxa"/>
            <w:gridSpan w:val="2"/>
            <w:tcBorders>
              <w:top w:val="single" w:sz="2" w:space="0" w:color="000000"/>
              <w:left w:val="nil"/>
              <w:bottom w:val="single" w:sz="2" w:space="0" w:color="000000"/>
              <w:right w:val="nil"/>
            </w:tcBorders>
          </w:tcPr>
          <w:p w:rsidR="003C04F4" w:rsidRDefault="0058465D">
            <w:pPr>
              <w:ind w:left="727"/>
            </w:pPr>
            <w:r>
              <w:rPr>
                <w:sz w:val="24"/>
              </w:rPr>
              <w:t xml:space="preserve">ac vavan c o o </w:t>
            </w:r>
          </w:p>
        </w:tc>
        <w:tc>
          <w:tcPr>
            <w:tcW w:w="180" w:type="dxa"/>
            <w:tcBorders>
              <w:top w:val="single" w:sz="2" w:space="0" w:color="000000"/>
              <w:left w:val="nil"/>
              <w:bottom w:val="single" w:sz="2" w:space="0" w:color="000000"/>
              <w:right w:val="nil"/>
            </w:tcBorders>
          </w:tcPr>
          <w:p w:rsidR="003C04F4" w:rsidRDefault="0058465D">
            <w:r>
              <w:rPr>
                <w:sz w:val="56"/>
              </w:rPr>
              <w:t>I</w:t>
            </w:r>
          </w:p>
        </w:tc>
        <w:tc>
          <w:tcPr>
            <w:tcW w:w="356" w:type="dxa"/>
            <w:tcBorders>
              <w:top w:val="single" w:sz="2" w:space="0" w:color="000000"/>
              <w:left w:val="nil"/>
              <w:bottom w:val="single" w:sz="2" w:space="0" w:color="000000"/>
              <w:right w:val="nil"/>
            </w:tcBorders>
          </w:tcPr>
          <w:p w:rsidR="003C04F4" w:rsidRDefault="003C04F4"/>
        </w:tc>
        <w:tc>
          <w:tcPr>
            <w:tcW w:w="357" w:type="dxa"/>
            <w:gridSpan w:val="2"/>
            <w:tcBorders>
              <w:top w:val="single" w:sz="2" w:space="0" w:color="000000"/>
              <w:left w:val="nil"/>
              <w:bottom w:val="single" w:sz="2" w:space="0" w:color="000000"/>
              <w:right w:val="nil"/>
            </w:tcBorders>
          </w:tcPr>
          <w:p w:rsidR="003C04F4" w:rsidRDefault="0058465D">
            <w:pPr>
              <w:ind w:left="31"/>
            </w:pPr>
            <w:r>
              <w:rPr>
                <w:sz w:val="30"/>
              </w:rPr>
              <w:t>a</w:t>
            </w:r>
          </w:p>
        </w:tc>
        <w:tc>
          <w:tcPr>
            <w:tcW w:w="1656" w:type="dxa"/>
            <w:tcBorders>
              <w:top w:val="single" w:sz="2" w:space="0" w:color="000000"/>
              <w:left w:val="nil"/>
              <w:bottom w:val="single" w:sz="2" w:space="0" w:color="000000"/>
              <w:right w:val="nil"/>
            </w:tcBorders>
          </w:tcPr>
          <w:p w:rsidR="003C04F4" w:rsidRDefault="0058465D">
            <w:r>
              <w:rPr>
                <w:sz w:val="46"/>
                <w:u w:val="double" w:color="000000"/>
              </w:rPr>
              <w:t>—</w:t>
            </w:r>
            <w:r>
              <w:rPr>
                <w:sz w:val="46"/>
                <w:u w:val="single" w:color="000000"/>
              </w:rPr>
              <w:t xml:space="preserve"> </w:t>
            </w:r>
            <w:r>
              <w:rPr>
                <w:sz w:val="46"/>
              </w:rPr>
              <w:t xml:space="preserve">a r a resn </w:t>
            </w:r>
          </w:p>
        </w:tc>
        <w:tc>
          <w:tcPr>
            <w:tcW w:w="526" w:type="dxa"/>
            <w:tcBorders>
              <w:top w:val="single" w:sz="2" w:space="0" w:color="000000"/>
              <w:left w:val="nil"/>
              <w:bottom w:val="single" w:sz="2" w:space="0" w:color="000000"/>
              <w:right w:val="nil"/>
            </w:tcBorders>
          </w:tcPr>
          <w:p w:rsidR="003C04F4" w:rsidRDefault="0058465D">
            <w:r>
              <w:rPr>
                <w:sz w:val="26"/>
              </w:rPr>
              <w:t xml:space="preserve">I e </w:t>
            </w:r>
          </w:p>
        </w:tc>
        <w:tc>
          <w:tcPr>
            <w:tcW w:w="1186" w:type="dxa"/>
            <w:gridSpan w:val="3"/>
            <w:tcBorders>
              <w:top w:val="single" w:sz="2" w:space="0" w:color="000000"/>
              <w:left w:val="nil"/>
              <w:bottom w:val="nil"/>
              <w:right w:val="single" w:sz="2" w:space="0" w:color="000000"/>
            </w:tcBorders>
          </w:tcPr>
          <w:p w:rsidR="003C04F4" w:rsidRDefault="0058465D">
            <w:pPr>
              <w:ind w:left="31"/>
            </w:pPr>
            <w:r>
              <w:rPr>
                <w:sz w:val="26"/>
              </w:rPr>
              <w:t>I ac u a</w:t>
            </w:r>
          </w:p>
        </w:tc>
      </w:tr>
      <w:tr w:rsidR="003C04F4">
        <w:tblPrEx>
          <w:tblCellMar>
            <w:left w:w="24" w:type="dxa"/>
            <w:right w:w="38" w:type="dxa"/>
          </w:tblCellMar>
        </w:tblPrEx>
        <w:trPr>
          <w:gridAfter w:val="1"/>
          <w:wAfter w:w="152" w:type="dxa"/>
          <w:trHeight w:val="201"/>
        </w:trPr>
        <w:tc>
          <w:tcPr>
            <w:tcW w:w="2282" w:type="dxa"/>
            <w:gridSpan w:val="4"/>
            <w:tcBorders>
              <w:top w:val="single" w:sz="2" w:space="0" w:color="000000"/>
              <w:left w:val="single" w:sz="2" w:space="0" w:color="000000"/>
              <w:bottom w:val="single" w:sz="2" w:space="0" w:color="000000"/>
              <w:right w:val="single" w:sz="2" w:space="0" w:color="000000"/>
            </w:tcBorders>
          </w:tcPr>
          <w:p w:rsidR="003C04F4" w:rsidRDefault="0058465D">
            <w:pPr>
              <w:ind w:right="55"/>
              <w:jc w:val="right"/>
            </w:pPr>
            <w:r>
              <w:rPr>
                <w:noProof/>
              </w:rPr>
              <w:drawing>
                <wp:inline distT="0" distB="0" distL="0" distR="0">
                  <wp:extent cx="655320" cy="121955"/>
                  <wp:effectExtent l="0" t="0" r="0" b="0"/>
                  <wp:docPr id="47362" name="Picture 47362"/>
                  <wp:cNvGraphicFramePr/>
                  <a:graphic xmlns:a="http://schemas.openxmlformats.org/drawingml/2006/main">
                    <a:graphicData uri="http://schemas.openxmlformats.org/drawingml/2006/picture">
                      <pic:pic xmlns:pic="http://schemas.openxmlformats.org/drawingml/2006/picture">
                        <pic:nvPicPr>
                          <pic:cNvPr id="47362" name="Picture 47362"/>
                          <pic:cNvPicPr/>
                        </pic:nvPicPr>
                        <pic:blipFill>
                          <a:blip r:embed="rId72"/>
                          <a:stretch>
                            <a:fillRect/>
                          </a:stretch>
                        </pic:blipFill>
                        <pic:spPr>
                          <a:xfrm>
                            <a:off x="0" y="0"/>
                            <a:ext cx="655320" cy="121955"/>
                          </a:xfrm>
                          <a:prstGeom prst="rect">
                            <a:avLst/>
                          </a:prstGeom>
                        </pic:spPr>
                      </pic:pic>
                    </a:graphicData>
                  </a:graphic>
                </wp:inline>
              </w:drawing>
            </w:r>
            <w:r>
              <w:rPr>
                <w:sz w:val="32"/>
              </w:rPr>
              <w:t>s a va a a</w:t>
            </w:r>
          </w:p>
        </w:tc>
        <w:tc>
          <w:tcPr>
            <w:tcW w:w="2842" w:type="dxa"/>
            <w:gridSpan w:val="4"/>
            <w:tcBorders>
              <w:top w:val="single" w:sz="2" w:space="0" w:color="000000"/>
              <w:left w:val="single" w:sz="2" w:space="0" w:color="000000"/>
              <w:bottom w:val="single" w:sz="2" w:space="0" w:color="000000"/>
              <w:right w:val="single" w:sz="2" w:space="0" w:color="000000"/>
            </w:tcBorders>
          </w:tcPr>
          <w:p w:rsidR="003C04F4" w:rsidRDefault="0058465D">
            <w:pPr>
              <w:ind w:left="137"/>
            </w:pPr>
            <w:r>
              <w:rPr>
                <w:sz w:val="28"/>
              </w:rPr>
              <w:t xml:space="preserve">• u ae e Ic oso • zv s n </w:t>
            </w:r>
          </w:p>
        </w:tc>
        <w:tc>
          <w:tcPr>
            <w:tcW w:w="2314" w:type="dxa"/>
            <w:gridSpan w:val="4"/>
            <w:tcBorders>
              <w:top w:val="single" w:sz="2" w:space="0" w:color="000000"/>
              <w:left w:val="single" w:sz="2" w:space="0" w:color="000000"/>
              <w:bottom w:val="single" w:sz="2" w:space="0" w:color="000000"/>
              <w:right w:val="single" w:sz="2" w:space="0" w:color="000000"/>
            </w:tcBorders>
          </w:tcPr>
          <w:p w:rsidR="003C04F4" w:rsidRDefault="0058465D">
            <w:pPr>
              <w:ind w:left="70"/>
            </w:pPr>
            <w:r>
              <w:rPr>
                <w:sz w:val="26"/>
              </w:rPr>
              <w:t xml:space="preserve">ae orłe os u a u• In </w:t>
            </w:r>
          </w:p>
        </w:tc>
        <w:tc>
          <w:tcPr>
            <w:tcW w:w="923" w:type="dxa"/>
            <w:tcBorders>
              <w:top w:val="single" w:sz="2" w:space="0" w:color="000000"/>
              <w:left w:val="single" w:sz="2" w:space="0" w:color="000000"/>
              <w:bottom w:val="single" w:sz="2" w:space="0" w:color="000000"/>
              <w:right w:val="single" w:sz="2" w:space="0" w:color="000000"/>
            </w:tcBorders>
          </w:tcPr>
          <w:p w:rsidR="003C04F4" w:rsidRDefault="0058465D">
            <w:pPr>
              <w:ind w:left="50"/>
            </w:pPr>
            <w:r>
              <w:rPr>
                <w:sz w:val="28"/>
              </w:rPr>
              <w:t>o o ral</w:t>
            </w:r>
          </w:p>
        </w:tc>
      </w:tr>
    </w:tbl>
    <w:p w:rsidR="003C04F4" w:rsidRDefault="0058465D">
      <w:pPr>
        <w:pBdr>
          <w:top w:val="single" w:sz="3" w:space="0" w:color="000000"/>
          <w:left w:val="single" w:sz="2" w:space="0" w:color="000000"/>
          <w:bottom w:val="single" w:sz="4" w:space="0" w:color="000000"/>
          <w:right w:val="single" w:sz="5" w:space="0" w:color="000000"/>
        </w:pBdr>
        <w:spacing w:after="25"/>
        <w:ind w:left="115"/>
      </w:pPr>
      <w:r>
        <w:rPr>
          <w:sz w:val="24"/>
        </w:rPr>
        <w:t>amerov z znam</w:t>
      </w:r>
    </w:p>
    <w:p w:rsidR="003C04F4" w:rsidRDefault="0058465D">
      <w:pPr>
        <w:spacing w:after="266" w:line="227" w:lineRule="auto"/>
        <w:ind w:left="14" w:right="47" w:firstLine="4"/>
        <w:jc w:val="both"/>
      </w:pPr>
      <w:r>
        <w:rPr>
          <w:sz w:val="24"/>
        </w:rPr>
        <w:t>Doba trvání zpracování osobních údajů Správce je totožná s dobou trvání Hlavní smlouvy, pokud z ustanovení Smlouvy nebo z Pokynu Správce nevyplývá, že mají trvat i po zániku její účinnosti.</w:t>
      </w:r>
    </w:p>
    <w:p w:rsidR="003C04F4" w:rsidRDefault="0058465D">
      <w:pPr>
        <w:spacing w:after="65" w:line="344" w:lineRule="auto"/>
        <w:ind w:left="14" w:right="47" w:firstLine="4"/>
        <w:jc w:val="both"/>
      </w:pPr>
      <w:r>
        <w:rPr>
          <w:sz w:val="24"/>
        </w:rPr>
        <w:t>2 Povaha a účel zpracování osobních údajů správce Povaha zpracování osobních údajů Správce Zpracovatelem je:</w:t>
      </w:r>
      <w:r>
        <w:rPr>
          <w:noProof/>
        </w:rPr>
        <w:drawing>
          <wp:inline distT="0" distB="0" distL="0" distR="0">
            <wp:extent cx="2029968" cy="158541"/>
            <wp:effectExtent l="0" t="0" r="0" b="0"/>
            <wp:docPr id="96144" name="Picture 96144"/>
            <wp:cNvGraphicFramePr/>
            <a:graphic xmlns:a="http://schemas.openxmlformats.org/drawingml/2006/main">
              <a:graphicData uri="http://schemas.openxmlformats.org/drawingml/2006/picture">
                <pic:pic xmlns:pic="http://schemas.openxmlformats.org/drawingml/2006/picture">
                  <pic:nvPicPr>
                    <pic:cNvPr id="96144" name="Picture 96144"/>
                    <pic:cNvPicPr/>
                  </pic:nvPicPr>
                  <pic:blipFill>
                    <a:blip r:embed="rId73"/>
                    <a:stretch>
                      <a:fillRect/>
                    </a:stretch>
                  </pic:blipFill>
                  <pic:spPr>
                    <a:xfrm>
                      <a:off x="0" y="0"/>
                      <a:ext cx="2029968" cy="158541"/>
                    </a:xfrm>
                    <a:prstGeom prst="rect">
                      <a:avLst/>
                    </a:prstGeom>
                  </pic:spPr>
                </pic:pic>
              </a:graphicData>
            </a:graphic>
          </wp:inline>
        </w:drawing>
      </w:r>
    </w:p>
    <w:p w:rsidR="003C04F4" w:rsidRDefault="0058465D">
      <w:pPr>
        <w:spacing w:after="251" w:line="227" w:lineRule="auto"/>
        <w:ind w:left="14" w:right="47" w:firstLine="4"/>
        <w:jc w:val="both"/>
      </w:pPr>
      <w:r>
        <w:rPr>
          <w:noProof/>
        </w:rPr>
        <w:drawing>
          <wp:inline distT="0" distB="0" distL="0" distR="0">
            <wp:extent cx="106680" cy="103662"/>
            <wp:effectExtent l="0" t="0" r="0" b="0"/>
            <wp:docPr id="47395" name="Picture 47395"/>
            <wp:cNvGraphicFramePr/>
            <a:graphic xmlns:a="http://schemas.openxmlformats.org/drawingml/2006/main">
              <a:graphicData uri="http://schemas.openxmlformats.org/drawingml/2006/picture">
                <pic:pic xmlns:pic="http://schemas.openxmlformats.org/drawingml/2006/picture">
                  <pic:nvPicPr>
                    <pic:cNvPr id="47395" name="Picture 47395"/>
                    <pic:cNvPicPr/>
                  </pic:nvPicPr>
                  <pic:blipFill>
                    <a:blip r:embed="rId74"/>
                    <a:stretch>
                      <a:fillRect/>
                    </a:stretch>
                  </pic:blipFill>
                  <pic:spPr>
                    <a:xfrm>
                      <a:off x="0" y="0"/>
                      <a:ext cx="106680" cy="103662"/>
                    </a:xfrm>
                    <a:prstGeom prst="rect">
                      <a:avLst/>
                    </a:prstGeom>
                  </pic:spPr>
                </pic:pic>
              </a:graphicData>
            </a:graphic>
          </wp:inline>
        </w:drawing>
      </w:r>
      <w:r>
        <w:rPr>
          <w:sz w:val="24"/>
        </w:rPr>
        <w:t xml:space="preserve"> Zpracování</w:t>
      </w:r>
    </w:p>
    <w:p w:rsidR="003C04F4" w:rsidRDefault="0058465D">
      <w:pPr>
        <w:spacing w:after="241" w:line="227" w:lineRule="auto"/>
        <w:ind w:left="14" w:right="47" w:firstLine="4"/>
        <w:jc w:val="both"/>
      </w:pPr>
      <w:r>
        <w:rPr>
          <w:noProof/>
        </w:rPr>
        <w:drawing>
          <wp:inline distT="0" distB="0" distL="0" distR="0">
            <wp:extent cx="103632" cy="103662"/>
            <wp:effectExtent l="0" t="0" r="0" b="0"/>
            <wp:docPr id="47396" name="Picture 47396"/>
            <wp:cNvGraphicFramePr/>
            <a:graphic xmlns:a="http://schemas.openxmlformats.org/drawingml/2006/main">
              <a:graphicData uri="http://schemas.openxmlformats.org/drawingml/2006/picture">
                <pic:pic xmlns:pic="http://schemas.openxmlformats.org/drawingml/2006/picture">
                  <pic:nvPicPr>
                    <pic:cNvPr id="47396" name="Picture 47396"/>
                    <pic:cNvPicPr/>
                  </pic:nvPicPr>
                  <pic:blipFill>
                    <a:blip r:embed="rId75"/>
                    <a:stretch>
                      <a:fillRect/>
                    </a:stretch>
                  </pic:blipFill>
                  <pic:spPr>
                    <a:xfrm>
                      <a:off x="0" y="0"/>
                      <a:ext cx="103632" cy="103662"/>
                    </a:xfrm>
                    <a:prstGeom prst="rect">
                      <a:avLst/>
                    </a:prstGeom>
                  </pic:spPr>
                </pic:pic>
              </a:graphicData>
            </a:graphic>
          </wp:inline>
        </w:drawing>
      </w:r>
      <w:r>
        <w:rPr>
          <w:sz w:val="24"/>
        </w:rPr>
        <w:t xml:space="preserve"> Automatizované zpracování</w:t>
      </w:r>
    </w:p>
    <w:p w:rsidR="003C04F4" w:rsidRDefault="0058465D">
      <w:pPr>
        <w:spacing w:after="207" w:line="227" w:lineRule="auto"/>
        <w:ind w:left="14" w:right="47" w:firstLine="4"/>
        <w:jc w:val="both"/>
      </w:pPr>
      <w:r>
        <w:rPr>
          <w:sz w:val="24"/>
        </w:rPr>
        <w:t>Cl Profilování nebo automatizované rozhodování</w:t>
      </w:r>
    </w:p>
    <w:p w:rsidR="003C04F4" w:rsidRDefault="0058465D">
      <w:pPr>
        <w:spacing w:after="32" w:line="227" w:lineRule="auto"/>
        <w:ind w:left="14" w:right="47" w:firstLine="4"/>
        <w:jc w:val="both"/>
      </w:pPr>
      <w:r>
        <w:rPr>
          <w:sz w:val="24"/>
        </w:rPr>
        <w:t>Účelem zpracování osobních údajů Správce Zpracovatelem je:</w:t>
      </w:r>
    </w:p>
    <w:tbl>
      <w:tblPr>
        <w:tblStyle w:val="TableGrid"/>
        <w:tblW w:w="3544" w:type="dxa"/>
        <w:tblInd w:w="19" w:type="dxa"/>
        <w:tblCellMar>
          <w:left w:w="115" w:type="dxa"/>
          <w:right w:w="115" w:type="dxa"/>
        </w:tblCellMar>
        <w:tblLook w:val="04A0" w:firstRow="1" w:lastRow="0" w:firstColumn="1" w:lastColumn="0" w:noHBand="0" w:noVBand="1"/>
      </w:tblPr>
      <w:tblGrid>
        <w:gridCol w:w="602"/>
        <w:gridCol w:w="399"/>
        <w:gridCol w:w="2543"/>
      </w:tblGrid>
      <w:tr w:rsidR="003C04F4">
        <w:trPr>
          <w:trHeight w:val="202"/>
        </w:trPr>
        <w:tc>
          <w:tcPr>
            <w:tcW w:w="602" w:type="dxa"/>
            <w:tcBorders>
              <w:top w:val="single" w:sz="2" w:space="0" w:color="000000"/>
              <w:left w:val="single" w:sz="2" w:space="0" w:color="000000"/>
              <w:bottom w:val="single" w:sz="2" w:space="0" w:color="000000"/>
              <w:right w:val="single" w:sz="2" w:space="0" w:color="000000"/>
            </w:tcBorders>
          </w:tcPr>
          <w:p w:rsidR="003C04F4" w:rsidRDefault="003C04F4"/>
        </w:tc>
        <w:tc>
          <w:tcPr>
            <w:tcW w:w="399" w:type="dxa"/>
            <w:tcBorders>
              <w:top w:val="single" w:sz="2" w:space="0" w:color="000000"/>
              <w:left w:val="single" w:sz="2" w:space="0" w:color="000000"/>
              <w:bottom w:val="single" w:sz="2" w:space="0" w:color="000000"/>
              <w:right w:val="single" w:sz="2" w:space="0" w:color="000000"/>
            </w:tcBorders>
          </w:tcPr>
          <w:p w:rsidR="003C04F4" w:rsidRDefault="003C04F4"/>
        </w:tc>
        <w:tc>
          <w:tcPr>
            <w:tcW w:w="2543" w:type="dxa"/>
            <w:tcBorders>
              <w:top w:val="single" w:sz="2" w:space="0" w:color="000000"/>
              <w:left w:val="single" w:sz="2" w:space="0" w:color="000000"/>
              <w:bottom w:val="single" w:sz="2" w:space="0" w:color="000000"/>
              <w:right w:val="single" w:sz="2" w:space="0" w:color="000000"/>
            </w:tcBorders>
          </w:tcPr>
          <w:p w:rsidR="003C04F4" w:rsidRDefault="0058465D">
            <w:pPr>
              <w:ind w:left="466"/>
              <w:jc w:val="center"/>
            </w:pPr>
            <w:r>
              <w:rPr>
                <w:sz w:val="28"/>
              </w:rPr>
              <w:t>I ravas v</w:t>
            </w:r>
          </w:p>
        </w:tc>
      </w:tr>
    </w:tbl>
    <w:p w:rsidR="003C04F4" w:rsidRDefault="0058465D">
      <w:pPr>
        <w:pStyle w:val="Nadpis2"/>
        <w:spacing w:after="45"/>
        <w:ind w:left="24"/>
      </w:pPr>
      <w:r>
        <w:t>3 Druh osobních údajů správce, které mají být zpracovány</w:t>
      </w:r>
    </w:p>
    <w:p w:rsidR="003C04F4" w:rsidRDefault="0058465D">
      <w:pPr>
        <w:spacing w:after="207" w:line="227" w:lineRule="auto"/>
        <w:ind w:left="14" w:right="47" w:firstLine="4"/>
        <w:jc w:val="both"/>
      </w:pPr>
      <w:r>
        <w:rPr>
          <w:sz w:val="24"/>
        </w:rPr>
        <w:t>Druh osobních údajů (zaškrtněte):</w:t>
      </w:r>
    </w:p>
    <w:p w:rsidR="003C04F4" w:rsidRDefault="0058465D">
      <w:pPr>
        <w:spacing w:after="207" w:line="227" w:lineRule="auto"/>
        <w:ind w:left="14" w:right="47" w:firstLine="4"/>
        <w:jc w:val="both"/>
      </w:pPr>
      <w:r>
        <w:rPr>
          <w:sz w:val="24"/>
        </w:rPr>
        <w:t>Cl Osobní údaje (viz výše odst. 1)</w:t>
      </w:r>
    </w:p>
    <w:p w:rsidR="003C04F4" w:rsidRDefault="0058465D">
      <w:pPr>
        <w:spacing w:after="338" w:line="227" w:lineRule="auto"/>
        <w:ind w:left="14" w:right="47" w:firstLine="4"/>
        <w:jc w:val="both"/>
      </w:pPr>
      <w:r>
        <w:rPr>
          <w:noProof/>
        </w:rPr>
        <w:drawing>
          <wp:inline distT="0" distB="0" distL="0" distR="0">
            <wp:extent cx="106680" cy="109760"/>
            <wp:effectExtent l="0" t="0" r="0" b="0"/>
            <wp:docPr id="96146" name="Picture 96146"/>
            <wp:cNvGraphicFramePr/>
            <a:graphic xmlns:a="http://schemas.openxmlformats.org/drawingml/2006/main">
              <a:graphicData uri="http://schemas.openxmlformats.org/drawingml/2006/picture">
                <pic:pic xmlns:pic="http://schemas.openxmlformats.org/drawingml/2006/picture">
                  <pic:nvPicPr>
                    <pic:cNvPr id="96146" name="Picture 96146"/>
                    <pic:cNvPicPr/>
                  </pic:nvPicPr>
                  <pic:blipFill>
                    <a:blip r:embed="rId76"/>
                    <a:stretch>
                      <a:fillRect/>
                    </a:stretch>
                  </pic:blipFill>
                  <pic:spPr>
                    <a:xfrm>
                      <a:off x="0" y="0"/>
                      <a:ext cx="106680" cy="109760"/>
                    </a:xfrm>
                    <a:prstGeom prst="rect">
                      <a:avLst/>
                    </a:prstGeom>
                  </pic:spPr>
                </pic:pic>
              </a:graphicData>
            </a:graphic>
          </wp:inline>
        </w:drawing>
      </w:r>
      <w:r>
        <w:rPr>
          <w:sz w:val="24"/>
        </w:rPr>
        <w:t xml:space="preserve">Osobní údaje zvláštní kateg orie </w:t>
      </w:r>
      <w:r>
        <w:rPr>
          <w:sz w:val="24"/>
          <w:vertAlign w:val="superscript"/>
        </w:rPr>
        <w:t xml:space="preserve">dle čl </w:t>
      </w:r>
      <w:r>
        <w:rPr>
          <w:sz w:val="24"/>
        </w:rPr>
        <w:t xml:space="preserve">. </w:t>
      </w:r>
      <w:r>
        <w:rPr>
          <w:sz w:val="24"/>
          <w:vertAlign w:val="superscript"/>
        </w:rPr>
        <w:t>9 GDPR</w:t>
      </w:r>
      <w:r>
        <w:rPr>
          <w:noProof/>
        </w:rPr>
        <w:drawing>
          <wp:inline distT="0" distB="0" distL="0" distR="0">
            <wp:extent cx="1987296" cy="176833"/>
            <wp:effectExtent l="0" t="0" r="0" b="0"/>
            <wp:docPr id="47455" name="Picture 47455"/>
            <wp:cNvGraphicFramePr/>
            <a:graphic xmlns:a="http://schemas.openxmlformats.org/drawingml/2006/main">
              <a:graphicData uri="http://schemas.openxmlformats.org/drawingml/2006/picture">
                <pic:pic xmlns:pic="http://schemas.openxmlformats.org/drawingml/2006/picture">
                  <pic:nvPicPr>
                    <pic:cNvPr id="47455" name="Picture 47455"/>
                    <pic:cNvPicPr/>
                  </pic:nvPicPr>
                  <pic:blipFill>
                    <a:blip r:embed="rId77"/>
                    <a:stretch>
                      <a:fillRect/>
                    </a:stretch>
                  </pic:blipFill>
                  <pic:spPr>
                    <a:xfrm>
                      <a:off x="0" y="0"/>
                      <a:ext cx="1987296" cy="176833"/>
                    </a:xfrm>
                    <a:prstGeom prst="rect">
                      <a:avLst/>
                    </a:prstGeom>
                  </pic:spPr>
                </pic:pic>
              </a:graphicData>
            </a:graphic>
          </wp:inline>
        </w:drawing>
      </w:r>
    </w:p>
    <w:p w:rsidR="003C04F4" w:rsidRDefault="0058465D">
      <w:pPr>
        <w:pStyle w:val="Nadpis2"/>
        <w:ind w:left="24"/>
      </w:pPr>
      <w:r>
        <w:t>4 Kategorie subjektů údajů, které jsou zpracovávány pro správce</w:t>
      </w:r>
    </w:p>
    <w:p w:rsidR="003C04F4" w:rsidRDefault="0058465D">
      <w:pPr>
        <w:spacing w:after="0"/>
        <w:ind w:left="5"/>
      </w:pPr>
      <w:r>
        <w:rPr>
          <w:noProof/>
        </w:rPr>
        <w:drawing>
          <wp:inline distT="0" distB="0" distL="0" distR="0">
            <wp:extent cx="4754881" cy="158541"/>
            <wp:effectExtent l="0" t="0" r="0" b="0"/>
            <wp:docPr id="47456" name="Picture 47456"/>
            <wp:cNvGraphicFramePr/>
            <a:graphic xmlns:a="http://schemas.openxmlformats.org/drawingml/2006/main">
              <a:graphicData uri="http://schemas.openxmlformats.org/drawingml/2006/picture">
                <pic:pic xmlns:pic="http://schemas.openxmlformats.org/drawingml/2006/picture">
                  <pic:nvPicPr>
                    <pic:cNvPr id="47456" name="Picture 47456"/>
                    <pic:cNvPicPr/>
                  </pic:nvPicPr>
                  <pic:blipFill>
                    <a:blip r:embed="rId78"/>
                    <a:stretch>
                      <a:fillRect/>
                    </a:stretch>
                  </pic:blipFill>
                  <pic:spPr>
                    <a:xfrm>
                      <a:off x="0" y="0"/>
                      <a:ext cx="4754881" cy="158541"/>
                    </a:xfrm>
                    <a:prstGeom prst="rect">
                      <a:avLst/>
                    </a:prstGeom>
                  </pic:spPr>
                </pic:pic>
              </a:graphicData>
            </a:graphic>
          </wp:inline>
        </w:drawing>
      </w:r>
    </w:p>
    <w:p w:rsidR="003C04F4" w:rsidRDefault="003C04F4">
      <w:pPr>
        <w:spacing w:after="0"/>
        <w:ind w:left="-1488" w:right="983"/>
      </w:pPr>
    </w:p>
    <w:tbl>
      <w:tblPr>
        <w:tblStyle w:val="TableGrid"/>
        <w:tblW w:w="8125" w:type="dxa"/>
        <w:tblInd w:w="12" w:type="dxa"/>
        <w:tblCellMar>
          <w:top w:w="45" w:type="dxa"/>
          <w:left w:w="31" w:type="dxa"/>
          <w:right w:w="7" w:type="dxa"/>
        </w:tblCellMar>
        <w:tblLook w:val="04A0" w:firstRow="1" w:lastRow="0" w:firstColumn="1" w:lastColumn="0" w:noHBand="0" w:noVBand="1"/>
      </w:tblPr>
      <w:tblGrid>
        <w:gridCol w:w="609"/>
        <w:gridCol w:w="275"/>
        <w:gridCol w:w="557"/>
        <w:gridCol w:w="1862"/>
        <w:gridCol w:w="290"/>
        <w:gridCol w:w="284"/>
        <w:gridCol w:w="1991"/>
        <w:gridCol w:w="423"/>
        <w:gridCol w:w="376"/>
        <w:gridCol w:w="422"/>
        <w:gridCol w:w="226"/>
        <w:gridCol w:w="293"/>
        <w:gridCol w:w="236"/>
        <w:gridCol w:w="281"/>
      </w:tblGrid>
      <w:tr w:rsidR="003C04F4">
        <w:trPr>
          <w:trHeight w:val="201"/>
        </w:trPr>
        <w:tc>
          <w:tcPr>
            <w:tcW w:w="610" w:type="dxa"/>
            <w:tcBorders>
              <w:top w:val="single" w:sz="2" w:space="0" w:color="000000"/>
              <w:left w:val="single" w:sz="2" w:space="0" w:color="000000"/>
              <w:bottom w:val="single" w:sz="2" w:space="0" w:color="000000"/>
              <w:right w:val="nil"/>
            </w:tcBorders>
          </w:tcPr>
          <w:p w:rsidR="003C04F4" w:rsidRDefault="0058465D">
            <w:pPr>
              <w:ind w:left="101"/>
            </w:pPr>
            <w:r>
              <w:rPr>
                <w:sz w:val="24"/>
              </w:rPr>
              <w:t xml:space="preserve">ozn. </w:t>
            </w:r>
          </w:p>
        </w:tc>
        <w:tc>
          <w:tcPr>
            <w:tcW w:w="275" w:type="dxa"/>
            <w:tcBorders>
              <w:top w:val="single" w:sz="2" w:space="0" w:color="000000"/>
              <w:left w:val="single" w:sz="2" w:space="0" w:color="000000"/>
              <w:bottom w:val="single" w:sz="2" w:space="0" w:color="000000"/>
              <w:right w:val="single" w:sz="2" w:space="0" w:color="000000"/>
            </w:tcBorders>
          </w:tcPr>
          <w:p w:rsidR="003C04F4" w:rsidRDefault="0058465D">
            <w:pPr>
              <w:jc w:val="both"/>
            </w:pPr>
            <w:r>
              <w:rPr>
                <w:sz w:val="32"/>
              </w:rPr>
              <w:t xml:space="preserve">a </w:t>
            </w:r>
          </w:p>
        </w:tc>
        <w:tc>
          <w:tcPr>
            <w:tcW w:w="559" w:type="dxa"/>
            <w:tcBorders>
              <w:top w:val="single" w:sz="2" w:space="0" w:color="000000"/>
              <w:left w:val="single" w:sz="2" w:space="0" w:color="000000"/>
              <w:bottom w:val="single" w:sz="2" w:space="0" w:color="000000"/>
              <w:right w:val="single" w:sz="2" w:space="0" w:color="000000"/>
            </w:tcBorders>
          </w:tcPr>
          <w:p w:rsidR="003C04F4" w:rsidRDefault="0058465D">
            <w:pPr>
              <w:ind w:left="8"/>
            </w:pPr>
            <w:r>
              <w:rPr>
                <w:sz w:val="24"/>
              </w:rPr>
              <w:t>o o</w:t>
            </w:r>
          </w:p>
        </w:tc>
        <w:tc>
          <w:tcPr>
            <w:tcW w:w="1867" w:type="dxa"/>
            <w:tcBorders>
              <w:top w:val="single" w:sz="2" w:space="0" w:color="000000"/>
              <w:left w:val="single" w:sz="2" w:space="0" w:color="000000"/>
              <w:bottom w:val="single" w:sz="2" w:space="0" w:color="000000"/>
              <w:right w:val="single" w:sz="2" w:space="0" w:color="000000"/>
            </w:tcBorders>
          </w:tcPr>
          <w:p w:rsidR="003C04F4" w:rsidRDefault="0058465D">
            <w:pPr>
              <w:ind w:left="93"/>
            </w:pPr>
            <w:r>
              <w:rPr>
                <w:sz w:val="28"/>
              </w:rPr>
              <w:t>a en c s souz</w:t>
            </w:r>
          </w:p>
        </w:tc>
        <w:tc>
          <w:tcPr>
            <w:tcW w:w="291" w:type="dxa"/>
            <w:tcBorders>
              <w:top w:val="single" w:sz="2" w:space="0" w:color="000000"/>
              <w:left w:val="single" w:sz="2" w:space="0" w:color="000000"/>
              <w:bottom w:val="single" w:sz="2" w:space="0" w:color="000000"/>
              <w:right w:val="single" w:sz="2" w:space="0" w:color="000000"/>
            </w:tcBorders>
          </w:tcPr>
          <w:p w:rsidR="003C04F4" w:rsidRDefault="003C04F4"/>
        </w:tc>
        <w:tc>
          <w:tcPr>
            <w:tcW w:w="284" w:type="dxa"/>
            <w:tcBorders>
              <w:top w:val="single" w:sz="2" w:space="0" w:color="000000"/>
              <w:left w:val="single" w:sz="2" w:space="0" w:color="000000"/>
              <w:bottom w:val="single" w:sz="2" w:space="0" w:color="000000"/>
              <w:right w:val="single" w:sz="2" w:space="0" w:color="000000"/>
            </w:tcBorders>
          </w:tcPr>
          <w:p w:rsidR="003C04F4" w:rsidRDefault="0058465D">
            <w:pPr>
              <w:ind w:left="4"/>
              <w:jc w:val="both"/>
            </w:pPr>
            <w:r>
              <w:rPr>
                <w:sz w:val="24"/>
              </w:rPr>
              <w:t xml:space="preserve">o </w:t>
            </w:r>
          </w:p>
        </w:tc>
        <w:tc>
          <w:tcPr>
            <w:tcW w:w="1996" w:type="dxa"/>
            <w:tcBorders>
              <w:top w:val="single" w:sz="2" w:space="0" w:color="000000"/>
              <w:left w:val="single" w:sz="2" w:space="0" w:color="000000"/>
              <w:bottom w:val="single" w:sz="2" w:space="0" w:color="000000"/>
              <w:right w:val="nil"/>
            </w:tcBorders>
          </w:tcPr>
          <w:p w:rsidR="003C04F4" w:rsidRDefault="0058465D">
            <w:pPr>
              <w:ind w:left="2"/>
            </w:pPr>
            <w:r>
              <w:rPr>
                <w:sz w:val="24"/>
              </w:rPr>
              <w:t>nen z racova e em</w:t>
            </w:r>
          </w:p>
        </w:tc>
        <w:tc>
          <w:tcPr>
            <w:tcW w:w="423" w:type="dxa"/>
            <w:tcBorders>
              <w:top w:val="single" w:sz="2" w:space="0" w:color="000000"/>
              <w:left w:val="nil"/>
              <w:bottom w:val="single" w:sz="2" w:space="0" w:color="000000"/>
              <w:right w:val="single" w:sz="2" w:space="0" w:color="000000"/>
            </w:tcBorders>
          </w:tcPr>
          <w:p w:rsidR="003C04F4" w:rsidRDefault="0058465D">
            <w:pPr>
              <w:ind w:left="70"/>
            </w:pPr>
            <w:r>
              <w:rPr>
                <w:sz w:val="24"/>
              </w:rPr>
              <w:t>re</w:t>
            </w:r>
          </w:p>
        </w:tc>
        <w:tc>
          <w:tcPr>
            <w:tcW w:w="376" w:type="dxa"/>
            <w:tcBorders>
              <w:top w:val="single" w:sz="2" w:space="0" w:color="000000"/>
              <w:left w:val="single" w:sz="2" w:space="0" w:color="000000"/>
              <w:bottom w:val="single" w:sz="2" w:space="0" w:color="000000"/>
              <w:right w:val="single" w:sz="2" w:space="0" w:color="000000"/>
            </w:tcBorders>
          </w:tcPr>
          <w:p w:rsidR="003C04F4" w:rsidRDefault="0058465D">
            <w:pPr>
              <w:ind w:left="118"/>
            </w:pPr>
            <w:r>
              <w:rPr>
                <w:sz w:val="24"/>
              </w:rPr>
              <w:t>o</w:t>
            </w:r>
          </w:p>
        </w:tc>
        <w:tc>
          <w:tcPr>
            <w:tcW w:w="404" w:type="dxa"/>
            <w:tcBorders>
              <w:top w:val="single" w:sz="2" w:space="0" w:color="000000"/>
              <w:left w:val="single" w:sz="2" w:space="0" w:color="000000"/>
              <w:bottom w:val="single" w:sz="2" w:space="0" w:color="000000"/>
              <w:right w:val="nil"/>
            </w:tcBorders>
          </w:tcPr>
          <w:p w:rsidR="003C04F4" w:rsidRDefault="0058465D">
            <w:pPr>
              <w:ind w:left="87"/>
            </w:pPr>
            <w:r>
              <w:rPr>
                <w:sz w:val="26"/>
              </w:rPr>
              <w:t>Ise</w:t>
            </w:r>
          </w:p>
        </w:tc>
        <w:tc>
          <w:tcPr>
            <w:tcW w:w="227" w:type="dxa"/>
            <w:tcBorders>
              <w:top w:val="single" w:sz="2" w:space="0" w:color="000000"/>
              <w:left w:val="nil"/>
              <w:bottom w:val="single" w:sz="2" w:space="0" w:color="000000"/>
              <w:right w:val="single" w:sz="2" w:space="0" w:color="000000"/>
            </w:tcBorders>
          </w:tcPr>
          <w:p w:rsidR="003C04F4" w:rsidRDefault="003C04F4"/>
        </w:tc>
        <w:tc>
          <w:tcPr>
            <w:tcW w:w="294" w:type="dxa"/>
            <w:tcBorders>
              <w:top w:val="single" w:sz="2" w:space="0" w:color="000000"/>
              <w:left w:val="single" w:sz="2" w:space="0" w:color="000000"/>
              <w:bottom w:val="single" w:sz="2" w:space="0" w:color="000000"/>
              <w:right w:val="single" w:sz="2" w:space="0" w:color="000000"/>
            </w:tcBorders>
          </w:tcPr>
          <w:p w:rsidR="003C04F4" w:rsidRDefault="003C04F4"/>
        </w:tc>
        <w:tc>
          <w:tcPr>
            <w:tcW w:w="237" w:type="dxa"/>
            <w:tcBorders>
              <w:top w:val="single" w:sz="2" w:space="0" w:color="000000"/>
              <w:left w:val="single" w:sz="2" w:space="0" w:color="000000"/>
              <w:bottom w:val="single" w:sz="2" w:space="0" w:color="000000"/>
              <w:right w:val="single" w:sz="2" w:space="0" w:color="000000"/>
            </w:tcBorders>
          </w:tcPr>
          <w:p w:rsidR="003C04F4" w:rsidRDefault="003C04F4"/>
        </w:tc>
        <w:tc>
          <w:tcPr>
            <w:tcW w:w="282" w:type="dxa"/>
            <w:tcBorders>
              <w:top w:val="single" w:sz="2" w:space="0" w:color="000000"/>
              <w:left w:val="single" w:sz="2" w:space="0" w:color="000000"/>
              <w:bottom w:val="single" w:sz="2" w:space="0" w:color="000000"/>
              <w:right w:val="single" w:sz="2" w:space="0" w:color="000000"/>
            </w:tcBorders>
          </w:tcPr>
          <w:p w:rsidR="003C04F4" w:rsidRDefault="003C04F4"/>
        </w:tc>
      </w:tr>
    </w:tbl>
    <w:p w:rsidR="003C04F4" w:rsidRDefault="0058465D">
      <w:pPr>
        <w:spacing w:after="0"/>
        <w:ind w:left="-14"/>
      </w:pPr>
      <w:r>
        <w:rPr>
          <w:noProof/>
        </w:rPr>
        <w:drawing>
          <wp:inline distT="0" distB="0" distL="0" distR="0">
            <wp:extent cx="536448" cy="158541"/>
            <wp:effectExtent l="0" t="0" r="0" b="0"/>
            <wp:docPr id="48764" name="Picture 48764"/>
            <wp:cNvGraphicFramePr/>
            <a:graphic xmlns:a="http://schemas.openxmlformats.org/drawingml/2006/main">
              <a:graphicData uri="http://schemas.openxmlformats.org/drawingml/2006/picture">
                <pic:pic xmlns:pic="http://schemas.openxmlformats.org/drawingml/2006/picture">
                  <pic:nvPicPr>
                    <pic:cNvPr id="48764" name="Picture 48764"/>
                    <pic:cNvPicPr/>
                  </pic:nvPicPr>
                  <pic:blipFill>
                    <a:blip r:embed="rId79"/>
                    <a:stretch>
                      <a:fillRect/>
                    </a:stretch>
                  </pic:blipFill>
                  <pic:spPr>
                    <a:xfrm>
                      <a:off x="0" y="0"/>
                      <a:ext cx="536448" cy="158541"/>
                    </a:xfrm>
                    <a:prstGeom prst="rect">
                      <a:avLst/>
                    </a:prstGeom>
                  </pic:spPr>
                </pic:pic>
              </a:graphicData>
            </a:graphic>
          </wp:inline>
        </w:drawing>
      </w:r>
      <w:r>
        <w:br w:type="page"/>
      </w:r>
    </w:p>
    <w:p w:rsidR="003C04F4" w:rsidRDefault="0058465D">
      <w:pPr>
        <w:pStyle w:val="Nadpis1"/>
        <w:spacing w:after="545"/>
        <w:ind w:left="24"/>
      </w:pPr>
      <w:r>
        <w:t>PŘÍLOHA č. 2: TECHNICKÁ A ORGANIZAČNÍ OPATŘENÍ</w:t>
      </w:r>
    </w:p>
    <w:p w:rsidR="003C04F4" w:rsidRDefault="0058465D">
      <w:pPr>
        <w:pStyle w:val="Nadpis2"/>
        <w:spacing w:after="95" w:line="259" w:lineRule="auto"/>
        <w:ind w:left="33"/>
      </w:pPr>
      <w:r>
        <w:rPr>
          <w:sz w:val="28"/>
        </w:rPr>
        <w:t>1. Organizační bezpečnostní opatření</w:t>
      </w:r>
    </w:p>
    <w:p w:rsidR="003C04F4" w:rsidRDefault="0058465D">
      <w:pPr>
        <w:pStyle w:val="Nadpis3"/>
        <w:spacing w:after="186"/>
        <w:ind w:left="29"/>
      </w:pPr>
      <w:r>
        <w:t>1.1. Správa zabezpečení</w:t>
      </w:r>
    </w:p>
    <w:p w:rsidR="003C04F4" w:rsidRDefault="0058465D">
      <w:pPr>
        <w:numPr>
          <w:ilvl w:val="0"/>
          <w:numId w:val="10"/>
        </w:numPr>
        <w:spacing w:after="207" w:line="227" w:lineRule="auto"/>
        <w:ind w:right="47" w:hanging="365"/>
        <w:jc w:val="both"/>
      </w:pPr>
      <w:r>
        <w:rPr>
          <w:sz w:val="24"/>
        </w:rPr>
        <w:t>Bezpečnostní politika a postupy: Zpracovatel musí mít dokumentovanou bezpečnostní politiku týkající se zpracování osobních údajů.</w:t>
      </w:r>
      <w:r>
        <w:rPr>
          <w:noProof/>
        </w:rPr>
        <w:drawing>
          <wp:inline distT="0" distB="0" distL="0" distR="0">
            <wp:extent cx="12192" cy="9147"/>
            <wp:effectExtent l="0" t="0" r="0" b="0"/>
            <wp:docPr id="96153" name="Picture 96153"/>
            <wp:cNvGraphicFramePr/>
            <a:graphic xmlns:a="http://schemas.openxmlformats.org/drawingml/2006/main">
              <a:graphicData uri="http://schemas.openxmlformats.org/drawingml/2006/picture">
                <pic:pic xmlns:pic="http://schemas.openxmlformats.org/drawingml/2006/picture">
                  <pic:nvPicPr>
                    <pic:cNvPr id="96153" name="Picture 96153"/>
                    <pic:cNvPicPr/>
                  </pic:nvPicPr>
                  <pic:blipFill>
                    <a:blip r:embed="rId80"/>
                    <a:stretch>
                      <a:fillRect/>
                    </a:stretch>
                  </pic:blipFill>
                  <pic:spPr>
                    <a:xfrm>
                      <a:off x="0" y="0"/>
                      <a:ext cx="12192" cy="9147"/>
                    </a:xfrm>
                    <a:prstGeom prst="rect">
                      <a:avLst/>
                    </a:prstGeom>
                  </pic:spPr>
                </pic:pic>
              </a:graphicData>
            </a:graphic>
          </wp:inline>
        </w:drawing>
      </w:r>
    </w:p>
    <w:p w:rsidR="003C04F4" w:rsidRDefault="0058465D">
      <w:pPr>
        <w:numPr>
          <w:ilvl w:val="0"/>
          <w:numId w:val="10"/>
        </w:numPr>
        <w:spacing w:after="66"/>
        <w:ind w:right="47" w:hanging="365"/>
        <w:jc w:val="both"/>
      </w:pPr>
      <w:r>
        <w:t>Role a odpovědnosti:</w:t>
      </w:r>
      <w:r>
        <w:rPr>
          <w:noProof/>
        </w:rPr>
        <w:drawing>
          <wp:inline distT="0" distB="0" distL="0" distR="0">
            <wp:extent cx="3048" cy="3049"/>
            <wp:effectExtent l="0" t="0" r="0" b="0"/>
            <wp:docPr id="50508" name="Picture 50508"/>
            <wp:cNvGraphicFramePr/>
            <a:graphic xmlns:a="http://schemas.openxmlformats.org/drawingml/2006/main">
              <a:graphicData uri="http://schemas.openxmlformats.org/drawingml/2006/picture">
                <pic:pic xmlns:pic="http://schemas.openxmlformats.org/drawingml/2006/picture">
                  <pic:nvPicPr>
                    <pic:cNvPr id="50508" name="Picture 50508"/>
                    <pic:cNvPicPr/>
                  </pic:nvPicPr>
                  <pic:blipFill>
                    <a:blip r:embed="rId25"/>
                    <a:stretch>
                      <a:fillRect/>
                    </a:stretch>
                  </pic:blipFill>
                  <pic:spPr>
                    <a:xfrm>
                      <a:off x="0" y="0"/>
                      <a:ext cx="3048" cy="3049"/>
                    </a:xfrm>
                    <a:prstGeom prst="rect">
                      <a:avLst/>
                    </a:prstGeom>
                  </pic:spPr>
                </pic:pic>
              </a:graphicData>
            </a:graphic>
          </wp:inline>
        </w:drawing>
      </w:r>
    </w:p>
    <w:p w:rsidR="003C04F4" w:rsidRDefault="0058465D">
      <w:pPr>
        <w:spacing w:after="153" w:line="227" w:lineRule="auto"/>
        <w:ind w:left="1676" w:right="47" w:hanging="466"/>
        <w:jc w:val="both"/>
      </w:pPr>
      <w:r>
        <w:rPr>
          <w:noProof/>
        </w:rPr>
        <w:drawing>
          <wp:inline distT="0" distB="0" distL="0" distR="0">
            <wp:extent cx="67056" cy="106711"/>
            <wp:effectExtent l="0" t="0" r="0" b="0"/>
            <wp:docPr id="96155" name="Picture 96155"/>
            <wp:cNvGraphicFramePr/>
            <a:graphic xmlns:a="http://schemas.openxmlformats.org/drawingml/2006/main">
              <a:graphicData uri="http://schemas.openxmlformats.org/drawingml/2006/picture">
                <pic:pic xmlns:pic="http://schemas.openxmlformats.org/drawingml/2006/picture">
                  <pic:nvPicPr>
                    <pic:cNvPr id="96155" name="Picture 96155"/>
                    <pic:cNvPicPr/>
                  </pic:nvPicPr>
                  <pic:blipFill>
                    <a:blip r:embed="rId81"/>
                    <a:stretch>
                      <a:fillRect/>
                    </a:stretch>
                  </pic:blipFill>
                  <pic:spPr>
                    <a:xfrm>
                      <a:off x="0" y="0"/>
                      <a:ext cx="67056" cy="106711"/>
                    </a:xfrm>
                    <a:prstGeom prst="rect">
                      <a:avLst/>
                    </a:prstGeom>
                  </pic:spPr>
                </pic:pic>
              </a:graphicData>
            </a:graphic>
          </wp:inline>
        </w:drawing>
      </w:r>
      <w:r>
        <w:rPr>
          <w:sz w:val="24"/>
        </w:rPr>
        <w:t>role a odpovědnosti související se zpracováním osobních údajů jsou jasně definovány a přiděleny v souladu s bezpečnostní politikou,</w:t>
      </w:r>
    </w:p>
    <w:p w:rsidR="003C04F4" w:rsidRDefault="0058465D">
      <w:pPr>
        <w:spacing w:after="151" w:line="227" w:lineRule="auto"/>
        <w:ind w:left="1675" w:right="47" w:hanging="504"/>
        <w:jc w:val="both"/>
      </w:pPr>
      <w:r>
        <w:rPr>
          <w:sz w:val="24"/>
        </w:rPr>
        <w:t>ii. během interních reorganizací nebo při ukončení a změně zaměstnání je ve shodě s příslušnými postupy jasně definováno zrušení práv a povinností.</w:t>
      </w:r>
      <w:r>
        <w:rPr>
          <w:noProof/>
        </w:rPr>
        <w:drawing>
          <wp:inline distT="0" distB="0" distL="0" distR="0">
            <wp:extent cx="3048" cy="3049"/>
            <wp:effectExtent l="0" t="0" r="0" b="0"/>
            <wp:docPr id="50515" name="Picture 50515"/>
            <wp:cNvGraphicFramePr/>
            <a:graphic xmlns:a="http://schemas.openxmlformats.org/drawingml/2006/main">
              <a:graphicData uri="http://schemas.openxmlformats.org/drawingml/2006/picture">
                <pic:pic xmlns:pic="http://schemas.openxmlformats.org/drawingml/2006/picture">
                  <pic:nvPicPr>
                    <pic:cNvPr id="50515" name="Picture 50515"/>
                    <pic:cNvPicPr/>
                  </pic:nvPicPr>
                  <pic:blipFill>
                    <a:blip r:embed="rId17"/>
                    <a:stretch>
                      <a:fillRect/>
                    </a:stretch>
                  </pic:blipFill>
                  <pic:spPr>
                    <a:xfrm>
                      <a:off x="0" y="0"/>
                      <a:ext cx="3048" cy="3049"/>
                    </a:xfrm>
                    <a:prstGeom prst="rect">
                      <a:avLst/>
                    </a:prstGeom>
                  </pic:spPr>
                </pic:pic>
              </a:graphicData>
            </a:graphic>
          </wp:inline>
        </w:drawing>
      </w:r>
    </w:p>
    <w:p w:rsidR="003C04F4" w:rsidRDefault="0058465D">
      <w:pPr>
        <w:numPr>
          <w:ilvl w:val="0"/>
          <w:numId w:val="10"/>
        </w:numPr>
        <w:spacing w:after="176" w:line="227" w:lineRule="auto"/>
        <w:ind w:right="47" w:hanging="365"/>
        <w:jc w:val="both"/>
      </w:pPr>
      <w:r>
        <w:rPr>
          <w:sz w:val="24"/>
        </w:rPr>
        <w:t>Politika řízení přístupu: každé roli, která se podílí na zpracování osobních údajů, jsou přidělena specifická práva k řízení přístupu podle zásady ”need-to-know.”</w:t>
      </w:r>
    </w:p>
    <w:p w:rsidR="003C04F4" w:rsidRDefault="0058465D">
      <w:pPr>
        <w:numPr>
          <w:ilvl w:val="0"/>
          <w:numId w:val="10"/>
        </w:numPr>
        <w:spacing w:after="146" w:line="227" w:lineRule="auto"/>
        <w:ind w:right="47" w:hanging="365"/>
        <w:jc w:val="both"/>
      </w:pPr>
      <w:r>
        <w:rPr>
          <w:sz w:val="24"/>
        </w:rPr>
        <w:t>Správa zdrojů/aktiv: Zpracovatel vede registr aktiv IT používaných pro zpracování osobních údajů (hardwaru, softwaru a sítě). Je určena konkrétní osoba, která je odpovědná za udržování a aktualizaci tohoto registru (např. manažer IT).</w:t>
      </w:r>
    </w:p>
    <w:p w:rsidR="003C04F4" w:rsidRDefault="0058465D">
      <w:pPr>
        <w:numPr>
          <w:ilvl w:val="0"/>
          <w:numId w:val="10"/>
        </w:numPr>
        <w:spacing w:after="253" w:line="227" w:lineRule="auto"/>
        <w:ind w:right="47" w:hanging="365"/>
        <w:jc w:val="both"/>
      </w:pPr>
      <w:r>
        <w:rPr>
          <w:sz w:val="24"/>
        </w:rPr>
        <w:t>Řízení změn: Zpracovatel zajišťuje, aby všechny změny IT systémů byly registrovány a monitorovány konkrétní osobou (např. IT manažer nebo manažer bezpečnosti). Je zavedeno pravidelné monitorování tohoto procesu.</w:t>
      </w:r>
    </w:p>
    <w:p w:rsidR="003C04F4" w:rsidRDefault="0058465D">
      <w:pPr>
        <w:pStyle w:val="Nadpis3"/>
        <w:spacing w:after="68"/>
        <w:ind w:left="29"/>
      </w:pPr>
      <w:r>
        <w:t>1.2. Reakce na incidenty a kontinuita provozu</w:t>
      </w:r>
    </w:p>
    <w:p w:rsidR="003C04F4" w:rsidRDefault="0058465D">
      <w:pPr>
        <w:numPr>
          <w:ilvl w:val="0"/>
          <w:numId w:val="11"/>
        </w:numPr>
        <w:spacing w:after="207" w:line="227" w:lineRule="auto"/>
        <w:ind w:left="975" w:right="47" w:hanging="370"/>
        <w:jc w:val="both"/>
      </w:pPr>
      <w:r>
        <w:rPr>
          <w:sz w:val="24"/>
        </w:rPr>
        <w:t>Rízení incidentů / porušení osobních údajů:</w:t>
      </w:r>
    </w:p>
    <w:p w:rsidR="003C04F4" w:rsidRDefault="0058465D">
      <w:pPr>
        <w:spacing w:after="177" w:line="227" w:lineRule="auto"/>
        <w:ind w:left="1689" w:right="47" w:hanging="470"/>
        <w:jc w:val="both"/>
      </w:pPr>
      <w:r>
        <w:rPr>
          <w:noProof/>
        </w:rPr>
        <w:drawing>
          <wp:inline distT="0" distB="0" distL="0" distR="0">
            <wp:extent cx="51816" cy="103662"/>
            <wp:effectExtent l="0" t="0" r="0" b="0"/>
            <wp:docPr id="96157" name="Picture 96157"/>
            <wp:cNvGraphicFramePr/>
            <a:graphic xmlns:a="http://schemas.openxmlformats.org/drawingml/2006/main">
              <a:graphicData uri="http://schemas.openxmlformats.org/drawingml/2006/picture">
                <pic:pic xmlns:pic="http://schemas.openxmlformats.org/drawingml/2006/picture">
                  <pic:nvPicPr>
                    <pic:cNvPr id="96157" name="Picture 96157"/>
                    <pic:cNvPicPr/>
                  </pic:nvPicPr>
                  <pic:blipFill>
                    <a:blip r:embed="rId82"/>
                    <a:stretch>
                      <a:fillRect/>
                    </a:stretch>
                  </pic:blipFill>
                  <pic:spPr>
                    <a:xfrm>
                      <a:off x="0" y="0"/>
                      <a:ext cx="51816" cy="103662"/>
                    </a:xfrm>
                    <a:prstGeom prst="rect">
                      <a:avLst/>
                    </a:prstGeom>
                  </pic:spPr>
                </pic:pic>
              </a:graphicData>
            </a:graphic>
          </wp:inline>
        </w:drawing>
      </w:r>
      <w:r>
        <w:rPr>
          <w:sz w:val="24"/>
        </w:rPr>
        <w:t>je definován plán reakce na incidenty s podrobnými postupy, aby byla zajištěna účinná a včasná reakce na incidenty týkající se osobních údajů;</w:t>
      </w:r>
    </w:p>
    <w:p w:rsidR="003C04F4" w:rsidRDefault="0058465D">
      <w:pPr>
        <w:spacing w:after="184" w:line="227" w:lineRule="auto"/>
        <w:ind w:left="1680" w:right="47" w:hanging="504"/>
        <w:jc w:val="both"/>
      </w:pPr>
      <w:r>
        <w:rPr>
          <w:sz w:val="24"/>
        </w:rPr>
        <w:t>ii. Zpracovatel bude bez zbytečného odkladu informovat Správce o jakémkoli bezpečnostním incidentu, který vedl ke ztrátě, zneužití nebo neoprávněnému získání jakýchkoli osobních údajů.</w:t>
      </w:r>
    </w:p>
    <w:p w:rsidR="003C04F4" w:rsidRDefault="0058465D">
      <w:pPr>
        <w:numPr>
          <w:ilvl w:val="0"/>
          <w:numId w:val="11"/>
        </w:numPr>
        <w:spacing w:after="207" w:line="227" w:lineRule="auto"/>
        <w:ind w:left="975" w:right="47" w:hanging="370"/>
        <w:jc w:val="both"/>
      </w:pPr>
      <w:r>
        <w:rPr>
          <w:sz w:val="24"/>
        </w:rPr>
        <w:t>Kontinuita provozu: Zpracovatel stanoví hlavní postupy a opatření, které jsou dodržovány pro zajištění požadované úrovně kontinuity a dostupnosti systému zpracování osobních údajů (v případě incidentu / porušení osobních údajů).</w:t>
      </w:r>
    </w:p>
    <w:p w:rsidR="003C04F4" w:rsidRDefault="0058465D">
      <w:pPr>
        <w:pStyle w:val="Nadpis3"/>
        <w:spacing w:after="134"/>
        <w:ind w:left="33"/>
      </w:pPr>
      <w:r>
        <w:rPr>
          <w:sz w:val="28"/>
        </w:rPr>
        <w:t>1.3. Lidské zdroje</w:t>
      </w:r>
    </w:p>
    <w:p w:rsidR="003C04F4" w:rsidRDefault="0058465D">
      <w:pPr>
        <w:numPr>
          <w:ilvl w:val="0"/>
          <w:numId w:val="12"/>
        </w:numPr>
        <w:spacing w:after="147" w:line="227" w:lineRule="auto"/>
        <w:ind w:left="969" w:right="47" w:hanging="355"/>
        <w:jc w:val="both"/>
      </w:pPr>
      <w:r>
        <w:rPr>
          <w:sz w:val="24"/>
        </w:rPr>
        <w:t>Důvěryhodnost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3C04F4" w:rsidRDefault="0058465D">
      <w:pPr>
        <w:numPr>
          <w:ilvl w:val="0"/>
          <w:numId w:val="12"/>
        </w:numPr>
        <w:spacing w:after="690" w:line="227" w:lineRule="auto"/>
        <w:ind w:left="969" w:right="47" w:hanging="355"/>
        <w:jc w:val="both"/>
      </w:pPr>
      <w:r>
        <w:rPr>
          <w:sz w:val="24"/>
        </w:rPr>
        <w:t xml:space="preserve">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w:t>
      </w:r>
      <w:r>
        <w:rPr>
          <w:noProof/>
        </w:rPr>
        <w:drawing>
          <wp:inline distT="0" distB="0" distL="0" distR="0">
            <wp:extent cx="3048" cy="3049"/>
            <wp:effectExtent l="0" t="0" r="0" b="0"/>
            <wp:docPr id="52474" name="Picture 52474"/>
            <wp:cNvGraphicFramePr/>
            <a:graphic xmlns:a="http://schemas.openxmlformats.org/drawingml/2006/main">
              <a:graphicData uri="http://schemas.openxmlformats.org/drawingml/2006/picture">
                <pic:pic xmlns:pic="http://schemas.openxmlformats.org/drawingml/2006/picture">
                  <pic:nvPicPr>
                    <pic:cNvPr id="52474" name="Picture 52474"/>
                    <pic:cNvPicPr/>
                  </pic:nvPicPr>
                  <pic:blipFill>
                    <a:blip r:embed="rId20"/>
                    <a:stretch>
                      <a:fillRect/>
                    </a:stretch>
                  </pic:blipFill>
                  <pic:spPr>
                    <a:xfrm>
                      <a:off x="0" y="0"/>
                      <a:ext cx="3048" cy="3049"/>
                    </a:xfrm>
                    <a:prstGeom prst="rect">
                      <a:avLst/>
                    </a:prstGeom>
                  </pic:spPr>
                </pic:pic>
              </a:graphicData>
            </a:graphic>
          </wp:inline>
        </w:drawing>
      </w:r>
      <w:r>
        <w:rPr>
          <w:sz w:val="24"/>
        </w:rPr>
        <w:t>závazcích prostřednictvím pravidelných informačních kampaní.</w:t>
      </w:r>
      <w:r>
        <w:rPr>
          <w:noProof/>
        </w:rPr>
        <w:drawing>
          <wp:inline distT="0" distB="0" distL="0" distR="0">
            <wp:extent cx="3048" cy="33538"/>
            <wp:effectExtent l="0" t="0" r="0" b="0"/>
            <wp:docPr id="96162" name="Picture 96162"/>
            <wp:cNvGraphicFramePr/>
            <a:graphic xmlns:a="http://schemas.openxmlformats.org/drawingml/2006/main">
              <a:graphicData uri="http://schemas.openxmlformats.org/drawingml/2006/picture">
                <pic:pic xmlns:pic="http://schemas.openxmlformats.org/drawingml/2006/picture">
                  <pic:nvPicPr>
                    <pic:cNvPr id="96162" name="Picture 96162"/>
                    <pic:cNvPicPr/>
                  </pic:nvPicPr>
                  <pic:blipFill>
                    <a:blip r:embed="rId83"/>
                    <a:stretch>
                      <a:fillRect/>
                    </a:stretch>
                  </pic:blipFill>
                  <pic:spPr>
                    <a:xfrm>
                      <a:off x="0" y="0"/>
                      <a:ext cx="3048" cy="33538"/>
                    </a:xfrm>
                    <a:prstGeom prst="rect">
                      <a:avLst/>
                    </a:prstGeom>
                  </pic:spPr>
                </pic:pic>
              </a:graphicData>
            </a:graphic>
          </wp:inline>
        </w:drawing>
      </w:r>
    </w:p>
    <w:p w:rsidR="003C04F4" w:rsidRDefault="0058465D">
      <w:pPr>
        <w:pStyle w:val="Nadpis2"/>
        <w:spacing w:after="110" w:line="259" w:lineRule="auto"/>
        <w:ind w:left="33"/>
      </w:pPr>
      <w:r>
        <w:rPr>
          <w:sz w:val="28"/>
        </w:rPr>
        <w:t>2. Technická bezpečnostní opatření</w:t>
      </w:r>
    </w:p>
    <w:p w:rsidR="003C04F4" w:rsidRDefault="0058465D">
      <w:pPr>
        <w:pStyle w:val="Nadpis3"/>
        <w:ind w:left="29"/>
      </w:pPr>
      <w:r>
        <w:t>2.1. Kontrola přístupu a autentizace</w:t>
      </w:r>
    </w:p>
    <w:p w:rsidR="003C04F4" w:rsidRDefault="0058465D">
      <w:pPr>
        <w:numPr>
          <w:ilvl w:val="0"/>
          <w:numId w:val="13"/>
        </w:numPr>
        <w:spacing w:after="161" w:line="227" w:lineRule="auto"/>
        <w:ind w:right="47" w:hanging="360"/>
        <w:jc w:val="both"/>
      </w:pPr>
      <w:r>
        <w:rPr>
          <w:sz w:val="24"/>
        </w:rPr>
        <w:t>Je implementován systém řízení přístupu, který je použitelný pro všechny uživatele přistupující k IT systému. Systém umožňuje vytvářet, schvalovat, kontrolovat a odstraňovat uživatelské účty.</w:t>
      </w:r>
    </w:p>
    <w:p w:rsidR="003C04F4" w:rsidRDefault="0058465D">
      <w:pPr>
        <w:numPr>
          <w:ilvl w:val="0"/>
          <w:numId w:val="13"/>
        </w:numPr>
        <w:spacing w:line="227" w:lineRule="auto"/>
        <w:ind w:right="47" w:hanging="360"/>
        <w:jc w:val="both"/>
      </w:pPr>
      <w:r>
        <w:rPr>
          <w:sz w:val="24"/>
        </w:rPr>
        <w:t>Je vyloučeno používání sdílených uživatelských účtů. V případech, kdy je to nezbytné je zajištěno, že všichni uživatelé společného účtu mají stejné role a povinnosti.</w:t>
      </w:r>
    </w:p>
    <w:p w:rsidR="003C04F4" w:rsidRDefault="0058465D">
      <w:pPr>
        <w:numPr>
          <w:ilvl w:val="0"/>
          <w:numId w:val="13"/>
        </w:numPr>
        <w:spacing w:after="228" w:line="227" w:lineRule="auto"/>
        <w:ind w:right="47" w:hanging="360"/>
        <w:jc w:val="both"/>
      </w:pPr>
      <w:r>
        <w:rPr>
          <w:sz w:val="24"/>
        </w:rPr>
        <w:t>Při poskytování přístupu nebo přiřazování uživatelských rolí je nutno dodržovat zásadu 'Ineed-to-know”, aby se omezil počet uživatelů, kteří mají přístup k osobním údajům pouze na ty, kteří je potřebují pro naplnění procesních cílů zpracovatele.</w:t>
      </w:r>
    </w:p>
    <w:p w:rsidR="003C04F4" w:rsidRDefault="0058465D">
      <w:pPr>
        <w:numPr>
          <w:ilvl w:val="0"/>
          <w:numId w:val="13"/>
        </w:numPr>
        <w:spacing w:after="163" w:line="227" w:lineRule="auto"/>
        <w:ind w:right="47" w:hanging="360"/>
        <w:jc w:val="both"/>
      </w:pPr>
      <w:r>
        <w:rPr>
          <w:sz w:val="24"/>
        </w:rPr>
        <w:t>Tam, kde jsou mechanismy autentizace založeny na heslech, Zpracovatel zajišťuje, aby heslo mělo alespoň osm znaků a vyhovovalo požadavkům na velmi silná hesla, včetně délky, složitosti znaků a neopakovatelnosti.</w:t>
      </w:r>
    </w:p>
    <w:p w:rsidR="003C04F4" w:rsidRDefault="0058465D">
      <w:pPr>
        <w:numPr>
          <w:ilvl w:val="0"/>
          <w:numId w:val="13"/>
        </w:numPr>
        <w:spacing w:after="183" w:line="227" w:lineRule="auto"/>
        <w:ind w:right="47" w:hanging="360"/>
        <w:jc w:val="both"/>
      </w:pPr>
      <w:r>
        <w:rPr>
          <w:sz w:val="24"/>
        </w:rPr>
        <w:t>Autentifikační pověření (například uživatelské jméno a heslo) se nikdy nesmějí předávat přes síť.</w:t>
      </w:r>
    </w:p>
    <w:p w:rsidR="003C04F4" w:rsidRDefault="0058465D">
      <w:pPr>
        <w:spacing w:after="88" w:line="227" w:lineRule="auto"/>
        <w:ind w:left="14" w:right="47" w:firstLine="4"/>
        <w:jc w:val="both"/>
      </w:pPr>
      <w:r>
        <w:rPr>
          <w:sz w:val="24"/>
        </w:rPr>
        <w:t>2.2. Logování a monitorování</w:t>
      </w:r>
    </w:p>
    <w:p w:rsidR="003C04F4" w:rsidRDefault="0058465D">
      <w:pPr>
        <w:spacing w:after="207" w:line="227" w:lineRule="auto"/>
        <w:ind w:left="951" w:right="47" w:hanging="365"/>
        <w:jc w:val="both"/>
      </w:pPr>
      <w:r>
        <w:rPr>
          <w:sz w:val="24"/>
        </w:rPr>
        <w:t>a. Log soubory jsou ukládány pro každý systém / aplikaci používanou pro zpracování osobních údajů. Log soubory obsahují všechny typy přístupu k údajům (zobrazení, modifikace, odstranění).</w:t>
      </w:r>
    </w:p>
    <w:p w:rsidR="003C04F4" w:rsidRDefault="0058465D">
      <w:pPr>
        <w:pStyle w:val="Nadpis3"/>
        <w:spacing w:after="159"/>
        <w:ind w:left="29"/>
      </w:pPr>
      <w:r>
        <w:t>2.3. Zabezpečení osobních údajů v klidu</w:t>
      </w:r>
    </w:p>
    <w:p w:rsidR="003C04F4" w:rsidRDefault="0058465D">
      <w:pPr>
        <w:numPr>
          <w:ilvl w:val="0"/>
          <w:numId w:val="14"/>
        </w:numPr>
        <w:spacing w:after="207" w:line="227" w:lineRule="auto"/>
        <w:ind w:right="47" w:hanging="370"/>
        <w:jc w:val="both"/>
      </w:pPr>
      <w:r>
        <w:rPr>
          <w:sz w:val="24"/>
        </w:rPr>
        <w:t>Bezpečnost serveru / databáze</w:t>
      </w:r>
    </w:p>
    <w:p w:rsidR="003C04F4" w:rsidRDefault="0058465D">
      <w:pPr>
        <w:numPr>
          <w:ilvl w:val="1"/>
          <w:numId w:val="14"/>
        </w:numPr>
        <w:spacing w:after="207" w:line="227" w:lineRule="auto"/>
        <w:ind w:right="47" w:hanging="504"/>
        <w:jc w:val="both"/>
      </w:pPr>
      <w:r>
        <w:rPr>
          <w:sz w:val="24"/>
        </w:rPr>
        <w:t>Databázové a aplikační servery jsou nakonfigurovány tak, aby fungovaly pomocí samostatného účtu s minimálním oprávněním operačního systému pro zajištění řádné funkce.</w:t>
      </w:r>
    </w:p>
    <w:p w:rsidR="003C04F4" w:rsidRDefault="0058465D">
      <w:pPr>
        <w:spacing w:after="234" w:line="227" w:lineRule="auto"/>
        <w:ind w:left="1829" w:right="47" w:hanging="346"/>
        <w:jc w:val="both"/>
      </w:pPr>
      <w:r>
        <w:rPr>
          <w:noProof/>
        </w:rPr>
        <w:drawing>
          <wp:inline distT="0" distB="0" distL="0" distR="0">
            <wp:extent cx="3048" cy="3049"/>
            <wp:effectExtent l="0" t="0" r="0" b="0"/>
            <wp:docPr id="52478" name="Picture 52478"/>
            <wp:cNvGraphicFramePr/>
            <a:graphic xmlns:a="http://schemas.openxmlformats.org/drawingml/2006/main">
              <a:graphicData uri="http://schemas.openxmlformats.org/drawingml/2006/picture">
                <pic:pic xmlns:pic="http://schemas.openxmlformats.org/drawingml/2006/picture">
                  <pic:nvPicPr>
                    <pic:cNvPr id="52478" name="Picture 52478"/>
                    <pic:cNvPicPr/>
                  </pic:nvPicPr>
                  <pic:blipFill>
                    <a:blip r:embed="rId17"/>
                    <a:stretch>
                      <a:fillRect/>
                    </a:stretch>
                  </pic:blipFill>
                  <pic:spPr>
                    <a:xfrm>
                      <a:off x="0" y="0"/>
                      <a:ext cx="3048" cy="3049"/>
                    </a:xfrm>
                    <a:prstGeom prst="rect">
                      <a:avLst/>
                    </a:prstGeom>
                  </pic:spPr>
                </pic:pic>
              </a:graphicData>
            </a:graphic>
          </wp:inline>
        </w:drawing>
      </w:r>
      <w:r>
        <w:rPr>
          <w:sz w:val="24"/>
        </w:rPr>
        <w:t>ii. Databázové a aplikační servery zpracovávají pouze osobní údaje, které jsou pro naplnění účelů zpracování skutečně nezbytné.</w:t>
      </w:r>
    </w:p>
    <w:p w:rsidR="003C04F4" w:rsidRDefault="0058465D">
      <w:pPr>
        <w:numPr>
          <w:ilvl w:val="0"/>
          <w:numId w:val="14"/>
        </w:numPr>
        <w:spacing w:after="207" w:line="227" w:lineRule="auto"/>
        <w:ind w:right="47" w:hanging="370"/>
        <w:jc w:val="both"/>
      </w:pPr>
      <w:r>
        <w:rPr>
          <w:sz w:val="24"/>
        </w:rPr>
        <w:t>Zabezpečení pracovní stanice</w:t>
      </w:r>
    </w:p>
    <w:p w:rsidR="003C04F4" w:rsidRDefault="0058465D">
      <w:pPr>
        <w:spacing w:after="228" w:line="227" w:lineRule="auto"/>
        <w:ind w:left="1546" w:right="47" w:firstLine="4"/>
        <w:jc w:val="both"/>
      </w:pPr>
      <w:r>
        <w:rPr>
          <w:noProof/>
        </w:rPr>
        <w:drawing>
          <wp:inline distT="0" distB="0" distL="0" distR="0">
            <wp:extent cx="48768" cy="106711"/>
            <wp:effectExtent l="0" t="0" r="0" b="0"/>
            <wp:docPr id="96164" name="Picture 96164"/>
            <wp:cNvGraphicFramePr/>
            <a:graphic xmlns:a="http://schemas.openxmlformats.org/drawingml/2006/main">
              <a:graphicData uri="http://schemas.openxmlformats.org/drawingml/2006/picture">
                <pic:pic xmlns:pic="http://schemas.openxmlformats.org/drawingml/2006/picture">
                  <pic:nvPicPr>
                    <pic:cNvPr id="96164" name="Picture 96164"/>
                    <pic:cNvPicPr/>
                  </pic:nvPicPr>
                  <pic:blipFill>
                    <a:blip r:embed="rId84"/>
                    <a:stretch>
                      <a:fillRect/>
                    </a:stretch>
                  </pic:blipFill>
                  <pic:spPr>
                    <a:xfrm>
                      <a:off x="0" y="0"/>
                      <a:ext cx="48768" cy="106711"/>
                    </a:xfrm>
                    <a:prstGeom prst="rect">
                      <a:avLst/>
                    </a:prstGeom>
                  </pic:spPr>
                </pic:pic>
              </a:graphicData>
            </a:graphic>
          </wp:inline>
        </w:drawing>
      </w:r>
      <w:r>
        <w:rPr>
          <w:sz w:val="24"/>
        </w:rPr>
        <w:t>Uživatelé nemohou deaktivovat nebo obejít nastavení zabezpečení.</w:t>
      </w:r>
    </w:p>
    <w:p w:rsidR="003C04F4" w:rsidRDefault="0058465D">
      <w:pPr>
        <w:numPr>
          <w:ilvl w:val="1"/>
          <w:numId w:val="14"/>
        </w:numPr>
        <w:spacing w:after="140" w:line="227" w:lineRule="auto"/>
        <w:ind w:right="47" w:hanging="504"/>
        <w:jc w:val="both"/>
      </w:pPr>
      <w:r>
        <w:rPr>
          <w:sz w:val="24"/>
        </w:rPr>
        <w:t>Jsou pravidelně aktualizovány antivirové aplikace a detekční signatury.</w:t>
      </w:r>
    </w:p>
    <w:p w:rsidR="003C04F4" w:rsidRDefault="0058465D">
      <w:pPr>
        <w:spacing w:after="207" w:line="227" w:lineRule="auto"/>
        <w:ind w:left="2011" w:right="47" w:hanging="557"/>
        <w:jc w:val="both"/>
      </w:pPr>
      <w:r>
        <w:rPr>
          <w:noProof/>
        </w:rPr>
        <w:drawing>
          <wp:inline distT="0" distB="0" distL="0" distR="0">
            <wp:extent cx="109728" cy="100613"/>
            <wp:effectExtent l="0" t="0" r="0" b="0"/>
            <wp:docPr id="96166" name="Picture 96166"/>
            <wp:cNvGraphicFramePr/>
            <a:graphic xmlns:a="http://schemas.openxmlformats.org/drawingml/2006/main">
              <a:graphicData uri="http://schemas.openxmlformats.org/drawingml/2006/picture">
                <pic:pic xmlns:pic="http://schemas.openxmlformats.org/drawingml/2006/picture">
                  <pic:nvPicPr>
                    <pic:cNvPr id="96166" name="Picture 96166"/>
                    <pic:cNvPicPr/>
                  </pic:nvPicPr>
                  <pic:blipFill>
                    <a:blip r:embed="rId85"/>
                    <a:stretch>
                      <a:fillRect/>
                    </a:stretch>
                  </pic:blipFill>
                  <pic:spPr>
                    <a:xfrm>
                      <a:off x="0" y="0"/>
                      <a:ext cx="109728" cy="100613"/>
                    </a:xfrm>
                    <a:prstGeom prst="rect">
                      <a:avLst/>
                    </a:prstGeom>
                  </pic:spPr>
                </pic:pic>
              </a:graphicData>
            </a:graphic>
          </wp:inline>
        </w:drawing>
      </w:r>
      <w:r>
        <w:rPr>
          <w:sz w:val="24"/>
        </w:rPr>
        <w:t>Uživatelé nemají oprávnění k instalaci nebo aktivaci neoprávněných softwarových aplikací.</w:t>
      </w:r>
    </w:p>
    <w:p w:rsidR="003C04F4" w:rsidRDefault="0058465D">
      <w:pPr>
        <w:spacing w:after="207" w:line="227" w:lineRule="auto"/>
        <w:ind w:left="2021" w:right="47" w:hanging="576"/>
        <w:jc w:val="both"/>
      </w:pPr>
      <w:r>
        <w:rPr>
          <w:sz w:val="24"/>
        </w:rPr>
        <w:t>iv. Systém má nastaveny časové limity pro odhlášení, pokud uživatel není po určitou dobu aktivní.</w:t>
      </w:r>
    </w:p>
    <w:p w:rsidR="003C04F4" w:rsidRDefault="0058465D">
      <w:pPr>
        <w:spacing w:after="207" w:line="227" w:lineRule="auto"/>
        <w:ind w:left="1978" w:right="47" w:hanging="504"/>
        <w:jc w:val="both"/>
      </w:pPr>
      <w:r>
        <w:rPr>
          <w:noProof/>
        </w:rPr>
        <w:drawing>
          <wp:inline distT="0" distB="0" distL="0" distR="0">
            <wp:extent cx="91440" cy="76222"/>
            <wp:effectExtent l="0" t="0" r="0" b="0"/>
            <wp:docPr id="96171" name="Picture 96171"/>
            <wp:cNvGraphicFramePr/>
            <a:graphic xmlns:a="http://schemas.openxmlformats.org/drawingml/2006/main">
              <a:graphicData uri="http://schemas.openxmlformats.org/drawingml/2006/picture">
                <pic:pic xmlns:pic="http://schemas.openxmlformats.org/drawingml/2006/picture">
                  <pic:nvPicPr>
                    <pic:cNvPr id="96171" name="Picture 96171"/>
                    <pic:cNvPicPr/>
                  </pic:nvPicPr>
                  <pic:blipFill>
                    <a:blip r:embed="rId86"/>
                    <a:stretch>
                      <a:fillRect/>
                    </a:stretch>
                  </pic:blipFill>
                  <pic:spPr>
                    <a:xfrm>
                      <a:off x="0" y="0"/>
                      <a:ext cx="91440" cy="76222"/>
                    </a:xfrm>
                    <a:prstGeom prst="rect">
                      <a:avLst/>
                    </a:prstGeom>
                  </pic:spPr>
                </pic:pic>
              </a:graphicData>
            </a:graphic>
          </wp:inline>
        </w:drawing>
      </w:r>
      <w:r>
        <w:rPr>
          <w:sz w:val="24"/>
        </w:rPr>
        <w:t xml:space="preserve">Jsou pravidelně instalovány kritické bezpečnostní aktualizace vydané </w:t>
      </w:r>
      <w:r>
        <w:rPr>
          <w:noProof/>
        </w:rPr>
        <w:drawing>
          <wp:inline distT="0" distB="0" distL="0" distR="0">
            <wp:extent cx="3048" cy="3049"/>
            <wp:effectExtent l="0" t="0" r="0" b="0"/>
            <wp:docPr id="54259" name="Picture 54259"/>
            <wp:cNvGraphicFramePr/>
            <a:graphic xmlns:a="http://schemas.openxmlformats.org/drawingml/2006/main">
              <a:graphicData uri="http://schemas.openxmlformats.org/drawingml/2006/picture">
                <pic:pic xmlns:pic="http://schemas.openxmlformats.org/drawingml/2006/picture">
                  <pic:nvPicPr>
                    <pic:cNvPr id="54259" name="Picture 54259"/>
                    <pic:cNvPicPr/>
                  </pic:nvPicPr>
                  <pic:blipFill>
                    <a:blip r:embed="rId87"/>
                    <a:stretch>
                      <a:fillRect/>
                    </a:stretch>
                  </pic:blipFill>
                  <pic:spPr>
                    <a:xfrm>
                      <a:off x="0" y="0"/>
                      <a:ext cx="3048" cy="3049"/>
                    </a:xfrm>
                    <a:prstGeom prst="rect">
                      <a:avLst/>
                    </a:prstGeom>
                  </pic:spPr>
                </pic:pic>
              </a:graphicData>
            </a:graphic>
          </wp:inline>
        </w:drawing>
      </w:r>
      <w:r>
        <w:rPr>
          <w:noProof/>
        </w:rPr>
        <w:drawing>
          <wp:inline distT="0" distB="0" distL="0" distR="0">
            <wp:extent cx="6096" cy="12195"/>
            <wp:effectExtent l="0" t="0" r="0" b="0"/>
            <wp:docPr id="96173" name="Picture 96173"/>
            <wp:cNvGraphicFramePr/>
            <a:graphic xmlns:a="http://schemas.openxmlformats.org/drawingml/2006/main">
              <a:graphicData uri="http://schemas.openxmlformats.org/drawingml/2006/picture">
                <pic:pic xmlns:pic="http://schemas.openxmlformats.org/drawingml/2006/picture">
                  <pic:nvPicPr>
                    <pic:cNvPr id="96173" name="Picture 96173"/>
                    <pic:cNvPicPr/>
                  </pic:nvPicPr>
                  <pic:blipFill>
                    <a:blip r:embed="rId88"/>
                    <a:stretch>
                      <a:fillRect/>
                    </a:stretch>
                  </pic:blipFill>
                  <pic:spPr>
                    <a:xfrm>
                      <a:off x="0" y="0"/>
                      <a:ext cx="6096" cy="12195"/>
                    </a:xfrm>
                    <a:prstGeom prst="rect">
                      <a:avLst/>
                    </a:prstGeom>
                  </pic:spPr>
                </pic:pic>
              </a:graphicData>
            </a:graphic>
          </wp:inline>
        </w:drawing>
      </w:r>
      <w:r>
        <w:rPr>
          <w:sz w:val="24"/>
        </w:rPr>
        <w:t>vývojářem operačního systému.</w:t>
      </w:r>
      <w:r>
        <w:rPr>
          <w:noProof/>
        </w:rPr>
        <w:drawing>
          <wp:inline distT="0" distB="0" distL="0" distR="0">
            <wp:extent cx="12192" cy="18293"/>
            <wp:effectExtent l="0" t="0" r="0" b="0"/>
            <wp:docPr id="96175" name="Picture 96175"/>
            <wp:cNvGraphicFramePr/>
            <a:graphic xmlns:a="http://schemas.openxmlformats.org/drawingml/2006/main">
              <a:graphicData uri="http://schemas.openxmlformats.org/drawingml/2006/picture">
                <pic:pic xmlns:pic="http://schemas.openxmlformats.org/drawingml/2006/picture">
                  <pic:nvPicPr>
                    <pic:cNvPr id="96175" name="Picture 96175"/>
                    <pic:cNvPicPr/>
                  </pic:nvPicPr>
                  <pic:blipFill>
                    <a:blip r:embed="rId89"/>
                    <a:stretch>
                      <a:fillRect/>
                    </a:stretch>
                  </pic:blipFill>
                  <pic:spPr>
                    <a:xfrm>
                      <a:off x="0" y="0"/>
                      <a:ext cx="12192" cy="18293"/>
                    </a:xfrm>
                    <a:prstGeom prst="rect">
                      <a:avLst/>
                    </a:prstGeom>
                  </pic:spPr>
                </pic:pic>
              </a:graphicData>
            </a:graphic>
          </wp:inline>
        </w:drawing>
      </w:r>
    </w:p>
    <w:p w:rsidR="003C04F4" w:rsidRDefault="0058465D">
      <w:pPr>
        <w:pStyle w:val="Nadpis3"/>
        <w:spacing w:after="0"/>
        <w:ind w:left="29"/>
      </w:pPr>
      <w:r>
        <w:t>2.4. Zabezpečení sítě I komunikace</w:t>
      </w:r>
    </w:p>
    <w:p w:rsidR="003C04F4" w:rsidRDefault="0058465D">
      <w:pPr>
        <w:numPr>
          <w:ilvl w:val="0"/>
          <w:numId w:val="15"/>
        </w:numPr>
        <w:spacing w:after="207" w:line="227" w:lineRule="auto"/>
        <w:ind w:right="47" w:hanging="360"/>
        <w:jc w:val="both"/>
      </w:pPr>
      <w:r>
        <w:rPr>
          <w:sz w:val="24"/>
        </w:rPr>
        <w:t>Kdykoli je přístup prováděn přes internet, je komunikace šifrována pomocí kryptografických protokolů.</w:t>
      </w:r>
    </w:p>
    <w:p w:rsidR="003C04F4" w:rsidRDefault="0058465D">
      <w:pPr>
        <w:numPr>
          <w:ilvl w:val="0"/>
          <w:numId w:val="15"/>
        </w:numPr>
        <w:spacing w:after="207" w:line="227" w:lineRule="auto"/>
        <w:ind w:right="47" w:hanging="360"/>
        <w:jc w:val="both"/>
      </w:pPr>
      <w:r>
        <w:rPr>
          <w:sz w:val="24"/>
        </w:rPr>
        <w:t>Provoz do a z IT systému je sledován a řízen prostřednictvím Firewallů a IDS (Intrusion Detection Systems).</w:t>
      </w:r>
    </w:p>
    <w:p w:rsidR="003C04F4" w:rsidRDefault="0058465D">
      <w:pPr>
        <w:pStyle w:val="Nadpis3"/>
        <w:spacing w:after="202"/>
        <w:ind w:left="29"/>
      </w:pPr>
      <w:r>
        <w:t>2.5. Zálohování</w:t>
      </w:r>
    </w:p>
    <w:p w:rsidR="003C04F4" w:rsidRDefault="0058465D">
      <w:pPr>
        <w:numPr>
          <w:ilvl w:val="0"/>
          <w:numId w:val="16"/>
        </w:numPr>
        <w:spacing w:after="207" w:line="227" w:lineRule="auto"/>
        <w:ind w:left="945" w:right="47" w:hanging="355"/>
        <w:jc w:val="both"/>
      </w:pPr>
      <w:r>
        <w:rPr>
          <w:sz w:val="24"/>
        </w:rPr>
        <w:t>Jsou definovány postupy zálohování a obnovení údajů, jsou zdokumentovány a jasně spojeny s úlohami a povinnostmi.</w:t>
      </w:r>
    </w:p>
    <w:p w:rsidR="003C04F4" w:rsidRDefault="0058465D">
      <w:pPr>
        <w:numPr>
          <w:ilvl w:val="0"/>
          <w:numId w:val="16"/>
        </w:numPr>
        <w:spacing w:after="207" w:line="227" w:lineRule="auto"/>
        <w:ind w:left="945" w:right="47" w:hanging="355"/>
        <w:jc w:val="both"/>
      </w:pPr>
      <w:r>
        <w:rPr>
          <w:sz w:val="24"/>
        </w:rPr>
        <w:t>Zálohování je poskytována odpovídající úroveň fyzické ochrany a ochrany životního prostředí.</w:t>
      </w:r>
    </w:p>
    <w:p w:rsidR="003C04F4" w:rsidRDefault="0058465D">
      <w:pPr>
        <w:numPr>
          <w:ilvl w:val="0"/>
          <w:numId w:val="16"/>
        </w:numPr>
        <w:spacing w:after="117"/>
        <w:ind w:left="945" w:right="47" w:hanging="355"/>
        <w:jc w:val="both"/>
      </w:pPr>
      <w:r>
        <w:t>Je monitorována úplnost prováděních záloh</w:t>
      </w:r>
      <w:r>
        <w:rPr>
          <w:noProof/>
        </w:rPr>
        <w:drawing>
          <wp:inline distT="0" distB="0" distL="0" distR="0">
            <wp:extent cx="15240" cy="18293"/>
            <wp:effectExtent l="0" t="0" r="0" b="0"/>
            <wp:docPr id="54267" name="Picture 54267"/>
            <wp:cNvGraphicFramePr/>
            <a:graphic xmlns:a="http://schemas.openxmlformats.org/drawingml/2006/main">
              <a:graphicData uri="http://schemas.openxmlformats.org/drawingml/2006/picture">
                <pic:pic xmlns:pic="http://schemas.openxmlformats.org/drawingml/2006/picture">
                  <pic:nvPicPr>
                    <pic:cNvPr id="54267" name="Picture 54267"/>
                    <pic:cNvPicPr/>
                  </pic:nvPicPr>
                  <pic:blipFill>
                    <a:blip r:embed="rId90"/>
                    <a:stretch>
                      <a:fillRect/>
                    </a:stretch>
                  </pic:blipFill>
                  <pic:spPr>
                    <a:xfrm>
                      <a:off x="0" y="0"/>
                      <a:ext cx="15240" cy="18293"/>
                    </a:xfrm>
                    <a:prstGeom prst="rect">
                      <a:avLst/>
                    </a:prstGeom>
                  </pic:spPr>
                </pic:pic>
              </a:graphicData>
            </a:graphic>
          </wp:inline>
        </w:drawing>
      </w:r>
    </w:p>
    <w:p w:rsidR="003C04F4" w:rsidRDefault="0058465D">
      <w:pPr>
        <w:pStyle w:val="Nadpis3"/>
        <w:spacing w:after="160"/>
        <w:ind w:left="29"/>
      </w:pPr>
      <w:r>
        <w:t>2.6. Mobilní / přenosná zařízení</w:t>
      </w:r>
    </w:p>
    <w:p w:rsidR="003C04F4" w:rsidRDefault="0058465D">
      <w:pPr>
        <w:numPr>
          <w:ilvl w:val="0"/>
          <w:numId w:val="17"/>
        </w:numPr>
        <w:spacing w:after="159" w:line="227" w:lineRule="auto"/>
        <w:ind w:left="945" w:right="47" w:hanging="355"/>
        <w:jc w:val="both"/>
      </w:pPr>
      <w:r>
        <w:rPr>
          <w:sz w:val="24"/>
        </w:rPr>
        <w:t>Jsou definovány a dokumentovány postupy pro řízení mobilních a přenosných zařízení a jsou stanovena jasná pravidla pro jejich správné používání.</w:t>
      </w:r>
    </w:p>
    <w:p w:rsidR="003C04F4" w:rsidRDefault="0058465D">
      <w:pPr>
        <w:numPr>
          <w:ilvl w:val="0"/>
          <w:numId w:val="17"/>
        </w:numPr>
        <w:spacing w:after="168" w:line="227" w:lineRule="auto"/>
        <w:ind w:left="945" w:right="47" w:hanging="355"/>
        <w:jc w:val="both"/>
      </w:pPr>
      <w:r>
        <w:rPr>
          <w:sz w:val="24"/>
        </w:rPr>
        <w:t>Jsou předem registrována a předem autorizována mobilní zařízení, která mají přístup k informačnímu systému.</w:t>
      </w:r>
    </w:p>
    <w:p w:rsidR="003C04F4" w:rsidRDefault="0058465D">
      <w:pPr>
        <w:pStyle w:val="Nadpis3"/>
        <w:ind w:left="29"/>
      </w:pPr>
      <w:r>
        <w:t>2.7. Zabezpečení životního cyklu aplikace</w:t>
      </w:r>
    </w:p>
    <w:p w:rsidR="003C04F4" w:rsidRDefault="0058465D">
      <w:pPr>
        <w:spacing w:after="142" w:line="227" w:lineRule="auto"/>
        <w:ind w:left="951" w:right="47" w:hanging="365"/>
        <w:jc w:val="both"/>
      </w:pPr>
      <w:r>
        <w:rPr>
          <w:sz w:val="24"/>
        </w:rPr>
        <w:t>a. V průběhu životního cyklu vývoje aplikací jsou využívány nejlepší a nejmodernějších postupy a uznávané postupy bezpečného vývoje nebo odpovídající normy.</w:t>
      </w:r>
    </w:p>
    <w:p w:rsidR="003C04F4" w:rsidRDefault="0058465D">
      <w:pPr>
        <w:pStyle w:val="Nadpis3"/>
        <w:spacing w:after="0"/>
        <w:ind w:left="29"/>
      </w:pPr>
      <w:r>
        <w:t>2.8. Vymazání I odstranění údajů</w:t>
      </w:r>
    </w:p>
    <w:p w:rsidR="003C04F4" w:rsidRDefault="0058465D">
      <w:pPr>
        <w:numPr>
          <w:ilvl w:val="0"/>
          <w:numId w:val="18"/>
        </w:numPr>
        <w:spacing w:after="207" w:line="227" w:lineRule="auto"/>
        <w:ind w:right="47" w:hanging="355"/>
        <w:jc w:val="both"/>
      </w:pPr>
      <w:r>
        <w:rPr>
          <w:sz w:val="24"/>
        </w:rPr>
        <w:t>Před vyřazením médií bude provedeno jejich přepsání při použití software. V případech, kdy to není možné (CD, DVD atd.), bude provedena jejich fyzická likvidace / destrukce.</w:t>
      </w:r>
    </w:p>
    <w:p w:rsidR="003C04F4" w:rsidRDefault="0058465D">
      <w:pPr>
        <w:numPr>
          <w:ilvl w:val="0"/>
          <w:numId w:val="18"/>
        </w:numPr>
        <w:spacing w:after="162" w:line="227" w:lineRule="auto"/>
        <w:ind w:right="47" w:hanging="355"/>
        <w:jc w:val="both"/>
      </w:pPr>
      <w:r>
        <w:rPr>
          <w:sz w:val="24"/>
        </w:rPr>
        <w:t>Je prováděna skartace papírových dokumentů a přenosných médií sloužících k ukládání osobních údajů.</w:t>
      </w:r>
    </w:p>
    <w:p w:rsidR="003C04F4" w:rsidRDefault="0058465D">
      <w:pPr>
        <w:pStyle w:val="Nadpis3"/>
        <w:ind w:left="29"/>
      </w:pPr>
      <w:r>
        <w:t>2.9. Fyzická bezpečnost</w:t>
      </w:r>
    </w:p>
    <w:p w:rsidR="003C04F4" w:rsidRDefault="0058465D">
      <w:pPr>
        <w:spacing w:after="207" w:line="227" w:lineRule="auto"/>
        <w:ind w:left="945" w:right="47" w:hanging="355"/>
        <w:jc w:val="both"/>
      </w:pPr>
      <w:r>
        <w:rPr>
          <w:sz w:val="24"/>
        </w:rP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r>
        <w:rPr>
          <w:noProof/>
        </w:rPr>
        <w:drawing>
          <wp:inline distT="0" distB="0" distL="0" distR="0">
            <wp:extent cx="3048" cy="3049"/>
            <wp:effectExtent l="0" t="0" r="0" b="0"/>
            <wp:docPr id="54268" name="Picture 54268"/>
            <wp:cNvGraphicFramePr/>
            <a:graphic xmlns:a="http://schemas.openxmlformats.org/drawingml/2006/main">
              <a:graphicData uri="http://schemas.openxmlformats.org/drawingml/2006/picture">
                <pic:pic xmlns:pic="http://schemas.openxmlformats.org/drawingml/2006/picture">
                  <pic:nvPicPr>
                    <pic:cNvPr id="54268" name="Picture 54268"/>
                    <pic:cNvPicPr/>
                  </pic:nvPicPr>
                  <pic:blipFill>
                    <a:blip r:embed="rId15"/>
                    <a:stretch>
                      <a:fillRect/>
                    </a:stretch>
                  </pic:blipFill>
                  <pic:spPr>
                    <a:xfrm>
                      <a:off x="0" y="0"/>
                      <a:ext cx="3048" cy="3049"/>
                    </a:xfrm>
                    <a:prstGeom prst="rect">
                      <a:avLst/>
                    </a:prstGeom>
                  </pic:spPr>
                </pic:pic>
              </a:graphicData>
            </a:graphic>
          </wp:inline>
        </w:drawing>
      </w:r>
    </w:p>
    <w:p w:rsidR="003C04F4" w:rsidRDefault="0058465D">
      <w:pPr>
        <w:pStyle w:val="Nadpis1"/>
        <w:spacing w:after="510"/>
        <w:ind w:left="24"/>
      </w:pPr>
      <w:r>
        <w:t>PŘÍLOHA č. 3: AUTORIZOVANÉ PŘEDÁNÍ OSOBNÍCH ÚDAJŮ SPRÁVCE</w:t>
      </w:r>
    </w:p>
    <w:p w:rsidR="003C04F4" w:rsidRDefault="0058465D">
      <w:pPr>
        <w:spacing w:after="435" w:line="227" w:lineRule="auto"/>
        <w:ind w:left="14" w:right="47" w:firstLine="4"/>
        <w:jc w:val="both"/>
      </w:pPr>
      <w:r>
        <w:rPr>
          <w:sz w:val="24"/>
        </w:rPr>
        <w:t xml:space="preserve">Seznam schválených podzpracovatelů. Uveďte prosím (i) úplný název podzpracovatele; </w:t>
      </w:r>
      <w:r>
        <w:rPr>
          <w:noProof/>
        </w:rPr>
        <w:drawing>
          <wp:inline distT="0" distB="0" distL="0" distR="0">
            <wp:extent cx="3046" cy="3049"/>
            <wp:effectExtent l="0" t="0" r="0" b="0"/>
            <wp:docPr id="55253" name="Picture 55253"/>
            <wp:cNvGraphicFramePr/>
            <a:graphic xmlns:a="http://schemas.openxmlformats.org/drawingml/2006/main">
              <a:graphicData uri="http://schemas.openxmlformats.org/drawingml/2006/picture">
                <pic:pic xmlns:pic="http://schemas.openxmlformats.org/drawingml/2006/picture">
                  <pic:nvPicPr>
                    <pic:cNvPr id="55253" name="Picture 55253"/>
                    <pic:cNvPicPr/>
                  </pic:nvPicPr>
                  <pic:blipFill>
                    <a:blip r:embed="rId17"/>
                    <a:stretch>
                      <a:fillRect/>
                    </a:stretch>
                  </pic:blipFill>
                  <pic:spPr>
                    <a:xfrm>
                      <a:off x="0" y="0"/>
                      <a:ext cx="3046" cy="3049"/>
                    </a:xfrm>
                    <a:prstGeom prst="rect">
                      <a:avLst/>
                    </a:prstGeom>
                  </pic:spPr>
                </pic:pic>
              </a:graphicData>
            </a:graphic>
          </wp:inline>
        </w:drawing>
      </w:r>
      <w:r>
        <w:rPr>
          <w:sz w:val="24"/>
        </w:rPr>
        <w:t>(ii) činnosti zpracování; (iii) umístění středisek služeb.</w:t>
      </w:r>
    </w:p>
    <w:tbl>
      <w:tblPr>
        <w:tblStyle w:val="TableGrid"/>
        <w:tblW w:w="9022" w:type="dxa"/>
        <w:tblInd w:w="-103" w:type="dxa"/>
        <w:tblCellMar>
          <w:left w:w="40" w:type="dxa"/>
          <w:right w:w="38" w:type="dxa"/>
        </w:tblCellMar>
        <w:tblLook w:val="04A0" w:firstRow="1" w:lastRow="0" w:firstColumn="1" w:lastColumn="0" w:noHBand="0" w:noVBand="1"/>
      </w:tblPr>
      <w:tblGrid>
        <w:gridCol w:w="657"/>
        <w:gridCol w:w="256"/>
        <w:gridCol w:w="334"/>
        <w:gridCol w:w="1138"/>
        <w:gridCol w:w="199"/>
        <w:gridCol w:w="926"/>
        <w:gridCol w:w="2608"/>
        <w:gridCol w:w="2904"/>
      </w:tblGrid>
      <w:tr w:rsidR="003C04F4">
        <w:trPr>
          <w:trHeight w:val="761"/>
        </w:trPr>
        <w:tc>
          <w:tcPr>
            <w:tcW w:w="664" w:type="dxa"/>
            <w:tcBorders>
              <w:top w:val="single" w:sz="2" w:space="0" w:color="000000"/>
              <w:left w:val="single" w:sz="2" w:space="0" w:color="000000"/>
              <w:bottom w:val="single" w:sz="2" w:space="0" w:color="000000"/>
              <w:right w:val="single" w:sz="2" w:space="0" w:color="000000"/>
            </w:tcBorders>
          </w:tcPr>
          <w:p w:rsidR="003C04F4" w:rsidRDefault="0058465D">
            <w:pPr>
              <w:ind w:left="155"/>
            </w:pPr>
            <w:r>
              <w:rPr>
                <w:sz w:val="24"/>
              </w:rPr>
              <w:t>Č.</w:t>
            </w:r>
          </w:p>
        </w:tc>
        <w:tc>
          <w:tcPr>
            <w:tcW w:w="1609" w:type="dxa"/>
            <w:gridSpan w:val="3"/>
            <w:tcBorders>
              <w:top w:val="single" w:sz="2" w:space="0" w:color="000000"/>
              <w:left w:val="single" w:sz="2" w:space="0" w:color="000000"/>
              <w:bottom w:val="single" w:sz="2" w:space="0" w:color="000000"/>
              <w:right w:val="nil"/>
            </w:tcBorders>
          </w:tcPr>
          <w:p w:rsidR="003C04F4" w:rsidRDefault="0058465D">
            <w:pPr>
              <w:ind w:left="10" w:hanging="10"/>
            </w:pPr>
            <w:r>
              <w:rPr>
                <w:sz w:val="26"/>
              </w:rPr>
              <w:t>Schválený podzpracovatel</w:t>
            </w:r>
          </w:p>
        </w:tc>
        <w:tc>
          <w:tcPr>
            <w:tcW w:w="1151" w:type="dxa"/>
            <w:gridSpan w:val="2"/>
            <w:tcBorders>
              <w:top w:val="single" w:sz="2" w:space="0" w:color="000000"/>
              <w:left w:val="nil"/>
              <w:bottom w:val="single" w:sz="2" w:space="0" w:color="000000"/>
              <w:right w:val="single" w:sz="2" w:space="0" w:color="000000"/>
            </w:tcBorders>
          </w:tcPr>
          <w:p w:rsidR="003C04F4" w:rsidRDefault="003C04F4"/>
        </w:tc>
        <w:tc>
          <w:tcPr>
            <w:tcW w:w="2644" w:type="dxa"/>
            <w:tcBorders>
              <w:top w:val="single" w:sz="2" w:space="0" w:color="000000"/>
              <w:left w:val="single" w:sz="2" w:space="0" w:color="000000"/>
              <w:bottom w:val="single" w:sz="2" w:space="0" w:color="000000"/>
              <w:right w:val="single" w:sz="2" w:space="0" w:color="000000"/>
            </w:tcBorders>
          </w:tcPr>
          <w:p w:rsidR="003C04F4" w:rsidRDefault="0058465D">
            <w:pPr>
              <w:ind w:left="77"/>
            </w:pPr>
            <w:r>
              <w:rPr>
                <w:sz w:val="26"/>
              </w:rPr>
              <w:t>Činnost zpracování</w:t>
            </w:r>
          </w:p>
        </w:tc>
        <w:tc>
          <w:tcPr>
            <w:tcW w:w="2954" w:type="dxa"/>
            <w:tcBorders>
              <w:top w:val="single" w:sz="2" w:space="0" w:color="000000"/>
              <w:left w:val="single" w:sz="2" w:space="0" w:color="000000"/>
              <w:bottom w:val="single" w:sz="2" w:space="0" w:color="000000"/>
              <w:right w:val="single" w:sz="2" w:space="0" w:color="000000"/>
            </w:tcBorders>
          </w:tcPr>
          <w:p w:rsidR="003C04F4" w:rsidRDefault="0058465D">
            <w:pPr>
              <w:ind w:left="73"/>
            </w:pPr>
            <w:r>
              <w:rPr>
                <w:sz w:val="26"/>
              </w:rPr>
              <w:t>Umístění středisek služeb</w:t>
            </w:r>
          </w:p>
        </w:tc>
      </w:tr>
      <w:tr w:rsidR="003C04F4">
        <w:trPr>
          <w:trHeight w:val="214"/>
        </w:trPr>
        <w:tc>
          <w:tcPr>
            <w:tcW w:w="664" w:type="dxa"/>
            <w:tcBorders>
              <w:top w:val="single" w:sz="2" w:space="0" w:color="000000"/>
              <w:left w:val="single" w:sz="2" w:space="0" w:color="000000"/>
              <w:bottom w:val="single" w:sz="2" w:space="0" w:color="000000"/>
              <w:right w:val="single" w:sz="2" w:space="0" w:color="000000"/>
            </w:tcBorders>
          </w:tcPr>
          <w:p w:rsidR="003C04F4" w:rsidRDefault="0058465D">
            <w:pPr>
              <w:ind w:right="70"/>
              <w:jc w:val="center"/>
            </w:pPr>
            <w:r>
              <w:rPr>
                <w:sz w:val="24"/>
              </w:rPr>
              <w:t>1 .</w:t>
            </w:r>
          </w:p>
        </w:tc>
        <w:tc>
          <w:tcPr>
            <w:tcW w:w="193" w:type="dxa"/>
            <w:tcBorders>
              <w:top w:val="single" w:sz="2" w:space="0" w:color="000000"/>
              <w:left w:val="single" w:sz="2" w:space="0" w:color="000000"/>
              <w:bottom w:val="single" w:sz="2" w:space="0" w:color="000000"/>
              <w:right w:val="single" w:sz="2" w:space="0" w:color="000000"/>
            </w:tcBorders>
          </w:tcPr>
          <w:p w:rsidR="003C04F4" w:rsidRDefault="003C04F4"/>
        </w:tc>
        <w:tc>
          <w:tcPr>
            <w:tcW w:w="278" w:type="dxa"/>
            <w:tcBorders>
              <w:top w:val="single" w:sz="2" w:space="0" w:color="000000"/>
              <w:left w:val="single" w:sz="2" w:space="0" w:color="000000"/>
              <w:bottom w:val="single" w:sz="2" w:space="0" w:color="000000"/>
              <w:right w:val="single" w:sz="2" w:space="0" w:color="000000"/>
            </w:tcBorders>
          </w:tcPr>
          <w:p w:rsidR="003C04F4" w:rsidRDefault="003C04F4"/>
        </w:tc>
        <w:tc>
          <w:tcPr>
            <w:tcW w:w="1138" w:type="dxa"/>
            <w:tcBorders>
              <w:top w:val="single" w:sz="2" w:space="0" w:color="000000"/>
              <w:left w:val="single" w:sz="2" w:space="0" w:color="000000"/>
              <w:bottom w:val="single" w:sz="2" w:space="0" w:color="000000"/>
              <w:right w:val="nil"/>
            </w:tcBorders>
          </w:tcPr>
          <w:p w:rsidR="003C04F4" w:rsidRDefault="003C04F4"/>
        </w:tc>
        <w:tc>
          <w:tcPr>
            <w:tcW w:w="202" w:type="dxa"/>
            <w:tcBorders>
              <w:top w:val="single" w:sz="2" w:space="0" w:color="000000"/>
              <w:left w:val="nil"/>
              <w:bottom w:val="single" w:sz="2" w:space="0" w:color="000000"/>
              <w:right w:val="single" w:sz="2" w:space="0" w:color="000000"/>
            </w:tcBorders>
          </w:tcPr>
          <w:p w:rsidR="003C04F4" w:rsidRDefault="003C04F4"/>
        </w:tc>
        <w:tc>
          <w:tcPr>
            <w:tcW w:w="949" w:type="dxa"/>
            <w:tcBorders>
              <w:top w:val="single" w:sz="2" w:space="0" w:color="000000"/>
              <w:left w:val="single" w:sz="2" w:space="0" w:color="000000"/>
              <w:bottom w:val="single" w:sz="2" w:space="0" w:color="000000"/>
              <w:right w:val="single" w:sz="2" w:space="0" w:color="000000"/>
            </w:tcBorders>
          </w:tcPr>
          <w:p w:rsidR="003C04F4" w:rsidRDefault="003C04F4"/>
        </w:tc>
        <w:tc>
          <w:tcPr>
            <w:tcW w:w="2644" w:type="dxa"/>
            <w:tcBorders>
              <w:top w:val="single" w:sz="2" w:space="0" w:color="000000"/>
              <w:left w:val="single" w:sz="2" w:space="0" w:color="000000"/>
              <w:bottom w:val="single" w:sz="2" w:space="0" w:color="000000"/>
              <w:right w:val="single" w:sz="2" w:space="0" w:color="000000"/>
            </w:tcBorders>
          </w:tcPr>
          <w:p w:rsidR="003C04F4" w:rsidRDefault="003C04F4"/>
        </w:tc>
        <w:tc>
          <w:tcPr>
            <w:tcW w:w="2954" w:type="dxa"/>
            <w:tcBorders>
              <w:top w:val="single" w:sz="2" w:space="0" w:color="000000"/>
              <w:left w:val="single" w:sz="2" w:space="0" w:color="000000"/>
              <w:bottom w:val="single" w:sz="2" w:space="0" w:color="000000"/>
              <w:right w:val="single" w:sz="2" w:space="0" w:color="000000"/>
            </w:tcBorders>
          </w:tcPr>
          <w:p w:rsidR="003C04F4" w:rsidRDefault="003C04F4"/>
        </w:tc>
      </w:tr>
      <w:tr w:rsidR="003C04F4">
        <w:trPr>
          <w:trHeight w:val="408"/>
        </w:trPr>
        <w:tc>
          <w:tcPr>
            <w:tcW w:w="664" w:type="dxa"/>
            <w:tcBorders>
              <w:top w:val="single" w:sz="2" w:space="0" w:color="000000"/>
              <w:left w:val="single" w:sz="2" w:space="0" w:color="000000"/>
              <w:bottom w:val="single" w:sz="2" w:space="0" w:color="000000"/>
              <w:right w:val="single" w:sz="2" w:space="0" w:color="000000"/>
            </w:tcBorders>
          </w:tcPr>
          <w:p w:rsidR="003C04F4" w:rsidRDefault="003C04F4"/>
        </w:tc>
        <w:tc>
          <w:tcPr>
            <w:tcW w:w="2760" w:type="dxa"/>
            <w:gridSpan w:val="5"/>
            <w:tcBorders>
              <w:top w:val="single" w:sz="2" w:space="0" w:color="000000"/>
              <w:left w:val="single" w:sz="2" w:space="0" w:color="000000"/>
              <w:bottom w:val="single" w:sz="2" w:space="0" w:color="000000"/>
              <w:right w:val="single" w:sz="2" w:space="0" w:color="000000"/>
            </w:tcBorders>
          </w:tcPr>
          <w:p w:rsidR="003C04F4" w:rsidRDefault="003C04F4"/>
        </w:tc>
        <w:tc>
          <w:tcPr>
            <w:tcW w:w="2644" w:type="dxa"/>
            <w:tcBorders>
              <w:top w:val="single" w:sz="2" w:space="0" w:color="000000"/>
              <w:left w:val="single" w:sz="2" w:space="0" w:color="000000"/>
              <w:bottom w:val="single" w:sz="2" w:space="0" w:color="000000"/>
              <w:right w:val="single" w:sz="2" w:space="0" w:color="000000"/>
            </w:tcBorders>
          </w:tcPr>
          <w:p w:rsidR="003C04F4" w:rsidRDefault="003C04F4"/>
        </w:tc>
        <w:tc>
          <w:tcPr>
            <w:tcW w:w="2954" w:type="dxa"/>
            <w:tcBorders>
              <w:top w:val="single" w:sz="2" w:space="0" w:color="000000"/>
              <w:left w:val="single" w:sz="2" w:space="0" w:color="000000"/>
              <w:bottom w:val="single" w:sz="2" w:space="0" w:color="000000"/>
              <w:right w:val="single" w:sz="2" w:space="0" w:color="000000"/>
            </w:tcBorders>
          </w:tcPr>
          <w:p w:rsidR="003C04F4" w:rsidRDefault="003C04F4"/>
        </w:tc>
      </w:tr>
    </w:tbl>
    <w:p w:rsidR="0058465D" w:rsidRDefault="0058465D"/>
    <w:sectPr w:rsidR="0058465D">
      <w:type w:val="continuous"/>
      <w:pgSz w:w="11904" w:h="16834"/>
      <w:pgMar w:top="1377" w:right="1296" w:bottom="1441" w:left="148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5D" w:rsidRDefault="0058465D">
      <w:pPr>
        <w:spacing w:after="0" w:line="240" w:lineRule="auto"/>
      </w:pPr>
      <w:r>
        <w:separator/>
      </w:r>
    </w:p>
  </w:endnote>
  <w:endnote w:type="continuationSeparator" w:id="0">
    <w:p w:rsidR="0058465D" w:rsidRDefault="0058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Pr="00A70D6F" w:rsidRDefault="003C04F4" w:rsidP="00A70D6F">
    <w:pPr>
      <w:pStyle w:val="Zpa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Pr="00A70D6F" w:rsidRDefault="003C04F4" w:rsidP="00A70D6F">
    <w:pPr>
      <w:pStyle w:val="Zpa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Pr="00A70D6F" w:rsidRDefault="003C04F4" w:rsidP="00A70D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F4" w:rsidRDefault="003C04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5D" w:rsidRDefault="0058465D">
      <w:pPr>
        <w:spacing w:after="0" w:line="240" w:lineRule="auto"/>
      </w:pPr>
      <w:r>
        <w:separator/>
      </w:r>
    </w:p>
  </w:footnote>
  <w:footnote w:type="continuationSeparator" w:id="0">
    <w:p w:rsidR="0058465D" w:rsidRDefault="0058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6F" w:rsidRDefault="00A70D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6F" w:rsidRDefault="00A70D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6F" w:rsidRDefault="00A70D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3D3"/>
    <w:multiLevelType w:val="hybridMultilevel"/>
    <w:tmpl w:val="67C6A3FC"/>
    <w:lvl w:ilvl="0" w:tplc="7CBE0D7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8050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B29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876F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AA15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E322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843E2">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C3F0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4D972">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651BEF"/>
    <w:multiLevelType w:val="hybridMultilevel"/>
    <w:tmpl w:val="94701B24"/>
    <w:lvl w:ilvl="0" w:tplc="9D3E012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0CDE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26FA2">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C7758">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F6EA2E">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4783A">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DE977A">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0DBFC">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2109E">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927888"/>
    <w:multiLevelType w:val="hybridMultilevel"/>
    <w:tmpl w:val="7C08E066"/>
    <w:lvl w:ilvl="0" w:tplc="4F0A9406">
      <w:start w:val="1"/>
      <w:numFmt w:val="lowerLetter"/>
      <w:lvlText w:val="%1."/>
      <w:lvlJc w:val="left"/>
      <w:pPr>
        <w:ind w:left="9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2E84CEC">
      <w:start w:val="1"/>
      <w:numFmt w:val="lowerLetter"/>
      <w:lvlText w:val="%2"/>
      <w:lvlJc w:val="left"/>
      <w:pPr>
        <w:ind w:left="1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BC4B26C">
      <w:start w:val="1"/>
      <w:numFmt w:val="lowerRoman"/>
      <w:lvlText w:val="%3"/>
      <w:lvlJc w:val="left"/>
      <w:pPr>
        <w:ind w:left="23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8C0BCA">
      <w:start w:val="1"/>
      <w:numFmt w:val="decimal"/>
      <w:lvlText w:val="%4"/>
      <w:lvlJc w:val="left"/>
      <w:pPr>
        <w:ind w:left="3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6F2771A">
      <w:start w:val="1"/>
      <w:numFmt w:val="lowerLetter"/>
      <w:lvlText w:val="%5"/>
      <w:lvlJc w:val="left"/>
      <w:pPr>
        <w:ind w:left="3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6263C80">
      <w:start w:val="1"/>
      <w:numFmt w:val="lowerRoman"/>
      <w:lvlText w:val="%6"/>
      <w:lvlJc w:val="left"/>
      <w:pPr>
        <w:ind w:left="4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7583988">
      <w:start w:val="1"/>
      <w:numFmt w:val="decimal"/>
      <w:lvlText w:val="%7"/>
      <w:lvlJc w:val="left"/>
      <w:pPr>
        <w:ind w:left="5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9C0E5C6">
      <w:start w:val="1"/>
      <w:numFmt w:val="lowerLetter"/>
      <w:lvlText w:val="%8"/>
      <w:lvlJc w:val="left"/>
      <w:pPr>
        <w:ind w:left="5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5457C2">
      <w:start w:val="1"/>
      <w:numFmt w:val="lowerRoman"/>
      <w:lvlText w:val="%9"/>
      <w:lvlJc w:val="left"/>
      <w:pPr>
        <w:ind w:left="6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15C0269"/>
    <w:multiLevelType w:val="hybridMultilevel"/>
    <w:tmpl w:val="643244DE"/>
    <w:lvl w:ilvl="0" w:tplc="80862FDA">
      <w:start w:val="1"/>
      <w:numFmt w:val="lowerLetter"/>
      <w:lvlText w:val="%1."/>
      <w:lvlJc w:val="left"/>
      <w:pPr>
        <w:ind w:left="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20A237C">
      <w:start w:val="1"/>
      <w:numFmt w:val="lowerLetter"/>
      <w:lvlText w:val="%2"/>
      <w:lvlJc w:val="left"/>
      <w:pPr>
        <w:ind w:left="16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5E4A7AA">
      <w:start w:val="1"/>
      <w:numFmt w:val="lowerRoman"/>
      <w:lvlText w:val="%3"/>
      <w:lvlJc w:val="left"/>
      <w:pPr>
        <w:ind w:left="23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800989E">
      <w:start w:val="1"/>
      <w:numFmt w:val="decimal"/>
      <w:lvlText w:val="%4"/>
      <w:lvlJc w:val="left"/>
      <w:pPr>
        <w:ind w:left="30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72E940">
      <w:start w:val="1"/>
      <w:numFmt w:val="lowerLetter"/>
      <w:lvlText w:val="%5"/>
      <w:lvlJc w:val="left"/>
      <w:pPr>
        <w:ind w:left="3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6E8A576">
      <w:start w:val="1"/>
      <w:numFmt w:val="lowerRoman"/>
      <w:lvlText w:val="%6"/>
      <w:lvlJc w:val="left"/>
      <w:pPr>
        <w:ind w:left="4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C4ABB10">
      <w:start w:val="1"/>
      <w:numFmt w:val="decimal"/>
      <w:lvlText w:val="%7"/>
      <w:lvlJc w:val="left"/>
      <w:pPr>
        <w:ind w:left="52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992EE58">
      <w:start w:val="1"/>
      <w:numFmt w:val="lowerLetter"/>
      <w:lvlText w:val="%8"/>
      <w:lvlJc w:val="left"/>
      <w:pPr>
        <w:ind w:left="59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4C23E58">
      <w:start w:val="1"/>
      <w:numFmt w:val="lowerRoman"/>
      <w:lvlText w:val="%9"/>
      <w:lvlJc w:val="left"/>
      <w:pPr>
        <w:ind w:left="66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4A04051"/>
    <w:multiLevelType w:val="hybridMultilevel"/>
    <w:tmpl w:val="5CE4EC42"/>
    <w:lvl w:ilvl="0" w:tplc="277079AC">
      <w:start w:val="1"/>
      <w:numFmt w:val="lowerLetter"/>
      <w:lvlText w:val="%1."/>
      <w:lvlJc w:val="left"/>
      <w:pPr>
        <w:ind w:left="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EFEAD8C">
      <w:start w:val="1"/>
      <w:numFmt w:val="lowerRoman"/>
      <w:lvlRestart w:val="0"/>
      <w:lvlText w:val="%2."/>
      <w:lvlJc w:val="left"/>
      <w:pPr>
        <w:ind w:left="20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1905DB6">
      <w:start w:val="1"/>
      <w:numFmt w:val="lowerRoman"/>
      <w:lvlText w:val="%3"/>
      <w:lvlJc w:val="left"/>
      <w:pPr>
        <w:ind w:left="26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250FD70">
      <w:start w:val="1"/>
      <w:numFmt w:val="decimal"/>
      <w:lvlText w:val="%4"/>
      <w:lvlJc w:val="left"/>
      <w:pPr>
        <w:ind w:left="3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7FAFEE6">
      <w:start w:val="1"/>
      <w:numFmt w:val="lowerLetter"/>
      <w:lvlText w:val="%5"/>
      <w:lvlJc w:val="left"/>
      <w:pPr>
        <w:ind w:left="4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6969C18">
      <w:start w:val="1"/>
      <w:numFmt w:val="lowerRoman"/>
      <w:lvlText w:val="%6"/>
      <w:lvlJc w:val="left"/>
      <w:pPr>
        <w:ind w:left="4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C36C95C">
      <w:start w:val="1"/>
      <w:numFmt w:val="decimal"/>
      <w:lvlText w:val="%7"/>
      <w:lvlJc w:val="left"/>
      <w:pPr>
        <w:ind w:left="5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E0ED252">
      <w:start w:val="1"/>
      <w:numFmt w:val="lowerLetter"/>
      <w:lvlText w:val="%8"/>
      <w:lvlJc w:val="left"/>
      <w:pPr>
        <w:ind w:left="6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BEC25EE">
      <w:start w:val="1"/>
      <w:numFmt w:val="lowerRoman"/>
      <w:lvlText w:val="%9"/>
      <w:lvlJc w:val="left"/>
      <w:pPr>
        <w:ind w:left="6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67E6B2E"/>
    <w:multiLevelType w:val="hybridMultilevel"/>
    <w:tmpl w:val="0CC440C8"/>
    <w:lvl w:ilvl="0" w:tplc="AC7EDABC">
      <w:start w:val="4"/>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86A5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07C9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C680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8F48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62E6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E8C1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0B00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C914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BC663D"/>
    <w:multiLevelType w:val="hybridMultilevel"/>
    <w:tmpl w:val="1D1C14FA"/>
    <w:lvl w:ilvl="0" w:tplc="1FB83CC6">
      <w:start w:val="1"/>
      <w:numFmt w:val="decimal"/>
      <w:lvlText w:val="%1."/>
      <w:lvlJc w:val="left"/>
      <w:pPr>
        <w:ind w:left="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9679A4">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AAF086">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AC76B6">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528636">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0288AC">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387A80">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B09362">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3487B6">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7697554"/>
    <w:multiLevelType w:val="hybridMultilevel"/>
    <w:tmpl w:val="E372364E"/>
    <w:lvl w:ilvl="0" w:tplc="B3B26278">
      <w:start w:val="1"/>
      <w:numFmt w:val="lowerLetter"/>
      <w:lvlText w:val="%1."/>
      <w:lvlJc w:val="left"/>
      <w:pPr>
        <w:ind w:left="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D0CEC8E">
      <w:start w:val="1"/>
      <w:numFmt w:val="lowerLetter"/>
      <w:lvlText w:val="%2"/>
      <w:lvlJc w:val="left"/>
      <w:pPr>
        <w:ind w:left="16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45A43EC">
      <w:start w:val="1"/>
      <w:numFmt w:val="lowerRoman"/>
      <w:lvlText w:val="%3"/>
      <w:lvlJc w:val="left"/>
      <w:pPr>
        <w:ind w:left="23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A4E6768">
      <w:start w:val="1"/>
      <w:numFmt w:val="decimal"/>
      <w:lvlText w:val="%4"/>
      <w:lvlJc w:val="left"/>
      <w:pPr>
        <w:ind w:left="31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D52D860">
      <w:start w:val="1"/>
      <w:numFmt w:val="lowerLetter"/>
      <w:lvlText w:val="%5"/>
      <w:lvlJc w:val="left"/>
      <w:pPr>
        <w:ind w:left="38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026A802">
      <w:start w:val="1"/>
      <w:numFmt w:val="lowerRoman"/>
      <w:lvlText w:val="%6"/>
      <w:lvlJc w:val="left"/>
      <w:pPr>
        <w:ind w:left="4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902A50">
      <w:start w:val="1"/>
      <w:numFmt w:val="decimal"/>
      <w:lvlText w:val="%7"/>
      <w:lvlJc w:val="left"/>
      <w:pPr>
        <w:ind w:left="52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8D4A666">
      <w:start w:val="1"/>
      <w:numFmt w:val="lowerLetter"/>
      <w:lvlText w:val="%8"/>
      <w:lvlJc w:val="left"/>
      <w:pPr>
        <w:ind w:left="59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4865EA">
      <w:start w:val="1"/>
      <w:numFmt w:val="lowerRoman"/>
      <w:lvlText w:val="%9"/>
      <w:lvlJc w:val="left"/>
      <w:pPr>
        <w:ind w:left="67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CF24165"/>
    <w:multiLevelType w:val="hybridMultilevel"/>
    <w:tmpl w:val="212616D4"/>
    <w:lvl w:ilvl="0" w:tplc="365CEA3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C9A9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64C1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A73A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4971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C5F0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686C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AA29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A6B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436B23"/>
    <w:multiLevelType w:val="hybridMultilevel"/>
    <w:tmpl w:val="B2FCFEA2"/>
    <w:lvl w:ilvl="0" w:tplc="26E8E8D2">
      <w:start w:val="1"/>
      <w:numFmt w:val="lowerLetter"/>
      <w:lvlText w:val="%1."/>
      <w:lvlJc w:val="left"/>
      <w:pPr>
        <w:ind w:left="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CAA8C42">
      <w:start w:val="1"/>
      <w:numFmt w:val="lowerLetter"/>
      <w:lvlText w:val="%2"/>
      <w:lvlJc w:val="left"/>
      <w:pPr>
        <w:ind w:left="16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C421968">
      <w:start w:val="1"/>
      <w:numFmt w:val="lowerRoman"/>
      <w:lvlText w:val="%3"/>
      <w:lvlJc w:val="left"/>
      <w:pPr>
        <w:ind w:left="2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B028A52">
      <w:start w:val="1"/>
      <w:numFmt w:val="decimal"/>
      <w:lvlText w:val="%4"/>
      <w:lvlJc w:val="left"/>
      <w:pPr>
        <w:ind w:left="31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0400D46">
      <w:start w:val="1"/>
      <w:numFmt w:val="lowerLetter"/>
      <w:lvlText w:val="%5"/>
      <w:lvlJc w:val="left"/>
      <w:pPr>
        <w:ind w:left="38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468D3E2">
      <w:start w:val="1"/>
      <w:numFmt w:val="lowerRoman"/>
      <w:lvlText w:val="%6"/>
      <w:lvlJc w:val="left"/>
      <w:pPr>
        <w:ind w:left="4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2CFF4C">
      <w:start w:val="1"/>
      <w:numFmt w:val="decimal"/>
      <w:lvlText w:val="%7"/>
      <w:lvlJc w:val="left"/>
      <w:pPr>
        <w:ind w:left="5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D3A92DC">
      <w:start w:val="1"/>
      <w:numFmt w:val="lowerLetter"/>
      <w:lvlText w:val="%8"/>
      <w:lvlJc w:val="left"/>
      <w:pPr>
        <w:ind w:left="5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55EB386">
      <w:start w:val="1"/>
      <w:numFmt w:val="lowerRoman"/>
      <w:lvlText w:val="%9"/>
      <w:lvlJc w:val="left"/>
      <w:pPr>
        <w:ind w:left="6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89D62F0"/>
    <w:multiLevelType w:val="hybridMultilevel"/>
    <w:tmpl w:val="E01C4732"/>
    <w:lvl w:ilvl="0" w:tplc="B906BE2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EDECC">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C501A">
      <w:start w:val="1"/>
      <w:numFmt w:val="lowerRoman"/>
      <w:lvlText w:val="%3"/>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AE13C">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27FA0">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43DA4">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7840DA">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6AA74">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0938C">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3F001A"/>
    <w:multiLevelType w:val="hybridMultilevel"/>
    <w:tmpl w:val="186EA69C"/>
    <w:lvl w:ilvl="0" w:tplc="4F643682">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EAF682">
      <w:start w:val="1"/>
      <w:numFmt w:val="lowerLetter"/>
      <w:lvlText w:val="%2"/>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2E3D0">
      <w:start w:val="1"/>
      <w:numFmt w:val="lowerRoman"/>
      <w:lvlText w:val="%3"/>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9A701A">
      <w:start w:val="1"/>
      <w:numFmt w:val="decimal"/>
      <w:lvlText w:val="%4"/>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6EC600">
      <w:start w:val="1"/>
      <w:numFmt w:val="lowerLetter"/>
      <w:lvlText w:val="%5"/>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B6F74E">
      <w:start w:val="1"/>
      <w:numFmt w:val="lowerRoman"/>
      <w:lvlText w:val="%6"/>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961CCA">
      <w:start w:val="1"/>
      <w:numFmt w:val="decimal"/>
      <w:lvlText w:val="%7"/>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7C2DE4">
      <w:start w:val="1"/>
      <w:numFmt w:val="lowerLetter"/>
      <w:lvlText w:val="%8"/>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CCB33C">
      <w:start w:val="1"/>
      <w:numFmt w:val="lowerRoman"/>
      <w:lvlText w:val="%9"/>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B662930"/>
    <w:multiLevelType w:val="hybridMultilevel"/>
    <w:tmpl w:val="BBA072BA"/>
    <w:lvl w:ilvl="0" w:tplc="C212C6D8">
      <w:start w:val="1"/>
      <w:numFmt w:val="lowerLetter"/>
      <w:lvlText w:val="%1."/>
      <w:lvlJc w:val="left"/>
      <w:pPr>
        <w:ind w:left="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A83652">
      <w:start w:val="1"/>
      <w:numFmt w:val="lowerLetter"/>
      <w:lvlText w:val="%2"/>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468DEEE">
      <w:start w:val="1"/>
      <w:numFmt w:val="lowerRoman"/>
      <w:lvlText w:val="%3"/>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ED4A6A2">
      <w:start w:val="1"/>
      <w:numFmt w:val="decimal"/>
      <w:lvlText w:val="%4"/>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318B0E6">
      <w:start w:val="1"/>
      <w:numFmt w:val="lowerLetter"/>
      <w:lvlText w:val="%5"/>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DEC354C">
      <w:start w:val="1"/>
      <w:numFmt w:val="lowerRoman"/>
      <w:lvlText w:val="%6"/>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AB6B28A">
      <w:start w:val="1"/>
      <w:numFmt w:val="decimal"/>
      <w:lvlText w:val="%7"/>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8B286A2">
      <w:start w:val="1"/>
      <w:numFmt w:val="lowerLetter"/>
      <w:lvlText w:val="%8"/>
      <w:lvlJc w:val="left"/>
      <w:pPr>
        <w:ind w:left="5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A928E2E">
      <w:start w:val="1"/>
      <w:numFmt w:val="lowerRoman"/>
      <w:lvlText w:val="%9"/>
      <w:lvlJc w:val="left"/>
      <w:pPr>
        <w:ind w:left="6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C6E42AF"/>
    <w:multiLevelType w:val="hybridMultilevel"/>
    <w:tmpl w:val="D42067E6"/>
    <w:lvl w:ilvl="0" w:tplc="5336B31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C16E8">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45DA4">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EFE98">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ABFB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A2678">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48A4E">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FA7F6E">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A2CEA">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387404"/>
    <w:multiLevelType w:val="hybridMultilevel"/>
    <w:tmpl w:val="05A607C6"/>
    <w:lvl w:ilvl="0" w:tplc="994C6D7E">
      <w:start w:val="1"/>
      <w:numFmt w:val="lowerLetter"/>
      <w:lvlText w:val="%1."/>
      <w:lvlJc w:val="left"/>
      <w:pPr>
        <w:ind w:left="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E42521C">
      <w:start w:val="1"/>
      <w:numFmt w:val="lowerLetter"/>
      <w:lvlText w:val="%2"/>
      <w:lvlJc w:val="left"/>
      <w:pPr>
        <w:ind w:left="16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73228E0">
      <w:start w:val="1"/>
      <w:numFmt w:val="lowerRoman"/>
      <w:lvlText w:val="%3"/>
      <w:lvlJc w:val="left"/>
      <w:pPr>
        <w:ind w:left="2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F8A9808">
      <w:start w:val="1"/>
      <w:numFmt w:val="decimal"/>
      <w:lvlText w:val="%4"/>
      <w:lvlJc w:val="left"/>
      <w:pPr>
        <w:ind w:left="3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04A28B0">
      <w:start w:val="1"/>
      <w:numFmt w:val="lowerLetter"/>
      <w:lvlText w:val="%5"/>
      <w:lvlJc w:val="left"/>
      <w:pPr>
        <w:ind w:left="3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61AD9C2">
      <w:start w:val="1"/>
      <w:numFmt w:val="lowerRoman"/>
      <w:lvlText w:val="%6"/>
      <w:lvlJc w:val="left"/>
      <w:pPr>
        <w:ind w:left="4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F6F136">
      <w:start w:val="1"/>
      <w:numFmt w:val="decimal"/>
      <w:lvlText w:val="%7"/>
      <w:lvlJc w:val="left"/>
      <w:pPr>
        <w:ind w:left="5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C84F4D0">
      <w:start w:val="1"/>
      <w:numFmt w:val="lowerLetter"/>
      <w:lvlText w:val="%8"/>
      <w:lvlJc w:val="left"/>
      <w:pPr>
        <w:ind w:left="5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A0204A4">
      <w:start w:val="1"/>
      <w:numFmt w:val="lowerRoman"/>
      <w:lvlText w:val="%9"/>
      <w:lvlJc w:val="left"/>
      <w:pPr>
        <w:ind w:left="6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5C176FB"/>
    <w:multiLevelType w:val="hybridMultilevel"/>
    <w:tmpl w:val="BB4605DA"/>
    <w:lvl w:ilvl="0" w:tplc="E4F63F48">
      <w:start w:val="1"/>
      <w:numFmt w:val="lowerLetter"/>
      <w:lvlText w:val="%1."/>
      <w:lvlJc w:val="left"/>
      <w:pPr>
        <w:ind w:left="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7693EA">
      <w:start w:val="1"/>
      <w:numFmt w:val="lowerLetter"/>
      <w:lvlText w:val="%2"/>
      <w:lvlJc w:val="left"/>
      <w:pPr>
        <w:ind w:left="1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2CC012">
      <w:start w:val="1"/>
      <w:numFmt w:val="lowerRoman"/>
      <w:lvlText w:val="%3"/>
      <w:lvlJc w:val="left"/>
      <w:pPr>
        <w:ind w:left="2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53C9ABA">
      <w:start w:val="1"/>
      <w:numFmt w:val="decimal"/>
      <w:lvlText w:val="%4"/>
      <w:lvlJc w:val="left"/>
      <w:pPr>
        <w:ind w:left="3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42652D6">
      <w:start w:val="1"/>
      <w:numFmt w:val="lowerLetter"/>
      <w:lvlText w:val="%5"/>
      <w:lvlJc w:val="left"/>
      <w:pPr>
        <w:ind w:left="3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41A9BBA">
      <w:start w:val="1"/>
      <w:numFmt w:val="lowerRoman"/>
      <w:lvlText w:val="%6"/>
      <w:lvlJc w:val="left"/>
      <w:pPr>
        <w:ind w:left="4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F820BA">
      <w:start w:val="1"/>
      <w:numFmt w:val="decimal"/>
      <w:lvlText w:val="%7"/>
      <w:lvlJc w:val="left"/>
      <w:pPr>
        <w:ind w:left="5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16AEFA">
      <w:start w:val="1"/>
      <w:numFmt w:val="lowerLetter"/>
      <w:lvlText w:val="%8"/>
      <w:lvlJc w:val="left"/>
      <w:pPr>
        <w:ind w:left="5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F2E20F4">
      <w:start w:val="1"/>
      <w:numFmt w:val="lowerRoman"/>
      <w:lvlText w:val="%9"/>
      <w:lvlJc w:val="left"/>
      <w:pPr>
        <w:ind w:left="6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4E94FE9"/>
    <w:multiLevelType w:val="hybridMultilevel"/>
    <w:tmpl w:val="E8BAC862"/>
    <w:lvl w:ilvl="0" w:tplc="0B0C0534">
      <w:start w:val="1"/>
      <w:numFmt w:val="lowerLetter"/>
      <w:lvlText w:val="%1."/>
      <w:lvlJc w:val="left"/>
      <w:pPr>
        <w:ind w:left="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E3EA9D6">
      <w:start w:val="1"/>
      <w:numFmt w:val="lowerLetter"/>
      <w:lvlText w:val="%2"/>
      <w:lvlJc w:val="left"/>
      <w:pPr>
        <w:ind w:left="1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3CA70B0">
      <w:start w:val="1"/>
      <w:numFmt w:val="lowerRoman"/>
      <w:lvlText w:val="%3"/>
      <w:lvlJc w:val="left"/>
      <w:pPr>
        <w:ind w:left="2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41C1052">
      <w:start w:val="1"/>
      <w:numFmt w:val="decimal"/>
      <w:lvlText w:val="%4"/>
      <w:lvlJc w:val="left"/>
      <w:pPr>
        <w:ind w:left="3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C0AC8A0">
      <w:start w:val="1"/>
      <w:numFmt w:val="lowerLetter"/>
      <w:lvlText w:val="%5"/>
      <w:lvlJc w:val="left"/>
      <w:pPr>
        <w:ind w:left="3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0584154">
      <w:start w:val="1"/>
      <w:numFmt w:val="lowerRoman"/>
      <w:lvlText w:val="%6"/>
      <w:lvlJc w:val="left"/>
      <w:pPr>
        <w:ind w:left="4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C66732">
      <w:start w:val="1"/>
      <w:numFmt w:val="decimal"/>
      <w:lvlText w:val="%7"/>
      <w:lvlJc w:val="left"/>
      <w:pPr>
        <w:ind w:left="5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1F6D5CC">
      <w:start w:val="1"/>
      <w:numFmt w:val="lowerLetter"/>
      <w:lvlText w:val="%8"/>
      <w:lvlJc w:val="left"/>
      <w:pPr>
        <w:ind w:left="5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C8E133C">
      <w:start w:val="1"/>
      <w:numFmt w:val="lowerRoman"/>
      <w:lvlText w:val="%9"/>
      <w:lvlJc w:val="left"/>
      <w:pPr>
        <w:ind w:left="6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AF85937"/>
    <w:multiLevelType w:val="hybridMultilevel"/>
    <w:tmpl w:val="C226DB40"/>
    <w:lvl w:ilvl="0" w:tplc="D36ED7A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8537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6F6B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0B5A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AB14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2E64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6A18A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64B4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A2AC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0"/>
  </w:num>
  <w:num w:numId="3">
    <w:abstractNumId w:val="11"/>
  </w:num>
  <w:num w:numId="4">
    <w:abstractNumId w:val="8"/>
  </w:num>
  <w:num w:numId="5">
    <w:abstractNumId w:val="5"/>
  </w:num>
  <w:num w:numId="6">
    <w:abstractNumId w:val="17"/>
  </w:num>
  <w:num w:numId="7">
    <w:abstractNumId w:val="1"/>
  </w:num>
  <w:num w:numId="8">
    <w:abstractNumId w:val="13"/>
  </w:num>
  <w:num w:numId="9">
    <w:abstractNumId w:val="6"/>
  </w:num>
  <w:num w:numId="10">
    <w:abstractNumId w:val="15"/>
  </w:num>
  <w:num w:numId="11">
    <w:abstractNumId w:val="12"/>
  </w:num>
  <w:num w:numId="12">
    <w:abstractNumId w:val="16"/>
  </w:num>
  <w:num w:numId="13">
    <w:abstractNumId w:val="3"/>
  </w:num>
  <w:num w:numId="14">
    <w:abstractNumId w:val="4"/>
  </w:num>
  <w:num w:numId="15">
    <w:abstractNumId w:val="9"/>
  </w:num>
  <w:num w:numId="16">
    <w:abstractNumId w:val="1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F4"/>
    <w:rsid w:val="00255B49"/>
    <w:rsid w:val="003C04F4"/>
    <w:rsid w:val="0058465D"/>
    <w:rsid w:val="00A70D6F"/>
    <w:rsid w:val="00C521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line="265" w:lineRule="auto"/>
      <w:ind w:left="29" w:hanging="1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0" w:line="265" w:lineRule="auto"/>
      <w:ind w:left="29"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135"/>
      <w:ind w:left="39" w:hanging="10"/>
      <w:outlineLvl w:val="2"/>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6"/>
    </w:rPr>
  </w:style>
  <w:style w:type="character" w:customStyle="1" w:styleId="Nadpis1Char">
    <w:name w:val="Nadpis 1 Char"/>
    <w:link w:val="Nadpis1"/>
    <w:rPr>
      <w:rFonts w:ascii="Calibri" w:eastAsia="Calibri" w:hAnsi="Calibri" w:cs="Calibri"/>
      <w:color w:val="000000"/>
      <w:sz w:val="30"/>
    </w:rPr>
  </w:style>
  <w:style w:type="character" w:customStyle="1" w:styleId="Nadpis2Char">
    <w:name w:val="Nadpis 2 Char"/>
    <w:link w:val="Nadpis2"/>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70D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D6F"/>
    <w:rPr>
      <w:rFonts w:ascii="Calibri" w:eastAsia="Calibri" w:hAnsi="Calibri" w:cs="Calibri"/>
      <w:color w:val="000000"/>
    </w:rPr>
  </w:style>
  <w:style w:type="paragraph" w:styleId="Zpat">
    <w:name w:val="footer"/>
    <w:basedOn w:val="Normln"/>
    <w:link w:val="ZpatChar"/>
    <w:uiPriority w:val="99"/>
    <w:semiHidden/>
    <w:unhideWhenUsed/>
    <w:rsid w:val="00A70D6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70D6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jpg"/><Relationship Id="rId26" Type="http://schemas.openxmlformats.org/officeDocument/2006/relationships/image" Target="media/image14.jpg"/><Relationship Id="rId39" Type="http://schemas.openxmlformats.org/officeDocument/2006/relationships/footer" Target="footer7.xml"/><Relationship Id="rId21" Type="http://schemas.openxmlformats.org/officeDocument/2006/relationships/image" Target="media/image9.jpg"/><Relationship Id="rId34" Type="http://schemas.openxmlformats.org/officeDocument/2006/relationships/image" Target="media/image22.jpg"/><Relationship Id="rId42" Type="http://schemas.openxmlformats.org/officeDocument/2006/relationships/image" Target="media/image24.jpg"/><Relationship Id="rId47" Type="http://schemas.openxmlformats.org/officeDocument/2006/relationships/footer" Target="footer13.xml"/><Relationship Id="rId50" Type="http://schemas.openxmlformats.org/officeDocument/2006/relationships/image" Target="media/image26.jpg"/><Relationship Id="rId55" Type="http://schemas.openxmlformats.org/officeDocument/2006/relationships/image" Target="media/image31.jpg"/><Relationship Id="rId63" Type="http://schemas.openxmlformats.org/officeDocument/2006/relationships/image" Target="media/image39.jpg"/><Relationship Id="rId68" Type="http://schemas.openxmlformats.org/officeDocument/2006/relationships/image" Target="media/image44.jpg"/><Relationship Id="rId76" Type="http://schemas.openxmlformats.org/officeDocument/2006/relationships/image" Target="media/image52.jpg"/><Relationship Id="rId84" Type="http://schemas.openxmlformats.org/officeDocument/2006/relationships/image" Target="media/image60.jpg"/><Relationship Id="rId89" Type="http://schemas.openxmlformats.org/officeDocument/2006/relationships/image" Target="media/image65.jpg"/><Relationship Id="rId7" Type="http://schemas.openxmlformats.org/officeDocument/2006/relationships/image" Target="media/image1.jpg"/><Relationship Id="rId71" Type="http://schemas.openxmlformats.org/officeDocument/2006/relationships/image" Target="media/image47.jp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image" Target="media/image17.jpg"/><Relationship Id="rId11" Type="http://schemas.openxmlformats.org/officeDocument/2006/relationships/footer" Target="footer1.xml"/><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footer" Target="footer11.xml"/><Relationship Id="rId53" Type="http://schemas.openxmlformats.org/officeDocument/2006/relationships/image" Target="media/image29.jpg"/><Relationship Id="rId58" Type="http://schemas.openxmlformats.org/officeDocument/2006/relationships/image" Target="media/image34.jpg"/><Relationship Id="rId66" Type="http://schemas.openxmlformats.org/officeDocument/2006/relationships/image" Target="media/image42.jpg"/><Relationship Id="rId74" Type="http://schemas.openxmlformats.org/officeDocument/2006/relationships/image" Target="media/image50.jpg"/><Relationship Id="rId79" Type="http://schemas.openxmlformats.org/officeDocument/2006/relationships/image" Target="media/image55.jpg"/><Relationship Id="rId87" Type="http://schemas.openxmlformats.org/officeDocument/2006/relationships/image" Target="media/image63.jpg"/><Relationship Id="rId5" Type="http://schemas.openxmlformats.org/officeDocument/2006/relationships/footnotes" Target="footnotes.xml"/><Relationship Id="rId61" Type="http://schemas.openxmlformats.org/officeDocument/2006/relationships/image" Target="media/image37.jpg"/><Relationship Id="rId82" Type="http://schemas.openxmlformats.org/officeDocument/2006/relationships/image" Target="media/image58.jpg"/><Relationship Id="rId90" Type="http://schemas.openxmlformats.org/officeDocument/2006/relationships/image" Target="media/image66.jpg"/><Relationship Id="rId19" Type="http://schemas.openxmlformats.org/officeDocument/2006/relationships/image" Target="media/image7.jpg"/><Relationship Id="rId14" Type="http://schemas.openxmlformats.org/officeDocument/2006/relationships/footer" Target="footer3.xml"/><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footer" Target="footer4.xml"/><Relationship Id="rId43" Type="http://schemas.openxmlformats.org/officeDocument/2006/relationships/image" Target="media/image25.jpg"/><Relationship Id="rId48" Type="http://schemas.openxmlformats.org/officeDocument/2006/relationships/footer" Target="footer14.xml"/><Relationship Id="rId56" Type="http://schemas.openxmlformats.org/officeDocument/2006/relationships/image" Target="media/image32.jpg"/><Relationship Id="rId64" Type="http://schemas.openxmlformats.org/officeDocument/2006/relationships/image" Target="media/image40.jpg"/><Relationship Id="rId69" Type="http://schemas.openxmlformats.org/officeDocument/2006/relationships/image" Target="media/image45.jpg"/><Relationship Id="rId77" Type="http://schemas.openxmlformats.org/officeDocument/2006/relationships/image" Target="media/image53.jpg"/><Relationship Id="rId8" Type="http://schemas.openxmlformats.org/officeDocument/2006/relationships/image" Target="media/image2.jpg"/><Relationship Id="rId51" Type="http://schemas.openxmlformats.org/officeDocument/2006/relationships/image" Target="media/image27.jpg"/><Relationship Id="rId72" Type="http://schemas.openxmlformats.org/officeDocument/2006/relationships/image" Target="media/image48.jpg"/><Relationship Id="rId80" Type="http://schemas.openxmlformats.org/officeDocument/2006/relationships/image" Target="media/image56.jpg"/><Relationship Id="rId85" Type="http://schemas.openxmlformats.org/officeDocument/2006/relationships/image" Target="media/image61.jp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image" Target="media/image23.jpg"/><Relationship Id="rId46" Type="http://schemas.openxmlformats.org/officeDocument/2006/relationships/footer" Target="footer12.xml"/><Relationship Id="rId59" Type="http://schemas.openxmlformats.org/officeDocument/2006/relationships/image" Target="media/image35.jpg"/><Relationship Id="rId67" Type="http://schemas.openxmlformats.org/officeDocument/2006/relationships/image" Target="media/image43.jpg"/><Relationship Id="rId20" Type="http://schemas.openxmlformats.org/officeDocument/2006/relationships/image" Target="media/image8.jpg"/><Relationship Id="rId41" Type="http://schemas.openxmlformats.org/officeDocument/2006/relationships/footer" Target="footer9.xml"/><Relationship Id="rId54" Type="http://schemas.openxmlformats.org/officeDocument/2006/relationships/image" Target="media/image30.jpg"/><Relationship Id="rId62" Type="http://schemas.openxmlformats.org/officeDocument/2006/relationships/image" Target="media/image38.jpg"/><Relationship Id="rId70" Type="http://schemas.openxmlformats.org/officeDocument/2006/relationships/image" Target="media/image46.jpg"/><Relationship Id="rId75" Type="http://schemas.openxmlformats.org/officeDocument/2006/relationships/image" Target="media/image51.jpg"/><Relationship Id="rId83" Type="http://schemas.openxmlformats.org/officeDocument/2006/relationships/image" Target="media/image59.jpg"/><Relationship Id="rId88" Type="http://schemas.openxmlformats.org/officeDocument/2006/relationships/image" Target="media/image64.jp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footer" Target="footer5.xml"/><Relationship Id="rId49" Type="http://schemas.openxmlformats.org/officeDocument/2006/relationships/footer" Target="footer15.xml"/><Relationship Id="rId57" Type="http://schemas.openxmlformats.org/officeDocument/2006/relationships/image" Target="media/image33.jpg"/><Relationship Id="rId10" Type="http://schemas.openxmlformats.org/officeDocument/2006/relationships/header" Target="header2.xml"/><Relationship Id="rId31" Type="http://schemas.openxmlformats.org/officeDocument/2006/relationships/image" Target="media/image19.jpg"/><Relationship Id="rId44" Type="http://schemas.openxmlformats.org/officeDocument/2006/relationships/footer" Target="footer10.xml"/><Relationship Id="rId52" Type="http://schemas.openxmlformats.org/officeDocument/2006/relationships/image" Target="media/image28.jpg"/><Relationship Id="rId60" Type="http://schemas.openxmlformats.org/officeDocument/2006/relationships/image" Target="media/image36.jpg"/><Relationship Id="rId65" Type="http://schemas.openxmlformats.org/officeDocument/2006/relationships/image" Target="media/image41.jpg"/><Relationship Id="rId73" Type="http://schemas.openxmlformats.org/officeDocument/2006/relationships/image" Target="media/image49.jpg"/><Relationship Id="rId78" Type="http://schemas.openxmlformats.org/officeDocument/2006/relationships/image" Target="media/image54.jpg"/><Relationship Id="rId81" Type="http://schemas.openxmlformats.org/officeDocument/2006/relationships/image" Target="media/image57.jpg"/><Relationship Id="rId86" Type="http://schemas.openxmlformats.org/officeDocument/2006/relationships/image" Target="media/image62.jp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7028</Words>
  <Characters>41472</Characters>
  <Application>Microsoft Office Word</Application>
  <DocSecurity>4</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2019-11-18T09:26:00Z</dcterms:created>
  <dcterms:modified xsi:type="dcterms:W3CDTF">2019-11-18T09:26:00Z</dcterms:modified>
</cp:coreProperties>
</file>