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C" w:rsidRDefault="00817608">
      <w:pPr>
        <w:pStyle w:val="log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0" cy="514350"/>
            <wp:effectExtent l="0" t="0" r="0" b="0"/>
            <wp:docPr id="1" name="obrázek 1" descr="AV ENGINEERING, a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 ENGINEERING, a.s.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98C">
        <w:rPr>
          <w:rFonts w:ascii="Arial" w:hAnsi="Arial" w:cs="Arial"/>
          <w:lang w:val="en-US"/>
        </w:rPr>
        <w:br/>
        <w:t xml:space="preserve">Software and Services </w:t>
      </w:r>
    </w:p>
    <w:p w:rsidR="00F5298C" w:rsidRDefault="00F5298C">
      <w:pPr>
        <w:rPr>
          <w:rFonts w:ascii="Arial" w:hAnsi="Arial" w:cs="Arial"/>
        </w:rPr>
      </w:pPr>
    </w:p>
    <w:p w:rsidR="00F5298C" w:rsidRDefault="000D6476">
      <w:pPr>
        <w:pStyle w:val="Nadpis1"/>
      </w:pPr>
      <w:r>
        <w:t>Dodatek č. 1 ke smlouvě</w:t>
      </w:r>
      <w:r w:rsidR="00F5298C">
        <w:t xml:space="preserve"> 2170000055</w:t>
      </w:r>
    </w:p>
    <w:p w:rsidR="00F5298C" w:rsidRPr="00E92B40" w:rsidRDefault="00F5298C">
      <w:pPr>
        <w:pStyle w:val="Normlnweb"/>
        <w:spacing w:before="0" w:beforeAutospacing="0"/>
        <w:jc w:val="center"/>
        <w:rPr>
          <w:rFonts w:ascii="Arial" w:hAnsi="Arial" w:cs="Arial"/>
          <w:sz w:val="22"/>
          <w:szCs w:val="22"/>
        </w:rPr>
      </w:pPr>
    </w:p>
    <w:p w:rsidR="00F5298C" w:rsidRDefault="00F5298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F5298C" w:rsidRPr="00E92B40" w:rsidRDefault="00817608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-923925</wp:posOffset>
            </wp:positionH>
            <wp:positionV relativeFrom="page">
              <wp:align>bottom</wp:align>
            </wp:positionV>
            <wp:extent cx="7781925" cy="5670550"/>
            <wp:effectExtent l="0" t="0" r="9525" b="6350"/>
            <wp:wrapNone/>
            <wp:docPr id="4" name="obrázek 2" descr="http://aveng.com/offer_images/3D_motiv.jpg"/>
            <wp:cNvGraphicFramePr>
              <a:graphicFrameLocks xmlns:a="http://schemas.openxmlformats.org/drawingml/2006/main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aveng.com/offer_images/3D_motiv.jpg"/>
                    <pic:cNvPicPr>
                      <a:picLocks noSelect="1" noChangeAspect="1" noMove="1" noResize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67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3611"/>
        <w:gridCol w:w="451"/>
        <w:gridCol w:w="451"/>
        <w:gridCol w:w="3610"/>
        <w:gridCol w:w="451"/>
      </w:tblGrid>
      <w:tr w:rsidR="00F5298C">
        <w:trPr>
          <w:tblHeader/>
          <w:tblCellSpacing w:w="0" w:type="dxa"/>
        </w:trPr>
        <w:tc>
          <w:tcPr>
            <w:tcW w:w="250" w:type="pct"/>
            <w:vAlign w:val="center"/>
            <w:hideMark/>
          </w:tcPr>
          <w:p w:rsidR="00F5298C" w:rsidRDefault="00F529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pct"/>
            <w:tcBorders>
              <w:top w:val="single" w:sz="48" w:space="0" w:color="00AEF1"/>
            </w:tcBorders>
            <w:vAlign w:val="center"/>
            <w:hideMark/>
          </w:tcPr>
          <w:p w:rsidR="00F5298C" w:rsidRDefault="00F5298C">
            <w:pPr>
              <w:spacing w:after="240"/>
              <w:rPr>
                <w:rFonts w:ascii="Arial" w:hAnsi="Arial" w:cs="Arial"/>
                <w:b/>
                <w:bCs/>
                <w:color w:val="00AEF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AEF1"/>
                <w:sz w:val="22"/>
                <w:szCs w:val="22"/>
              </w:rPr>
              <w:br/>
              <w:t>Dodavatel</w:t>
            </w:r>
          </w:p>
        </w:tc>
        <w:tc>
          <w:tcPr>
            <w:tcW w:w="250" w:type="pct"/>
            <w:vAlign w:val="center"/>
            <w:hideMark/>
          </w:tcPr>
          <w:p w:rsidR="00F5298C" w:rsidRDefault="00F529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0" w:type="pct"/>
            <w:vAlign w:val="center"/>
            <w:hideMark/>
          </w:tcPr>
          <w:p w:rsidR="00F5298C" w:rsidRDefault="00F529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pct"/>
            <w:tcBorders>
              <w:top w:val="single" w:sz="48" w:space="0" w:color="000000"/>
            </w:tcBorders>
            <w:vAlign w:val="center"/>
            <w:hideMark/>
          </w:tcPr>
          <w:p w:rsidR="00F5298C" w:rsidRDefault="00F5298C">
            <w:pPr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Odběratel</w:t>
            </w:r>
          </w:p>
        </w:tc>
        <w:tc>
          <w:tcPr>
            <w:tcW w:w="250" w:type="pct"/>
            <w:vAlign w:val="center"/>
            <w:hideMark/>
          </w:tcPr>
          <w:p w:rsidR="00F5298C" w:rsidRDefault="00F529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F5298C">
        <w:trPr>
          <w:tblCellSpacing w:w="0" w:type="dxa"/>
        </w:trPr>
        <w:tc>
          <w:tcPr>
            <w:tcW w:w="250" w:type="pct"/>
            <w:hideMark/>
          </w:tcPr>
          <w:p w:rsidR="00F5298C" w:rsidRDefault="00F5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F5298C" w:rsidRDefault="00F5298C">
            <w:pPr>
              <w:rPr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AV ENGINEERING, a.s.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iln"/>
                <w:rFonts w:ascii="Arial" w:hAnsi="Arial" w:cs="Arial"/>
              </w:rPr>
              <w:t>Ing. Pavel Rozsypal</w:t>
            </w:r>
            <w:r>
              <w:rPr>
                <w:rFonts w:ascii="Arial" w:hAnsi="Arial" w:cs="Arial"/>
              </w:rPr>
              <w:br/>
              <w:t>Kvítková 668</w:t>
            </w:r>
            <w:r>
              <w:rPr>
                <w:rFonts w:ascii="Arial" w:hAnsi="Arial" w:cs="Arial"/>
              </w:rPr>
              <w:br/>
              <w:t>760 01  Zlín</w:t>
            </w:r>
            <w:r>
              <w:rPr>
                <w:rFonts w:ascii="Arial" w:hAnsi="Arial" w:cs="Arial"/>
              </w:rPr>
              <w:br/>
              <w:t>IČ: 48908142</w:t>
            </w:r>
            <w:r>
              <w:rPr>
                <w:rFonts w:ascii="Arial" w:hAnsi="Arial" w:cs="Arial"/>
              </w:rPr>
              <w:br/>
              <w:t>DIČ: CZ48908142</w:t>
            </w:r>
            <w:r>
              <w:rPr>
                <w:rFonts w:ascii="Arial" w:hAnsi="Arial" w:cs="Arial"/>
              </w:rPr>
              <w:br/>
              <w:t>Tel.:+420 469 615 136</w:t>
            </w:r>
            <w:r>
              <w:rPr>
                <w:rFonts w:ascii="Arial" w:hAnsi="Arial" w:cs="Arial"/>
              </w:rPr>
              <w:br/>
              <w:t xml:space="preserve">Email: rozsypalp@aveng.cz </w:t>
            </w:r>
          </w:p>
        </w:tc>
        <w:tc>
          <w:tcPr>
            <w:tcW w:w="250" w:type="pct"/>
            <w:hideMark/>
          </w:tcPr>
          <w:p w:rsidR="00F5298C" w:rsidRDefault="00F529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F5298C" w:rsidRDefault="00F5298C">
            <w:pPr>
              <w:rPr>
                <w:rFonts w:ascii="Arial" w:hAnsi="Arial" w:cs="Arial"/>
              </w:rPr>
            </w:pPr>
            <w:r>
              <w:rPr>
                <w:rStyle w:val="Siln"/>
                <w:rFonts w:ascii="Arial" w:hAnsi="Arial" w:cs="Arial"/>
              </w:rPr>
              <w:t>Vyšší odborná škola a Střední průmyslová škola, Jičín, Pod Koželuhy 100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Style w:val="Siln"/>
                <w:rFonts w:ascii="Arial" w:hAnsi="Arial" w:cs="Arial"/>
              </w:rPr>
              <w:t>Ing. Miroslav Vavroušek</w:t>
            </w:r>
            <w:r>
              <w:rPr>
                <w:rFonts w:ascii="Arial" w:hAnsi="Arial" w:cs="Arial"/>
              </w:rPr>
              <w:br/>
              <w:t>Pod Koželuhy 100</w:t>
            </w:r>
            <w:r>
              <w:rPr>
                <w:rFonts w:ascii="Arial" w:hAnsi="Arial" w:cs="Arial"/>
              </w:rPr>
              <w:br/>
              <w:t>506 41  Jičín</w:t>
            </w:r>
            <w:r>
              <w:rPr>
                <w:rFonts w:ascii="Arial" w:hAnsi="Arial" w:cs="Arial"/>
              </w:rPr>
              <w:br/>
              <w:t>IČ: 60116820</w:t>
            </w:r>
            <w:r>
              <w:rPr>
                <w:rFonts w:ascii="Arial" w:hAnsi="Arial" w:cs="Arial"/>
              </w:rPr>
              <w:br/>
              <w:t xml:space="preserve">DIČ: CZ60116820 </w:t>
            </w:r>
          </w:p>
        </w:tc>
      </w:tr>
    </w:tbl>
    <w:p w:rsidR="000D6476" w:rsidRDefault="000D6476">
      <w:pPr>
        <w:rPr>
          <w:rFonts w:ascii="Arial" w:hAnsi="Arial" w:cs="Arial"/>
        </w:rPr>
      </w:pPr>
    </w:p>
    <w:p w:rsidR="000D6476" w:rsidRDefault="000D6476">
      <w:pPr>
        <w:rPr>
          <w:rFonts w:ascii="Arial" w:hAnsi="Arial" w:cs="Arial"/>
        </w:rPr>
      </w:pPr>
    </w:p>
    <w:p w:rsidR="000D6476" w:rsidRDefault="000D6476" w:rsidP="000D6476">
      <w:pPr>
        <w:jc w:val="both"/>
        <w:rPr>
          <w:rFonts w:ascii="Arial" w:hAnsi="Arial" w:cs="Arial"/>
        </w:rPr>
      </w:pPr>
    </w:p>
    <w:p w:rsidR="00F5298C" w:rsidRDefault="000D6476" w:rsidP="000D6476">
      <w:pPr>
        <w:jc w:val="both"/>
        <w:rPr>
          <w:rFonts w:ascii="Arial" w:hAnsi="Arial" w:cs="Arial"/>
          <w:vanish/>
        </w:rPr>
      </w:pPr>
      <w:r>
        <w:rPr>
          <w:rFonts w:ascii="Arial" w:hAnsi="Arial" w:cs="Arial"/>
        </w:rPr>
        <w:t xml:space="preserve">uzavřeli dne 1. 2. 2017 formou akceptace nabídky dodavatele 2170000055 odběratelem smlouvu, jejímž předmětem je zajištění práva k dočasnému užívání softwaru specifikovaného v nabídce 2170000055 </w:t>
      </w:r>
      <w:r>
        <w:rPr>
          <w:rFonts w:ascii="Arial" w:hAnsi="Arial" w:cs="Arial"/>
          <w:i/>
        </w:rPr>
        <w:t>(dále jen „</w:t>
      </w:r>
      <w:r>
        <w:rPr>
          <w:rFonts w:ascii="Arial" w:hAnsi="Arial" w:cs="Arial"/>
          <w:b/>
          <w:i/>
        </w:rPr>
        <w:t>Smlouva</w:t>
      </w:r>
      <w:r>
        <w:rPr>
          <w:rFonts w:ascii="Arial" w:hAnsi="Arial" w:cs="Arial"/>
          <w:i/>
        </w:rPr>
        <w:t>“)</w:t>
      </w:r>
      <w:r>
        <w:rPr>
          <w:rFonts w:ascii="Arial" w:hAnsi="Arial" w:cs="Arial"/>
        </w:rPr>
        <w:t xml:space="preserve">. Smluvní strany se dnešního dne, měsíce a roku dohodly na tomto dodatku č. 1 ke Smlouvě: </w:t>
      </w:r>
      <w:r w:rsidR="00F5298C">
        <w:rPr>
          <w:rFonts w:ascii="Arial" w:hAnsi="Arial" w:cs="Arial"/>
        </w:rPr>
        <w:br w:type="page"/>
      </w:r>
    </w:p>
    <w:p w:rsidR="00F5298C" w:rsidRDefault="00F5298C">
      <w:pPr>
        <w:pStyle w:val="Normlnweb"/>
        <w:rPr>
          <w:rFonts w:ascii="Arial" w:hAnsi="Arial" w:cs="Arial"/>
          <w:sz w:val="20"/>
          <w:szCs w:val="20"/>
        </w:rPr>
      </w:pPr>
    </w:p>
    <w:p w:rsidR="000D6476" w:rsidRPr="000D6476" w:rsidRDefault="000D6476" w:rsidP="000D647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0D6476">
        <w:rPr>
          <w:rFonts w:ascii="Arial" w:hAnsi="Arial" w:cs="Arial"/>
          <w:b/>
          <w:sz w:val="20"/>
          <w:szCs w:val="20"/>
        </w:rPr>
        <w:t>I.</w:t>
      </w:r>
    </w:p>
    <w:p w:rsidR="00317D65" w:rsidRDefault="00317D65" w:rsidP="000D6476">
      <w:pPr>
        <w:jc w:val="both"/>
        <w:rPr>
          <w:rFonts w:ascii="Arial" w:hAnsi="Arial" w:cs="Arial"/>
          <w:bCs/>
          <w:sz w:val="20"/>
          <w:szCs w:val="20"/>
        </w:rPr>
      </w:pPr>
      <w:r w:rsidRPr="000D6476">
        <w:rPr>
          <w:rFonts w:ascii="Arial" w:hAnsi="Arial" w:cs="Arial"/>
          <w:bCs/>
          <w:sz w:val="20"/>
          <w:szCs w:val="20"/>
        </w:rPr>
        <w:t xml:space="preserve">1. </w:t>
      </w:r>
      <w:r w:rsidR="000D6476">
        <w:rPr>
          <w:rFonts w:ascii="Arial" w:hAnsi="Arial" w:cs="Arial"/>
          <w:bCs/>
          <w:sz w:val="20"/>
          <w:szCs w:val="20"/>
        </w:rPr>
        <w:tab/>
        <w:t>Smluvní strany se dohodly na prodloužení platnosti a účinnosti Smlouvy o 36 měsíců ode dne uplynutí prvních 36 měsíců trvání této Smlouvy.</w:t>
      </w:r>
    </w:p>
    <w:p w:rsidR="000D6476" w:rsidRDefault="000D6476" w:rsidP="000D6476">
      <w:pPr>
        <w:jc w:val="both"/>
        <w:rPr>
          <w:rFonts w:ascii="Arial" w:hAnsi="Arial" w:cs="Arial"/>
          <w:bCs/>
          <w:sz w:val="20"/>
          <w:szCs w:val="20"/>
        </w:rPr>
      </w:pPr>
    </w:p>
    <w:p w:rsidR="00817608" w:rsidRPr="000D6476" w:rsidRDefault="00817608" w:rsidP="008176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ab/>
        <w:t>Odběratel se zavazuje zaplatit dodavateli cenu za zajištění práva k dočasnému užívání softwaru na období dalších 36 měsíců dle odst. 1 tohoto článku tohoto dodatku ve výši 6.021,00 EUR bez DPH, navýšenou o DPH dle příslušných právních předpisů, a to do 14 dnů po uzavření tohoto dodatku. Ceny sjednané ve Smlouvě se pro prodloužení dle odst. 1 tohoto článku tohoto dodatku nemění a zůstávají ve výši sjednané ve Smlouvě. Ke změně ceny dle ustanovení bodů 2.2. a 2.3. Smlouvy tak může dojít nejdříve po uplynutí dalších 36 měsíců trvání platnosti a účinnosti Smlouvy.</w:t>
      </w:r>
    </w:p>
    <w:p w:rsidR="00817608" w:rsidRDefault="00817608" w:rsidP="000D6476">
      <w:pPr>
        <w:jc w:val="both"/>
        <w:rPr>
          <w:rFonts w:ascii="Arial" w:hAnsi="Arial" w:cs="Arial"/>
          <w:bCs/>
          <w:sz w:val="20"/>
          <w:szCs w:val="20"/>
        </w:rPr>
      </w:pPr>
    </w:p>
    <w:p w:rsidR="00817608" w:rsidRDefault="00817608" w:rsidP="000D6476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ab/>
        <w:t xml:space="preserve">Dodavatel zajistí odběrateli právo k dočasnému užívání softwaru na dalších 36 měsíců </w:t>
      </w:r>
      <w:r w:rsidR="003936FD">
        <w:rPr>
          <w:rFonts w:ascii="Arial" w:hAnsi="Arial" w:cs="Arial"/>
          <w:bCs/>
          <w:sz w:val="20"/>
          <w:szCs w:val="20"/>
        </w:rPr>
        <w:t>od </w:t>
      </w:r>
      <w:r>
        <w:rPr>
          <w:rFonts w:ascii="Arial" w:hAnsi="Arial" w:cs="Arial"/>
          <w:bCs/>
          <w:sz w:val="20"/>
          <w:szCs w:val="20"/>
        </w:rPr>
        <w:t>prvního dne navazujícího období po skončení prvních 36 měsíců trvání Smlouvy.</w:t>
      </w:r>
    </w:p>
    <w:p w:rsidR="00817608" w:rsidRDefault="00817608" w:rsidP="000D6476">
      <w:pPr>
        <w:jc w:val="both"/>
        <w:rPr>
          <w:rFonts w:ascii="Arial" w:hAnsi="Arial" w:cs="Arial"/>
          <w:bCs/>
          <w:sz w:val="20"/>
          <w:szCs w:val="20"/>
        </w:rPr>
      </w:pPr>
    </w:p>
    <w:p w:rsidR="00317D65" w:rsidRDefault="00317D65" w:rsidP="00317D65">
      <w:pPr>
        <w:jc w:val="both"/>
        <w:rPr>
          <w:rFonts w:ascii="Arial" w:hAnsi="Arial" w:cs="Arial"/>
          <w:sz w:val="20"/>
          <w:szCs w:val="20"/>
        </w:rPr>
      </w:pPr>
    </w:p>
    <w:p w:rsidR="00817608" w:rsidRDefault="00817608" w:rsidP="00317D65">
      <w:pPr>
        <w:jc w:val="both"/>
        <w:rPr>
          <w:rFonts w:ascii="Arial" w:hAnsi="Arial" w:cs="Arial"/>
          <w:sz w:val="20"/>
          <w:szCs w:val="20"/>
        </w:rPr>
      </w:pPr>
    </w:p>
    <w:p w:rsidR="00317D65" w:rsidRPr="00E974D6" w:rsidRDefault="00817608" w:rsidP="0081760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317D65" w:rsidRDefault="00317D65" w:rsidP="00317D65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="00817608">
        <w:rPr>
          <w:rFonts w:ascii="Arial" w:hAnsi="Arial"/>
          <w:sz w:val="20"/>
        </w:rPr>
        <w:t>Ostatní ustanovení Smlouvy se ponechávají beze změny.</w:t>
      </w:r>
    </w:p>
    <w:p w:rsidR="00317D65" w:rsidRDefault="00317D65" w:rsidP="00317D65">
      <w:pPr>
        <w:jc w:val="both"/>
        <w:rPr>
          <w:rFonts w:ascii="Arial" w:hAnsi="Arial"/>
          <w:sz w:val="20"/>
        </w:rPr>
      </w:pPr>
    </w:p>
    <w:p w:rsidR="00317D65" w:rsidRDefault="00817608" w:rsidP="00317D65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Tento dodatek se uzavírá ve dvou stejnopisech, z nichž každá smluvní strana obdrží po jednom.</w:t>
      </w:r>
      <w:r w:rsidR="00317D65">
        <w:rPr>
          <w:rFonts w:ascii="Arial" w:hAnsi="Arial" w:cs="Arial"/>
          <w:sz w:val="20"/>
          <w:szCs w:val="20"/>
        </w:rPr>
        <w:t xml:space="preserve"> </w:t>
      </w:r>
    </w:p>
    <w:p w:rsidR="00317D65" w:rsidRDefault="00317D65" w:rsidP="00317D65">
      <w:pPr>
        <w:pStyle w:val="Zkladntextodsazen"/>
      </w:pPr>
    </w:p>
    <w:p w:rsidR="00317D65" w:rsidRDefault="00317D65" w:rsidP="00317D65">
      <w:pPr>
        <w:pStyle w:val="Zkladntextodsazen"/>
      </w:pPr>
    </w:p>
    <w:p w:rsidR="00317D65" w:rsidRDefault="00317D65" w:rsidP="00317D65">
      <w:pPr>
        <w:pStyle w:val="Zkladntextodsazen"/>
      </w:pPr>
    </w:p>
    <w:p w:rsidR="00317D65" w:rsidRDefault="00317D65" w:rsidP="00317D65">
      <w:pPr>
        <w:ind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 ………… dne </w:t>
      </w:r>
      <w:r w:rsidR="00802A09">
        <w:rPr>
          <w:rFonts w:ascii="Arial" w:hAnsi="Arial"/>
          <w:sz w:val="20"/>
        </w:rPr>
        <w:t>6</w:t>
      </w:r>
      <w:r w:rsidR="00360889">
        <w:rPr>
          <w:rFonts w:ascii="Arial" w:hAnsi="Arial"/>
          <w:sz w:val="20"/>
        </w:rPr>
        <w:t>. 11. 2019</w:t>
      </w:r>
      <w:r>
        <w:rPr>
          <w:rFonts w:ascii="Arial" w:hAnsi="Arial"/>
          <w:sz w:val="20"/>
        </w:rPr>
        <w:t>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V ………… dne </w:t>
      </w:r>
      <w:r w:rsidR="00802A09">
        <w:rPr>
          <w:rFonts w:ascii="Arial" w:hAnsi="Arial"/>
          <w:sz w:val="20"/>
        </w:rPr>
        <w:t>8. 11. 2019</w:t>
      </w:r>
      <w:bookmarkStart w:id="0" w:name="_GoBack"/>
      <w:bookmarkEnd w:id="0"/>
    </w:p>
    <w:p w:rsidR="00317D65" w:rsidRDefault="00317D65" w:rsidP="00317D65">
      <w:pPr>
        <w:rPr>
          <w:rFonts w:ascii="Arial" w:hAnsi="Arial"/>
          <w:sz w:val="20"/>
        </w:rPr>
      </w:pPr>
    </w:p>
    <w:p w:rsidR="00317D65" w:rsidRDefault="00317D65" w:rsidP="00317D65">
      <w:pPr>
        <w:rPr>
          <w:rFonts w:ascii="Arial" w:hAnsi="Arial"/>
          <w:sz w:val="20"/>
        </w:rPr>
      </w:pPr>
    </w:p>
    <w:p w:rsidR="00317D65" w:rsidRDefault="00317D65" w:rsidP="00317D65">
      <w:pPr>
        <w:rPr>
          <w:rFonts w:ascii="Arial" w:hAnsi="Arial"/>
          <w:sz w:val="20"/>
        </w:rPr>
      </w:pPr>
    </w:p>
    <w:p w:rsidR="00317D65" w:rsidRDefault="00317D65" w:rsidP="00317D65">
      <w:pPr>
        <w:rPr>
          <w:rFonts w:ascii="Arial" w:hAnsi="Arial"/>
          <w:sz w:val="20"/>
        </w:rPr>
      </w:pPr>
    </w:p>
    <w:p w:rsidR="00317D65" w:rsidRDefault="00317D65" w:rsidP="00317D65">
      <w:pPr>
        <w:rPr>
          <w:rFonts w:ascii="Arial" w:hAnsi="Arial"/>
          <w:sz w:val="20"/>
        </w:rPr>
      </w:pPr>
    </w:p>
    <w:p w:rsidR="00317D65" w:rsidRDefault="00317D65" w:rsidP="00317D6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…………………………………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…………………………………</w:t>
      </w:r>
    </w:p>
    <w:p w:rsidR="00317D65" w:rsidRDefault="00317D65" w:rsidP="00317D65">
      <w:pPr>
        <w:ind w:left="141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Odběratel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Dodavatel</w:t>
      </w:r>
    </w:p>
    <w:p w:rsidR="00317D65" w:rsidRPr="00B5498B" w:rsidRDefault="00317D65" w:rsidP="00317D65">
      <w:pPr>
        <w:pStyle w:val="Zkladntextodsazen"/>
      </w:pPr>
    </w:p>
    <w:p w:rsidR="00317D65" w:rsidRPr="00E92B40" w:rsidRDefault="00317D65">
      <w:pPr>
        <w:pStyle w:val="Normlnweb"/>
        <w:rPr>
          <w:rFonts w:ascii="Arial" w:hAnsi="Arial" w:cs="Arial"/>
        </w:rPr>
      </w:pPr>
    </w:p>
    <w:tbl>
      <w:tblPr>
        <w:tblW w:w="5000" w:type="pct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529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5298C" w:rsidRPr="00E92B40" w:rsidRDefault="00F5298C">
            <w:pPr>
              <w:pStyle w:val="Zhlav"/>
              <w:spacing w:before="0" w:beforeAutospacing="0" w:after="0" w:afterAutospacing="0"/>
              <w:jc w:val="right"/>
              <w:divId w:val="1045451318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>Vyšší odborná škola a Střední průmyslová škola, Jičín, Pod Koželuhy 100 | Nabídka 2170000055</w:t>
            </w:r>
          </w:p>
          <w:p w:rsidR="00F5298C" w:rsidRPr="00E92B40" w:rsidRDefault="00817608">
            <w:pPr>
              <w:pStyle w:val="Normlnweb"/>
              <w:spacing w:before="0" w:beforeAutospacing="0" w:after="0" w:afterAutospacing="0"/>
              <w:jc w:val="center"/>
              <w:divId w:val="104545131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209925" cy="381000"/>
                  <wp:effectExtent l="0" t="0" r="0" b="0"/>
                  <wp:docPr id="3" name="obrázek 3" descr="AV ENGINEERING, a.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V ENGINEERING, a.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98C">
        <w:trPr>
          <w:tblCellSpacing w:w="0" w:type="dxa"/>
        </w:trPr>
        <w:tc>
          <w:tcPr>
            <w:tcW w:w="0" w:type="auto"/>
            <w:vAlign w:val="center"/>
            <w:hideMark/>
          </w:tcPr>
          <w:p w:rsidR="00F5298C" w:rsidRPr="00E92B40" w:rsidRDefault="00F5298C">
            <w:pPr>
              <w:pStyle w:val="Zpat"/>
              <w:jc w:val="right"/>
              <w:divId w:val="104543962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2B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2B4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E92B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2B4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92B4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92B4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E92B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92B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5298C" w:rsidRDefault="00F5298C"/>
    <w:sectPr w:rsidR="00F5298C">
      <w:headerReference w:type="default" r:id="rId8"/>
      <w:footerReference w:type="default" r:id="rId9"/>
      <w:pgSz w:w="11906" w:h="16838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07" w:rsidRDefault="004C3907">
      <w:r>
        <w:separator/>
      </w:r>
    </w:p>
  </w:endnote>
  <w:endnote w:type="continuationSeparator" w:id="0">
    <w:p w:rsidR="004C3907" w:rsidRDefault="004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8C" w:rsidRPr="00E92B40" w:rsidRDefault="00F5298C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stránka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PAGE</w:instrText>
    </w:r>
    <w:r>
      <w:rPr>
        <w:rFonts w:ascii="Arial" w:hAnsi="Arial" w:cs="Arial"/>
        <w:sz w:val="20"/>
        <w:szCs w:val="20"/>
      </w:rPr>
      <w:fldChar w:fldCharType="separate"/>
    </w:r>
    <w:r w:rsidR="00802A0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>NUMPAGES</w:instrText>
    </w:r>
    <w:r>
      <w:rPr>
        <w:rFonts w:ascii="Arial" w:hAnsi="Arial" w:cs="Arial"/>
        <w:sz w:val="20"/>
        <w:szCs w:val="20"/>
      </w:rPr>
      <w:fldChar w:fldCharType="separate"/>
    </w:r>
    <w:r w:rsidR="00802A0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07" w:rsidRDefault="004C3907">
      <w:r>
        <w:separator/>
      </w:r>
    </w:p>
  </w:footnote>
  <w:footnote w:type="continuationSeparator" w:id="0">
    <w:p w:rsidR="004C3907" w:rsidRDefault="004C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8C" w:rsidRPr="00E92B40" w:rsidRDefault="003936FD">
    <w:pPr>
      <w:pStyle w:val="Zhlav"/>
      <w:spacing w:before="0" w:beforeAutospacing="0" w:after="0" w:afterAutospacing="0"/>
      <w:jc w:val="right"/>
      <w:rPr>
        <w:rFonts w:ascii="Arial" w:hAnsi="Arial" w:cs="Arial"/>
        <w:sz w:val="20"/>
        <w:szCs w:val="20"/>
      </w:rPr>
    </w:pPr>
    <w:r w:rsidRPr="003936FD">
      <w:rPr>
        <w:rFonts w:ascii="Arial" w:hAnsi="Arial" w:cs="Arial"/>
        <w:sz w:val="20"/>
        <w:szCs w:val="20"/>
      </w:rPr>
      <w:t>VOŠ_a_SPŠ_Jíčín-2170000055-ND1</w:t>
    </w:r>
  </w:p>
  <w:p w:rsidR="00F5298C" w:rsidRDefault="00817608">
    <w:pPr>
      <w:pStyle w:val="Normlnweb"/>
      <w:spacing w:before="0" w:beforeAutospacing="0" w:after="0" w:afterAutospacing="0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7C111108" wp14:editId="35C75625">
          <wp:extent cx="3209925" cy="381000"/>
          <wp:effectExtent l="0" t="0" r="0" b="0"/>
          <wp:docPr id="2" name="obrázek 2" descr="AV ENGINEERING, a.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V ENGINEERING, a.s.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40"/>
    <w:rsid w:val="000A7B14"/>
    <w:rsid w:val="000D6476"/>
    <w:rsid w:val="00135F2F"/>
    <w:rsid w:val="00317D65"/>
    <w:rsid w:val="00360889"/>
    <w:rsid w:val="003936FD"/>
    <w:rsid w:val="004C3907"/>
    <w:rsid w:val="00802A09"/>
    <w:rsid w:val="00817608"/>
    <w:rsid w:val="009C3D24"/>
    <w:rsid w:val="00E92B40"/>
    <w:rsid w:val="00F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45AC19"/>
  <w15:docId w15:val="{11E9EE41-579D-4EA6-87B7-A6A6DFFA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48"/>
      <w:jc w:val="center"/>
      <w:outlineLvl w:val="0"/>
    </w:pPr>
    <w:rPr>
      <w:rFonts w:ascii="Arial" w:hAnsi="Arial" w:cs="Arial"/>
      <w:b/>
      <w:bCs/>
      <w:color w:val="00AEF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48"/>
      <w:jc w:val="center"/>
      <w:outlineLvl w:val="1"/>
    </w:pPr>
    <w:rPr>
      <w:rFonts w:ascii="Arial" w:hAnsi="Arial" w:cs="Arial"/>
      <w:b/>
      <w:bCs/>
      <w:sz w:val="40"/>
      <w:szCs w:val="40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432"/>
      <w:jc w:val="center"/>
      <w:outlineLvl w:val="2"/>
    </w:pPr>
    <w:rPr>
      <w:rFonts w:ascii="Arial" w:hAnsi="Arial" w:cs="Arial"/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9"/>
    <w:qFormat/>
    <w:pPr>
      <w:spacing w:before="45" w:after="432"/>
      <w:jc w:val="center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link w:val="Nadpis6Char"/>
    <w:uiPriority w:val="9"/>
    <w:qFormat/>
    <w:pPr>
      <w:spacing w:before="45" w:after="432"/>
      <w:jc w:val="center"/>
      <w:outlineLvl w:val="5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paragraph" w:customStyle="1" w:styleId="podminky">
    <w:name w:val="podminky"/>
    <w:basedOn w:val="Normln"/>
    <w:pPr>
      <w:spacing w:before="100" w:beforeAutospacing="1" w:after="100" w:afterAutospacing="1"/>
    </w:pPr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link w:val="Zpat"/>
    <w:uiPriority w:val="99"/>
    <w:rPr>
      <w:rFonts w:eastAsia="Times New Roman"/>
      <w:sz w:val="24"/>
      <w:szCs w:val="24"/>
    </w:rPr>
  </w:style>
  <w:style w:type="paragraph" w:customStyle="1" w:styleId="display-label">
    <w:name w:val="display-label"/>
    <w:basedOn w:val="Normln"/>
    <w:pPr>
      <w:spacing w:before="100" w:beforeAutospacing="1" w:after="100" w:afterAutospacing="1"/>
    </w:pPr>
  </w:style>
  <w:style w:type="paragraph" w:customStyle="1" w:styleId="display-field">
    <w:name w:val="display-field"/>
    <w:basedOn w:val="Normln"/>
    <w:pPr>
      <w:spacing w:before="100" w:beforeAutospacing="1" w:after="150"/>
    </w:pPr>
  </w:style>
  <w:style w:type="paragraph" w:customStyle="1" w:styleId="polozky">
    <w:name w:val="polozky"/>
    <w:basedOn w:val="Normln"/>
    <w:pPr>
      <w:spacing w:before="15" w:after="100" w:afterAutospacing="1"/>
    </w:pPr>
  </w:style>
  <w:style w:type="paragraph" w:customStyle="1" w:styleId="noprint">
    <w:name w:val="no_print"/>
    <w:basedOn w:val="Normln"/>
    <w:pPr>
      <w:shd w:val="clear" w:color="auto" w:fill="EEEEEE"/>
      <w:spacing w:before="100" w:beforeAutospacing="1" w:after="100" w:afterAutospacing="1"/>
    </w:pPr>
  </w:style>
  <w:style w:type="paragraph" w:customStyle="1" w:styleId="podm">
    <w:name w:val="podm"/>
    <w:basedOn w:val="Normln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ogo">
    <w:name w:val="logo"/>
    <w:basedOn w:val="Normln"/>
    <w:pPr>
      <w:spacing w:before="100" w:beforeAutospacing="1" w:after="100" w:afterAutospacing="1" w:line="120" w:lineRule="atLeast"/>
    </w:pPr>
  </w:style>
  <w:style w:type="paragraph" w:customStyle="1" w:styleId="first">
    <w:name w:val="first"/>
    <w:basedOn w:val="Normln"/>
    <w:pPr>
      <w:spacing w:before="100" w:beforeAutospacing="1" w:after="100" w:afterAutospacing="1"/>
    </w:pPr>
  </w:style>
  <w:style w:type="paragraph" w:customStyle="1" w:styleId="rev">
    <w:name w:val="rev"/>
    <w:basedOn w:val="Normln"/>
    <w:pPr>
      <w:spacing w:before="100" w:beforeAutospacing="1" w:after="100" w:afterAutospacing="1"/>
    </w:pPr>
  </w:style>
  <w:style w:type="paragraph" w:customStyle="1" w:styleId="first1">
    <w:name w:val="first1"/>
    <w:basedOn w:val="Normln"/>
    <w:pPr>
      <w:ind w:right="300"/>
    </w:pPr>
  </w:style>
  <w:style w:type="paragraph" w:customStyle="1" w:styleId="rev1">
    <w:name w:val="rev1"/>
    <w:basedOn w:val="Normln"/>
    <w:pPr>
      <w:jc w:val="right"/>
    </w:p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link w:val="ZhlavChar"/>
    <w:uiPriority w:val="99"/>
    <w:unhideWhenUsed/>
    <w:pPr>
      <w:spacing w:before="100" w:beforeAutospacing="1" w:after="100" w:afterAutospacing="1"/>
    </w:pPr>
  </w:style>
  <w:style w:type="character" w:customStyle="1" w:styleId="ZhlavChar">
    <w:name w:val="Záhlaví Char"/>
    <w:link w:val="Zhlav"/>
    <w:uiPriority w:val="99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2B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2B40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17D65"/>
    <w:pPr>
      <w:autoSpaceDE w:val="0"/>
      <w:autoSpaceDN w:val="0"/>
      <w:jc w:val="both"/>
    </w:pPr>
  </w:style>
  <w:style w:type="character" w:customStyle="1" w:styleId="ZkladntextChar">
    <w:name w:val="Základní text Char"/>
    <w:link w:val="Zkladntext"/>
    <w:rsid w:val="00317D65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317D65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317D65"/>
    <w:rPr>
      <w:rFonts w:ascii="Arial" w:hAnsi="Arial" w:cs="Arial"/>
    </w:rPr>
  </w:style>
  <w:style w:type="paragraph" w:customStyle="1" w:styleId="Default">
    <w:name w:val="Default"/>
    <w:rsid w:val="00317D65"/>
    <w:pPr>
      <w:autoSpaceDE w:val="0"/>
      <w:autoSpaceDN w:val="0"/>
      <w:adjustRightInd w:val="0"/>
    </w:pPr>
    <w:rPr>
      <w:rFonts w:ascii="Arial,Bold" w:hAnsi="Arial,Bold" w:cs="Arial,Bold"/>
    </w:rPr>
  </w:style>
  <w:style w:type="character" w:styleId="Hypertextovodkaz">
    <w:name w:val="Hyperlink"/>
    <w:uiPriority w:val="99"/>
    <w:semiHidden/>
    <w:unhideWhenUsed/>
    <w:rsid w:val="00317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aveng.com/offer_images/3D_motiv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veng.com/offer_images/AV_logotyp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://aveng.com/offer_images/AV_logotyp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2170000055</vt:lpstr>
    </vt:vector>
  </TitlesOfParts>
  <Manager>Ing. Pavel Rozsypal</Manager>
  <Company>Vyšší odborná škola a Střední průmyslová škola, Jičín, Pod Koželuhy 100</Company>
  <LinksUpToDate>false</LinksUpToDate>
  <CharactersWithSpaces>2014</CharactersWithSpaces>
  <SharedDoc>false</SharedDoc>
  <HLinks>
    <vt:vector size="30" baseType="variant">
      <vt:variant>
        <vt:i4>6357067</vt:i4>
      </vt:variant>
      <vt:variant>
        <vt:i4>6</vt:i4>
      </vt:variant>
      <vt:variant>
        <vt:i4>0</vt:i4>
      </vt:variant>
      <vt:variant>
        <vt:i4>5</vt:i4>
      </vt:variant>
      <vt:variant>
        <vt:lpwstr>mailto:info@aveng.cz</vt:lpwstr>
      </vt:variant>
      <vt:variant>
        <vt:lpwstr/>
      </vt:variant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mailto:eurspn@ptc.com</vt:lpwstr>
      </vt:variant>
      <vt:variant>
        <vt:lpwstr/>
      </vt:variant>
      <vt:variant>
        <vt:i4>1114205</vt:i4>
      </vt:variant>
      <vt:variant>
        <vt:i4>2214</vt:i4>
      </vt:variant>
      <vt:variant>
        <vt:i4>1025</vt:i4>
      </vt:variant>
      <vt:variant>
        <vt:i4>1</vt:i4>
      </vt:variant>
      <vt:variant>
        <vt:lpwstr>http://aveng.com/offer_images/AV_logotyp.png</vt:lpwstr>
      </vt:variant>
      <vt:variant>
        <vt:lpwstr/>
      </vt:variant>
      <vt:variant>
        <vt:i4>1114205</vt:i4>
      </vt:variant>
      <vt:variant>
        <vt:i4>28082</vt:i4>
      </vt:variant>
      <vt:variant>
        <vt:i4>1027</vt:i4>
      </vt:variant>
      <vt:variant>
        <vt:i4>1</vt:i4>
      </vt:variant>
      <vt:variant>
        <vt:lpwstr>http://aveng.com/offer_images/AV_logotyp.png</vt:lpwstr>
      </vt:variant>
      <vt:variant>
        <vt:lpwstr/>
      </vt:variant>
      <vt:variant>
        <vt:i4>7929966</vt:i4>
      </vt:variant>
      <vt:variant>
        <vt:i4>-1</vt:i4>
      </vt:variant>
      <vt:variant>
        <vt:i4>1027</vt:i4>
      </vt:variant>
      <vt:variant>
        <vt:i4>1</vt:i4>
      </vt:variant>
      <vt:variant>
        <vt:lpwstr>http://aveng.com/offer_images/3D_motiv.jpg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2170000055</dc:title>
  <dc:creator>Čechová Alena</dc:creator>
  <cp:lastModifiedBy>Lea Vojtěchová</cp:lastModifiedBy>
  <cp:revision>3</cp:revision>
  <dcterms:created xsi:type="dcterms:W3CDTF">2019-11-13T12:40:00Z</dcterms:created>
  <dcterms:modified xsi:type="dcterms:W3CDTF">2019-11-13T12:40:00Z</dcterms:modified>
</cp:coreProperties>
</file>