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66" w:rsidRPr="00670266" w:rsidRDefault="00670266" w:rsidP="00670266">
      <w:pPr>
        <w:jc w:val="center"/>
        <w:rPr>
          <w:b/>
          <w:sz w:val="40"/>
          <w:szCs w:val="40"/>
        </w:rPr>
      </w:pPr>
      <w:r w:rsidRPr="00670266">
        <w:rPr>
          <w:b/>
          <w:sz w:val="40"/>
          <w:szCs w:val="40"/>
        </w:rPr>
        <w:t>Technický list změny</w:t>
      </w:r>
      <w:r w:rsidR="006E7A70">
        <w:rPr>
          <w:b/>
          <w:sz w:val="40"/>
          <w:szCs w:val="40"/>
        </w:rPr>
        <w:t xml:space="preserve"> č. 3</w:t>
      </w:r>
      <w:r w:rsidRPr="00670266">
        <w:rPr>
          <w:b/>
          <w:sz w:val="40"/>
          <w:szCs w:val="40"/>
        </w:rPr>
        <w:t xml:space="preserve"> (TLZ)</w:t>
      </w:r>
    </w:p>
    <w:tbl>
      <w:tblPr>
        <w:tblW w:w="9406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909"/>
        <w:gridCol w:w="1085"/>
        <w:gridCol w:w="330"/>
        <w:gridCol w:w="983"/>
        <w:gridCol w:w="572"/>
        <w:gridCol w:w="1432"/>
        <w:gridCol w:w="2003"/>
      </w:tblGrid>
      <w:tr w:rsidR="00670266" w:rsidRPr="00B22B6A" w:rsidTr="00754CD7">
        <w:trPr>
          <w:trHeight w:val="29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TLZ č.</w:t>
            </w:r>
            <w:r w:rsidR="000D5C62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/verze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266" w:rsidRPr="00B22B6A" w:rsidRDefault="006E7A70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="00695B09" w:rsidRPr="00B22B6A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</w:tc>
      </w:tr>
      <w:tr w:rsidR="00670266" w:rsidRPr="00B22B6A" w:rsidTr="00754CD7">
        <w:trPr>
          <w:trHeight w:val="283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0266" w:rsidRPr="00B22B6A" w:rsidRDefault="00670266" w:rsidP="00670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předložení TLZ: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66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10. 10. 2019</w:t>
            </w:r>
          </w:p>
        </w:tc>
      </w:tr>
      <w:tr w:rsidR="00723981" w:rsidRPr="00B22B6A" w:rsidTr="00754CD7">
        <w:trPr>
          <w:trHeight w:val="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6702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</w:t>
            </w:r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mlouva o dílo (</w:t>
            </w:r>
            <w:proofErr w:type="spellStart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SoD</w:t>
            </w:r>
            <w:proofErr w:type="spellEnd"/>
            <w:r w:rsidR="00670266" w:rsidRPr="00B22B6A">
              <w:rPr>
                <w:rFonts w:eastAsia="Times New Roman" w:cstheme="minorHAnsi"/>
                <w:b/>
                <w:color w:val="000000"/>
                <w:lang w:eastAsia="cs-CZ"/>
              </w:rPr>
              <w:t>)</w:t>
            </w: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 xml:space="preserve"> č.: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2018/0573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Ze dne: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4. 10. 2018</w:t>
            </w:r>
          </w:p>
        </w:tc>
      </w:tr>
      <w:tr w:rsidR="00723981" w:rsidRPr="00B22B6A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 registrační číslo: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U21 - Univerzita bez bariér, CZ.02.2.67/0.0/0.0/16_016/0002472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Stavba: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Výstavba poradenského centra UJEP</w:t>
            </w: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Objekt: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695B09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22B6A">
              <w:rPr>
                <w:rFonts w:eastAsia="Times New Roman" w:cstheme="minorHAnsi"/>
                <w:lang w:eastAsia="cs-CZ"/>
              </w:rPr>
              <w:t>Poradenské centrum - objekt R</w:t>
            </w:r>
          </w:p>
        </w:tc>
      </w:tr>
      <w:tr w:rsidR="00723981" w:rsidRPr="00B22B6A" w:rsidTr="00754CD7">
        <w:trPr>
          <w:trHeight w:val="75"/>
        </w:trPr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Název změny: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6A" w:rsidRPr="00B22B6A" w:rsidRDefault="00B22B6A" w:rsidP="006E7A7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Úpravy tras napojení objektu na inženýrské sítě</w:t>
            </w:r>
            <w:r w:rsidR="006E7A70">
              <w:rPr>
                <w:rFonts w:eastAsia="Times New Roman" w:cstheme="minorHAnsi"/>
                <w:color w:val="000000"/>
                <w:lang w:eastAsia="cs-CZ"/>
              </w:rPr>
              <w:t xml:space="preserve"> - Slaboproud</w:t>
            </w:r>
          </w:p>
        </w:tc>
      </w:tr>
      <w:tr w:rsidR="00723981" w:rsidRPr="00B22B6A" w:rsidTr="00670266">
        <w:trPr>
          <w:trHeight w:val="13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Důvod změny a identifikace původce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27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A70" w:rsidRDefault="006E7A70" w:rsidP="006E7A7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Nepodstatná změna závazk</w:t>
            </w:r>
            <w:r w:rsidR="00E5600F">
              <w:rPr>
                <w:rFonts w:eastAsia="Times New Roman" w:cstheme="minorHAnsi"/>
                <w:color w:val="000000"/>
                <w:lang w:eastAsia="cs-CZ"/>
              </w:rPr>
              <w:t>u ze smlouvy dle § 222 odst. 4</w:t>
            </w:r>
          </w:p>
          <w:p w:rsidR="006E7A70" w:rsidRDefault="006E7A70" w:rsidP="006E7A7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6E7A70" w:rsidRDefault="006E7A70" w:rsidP="006E7A7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V průběhu realizace stavebních prací bylo zjištěno, že vzhledem k rozhodnutí investora o úpravách a přesunu pultu centrální ochrany pro správu Kampusu UJEP (PCO UJEP), které padlo v období po výběru zhotovitele realizace projektu </w:t>
            </w:r>
            <w:r w:rsidRPr="00B22B6A">
              <w:rPr>
                <w:rFonts w:eastAsia="Times New Roman" w:cstheme="minorHAnsi"/>
                <w:lang w:eastAsia="cs-CZ"/>
              </w:rPr>
              <w:t>Poradenské centrum - objekt R</w:t>
            </w:r>
            <w:r>
              <w:rPr>
                <w:rFonts w:eastAsia="Times New Roman" w:cstheme="minorHAnsi"/>
                <w:lang w:eastAsia="cs-CZ"/>
              </w:rPr>
              <w:t>, je nutné upravit délky tras a doplnit v objektu přístupový systém. Trasy budou zkráceny a přesměrovány místo původně plánovaného velínu v MFC UJEP do objektu CPTO UJEP, který se buduje ve větší blízkosti k budově poradenského centra. Přístupový systém objektu Poradenského centra bude bezpečnostním prvkem objektu a kontrola jednotlivých vstupů b</w:t>
            </w:r>
            <w:r w:rsidR="00D8087A">
              <w:rPr>
                <w:rFonts w:eastAsia="Times New Roman" w:cstheme="minorHAnsi"/>
                <w:lang w:eastAsia="cs-CZ"/>
              </w:rPr>
              <w:t xml:space="preserve">ude stažena přímo na PCO UJEP. </w:t>
            </w:r>
            <w:r w:rsidR="00D8087A" w:rsidRPr="00D8087A">
              <w:rPr>
                <w:rFonts w:eastAsia="Times New Roman" w:cstheme="minorHAnsi"/>
                <w:lang w:eastAsia="cs-CZ"/>
              </w:rPr>
              <w:t>Přístupový systém byl v projektu navržen nedostatečně, v rámci projektové dokumentace byl navržen přístupový systém na tři místa (výtah, vstup do objektu z ulice Pasteurova a vstup z lobby do schodiště), hláska a doplnění přístupu je naznačeno ve výkresové části a umožňuje přístup z parkovací plochy pro klienty do proskleného lobby objektu. K tomuto kroku přistoupil investor z důvodu zabezpečení proti vstupu nepovolaným osobám. V této oblasti je poměrně značná kriminalita a je potřeba zajistit automatické dveře, tak aby vstup do lobby byl určen pouze pro klienty a zaměstnance Poradenského centra.</w:t>
            </w:r>
          </w:p>
          <w:p w:rsidR="00723981" w:rsidRPr="006E7A70" w:rsidRDefault="00723981" w:rsidP="006E7A7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Popis změny: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6E7A70">
        <w:trPr>
          <w:trHeight w:val="198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43" w:rsidRPr="00547043" w:rsidRDefault="00305F69" w:rsidP="006E7A7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 rámci realizace slaboproudu byly zjištěny rozdíly mezi PD a výkazem výměr, dochází k odpočtu 2 ks interaktivních tabulí</w:t>
            </w:r>
            <w:r w:rsidR="004D2F17">
              <w:rPr>
                <w:rFonts w:eastAsia="Times New Roman" w:cstheme="minorHAnsi"/>
                <w:color w:val="000000"/>
                <w:lang w:eastAsia="cs-CZ"/>
              </w:rPr>
              <w:t xml:space="preserve"> a úprava optického rozvaděče. Dále ve vazbě na realizaci souběžného projektu UJEP výstavba budovy CPTO </w:t>
            </w:r>
            <w:r w:rsidR="00B02C8A">
              <w:rPr>
                <w:rFonts w:eastAsia="Times New Roman" w:cstheme="minorHAnsi"/>
                <w:color w:val="000000"/>
                <w:lang w:eastAsia="cs-CZ"/>
              </w:rPr>
              <w:t xml:space="preserve">dochází </w:t>
            </w:r>
            <w:r w:rsidR="004D2F17">
              <w:rPr>
                <w:rFonts w:eastAsia="Times New Roman" w:cstheme="minorHAnsi"/>
                <w:color w:val="000000"/>
                <w:lang w:eastAsia="cs-CZ"/>
              </w:rPr>
              <w:t xml:space="preserve">ke snížení metráže </w:t>
            </w:r>
            <w:proofErr w:type="spellStart"/>
            <w:r w:rsidR="004D2F17">
              <w:rPr>
                <w:rFonts w:eastAsia="Times New Roman" w:cstheme="minorHAnsi"/>
                <w:color w:val="000000"/>
                <w:lang w:eastAsia="cs-CZ"/>
              </w:rPr>
              <w:t>mikrotrubiček</w:t>
            </w:r>
            <w:proofErr w:type="spellEnd"/>
            <w:r w:rsidR="004D2F17">
              <w:rPr>
                <w:rFonts w:eastAsia="Times New Roman" w:cstheme="minorHAnsi"/>
                <w:color w:val="000000"/>
                <w:lang w:eastAsia="cs-CZ"/>
              </w:rPr>
              <w:t>. Ve vazbě na požadavek investora k zabezpečení objektu a ucelení se stávajícími systémy, které v době přípravy PD ještě nebyly známé, dochází k doplnění přístupového zabezpečovacího systému</w:t>
            </w:r>
            <w:r w:rsidR="00DF492E">
              <w:rPr>
                <w:rFonts w:eastAsia="Times New Roman" w:cstheme="minorHAnsi"/>
                <w:color w:val="000000"/>
                <w:lang w:eastAsia="cs-CZ"/>
              </w:rPr>
              <w:t xml:space="preserve"> a příslušných rozvodů</w:t>
            </w:r>
            <w:r w:rsidR="00D8087A">
              <w:rPr>
                <w:rFonts w:eastAsia="Times New Roman" w:cstheme="minorHAnsi"/>
                <w:color w:val="000000"/>
                <w:lang w:eastAsia="cs-CZ"/>
              </w:rPr>
              <w:t xml:space="preserve"> do lobby objektu</w:t>
            </w:r>
            <w:r w:rsidR="004D2F17">
              <w:rPr>
                <w:rFonts w:eastAsia="Times New Roman" w:cstheme="minorHAnsi"/>
                <w:color w:val="000000"/>
                <w:lang w:eastAsia="cs-CZ"/>
              </w:rPr>
              <w:t xml:space="preserve">.  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</w:tr>
      <w:tr w:rsidR="00723981" w:rsidRPr="00B22B6A" w:rsidTr="00754CD7">
        <w:trPr>
          <w:trHeight w:val="3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Vyjádření projektanta předchozí části projektové dokumentace ke změně (generálního projektanta):</w:t>
            </w:r>
          </w:p>
        </w:tc>
      </w:tr>
      <w:tr w:rsidR="00723981" w:rsidRPr="00B22B6A" w:rsidTr="006E7A70">
        <w:trPr>
          <w:trHeight w:val="963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1134D">
              <w:rPr>
                <w:rFonts w:eastAsia="Times New Roman" w:cstheme="minorHAnsi"/>
                <w:color w:val="000000"/>
                <w:lang w:eastAsia="cs-CZ"/>
              </w:rPr>
              <w:t xml:space="preserve">S výše popsanými změnami souhlasíme. </w:t>
            </w:r>
          </w:p>
        </w:tc>
      </w:tr>
      <w:tr w:rsidR="00723981" w:rsidRPr="00B22B6A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Změna má vliv do následujících profesí (oblast projektové dokumentace):</w:t>
            </w:r>
          </w:p>
        </w:tc>
      </w:tr>
      <w:tr w:rsidR="00723981" w:rsidRPr="00B22B6A" w:rsidTr="00754CD7">
        <w:trPr>
          <w:trHeight w:val="190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1579E8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lastRenderedPageBreak/>
              <w:t>PSV</w:t>
            </w:r>
            <w:r w:rsidR="00280DEF">
              <w:rPr>
                <w:rFonts w:eastAsia="Times New Roman" w:cstheme="minorHAnsi"/>
                <w:color w:val="000000"/>
                <w:lang w:eastAsia="cs-CZ"/>
              </w:rPr>
              <w:t xml:space="preserve"> – práce a dodávky</w:t>
            </w:r>
          </w:p>
          <w:p w:rsidR="001579E8" w:rsidRPr="00B22B6A" w:rsidRDefault="001579E8" w:rsidP="0098554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754CD7">
        <w:trPr>
          <w:trHeight w:val="315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Přílohy:  </w:t>
            </w:r>
          </w:p>
        </w:tc>
      </w:tr>
      <w:tr w:rsidR="00723981" w:rsidRPr="00B22B6A" w:rsidTr="00754CD7">
        <w:trPr>
          <w:trHeight w:val="1500"/>
        </w:trPr>
        <w:tc>
          <w:tcPr>
            <w:tcW w:w="9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Default="0018628E" w:rsidP="001862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Oceněný výkaz výměr</w:t>
            </w:r>
          </w:p>
          <w:p w:rsidR="00D8087A" w:rsidRPr="00B22B6A" w:rsidRDefault="00D8087A" w:rsidP="0018628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Výkres změn</w:t>
            </w:r>
          </w:p>
          <w:p w:rsidR="0018628E" w:rsidRPr="00B22B6A" w:rsidRDefault="0018628E" w:rsidP="00985544">
            <w:pPr>
              <w:pStyle w:val="Odstavecseseznamem"/>
              <w:spacing w:after="0" w:line="240" w:lineRule="auto"/>
              <w:ind w:left="405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723981" w:rsidRPr="00B22B6A" w:rsidTr="00670266">
        <w:trPr>
          <w:trHeight w:val="315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Časový dopad oproti původnímu řešení: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bez dopadu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s dopadem: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---</w:t>
            </w:r>
          </w:p>
        </w:tc>
      </w:tr>
      <w:tr w:rsidR="00723981" w:rsidRPr="00B22B6A" w:rsidTr="00754CD7">
        <w:trPr>
          <w:trHeight w:val="300"/>
        </w:trPr>
        <w:tc>
          <w:tcPr>
            <w:tcW w:w="4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Orientační cenový dopad</w:t>
            </w:r>
            <w:r w:rsidR="00EF6088"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(bez DPH)</w:t>
            </w:r>
            <w:r w:rsidRPr="00B22B6A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Odpočet: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985544" w:rsidP="00E560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-</w:t>
            </w:r>
            <w:r w:rsidR="00E5600F">
              <w:rPr>
                <w:rFonts w:eastAsia="Times New Roman" w:cstheme="minorHAnsi"/>
                <w:color w:val="000000"/>
                <w:lang w:eastAsia="cs-CZ"/>
              </w:rPr>
              <w:t>209 033,24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Přípočet: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EF6088" w:rsidP="00E560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5600F">
              <w:rPr>
                <w:rFonts w:eastAsia="Times New Roman" w:cstheme="minorHAnsi"/>
                <w:color w:val="000000"/>
                <w:lang w:eastAsia="cs-CZ"/>
              </w:rPr>
              <w:t>91 607,03</w:t>
            </w:r>
            <w:r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315"/>
        </w:trPr>
        <w:tc>
          <w:tcPr>
            <w:tcW w:w="4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Celkem: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985544" w:rsidP="00E5600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-</w:t>
            </w:r>
            <w:r w:rsidR="00E5600F">
              <w:rPr>
                <w:rFonts w:eastAsia="Times New Roman" w:cstheme="minorHAnsi"/>
                <w:color w:val="000000"/>
                <w:lang w:eastAsia="cs-CZ"/>
              </w:rPr>
              <w:t>117 426,21</w:t>
            </w:r>
            <w:r w:rsidR="00AB3A39" w:rsidRPr="00B22B6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23981" w:rsidRPr="00B22B6A">
              <w:rPr>
                <w:rFonts w:eastAsia="Times New Roman" w:cstheme="minorHAnsi"/>
                <w:color w:val="000000"/>
                <w:lang w:eastAsia="cs-CZ"/>
              </w:rPr>
              <w:t xml:space="preserve">Kč </w:t>
            </w:r>
          </w:p>
        </w:tc>
      </w:tr>
      <w:tr w:rsidR="00723981" w:rsidRPr="00B22B6A" w:rsidTr="00754CD7">
        <w:trPr>
          <w:trHeight w:val="569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Detailní oceněný výkaz výměr je přílohou č.: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F6088" w:rsidRPr="00B22B6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723981" w:rsidRPr="00B22B6A" w:rsidTr="00670266">
        <w:trPr>
          <w:trHeight w:val="150"/>
        </w:trPr>
        <w:tc>
          <w:tcPr>
            <w:tcW w:w="30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723981" w:rsidRPr="00B22B6A" w:rsidTr="00754CD7">
        <w:trPr>
          <w:trHeight w:val="569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Jméno a příjmení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Datum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Podpis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Razítko</w:t>
            </w:r>
          </w:p>
        </w:tc>
      </w:tr>
      <w:tr w:rsidR="00723981" w:rsidRPr="00B22B6A" w:rsidTr="00754CD7">
        <w:trPr>
          <w:trHeight w:val="7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objednavatele: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1362FB" w:rsidRPr="00B22B6A" w:rsidRDefault="00723981" w:rsidP="006974B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proofErr w:type="spellStart"/>
            <w:r w:rsidR="006974BD">
              <w:rPr>
                <w:rFonts w:eastAsia="Times New Roman" w:cstheme="minorHAnsi"/>
                <w:color w:val="000000"/>
                <w:lang w:eastAsia="cs-CZ"/>
              </w:rPr>
              <w:t>xx</w:t>
            </w:r>
            <w:proofErr w:type="spellEnd"/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10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TDI: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proofErr w:type="spellStart"/>
            <w:r w:rsidR="006974BD">
              <w:rPr>
                <w:rFonts w:eastAsia="Times New Roman" w:cstheme="minorHAnsi"/>
                <w:color w:val="000000"/>
                <w:lang w:eastAsia="cs-CZ"/>
              </w:rPr>
              <w:t>xxx</w:t>
            </w:r>
            <w:proofErr w:type="spellEnd"/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9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projektanta: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proofErr w:type="spellStart"/>
            <w:r w:rsidR="006974BD">
              <w:rPr>
                <w:rFonts w:eastAsia="Times New Roman" w:cstheme="minorHAnsi"/>
                <w:color w:val="000000"/>
                <w:lang w:eastAsia="cs-CZ"/>
              </w:rPr>
              <w:t>xx</w:t>
            </w:r>
            <w:proofErr w:type="spellEnd"/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723981" w:rsidRPr="00B22B6A" w:rsidTr="00754CD7">
        <w:trPr>
          <w:trHeight w:val="112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b/>
                <w:color w:val="000000"/>
                <w:lang w:eastAsia="cs-CZ"/>
              </w:rPr>
              <w:t>Za zhotovitele: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974BD">
              <w:rPr>
                <w:rFonts w:eastAsia="Times New Roman" w:cstheme="minorHAnsi"/>
                <w:color w:val="000000"/>
                <w:lang w:eastAsia="cs-CZ"/>
              </w:rPr>
              <w:t>xx</w:t>
            </w:r>
            <w:bookmarkStart w:id="0" w:name="_GoBack"/>
            <w:bookmarkEnd w:id="0"/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81" w:rsidRPr="00B22B6A" w:rsidRDefault="00723981" w:rsidP="0072398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22B6A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:rsidR="00D82E03" w:rsidRDefault="00D82E03"/>
    <w:sectPr w:rsidR="00D82E03" w:rsidSect="00CE05EC">
      <w:headerReference w:type="default" r:id="rId9"/>
      <w:footerReference w:type="default" r:id="rId10"/>
      <w:pgSz w:w="11906" w:h="16838"/>
      <w:pgMar w:top="1702" w:right="1417" w:bottom="156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E8" w:rsidRDefault="004F6AE8" w:rsidP="008D2D47">
      <w:pPr>
        <w:spacing w:after="0" w:line="240" w:lineRule="auto"/>
      </w:pPr>
      <w:r>
        <w:separator/>
      </w:r>
    </w:p>
  </w:endnote>
  <w:endnote w:type="continuationSeparator" w:id="0">
    <w:p w:rsidR="004F6AE8" w:rsidRDefault="004F6AE8" w:rsidP="008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47" w:rsidRDefault="00CE05EC" w:rsidP="00CE05EC">
    <w:pPr>
      <w:pStyle w:val="Zpat"/>
      <w:jc w:val="center"/>
    </w:pPr>
    <w:r>
      <w:rPr>
        <w:noProof/>
        <w:lang w:eastAsia="cs-CZ"/>
      </w:rPr>
      <w:drawing>
        <wp:inline distT="0" distB="0" distL="0" distR="0" wp14:anchorId="35E0E2C0">
          <wp:extent cx="4608830" cy="1030605"/>
          <wp:effectExtent l="0" t="0" r="1270" b="0"/>
          <wp:docPr id="85" name="Obráze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E8" w:rsidRDefault="004F6AE8" w:rsidP="008D2D47">
      <w:pPr>
        <w:spacing w:after="0" w:line="240" w:lineRule="auto"/>
      </w:pPr>
      <w:r>
        <w:separator/>
      </w:r>
    </w:p>
  </w:footnote>
  <w:footnote w:type="continuationSeparator" w:id="0">
    <w:p w:rsidR="004F6AE8" w:rsidRDefault="004F6AE8" w:rsidP="008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EC" w:rsidRDefault="00CE05EC" w:rsidP="00CE05EC">
    <w:pPr>
      <w:pStyle w:val="Zhlav"/>
      <w:ind w:left="-1134"/>
      <w:jc w:val="center"/>
    </w:pPr>
    <w:r>
      <w:rPr>
        <w:noProof/>
        <w:lang w:eastAsia="cs-CZ"/>
      </w:rPr>
      <w:drawing>
        <wp:inline distT="0" distB="0" distL="0" distR="0" wp14:anchorId="105F1F02">
          <wp:extent cx="7205980" cy="499745"/>
          <wp:effectExtent l="0" t="0" r="0" b="0"/>
          <wp:docPr id="84" name="Obrázek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9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68D"/>
    <w:multiLevelType w:val="hybridMultilevel"/>
    <w:tmpl w:val="CFC8BA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D07F0"/>
    <w:multiLevelType w:val="hybridMultilevel"/>
    <w:tmpl w:val="3C167C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66DFC"/>
    <w:multiLevelType w:val="hybridMultilevel"/>
    <w:tmpl w:val="6D56D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43F3D"/>
    <w:multiLevelType w:val="hybridMultilevel"/>
    <w:tmpl w:val="86027C3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D63A54"/>
    <w:multiLevelType w:val="hybridMultilevel"/>
    <w:tmpl w:val="D004C054"/>
    <w:lvl w:ilvl="0" w:tplc="F252B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81"/>
    <w:rsid w:val="00036A9E"/>
    <w:rsid w:val="000A04CE"/>
    <w:rsid w:val="000D5C62"/>
    <w:rsid w:val="000E0F58"/>
    <w:rsid w:val="001362FB"/>
    <w:rsid w:val="0015305F"/>
    <w:rsid w:val="001579E8"/>
    <w:rsid w:val="0018628E"/>
    <w:rsid w:val="00191E16"/>
    <w:rsid w:val="001C25EB"/>
    <w:rsid w:val="00280DEF"/>
    <w:rsid w:val="002C42D3"/>
    <w:rsid w:val="002D0DC8"/>
    <w:rsid w:val="00305F69"/>
    <w:rsid w:val="003457EC"/>
    <w:rsid w:val="00371321"/>
    <w:rsid w:val="0037198D"/>
    <w:rsid w:val="004B13A1"/>
    <w:rsid w:val="004D2F17"/>
    <w:rsid w:val="004E45BD"/>
    <w:rsid w:val="004F6AE8"/>
    <w:rsid w:val="00547043"/>
    <w:rsid w:val="00554ECB"/>
    <w:rsid w:val="005B684A"/>
    <w:rsid w:val="0061134D"/>
    <w:rsid w:val="00670266"/>
    <w:rsid w:val="00695B09"/>
    <w:rsid w:val="006974BD"/>
    <w:rsid w:val="006E7A70"/>
    <w:rsid w:val="00723981"/>
    <w:rsid w:val="00754CD7"/>
    <w:rsid w:val="00783C9A"/>
    <w:rsid w:val="007E2E4A"/>
    <w:rsid w:val="00827E3D"/>
    <w:rsid w:val="0084749D"/>
    <w:rsid w:val="00864048"/>
    <w:rsid w:val="00875B6C"/>
    <w:rsid w:val="008D2D47"/>
    <w:rsid w:val="009335E7"/>
    <w:rsid w:val="00985544"/>
    <w:rsid w:val="009A22E4"/>
    <w:rsid w:val="00A5246C"/>
    <w:rsid w:val="00A660D5"/>
    <w:rsid w:val="00AB3A39"/>
    <w:rsid w:val="00AF3D87"/>
    <w:rsid w:val="00B02C8A"/>
    <w:rsid w:val="00B075FD"/>
    <w:rsid w:val="00B22B6A"/>
    <w:rsid w:val="00B320CF"/>
    <w:rsid w:val="00B35DD8"/>
    <w:rsid w:val="00BB7547"/>
    <w:rsid w:val="00BE77EA"/>
    <w:rsid w:val="00C20E85"/>
    <w:rsid w:val="00C7782D"/>
    <w:rsid w:val="00C81443"/>
    <w:rsid w:val="00CC59DF"/>
    <w:rsid w:val="00CE05EC"/>
    <w:rsid w:val="00D41C2F"/>
    <w:rsid w:val="00D8087A"/>
    <w:rsid w:val="00D82E03"/>
    <w:rsid w:val="00D94B38"/>
    <w:rsid w:val="00DC050F"/>
    <w:rsid w:val="00DF492E"/>
    <w:rsid w:val="00DF5444"/>
    <w:rsid w:val="00E5600F"/>
    <w:rsid w:val="00EF6088"/>
    <w:rsid w:val="00F84C0A"/>
    <w:rsid w:val="00FA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47"/>
  </w:style>
  <w:style w:type="paragraph" w:styleId="Zpat">
    <w:name w:val="footer"/>
    <w:basedOn w:val="Normln"/>
    <w:link w:val="ZpatChar"/>
    <w:uiPriority w:val="99"/>
    <w:unhideWhenUsed/>
    <w:rsid w:val="008D2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47"/>
  </w:style>
  <w:style w:type="character" w:styleId="Odkaznakoment">
    <w:name w:val="annotation reference"/>
    <w:basedOn w:val="Standardnpsmoodstavce"/>
    <w:uiPriority w:val="99"/>
    <w:semiHidden/>
    <w:unhideWhenUsed/>
    <w:rsid w:val="00B32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0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0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0C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8628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47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47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5F21-D077-4662-8445-EE999A68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Vícha Jiří</dc:creator>
  <cp:lastModifiedBy>PekarkovaH</cp:lastModifiedBy>
  <cp:revision>3</cp:revision>
  <dcterms:created xsi:type="dcterms:W3CDTF">2019-11-14T17:05:00Z</dcterms:created>
  <dcterms:modified xsi:type="dcterms:W3CDTF">2019-11-14T17:05:00Z</dcterms:modified>
</cp:coreProperties>
</file>