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0"/>
        <w:gridCol w:w="5094"/>
      </w:tblGrid>
      <w:tr w:rsidR="00537977" w:rsidTr="006D1053">
        <w:tc>
          <w:tcPr>
            <w:tcW w:w="5210" w:type="dxa"/>
          </w:tcPr>
          <w:p w:rsidR="00537977" w:rsidRPr="00D439D8" w:rsidRDefault="00537977" w:rsidP="006D1053">
            <w:pPr>
              <w:jc w:val="center"/>
              <w:rPr>
                <w:rFonts w:ascii="Times New Roman" w:hAnsi="Times New Roman"/>
                <w:sz w:val="24"/>
                <w:szCs w:val="24"/>
              </w:rPr>
            </w:pPr>
            <w:bookmarkStart w:id="0" w:name="_GoBack"/>
            <w:bookmarkEnd w:id="0"/>
            <w:r w:rsidRPr="00D439D8">
              <w:rPr>
                <w:rFonts w:ascii="Times New Roman" w:hAnsi="Times New Roman"/>
                <w:b/>
                <w:sz w:val="24"/>
                <w:szCs w:val="24"/>
                <w:lang w:val="sk-SK"/>
              </w:rPr>
              <w:t>AMENDMENT NO.</w:t>
            </w:r>
            <w:r>
              <w:rPr>
                <w:rFonts w:ascii="Times New Roman" w:hAnsi="Times New Roman"/>
                <w:b/>
                <w:sz w:val="24"/>
                <w:szCs w:val="24"/>
                <w:lang w:val="sk-SK"/>
              </w:rPr>
              <w:t xml:space="preserve"> 2</w:t>
            </w:r>
          </w:p>
        </w:tc>
        <w:tc>
          <w:tcPr>
            <w:tcW w:w="5210" w:type="dxa"/>
          </w:tcPr>
          <w:p w:rsidR="00537977" w:rsidRPr="00D439D8" w:rsidRDefault="00537977" w:rsidP="006D1053">
            <w:pPr>
              <w:jc w:val="center"/>
              <w:rPr>
                <w:rFonts w:ascii="Times New Roman" w:hAnsi="Times New Roman"/>
                <w:sz w:val="24"/>
                <w:szCs w:val="24"/>
              </w:rPr>
            </w:pPr>
            <w:r w:rsidRPr="00D439D8">
              <w:rPr>
                <w:rFonts w:ascii="Times New Roman" w:hAnsi="Times New Roman"/>
                <w:b/>
                <w:sz w:val="24"/>
                <w:szCs w:val="24"/>
                <w:lang w:val="sk-SK"/>
              </w:rPr>
              <w:t>DODATEK Č.</w:t>
            </w:r>
            <w:r>
              <w:rPr>
                <w:rFonts w:ascii="Times New Roman" w:hAnsi="Times New Roman"/>
                <w:b/>
                <w:sz w:val="24"/>
                <w:szCs w:val="24"/>
                <w:lang w:val="sk-SK"/>
              </w:rPr>
              <w:t xml:space="preserve"> 2</w:t>
            </w:r>
          </w:p>
        </w:tc>
      </w:tr>
      <w:tr w:rsidR="00537977" w:rsidTr="006D1053">
        <w:tc>
          <w:tcPr>
            <w:tcW w:w="5210" w:type="dxa"/>
          </w:tcPr>
          <w:p w:rsidR="00537977" w:rsidRPr="00D439D8" w:rsidRDefault="00537977" w:rsidP="006D1053">
            <w:pPr>
              <w:rPr>
                <w:rFonts w:ascii="Times New Roman" w:hAnsi="Times New Roman"/>
                <w:sz w:val="24"/>
                <w:szCs w:val="24"/>
              </w:rPr>
            </w:pPr>
            <w:r w:rsidRPr="00D439D8">
              <w:rPr>
                <w:rFonts w:ascii="Times New Roman" w:hAnsi="Times New Roman"/>
                <w:sz w:val="24"/>
                <w:szCs w:val="24"/>
              </w:rPr>
              <w:t>This is an amendment (</w:t>
            </w:r>
            <w:r>
              <w:rPr>
                <w:rFonts w:ascii="Times New Roman" w:hAnsi="Times New Roman"/>
                <w:sz w:val="24"/>
                <w:szCs w:val="24"/>
              </w:rPr>
              <w:t>„</w:t>
            </w:r>
            <w:r w:rsidRPr="00D439D8">
              <w:rPr>
                <w:rFonts w:ascii="Times New Roman" w:hAnsi="Times New Roman"/>
                <w:b/>
                <w:sz w:val="24"/>
                <w:szCs w:val="24"/>
              </w:rPr>
              <w:t>Amendment</w:t>
            </w:r>
            <w:r>
              <w:rPr>
                <w:rFonts w:ascii="Times New Roman" w:hAnsi="Times New Roman"/>
                <w:sz w:val="24"/>
                <w:szCs w:val="24"/>
              </w:rPr>
              <w:t>“</w:t>
            </w:r>
            <w:r w:rsidRPr="00D439D8">
              <w:rPr>
                <w:rFonts w:ascii="Times New Roman" w:hAnsi="Times New Roman"/>
                <w:sz w:val="24"/>
                <w:szCs w:val="24"/>
              </w:rPr>
              <w:t>) to the Clinical Trial Research Agreement by and between</w:t>
            </w:r>
          </w:p>
        </w:tc>
        <w:tc>
          <w:tcPr>
            <w:tcW w:w="5210" w:type="dxa"/>
          </w:tcPr>
          <w:p w:rsidR="00537977" w:rsidRDefault="00537977" w:rsidP="006D1053">
            <w:pPr>
              <w:rPr>
                <w:rFonts w:ascii="Times New Roman" w:hAnsi="Times New Roman"/>
                <w:sz w:val="24"/>
                <w:szCs w:val="24"/>
              </w:rPr>
            </w:pPr>
            <w:r w:rsidRPr="00D439D8">
              <w:rPr>
                <w:rFonts w:ascii="Times New Roman" w:hAnsi="Times New Roman"/>
                <w:sz w:val="24"/>
                <w:szCs w:val="24"/>
              </w:rPr>
              <w:t>Toto je dodatek (</w:t>
            </w:r>
            <w:r>
              <w:rPr>
                <w:rFonts w:ascii="Times New Roman" w:hAnsi="Times New Roman"/>
                <w:sz w:val="24"/>
                <w:szCs w:val="24"/>
              </w:rPr>
              <w:t>„</w:t>
            </w:r>
            <w:r w:rsidRPr="00D439D8">
              <w:rPr>
                <w:rFonts w:ascii="Times New Roman" w:hAnsi="Times New Roman"/>
                <w:b/>
                <w:sz w:val="24"/>
                <w:szCs w:val="24"/>
              </w:rPr>
              <w:t>Dodatek</w:t>
            </w:r>
            <w:r>
              <w:rPr>
                <w:rFonts w:ascii="Times New Roman" w:hAnsi="Times New Roman"/>
                <w:sz w:val="24"/>
                <w:szCs w:val="24"/>
              </w:rPr>
              <w:t>“</w:t>
            </w:r>
            <w:r w:rsidRPr="00D439D8">
              <w:rPr>
                <w:rFonts w:ascii="Times New Roman" w:hAnsi="Times New Roman"/>
                <w:sz w:val="24"/>
                <w:szCs w:val="24"/>
              </w:rPr>
              <w:t>) ke Smlouvě o provedení klinického hodnocení uzavřený mezi</w:t>
            </w:r>
          </w:p>
        </w:tc>
      </w:tr>
      <w:tr w:rsidR="00537977" w:rsidTr="006D1053">
        <w:tc>
          <w:tcPr>
            <w:tcW w:w="5210" w:type="dxa"/>
          </w:tcPr>
          <w:p w:rsidR="00537977" w:rsidRPr="00A9584D" w:rsidRDefault="00537977" w:rsidP="006D1053">
            <w:pPr>
              <w:ind w:left="42"/>
              <w:rPr>
                <w:rFonts w:ascii="Times New Roman" w:hAnsi="Times New Roman"/>
                <w:b/>
                <w:color w:val="000000"/>
                <w:sz w:val="24"/>
                <w:szCs w:val="24"/>
                <w:lang w:val="pl-PL"/>
              </w:rPr>
            </w:pPr>
            <w:r w:rsidRPr="00A9584D">
              <w:rPr>
                <w:rFonts w:ascii="Times New Roman" w:hAnsi="Times New Roman"/>
                <w:b/>
                <w:color w:val="000000"/>
                <w:sz w:val="24"/>
                <w:szCs w:val="24"/>
                <w:lang w:val="pl-PL"/>
              </w:rPr>
              <w:t>VŠEOBECNÁ FAKULTNÍ NEMOCNICE V PRAZE</w:t>
            </w:r>
          </w:p>
          <w:p w:rsidR="00537977" w:rsidRPr="00A9584D" w:rsidRDefault="00537977" w:rsidP="006D1053">
            <w:pPr>
              <w:ind w:left="42"/>
              <w:rPr>
                <w:rFonts w:ascii="Times New Roman" w:hAnsi="Times New Roman"/>
                <w:color w:val="000000"/>
                <w:sz w:val="24"/>
                <w:szCs w:val="24"/>
                <w:lang w:val="pl-PL"/>
              </w:rPr>
            </w:pPr>
            <w:r w:rsidRPr="00A9584D">
              <w:rPr>
                <w:rFonts w:ascii="Times New Roman" w:hAnsi="Times New Roman"/>
                <w:color w:val="000000"/>
                <w:sz w:val="24"/>
                <w:szCs w:val="24"/>
                <w:lang w:val="pl-PL"/>
              </w:rPr>
              <w:t xml:space="preserve">U Nemocnice 499/2, Praha 2 – Nové Město, 128 08 </w:t>
            </w:r>
          </w:p>
          <w:p w:rsidR="00537977" w:rsidRPr="00A9584D" w:rsidRDefault="00537977" w:rsidP="006D1053">
            <w:pPr>
              <w:ind w:left="42"/>
              <w:rPr>
                <w:rFonts w:ascii="Times New Roman" w:hAnsi="Times New Roman"/>
                <w:color w:val="000000"/>
                <w:sz w:val="24"/>
                <w:szCs w:val="24"/>
                <w:lang w:val="en-US"/>
              </w:rPr>
            </w:pPr>
            <w:r w:rsidRPr="00A9584D">
              <w:rPr>
                <w:rFonts w:ascii="Times New Roman" w:hAnsi="Times New Roman"/>
                <w:sz w:val="24"/>
                <w:szCs w:val="24"/>
                <w:lang w:val="en-US"/>
              </w:rPr>
              <w:t>aut</w:t>
            </w:r>
            <w:r>
              <w:rPr>
                <w:rFonts w:ascii="Times New Roman" w:hAnsi="Times New Roman"/>
                <w:sz w:val="24"/>
                <w:szCs w:val="24"/>
                <w:lang w:val="en-US"/>
              </w:rPr>
              <w:t>h</w:t>
            </w:r>
            <w:r w:rsidRPr="00A9584D">
              <w:rPr>
                <w:rFonts w:ascii="Times New Roman" w:hAnsi="Times New Roman"/>
                <w:sz w:val="24"/>
                <w:szCs w:val="24"/>
                <w:lang w:val="en-US"/>
              </w:rPr>
              <w:t xml:space="preserve">orized by </w:t>
            </w:r>
            <w:r w:rsidR="00B26211">
              <w:rPr>
                <w:rFonts w:ascii="Times New Roman" w:hAnsi="Times New Roman"/>
                <w:sz w:val="24"/>
                <w:szCs w:val="24"/>
                <w:lang w:val="en-US"/>
              </w:rPr>
              <w:t xml:space="preserve">XXX </w:t>
            </w:r>
            <w:r w:rsidR="0065004F">
              <w:rPr>
                <w:rFonts w:ascii="Times New Roman" w:hAnsi="Times New Roman"/>
                <w:sz w:val="24"/>
                <w:szCs w:val="24"/>
                <w:lang w:val="en-US"/>
              </w:rPr>
              <w:t>,</w:t>
            </w:r>
            <w:r w:rsidRPr="00A9584D">
              <w:rPr>
                <w:rFonts w:ascii="Times New Roman" w:hAnsi="Times New Roman"/>
                <w:color w:val="000000"/>
                <w:sz w:val="24"/>
                <w:szCs w:val="24"/>
                <w:lang w:val="en-US"/>
              </w:rPr>
              <w:t xml:space="preserve"> </w:t>
            </w:r>
          </w:p>
          <w:p w:rsidR="00537977" w:rsidRPr="00A9584D" w:rsidRDefault="00537977" w:rsidP="006D1053">
            <w:pPr>
              <w:ind w:left="42"/>
              <w:rPr>
                <w:rFonts w:ascii="Times New Roman" w:hAnsi="Times New Roman"/>
                <w:color w:val="000000"/>
                <w:sz w:val="24"/>
                <w:szCs w:val="24"/>
                <w:lang w:val="en-US"/>
              </w:rPr>
            </w:pPr>
            <w:r w:rsidRPr="00A9584D">
              <w:rPr>
                <w:rFonts w:ascii="Times New Roman" w:hAnsi="Times New Roman"/>
                <w:color w:val="000000"/>
                <w:sz w:val="24"/>
                <w:szCs w:val="24"/>
                <w:lang w:val="en-US"/>
              </w:rPr>
              <w:t>Identification Number:00064165</w:t>
            </w:r>
          </w:p>
          <w:p w:rsidR="00537977" w:rsidRPr="00A9584D" w:rsidRDefault="00537977" w:rsidP="006D1053">
            <w:pPr>
              <w:ind w:left="42"/>
              <w:rPr>
                <w:rFonts w:ascii="Times New Roman" w:hAnsi="Times New Roman"/>
                <w:color w:val="000000"/>
                <w:sz w:val="24"/>
                <w:szCs w:val="24"/>
                <w:lang w:val="en-US"/>
              </w:rPr>
            </w:pPr>
            <w:r w:rsidRPr="00A9584D">
              <w:rPr>
                <w:rFonts w:ascii="Times New Roman" w:hAnsi="Times New Roman"/>
                <w:color w:val="000000"/>
                <w:sz w:val="24"/>
                <w:szCs w:val="24"/>
                <w:lang w:val="en-US"/>
              </w:rPr>
              <w:t>Tax Identification Number: CZ 00064165</w:t>
            </w:r>
          </w:p>
          <w:p w:rsidR="00537977" w:rsidRPr="00A9584D" w:rsidRDefault="00537977" w:rsidP="006D1053">
            <w:pPr>
              <w:ind w:left="42"/>
              <w:rPr>
                <w:rFonts w:ascii="Times New Roman" w:hAnsi="Times New Roman"/>
                <w:color w:val="000000"/>
                <w:sz w:val="24"/>
                <w:szCs w:val="24"/>
                <w:lang w:val="pl-PL"/>
              </w:rPr>
            </w:pPr>
            <w:r w:rsidRPr="00A9584D">
              <w:rPr>
                <w:rFonts w:ascii="Times New Roman" w:hAnsi="Times New Roman"/>
                <w:color w:val="000000"/>
                <w:sz w:val="24"/>
                <w:szCs w:val="24"/>
                <w:lang w:val="pl-PL"/>
              </w:rPr>
              <w:t xml:space="preserve">Bank: Česká národní banka. Praha 1 </w:t>
            </w:r>
          </w:p>
          <w:p w:rsidR="00537977" w:rsidRPr="00A9584D" w:rsidRDefault="00537977" w:rsidP="006D1053">
            <w:pPr>
              <w:ind w:left="42"/>
              <w:rPr>
                <w:rFonts w:ascii="Times New Roman" w:hAnsi="Times New Roman"/>
                <w:color w:val="000000"/>
                <w:sz w:val="24"/>
                <w:szCs w:val="24"/>
                <w:lang w:val="en-US"/>
              </w:rPr>
            </w:pPr>
            <w:r w:rsidRPr="00A9584D">
              <w:rPr>
                <w:rFonts w:ascii="Times New Roman" w:hAnsi="Times New Roman"/>
                <w:color w:val="000000"/>
                <w:sz w:val="24"/>
                <w:szCs w:val="24"/>
                <w:lang w:val="en-US"/>
              </w:rPr>
              <w:t xml:space="preserve">Account Number: 24035021/0710 </w:t>
            </w:r>
          </w:p>
          <w:p w:rsidR="00537977" w:rsidRPr="00A9584D" w:rsidRDefault="00537977" w:rsidP="006D1053">
            <w:pPr>
              <w:ind w:left="42"/>
              <w:rPr>
                <w:rFonts w:ascii="Times New Roman" w:hAnsi="Times New Roman"/>
                <w:color w:val="000000"/>
                <w:sz w:val="24"/>
                <w:szCs w:val="24"/>
                <w:lang w:val="en-US"/>
              </w:rPr>
            </w:pPr>
            <w:r w:rsidRPr="00A9584D">
              <w:rPr>
                <w:rFonts w:ascii="Times New Roman" w:hAnsi="Times New Roman"/>
                <w:color w:val="000000"/>
                <w:sz w:val="24"/>
                <w:szCs w:val="24"/>
                <w:lang w:val="en-US"/>
              </w:rPr>
              <w:t xml:space="preserve">SWIFT CODE (BIC): </w:t>
            </w:r>
            <w:r w:rsidRPr="00A9584D">
              <w:rPr>
                <w:rFonts w:ascii="Times New Roman" w:hAnsi="Times New Roman"/>
                <w:color w:val="000000"/>
                <w:sz w:val="24"/>
                <w:szCs w:val="24"/>
              </w:rPr>
              <w:t>CNBACZPP</w:t>
            </w:r>
            <w:r w:rsidRPr="00A9584D">
              <w:rPr>
                <w:rFonts w:ascii="Times New Roman" w:hAnsi="Times New Roman"/>
                <w:color w:val="000000"/>
                <w:sz w:val="24"/>
                <w:szCs w:val="24"/>
                <w:lang w:val="en-US"/>
              </w:rPr>
              <w:t xml:space="preserve">  </w:t>
            </w:r>
          </w:p>
          <w:p w:rsidR="00537977" w:rsidRPr="00A9584D" w:rsidRDefault="00537977" w:rsidP="006D1053">
            <w:pPr>
              <w:ind w:left="42"/>
              <w:rPr>
                <w:rFonts w:ascii="Times New Roman" w:hAnsi="Times New Roman"/>
                <w:color w:val="000000"/>
                <w:sz w:val="24"/>
                <w:szCs w:val="24"/>
              </w:rPr>
            </w:pPr>
            <w:r w:rsidRPr="00A9584D">
              <w:rPr>
                <w:rFonts w:ascii="Times New Roman" w:hAnsi="Times New Roman"/>
                <w:color w:val="000000"/>
                <w:sz w:val="24"/>
                <w:szCs w:val="24"/>
                <w:lang w:val="en-US"/>
              </w:rPr>
              <w:t xml:space="preserve">IBAN: </w:t>
            </w:r>
            <w:r w:rsidRPr="00A9584D">
              <w:rPr>
                <w:rFonts w:ascii="Times New Roman" w:hAnsi="Times New Roman"/>
                <w:color w:val="000000"/>
                <w:sz w:val="24"/>
                <w:szCs w:val="24"/>
              </w:rPr>
              <w:t>CZ33 0710 0000 0000 2403 5021</w:t>
            </w:r>
          </w:p>
          <w:p w:rsidR="00537977" w:rsidRPr="00D439D8" w:rsidRDefault="00537977" w:rsidP="006D1053">
            <w:pPr>
              <w:rPr>
                <w:rFonts w:ascii="Times New Roman" w:hAnsi="Times New Roman"/>
                <w:sz w:val="24"/>
                <w:szCs w:val="24"/>
              </w:rPr>
            </w:pPr>
            <w:r w:rsidRPr="00A9584D">
              <w:rPr>
                <w:rFonts w:ascii="Times New Roman" w:hAnsi="Times New Roman"/>
                <w:color w:val="000000"/>
                <w:sz w:val="24"/>
                <w:szCs w:val="24"/>
                <w:lang w:val="en-US"/>
              </w:rPr>
              <w:t>Specific symbol: 5220218223</w:t>
            </w:r>
            <w:r>
              <w:rPr>
                <w:rFonts w:ascii="Times New Roman" w:hAnsi="Times New Roman"/>
                <w:sz w:val="24"/>
                <w:szCs w:val="24"/>
              </w:rPr>
              <w:t xml:space="preserve"> (hereinafter called „</w:t>
            </w:r>
            <w:r w:rsidRPr="00D439D8">
              <w:rPr>
                <w:rFonts w:ascii="Times New Roman" w:hAnsi="Times New Roman"/>
                <w:b/>
                <w:sz w:val="24"/>
                <w:szCs w:val="24"/>
              </w:rPr>
              <w:t>Institution</w:t>
            </w:r>
            <w:r>
              <w:rPr>
                <w:rFonts w:ascii="Times New Roman" w:hAnsi="Times New Roman"/>
                <w:sz w:val="24"/>
                <w:szCs w:val="24"/>
              </w:rPr>
              <w:t>“</w:t>
            </w:r>
            <w:r w:rsidRPr="00D439D8">
              <w:rPr>
                <w:rFonts w:ascii="Times New Roman" w:hAnsi="Times New Roman"/>
                <w:sz w:val="24"/>
                <w:szCs w:val="24"/>
              </w:rPr>
              <w:t>)</w:t>
            </w:r>
          </w:p>
        </w:tc>
        <w:tc>
          <w:tcPr>
            <w:tcW w:w="5210" w:type="dxa"/>
          </w:tcPr>
          <w:p w:rsidR="00537977" w:rsidRPr="00A9584D" w:rsidRDefault="00537977" w:rsidP="006D1053">
            <w:pPr>
              <w:rPr>
                <w:rFonts w:ascii="Times New Roman" w:hAnsi="Times New Roman"/>
                <w:b/>
                <w:color w:val="000000"/>
                <w:sz w:val="24"/>
                <w:szCs w:val="24"/>
                <w:lang w:val="pl-PL"/>
              </w:rPr>
            </w:pPr>
            <w:r w:rsidRPr="00A9584D">
              <w:rPr>
                <w:rFonts w:ascii="Times New Roman" w:hAnsi="Times New Roman"/>
                <w:b/>
                <w:color w:val="000000"/>
                <w:sz w:val="24"/>
                <w:szCs w:val="24"/>
                <w:lang w:val="pl-PL"/>
              </w:rPr>
              <w:t xml:space="preserve">VŠEOBECNOU FAKULTNÍ NEMOCNICÍ V PRAZE </w:t>
            </w:r>
          </w:p>
          <w:p w:rsidR="00537977" w:rsidRPr="00A9584D" w:rsidRDefault="00537977" w:rsidP="006D1053">
            <w:pPr>
              <w:rPr>
                <w:rFonts w:ascii="Times New Roman" w:hAnsi="Times New Roman"/>
                <w:color w:val="000000"/>
                <w:sz w:val="24"/>
                <w:szCs w:val="24"/>
                <w:lang w:val="pl-PL"/>
              </w:rPr>
            </w:pPr>
            <w:r w:rsidRPr="00A9584D">
              <w:rPr>
                <w:rFonts w:ascii="Times New Roman" w:hAnsi="Times New Roman"/>
                <w:color w:val="000000"/>
                <w:sz w:val="24"/>
                <w:szCs w:val="24"/>
                <w:lang w:val="pl-PL"/>
              </w:rPr>
              <w:t xml:space="preserve">U Nemocnice 499/2, Praha 2 – Nové Město, 128 08, </w:t>
            </w:r>
          </w:p>
          <w:p w:rsidR="00537977" w:rsidRPr="00B76A01" w:rsidRDefault="00B26211" w:rsidP="006D1053">
            <w:pPr>
              <w:rPr>
                <w:rFonts w:ascii="Times New Roman" w:hAnsi="Times New Roman"/>
                <w:sz w:val="24"/>
                <w:szCs w:val="24"/>
              </w:rPr>
            </w:pPr>
            <w:r w:rsidRPr="00A9584D">
              <w:rPr>
                <w:rFonts w:ascii="Times New Roman" w:hAnsi="Times New Roman"/>
                <w:color w:val="000000"/>
                <w:sz w:val="24"/>
                <w:szCs w:val="24"/>
                <w:lang w:val="pl-PL"/>
              </w:rPr>
              <w:t>Z</w:t>
            </w:r>
            <w:r w:rsidR="00537977" w:rsidRPr="00A9584D">
              <w:rPr>
                <w:rFonts w:ascii="Times New Roman" w:hAnsi="Times New Roman"/>
                <w:color w:val="000000"/>
                <w:sz w:val="24"/>
                <w:szCs w:val="24"/>
                <w:lang w:val="pl-PL"/>
              </w:rPr>
              <w:t>astoupenou</w:t>
            </w:r>
            <w:r>
              <w:rPr>
                <w:rFonts w:ascii="Times New Roman" w:hAnsi="Times New Roman"/>
                <w:color w:val="000000"/>
                <w:sz w:val="24"/>
                <w:szCs w:val="24"/>
                <w:lang w:val="pl-PL"/>
              </w:rPr>
              <w:t xml:space="preserve"> XXX</w:t>
            </w:r>
            <w:r w:rsidR="00537977" w:rsidRPr="00B76A01">
              <w:rPr>
                <w:rFonts w:ascii="Times New Roman" w:hAnsi="Times New Roman"/>
                <w:sz w:val="24"/>
                <w:szCs w:val="24"/>
              </w:rPr>
              <w:t xml:space="preserve">, </w:t>
            </w:r>
          </w:p>
          <w:p w:rsidR="00537977" w:rsidRPr="00982863" w:rsidRDefault="00537977" w:rsidP="006D1053">
            <w:pPr>
              <w:rPr>
                <w:rFonts w:ascii="Times New Roman" w:hAnsi="Times New Roman"/>
                <w:color w:val="000000"/>
                <w:sz w:val="24"/>
                <w:szCs w:val="24"/>
              </w:rPr>
            </w:pPr>
            <w:r w:rsidRPr="00982863">
              <w:rPr>
                <w:rFonts w:ascii="Times New Roman" w:hAnsi="Times New Roman"/>
                <w:color w:val="000000"/>
                <w:sz w:val="24"/>
                <w:szCs w:val="24"/>
              </w:rPr>
              <w:t>IČ:00064165</w:t>
            </w:r>
          </w:p>
          <w:p w:rsidR="00537977" w:rsidRPr="00982863" w:rsidRDefault="00537977" w:rsidP="006D1053">
            <w:pPr>
              <w:rPr>
                <w:rFonts w:ascii="Times New Roman" w:hAnsi="Times New Roman"/>
                <w:color w:val="000000"/>
                <w:sz w:val="24"/>
                <w:szCs w:val="24"/>
              </w:rPr>
            </w:pPr>
            <w:r w:rsidRPr="00982863">
              <w:rPr>
                <w:rFonts w:ascii="Times New Roman" w:hAnsi="Times New Roman"/>
                <w:color w:val="000000"/>
                <w:sz w:val="24"/>
                <w:szCs w:val="24"/>
              </w:rPr>
              <w:t>DIČ: CZ 00064165</w:t>
            </w:r>
          </w:p>
          <w:p w:rsidR="00537977" w:rsidRPr="00982863" w:rsidRDefault="00537977" w:rsidP="006D1053">
            <w:pPr>
              <w:rPr>
                <w:rFonts w:ascii="Times New Roman" w:hAnsi="Times New Roman"/>
                <w:color w:val="000000"/>
                <w:sz w:val="24"/>
                <w:szCs w:val="24"/>
              </w:rPr>
            </w:pPr>
            <w:r w:rsidRPr="00982863">
              <w:rPr>
                <w:rFonts w:ascii="Times New Roman" w:hAnsi="Times New Roman"/>
                <w:color w:val="000000"/>
                <w:sz w:val="24"/>
                <w:szCs w:val="24"/>
              </w:rPr>
              <w:t>bankovní spojení: Česká národní banka Praha 1</w:t>
            </w:r>
          </w:p>
          <w:p w:rsidR="00537977" w:rsidRPr="00982863" w:rsidRDefault="00537977" w:rsidP="006D1053">
            <w:pPr>
              <w:rPr>
                <w:rFonts w:ascii="Times New Roman" w:hAnsi="Times New Roman"/>
                <w:color w:val="000000"/>
                <w:sz w:val="24"/>
                <w:szCs w:val="24"/>
              </w:rPr>
            </w:pPr>
            <w:r w:rsidRPr="00982863">
              <w:rPr>
                <w:rFonts w:ascii="Times New Roman" w:hAnsi="Times New Roman"/>
                <w:color w:val="000000"/>
                <w:sz w:val="24"/>
                <w:szCs w:val="24"/>
              </w:rPr>
              <w:t xml:space="preserve">č. účtu: 24035021/0710 </w:t>
            </w:r>
          </w:p>
          <w:p w:rsidR="00537977" w:rsidRPr="00982863" w:rsidRDefault="00537977" w:rsidP="006D1053">
            <w:pPr>
              <w:rPr>
                <w:rFonts w:ascii="Times New Roman" w:hAnsi="Times New Roman"/>
                <w:color w:val="000000"/>
                <w:sz w:val="24"/>
                <w:szCs w:val="24"/>
              </w:rPr>
            </w:pPr>
            <w:r w:rsidRPr="00982863">
              <w:rPr>
                <w:rFonts w:ascii="Times New Roman" w:hAnsi="Times New Roman"/>
                <w:color w:val="000000"/>
                <w:sz w:val="24"/>
                <w:szCs w:val="24"/>
              </w:rPr>
              <w:t xml:space="preserve">SWIFT CODE (BIC): CNBACZPP  </w:t>
            </w:r>
          </w:p>
          <w:p w:rsidR="00537977" w:rsidRPr="00982863" w:rsidRDefault="00537977" w:rsidP="006D1053">
            <w:pPr>
              <w:rPr>
                <w:rFonts w:ascii="Times New Roman" w:hAnsi="Times New Roman"/>
                <w:color w:val="000000"/>
                <w:sz w:val="24"/>
                <w:szCs w:val="24"/>
              </w:rPr>
            </w:pPr>
            <w:r w:rsidRPr="00982863">
              <w:rPr>
                <w:rFonts w:ascii="Times New Roman" w:hAnsi="Times New Roman"/>
                <w:color w:val="000000"/>
                <w:sz w:val="24"/>
                <w:szCs w:val="24"/>
              </w:rPr>
              <w:t>IBAN: CZ33 0710 0000 0000 2403 5021</w:t>
            </w:r>
          </w:p>
          <w:p w:rsidR="00537977" w:rsidRDefault="00537977" w:rsidP="006D1053">
            <w:pPr>
              <w:rPr>
                <w:rFonts w:ascii="Times New Roman" w:hAnsi="Times New Roman"/>
                <w:sz w:val="24"/>
                <w:szCs w:val="24"/>
              </w:rPr>
            </w:pPr>
            <w:r w:rsidRPr="00982863">
              <w:rPr>
                <w:rFonts w:ascii="Times New Roman" w:hAnsi="Times New Roman"/>
                <w:color w:val="000000"/>
                <w:sz w:val="24"/>
                <w:szCs w:val="24"/>
              </w:rPr>
              <w:t>Specifický symbol: 5220218223</w:t>
            </w:r>
            <w:r w:rsidRPr="00982863">
              <w:rPr>
                <w:rFonts w:ascii="Times New Roman" w:hAnsi="Times New Roman"/>
                <w:color w:val="000000"/>
                <w:sz w:val="22"/>
                <w:szCs w:val="22"/>
              </w:rPr>
              <w:t xml:space="preserve"> </w:t>
            </w:r>
            <w:r w:rsidRPr="00D439D8">
              <w:rPr>
                <w:rFonts w:ascii="Times New Roman" w:hAnsi="Times New Roman"/>
                <w:sz w:val="24"/>
                <w:szCs w:val="24"/>
              </w:rPr>
              <w:t xml:space="preserve">(dále jen </w:t>
            </w:r>
            <w:r>
              <w:rPr>
                <w:rFonts w:ascii="Times New Roman" w:hAnsi="Times New Roman"/>
                <w:sz w:val="24"/>
                <w:szCs w:val="24"/>
              </w:rPr>
              <w:t>„</w:t>
            </w:r>
            <w:r w:rsidRPr="00D439D8">
              <w:rPr>
                <w:rFonts w:ascii="Times New Roman" w:hAnsi="Times New Roman"/>
                <w:b/>
                <w:sz w:val="24"/>
                <w:szCs w:val="24"/>
              </w:rPr>
              <w:t>Zdravotnické zařízení</w:t>
            </w:r>
            <w:r>
              <w:rPr>
                <w:rFonts w:ascii="Times New Roman" w:hAnsi="Times New Roman"/>
                <w:sz w:val="24"/>
                <w:szCs w:val="24"/>
              </w:rPr>
              <w:t>“</w:t>
            </w:r>
            <w:r w:rsidRPr="00D439D8">
              <w:rPr>
                <w:rFonts w:ascii="Times New Roman" w:hAnsi="Times New Roman"/>
                <w:sz w:val="24"/>
                <w:szCs w:val="24"/>
              </w:rPr>
              <w:t>)</w:t>
            </w:r>
          </w:p>
        </w:tc>
      </w:tr>
      <w:tr w:rsidR="00537977" w:rsidTr="006D1053">
        <w:tc>
          <w:tcPr>
            <w:tcW w:w="5210" w:type="dxa"/>
          </w:tcPr>
          <w:p w:rsidR="00537977" w:rsidRPr="00D439D8" w:rsidRDefault="00537977" w:rsidP="006D1053">
            <w:pPr>
              <w:rPr>
                <w:rFonts w:ascii="Times New Roman" w:hAnsi="Times New Roman"/>
                <w:sz w:val="24"/>
                <w:szCs w:val="24"/>
              </w:rPr>
            </w:pPr>
            <w:r>
              <w:rPr>
                <w:rFonts w:ascii="Times New Roman" w:hAnsi="Times New Roman"/>
                <w:sz w:val="24"/>
                <w:szCs w:val="24"/>
              </w:rPr>
              <w:t>and</w:t>
            </w:r>
          </w:p>
        </w:tc>
        <w:tc>
          <w:tcPr>
            <w:tcW w:w="5210" w:type="dxa"/>
          </w:tcPr>
          <w:p w:rsidR="00537977" w:rsidRDefault="00537977" w:rsidP="006D1053">
            <w:pPr>
              <w:rPr>
                <w:rFonts w:ascii="Times New Roman" w:hAnsi="Times New Roman"/>
                <w:sz w:val="24"/>
                <w:szCs w:val="24"/>
              </w:rPr>
            </w:pPr>
            <w:r>
              <w:rPr>
                <w:rFonts w:ascii="Times New Roman" w:hAnsi="Times New Roman"/>
                <w:sz w:val="24"/>
                <w:szCs w:val="24"/>
              </w:rPr>
              <w:t>a</w:t>
            </w:r>
          </w:p>
        </w:tc>
      </w:tr>
      <w:tr w:rsidR="00537977" w:rsidTr="006D1053">
        <w:tc>
          <w:tcPr>
            <w:tcW w:w="5210" w:type="dxa"/>
          </w:tcPr>
          <w:p w:rsidR="00537977" w:rsidRPr="00D439D8" w:rsidRDefault="00537977" w:rsidP="006D1053">
            <w:pPr>
              <w:rPr>
                <w:rFonts w:ascii="Times New Roman" w:hAnsi="Times New Roman"/>
                <w:sz w:val="24"/>
                <w:szCs w:val="24"/>
              </w:rPr>
            </w:pPr>
            <w:r w:rsidRPr="00D439D8">
              <w:rPr>
                <w:rFonts w:ascii="Times New Roman" w:hAnsi="Times New Roman"/>
                <w:b/>
                <w:sz w:val="24"/>
                <w:szCs w:val="24"/>
              </w:rPr>
              <w:t>MERCK SHARP &amp; DOHME, s.r.o.</w:t>
            </w:r>
            <w:r w:rsidRPr="00D439D8">
              <w:rPr>
                <w:rFonts w:ascii="Times New Roman" w:hAnsi="Times New Roman"/>
                <w:sz w:val="24"/>
                <w:szCs w:val="24"/>
              </w:rPr>
              <w:t xml:space="preserve">, with its address at Na Valentince 3336/4, Prague 5, ZIP code 150 00, Czech Republic, ID: 284 62 564, tax ID: CZ 284 62 564, registered in the Companies Register maintained by the Municipal Court in Prague (Section C, File No. 143 294), acting in its own name at the request of Merck Sharp &amp; Dohme Corp. with its address at One Merck Drive, Whitehouse Station, New Jersey 08889, United States of America, (hereinafter called </w:t>
            </w:r>
            <w:r>
              <w:rPr>
                <w:rFonts w:ascii="Times New Roman" w:hAnsi="Times New Roman"/>
                <w:sz w:val="24"/>
                <w:szCs w:val="24"/>
              </w:rPr>
              <w:t>„</w:t>
            </w:r>
            <w:r w:rsidRPr="00D439D8">
              <w:rPr>
                <w:rFonts w:ascii="Times New Roman" w:hAnsi="Times New Roman"/>
                <w:b/>
                <w:sz w:val="24"/>
                <w:szCs w:val="24"/>
              </w:rPr>
              <w:t>Sponsor</w:t>
            </w:r>
            <w:r>
              <w:rPr>
                <w:rFonts w:ascii="Times New Roman" w:hAnsi="Times New Roman"/>
                <w:sz w:val="24"/>
                <w:szCs w:val="24"/>
              </w:rPr>
              <w:t>“</w:t>
            </w:r>
            <w:r w:rsidRPr="00D439D8">
              <w:rPr>
                <w:rFonts w:ascii="Times New Roman" w:hAnsi="Times New Roman"/>
                <w:sz w:val="24"/>
                <w:szCs w:val="24"/>
              </w:rPr>
              <w:t>)</w:t>
            </w:r>
          </w:p>
        </w:tc>
        <w:tc>
          <w:tcPr>
            <w:tcW w:w="5210" w:type="dxa"/>
          </w:tcPr>
          <w:p w:rsidR="00537977" w:rsidRDefault="00537977" w:rsidP="006D1053">
            <w:pPr>
              <w:rPr>
                <w:rFonts w:ascii="Times New Roman" w:hAnsi="Times New Roman"/>
                <w:sz w:val="24"/>
                <w:szCs w:val="24"/>
              </w:rPr>
            </w:pPr>
            <w:r w:rsidRPr="00D439D8">
              <w:rPr>
                <w:rFonts w:ascii="Times New Roman" w:hAnsi="Times New Roman"/>
                <w:b/>
                <w:sz w:val="24"/>
                <w:szCs w:val="24"/>
              </w:rPr>
              <w:t>MERCK SHARP &amp; DOHME, s.r.o.</w:t>
            </w:r>
            <w:r w:rsidRPr="00D439D8">
              <w:rPr>
                <w:rFonts w:ascii="Times New Roman" w:hAnsi="Times New Roman"/>
                <w:sz w:val="24"/>
                <w:szCs w:val="24"/>
              </w:rPr>
              <w:t>, se sídlem Na Valentince 3336/4,  Praha 5, 150 00, Česká republika, IČ: 28462564, DIČ: CZ28462564, zapsaná v obchodním rejstříku vedeném Městským soudem v Praze (oddíl C vložka 143 294), jednajícím svým jménem na žádost společnosti Merck Sharp &amp; Dohme Corp., se sídlem One Merck Drive, Whitehouse Station, New Jerse</w:t>
            </w:r>
            <w:r>
              <w:rPr>
                <w:rFonts w:ascii="Times New Roman" w:hAnsi="Times New Roman"/>
                <w:sz w:val="24"/>
                <w:szCs w:val="24"/>
              </w:rPr>
              <w:t>y 08889, Spojené státy americké</w:t>
            </w:r>
            <w:r w:rsidRPr="00D439D8">
              <w:rPr>
                <w:rFonts w:ascii="Times New Roman" w:hAnsi="Times New Roman"/>
                <w:sz w:val="24"/>
                <w:szCs w:val="24"/>
              </w:rPr>
              <w:t xml:space="preserve">, (dále jen </w:t>
            </w:r>
            <w:r>
              <w:rPr>
                <w:rFonts w:ascii="Times New Roman" w:hAnsi="Times New Roman"/>
                <w:sz w:val="24"/>
                <w:szCs w:val="24"/>
              </w:rPr>
              <w:t>„</w:t>
            </w:r>
            <w:r w:rsidRPr="00D439D8">
              <w:rPr>
                <w:rFonts w:ascii="Times New Roman" w:hAnsi="Times New Roman"/>
                <w:b/>
                <w:sz w:val="24"/>
                <w:szCs w:val="24"/>
              </w:rPr>
              <w:t>Zadavatel</w:t>
            </w:r>
            <w:r w:rsidRPr="00D439D8">
              <w:rPr>
                <w:rFonts w:ascii="Times New Roman" w:hAnsi="Times New Roman"/>
                <w:sz w:val="24"/>
                <w:szCs w:val="24"/>
              </w:rPr>
              <w:t>“)</w:t>
            </w:r>
          </w:p>
        </w:tc>
      </w:tr>
      <w:tr w:rsidR="00537977" w:rsidTr="006D1053">
        <w:tc>
          <w:tcPr>
            <w:tcW w:w="5210" w:type="dxa"/>
          </w:tcPr>
          <w:p w:rsidR="00537977" w:rsidRPr="00D439D8" w:rsidRDefault="00537977" w:rsidP="006D1053">
            <w:pPr>
              <w:rPr>
                <w:rFonts w:ascii="Times New Roman" w:hAnsi="Times New Roman"/>
                <w:sz w:val="24"/>
                <w:szCs w:val="24"/>
              </w:rPr>
            </w:pPr>
            <w:r>
              <w:rPr>
                <w:rFonts w:ascii="Times New Roman" w:hAnsi="Times New Roman"/>
                <w:sz w:val="24"/>
                <w:szCs w:val="24"/>
              </w:rPr>
              <w:t>and</w:t>
            </w:r>
          </w:p>
        </w:tc>
        <w:tc>
          <w:tcPr>
            <w:tcW w:w="5210" w:type="dxa"/>
          </w:tcPr>
          <w:p w:rsidR="00537977" w:rsidRDefault="00537977" w:rsidP="006D1053">
            <w:pPr>
              <w:rPr>
                <w:rFonts w:ascii="Times New Roman" w:hAnsi="Times New Roman"/>
                <w:sz w:val="24"/>
                <w:szCs w:val="24"/>
              </w:rPr>
            </w:pPr>
            <w:r>
              <w:rPr>
                <w:rFonts w:ascii="Times New Roman" w:hAnsi="Times New Roman"/>
                <w:sz w:val="24"/>
                <w:szCs w:val="24"/>
              </w:rPr>
              <w:t>a</w:t>
            </w:r>
          </w:p>
        </w:tc>
      </w:tr>
      <w:tr w:rsidR="00537977" w:rsidTr="006D1053">
        <w:tc>
          <w:tcPr>
            <w:tcW w:w="5210" w:type="dxa"/>
          </w:tcPr>
          <w:p w:rsidR="00537977" w:rsidRPr="00D439D8" w:rsidRDefault="00004B86" w:rsidP="006D1053">
            <w:pPr>
              <w:rPr>
                <w:rFonts w:ascii="Times New Roman" w:hAnsi="Times New Roman"/>
                <w:sz w:val="24"/>
                <w:szCs w:val="24"/>
              </w:rPr>
            </w:pPr>
            <w:r>
              <w:rPr>
                <w:rFonts w:ascii="Times New Roman" w:hAnsi="Times New Roman"/>
                <w:b/>
                <w:caps/>
                <w:spacing w:val="-3"/>
                <w:sz w:val="24"/>
                <w:szCs w:val="24"/>
                <w:lang w:val="en-US"/>
              </w:rPr>
              <w:t xml:space="preserve">XXX </w:t>
            </w:r>
            <w:r w:rsidR="00537977" w:rsidRPr="00D439D8">
              <w:rPr>
                <w:rFonts w:ascii="Times New Roman" w:hAnsi="Times New Roman"/>
                <w:sz w:val="24"/>
                <w:szCs w:val="24"/>
              </w:rPr>
              <w:t xml:space="preserve">hereinafter called </w:t>
            </w:r>
            <w:r w:rsidR="00537977">
              <w:rPr>
                <w:rFonts w:ascii="Times New Roman" w:hAnsi="Times New Roman"/>
                <w:sz w:val="24"/>
                <w:szCs w:val="24"/>
              </w:rPr>
              <w:t>„</w:t>
            </w:r>
            <w:r w:rsidR="00537977" w:rsidRPr="00D439D8">
              <w:rPr>
                <w:rFonts w:ascii="Times New Roman" w:hAnsi="Times New Roman"/>
                <w:b/>
                <w:sz w:val="24"/>
                <w:szCs w:val="24"/>
              </w:rPr>
              <w:t>Principal Investigator</w:t>
            </w:r>
            <w:r w:rsidR="00537977">
              <w:rPr>
                <w:rFonts w:ascii="Times New Roman" w:hAnsi="Times New Roman"/>
                <w:b/>
                <w:sz w:val="24"/>
                <w:szCs w:val="24"/>
              </w:rPr>
              <w:t>“</w:t>
            </w:r>
            <w:r w:rsidR="00537977" w:rsidRPr="00D439D8">
              <w:rPr>
                <w:rFonts w:ascii="Times New Roman" w:hAnsi="Times New Roman"/>
                <w:sz w:val="24"/>
                <w:szCs w:val="24"/>
              </w:rPr>
              <w:t>)</w:t>
            </w:r>
          </w:p>
        </w:tc>
        <w:tc>
          <w:tcPr>
            <w:tcW w:w="5210" w:type="dxa"/>
          </w:tcPr>
          <w:p w:rsidR="00537977" w:rsidRPr="00982863" w:rsidRDefault="00004B86" w:rsidP="006D1053">
            <w:pPr>
              <w:pStyle w:val="PlainText"/>
              <w:jc w:val="both"/>
              <w:rPr>
                <w:rFonts w:ascii="Times New Roman" w:hAnsi="Times New Roman"/>
                <w:sz w:val="24"/>
                <w:szCs w:val="24"/>
                <w:lang w:val="cs-CZ"/>
              </w:rPr>
            </w:pPr>
            <w:r>
              <w:rPr>
                <w:rFonts w:ascii="Times New Roman" w:hAnsi="Times New Roman"/>
                <w:b/>
                <w:caps/>
                <w:spacing w:val="-3"/>
                <w:sz w:val="24"/>
                <w:szCs w:val="24"/>
                <w:lang w:val="cs-CZ"/>
              </w:rPr>
              <w:t xml:space="preserve">XXX </w:t>
            </w:r>
            <w:r w:rsidR="00537977" w:rsidRPr="00982863">
              <w:rPr>
                <w:rFonts w:ascii="Times New Roman" w:hAnsi="Times New Roman"/>
                <w:sz w:val="24"/>
                <w:szCs w:val="24"/>
                <w:lang w:val="cs-CZ"/>
              </w:rPr>
              <w:t>(dále jen „</w:t>
            </w:r>
            <w:r w:rsidR="00537977" w:rsidRPr="00982863">
              <w:rPr>
                <w:rFonts w:ascii="Times New Roman" w:hAnsi="Times New Roman"/>
                <w:b/>
                <w:sz w:val="24"/>
                <w:szCs w:val="24"/>
                <w:lang w:val="cs-CZ"/>
              </w:rPr>
              <w:t>Principal Investigator</w:t>
            </w:r>
            <w:r w:rsidR="00537977" w:rsidRPr="00982863">
              <w:rPr>
                <w:rFonts w:ascii="Times New Roman" w:hAnsi="Times New Roman"/>
                <w:sz w:val="24"/>
                <w:szCs w:val="24"/>
                <w:lang w:val="cs-CZ"/>
              </w:rPr>
              <w:t>”)</w:t>
            </w:r>
          </w:p>
        </w:tc>
      </w:tr>
      <w:tr w:rsidR="00537977" w:rsidTr="006D1053">
        <w:tc>
          <w:tcPr>
            <w:tcW w:w="5210" w:type="dxa"/>
          </w:tcPr>
          <w:p w:rsidR="00537977" w:rsidRPr="00D439D8" w:rsidRDefault="00537977" w:rsidP="006D1053">
            <w:pPr>
              <w:rPr>
                <w:rFonts w:ascii="Times New Roman" w:hAnsi="Times New Roman"/>
                <w:sz w:val="24"/>
                <w:szCs w:val="24"/>
              </w:rPr>
            </w:pPr>
            <w:r w:rsidRPr="00D439D8">
              <w:rPr>
                <w:rFonts w:ascii="Times New Roman" w:hAnsi="Times New Roman"/>
                <w:sz w:val="24"/>
                <w:szCs w:val="24"/>
              </w:rPr>
              <w:t xml:space="preserve"> </w:t>
            </w:r>
            <w:r>
              <w:rPr>
                <w:rFonts w:ascii="Times New Roman" w:hAnsi="Times New Roman"/>
                <w:sz w:val="24"/>
                <w:szCs w:val="24"/>
              </w:rPr>
              <w:t>(the „</w:t>
            </w:r>
            <w:r w:rsidRPr="00D439D8">
              <w:rPr>
                <w:rFonts w:ascii="Times New Roman" w:hAnsi="Times New Roman"/>
                <w:b/>
                <w:sz w:val="24"/>
                <w:szCs w:val="24"/>
              </w:rPr>
              <w:t>Agreement</w:t>
            </w:r>
            <w:r w:rsidRPr="00AE0FFF">
              <w:rPr>
                <w:rFonts w:ascii="Times New Roman" w:hAnsi="Times New Roman"/>
                <w:sz w:val="24"/>
                <w:szCs w:val="24"/>
              </w:rPr>
              <w:t>“</w:t>
            </w:r>
            <w:r w:rsidRPr="00D439D8">
              <w:rPr>
                <w:rFonts w:ascii="Times New Roman" w:hAnsi="Times New Roman"/>
                <w:sz w:val="24"/>
                <w:szCs w:val="24"/>
              </w:rPr>
              <w:t>).</w:t>
            </w:r>
          </w:p>
        </w:tc>
        <w:tc>
          <w:tcPr>
            <w:tcW w:w="5210" w:type="dxa"/>
          </w:tcPr>
          <w:p w:rsidR="00537977" w:rsidRDefault="00537977" w:rsidP="006D1053">
            <w:pPr>
              <w:rPr>
                <w:rFonts w:ascii="Times New Roman" w:hAnsi="Times New Roman"/>
                <w:sz w:val="24"/>
                <w:szCs w:val="24"/>
              </w:rPr>
            </w:pPr>
            <w:r w:rsidRPr="00D439D8">
              <w:rPr>
                <w:rFonts w:ascii="Times New Roman" w:hAnsi="Times New Roman"/>
                <w:sz w:val="24"/>
                <w:szCs w:val="24"/>
              </w:rPr>
              <w:t xml:space="preserve"> </w:t>
            </w:r>
            <w:r>
              <w:rPr>
                <w:rFonts w:ascii="Times New Roman" w:hAnsi="Times New Roman"/>
                <w:sz w:val="24"/>
                <w:szCs w:val="24"/>
              </w:rPr>
              <w:t>(dále jen „</w:t>
            </w:r>
            <w:r w:rsidRPr="00D439D8">
              <w:rPr>
                <w:rFonts w:ascii="Times New Roman" w:hAnsi="Times New Roman"/>
                <w:b/>
                <w:sz w:val="24"/>
                <w:szCs w:val="24"/>
              </w:rPr>
              <w:t>Smlouva</w:t>
            </w:r>
            <w:r>
              <w:rPr>
                <w:rFonts w:ascii="Times New Roman" w:hAnsi="Times New Roman"/>
                <w:sz w:val="24"/>
                <w:szCs w:val="24"/>
              </w:rPr>
              <w:t>“</w:t>
            </w:r>
            <w:r w:rsidRPr="00D439D8">
              <w:rPr>
                <w:rFonts w:ascii="Times New Roman" w:hAnsi="Times New Roman"/>
                <w:sz w:val="24"/>
                <w:szCs w:val="24"/>
              </w:rPr>
              <w:t>).</w:t>
            </w:r>
          </w:p>
        </w:tc>
      </w:tr>
      <w:tr w:rsidR="00537977" w:rsidTr="006D1053">
        <w:tc>
          <w:tcPr>
            <w:tcW w:w="5210" w:type="dxa"/>
          </w:tcPr>
          <w:p w:rsidR="00537977" w:rsidRPr="00D439D8" w:rsidRDefault="00537977" w:rsidP="006D1053">
            <w:pPr>
              <w:rPr>
                <w:rFonts w:ascii="Times New Roman" w:hAnsi="Times New Roman"/>
                <w:sz w:val="24"/>
                <w:szCs w:val="24"/>
              </w:rPr>
            </w:pPr>
            <w:r w:rsidRPr="00AE0FFF">
              <w:rPr>
                <w:rFonts w:ascii="Times New Roman" w:hAnsi="Times New Roman"/>
                <w:sz w:val="24"/>
                <w:szCs w:val="24"/>
              </w:rPr>
              <w:t xml:space="preserve">The Parties hereto are in accord that the Agreement for the conduct of study </w:t>
            </w:r>
            <w:r w:rsidR="009E38BE">
              <w:rPr>
                <w:rFonts w:ascii="Times New Roman" w:hAnsi="Times New Roman"/>
                <w:sz w:val="24"/>
                <w:szCs w:val="24"/>
              </w:rPr>
              <w:t xml:space="preserve">XXX </w:t>
            </w:r>
            <w:r w:rsidRPr="003C444E">
              <w:rPr>
                <w:rFonts w:ascii="Times New Roman" w:hAnsi="Times New Roman"/>
                <w:sz w:val="24"/>
                <w:szCs w:val="24"/>
              </w:rPr>
              <w:t xml:space="preserve">, site number </w:t>
            </w:r>
            <w:r w:rsidR="00004B86">
              <w:rPr>
                <w:rFonts w:ascii="Times New Roman" w:hAnsi="Times New Roman"/>
                <w:sz w:val="24"/>
                <w:szCs w:val="24"/>
              </w:rPr>
              <w:t xml:space="preserve">XXX </w:t>
            </w:r>
            <w:r w:rsidRPr="003C444E">
              <w:rPr>
                <w:rFonts w:ascii="Times New Roman" w:hAnsi="Times New Roman"/>
                <w:sz w:val="24"/>
                <w:szCs w:val="24"/>
              </w:rPr>
              <w:t xml:space="preserve"> </w:t>
            </w:r>
            <w:r w:rsidRPr="00350035">
              <w:rPr>
                <w:rFonts w:ascii="Times New Roman" w:hAnsi="Times New Roman"/>
                <w:sz w:val="24"/>
                <w:szCs w:val="24"/>
              </w:rPr>
              <w:t>„</w:t>
            </w:r>
            <w:r w:rsidRPr="003C444E">
              <w:rPr>
                <w:rFonts w:ascii="Times New Roman" w:eastAsia="TimesNewRoman" w:hAnsi="Times New Roman"/>
                <w:sz w:val="24"/>
                <w:szCs w:val="24"/>
                <w:lang w:val="en-US"/>
              </w:rPr>
              <w:t>Randomized Phase 3, Double-Blind Study of Chemotherapy With or Without Pembrolizumab Followed by Maintenance With Olaparib or Placebo for the First-Line Treatment of BRCA non-mutated Advanced Epithelial Ovarian Cancer (EOC)</w:t>
            </w:r>
            <w:r w:rsidRPr="003C444E">
              <w:rPr>
                <w:rFonts w:ascii="Times New Roman" w:hAnsi="Times New Roman"/>
                <w:sz w:val="24"/>
                <w:szCs w:val="24"/>
              </w:rPr>
              <w:t>“</w:t>
            </w:r>
            <w:r>
              <w:rPr>
                <w:rFonts w:ascii="Times New Roman" w:hAnsi="Times New Roman"/>
                <w:sz w:val="24"/>
                <w:szCs w:val="24"/>
              </w:rPr>
              <w:t xml:space="preserve"> </w:t>
            </w:r>
            <w:r w:rsidRPr="00AE0FFF">
              <w:rPr>
                <w:rFonts w:ascii="Times New Roman" w:hAnsi="Times New Roman"/>
                <w:sz w:val="24"/>
                <w:szCs w:val="24"/>
              </w:rPr>
              <w:t>(</w:t>
            </w:r>
            <w:r>
              <w:rPr>
                <w:rFonts w:ascii="Times New Roman" w:hAnsi="Times New Roman"/>
                <w:sz w:val="24"/>
                <w:szCs w:val="24"/>
              </w:rPr>
              <w:t xml:space="preserve">hereinafter </w:t>
            </w:r>
            <w:r w:rsidRPr="00AE0FFF">
              <w:rPr>
                <w:rFonts w:ascii="Times New Roman" w:hAnsi="Times New Roman"/>
                <w:sz w:val="24"/>
                <w:szCs w:val="24"/>
              </w:rPr>
              <w:t xml:space="preserve">the </w:t>
            </w:r>
            <w:r>
              <w:rPr>
                <w:rFonts w:ascii="Times New Roman" w:hAnsi="Times New Roman"/>
                <w:sz w:val="24"/>
                <w:szCs w:val="24"/>
              </w:rPr>
              <w:t>„</w:t>
            </w:r>
            <w:r w:rsidRPr="00AE0FFF">
              <w:rPr>
                <w:rFonts w:ascii="Times New Roman" w:hAnsi="Times New Roman"/>
                <w:b/>
                <w:sz w:val="24"/>
                <w:szCs w:val="24"/>
              </w:rPr>
              <w:t>Protocol</w:t>
            </w:r>
            <w:r w:rsidRPr="00AE0FFF">
              <w:rPr>
                <w:rFonts w:ascii="Times New Roman" w:hAnsi="Times New Roman"/>
                <w:sz w:val="24"/>
                <w:szCs w:val="24"/>
              </w:rPr>
              <w:t>“) is hereby amended as follows:</w:t>
            </w:r>
          </w:p>
        </w:tc>
        <w:tc>
          <w:tcPr>
            <w:tcW w:w="5210" w:type="dxa"/>
          </w:tcPr>
          <w:p w:rsidR="00537977" w:rsidRPr="00D439D8" w:rsidRDefault="00537977" w:rsidP="006D1053">
            <w:pPr>
              <w:rPr>
                <w:rFonts w:ascii="Times New Roman" w:hAnsi="Times New Roman"/>
                <w:sz w:val="24"/>
                <w:szCs w:val="24"/>
              </w:rPr>
            </w:pPr>
            <w:r w:rsidRPr="00AE0FFF">
              <w:rPr>
                <w:rFonts w:ascii="Times New Roman" w:hAnsi="Times New Roman"/>
                <w:sz w:val="24"/>
                <w:szCs w:val="24"/>
              </w:rPr>
              <w:t>Strany se dohodly, že Smlouva o provedení klinického hodnocení</w:t>
            </w:r>
            <w:r>
              <w:rPr>
                <w:rFonts w:ascii="Times New Roman" w:hAnsi="Times New Roman"/>
                <w:sz w:val="24"/>
                <w:szCs w:val="24"/>
              </w:rPr>
              <w:t xml:space="preserve"> </w:t>
            </w:r>
            <w:r w:rsidR="009E38BE">
              <w:rPr>
                <w:rFonts w:ascii="Times New Roman" w:hAnsi="Times New Roman"/>
                <w:sz w:val="24"/>
                <w:szCs w:val="24"/>
              </w:rPr>
              <w:t>XXX</w:t>
            </w:r>
            <w:r w:rsidRPr="003C444E">
              <w:rPr>
                <w:rFonts w:ascii="Times New Roman" w:hAnsi="Times New Roman"/>
                <w:sz w:val="24"/>
                <w:szCs w:val="24"/>
              </w:rPr>
              <w:t xml:space="preserve">, číslo centra </w:t>
            </w:r>
            <w:r w:rsidR="00004B86">
              <w:rPr>
                <w:rFonts w:ascii="Times New Roman" w:hAnsi="Times New Roman"/>
                <w:sz w:val="24"/>
                <w:szCs w:val="24"/>
              </w:rPr>
              <w:t xml:space="preserve">XXX </w:t>
            </w:r>
            <w:r w:rsidRPr="003C444E">
              <w:rPr>
                <w:rFonts w:ascii="Times New Roman" w:hAnsi="Times New Roman"/>
                <w:sz w:val="24"/>
                <w:szCs w:val="24"/>
              </w:rPr>
              <w:t xml:space="preserve"> „Randomizované, dvojitě zaslepené klinické hodnocení fáze 3 zkoumající chemoterapii v kombinaci s přípravkem pembrolizumab, nebo bez něj s následnou udržovací léčbou olaparibem, nebo placebem, jakožto léčbu první linie pokročilého epiteliálního karcinomu vaječníků bez mutace BRCA“,</w:t>
            </w:r>
            <w:r w:rsidRPr="00AE0FFF">
              <w:rPr>
                <w:rFonts w:ascii="Times New Roman" w:hAnsi="Times New Roman"/>
                <w:sz w:val="24"/>
                <w:szCs w:val="24"/>
              </w:rPr>
              <w:t xml:space="preserve"> (</w:t>
            </w:r>
            <w:r w:rsidRPr="00D439D8">
              <w:rPr>
                <w:rFonts w:ascii="Times New Roman" w:hAnsi="Times New Roman"/>
                <w:sz w:val="24"/>
                <w:szCs w:val="24"/>
              </w:rPr>
              <w:t>dále jen</w:t>
            </w:r>
            <w:r>
              <w:rPr>
                <w:rFonts w:ascii="Times New Roman" w:hAnsi="Times New Roman"/>
                <w:sz w:val="24"/>
                <w:szCs w:val="24"/>
              </w:rPr>
              <w:t xml:space="preserve"> „</w:t>
            </w:r>
            <w:r w:rsidRPr="00AE0FFF">
              <w:rPr>
                <w:rFonts w:ascii="Times New Roman" w:hAnsi="Times New Roman"/>
                <w:b/>
                <w:sz w:val="24"/>
                <w:szCs w:val="24"/>
              </w:rPr>
              <w:t>Protokol</w:t>
            </w:r>
            <w:r>
              <w:rPr>
                <w:rFonts w:ascii="Times New Roman" w:hAnsi="Times New Roman"/>
                <w:sz w:val="24"/>
                <w:szCs w:val="24"/>
              </w:rPr>
              <w:t>“</w:t>
            </w:r>
            <w:r w:rsidRPr="00AE0FFF">
              <w:rPr>
                <w:rFonts w:ascii="Times New Roman" w:hAnsi="Times New Roman"/>
                <w:sz w:val="24"/>
                <w:szCs w:val="24"/>
              </w:rPr>
              <w:t>) se změní jak je stanoveno  níže:</w:t>
            </w:r>
          </w:p>
        </w:tc>
      </w:tr>
      <w:tr w:rsidR="00537977" w:rsidTr="006D1053">
        <w:tc>
          <w:tcPr>
            <w:tcW w:w="5210" w:type="dxa"/>
          </w:tcPr>
          <w:p w:rsidR="00537977" w:rsidRPr="00D439D8" w:rsidRDefault="00537977" w:rsidP="006D1053">
            <w:pPr>
              <w:rPr>
                <w:rFonts w:ascii="Times New Roman" w:hAnsi="Times New Roman"/>
                <w:sz w:val="24"/>
                <w:szCs w:val="24"/>
              </w:rPr>
            </w:pPr>
            <w:r w:rsidRPr="00AE0FFF">
              <w:rPr>
                <w:rFonts w:ascii="Times New Roman" w:hAnsi="Times New Roman"/>
                <w:sz w:val="24"/>
                <w:szCs w:val="24"/>
              </w:rPr>
              <w:t>The budget is amended in accordance with the new budget t</w:t>
            </w:r>
            <w:r>
              <w:rPr>
                <w:rFonts w:ascii="Times New Roman" w:hAnsi="Times New Roman"/>
                <w:sz w:val="24"/>
                <w:szCs w:val="24"/>
              </w:rPr>
              <w:t>erms set forth in Exhibit B2</w:t>
            </w:r>
            <w:r w:rsidRPr="00AE0FFF">
              <w:rPr>
                <w:rFonts w:ascii="Times New Roman" w:hAnsi="Times New Roman"/>
                <w:sz w:val="24"/>
                <w:szCs w:val="24"/>
              </w:rPr>
              <w:t xml:space="preserve"> to this Amendment.</w:t>
            </w:r>
          </w:p>
        </w:tc>
        <w:tc>
          <w:tcPr>
            <w:tcW w:w="5210" w:type="dxa"/>
          </w:tcPr>
          <w:p w:rsidR="00537977" w:rsidRPr="00D439D8" w:rsidRDefault="00537977" w:rsidP="006D1053">
            <w:pPr>
              <w:rPr>
                <w:rFonts w:ascii="Times New Roman" w:hAnsi="Times New Roman"/>
                <w:sz w:val="24"/>
                <w:szCs w:val="24"/>
              </w:rPr>
            </w:pPr>
            <w:r w:rsidRPr="00AE0FFF">
              <w:rPr>
                <w:rFonts w:ascii="Times New Roman" w:hAnsi="Times New Roman"/>
                <w:sz w:val="24"/>
                <w:szCs w:val="24"/>
              </w:rPr>
              <w:t xml:space="preserve">Rozpočet se mění v souladu s novými podmínkami rozpočtu uvedenými v </w:t>
            </w:r>
            <w:r>
              <w:rPr>
                <w:rFonts w:ascii="Times New Roman" w:hAnsi="Times New Roman"/>
                <w:sz w:val="24"/>
                <w:szCs w:val="24"/>
              </w:rPr>
              <w:t>P</w:t>
            </w:r>
            <w:r w:rsidRPr="00AE0FFF">
              <w:rPr>
                <w:rFonts w:ascii="Times New Roman" w:hAnsi="Times New Roman"/>
                <w:sz w:val="24"/>
                <w:szCs w:val="24"/>
              </w:rPr>
              <w:t>říloze B</w:t>
            </w:r>
            <w:r>
              <w:rPr>
                <w:rFonts w:ascii="Times New Roman" w:hAnsi="Times New Roman"/>
                <w:sz w:val="24"/>
                <w:szCs w:val="24"/>
              </w:rPr>
              <w:t>2</w:t>
            </w:r>
            <w:r w:rsidRPr="00AE0FFF">
              <w:rPr>
                <w:rFonts w:ascii="Times New Roman" w:hAnsi="Times New Roman"/>
                <w:sz w:val="24"/>
                <w:szCs w:val="24"/>
              </w:rPr>
              <w:t xml:space="preserve"> tohoto </w:t>
            </w:r>
            <w:r>
              <w:rPr>
                <w:rFonts w:ascii="Times New Roman" w:hAnsi="Times New Roman"/>
                <w:sz w:val="24"/>
                <w:szCs w:val="24"/>
              </w:rPr>
              <w:t>D</w:t>
            </w:r>
            <w:r w:rsidRPr="00AE0FFF">
              <w:rPr>
                <w:rFonts w:ascii="Times New Roman" w:hAnsi="Times New Roman"/>
                <w:sz w:val="24"/>
                <w:szCs w:val="24"/>
              </w:rPr>
              <w:t>odatku.</w:t>
            </w:r>
          </w:p>
        </w:tc>
      </w:tr>
      <w:tr w:rsidR="00537977" w:rsidTr="006D1053">
        <w:tc>
          <w:tcPr>
            <w:tcW w:w="5210" w:type="dxa"/>
          </w:tcPr>
          <w:p w:rsidR="00537977" w:rsidRPr="00D439D8" w:rsidRDefault="00537977" w:rsidP="006D1053">
            <w:pPr>
              <w:rPr>
                <w:rFonts w:ascii="Times New Roman" w:hAnsi="Times New Roman"/>
                <w:sz w:val="24"/>
                <w:szCs w:val="24"/>
              </w:rPr>
            </w:pPr>
            <w:r w:rsidRPr="00C1113D">
              <w:rPr>
                <w:rFonts w:ascii="Times New Roman" w:hAnsi="Times New Roman"/>
                <w:sz w:val="24"/>
                <w:szCs w:val="24"/>
              </w:rPr>
              <w:t>The Parties hereby agree that all other terms and conditions of the Agreement shall remain in full force and effect.</w:t>
            </w:r>
          </w:p>
        </w:tc>
        <w:tc>
          <w:tcPr>
            <w:tcW w:w="5210" w:type="dxa"/>
          </w:tcPr>
          <w:p w:rsidR="00537977" w:rsidRPr="00D439D8" w:rsidRDefault="00537977" w:rsidP="006D1053">
            <w:pPr>
              <w:rPr>
                <w:rFonts w:ascii="Times New Roman" w:hAnsi="Times New Roman"/>
                <w:sz w:val="24"/>
                <w:szCs w:val="24"/>
              </w:rPr>
            </w:pPr>
            <w:r w:rsidRPr="00C1113D">
              <w:rPr>
                <w:rFonts w:ascii="Times New Roman" w:hAnsi="Times New Roman"/>
                <w:sz w:val="24"/>
                <w:szCs w:val="24"/>
              </w:rPr>
              <w:t>Strany tímto souhlasí, že veškeré další náležitosti a podmínky Smlouvy zůstávají tímto Dodatkem nedotčeny.</w:t>
            </w:r>
          </w:p>
        </w:tc>
      </w:tr>
      <w:tr w:rsidR="00537977" w:rsidTr="006D1053">
        <w:tc>
          <w:tcPr>
            <w:tcW w:w="5210" w:type="dxa"/>
          </w:tcPr>
          <w:p w:rsidR="00537977" w:rsidRPr="00D439D8" w:rsidRDefault="00537977" w:rsidP="006D1053">
            <w:pPr>
              <w:rPr>
                <w:rFonts w:ascii="Times New Roman" w:hAnsi="Times New Roman"/>
                <w:sz w:val="24"/>
                <w:szCs w:val="24"/>
              </w:rPr>
            </w:pPr>
            <w:r w:rsidRPr="00C1113D">
              <w:rPr>
                <w:rFonts w:ascii="Times New Roman" w:hAnsi="Times New Roman"/>
                <w:sz w:val="24"/>
                <w:szCs w:val="24"/>
              </w:rPr>
              <w:lastRenderedPageBreak/>
              <w:t xml:space="preserve">This Amendment becomes valid </w:t>
            </w:r>
            <w:r>
              <w:rPr>
                <w:rFonts w:ascii="Times New Roman" w:hAnsi="Times New Roman"/>
                <w:sz w:val="24"/>
                <w:szCs w:val="24"/>
              </w:rPr>
              <w:t xml:space="preserve">as of the date of signing by Parties </w:t>
            </w:r>
            <w:r w:rsidRPr="00C1113D">
              <w:rPr>
                <w:rFonts w:ascii="Times New Roman" w:hAnsi="Times New Roman"/>
                <w:sz w:val="24"/>
                <w:szCs w:val="24"/>
              </w:rPr>
              <w:t xml:space="preserve">and effective </w:t>
            </w:r>
            <w:r w:rsidRPr="005E77BE">
              <w:rPr>
                <w:rFonts w:ascii="Times New Roman" w:hAnsi="Times New Roman"/>
                <w:sz w:val="24"/>
                <w:szCs w:val="24"/>
                <w:lang w:val="en-US"/>
              </w:rPr>
              <w:t>as of the date of publication the Amendment in the contract register in accordance with applicable and effective legislation and Article 10 paragraph G of the Agreement</w:t>
            </w:r>
            <w:r>
              <w:rPr>
                <w:rFonts w:ascii="Times New Roman" w:hAnsi="Times New Roman"/>
                <w:sz w:val="24"/>
                <w:szCs w:val="24"/>
                <w:lang w:val="en-US"/>
              </w:rPr>
              <w:t>.</w:t>
            </w:r>
            <w:r w:rsidRPr="00C1113D">
              <w:rPr>
                <w:rFonts w:ascii="Times New Roman" w:hAnsi="Times New Roman"/>
                <w:sz w:val="24"/>
                <w:szCs w:val="24"/>
              </w:rPr>
              <w:t xml:space="preserve">. </w:t>
            </w:r>
            <w:r>
              <w:rPr>
                <w:rFonts w:ascii="Times New Roman" w:hAnsi="Times New Roman"/>
                <w:sz w:val="24"/>
                <w:szCs w:val="24"/>
              </w:rPr>
              <w:t>The Parties agree that the performance of the matter of the subject</w:t>
            </w:r>
            <w:r>
              <w:rPr>
                <w:rFonts w:ascii="Arial" w:hAnsi="Arial" w:cs="Arial"/>
                <w:sz w:val="27"/>
                <w:szCs w:val="27"/>
              </w:rPr>
              <w:t xml:space="preserve"> </w:t>
            </w:r>
            <w:r w:rsidRPr="00172DEE">
              <w:rPr>
                <w:rFonts w:ascii="Times New Roman" w:hAnsi="Times New Roman"/>
                <w:sz w:val="24"/>
                <w:szCs w:val="24"/>
              </w:rPr>
              <w:t xml:space="preserve">of this Amendment made </w:t>
            </w:r>
            <w:r>
              <w:rPr>
                <w:rFonts w:ascii="Times New Roman" w:hAnsi="Times New Roman"/>
                <w:sz w:val="24"/>
                <w:szCs w:val="24"/>
              </w:rPr>
              <w:t xml:space="preserve">in the period from 15 April 2019 to </w:t>
            </w:r>
            <w:r w:rsidRPr="00172DEE">
              <w:rPr>
                <w:rFonts w:ascii="Times New Roman" w:hAnsi="Times New Roman"/>
                <w:sz w:val="24"/>
                <w:szCs w:val="24"/>
              </w:rPr>
              <w:t xml:space="preserve">the effective date of this </w:t>
            </w:r>
            <w:r>
              <w:rPr>
                <w:rFonts w:ascii="Times New Roman" w:hAnsi="Times New Roman"/>
                <w:sz w:val="24"/>
                <w:szCs w:val="24"/>
              </w:rPr>
              <w:t>Amendment</w:t>
            </w:r>
            <w:r w:rsidRPr="00172DEE">
              <w:rPr>
                <w:rFonts w:ascii="Times New Roman" w:hAnsi="Times New Roman"/>
                <w:sz w:val="24"/>
                <w:szCs w:val="24"/>
              </w:rPr>
              <w:t xml:space="preserve"> shall be deemed to be performance of the Contract as amended by this </w:t>
            </w:r>
            <w:r>
              <w:rPr>
                <w:rFonts w:ascii="Times New Roman" w:hAnsi="Times New Roman"/>
                <w:sz w:val="24"/>
                <w:szCs w:val="24"/>
              </w:rPr>
              <w:t xml:space="preserve">Amendment. </w:t>
            </w:r>
          </w:p>
        </w:tc>
        <w:tc>
          <w:tcPr>
            <w:tcW w:w="5210" w:type="dxa"/>
          </w:tcPr>
          <w:p w:rsidR="00537977" w:rsidRPr="00D439D8" w:rsidRDefault="00537977" w:rsidP="006D1053">
            <w:pPr>
              <w:rPr>
                <w:rFonts w:ascii="Times New Roman" w:hAnsi="Times New Roman"/>
                <w:sz w:val="24"/>
                <w:szCs w:val="24"/>
              </w:rPr>
            </w:pPr>
            <w:r w:rsidRPr="00C1113D">
              <w:rPr>
                <w:rFonts w:ascii="Times New Roman" w:hAnsi="Times New Roman"/>
                <w:sz w:val="24"/>
                <w:szCs w:val="24"/>
              </w:rPr>
              <w:t>Dodatek nabývá platnosti</w:t>
            </w:r>
            <w:r>
              <w:rPr>
                <w:rFonts w:ascii="Times New Roman" w:hAnsi="Times New Roman"/>
                <w:sz w:val="24"/>
                <w:szCs w:val="24"/>
              </w:rPr>
              <w:t xml:space="preserve"> dnem podpisu smluvními stranami </w:t>
            </w:r>
            <w:r w:rsidRPr="00C1113D">
              <w:rPr>
                <w:rFonts w:ascii="Times New Roman" w:hAnsi="Times New Roman"/>
                <w:sz w:val="24"/>
                <w:szCs w:val="24"/>
              </w:rPr>
              <w:t xml:space="preserve"> a účinnosti </w:t>
            </w:r>
            <w:r w:rsidRPr="00BE4667">
              <w:rPr>
                <w:rFonts w:ascii="Times New Roman" w:hAnsi="Times New Roman"/>
                <w:color w:val="222222"/>
                <w:sz w:val="24"/>
                <w:szCs w:val="24"/>
              </w:rPr>
              <w:t>ke dni uveřejnění Dodatku v registru smluv</w:t>
            </w:r>
            <w:r>
              <w:rPr>
                <w:rFonts w:ascii="Times New Roman" w:hAnsi="Times New Roman"/>
                <w:color w:val="222222"/>
                <w:sz w:val="24"/>
                <w:szCs w:val="24"/>
              </w:rPr>
              <w:t xml:space="preserve"> v souladu s platnou a účinnou právní úpravou a čl. 10, odst. G smlouvy</w:t>
            </w:r>
            <w:r w:rsidRPr="00C1113D">
              <w:rPr>
                <w:rFonts w:ascii="Times New Roman" w:hAnsi="Times New Roman"/>
                <w:sz w:val="24"/>
                <w:szCs w:val="24"/>
              </w:rPr>
              <w:t xml:space="preserve">.  </w:t>
            </w:r>
            <w:r w:rsidRPr="00B76A01">
              <w:rPr>
                <w:rFonts w:ascii="Times New Roman" w:hAnsi="Times New Roman"/>
                <w:iCs/>
                <w:sz w:val="24"/>
                <w:szCs w:val="24"/>
              </w:rPr>
              <w:t xml:space="preserve">Smluvní strany se dohodly, že plnění předmětu tohoto Dodatku uskutečněné v období od </w:t>
            </w:r>
            <w:r>
              <w:rPr>
                <w:rFonts w:ascii="Times New Roman" w:hAnsi="Times New Roman"/>
                <w:iCs/>
                <w:sz w:val="24"/>
                <w:szCs w:val="24"/>
              </w:rPr>
              <w:t xml:space="preserve">15. dubna 2019 </w:t>
            </w:r>
            <w:r w:rsidRPr="00B76A01">
              <w:rPr>
                <w:rFonts w:ascii="Times New Roman" w:hAnsi="Times New Roman"/>
                <w:iCs/>
                <w:sz w:val="24"/>
                <w:szCs w:val="24"/>
              </w:rPr>
              <w:t>do data účinnosti tohoto Dodatku se považuje za plnění Smlouvy ve znění tohoto Dodatku</w:t>
            </w:r>
            <w:r>
              <w:rPr>
                <w:rFonts w:ascii="Times New Roman" w:hAnsi="Times New Roman"/>
                <w:iCs/>
                <w:sz w:val="24"/>
                <w:szCs w:val="24"/>
              </w:rPr>
              <w:t>.</w:t>
            </w:r>
            <w:r>
              <w:rPr>
                <w:rFonts w:ascii="Times New Roman" w:hAnsi="Times New Roman"/>
                <w:sz w:val="24"/>
                <w:szCs w:val="24"/>
              </w:rPr>
              <w:t>.</w:t>
            </w:r>
          </w:p>
        </w:tc>
      </w:tr>
      <w:tr w:rsidR="00537977" w:rsidTr="006D1053">
        <w:tc>
          <w:tcPr>
            <w:tcW w:w="5210" w:type="dxa"/>
          </w:tcPr>
          <w:p w:rsidR="00537977" w:rsidRPr="00D439D8" w:rsidRDefault="00537977" w:rsidP="006D1053">
            <w:pPr>
              <w:rPr>
                <w:rFonts w:ascii="Times New Roman" w:hAnsi="Times New Roman"/>
                <w:sz w:val="24"/>
                <w:szCs w:val="24"/>
              </w:rPr>
            </w:pPr>
            <w:r w:rsidRPr="00C1113D">
              <w:rPr>
                <w:rFonts w:ascii="Times New Roman" w:hAnsi="Times New Roman"/>
                <w:sz w:val="24"/>
                <w:szCs w:val="24"/>
              </w:rPr>
              <w:t>This A</w:t>
            </w:r>
            <w:r>
              <w:rPr>
                <w:rFonts w:ascii="Times New Roman" w:hAnsi="Times New Roman"/>
                <w:sz w:val="24"/>
                <w:szCs w:val="24"/>
              </w:rPr>
              <w:t>mendment is made in three Czech</w:t>
            </w:r>
            <w:r w:rsidRPr="00C1113D">
              <w:rPr>
                <w:rFonts w:ascii="Times New Roman" w:hAnsi="Times New Roman"/>
                <w:sz w:val="24"/>
                <w:szCs w:val="24"/>
              </w:rPr>
              <w:t>-English language versions of which each party shall receive one counterpart. In case there is a discrepancy between both language versions, the Czech language version shall be decisive.</w:t>
            </w:r>
          </w:p>
        </w:tc>
        <w:tc>
          <w:tcPr>
            <w:tcW w:w="5210" w:type="dxa"/>
          </w:tcPr>
          <w:p w:rsidR="00537977" w:rsidRPr="00D439D8" w:rsidRDefault="00537977" w:rsidP="006D1053">
            <w:pPr>
              <w:rPr>
                <w:rFonts w:ascii="Times New Roman" w:hAnsi="Times New Roman"/>
                <w:sz w:val="24"/>
                <w:szCs w:val="24"/>
              </w:rPr>
            </w:pPr>
            <w:r w:rsidRPr="00C1113D">
              <w:rPr>
                <w:rFonts w:ascii="Times New Roman" w:hAnsi="Times New Roman"/>
                <w:sz w:val="24"/>
                <w:szCs w:val="24"/>
              </w:rPr>
              <w:t>Tento Dodatek je vyhotoven ve třech česko-anglických jazykových verzích, z nichž každá Strana obdrží po jednom vyhotovení. Objeví-li se mezi oběma jazykovými verzemi nesrovnalosti, je rozhodující česká jazyková verze.</w:t>
            </w:r>
          </w:p>
        </w:tc>
      </w:tr>
      <w:tr w:rsidR="00537977" w:rsidTr="006D1053">
        <w:tc>
          <w:tcPr>
            <w:tcW w:w="5210" w:type="dxa"/>
          </w:tcPr>
          <w:p w:rsidR="00537977" w:rsidRPr="00D439D8" w:rsidRDefault="00537977" w:rsidP="006D1053">
            <w:pPr>
              <w:rPr>
                <w:rFonts w:ascii="Times New Roman" w:hAnsi="Times New Roman"/>
                <w:sz w:val="24"/>
                <w:szCs w:val="24"/>
              </w:rPr>
            </w:pPr>
            <w:r w:rsidRPr="00C1113D">
              <w:rPr>
                <w:rFonts w:ascii="Times New Roman" w:hAnsi="Times New Roman"/>
                <w:sz w:val="24"/>
                <w:szCs w:val="24"/>
              </w:rPr>
              <w:t>The parties declare that they have read this Amendment prior to its signing, fully understand its contents and conclude it in good faith as manifestation of their serious and free will which they confirm with their below signatures.</w:t>
            </w:r>
          </w:p>
        </w:tc>
        <w:tc>
          <w:tcPr>
            <w:tcW w:w="5210" w:type="dxa"/>
          </w:tcPr>
          <w:p w:rsidR="00537977" w:rsidRPr="00D439D8" w:rsidRDefault="00537977" w:rsidP="006D1053">
            <w:pPr>
              <w:rPr>
                <w:rFonts w:ascii="Times New Roman" w:hAnsi="Times New Roman"/>
                <w:sz w:val="24"/>
                <w:szCs w:val="24"/>
              </w:rPr>
            </w:pPr>
            <w:r w:rsidRPr="00C1113D">
              <w:rPr>
                <w:rFonts w:ascii="Times New Roman" w:hAnsi="Times New Roman"/>
                <w:sz w:val="24"/>
                <w:szCs w:val="24"/>
              </w:rPr>
              <w:t>Strany prohlašují, že si tento Dodatek před jeho podpisem přečetly, plně porozuměly jeho obsahu a že jej uzavírají v dobré víře jako projev své vážné a svobodné vůle, na důkaz čehož jej stvrzují svými podpisy.</w:t>
            </w:r>
          </w:p>
        </w:tc>
      </w:tr>
      <w:tr w:rsidR="00537977" w:rsidTr="006D1053">
        <w:tc>
          <w:tcPr>
            <w:tcW w:w="5210" w:type="dxa"/>
          </w:tcPr>
          <w:p w:rsidR="00537977" w:rsidRPr="00D439D8" w:rsidRDefault="00537977" w:rsidP="006D1053">
            <w:pPr>
              <w:rPr>
                <w:rFonts w:ascii="Times New Roman" w:hAnsi="Times New Roman"/>
                <w:sz w:val="24"/>
                <w:szCs w:val="24"/>
              </w:rPr>
            </w:pPr>
          </w:p>
        </w:tc>
        <w:tc>
          <w:tcPr>
            <w:tcW w:w="5210" w:type="dxa"/>
          </w:tcPr>
          <w:p w:rsidR="00537977" w:rsidRPr="00D439D8" w:rsidRDefault="00537977" w:rsidP="006D1053">
            <w:pPr>
              <w:rPr>
                <w:rFonts w:ascii="Times New Roman" w:hAnsi="Times New Roman"/>
                <w:sz w:val="24"/>
                <w:szCs w:val="24"/>
              </w:rPr>
            </w:pPr>
          </w:p>
        </w:tc>
      </w:tr>
      <w:tr w:rsidR="00537977" w:rsidTr="006D1053">
        <w:tc>
          <w:tcPr>
            <w:tcW w:w="10420" w:type="dxa"/>
            <w:gridSpan w:val="2"/>
          </w:tcPr>
          <w:p w:rsidR="00537977" w:rsidRPr="00A9584D" w:rsidRDefault="00537977" w:rsidP="006D1053">
            <w:pPr>
              <w:rPr>
                <w:rFonts w:ascii="Times New Roman" w:hAnsi="Times New Roman"/>
                <w:b/>
                <w:color w:val="000000"/>
                <w:sz w:val="24"/>
                <w:szCs w:val="24"/>
                <w:lang w:val="pl-PL"/>
              </w:rPr>
            </w:pPr>
            <w:r w:rsidRPr="00A9584D">
              <w:rPr>
                <w:rFonts w:ascii="Times New Roman" w:hAnsi="Times New Roman"/>
                <w:b/>
                <w:color w:val="000000"/>
                <w:sz w:val="24"/>
                <w:szCs w:val="24"/>
                <w:lang w:val="pl-PL"/>
              </w:rPr>
              <w:t>VŠEOBECN</w:t>
            </w:r>
            <w:r>
              <w:rPr>
                <w:rFonts w:ascii="Times New Roman" w:hAnsi="Times New Roman"/>
                <w:b/>
                <w:color w:val="000000"/>
                <w:sz w:val="24"/>
                <w:szCs w:val="24"/>
                <w:lang w:val="pl-PL"/>
              </w:rPr>
              <w:t>Á</w:t>
            </w:r>
            <w:r w:rsidRPr="00A9584D">
              <w:rPr>
                <w:rFonts w:ascii="Times New Roman" w:hAnsi="Times New Roman"/>
                <w:b/>
                <w:color w:val="000000"/>
                <w:sz w:val="24"/>
                <w:szCs w:val="24"/>
                <w:lang w:val="pl-PL"/>
              </w:rPr>
              <w:t xml:space="preserve"> FAKULTNÍ NEMOCNIC</w:t>
            </w:r>
            <w:r>
              <w:rPr>
                <w:rFonts w:ascii="Times New Roman" w:hAnsi="Times New Roman"/>
                <w:b/>
                <w:color w:val="000000"/>
                <w:sz w:val="24"/>
                <w:szCs w:val="24"/>
                <w:lang w:val="pl-PL"/>
              </w:rPr>
              <w:t>E</w:t>
            </w:r>
            <w:r w:rsidRPr="00A9584D">
              <w:rPr>
                <w:rFonts w:ascii="Times New Roman" w:hAnsi="Times New Roman"/>
                <w:b/>
                <w:color w:val="000000"/>
                <w:sz w:val="24"/>
                <w:szCs w:val="24"/>
                <w:lang w:val="pl-PL"/>
              </w:rPr>
              <w:t xml:space="preserve"> V PRAZE </w:t>
            </w:r>
          </w:p>
          <w:p w:rsidR="00537977" w:rsidRPr="000765CB" w:rsidRDefault="00537977" w:rsidP="006D1053">
            <w:pPr>
              <w:keepNext/>
              <w:keepLines/>
              <w:rPr>
                <w:rFonts w:ascii="Times New Roman" w:hAnsi="Times New Roman"/>
                <w:sz w:val="24"/>
                <w:szCs w:val="24"/>
              </w:rPr>
            </w:pPr>
          </w:p>
          <w:p w:rsidR="00537977" w:rsidRPr="000765CB" w:rsidRDefault="00537977" w:rsidP="006D1053">
            <w:pPr>
              <w:keepNext/>
              <w:keepLines/>
              <w:rPr>
                <w:rFonts w:ascii="Times New Roman" w:hAnsi="Times New Roman"/>
                <w:sz w:val="24"/>
                <w:szCs w:val="24"/>
              </w:rPr>
            </w:pPr>
            <w:r>
              <w:rPr>
                <w:rFonts w:ascii="Times New Roman" w:hAnsi="Times New Roman"/>
                <w:sz w:val="24"/>
                <w:szCs w:val="24"/>
              </w:rPr>
              <w:t>NAME/JMÉNO:</w:t>
            </w:r>
            <w:r w:rsidR="004F264D">
              <w:rPr>
                <w:rFonts w:ascii="Times New Roman" w:hAnsi="Times New Roman"/>
                <w:sz w:val="24"/>
                <w:szCs w:val="24"/>
              </w:rPr>
              <w:t xml:space="preserve"> XXX</w:t>
            </w:r>
            <w:r w:rsidRPr="00172DEE">
              <w:rPr>
                <w:rFonts w:ascii="Times New Roman" w:hAnsi="Times New Roman"/>
                <w:sz w:val="24"/>
                <w:szCs w:val="24"/>
              </w:rPr>
              <w:t xml:space="preserve">, </w:t>
            </w:r>
          </w:p>
          <w:p w:rsidR="00537977" w:rsidRDefault="00537977" w:rsidP="006D1053">
            <w:pPr>
              <w:keepNext/>
              <w:keepLines/>
              <w:rPr>
                <w:rFonts w:ascii="Times New Roman" w:hAnsi="Times New Roman"/>
                <w:sz w:val="24"/>
                <w:szCs w:val="24"/>
              </w:rPr>
            </w:pPr>
            <w:r>
              <w:rPr>
                <w:rFonts w:ascii="Times New Roman" w:hAnsi="Times New Roman"/>
                <w:sz w:val="22"/>
                <w:szCs w:val="22"/>
              </w:rPr>
              <w:t>base of the power of attorney/ na základě plné moci</w:t>
            </w:r>
            <w:r w:rsidDel="00A9584D">
              <w:rPr>
                <w:rFonts w:ascii="Times New Roman" w:hAnsi="Times New Roman"/>
                <w:sz w:val="24"/>
                <w:szCs w:val="24"/>
              </w:rPr>
              <w:t xml:space="preserve"> </w:t>
            </w:r>
          </w:p>
          <w:p w:rsidR="00537977" w:rsidRPr="000765CB" w:rsidRDefault="00537977" w:rsidP="006D1053">
            <w:pPr>
              <w:keepNext/>
              <w:keepLines/>
              <w:rPr>
                <w:rFonts w:ascii="Times New Roman" w:hAnsi="Times New Roman"/>
                <w:sz w:val="24"/>
                <w:szCs w:val="24"/>
              </w:rPr>
            </w:pPr>
          </w:p>
          <w:p w:rsidR="00537977" w:rsidRPr="00D439D8" w:rsidRDefault="00537977" w:rsidP="006D1053">
            <w:pPr>
              <w:keepNext/>
              <w:keepLines/>
              <w:rPr>
                <w:rFonts w:ascii="Times New Roman" w:hAnsi="Times New Roman"/>
                <w:sz w:val="24"/>
                <w:szCs w:val="24"/>
              </w:rPr>
            </w:pPr>
            <w:r w:rsidRPr="000765CB">
              <w:rPr>
                <w:rFonts w:ascii="Times New Roman" w:hAnsi="Times New Roman"/>
                <w:sz w:val="24"/>
                <w:szCs w:val="24"/>
              </w:rPr>
              <w:t>BY/ PODPIS: __________________________________</w:t>
            </w:r>
            <w:r>
              <w:rPr>
                <w:rFonts w:ascii="Times New Roman" w:hAnsi="Times New Roman"/>
                <w:sz w:val="24"/>
                <w:szCs w:val="24"/>
              </w:rPr>
              <w:t xml:space="preserve">, </w:t>
            </w:r>
            <w:r w:rsidRPr="000765CB">
              <w:rPr>
                <w:rFonts w:ascii="Times New Roman" w:hAnsi="Times New Roman"/>
                <w:sz w:val="24"/>
                <w:szCs w:val="24"/>
              </w:rPr>
              <w:t>DATE/DATUM: ________________</w:t>
            </w:r>
            <w:r>
              <w:rPr>
                <w:rFonts w:ascii="Times New Roman" w:hAnsi="Times New Roman"/>
                <w:sz w:val="24"/>
                <w:szCs w:val="24"/>
              </w:rPr>
              <w:t>_____</w:t>
            </w:r>
          </w:p>
        </w:tc>
      </w:tr>
      <w:tr w:rsidR="00537977" w:rsidTr="006D1053">
        <w:tc>
          <w:tcPr>
            <w:tcW w:w="10420" w:type="dxa"/>
            <w:gridSpan w:val="2"/>
          </w:tcPr>
          <w:p w:rsidR="00537977" w:rsidRPr="00D439D8" w:rsidRDefault="00537977" w:rsidP="006D1053">
            <w:pPr>
              <w:keepNext/>
              <w:keepLines/>
              <w:rPr>
                <w:rFonts w:ascii="Times New Roman" w:hAnsi="Times New Roman"/>
                <w:sz w:val="24"/>
                <w:szCs w:val="24"/>
              </w:rPr>
            </w:pPr>
          </w:p>
        </w:tc>
      </w:tr>
      <w:tr w:rsidR="00537977" w:rsidTr="006D1053">
        <w:tc>
          <w:tcPr>
            <w:tcW w:w="10420" w:type="dxa"/>
            <w:gridSpan w:val="2"/>
          </w:tcPr>
          <w:p w:rsidR="00537977" w:rsidRPr="000765CB" w:rsidRDefault="00537977" w:rsidP="006D1053">
            <w:pPr>
              <w:keepNext/>
              <w:keepLines/>
              <w:rPr>
                <w:rFonts w:ascii="Times New Roman" w:hAnsi="Times New Roman"/>
                <w:b/>
                <w:sz w:val="24"/>
                <w:szCs w:val="24"/>
              </w:rPr>
            </w:pPr>
            <w:r>
              <w:rPr>
                <w:rFonts w:ascii="Times New Roman" w:hAnsi="Times New Roman"/>
                <w:b/>
                <w:sz w:val="24"/>
                <w:szCs w:val="24"/>
              </w:rPr>
              <w:t>MERCK SHARP &amp; DOHME, s.r.o.</w:t>
            </w:r>
          </w:p>
          <w:p w:rsidR="00537977" w:rsidRPr="000765CB" w:rsidRDefault="00537977" w:rsidP="006D1053">
            <w:pPr>
              <w:keepNext/>
              <w:keepLines/>
              <w:rPr>
                <w:rFonts w:ascii="Times New Roman" w:hAnsi="Times New Roman"/>
                <w:sz w:val="24"/>
                <w:szCs w:val="24"/>
              </w:rPr>
            </w:pPr>
          </w:p>
          <w:p w:rsidR="00537977" w:rsidRDefault="00537977" w:rsidP="006D1053">
            <w:pPr>
              <w:keepNext/>
              <w:keepLines/>
              <w:rPr>
                <w:rFonts w:ascii="Times New Roman" w:hAnsi="Times New Roman"/>
                <w:sz w:val="24"/>
                <w:szCs w:val="24"/>
              </w:rPr>
            </w:pPr>
            <w:r>
              <w:rPr>
                <w:rFonts w:ascii="Times New Roman" w:hAnsi="Times New Roman"/>
                <w:sz w:val="24"/>
                <w:szCs w:val="24"/>
              </w:rPr>
              <w:t>NAME/JMÉNO:</w:t>
            </w:r>
            <w:r>
              <w:rPr>
                <w:rFonts w:ascii="Times New Roman" w:hAnsi="Times New Roman"/>
                <w:sz w:val="24"/>
                <w:szCs w:val="24"/>
              </w:rPr>
              <w:tab/>
            </w:r>
            <w:r>
              <w:rPr>
                <w:rFonts w:ascii="Times New Roman" w:hAnsi="Times New Roman"/>
                <w:sz w:val="24"/>
                <w:szCs w:val="24"/>
              </w:rPr>
              <w:fldChar w:fldCharType="begin">
                <w:ffData>
                  <w:name w:val=""/>
                  <w:enabled/>
                  <w:calcOnExit w:val="0"/>
                  <w:textInput>
                    <w:default w:val="__________________________________"/>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__________________________________</w:t>
            </w:r>
            <w:r>
              <w:rPr>
                <w:rFonts w:ascii="Times New Roman" w:hAnsi="Times New Roman"/>
                <w:sz w:val="24"/>
                <w:szCs w:val="24"/>
              </w:rPr>
              <w:fldChar w:fldCharType="end"/>
            </w:r>
          </w:p>
          <w:p w:rsidR="00537977" w:rsidRPr="000765CB" w:rsidRDefault="00537977" w:rsidP="006D1053">
            <w:pPr>
              <w:keepNext/>
              <w:keepLines/>
              <w:rPr>
                <w:rFonts w:ascii="Times New Roman" w:hAnsi="Times New Roman"/>
                <w:sz w:val="24"/>
                <w:szCs w:val="24"/>
              </w:rPr>
            </w:pPr>
          </w:p>
          <w:p w:rsidR="00537977" w:rsidRPr="000765CB" w:rsidRDefault="00537977" w:rsidP="006D1053">
            <w:pPr>
              <w:keepNext/>
              <w:keepLines/>
              <w:rPr>
                <w:rFonts w:ascii="Times New Roman" w:hAnsi="Times New Roman"/>
                <w:sz w:val="24"/>
                <w:szCs w:val="24"/>
              </w:rPr>
            </w:pPr>
            <w:r>
              <w:rPr>
                <w:rFonts w:ascii="Times New Roman" w:hAnsi="Times New Roman"/>
                <w:sz w:val="24"/>
                <w:szCs w:val="24"/>
              </w:rPr>
              <w:t>TITLE/TITUL:</w:t>
            </w:r>
            <w:r>
              <w:rPr>
                <w:rFonts w:ascii="Times New Roman" w:hAnsi="Times New Roman"/>
                <w:sz w:val="24"/>
                <w:szCs w:val="24"/>
              </w:rPr>
              <w:tab/>
            </w:r>
            <w:r>
              <w:rPr>
                <w:rFonts w:ascii="Times New Roman" w:hAnsi="Times New Roman"/>
                <w:sz w:val="24"/>
                <w:szCs w:val="24"/>
              </w:rPr>
              <w:fldChar w:fldCharType="begin">
                <w:ffData>
                  <w:name w:val=""/>
                  <w:enabled/>
                  <w:calcOnExit w:val="0"/>
                  <w:textInput>
                    <w:default w:val="__________________________________"/>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__________________________________</w:t>
            </w:r>
            <w:r>
              <w:rPr>
                <w:rFonts w:ascii="Times New Roman" w:hAnsi="Times New Roman"/>
                <w:sz w:val="24"/>
                <w:szCs w:val="24"/>
              </w:rPr>
              <w:fldChar w:fldCharType="end"/>
            </w:r>
          </w:p>
          <w:p w:rsidR="00537977" w:rsidRPr="000765CB" w:rsidRDefault="00537977" w:rsidP="006D1053">
            <w:pPr>
              <w:keepNext/>
              <w:keepLines/>
              <w:rPr>
                <w:rFonts w:ascii="Times New Roman" w:hAnsi="Times New Roman"/>
                <w:sz w:val="24"/>
                <w:szCs w:val="24"/>
              </w:rPr>
            </w:pPr>
          </w:p>
          <w:p w:rsidR="00537977" w:rsidRPr="00D439D8" w:rsidRDefault="00537977" w:rsidP="006D1053">
            <w:pPr>
              <w:keepNext/>
              <w:keepLines/>
              <w:rPr>
                <w:rFonts w:ascii="Times New Roman" w:hAnsi="Times New Roman"/>
                <w:sz w:val="24"/>
                <w:szCs w:val="24"/>
              </w:rPr>
            </w:pPr>
            <w:r w:rsidRPr="000765CB">
              <w:rPr>
                <w:rFonts w:ascii="Times New Roman" w:hAnsi="Times New Roman"/>
                <w:sz w:val="24"/>
                <w:szCs w:val="24"/>
              </w:rPr>
              <w:t>BY/ PODPIS: __________________________________</w:t>
            </w:r>
            <w:r>
              <w:rPr>
                <w:rFonts w:ascii="Times New Roman" w:hAnsi="Times New Roman"/>
                <w:sz w:val="24"/>
                <w:szCs w:val="24"/>
              </w:rPr>
              <w:t xml:space="preserve">, </w:t>
            </w:r>
            <w:r w:rsidRPr="000765CB">
              <w:rPr>
                <w:rFonts w:ascii="Times New Roman" w:hAnsi="Times New Roman"/>
                <w:sz w:val="24"/>
                <w:szCs w:val="24"/>
              </w:rPr>
              <w:t>DATE/DATUM: ________________</w:t>
            </w:r>
            <w:r>
              <w:rPr>
                <w:rFonts w:ascii="Times New Roman" w:hAnsi="Times New Roman"/>
                <w:sz w:val="24"/>
                <w:szCs w:val="24"/>
              </w:rPr>
              <w:t>_____</w:t>
            </w:r>
          </w:p>
        </w:tc>
      </w:tr>
      <w:tr w:rsidR="00537977" w:rsidTr="006D1053">
        <w:tc>
          <w:tcPr>
            <w:tcW w:w="10420" w:type="dxa"/>
            <w:gridSpan w:val="2"/>
          </w:tcPr>
          <w:p w:rsidR="00537977" w:rsidRPr="00D439D8" w:rsidRDefault="00537977" w:rsidP="006D1053">
            <w:pPr>
              <w:keepNext/>
              <w:keepLines/>
              <w:rPr>
                <w:rFonts w:ascii="Times New Roman" w:hAnsi="Times New Roman"/>
                <w:sz w:val="24"/>
                <w:szCs w:val="24"/>
              </w:rPr>
            </w:pPr>
          </w:p>
        </w:tc>
      </w:tr>
      <w:tr w:rsidR="00537977" w:rsidTr="006D1053">
        <w:tc>
          <w:tcPr>
            <w:tcW w:w="10420" w:type="dxa"/>
            <w:gridSpan w:val="2"/>
          </w:tcPr>
          <w:p w:rsidR="00872E5D" w:rsidRDefault="00004B86" w:rsidP="006D1053">
            <w:pPr>
              <w:keepNext/>
              <w:keepLines/>
              <w:rPr>
                <w:rFonts w:ascii="Times New Roman" w:hAnsi="Times New Roman"/>
                <w:b/>
                <w:sz w:val="22"/>
                <w:szCs w:val="22"/>
              </w:rPr>
            </w:pPr>
            <w:r>
              <w:rPr>
                <w:rFonts w:ascii="Times New Roman" w:hAnsi="Times New Roman"/>
                <w:b/>
                <w:sz w:val="22"/>
                <w:szCs w:val="22"/>
              </w:rPr>
              <w:t xml:space="preserve">XXX </w:t>
            </w:r>
          </w:p>
          <w:p w:rsidR="00537977" w:rsidRPr="000765CB" w:rsidRDefault="00537977" w:rsidP="006D1053">
            <w:pPr>
              <w:keepNext/>
              <w:keepLines/>
              <w:rPr>
                <w:rFonts w:ascii="Times New Roman" w:hAnsi="Times New Roman"/>
                <w:sz w:val="24"/>
                <w:szCs w:val="24"/>
              </w:rPr>
            </w:pPr>
            <w:r w:rsidRPr="000765CB">
              <w:rPr>
                <w:rFonts w:ascii="Times New Roman" w:hAnsi="Times New Roman"/>
                <w:sz w:val="24"/>
                <w:szCs w:val="24"/>
              </w:rPr>
              <w:t>TITLE/TITUL: Principal Investigator/ Hlavní zkoušející</w:t>
            </w:r>
          </w:p>
          <w:p w:rsidR="00537977" w:rsidRPr="000765CB" w:rsidRDefault="00537977" w:rsidP="006D1053">
            <w:pPr>
              <w:keepNext/>
              <w:keepLines/>
              <w:rPr>
                <w:rFonts w:ascii="Times New Roman" w:hAnsi="Times New Roman"/>
                <w:sz w:val="24"/>
                <w:szCs w:val="24"/>
              </w:rPr>
            </w:pPr>
          </w:p>
          <w:p w:rsidR="00537977" w:rsidRPr="00D439D8" w:rsidRDefault="00537977" w:rsidP="006D1053">
            <w:pPr>
              <w:keepNext/>
              <w:keepLines/>
              <w:rPr>
                <w:rFonts w:ascii="Times New Roman" w:hAnsi="Times New Roman"/>
                <w:sz w:val="24"/>
                <w:szCs w:val="24"/>
              </w:rPr>
            </w:pPr>
            <w:r w:rsidRPr="000765CB">
              <w:rPr>
                <w:rFonts w:ascii="Times New Roman" w:hAnsi="Times New Roman"/>
                <w:sz w:val="24"/>
                <w:szCs w:val="24"/>
              </w:rPr>
              <w:t>BY/ PODPIS: __________________________________</w:t>
            </w:r>
            <w:r>
              <w:rPr>
                <w:rFonts w:ascii="Times New Roman" w:hAnsi="Times New Roman"/>
                <w:sz w:val="24"/>
                <w:szCs w:val="24"/>
              </w:rPr>
              <w:t xml:space="preserve">, </w:t>
            </w:r>
            <w:r w:rsidRPr="000765CB">
              <w:rPr>
                <w:rFonts w:ascii="Times New Roman" w:hAnsi="Times New Roman"/>
                <w:sz w:val="24"/>
                <w:szCs w:val="24"/>
              </w:rPr>
              <w:t>DATE/DATUM: ________________</w:t>
            </w:r>
            <w:r>
              <w:rPr>
                <w:rFonts w:ascii="Times New Roman" w:hAnsi="Times New Roman"/>
                <w:sz w:val="24"/>
                <w:szCs w:val="24"/>
              </w:rPr>
              <w:t>_____</w:t>
            </w:r>
          </w:p>
        </w:tc>
      </w:tr>
      <w:tr w:rsidR="00537977" w:rsidTr="006D1053">
        <w:tc>
          <w:tcPr>
            <w:tcW w:w="10420" w:type="dxa"/>
            <w:gridSpan w:val="2"/>
          </w:tcPr>
          <w:p w:rsidR="00537977" w:rsidRPr="00D439D8" w:rsidRDefault="00537977" w:rsidP="006D1053">
            <w:pPr>
              <w:keepNext/>
              <w:keepLines/>
              <w:rPr>
                <w:rFonts w:ascii="Times New Roman" w:hAnsi="Times New Roman"/>
                <w:sz w:val="24"/>
                <w:szCs w:val="24"/>
              </w:rPr>
            </w:pPr>
            <w:r w:rsidRPr="000765CB">
              <w:rPr>
                <w:rFonts w:ascii="Times New Roman" w:hAnsi="Times New Roman"/>
                <w:sz w:val="16"/>
                <w:szCs w:val="16"/>
              </w:rPr>
              <w:t>Czech Republic Amendment Budget Change Tracked 26 May 2016</w:t>
            </w:r>
          </w:p>
        </w:tc>
      </w:tr>
    </w:tbl>
    <w:p w:rsidR="00537977" w:rsidRPr="00D439D8" w:rsidRDefault="00537977" w:rsidP="00537977">
      <w:pPr>
        <w:rPr>
          <w:rFonts w:ascii="Times New Roman" w:hAnsi="Times New Roman"/>
          <w:sz w:val="24"/>
          <w:szCs w:val="24"/>
        </w:rPr>
      </w:pPr>
    </w:p>
    <w:p w:rsidR="00BC517C" w:rsidRDefault="00BC517C"/>
    <w:p w:rsidR="0088181F" w:rsidRDefault="0088181F"/>
    <w:p w:rsidR="0088181F" w:rsidRDefault="0088181F"/>
    <w:p w:rsidR="00872E5D" w:rsidRDefault="00872E5D"/>
    <w:p w:rsidR="00872E5D" w:rsidRDefault="00872E5D"/>
    <w:p w:rsidR="00872E5D" w:rsidRDefault="00872E5D"/>
    <w:p w:rsidR="005B35C1" w:rsidRDefault="005B35C1" w:rsidP="0088181F">
      <w:pPr>
        <w:rPr>
          <w:rFonts w:ascii="Times New Roman" w:hAnsi="Times New Roman"/>
        </w:rPr>
      </w:pPr>
    </w:p>
    <w:p w:rsidR="0088181F" w:rsidRPr="003D37A2" w:rsidRDefault="0088181F" w:rsidP="0088181F">
      <w:pPr>
        <w:rPr>
          <w:rFonts w:ascii="Times New Roman" w:hAnsi="Times New Roman"/>
          <w:b/>
        </w:rPr>
      </w:pPr>
      <w:r w:rsidRPr="003D37A2">
        <w:rPr>
          <w:rFonts w:ascii="Times New Roman" w:hAnsi="Times New Roman"/>
          <w:b/>
        </w:rPr>
        <w:t>Exhibit B1/Příloha B1</w:t>
      </w:r>
    </w:p>
    <w:p w:rsidR="0088181F" w:rsidRPr="003D37A2" w:rsidRDefault="0088181F" w:rsidP="0088181F">
      <w:pPr>
        <w:rPr>
          <w:rFonts w:ascii="Times New Roman" w:hAnsi="Times New Roman"/>
          <w:b/>
        </w:rPr>
      </w:pPr>
      <w:r w:rsidRPr="003D37A2">
        <w:rPr>
          <w:rFonts w:ascii="Times New Roman" w:hAnsi="Times New Roman"/>
          <w:b/>
        </w:rPr>
        <w:tab/>
        <w:t xml:space="preserve">Study Site Budget/ Rozpočet studie pro centrum : </w:t>
      </w:r>
      <w:r w:rsidR="00831EDA" w:rsidRPr="003D37A2">
        <w:rPr>
          <w:rFonts w:ascii="Times New Roman" w:hAnsi="Times New Roman"/>
          <w:b/>
        </w:rPr>
        <w:t>58</w:t>
      </w:r>
      <w:r w:rsidRPr="003D37A2">
        <w:rPr>
          <w:rFonts w:ascii="Times New Roman" w:hAnsi="Times New Roman"/>
          <w:b/>
        </w:rPr>
        <w:t>,</w:t>
      </w:r>
      <w:r w:rsidR="00831EDA" w:rsidRPr="003D37A2">
        <w:rPr>
          <w:rFonts w:ascii="Times New Roman" w:hAnsi="Times New Roman"/>
          <w:b/>
        </w:rPr>
        <w:t>202</w:t>
      </w:r>
      <w:r w:rsidRPr="003D37A2">
        <w:rPr>
          <w:rFonts w:ascii="Times New Roman" w:hAnsi="Times New Roman"/>
          <w:b/>
        </w:rPr>
        <w:t>,</w:t>
      </w:r>
      <w:r w:rsidR="00831EDA" w:rsidRPr="003D37A2">
        <w:rPr>
          <w:rFonts w:ascii="Times New Roman" w:hAnsi="Times New Roman"/>
          <w:b/>
        </w:rPr>
        <w:t>115</w:t>
      </w:r>
      <w:r w:rsidRPr="003D37A2">
        <w:rPr>
          <w:rFonts w:ascii="Times New Roman" w:hAnsi="Times New Roman"/>
          <w:b/>
        </w:rPr>
        <w:t>,-Kč</w:t>
      </w:r>
    </w:p>
    <w:p w:rsidR="0088181F" w:rsidRPr="003D37A2" w:rsidRDefault="0088181F" w:rsidP="0088181F">
      <w:pPr>
        <w:rPr>
          <w:rFonts w:ascii="Times New Roman" w:hAnsi="Times New Roman"/>
          <w:b/>
        </w:rPr>
      </w:pPr>
    </w:p>
    <w:p w:rsidR="0088181F" w:rsidRDefault="0088181F"/>
    <w:p w:rsidR="0088181F" w:rsidRDefault="0088181F"/>
    <w:sectPr w:rsidR="0088181F" w:rsidSect="00D439D8">
      <w:footerReference w:type="default" r:id="rId7"/>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977" w:rsidRDefault="00537977" w:rsidP="00537977">
      <w:pPr>
        <w:spacing w:before="0" w:after="0"/>
      </w:pPr>
      <w:r>
        <w:separator/>
      </w:r>
    </w:p>
  </w:endnote>
  <w:endnote w:type="continuationSeparator" w:id="0">
    <w:p w:rsidR="00537977" w:rsidRDefault="00537977" w:rsidP="005379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3"/>
      <w:gridCol w:w="941"/>
    </w:tblGrid>
    <w:tr w:rsidR="000765CB" w:rsidTr="000765CB">
      <w:tc>
        <w:tcPr>
          <w:tcW w:w="9464" w:type="dxa"/>
        </w:tcPr>
        <w:p w:rsidR="000765CB" w:rsidRPr="006235FA" w:rsidRDefault="009E38BE" w:rsidP="006235FA">
          <w:pPr>
            <w:pStyle w:val="Footer"/>
            <w:rPr>
              <w:rFonts w:ascii="Times New Roman" w:hAnsi="Times New Roman"/>
              <w:bCs/>
            </w:rPr>
          </w:pPr>
          <w:r>
            <w:rPr>
              <w:rFonts w:ascii="Times New Roman" w:hAnsi="Times New Roman"/>
              <w:bCs/>
            </w:rPr>
            <w:t>XXX</w:t>
          </w:r>
          <w:r w:rsidR="005B35C1">
            <w:rPr>
              <w:rFonts w:ascii="Times New Roman" w:hAnsi="Times New Roman"/>
              <w:bCs/>
            </w:rPr>
            <w:t xml:space="preserve">, site </w:t>
          </w:r>
          <w:r w:rsidR="00004B86">
            <w:rPr>
              <w:rFonts w:ascii="Times New Roman" w:hAnsi="Times New Roman"/>
              <w:bCs/>
            </w:rPr>
            <w:t>XXX</w:t>
          </w:r>
          <w:r w:rsidR="005B35C1">
            <w:rPr>
              <w:rFonts w:ascii="Times New Roman" w:hAnsi="Times New Roman"/>
              <w:bCs/>
            </w:rPr>
            <w:t xml:space="preserve">, VFN, </w:t>
          </w:r>
          <w:r w:rsidR="00004B86">
            <w:rPr>
              <w:rFonts w:ascii="Times New Roman" w:hAnsi="Times New Roman"/>
              <w:bCs/>
            </w:rPr>
            <w:t xml:space="preserve">XXX </w:t>
          </w:r>
        </w:p>
      </w:tc>
      <w:tc>
        <w:tcPr>
          <w:tcW w:w="956" w:type="dxa"/>
        </w:tcPr>
        <w:p w:rsidR="000765CB" w:rsidRPr="000765CB" w:rsidRDefault="005B35C1" w:rsidP="000765CB">
          <w:pPr>
            <w:pStyle w:val="Footer"/>
            <w:jc w:val="center"/>
            <w:rPr>
              <w:rFonts w:ascii="Times New Roman" w:hAnsi="Times New Roman"/>
            </w:rPr>
          </w:pPr>
          <w:r w:rsidRPr="000765CB">
            <w:rPr>
              <w:rFonts w:ascii="Times New Roman" w:hAnsi="Times New Roman"/>
              <w:bCs/>
            </w:rPr>
            <w:fldChar w:fldCharType="begin"/>
          </w:r>
          <w:r w:rsidRPr="000765CB">
            <w:rPr>
              <w:rFonts w:ascii="Times New Roman" w:hAnsi="Times New Roman"/>
              <w:bCs/>
            </w:rPr>
            <w:instrText xml:space="preserve"> PAGE </w:instrText>
          </w:r>
          <w:r w:rsidRPr="000765CB">
            <w:rPr>
              <w:rFonts w:ascii="Times New Roman" w:hAnsi="Times New Roman"/>
              <w:bCs/>
            </w:rPr>
            <w:fldChar w:fldCharType="separate"/>
          </w:r>
          <w:r>
            <w:rPr>
              <w:rFonts w:ascii="Times New Roman" w:hAnsi="Times New Roman"/>
              <w:bCs/>
              <w:noProof/>
            </w:rPr>
            <w:t>2</w:t>
          </w:r>
          <w:r w:rsidRPr="000765CB">
            <w:rPr>
              <w:rFonts w:ascii="Times New Roman" w:hAnsi="Times New Roman"/>
              <w:bCs/>
            </w:rPr>
            <w:fldChar w:fldCharType="end"/>
          </w:r>
          <w:r w:rsidRPr="000765CB">
            <w:rPr>
              <w:rFonts w:ascii="Times New Roman" w:hAnsi="Times New Roman"/>
            </w:rPr>
            <w:t xml:space="preserve"> / </w:t>
          </w:r>
          <w:r w:rsidRPr="000765CB">
            <w:rPr>
              <w:rFonts w:ascii="Times New Roman" w:hAnsi="Times New Roman"/>
              <w:bCs/>
            </w:rPr>
            <w:fldChar w:fldCharType="begin"/>
          </w:r>
          <w:r w:rsidRPr="000765CB">
            <w:rPr>
              <w:rFonts w:ascii="Times New Roman" w:hAnsi="Times New Roman"/>
              <w:bCs/>
            </w:rPr>
            <w:instrText xml:space="preserve"> NUMPAGES  </w:instrText>
          </w:r>
          <w:r w:rsidRPr="000765CB">
            <w:rPr>
              <w:rFonts w:ascii="Times New Roman" w:hAnsi="Times New Roman"/>
              <w:bCs/>
            </w:rPr>
            <w:fldChar w:fldCharType="separate"/>
          </w:r>
          <w:r>
            <w:rPr>
              <w:rFonts w:ascii="Times New Roman" w:hAnsi="Times New Roman"/>
              <w:bCs/>
              <w:noProof/>
            </w:rPr>
            <w:t>2</w:t>
          </w:r>
          <w:r w:rsidRPr="000765CB">
            <w:rPr>
              <w:rFonts w:ascii="Times New Roman" w:hAnsi="Times New Roman"/>
              <w:bCs/>
            </w:rPr>
            <w:fldChar w:fldCharType="end"/>
          </w:r>
        </w:p>
      </w:tc>
    </w:tr>
  </w:tbl>
  <w:p w:rsidR="000765CB" w:rsidRPr="000765CB" w:rsidRDefault="00FC02A1" w:rsidP="000765CB">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977" w:rsidRDefault="00537977" w:rsidP="00537977">
      <w:pPr>
        <w:spacing w:before="0" w:after="0"/>
      </w:pPr>
      <w:r>
        <w:separator/>
      </w:r>
    </w:p>
  </w:footnote>
  <w:footnote w:type="continuationSeparator" w:id="0">
    <w:p w:rsidR="00537977" w:rsidRDefault="00537977" w:rsidP="0053797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77"/>
    <w:rsid w:val="00004B86"/>
    <w:rsid w:val="001D0A19"/>
    <w:rsid w:val="00325573"/>
    <w:rsid w:val="003D37A2"/>
    <w:rsid w:val="004F264D"/>
    <w:rsid w:val="00537977"/>
    <w:rsid w:val="005B35C1"/>
    <w:rsid w:val="005F0679"/>
    <w:rsid w:val="0065004F"/>
    <w:rsid w:val="006B33D8"/>
    <w:rsid w:val="006B49F5"/>
    <w:rsid w:val="00831EDA"/>
    <w:rsid w:val="00872E5D"/>
    <w:rsid w:val="0088181F"/>
    <w:rsid w:val="009D1819"/>
    <w:rsid w:val="009E38BE"/>
    <w:rsid w:val="00B26211"/>
    <w:rsid w:val="00BC517C"/>
    <w:rsid w:val="00BE27D9"/>
    <w:rsid w:val="00E03A27"/>
    <w:rsid w:val="00FC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FC3B9E7-2CC0-4C34-88AC-5FFDCBB0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7977"/>
    <w:pPr>
      <w:spacing w:before="60" w:after="60" w:line="240" w:lineRule="auto"/>
      <w:jc w:val="both"/>
    </w:pPr>
    <w:rPr>
      <w:rFonts w:ascii="Courier New" w:eastAsia="Times New Roman" w:hAnsi="Courier New" w:cs="Times New Roman"/>
      <w:sz w:val="20"/>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977"/>
    <w:pPr>
      <w:tabs>
        <w:tab w:val="center" w:pos="4680"/>
        <w:tab w:val="right" w:pos="9360"/>
      </w:tabs>
      <w:spacing w:before="0" w:after="0"/>
      <w:jc w:val="left"/>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537977"/>
  </w:style>
  <w:style w:type="paragraph" w:styleId="Footer">
    <w:name w:val="footer"/>
    <w:basedOn w:val="Normal"/>
    <w:link w:val="FooterChar"/>
    <w:uiPriority w:val="99"/>
    <w:unhideWhenUsed/>
    <w:rsid w:val="00537977"/>
    <w:pPr>
      <w:tabs>
        <w:tab w:val="center" w:pos="4680"/>
        <w:tab w:val="right" w:pos="9360"/>
      </w:tabs>
      <w:spacing w:before="0" w:after="0"/>
      <w:jc w:val="left"/>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537977"/>
  </w:style>
  <w:style w:type="table" w:styleId="TableGrid">
    <w:name w:val="Table Grid"/>
    <w:basedOn w:val="TableNormal"/>
    <w:uiPriority w:val="59"/>
    <w:rsid w:val="00537977"/>
    <w:pPr>
      <w:spacing w:after="0" w:line="240" w:lineRule="auto"/>
      <w:jc w:val="both"/>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37977"/>
    <w:pPr>
      <w:spacing w:before="0" w:after="0"/>
      <w:jc w:val="left"/>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53797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1989-44/44-2019%20D2%20RS.docx</ZkracenyRetezec>
    <Smazat xmlns="acca34e4-9ecd-41c8-99eb-d6aa654aaa55">&lt;a href="/sites/evidencesmluv/_layouts/15/IniWrkflIP.aspx?List=%7b06793727-BBB9-4189-9F5D-E18E36F4EA7C%7d&amp;amp;ID=2925&amp;amp;ItemGuid=%7bF117132C-F3D3-4D53-96E7-BAB77A6E89BC%7d&amp;amp;TemplateID=%7bc9672366-ba83-4c7a-b3ac-82af318e27d3%7d"&gt;&lt;img src="/SiteAssets/Pictogram/Pripominkovani/delete16red.png" /&gt;&lt;/a&gt;</Smazat>
  </documentManagement>
</p:properties>
</file>

<file path=customXml/itemProps1.xml><?xml version="1.0" encoding="utf-8"?>
<ds:datastoreItem xmlns:ds="http://schemas.openxmlformats.org/officeDocument/2006/customXml" ds:itemID="{054E1854-0326-458C-96BD-2C993BDAE50C}"/>
</file>

<file path=customXml/itemProps2.xml><?xml version="1.0" encoding="utf-8"?>
<ds:datastoreItem xmlns:ds="http://schemas.openxmlformats.org/officeDocument/2006/customXml" ds:itemID="{C0604997-4D87-4672-9483-FD488906B723}"/>
</file>

<file path=customXml/itemProps3.xml><?xml version="1.0" encoding="utf-8"?>
<ds:datastoreItem xmlns:ds="http://schemas.openxmlformats.org/officeDocument/2006/customXml" ds:itemID="{4D5C9FC2-3779-41ED-A835-59BFE9C2E7E5}"/>
</file>

<file path=customXml/itemProps4.xml><?xml version="1.0" encoding="utf-8"?>
<ds:datastoreItem xmlns:ds="http://schemas.openxmlformats.org/officeDocument/2006/customXml" ds:itemID="{1BEFBDCE-82FB-4459-B041-C049CB3AC556}"/>
</file>

<file path=docProps/app.xml><?xml version="1.0" encoding="utf-8"?>
<Properties xmlns="http://schemas.openxmlformats.org/officeDocument/2006/extended-properties" xmlns:vt="http://schemas.openxmlformats.org/officeDocument/2006/docPropsVTypes">
  <Template>Normal.dotm</Template>
  <TotalTime>14</TotalTime>
  <Pages>3</Pages>
  <Words>837</Words>
  <Characters>4827</Characters>
  <Application>Microsoft Office Word</Application>
  <DocSecurity>0</DocSecurity>
  <Lines>166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Zemanova, Andrea</dc:creator>
  <cp:keywords/>
  <dc:description/>
  <cp:lastModifiedBy>Zemanova, Andrea</cp:lastModifiedBy>
  <cp:revision>16</cp:revision>
  <dcterms:created xsi:type="dcterms:W3CDTF">2019-10-31T13:20:00Z</dcterms:created>
  <dcterms:modified xsi:type="dcterms:W3CDTF">2019-11-04T09:15:00Z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1e8c157a-200c-424f-8880-3db78636c390</vt:lpwstr>
  </property>
  <property fmtid="{D5CDD505-2E9C-101B-9397-08002B2CF9AE}" pid="3" name="bjSaver">
    <vt:lpwstr>b202AFfqODp/9gBRgzbphBrSRrTm3VFW</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_AdHocReviewCycleID">
    <vt:i4>-1737627727</vt:i4>
  </property>
  <property fmtid="{D5CDD505-2E9C-101B-9397-08002B2CF9AE}" pid="8" name="_NewReviewCycle">
    <vt:lpwstr/>
  </property>
  <property fmtid="{D5CDD505-2E9C-101B-9397-08002B2CF9AE}" pid="9" name="_EmailSubject">
    <vt:lpwstr>Klinické hodnocení MK-7339-001_0400_Dodatek 2_VFN_PI Prof. Cibula /podklady pro REGISTR SMLUV MVČR </vt:lpwstr>
  </property>
  <property fmtid="{D5CDD505-2E9C-101B-9397-08002B2CF9AE}" pid="10" name="_AuthorEmail">
    <vt:lpwstr>andrea.zemanova@merck.com</vt:lpwstr>
  </property>
  <property fmtid="{D5CDD505-2E9C-101B-9397-08002B2CF9AE}" pid="11" name="_AuthorEmailDisplayName">
    <vt:lpwstr>Zemanova, Andrea</vt:lpwstr>
  </property>
  <property fmtid="{D5CDD505-2E9C-101B-9397-08002B2CF9AE}" pid="12" name="ContentTypeId">
    <vt:lpwstr>0x010100EFF427952D4E634383E9B8E9D938055A00D1BE4ACD4ABAF74B81E6C4ABF9FBDE5D</vt:lpwstr>
  </property>
  <property fmtid="{D5CDD505-2E9C-101B-9397-08002B2CF9AE}" pid="13" name="WorkflowChangePath">
    <vt:lpwstr>f8762d31-0726-4d3d-a0c7-8357f48798a5,2;f8762d31-0726-4d3d-a0c7-8357f48798a5,2;f8762d31-0726-4d3d-a0c7-8357f48798a5,2;</vt:lpwstr>
  </property>
</Properties>
</file>