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0" w:type="dxa"/>
        <w:tblInd w:w="-24" w:type="dxa"/>
        <w:tblCellMar>
          <w:top w:w="21" w:type="dxa"/>
          <w:left w:w="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553"/>
        <w:gridCol w:w="299"/>
        <w:gridCol w:w="1540"/>
        <w:gridCol w:w="398"/>
        <w:gridCol w:w="68"/>
        <w:gridCol w:w="1374"/>
        <w:gridCol w:w="59"/>
        <w:gridCol w:w="1220"/>
        <w:gridCol w:w="756"/>
        <w:gridCol w:w="1755"/>
        <w:gridCol w:w="455"/>
        <w:gridCol w:w="3181"/>
        <w:gridCol w:w="1846"/>
        <w:gridCol w:w="11"/>
      </w:tblGrid>
      <w:tr w:rsidR="00685DED">
        <w:trPr>
          <w:gridAfter w:val="1"/>
          <w:wAfter w:w="11" w:type="dxa"/>
          <w:trHeight w:val="954"/>
        </w:trPr>
        <w:tc>
          <w:tcPr>
            <w:tcW w:w="6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43"/>
              <w:jc w:val="both"/>
            </w:pPr>
            <w:r>
              <w:rPr>
                <w:sz w:val="42"/>
              </w:rPr>
              <w:t>OD1903911....,</w:t>
            </w:r>
          </w:p>
        </w:tc>
      </w:tr>
      <w:tr w:rsidR="00685DED">
        <w:trPr>
          <w:gridAfter w:val="1"/>
          <w:wAfter w:w="14" w:type="dxa"/>
          <w:trHeight w:val="1145"/>
        </w:trPr>
        <w:tc>
          <w:tcPr>
            <w:tcW w:w="4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DED" w:rsidRDefault="00685DED">
            <w:pPr>
              <w:spacing w:after="0"/>
              <w:ind w:left="-1359" w:right="919"/>
            </w:pPr>
          </w:p>
          <w:tbl>
            <w:tblPr>
              <w:tblStyle w:val="TableGrid"/>
              <w:tblW w:w="3689" w:type="dxa"/>
              <w:tblInd w:w="0" w:type="dxa"/>
              <w:tblCellMar>
                <w:top w:w="36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296"/>
            </w:tblGrid>
            <w:tr w:rsidR="00685DED">
              <w:trPr>
                <w:trHeight w:val="449"/>
              </w:trPr>
              <w:tc>
                <w:tcPr>
                  <w:tcW w:w="1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BB1078">
                  <w:pPr>
                    <w:spacing w:after="0"/>
                    <w:ind w:left="36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685DED"/>
              </w:tc>
            </w:tr>
            <w:tr w:rsidR="00685DED">
              <w:trPr>
                <w:trHeight w:val="691"/>
              </w:trPr>
              <w:tc>
                <w:tcPr>
                  <w:tcW w:w="1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BB1078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685DED"/>
              </w:tc>
            </w:tr>
          </w:tbl>
          <w:p w:rsidR="00685DED" w:rsidRDefault="00685DED"/>
        </w:tc>
        <w:tc>
          <w:tcPr>
            <w:tcW w:w="46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5DED" w:rsidRDefault="00685DED">
            <w:pPr>
              <w:spacing w:after="0"/>
              <w:ind w:left="-5966" w:right="10573"/>
            </w:pPr>
          </w:p>
          <w:tbl>
            <w:tblPr>
              <w:tblStyle w:val="TableGrid"/>
              <w:tblW w:w="3689" w:type="dxa"/>
              <w:tblInd w:w="919" w:type="dxa"/>
              <w:tblCellMar>
                <w:top w:w="29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45"/>
            </w:tblGrid>
            <w:tr w:rsidR="00685DED">
              <w:trPr>
                <w:trHeight w:val="449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BB1078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BB1078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14.11.2019</w:t>
                  </w:r>
                </w:p>
              </w:tc>
            </w:tr>
            <w:tr w:rsidR="00685DED">
              <w:trPr>
                <w:trHeight w:val="689"/>
              </w:trPr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BB1078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685DED"/>
              </w:tc>
            </w:tr>
          </w:tbl>
          <w:p w:rsidR="00685DED" w:rsidRDefault="00685DED"/>
        </w:tc>
      </w:tr>
      <w:tr w:rsidR="00685DED">
        <w:trPr>
          <w:trHeight w:val="3662"/>
        </w:trPr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5DED" w:rsidRDefault="00685DED">
            <w:pPr>
              <w:spacing w:after="0"/>
              <w:ind w:left="-1337" w:right="919"/>
            </w:pPr>
          </w:p>
          <w:tbl>
            <w:tblPr>
              <w:tblStyle w:val="TableGrid"/>
              <w:tblW w:w="3699" w:type="dxa"/>
              <w:tblInd w:w="0" w:type="dxa"/>
              <w:tblCellMar>
                <w:top w:w="24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2097"/>
            </w:tblGrid>
            <w:tr w:rsidR="00685DED">
              <w:trPr>
                <w:trHeight w:val="447"/>
              </w:trPr>
              <w:tc>
                <w:tcPr>
                  <w:tcW w:w="1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85DED" w:rsidRDefault="00BB1078">
                  <w:pPr>
                    <w:spacing w:after="0"/>
                    <w:ind w:left="118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685DED"/>
              </w:tc>
            </w:tr>
            <w:tr w:rsidR="00685DED">
              <w:trPr>
                <w:trHeight w:val="3205"/>
              </w:trPr>
              <w:tc>
                <w:tcPr>
                  <w:tcW w:w="1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85DED" w:rsidRDefault="00BB1078">
                  <w:pPr>
                    <w:spacing w:after="0"/>
                    <w:ind w:left="118"/>
                  </w:pPr>
                  <w:r>
                    <w:rPr>
                      <w:sz w:val="18"/>
                    </w:rPr>
                    <w:t>602:OOBthöx</w:t>
                  </w:r>
                </w:p>
              </w:tc>
              <w:tc>
                <w:tcPr>
                  <w:tcW w:w="20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BB1078">
                  <w:pPr>
                    <w:spacing w:after="0"/>
                  </w:pPr>
                  <w:r>
                    <w:rPr>
                      <w:sz w:val="16"/>
                    </w:rPr>
                    <w:t>s.r.Q,</w:t>
                  </w:r>
                </w:p>
              </w:tc>
            </w:tr>
          </w:tbl>
          <w:p w:rsidR="00685DED" w:rsidRDefault="00685DED"/>
        </w:tc>
        <w:tc>
          <w:tcPr>
            <w:tcW w:w="46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5DED" w:rsidRDefault="00685DED">
            <w:pPr>
              <w:spacing w:after="0"/>
              <w:ind w:left="-5954" w:right="10562"/>
            </w:pPr>
          </w:p>
          <w:tbl>
            <w:tblPr>
              <w:tblStyle w:val="TableGrid"/>
              <w:tblW w:w="3689" w:type="dxa"/>
              <w:tblInd w:w="919" w:type="dxa"/>
              <w:tblCellMar>
                <w:top w:w="29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685DED">
              <w:trPr>
                <w:trHeight w:val="447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BB1078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685DED">
              <w:trPr>
                <w:trHeight w:val="3213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85DED" w:rsidRDefault="00BB1078">
                  <w:pPr>
                    <w:spacing w:after="127"/>
                    <w:ind w:left="7"/>
                  </w:pPr>
                  <w:r>
                    <w:rPr>
                      <w:sz w:val="20"/>
                    </w:rPr>
                    <w:t>Zdravotní ústav se sídlem v Usti nad Labem</w:t>
                  </w:r>
                </w:p>
                <w:p w:rsidR="00685DED" w:rsidRDefault="00BB1078">
                  <w:pPr>
                    <w:spacing w:after="177"/>
                    <w:ind w:left="7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685DED" w:rsidRDefault="00BB1078">
                  <w:pPr>
                    <w:tabs>
                      <w:tab w:val="center" w:pos="2223"/>
                    </w:tabs>
                    <w:spacing w:after="196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685DED" w:rsidRDefault="00BB1078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685DED" w:rsidRDefault="00685DED"/>
        </w:tc>
      </w:tr>
      <w:tr w:rsidR="00685DED">
        <w:trPr>
          <w:gridAfter w:val="1"/>
          <w:wAfter w:w="17" w:type="dxa"/>
          <w:trHeight w:val="444"/>
        </w:trPr>
        <w:tc>
          <w:tcPr>
            <w:tcW w:w="3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29"/>
            </w:pPr>
            <w:r>
              <w:rPr>
                <w:sz w:val="20"/>
              </w:rPr>
              <w:t>Platební údaje: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5DED" w:rsidRDefault="00685DED"/>
        </w:tc>
        <w:tc>
          <w:tcPr>
            <w:tcW w:w="36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36"/>
            </w:pPr>
            <w:r>
              <w:rPr>
                <w:sz w:val="18"/>
              </w:rPr>
              <w:t>Obchodní údaje:</w:t>
            </w:r>
          </w:p>
        </w:tc>
      </w:tr>
      <w:tr w:rsidR="00685DED">
        <w:trPr>
          <w:gridAfter w:val="1"/>
          <w:wAfter w:w="17" w:type="dxa"/>
          <w:trHeight w:val="925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29"/>
            </w:pPr>
            <w:r>
              <w:rPr>
                <w:sz w:val="18"/>
              </w:rPr>
              <w:t>Zůsob úhrady: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17" w:right="65" w:firstLine="7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5DED" w:rsidRDefault="00685DED"/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22"/>
            </w:pPr>
            <w:r>
              <w:rPr>
                <w:sz w:val="18"/>
              </w:rPr>
              <w:t>Způsob dodání: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685DED"/>
        </w:tc>
      </w:tr>
      <w:tr w:rsidR="00685DED">
        <w:trPr>
          <w:gridAfter w:val="1"/>
          <w:wAfter w:w="17" w:type="dxa"/>
          <w:trHeight w:val="689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22"/>
            </w:pPr>
            <w:r>
              <w:rPr>
                <w:sz w:val="18"/>
              </w:rPr>
              <w:t>Splatnost: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tabs>
                <w:tab w:val="right" w:pos="2032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5DED" w:rsidRDefault="00685DED"/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firstLine="22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685DED"/>
        </w:tc>
      </w:tr>
      <w:tr w:rsidR="00685DED">
        <w:trPr>
          <w:gridAfter w:val="1"/>
          <w:wAfter w:w="17" w:type="dxa"/>
          <w:trHeight w:val="449"/>
        </w:trPr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36"/>
            </w:pPr>
            <w:r>
              <w:rPr>
                <w:sz w:val="20"/>
              </w:rPr>
              <w:t>Urok z prodlení: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17"/>
            </w:pPr>
            <w:r>
              <w:rPr>
                <w:sz w:val="18"/>
              </w:rPr>
              <w:t>52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85DED" w:rsidRDefault="00685DED"/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29"/>
            </w:pPr>
            <w:r>
              <w:rPr>
                <w:sz w:val="18"/>
              </w:rPr>
              <w:t>Ostatní: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685DED"/>
        </w:tc>
      </w:tr>
      <w:tr w:rsidR="00685DED">
        <w:trPr>
          <w:gridAfter w:val="1"/>
          <w:wAfter w:w="17" w:type="dxa"/>
          <w:trHeight w:val="458"/>
        </w:trPr>
        <w:tc>
          <w:tcPr>
            <w:tcW w:w="1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115"/>
            </w:pPr>
            <w:r>
              <w:rPr>
                <w:sz w:val="20"/>
              </w:rPr>
              <w:t>Cena: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108"/>
            </w:pPr>
            <w:r>
              <w:rPr>
                <w:sz w:val="18"/>
              </w:rPr>
              <w:t>sazba DPH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DED" w:rsidRDefault="00BB1078">
            <w:pPr>
              <w:spacing w:after="0"/>
              <w:ind w:left="108"/>
            </w:pPr>
            <w:r>
              <w:rPr>
                <w:sz w:val="16"/>
              </w:rPr>
              <w:t>DPH (Kč)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5DED" w:rsidRDefault="00685DED"/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DED" w:rsidRDefault="00BB1078">
            <w:pPr>
              <w:spacing w:after="0"/>
              <w:ind w:left="108"/>
            </w:pPr>
            <w:r>
              <w:rPr>
                <w:sz w:val="18"/>
              </w:rPr>
              <w:t>s DPH (Kč)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5DED" w:rsidRDefault="00685DED"/>
        </w:tc>
      </w:tr>
      <w:tr w:rsidR="00685DED">
        <w:trPr>
          <w:gridAfter w:val="1"/>
          <w:wAfter w:w="17" w:type="dxa"/>
          <w:trHeight w:val="44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685DED"/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685DED"/>
        </w:tc>
        <w:tc>
          <w:tcPr>
            <w:tcW w:w="1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685DED"/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DED" w:rsidRDefault="00685DED"/>
        </w:tc>
        <w:tc>
          <w:tcPr>
            <w:tcW w:w="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</w:pPr>
            <w:r>
              <w:rPr>
                <w:sz w:val="20"/>
              </w:rPr>
              <w:t>11591,16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DED" w:rsidRDefault="00685DED"/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</w:pPr>
            <w:r>
              <w:rPr>
                <w:sz w:val="18"/>
              </w:rPr>
              <w:t>66787,r</w:t>
            </w:r>
          </w:p>
        </w:tc>
      </w:tr>
    </w:tbl>
    <w:p w:rsidR="00685DED" w:rsidRDefault="00BB1078">
      <w:pPr>
        <w:spacing w:after="242" w:line="223" w:lineRule="auto"/>
        <w:ind w:left="-12" w:hanging="3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685DED" w:rsidRDefault="00BB1078">
      <w:pPr>
        <w:spacing w:after="242" w:line="223" w:lineRule="auto"/>
        <w:ind w:left="-12" w:hanging="3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3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9"/>
        <w:gridCol w:w="3523"/>
        <w:gridCol w:w="1035"/>
        <w:gridCol w:w="1679"/>
        <w:gridCol w:w="1890"/>
      </w:tblGrid>
      <w:tr w:rsidR="00685DED">
        <w:trPr>
          <w:trHeight w:val="449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22"/>
            </w:pPr>
            <w:r>
              <w:rPr>
                <w:sz w:val="16"/>
              </w:rPr>
              <w:t>Vystavil: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  <w:ind w:left="22"/>
            </w:pPr>
            <w:r>
              <w:rPr>
                <w:sz w:val="18"/>
              </w:rPr>
              <w:t>Y)ZáribÖyá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DED" w:rsidRDefault="00BB1078">
            <w:pPr>
              <w:spacing w:after="0"/>
            </w:pPr>
            <w:r>
              <w:rPr>
                <w:sz w:val="20"/>
              </w:rPr>
              <w:t>Podpis: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DED" w:rsidRDefault="00685DED"/>
        </w:tc>
        <w:tc>
          <w:tcPr>
            <w:tcW w:w="1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5DED" w:rsidRDefault="00685DED"/>
        </w:tc>
      </w:tr>
    </w:tbl>
    <w:p w:rsidR="00685DED" w:rsidRDefault="00BB1078">
      <w:pPr>
        <w:spacing w:after="169"/>
        <w:ind w:left="22"/>
      </w:pPr>
      <w:r>
        <w:rPr>
          <w:sz w:val="18"/>
        </w:rPr>
        <w:t>*/) Podbarvená pole k povinnému vyplnění</w:t>
      </w:r>
    </w:p>
    <w:p w:rsidR="00685DED" w:rsidRDefault="00BB1078">
      <w:pPr>
        <w:tabs>
          <w:tab w:val="center" w:pos="4557"/>
          <w:tab w:val="center" w:pos="7269"/>
          <w:tab w:val="center" w:pos="8065"/>
        </w:tabs>
        <w:spacing w:after="0"/>
      </w:pPr>
      <w:r>
        <w:tab/>
        <w:t>Stránka l z 1</w:t>
      </w:r>
      <w:r>
        <w:tab/>
        <w:t>B</w:t>
      </w:r>
      <w:r>
        <w:tab/>
        <w:t>EDICA</w:t>
      </w:r>
    </w:p>
    <w:p w:rsidR="00685DED" w:rsidRDefault="00BB1078">
      <w:pPr>
        <w:spacing w:after="0"/>
        <w:ind w:right="555"/>
        <w:jc w:val="right"/>
      </w:pPr>
      <w:r>
        <w:rPr>
          <w:sz w:val="20"/>
        </w:rPr>
        <w:t>BIOMEDICA s.r.o.</w:t>
      </w:r>
    </w:p>
    <w:p w:rsidR="00685DED" w:rsidRDefault="00BB1078">
      <w:pPr>
        <w:spacing w:after="3"/>
        <w:ind w:left="10" w:right="-15" w:hanging="10"/>
        <w:jc w:val="right"/>
      </w:pPr>
      <w:r>
        <w:rPr>
          <w:sz w:val="16"/>
        </w:rPr>
        <w:t>740/113d, 158 OO Rräha 5 - 3łnonice</w:t>
      </w:r>
    </w:p>
    <w:p w:rsidR="00685DED" w:rsidRDefault="00BB1078">
      <w:pPr>
        <w:spacing w:after="3"/>
        <w:ind w:left="10" w:right="-15" w:hanging="10"/>
        <w:jc w:val="right"/>
      </w:pPr>
      <w:r>
        <w:rPr>
          <w:sz w:val="16"/>
        </w:rPr>
        <w:t>Provozovna: Podnésepd 375/12 602 OO Bmo</w:t>
      </w:r>
    </w:p>
    <w:p w:rsidR="00685DED" w:rsidRDefault="00BB1078">
      <w:pPr>
        <w:spacing w:after="3"/>
        <w:ind w:left="10" w:right="108" w:hanging="10"/>
        <w:jc w:val="right"/>
      </w:pPr>
      <w:r>
        <w:rPr>
          <w:sz w:val="16"/>
        </w:rPr>
        <w:t>T/F +420 545 214 925, DIČCZ46342907</w:t>
      </w:r>
    </w:p>
    <w:sectPr w:rsidR="00685DED">
      <w:pgSz w:w="11981" w:h="16841"/>
      <w:pgMar w:top="1440" w:right="1405" w:bottom="1440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ED"/>
    <w:rsid w:val="00685DED"/>
    <w:rsid w:val="00B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C50A5-4F7C-4B99-BF56-4D1F2B74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2019-11-14T11:44:00Z</dcterms:created>
  <dcterms:modified xsi:type="dcterms:W3CDTF">2019-11-14T11:44:00Z</dcterms:modified>
</cp:coreProperties>
</file>