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B1" w:rsidRPr="003D10CF" w:rsidRDefault="00E04189" w:rsidP="00CB1B2A">
      <w:pPr>
        <w:spacing w:line="276" w:lineRule="auto"/>
        <w:jc w:val="both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Jan Sovák Art s.r.o.</w:t>
      </w:r>
    </w:p>
    <w:p w:rsidR="00661D33" w:rsidRPr="00661D33" w:rsidRDefault="00E04189" w:rsidP="00661D33">
      <w:pPr>
        <w:rPr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 sídlem</w:t>
      </w:r>
      <w:r w:rsidR="00062E58" w:rsidRPr="003D10CF">
        <w:rPr>
          <w:rFonts w:ascii="Tahoma" w:hAnsi="Tahoma" w:cs="Tahoma"/>
          <w:sz w:val="24"/>
          <w:szCs w:val="24"/>
        </w:rPr>
        <w:t>:</w:t>
      </w:r>
      <w:r w:rsidR="00135BB1" w:rsidRPr="003D10C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Procházkova 1192/3, Praha 4, PSČ 147 00</w:t>
      </w:r>
    </w:p>
    <w:p w:rsidR="00DA1954" w:rsidRDefault="00E04189" w:rsidP="00DA1954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IČ: 06642861, DIČ: CZ06642861</w:t>
      </w:r>
    </w:p>
    <w:p w:rsidR="00E04189" w:rsidRDefault="00E04189" w:rsidP="00DA1954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bankovní spojení: č. </w:t>
      </w:r>
      <w:proofErr w:type="spellStart"/>
      <w:r>
        <w:rPr>
          <w:rFonts w:ascii="Tahoma" w:hAnsi="Tahoma" w:cs="Tahoma"/>
          <w:sz w:val="24"/>
          <w:szCs w:val="24"/>
        </w:rPr>
        <w:t>ú.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CD4958">
        <w:rPr>
          <w:rFonts w:ascii="Tahoma" w:hAnsi="Tahoma" w:cs="Tahoma"/>
          <w:sz w:val="24"/>
          <w:szCs w:val="24"/>
        </w:rPr>
        <w:t>XXXXXXXXXXXXXXXXXX</w:t>
      </w:r>
    </w:p>
    <w:p w:rsidR="00E04189" w:rsidRDefault="00E04189" w:rsidP="00DA1954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tel: </w:t>
      </w:r>
      <w:r w:rsidR="00CD4958">
        <w:rPr>
          <w:rFonts w:ascii="Tahoma" w:hAnsi="Tahoma" w:cs="Tahoma"/>
          <w:sz w:val="24"/>
          <w:szCs w:val="24"/>
        </w:rPr>
        <w:t>XXXXXXXXXXXXXXXXXX</w:t>
      </w:r>
    </w:p>
    <w:p w:rsidR="00E04189" w:rsidRPr="003D10CF" w:rsidRDefault="00E04189" w:rsidP="00DA1954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mail: </w:t>
      </w:r>
      <w:r w:rsidR="00CD4958">
        <w:rPr>
          <w:rFonts w:ascii="Tahoma" w:hAnsi="Tahoma" w:cs="Tahoma"/>
          <w:sz w:val="24"/>
          <w:szCs w:val="24"/>
        </w:rPr>
        <w:t>XXXXXXXXXXXXXXXXXXXX</w:t>
      </w:r>
    </w:p>
    <w:p w:rsidR="00135BB1" w:rsidRPr="003D10CF" w:rsidRDefault="00E04189" w:rsidP="00CB1B2A">
      <w:pPr>
        <w:spacing w:line="276" w:lineRule="auto"/>
        <w:ind w:left="2694" w:hanging="269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(dále jen „zhotovitel</w:t>
      </w:r>
      <w:r w:rsidR="00135BB1" w:rsidRPr="003D10CF">
        <w:rPr>
          <w:rFonts w:ascii="Tahoma" w:hAnsi="Tahoma" w:cs="Tahoma"/>
          <w:sz w:val="24"/>
          <w:szCs w:val="24"/>
        </w:rPr>
        <w:t>“)</w:t>
      </w:r>
    </w:p>
    <w:p w:rsidR="00135BB1" w:rsidRPr="003D10CF" w:rsidRDefault="00135BB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135BB1" w:rsidRPr="003D10CF" w:rsidRDefault="00135BB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3D10CF">
        <w:rPr>
          <w:rFonts w:ascii="Tahoma" w:hAnsi="Tahoma" w:cs="Tahoma"/>
          <w:sz w:val="24"/>
          <w:szCs w:val="24"/>
        </w:rPr>
        <w:t>a</w:t>
      </w:r>
    </w:p>
    <w:p w:rsidR="00135BB1" w:rsidRPr="003D10CF" w:rsidRDefault="00135BB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7825B1" w:rsidRDefault="007825B1" w:rsidP="00CB1B2A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3D10CF">
        <w:rPr>
          <w:rFonts w:ascii="Tahoma" w:hAnsi="Tahoma" w:cs="Tahoma"/>
          <w:b/>
          <w:sz w:val="24"/>
          <w:szCs w:val="24"/>
        </w:rPr>
        <w:t>Národní muzeum</w:t>
      </w:r>
    </w:p>
    <w:p w:rsidR="006243F1" w:rsidRPr="006243F1" w:rsidRDefault="006243F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příspěvková organizace nepodléhající zápisu do obchodního rejstříku, zřízená Ministerstvem kultury ČR, zřizovací listina č. j. 17461/2000 ve znění pozdějších změn a doplňků</w:t>
      </w:r>
    </w:p>
    <w:p w:rsidR="007825B1" w:rsidRDefault="006243F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sídlo</w:t>
      </w:r>
      <w:r w:rsidR="00062E58" w:rsidRPr="003D10CF">
        <w:rPr>
          <w:rFonts w:ascii="Tahoma" w:hAnsi="Tahoma" w:cs="Tahoma"/>
          <w:sz w:val="24"/>
          <w:szCs w:val="24"/>
        </w:rPr>
        <w:t>:</w:t>
      </w:r>
      <w:r w:rsidR="007825B1" w:rsidRPr="003D10CF">
        <w:rPr>
          <w:rFonts w:ascii="Tahoma" w:hAnsi="Tahoma" w:cs="Tahoma"/>
          <w:sz w:val="24"/>
          <w:szCs w:val="24"/>
        </w:rPr>
        <w:t xml:space="preserve"> Praha 1, Václavské náměstí 68, PSČ: 115 79</w:t>
      </w:r>
    </w:p>
    <w:p w:rsidR="006243F1" w:rsidRPr="003D10CF" w:rsidRDefault="006243F1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3D10CF">
        <w:rPr>
          <w:rFonts w:ascii="Tahoma" w:hAnsi="Tahoma" w:cs="Tahoma"/>
          <w:sz w:val="24"/>
          <w:szCs w:val="24"/>
        </w:rPr>
        <w:t>zastoupené</w:t>
      </w:r>
      <w:r>
        <w:rPr>
          <w:rFonts w:ascii="Tahoma" w:hAnsi="Tahoma" w:cs="Tahoma"/>
          <w:sz w:val="24"/>
          <w:szCs w:val="24"/>
        </w:rPr>
        <w:t xml:space="preserve"> PhDr. Michalem Lukešem, Ph.D., generálním ředitelem</w:t>
      </w:r>
    </w:p>
    <w:p w:rsidR="007825B1" w:rsidRPr="003D10CF" w:rsidRDefault="007825B1" w:rsidP="00CB1B2A">
      <w:pPr>
        <w:spacing w:line="276" w:lineRule="auto"/>
        <w:rPr>
          <w:rFonts w:ascii="Tahoma" w:hAnsi="Tahoma" w:cs="Tahoma"/>
          <w:sz w:val="24"/>
          <w:szCs w:val="24"/>
        </w:rPr>
      </w:pPr>
      <w:r w:rsidRPr="003D10CF">
        <w:rPr>
          <w:rFonts w:ascii="Tahoma" w:hAnsi="Tahoma" w:cs="Tahoma"/>
          <w:sz w:val="24"/>
          <w:szCs w:val="24"/>
        </w:rPr>
        <w:t>IČ: 0002 3272, DIČ: CZ 0002 3272</w:t>
      </w:r>
    </w:p>
    <w:p w:rsidR="00135BB1" w:rsidRPr="003D10CF" w:rsidRDefault="006243F1" w:rsidP="00CB1B2A">
      <w:pPr>
        <w:spacing w:line="276" w:lineRule="auto"/>
        <w:ind w:left="2694" w:hanging="269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(dále jen „objednatel</w:t>
      </w:r>
      <w:r w:rsidR="00135BB1" w:rsidRPr="003D10CF">
        <w:rPr>
          <w:rFonts w:ascii="Tahoma" w:hAnsi="Tahoma" w:cs="Tahoma"/>
          <w:sz w:val="24"/>
          <w:szCs w:val="24"/>
        </w:rPr>
        <w:t>“)</w:t>
      </w:r>
    </w:p>
    <w:p w:rsidR="00135BB1" w:rsidRPr="003D10CF" w:rsidRDefault="006B0546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3D10CF">
        <w:rPr>
          <w:rFonts w:ascii="Tahoma" w:hAnsi="Tahoma" w:cs="Tahoma"/>
          <w:sz w:val="24"/>
          <w:szCs w:val="24"/>
        </w:rPr>
        <w:t xml:space="preserve">uzavírají </w:t>
      </w:r>
      <w:r w:rsidR="008B1750">
        <w:rPr>
          <w:rFonts w:ascii="Tahoma" w:hAnsi="Tahoma" w:cs="Tahoma"/>
          <w:sz w:val="24"/>
          <w:szCs w:val="24"/>
        </w:rPr>
        <w:t>ten</w:t>
      </w:r>
      <w:r w:rsidR="00135BB1" w:rsidRPr="003D10CF">
        <w:rPr>
          <w:rFonts w:ascii="Tahoma" w:hAnsi="Tahoma" w:cs="Tahoma"/>
          <w:sz w:val="24"/>
          <w:szCs w:val="24"/>
        </w:rPr>
        <w:t>to</w:t>
      </w:r>
    </w:p>
    <w:p w:rsidR="003D10CF" w:rsidRDefault="003D10CF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11622C" w:rsidRDefault="0011622C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11622C" w:rsidRDefault="0011622C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0874C4" w:rsidRDefault="000874C4" w:rsidP="00CB1B2A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135BB1" w:rsidRPr="003D10CF" w:rsidRDefault="008C6B41" w:rsidP="00CB1B2A">
      <w:pPr>
        <w:pStyle w:val="Nadpis1"/>
        <w:spacing w:line="276" w:lineRule="auto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DODATE</w:t>
      </w:r>
      <w:r w:rsidR="00DE494E">
        <w:rPr>
          <w:rFonts w:ascii="Tahoma" w:hAnsi="Tahoma" w:cs="Tahoma"/>
          <w:szCs w:val="28"/>
        </w:rPr>
        <w:t xml:space="preserve">K č. </w:t>
      </w:r>
      <w:r w:rsidR="00EE2E1E">
        <w:rPr>
          <w:rFonts w:ascii="Tahoma" w:hAnsi="Tahoma" w:cs="Tahoma"/>
          <w:szCs w:val="28"/>
        </w:rPr>
        <w:t>2</w:t>
      </w:r>
      <w:r w:rsidR="00DE494E">
        <w:rPr>
          <w:rFonts w:ascii="Tahoma" w:hAnsi="Tahoma" w:cs="Tahoma"/>
          <w:szCs w:val="28"/>
        </w:rPr>
        <w:t xml:space="preserve"> KE SMLOUVĚ O DÍLO Č. 181211</w:t>
      </w:r>
    </w:p>
    <w:p w:rsidR="00A9041F" w:rsidRDefault="00A9041F" w:rsidP="00CB1B2A">
      <w:pPr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:rsidR="0011622C" w:rsidRDefault="0011622C" w:rsidP="00CB1B2A">
      <w:pPr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:rsidR="0011622C" w:rsidRDefault="0011622C" w:rsidP="00CB1B2A">
      <w:pPr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:rsidR="00135BB1" w:rsidRPr="003D10CF" w:rsidRDefault="00135BB1" w:rsidP="00D00DC0">
      <w:pPr>
        <w:spacing w:line="276" w:lineRule="auto"/>
        <w:ind w:left="426" w:hanging="426"/>
        <w:jc w:val="center"/>
        <w:rPr>
          <w:rFonts w:ascii="Tahoma" w:hAnsi="Tahoma" w:cs="Tahoma"/>
          <w:b/>
          <w:sz w:val="24"/>
          <w:szCs w:val="24"/>
        </w:rPr>
      </w:pPr>
      <w:r w:rsidRPr="003D10CF">
        <w:rPr>
          <w:rFonts w:ascii="Tahoma" w:hAnsi="Tahoma" w:cs="Tahoma"/>
          <w:b/>
          <w:sz w:val="24"/>
          <w:szCs w:val="24"/>
        </w:rPr>
        <w:t>I.</w:t>
      </w:r>
    </w:p>
    <w:p w:rsidR="00A9041F" w:rsidRPr="003D10CF" w:rsidRDefault="00135BB1" w:rsidP="00D00DC0">
      <w:pPr>
        <w:spacing w:line="276" w:lineRule="auto"/>
        <w:ind w:left="426" w:hanging="426"/>
        <w:jc w:val="center"/>
        <w:rPr>
          <w:rFonts w:ascii="Tahoma" w:hAnsi="Tahoma" w:cs="Tahoma"/>
          <w:b/>
          <w:sz w:val="24"/>
          <w:szCs w:val="24"/>
        </w:rPr>
      </w:pPr>
      <w:r w:rsidRPr="003D10CF">
        <w:rPr>
          <w:rFonts w:ascii="Tahoma" w:hAnsi="Tahoma" w:cs="Tahoma"/>
          <w:b/>
          <w:sz w:val="24"/>
          <w:szCs w:val="24"/>
        </w:rPr>
        <w:t xml:space="preserve">Předmět </w:t>
      </w:r>
      <w:r w:rsidR="008B1750">
        <w:rPr>
          <w:rFonts w:ascii="Tahoma" w:hAnsi="Tahoma" w:cs="Tahoma"/>
          <w:b/>
          <w:sz w:val="24"/>
          <w:szCs w:val="24"/>
        </w:rPr>
        <w:t>dodatku</w:t>
      </w:r>
    </w:p>
    <w:p w:rsidR="00E931AA" w:rsidRPr="00335BC8" w:rsidRDefault="006A3977" w:rsidP="00E931AA">
      <w:pPr>
        <w:pStyle w:val="Zkladntextodsazen2"/>
        <w:numPr>
          <w:ilvl w:val="6"/>
          <w:numId w:val="24"/>
        </w:numPr>
        <w:spacing w:line="240" w:lineRule="atLeast"/>
        <w:ind w:left="709"/>
        <w:rPr>
          <w:rFonts w:ascii="Tahoma" w:hAnsi="Tahoma" w:cs="Tahoma"/>
          <w:szCs w:val="24"/>
        </w:rPr>
      </w:pPr>
      <w:r w:rsidRPr="00335BC8">
        <w:rPr>
          <w:rFonts w:ascii="Tahoma" w:hAnsi="Tahoma" w:cs="Tahoma"/>
        </w:rPr>
        <w:t>Smluvní strany se dohodly, že článek I</w:t>
      </w:r>
      <w:r w:rsidR="00EE2E1E" w:rsidRPr="00335BC8">
        <w:rPr>
          <w:rFonts w:ascii="Tahoma" w:hAnsi="Tahoma" w:cs="Tahoma"/>
        </w:rPr>
        <w:t>I</w:t>
      </w:r>
      <w:r w:rsidR="006243F1" w:rsidRPr="00335BC8">
        <w:rPr>
          <w:rFonts w:ascii="Tahoma" w:hAnsi="Tahoma" w:cs="Tahoma"/>
        </w:rPr>
        <w:t>.</w:t>
      </w:r>
      <w:r w:rsidRPr="00335BC8">
        <w:rPr>
          <w:rFonts w:ascii="Tahoma" w:hAnsi="Tahoma" w:cs="Tahoma"/>
        </w:rPr>
        <w:t xml:space="preserve"> odstavec 1 se </w:t>
      </w:r>
      <w:r w:rsidR="00EE2E1E" w:rsidRPr="00335BC8">
        <w:rPr>
          <w:rFonts w:ascii="Tahoma" w:hAnsi="Tahoma" w:cs="Tahoma"/>
        </w:rPr>
        <w:t>mění</w:t>
      </w:r>
      <w:r w:rsidRPr="00335BC8">
        <w:rPr>
          <w:rFonts w:ascii="Tahoma" w:hAnsi="Tahoma" w:cs="Tahoma"/>
        </w:rPr>
        <w:t xml:space="preserve">: </w:t>
      </w:r>
    </w:p>
    <w:p w:rsidR="00E931AA" w:rsidRPr="00335BC8" w:rsidRDefault="00EE2E1E" w:rsidP="00E931AA">
      <w:pPr>
        <w:pStyle w:val="Zkladntextodsazen2"/>
        <w:spacing w:line="240" w:lineRule="atLeast"/>
        <w:ind w:left="709" w:firstLine="0"/>
        <w:rPr>
          <w:rFonts w:ascii="Tahoma" w:hAnsi="Tahoma" w:cs="Tahoma"/>
          <w:szCs w:val="24"/>
        </w:rPr>
      </w:pPr>
      <w:r w:rsidRPr="00335BC8">
        <w:rPr>
          <w:rFonts w:ascii="Tahoma" w:hAnsi="Tahoma" w:cs="Tahoma"/>
          <w:szCs w:val="24"/>
        </w:rPr>
        <w:t>Činnost uvedenou v Čl. I. odst. 1 této smlouvy provede zhotovitel v tomto časovém rozmezí:</w:t>
      </w:r>
    </w:p>
    <w:p w:rsidR="00E931AA" w:rsidRPr="00335BC8" w:rsidRDefault="00EE2E1E" w:rsidP="00E931AA">
      <w:pPr>
        <w:pStyle w:val="Zkladntextodsazen2"/>
        <w:spacing w:line="240" w:lineRule="atLeast"/>
        <w:ind w:left="709" w:firstLine="0"/>
        <w:rPr>
          <w:rFonts w:ascii="Tahoma" w:hAnsi="Tahoma" w:cs="Tahoma"/>
          <w:szCs w:val="24"/>
        </w:rPr>
      </w:pPr>
      <w:r w:rsidRPr="00335BC8">
        <w:rPr>
          <w:rFonts w:ascii="Tahoma" w:hAnsi="Tahoma" w:cs="Tahoma"/>
          <w:szCs w:val="24"/>
        </w:rPr>
        <w:t>zahájení prací 1. 9. 2018</w:t>
      </w:r>
    </w:p>
    <w:p w:rsidR="00EE2E1E" w:rsidRDefault="00EE2E1E" w:rsidP="00E931AA">
      <w:pPr>
        <w:pStyle w:val="Zkladntextodsazen2"/>
        <w:spacing w:line="240" w:lineRule="atLeast"/>
        <w:ind w:left="709" w:firstLine="0"/>
        <w:rPr>
          <w:rFonts w:ascii="Tahoma" w:hAnsi="Tahoma" w:cs="Tahoma"/>
          <w:szCs w:val="24"/>
        </w:rPr>
      </w:pPr>
      <w:r w:rsidRPr="00335BC8">
        <w:rPr>
          <w:rFonts w:ascii="Tahoma" w:hAnsi="Tahoma" w:cs="Tahoma"/>
          <w:szCs w:val="24"/>
        </w:rPr>
        <w:t>dokončení prací 30. 4. 2020</w:t>
      </w:r>
    </w:p>
    <w:p w:rsidR="0011622C" w:rsidRPr="00335BC8" w:rsidRDefault="0011622C" w:rsidP="00E931AA">
      <w:pPr>
        <w:pStyle w:val="Zkladntextodsazen2"/>
        <w:spacing w:line="240" w:lineRule="atLeast"/>
        <w:ind w:left="709" w:firstLine="0"/>
        <w:rPr>
          <w:rFonts w:ascii="Tahoma" w:hAnsi="Tahoma" w:cs="Tahoma"/>
          <w:szCs w:val="24"/>
        </w:rPr>
      </w:pPr>
    </w:p>
    <w:p w:rsidR="006A3977" w:rsidRDefault="006A3977" w:rsidP="00E931AA">
      <w:pPr>
        <w:pStyle w:val="Zkladntextodsazen2"/>
        <w:numPr>
          <w:ilvl w:val="6"/>
          <w:numId w:val="24"/>
        </w:numPr>
        <w:spacing w:line="276" w:lineRule="auto"/>
        <w:ind w:left="709"/>
        <w:rPr>
          <w:rFonts w:ascii="Tahoma" w:hAnsi="Tahoma" w:cs="Tahoma"/>
        </w:rPr>
      </w:pPr>
      <w:r>
        <w:rPr>
          <w:rFonts w:ascii="Tahoma" w:hAnsi="Tahoma" w:cs="Tahoma"/>
        </w:rPr>
        <w:t>Ostatní ustanovení smlouvy, která nejsou dotčena tímto dodatkem</w:t>
      </w:r>
      <w:r w:rsidR="006243F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se nemění.</w:t>
      </w:r>
    </w:p>
    <w:p w:rsidR="0011622C" w:rsidRDefault="0011622C" w:rsidP="0011622C">
      <w:pPr>
        <w:pStyle w:val="Zkladntextodsazen2"/>
        <w:spacing w:line="276" w:lineRule="auto"/>
        <w:ind w:left="709" w:firstLine="0"/>
        <w:rPr>
          <w:rFonts w:ascii="Tahoma" w:hAnsi="Tahoma" w:cs="Tahoma"/>
        </w:rPr>
      </w:pPr>
    </w:p>
    <w:p w:rsidR="00741F45" w:rsidRDefault="0066068E" w:rsidP="00E931AA">
      <w:pPr>
        <w:pStyle w:val="Zkladntextodsazen2"/>
        <w:numPr>
          <w:ilvl w:val="6"/>
          <w:numId w:val="24"/>
        </w:numPr>
        <w:spacing w:line="276" w:lineRule="auto"/>
        <w:ind w:left="709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184D63" w:rsidRPr="00E931AA">
        <w:rPr>
          <w:rFonts w:ascii="Tahoma" w:hAnsi="Tahoma" w:cs="Tahoma"/>
        </w:rPr>
        <w:t>odatek je vyhotoven ve třech stejnopisech, z nichž jeden obdrží zhotovitel a dva objednavatel.</w:t>
      </w:r>
    </w:p>
    <w:p w:rsidR="0011622C" w:rsidRPr="00E931AA" w:rsidRDefault="0011622C" w:rsidP="0011622C">
      <w:pPr>
        <w:pStyle w:val="Zkladntextodsazen2"/>
        <w:spacing w:line="276" w:lineRule="auto"/>
        <w:ind w:left="709" w:firstLine="0"/>
        <w:rPr>
          <w:rFonts w:ascii="Tahoma" w:hAnsi="Tahoma" w:cs="Tahoma"/>
        </w:rPr>
      </w:pPr>
    </w:p>
    <w:p w:rsidR="006A3977" w:rsidRDefault="006A3977" w:rsidP="00E931AA">
      <w:pPr>
        <w:pStyle w:val="Zkladntextodsazen2"/>
        <w:numPr>
          <w:ilvl w:val="6"/>
          <w:numId w:val="24"/>
        </w:numPr>
        <w:spacing w:line="276" w:lineRule="auto"/>
        <w:ind w:left="709"/>
        <w:rPr>
          <w:rFonts w:ascii="Tahoma" w:hAnsi="Tahoma" w:cs="Tahoma"/>
        </w:rPr>
      </w:pPr>
      <w:r>
        <w:rPr>
          <w:rFonts w:ascii="Tahoma" w:hAnsi="Tahoma" w:cs="Tahoma"/>
        </w:rPr>
        <w:t>Tento dodatek nabývá platnosti dnem podpisu oběma smluvními stranami a účinnosti dnem zveřejnění v Registru smluv.</w:t>
      </w:r>
    </w:p>
    <w:p w:rsidR="0011622C" w:rsidRDefault="0011622C" w:rsidP="0011622C">
      <w:pPr>
        <w:pStyle w:val="Zkladntextodsazen2"/>
        <w:spacing w:line="276" w:lineRule="auto"/>
        <w:ind w:left="709" w:firstLine="0"/>
        <w:rPr>
          <w:rFonts w:ascii="Tahoma" w:hAnsi="Tahoma" w:cs="Tahoma"/>
        </w:rPr>
      </w:pPr>
    </w:p>
    <w:p w:rsidR="006A3977" w:rsidRDefault="006A3977" w:rsidP="00E931AA">
      <w:pPr>
        <w:pStyle w:val="Zkladntextodsazen2"/>
        <w:numPr>
          <w:ilvl w:val="6"/>
          <w:numId w:val="24"/>
        </w:numPr>
        <w:spacing w:line="276" w:lineRule="auto"/>
        <w:ind w:left="709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Smluvní strany prohlašují, že tento dodatek uzavírají na základě svobodné vůle, nikoliv v tísni či za nevýhodných podmínek.</w:t>
      </w:r>
    </w:p>
    <w:p w:rsidR="000874C4" w:rsidRDefault="000874C4" w:rsidP="000874C4">
      <w:pPr>
        <w:pStyle w:val="Zkladntextodsazen2"/>
        <w:spacing w:line="276" w:lineRule="auto"/>
        <w:rPr>
          <w:rFonts w:ascii="Tahoma" w:hAnsi="Tahoma" w:cs="Tahoma"/>
        </w:rPr>
      </w:pPr>
    </w:p>
    <w:p w:rsidR="0011622C" w:rsidRDefault="0011622C" w:rsidP="000874C4">
      <w:pPr>
        <w:pStyle w:val="Zkladntextodsazen2"/>
        <w:spacing w:line="276" w:lineRule="auto"/>
        <w:rPr>
          <w:rFonts w:ascii="Tahoma" w:hAnsi="Tahoma" w:cs="Tahoma"/>
        </w:rPr>
      </w:pP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3936"/>
        <w:gridCol w:w="1392"/>
        <w:gridCol w:w="3960"/>
      </w:tblGrid>
      <w:tr w:rsidR="006B0546" w:rsidRPr="003D10CF" w:rsidTr="0032705B">
        <w:tc>
          <w:tcPr>
            <w:tcW w:w="3936" w:type="dxa"/>
          </w:tcPr>
          <w:p w:rsidR="006B0546" w:rsidRPr="003D10CF" w:rsidRDefault="006B0546" w:rsidP="00062E58">
            <w:pPr>
              <w:rPr>
                <w:rFonts w:ascii="Tahoma" w:hAnsi="Tahoma" w:cs="Tahoma"/>
                <w:sz w:val="24"/>
                <w:szCs w:val="24"/>
              </w:rPr>
            </w:pPr>
            <w:r w:rsidRPr="003D10CF">
              <w:rPr>
                <w:rFonts w:ascii="Tahoma" w:hAnsi="Tahoma" w:cs="Tahoma"/>
                <w:sz w:val="24"/>
                <w:szCs w:val="24"/>
              </w:rPr>
              <w:t>V </w:t>
            </w:r>
            <w:r w:rsidR="00062E58" w:rsidRPr="0098785F">
              <w:rPr>
                <w:rFonts w:ascii="Tahoma" w:hAnsi="Tahoma" w:cs="Tahoma"/>
                <w:sz w:val="24"/>
                <w:szCs w:val="24"/>
              </w:rPr>
              <w:t>……………..</w:t>
            </w:r>
            <w:r w:rsidRPr="003D10CF">
              <w:rPr>
                <w:rFonts w:ascii="Tahoma" w:hAnsi="Tahoma" w:cs="Tahoma"/>
                <w:sz w:val="24"/>
                <w:szCs w:val="24"/>
              </w:rPr>
              <w:t xml:space="preserve"> dne</w:t>
            </w:r>
          </w:p>
        </w:tc>
        <w:tc>
          <w:tcPr>
            <w:tcW w:w="1392" w:type="dxa"/>
          </w:tcPr>
          <w:p w:rsidR="006B0546" w:rsidRPr="003D10CF" w:rsidRDefault="006B0546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960" w:type="dxa"/>
          </w:tcPr>
          <w:p w:rsidR="006B0546" w:rsidRPr="003D10CF" w:rsidRDefault="006B0546" w:rsidP="00CC4B01">
            <w:pPr>
              <w:rPr>
                <w:rFonts w:ascii="Tahoma" w:hAnsi="Tahoma" w:cs="Tahoma"/>
                <w:sz w:val="24"/>
                <w:szCs w:val="24"/>
              </w:rPr>
            </w:pPr>
            <w:r w:rsidRPr="003D10CF">
              <w:rPr>
                <w:rFonts w:ascii="Tahoma" w:hAnsi="Tahoma" w:cs="Tahoma"/>
                <w:sz w:val="24"/>
                <w:szCs w:val="24"/>
              </w:rPr>
              <w:t>V Praze dne</w:t>
            </w:r>
          </w:p>
        </w:tc>
      </w:tr>
      <w:tr w:rsidR="006B0546" w:rsidRPr="003D10CF" w:rsidTr="0032705B">
        <w:tc>
          <w:tcPr>
            <w:tcW w:w="3936" w:type="dxa"/>
            <w:tcBorders>
              <w:bottom w:val="single" w:sz="4" w:space="0" w:color="auto"/>
            </w:tcBorders>
          </w:tcPr>
          <w:p w:rsidR="00062E58" w:rsidRPr="003D10CF" w:rsidRDefault="00062E58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062E58" w:rsidRPr="003D10CF" w:rsidRDefault="00062E58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062E58" w:rsidRPr="003D10CF" w:rsidRDefault="00062E58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92" w:type="dxa"/>
          </w:tcPr>
          <w:p w:rsidR="006B0546" w:rsidRPr="003D10CF" w:rsidRDefault="006B0546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6B0546" w:rsidRPr="003D10CF" w:rsidRDefault="006B0546" w:rsidP="00CC4B0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B0546" w:rsidRPr="003D10CF" w:rsidTr="0032705B">
        <w:tc>
          <w:tcPr>
            <w:tcW w:w="3936" w:type="dxa"/>
            <w:tcBorders>
              <w:top w:val="single" w:sz="4" w:space="0" w:color="auto"/>
            </w:tcBorders>
          </w:tcPr>
          <w:p w:rsidR="006B0546" w:rsidRPr="003D10CF" w:rsidRDefault="006243F1" w:rsidP="00CC4B01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>
              <w:rPr>
                <w:rFonts w:ascii="Tahoma" w:hAnsi="Tahoma" w:cs="Tahoma"/>
                <w:i/>
                <w:sz w:val="24"/>
                <w:szCs w:val="24"/>
              </w:rPr>
              <w:t>Jan Sovák</w:t>
            </w:r>
          </w:p>
          <w:p w:rsidR="006B0546" w:rsidRPr="003D10CF" w:rsidRDefault="006A3977" w:rsidP="00EB6B7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zhotovitel</w:t>
            </w:r>
          </w:p>
        </w:tc>
        <w:tc>
          <w:tcPr>
            <w:tcW w:w="1392" w:type="dxa"/>
          </w:tcPr>
          <w:p w:rsidR="006B0546" w:rsidRPr="003D10CF" w:rsidRDefault="006B0546" w:rsidP="00CC4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:rsidR="00CD4958" w:rsidRDefault="00CD4958" w:rsidP="00EB6B7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>
              <w:rPr>
                <w:rFonts w:ascii="Tahoma" w:hAnsi="Tahoma" w:cs="Tahoma"/>
                <w:i/>
                <w:sz w:val="24"/>
                <w:szCs w:val="24"/>
              </w:rPr>
              <w:t xml:space="preserve">PhDr. Michal Lukeš, Ph.D. </w:t>
            </w:r>
          </w:p>
          <w:p w:rsidR="006243F1" w:rsidRPr="003D10CF" w:rsidRDefault="006243F1" w:rsidP="00EB6B7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ahoma" w:hAnsi="Tahoma" w:cs="Tahoma"/>
                <w:i/>
                <w:sz w:val="24"/>
                <w:szCs w:val="24"/>
              </w:rPr>
              <w:t>Národní muzeum</w:t>
            </w:r>
          </w:p>
          <w:p w:rsidR="006B0546" w:rsidRPr="003D10CF" w:rsidRDefault="006243F1" w:rsidP="00CC4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r w:rsidR="006A3977">
              <w:rPr>
                <w:rFonts w:ascii="Tahoma" w:hAnsi="Tahoma" w:cs="Tahoma"/>
                <w:sz w:val="24"/>
                <w:szCs w:val="24"/>
              </w:rPr>
              <w:t>obje</w:t>
            </w:r>
            <w:r>
              <w:rPr>
                <w:rFonts w:ascii="Tahoma" w:hAnsi="Tahoma" w:cs="Tahoma"/>
                <w:sz w:val="24"/>
                <w:szCs w:val="24"/>
              </w:rPr>
              <w:t>d</w:t>
            </w:r>
            <w:r w:rsidR="006A3977">
              <w:rPr>
                <w:rFonts w:ascii="Tahoma" w:hAnsi="Tahoma" w:cs="Tahoma"/>
                <w:sz w:val="24"/>
                <w:szCs w:val="24"/>
              </w:rPr>
              <w:t>navatel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</w:tbl>
    <w:p w:rsidR="00135BB1" w:rsidRPr="00CB1B2A" w:rsidRDefault="00135BB1" w:rsidP="006B0546">
      <w:pPr>
        <w:spacing w:line="276" w:lineRule="auto"/>
        <w:jc w:val="both"/>
        <w:rPr>
          <w:rFonts w:ascii="Tahoma" w:hAnsi="Tahoma" w:cs="Tahoma"/>
        </w:rPr>
      </w:pPr>
    </w:p>
    <w:sectPr w:rsidR="00135BB1" w:rsidRPr="00CB1B2A" w:rsidSect="006243F1">
      <w:headerReference w:type="default" r:id="rId11"/>
      <w:footerReference w:type="default" r:id="rId12"/>
      <w:pgSz w:w="11907" w:h="16840"/>
      <w:pgMar w:top="1560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D8E" w:rsidRDefault="00871D8E">
      <w:r>
        <w:separator/>
      </w:r>
    </w:p>
  </w:endnote>
  <w:endnote w:type="continuationSeparator" w:id="0">
    <w:p w:rsidR="00871D8E" w:rsidRDefault="0087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107" w:rsidRPr="00A23393" w:rsidRDefault="002F2107">
    <w:pPr>
      <w:pStyle w:val="Zpat"/>
      <w:jc w:val="center"/>
      <w:rPr>
        <w:rFonts w:ascii="Tahoma" w:hAnsi="Tahoma" w:cs="Tahoma"/>
        <w:sz w:val="16"/>
      </w:rPr>
    </w:pPr>
    <w:r w:rsidRPr="00A23393">
      <w:rPr>
        <w:rFonts w:ascii="Tahoma" w:hAnsi="Tahoma" w:cs="Tahoma"/>
        <w:snapToGrid w:val="0"/>
        <w:sz w:val="16"/>
      </w:rPr>
      <w:t xml:space="preserve">- </w:t>
    </w:r>
    <w:r w:rsidRPr="00A23393">
      <w:rPr>
        <w:rFonts w:ascii="Tahoma" w:hAnsi="Tahoma" w:cs="Tahoma"/>
        <w:snapToGrid w:val="0"/>
        <w:sz w:val="16"/>
      </w:rPr>
      <w:fldChar w:fldCharType="begin"/>
    </w:r>
    <w:r w:rsidRPr="00A23393">
      <w:rPr>
        <w:rFonts w:ascii="Tahoma" w:hAnsi="Tahoma" w:cs="Tahoma"/>
        <w:snapToGrid w:val="0"/>
        <w:sz w:val="16"/>
      </w:rPr>
      <w:instrText xml:space="preserve"> PAGE </w:instrText>
    </w:r>
    <w:r w:rsidRPr="00A23393">
      <w:rPr>
        <w:rFonts w:ascii="Tahoma" w:hAnsi="Tahoma" w:cs="Tahoma"/>
        <w:snapToGrid w:val="0"/>
        <w:sz w:val="16"/>
      </w:rPr>
      <w:fldChar w:fldCharType="separate"/>
    </w:r>
    <w:r w:rsidR="00CD4958">
      <w:rPr>
        <w:rFonts w:ascii="Tahoma" w:hAnsi="Tahoma" w:cs="Tahoma"/>
        <w:noProof/>
        <w:snapToGrid w:val="0"/>
        <w:sz w:val="16"/>
      </w:rPr>
      <w:t>2</w:t>
    </w:r>
    <w:r w:rsidRPr="00A23393">
      <w:rPr>
        <w:rFonts w:ascii="Tahoma" w:hAnsi="Tahoma" w:cs="Tahoma"/>
        <w:snapToGrid w:val="0"/>
        <w:sz w:val="16"/>
      </w:rPr>
      <w:fldChar w:fldCharType="end"/>
    </w:r>
    <w:r w:rsidRPr="00A23393">
      <w:rPr>
        <w:rFonts w:ascii="Tahoma" w:hAnsi="Tahoma" w:cs="Tahoma"/>
        <w:snapToGrid w:val="0"/>
        <w:sz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D8E" w:rsidRDefault="00871D8E">
      <w:r>
        <w:separator/>
      </w:r>
    </w:p>
  </w:footnote>
  <w:footnote w:type="continuationSeparator" w:id="0">
    <w:p w:rsidR="00871D8E" w:rsidRDefault="00871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B41" w:rsidRDefault="00062E58" w:rsidP="008C6B41">
    <w:pPr>
      <w:pStyle w:val="Zhlav"/>
      <w:jc w:val="right"/>
      <w:rPr>
        <w:rFonts w:ascii="Tahoma" w:hAnsi="Tahoma" w:cs="Tahoma"/>
      </w:rPr>
    </w:pPr>
    <w:proofErr w:type="gramStart"/>
    <w:r>
      <w:t>č.j.</w:t>
    </w:r>
    <w:proofErr w:type="gramEnd"/>
    <w:r>
      <w:t xml:space="preserve"> </w:t>
    </w:r>
    <w:r w:rsidR="00E04189">
      <w:rPr>
        <w:rFonts w:ascii="Tahoma" w:hAnsi="Tahoma" w:cs="Tahoma"/>
      </w:rPr>
      <w:t>201</w:t>
    </w:r>
    <w:r w:rsidR="00CB0365">
      <w:rPr>
        <w:rFonts w:ascii="Tahoma" w:hAnsi="Tahoma" w:cs="Tahoma"/>
      </w:rPr>
      <w:t>9</w:t>
    </w:r>
    <w:r w:rsidR="00E04189">
      <w:rPr>
        <w:rFonts w:ascii="Tahoma" w:hAnsi="Tahoma" w:cs="Tahoma"/>
      </w:rPr>
      <w:t>/</w:t>
    </w:r>
    <w:r w:rsidR="00934A1B">
      <w:rPr>
        <w:rFonts w:ascii="Tahoma" w:hAnsi="Tahoma" w:cs="Tahoma"/>
      </w:rPr>
      <w:t>6109/</w:t>
    </w:r>
    <w:r w:rsidR="008C6B41">
      <w:rPr>
        <w:rFonts w:ascii="Tahoma" w:hAnsi="Tahoma" w:cs="Tahoma"/>
      </w:rPr>
      <w:t>NM</w:t>
    </w:r>
  </w:p>
  <w:p w:rsidR="00062E58" w:rsidRDefault="00062E58" w:rsidP="00062E58">
    <w:pPr>
      <w:pStyle w:val="Zhlav"/>
      <w:jc w:val="right"/>
    </w:pPr>
  </w:p>
  <w:p w:rsidR="00062E58" w:rsidRDefault="00062E5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50D17"/>
    <w:multiLevelType w:val="hybridMultilevel"/>
    <w:tmpl w:val="5868F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A039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EEC2D45"/>
    <w:multiLevelType w:val="hybridMultilevel"/>
    <w:tmpl w:val="F1C0E00C"/>
    <w:lvl w:ilvl="0" w:tplc="252A2B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E68FA"/>
    <w:multiLevelType w:val="multilevel"/>
    <w:tmpl w:val="476C5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0F75F3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897E9E"/>
    <w:multiLevelType w:val="hybridMultilevel"/>
    <w:tmpl w:val="19B0F7A4"/>
    <w:lvl w:ilvl="0" w:tplc="4D4E39C2">
      <w:start w:val="3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65095C"/>
    <w:multiLevelType w:val="singleLevel"/>
    <w:tmpl w:val="9EDAA44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E09470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08771B9"/>
    <w:multiLevelType w:val="hybridMultilevel"/>
    <w:tmpl w:val="0CF2E4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73A7D"/>
    <w:multiLevelType w:val="hybridMultilevel"/>
    <w:tmpl w:val="ECE8381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246B1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8401E28"/>
    <w:multiLevelType w:val="multilevel"/>
    <w:tmpl w:val="140C6F6A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8C56C03"/>
    <w:multiLevelType w:val="hybridMultilevel"/>
    <w:tmpl w:val="775C60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50626"/>
    <w:multiLevelType w:val="singleLevel"/>
    <w:tmpl w:val="41ACCA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5C03169C"/>
    <w:multiLevelType w:val="multilevel"/>
    <w:tmpl w:val="3A924C5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108415D"/>
    <w:multiLevelType w:val="multilevel"/>
    <w:tmpl w:val="D9A6529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5D77DA"/>
    <w:multiLevelType w:val="hybridMultilevel"/>
    <w:tmpl w:val="868E9B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A101A1"/>
    <w:multiLevelType w:val="hybridMultilevel"/>
    <w:tmpl w:val="6B2CDE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23A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ECB3E5E"/>
    <w:multiLevelType w:val="hybridMultilevel"/>
    <w:tmpl w:val="CCAC56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00CAF"/>
    <w:multiLevelType w:val="multilevel"/>
    <w:tmpl w:val="A14A1D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12"/>
        </w:tabs>
        <w:ind w:left="712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21" w15:restartNumberingAfterBreak="0">
    <w:nsid w:val="700362A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BF2480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7CC42FC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0"/>
  </w:num>
  <w:num w:numId="2">
    <w:abstractNumId w:val="14"/>
  </w:num>
  <w:num w:numId="3">
    <w:abstractNumId w:val="15"/>
  </w:num>
  <w:num w:numId="4">
    <w:abstractNumId w:val="3"/>
  </w:num>
  <w:num w:numId="5">
    <w:abstractNumId w:val="22"/>
  </w:num>
  <w:num w:numId="6">
    <w:abstractNumId w:val="6"/>
  </w:num>
  <w:num w:numId="7">
    <w:abstractNumId w:val="18"/>
  </w:num>
  <w:num w:numId="8">
    <w:abstractNumId w:val="1"/>
  </w:num>
  <w:num w:numId="9">
    <w:abstractNumId w:val="13"/>
  </w:num>
  <w:num w:numId="10">
    <w:abstractNumId w:val="7"/>
  </w:num>
  <w:num w:numId="11">
    <w:abstractNumId w:val="8"/>
  </w:num>
  <w:num w:numId="12">
    <w:abstractNumId w:val="10"/>
  </w:num>
  <w:num w:numId="13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0"/>
  </w:num>
  <w:num w:numId="16">
    <w:abstractNumId w:val="5"/>
  </w:num>
  <w:num w:numId="17">
    <w:abstractNumId w:val="9"/>
  </w:num>
  <w:num w:numId="18">
    <w:abstractNumId w:val="2"/>
  </w:num>
  <w:num w:numId="19">
    <w:abstractNumId w:val="21"/>
  </w:num>
  <w:num w:numId="20">
    <w:abstractNumId w:val="23"/>
  </w:num>
  <w:num w:numId="21">
    <w:abstractNumId w:val="19"/>
  </w:num>
  <w:num w:numId="22">
    <w:abstractNumId w:val="16"/>
  </w:num>
  <w:num w:numId="23">
    <w:abstractNumId w:val="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EB"/>
    <w:rsid w:val="00031AA6"/>
    <w:rsid w:val="0005076E"/>
    <w:rsid w:val="00052AC8"/>
    <w:rsid w:val="00062E58"/>
    <w:rsid w:val="000874C4"/>
    <w:rsid w:val="000A00EB"/>
    <w:rsid w:val="0011622C"/>
    <w:rsid w:val="00126F50"/>
    <w:rsid w:val="001317E7"/>
    <w:rsid w:val="00135BB1"/>
    <w:rsid w:val="00140EF7"/>
    <w:rsid w:val="001554C1"/>
    <w:rsid w:val="00166629"/>
    <w:rsid w:val="00184D63"/>
    <w:rsid w:val="00195BDA"/>
    <w:rsid w:val="001C5DAC"/>
    <w:rsid w:val="001D40F1"/>
    <w:rsid w:val="001F6A22"/>
    <w:rsid w:val="002052B9"/>
    <w:rsid w:val="002116E8"/>
    <w:rsid w:val="00266C0C"/>
    <w:rsid w:val="00291328"/>
    <w:rsid w:val="002A3C3C"/>
    <w:rsid w:val="002E0AFB"/>
    <w:rsid w:val="002F14D0"/>
    <w:rsid w:val="002F2107"/>
    <w:rsid w:val="003124D0"/>
    <w:rsid w:val="0032705B"/>
    <w:rsid w:val="00335BC8"/>
    <w:rsid w:val="0034408A"/>
    <w:rsid w:val="0037641C"/>
    <w:rsid w:val="00381041"/>
    <w:rsid w:val="0038604E"/>
    <w:rsid w:val="00391EBA"/>
    <w:rsid w:val="003925DF"/>
    <w:rsid w:val="003B55FC"/>
    <w:rsid w:val="003D10CF"/>
    <w:rsid w:val="00422CCE"/>
    <w:rsid w:val="004313F8"/>
    <w:rsid w:val="00491D6E"/>
    <w:rsid w:val="004B3738"/>
    <w:rsid w:val="004C0D5E"/>
    <w:rsid w:val="004C2C7D"/>
    <w:rsid w:val="004D1D92"/>
    <w:rsid w:val="004E1DA6"/>
    <w:rsid w:val="00503286"/>
    <w:rsid w:val="00514DC4"/>
    <w:rsid w:val="005264DC"/>
    <w:rsid w:val="0053196A"/>
    <w:rsid w:val="00574991"/>
    <w:rsid w:val="005B1086"/>
    <w:rsid w:val="005E3F58"/>
    <w:rsid w:val="005E5B76"/>
    <w:rsid w:val="006243F1"/>
    <w:rsid w:val="0065096B"/>
    <w:rsid w:val="00652200"/>
    <w:rsid w:val="00653D99"/>
    <w:rsid w:val="0066068E"/>
    <w:rsid w:val="00661D33"/>
    <w:rsid w:val="00675D87"/>
    <w:rsid w:val="006A027E"/>
    <w:rsid w:val="006A3977"/>
    <w:rsid w:val="006B0546"/>
    <w:rsid w:val="006C302C"/>
    <w:rsid w:val="006F5B9A"/>
    <w:rsid w:val="007043F2"/>
    <w:rsid w:val="00734455"/>
    <w:rsid w:val="00741F45"/>
    <w:rsid w:val="007656BF"/>
    <w:rsid w:val="007825B1"/>
    <w:rsid w:val="0079083E"/>
    <w:rsid w:val="007A1774"/>
    <w:rsid w:val="007B2994"/>
    <w:rsid w:val="007C4A67"/>
    <w:rsid w:val="007F4C79"/>
    <w:rsid w:val="00812584"/>
    <w:rsid w:val="008274ED"/>
    <w:rsid w:val="00871D8E"/>
    <w:rsid w:val="00871D94"/>
    <w:rsid w:val="0087702E"/>
    <w:rsid w:val="008872C1"/>
    <w:rsid w:val="008A118C"/>
    <w:rsid w:val="008A7CEC"/>
    <w:rsid w:val="008B1750"/>
    <w:rsid w:val="008C6B41"/>
    <w:rsid w:val="008D28E2"/>
    <w:rsid w:val="008E7467"/>
    <w:rsid w:val="008F3662"/>
    <w:rsid w:val="008F788C"/>
    <w:rsid w:val="00903C2C"/>
    <w:rsid w:val="00934A1B"/>
    <w:rsid w:val="009530E7"/>
    <w:rsid w:val="00957820"/>
    <w:rsid w:val="0098785F"/>
    <w:rsid w:val="00996521"/>
    <w:rsid w:val="009A6026"/>
    <w:rsid w:val="009E4C60"/>
    <w:rsid w:val="00A23393"/>
    <w:rsid w:val="00A55667"/>
    <w:rsid w:val="00A768B6"/>
    <w:rsid w:val="00A9041F"/>
    <w:rsid w:val="00AA51BA"/>
    <w:rsid w:val="00AB7062"/>
    <w:rsid w:val="00AD148A"/>
    <w:rsid w:val="00AD5F06"/>
    <w:rsid w:val="00AF086D"/>
    <w:rsid w:val="00B07093"/>
    <w:rsid w:val="00B577CF"/>
    <w:rsid w:val="00B93065"/>
    <w:rsid w:val="00BD7B58"/>
    <w:rsid w:val="00C210EF"/>
    <w:rsid w:val="00C34B54"/>
    <w:rsid w:val="00C40B00"/>
    <w:rsid w:val="00C73BB9"/>
    <w:rsid w:val="00C84B0B"/>
    <w:rsid w:val="00C86554"/>
    <w:rsid w:val="00CA6060"/>
    <w:rsid w:val="00CB0365"/>
    <w:rsid w:val="00CB1B2A"/>
    <w:rsid w:val="00CC4B01"/>
    <w:rsid w:val="00CD4958"/>
    <w:rsid w:val="00CD79C6"/>
    <w:rsid w:val="00CE0D2D"/>
    <w:rsid w:val="00D00DC0"/>
    <w:rsid w:val="00DA1954"/>
    <w:rsid w:val="00DA6E7C"/>
    <w:rsid w:val="00DE494E"/>
    <w:rsid w:val="00E04189"/>
    <w:rsid w:val="00E22F42"/>
    <w:rsid w:val="00E24C74"/>
    <w:rsid w:val="00E34D86"/>
    <w:rsid w:val="00E86086"/>
    <w:rsid w:val="00E931AA"/>
    <w:rsid w:val="00E9451C"/>
    <w:rsid w:val="00EB6B79"/>
    <w:rsid w:val="00EC2DC6"/>
    <w:rsid w:val="00EE2E1E"/>
    <w:rsid w:val="00EE43B3"/>
    <w:rsid w:val="00EE58A5"/>
    <w:rsid w:val="00EE5D21"/>
    <w:rsid w:val="00EF659E"/>
    <w:rsid w:val="00F2518A"/>
    <w:rsid w:val="00F2626F"/>
    <w:rsid w:val="00F60DCC"/>
    <w:rsid w:val="00F81D61"/>
    <w:rsid w:val="00F83335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C0AD1"/>
  <w15:docId w15:val="{BA3497EA-9B5E-4909-8A0A-B4E4A157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caps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kladntextodsazen">
    <w:name w:val="Body Text Indent"/>
    <w:basedOn w:val="Normln"/>
    <w:pPr>
      <w:ind w:left="567" w:hanging="567"/>
      <w:jc w:val="both"/>
    </w:pPr>
    <w:rPr>
      <w:rFonts w:ascii="Arial" w:hAnsi="Arial"/>
      <w:sz w:val="24"/>
    </w:rPr>
  </w:style>
  <w:style w:type="paragraph" w:styleId="Zkladntextodsazen2">
    <w:name w:val="Body Text Indent 2"/>
    <w:basedOn w:val="Normln"/>
    <w:pPr>
      <w:ind w:left="426" w:hanging="426"/>
      <w:jc w:val="both"/>
    </w:pPr>
    <w:rPr>
      <w:sz w:val="24"/>
    </w:rPr>
  </w:style>
  <w:style w:type="paragraph" w:customStyle="1" w:styleId="listparagraphcxspmiddle">
    <w:name w:val="listparagraphcxspmiddle"/>
    <w:basedOn w:val="Normln"/>
    <w:rsid w:val="00EE5D21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rsid w:val="00A233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23393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F14D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2F14D0"/>
  </w:style>
  <w:style w:type="character" w:customStyle="1" w:styleId="ZhlavChar">
    <w:name w:val="Záhlaví Char"/>
    <w:link w:val="Zhlav"/>
    <w:uiPriority w:val="99"/>
    <w:rsid w:val="00062E58"/>
  </w:style>
  <w:style w:type="paragraph" w:styleId="Odstavecseseznamem">
    <w:name w:val="List Paragraph"/>
    <w:basedOn w:val="Normln"/>
    <w:uiPriority w:val="34"/>
    <w:qFormat/>
    <w:rsid w:val="00327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9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2B4433C80C7F4882991F26D5941885" ma:contentTypeVersion="0" ma:contentTypeDescription="Vytvoří nový dokument" ma:contentTypeScope="" ma:versionID="1cef3ae3bb5ec56cc5d9ccac184027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DA457-4946-4A98-8FB7-DAD53AA7BE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A6BA7C-3E67-450C-ACF4-A5B04B241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F93025-1919-42A0-9703-11CF3DA827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1EE1FD-DD85-430E-B957-1E3973B9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s15_2011 režim sbírky - kupní smlouva varianta pro sbírkové předměty</vt:lpstr>
    </vt:vector>
  </TitlesOfParts>
  <Company>AK Nipl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s15_2011 režim sbírky - kupní smlouva varianta pro sbírkové předměty</dc:title>
  <dc:creator>Petra Bolehovská</dc:creator>
  <cp:lastModifiedBy>Lada Nečasová</cp:lastModifiedBy>
  <cp:revision>3</cp:revision>
  <cp:lastPrinted>2019-09-26T12:53:00Z</cp:lastPrinted>
  <dcterms:created xsi:type="dcterms:W3CDTF">2019-09-30T12:14:00Z</dcterms:created>
  <dcterms:modified xsi:type="dcterms:W3CDTF">2019-11-13T12:36:00Z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0x0101002E2B4433C80C7F4882991F26D5941885</vt:lpwstr>
  </property>
</Properties>
</file>