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722" w:rsidRPr="00FA4FD1" w:rsidRDefault="00AF0722" w:rsidP="0097583B">
      <w:pPr>
        <w:spacing w:after="0" w:line="240" w:lineRule="auto"/>
        <w:ind w:left="0" w:right="0" w:firstLine="0"/>
        <w:jc w:val="left"/>
        <w:rPr>
          <w:rFonts w:ascii="Garamond" w:hAnsi="Garamond" w:cstheme="minorHAnsi"/>
          <w:sz w:val="24"/>
          <w:szCs w:val="24"/>
        </w:rPr>
      </w:pPr>
      <w:r w:rsidRPr="00FA4FD1">
        <w:rPr>
          <w:rFonts w:ascii="Garamond" w:hAnsi="Garamond" w:cstheme="minorHAnsi"/>
          <w:sz w:val="24"/>
          <w:szCs w:val="24"/>
        </w:rPr>
        <w:t>Sml</w:t>
      </w:r>
      <w:r w:rsidR="00FA4FD1" w:rsidRPr="00FA4FD1">
        <w:rPr>
          <w:rFonts w:ascii="Garamond" w:hAnsi="Garamond" w:cstheme="minorHAnsi"/>
          <w:sz w:val="24"/>
          <w:szCs w:val="24"/>
        </w:rPr>
        <w:t>uvní strany:</w:t>
      </w:r>
    </w:p>
    <w:p w:rsidR="00AF0722" w:rsidRPr="00AF0722" w:rsidRDefault="00AF0722" w:rsidP="00AF0722">
      <w:pPr>
        <w:spacing w:after="0" w:line="240" w:lineRule="auto"/>
        <w:ind w:right="6295"/>
        <w:rPr>
          <w:rFonts w:ascii="Garamond" w:hAnsi="Garamond" w:cstheme="minorHAnsi"/>
          <w:sz w:val="24"/>
          <w:szCs w:val="24"/>
        </w:rPr>
      </w:pPr>
    </w:p>
    <w:p w:rsidR="00F1750C" w:rsidRDefault="0010279A" w:rsidP="00AF0722">
      <w:pPr>
        <w:tabs>
          <w:tab w:val="left" w:pos="0"/>
        </w:tabs>
        <w:spacing w:after="0" w:line="240" w:lineRule="auto"/>
        <w:ind w:right="1016"/>
        <w:rPr>
          <w:rFonts w:ascii="Garamond" w:hAnsi="Garamond" w:cstheme="minorHAnsi"/>
          <w:b/>
          <w:sz w:val="24"/>
          <w:szCs w:val="24"/>
        </w:rPr>
      </w:pPr>
      <w:r w:rsidRPr="003F4CD6">
        <w:rPr>
          <w:rFonts w:ascii="Garamond" w:hAnsi="Garamond" w:cstheme="minorHAnsi"/>
          <w:b/>
          <w:sz w:val="24"/>
          <w:szCs w:val="24"/>
        </w:rPr>
        <w:t>PRO.MED.CS Praha a.s.</w:t>
      </w:r>
    </w:p>
    <w:p w:rsidR="00AF0722" w:rsidRPr="00AF0722" w:rsidRDefault="00AF0722" w:rsidP="00AF0722">
      <w:pPr>
        <w:tabs>
          <w:tab w:val="left" w:pos="0"/>
        </w:tabs>
        <w:spacing w:after="0" w:line="240" w:lineRule="auto"/>
        <w:ind w:right="101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sídlo: 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10279A" w:rsidRPr="003F4CD6">
        <w:rPr>
          <w:rFonts w:ascii="Garamond" w:hAnsi="Garamond" w:cstheme="minorHAnsi"/>
          <w:sz w:val="24"/>
          <w:szCs w:val="24"/>
        </w:rPr>
        <w:t>Telčská 377/1, Michle, 140 00 Praha 4</w:t>
      </w:r>
    </w:p>
    <w:p w:rsidR="00F1750C" w:rsidRDefault="00AF0722" w:rsidP="007265D2">
      <w:pPr>
        <w:spacing w:after="0" w:line="240" w:lineRule="auto"/>
        <w:ind w:right="1134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IČ: </w:t>
      </w:r>
      <w:r w:rsidRPr="00AF0722">
        <w:rPr>
          <w:rFonts w:ascii="Garamond" w:hAnsi="Garamond" w:cstheme="minorHAnsi"/>
          <w:sz w:val="24"/>
          <w:szCs w:val="24"/>
        </w:rPr>
        <w:tab/>
      </w:r>
      <w:r w:rsidRPr="00AF0722">
        <w:rPr>
          <w:rFonts w:ascii="Garamond" w:hAnsi="Garamond" w:cstheme="minorHAnsi"/>
          <w:sz w:val="24"/>
          <w:szCs w:val="24"/>
        </w:rPr>
        <w:tab/>
      </w:r>
      <w:r w:rsidR="0010279A" w:rsidRPr="003F4CD6">
        <w:rPr>
          <w:rFonts w:ascii="Garamond" w:hAnsi="Garamond" w:cstheme="minorHAnsi"/>
          <w:sz w:val="24"/>
          <w:szCs w:val="24"/>
        </w:rPr>
        <w:t>00147893</w:t>
      </w:r>
    </w:p>
    <w:p w:rsidR="00FC0A8C" w:rsidRDefault="00AF0722" w:rsidP="007265D2">
      <w:pPr>
        <w:spacing w:after="0" w:line="240" w:lineRule="auto"/>
        <w:ind w:right="1134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DIČ:            </w:t>
      </w:r>
      <w:r w:rsidR="0010279A">
        <w:rPr>
          <w:rFonts w:ascii="Garamond" w:hAnsi="Garamond" w:cstheme="minorHAnsi"/>
          <w:sz w:val="24"/>
          <w:szCs w:val="24"/>
        </w:rPr>
        <w:t>CZ</w:t>
      </w:r>
      <w:r w:rsidR="0010279A" w:rsidRPr="003F4CD6">
        <w:rPr>
          <w:rFonts w:ascii="Garamond" w:hAnsi="Garamond" w:cstheme="minorHAnsi"/>
          <w:sz w:val="24"/>
          <w:szCs w:val="24"/>
        </w:rPr>
        <w:t>00147893</w:t>
      </w:r>
    </w:p>
    <w:p w:rsidR="00AF0722" w:rsidRP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číslo účtu: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A93A76" w:rsidRPr="00A93A76">
        <w:rPr>
          <w:rFonts w:ascii="Garamond" w:hAnsi="Garamond" w:cstheme="minorHAnsi"/>
          <w:color w:val="BFBFBF" w:themeColor="background1" w:themeShade="BF"/>
          <w:sz w:val="24"/>
          <w:szCs w:val="24"/>
          <w:highlight w:val="lightGray"/>
        </w:rPr>
        <w:t>……………</w:t>
      </w:r>
      <w:proofErr w:type="gramStart"/>
      <w:r w:rsidR="00A93A76" w:rsidRPr="00A93A76">
        <w:rPr>
          <w:rFonts w:ascii="Garamond" w:hAnsi="Garamond" w:cstheme="minorHAnsi"/>
          <w:color w:val="BFBFBF" w:themeColor="background1" w:themeShade="BF"/>
          <w:sz w:val="24"/>
          <w:szCs w:val="24"/>
          <w:highlight w:val="lightGray"/>
        </w:rPr>
        <w:t>…..</w:t>
      </w:r>
      <w:proofErr w:type="gramEnd"/>
    </w:p>
    <w:p w:rsidR="00FC0A8C" w:rsidRDefault="00AF0722" w:rsidP="007265D2">
      <w:pPr>
        <w:spacing w:after="0" w:line="240" w:lineRule="auto"/>
        <w:ind w:left="232" w:right="1134" w:firstLine="6"/>
        <w:jc w:val="lef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zastoupená</w:t>
      </w:r>
      <w:r w:rsidRPr="00AF0722">
        <w:rPr>
          <w:rFonts w:ascii="Garamond" w:hAnsi="Garamond" w:cstheme="minorHAnsi"/>
          <w:sz w:val="24"/>
          <w:szCs w:val="24"/>
        </w:rPr>
        <w:t xml:space="preserve">: 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10279A" w:rsidRPr="007265D2">
        <w:rPr>
          <w:rFonts w:ascii="Garamond" w:hAnsi="Garamond" w:cstheme="minorHAnsi"/>
          <w:sz w:val="24"/>
          <w:szCs w:val="24"/>
        </w:rPr>
        <w:t>Václavem Kulvajtem</w:t>
      </w:r>
      <w:r w:rsidR="00F1750C">
        <w:rPr>
          <w:rFonts w:ascii="Garamond" w:hAnsi="Garamond" w:cstheme="minorHAnsi"/>
          <w:sz w:val="24"/>
          <w:szCs w:val="24"/>
        </w:rPr>
        <w:t xml:space="preserve">, </w:t>
      </w:r>
      <w:r w:rsidR="0010279A" w:rsidRPr="007265D2">
        <w:rPr>
          <w:rFonts w:ascii="Garamond" w:hAnsi="Garamond" w:cstheme="minorHAnsi"/>
          <w:sz w:val="24"/>
          <w:szCs w:val="24"/>
        </w:rPr>
        <w:t>místopředsedou představenstva</w:t>
      </w:r>
    </w:p>
    <w:p w:rsid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 xml:space="preserve">společnost zapsaná v obchodním rejstříku vedeném u </w:t>
      </w:r>
      <w:r w:rsidR="0010279A">
        <w:rPr>
          <w:rFonts w:ascii="Garamond" w:hAnsi="Garamond" w:cstheme="minorHAnsi"/>
          <w:sz w:val="24"/>
          <w:szCs w:val="24"/>
        </w:rPr>
        <w:t xml:space="preserve">Městského </w:t>
      </w:r>
      <w:r>
        <w:rPr>
          <w:rFonts w:ascii="Garamond" w:hAnsi="Garamond" w:cstheme="minorHAnsi"/>
          <w:sz w:val="24"/>
          <w:szCs w:val="24"/>
        </w:rPr>
        <w:t>soud</w:t>
      </w:r>
      <w:r w:rsidR="0010279A">
        <w:rPr>
          <w:rFonts w:ascii="Garamond" w:hAnsi="Garamond" w:cstheme="minorHAnsi"/>
          <w:sz w:val="24"/>
          <w:szCs w:val="24"/>
        </w:rPr>
        <w:t>u</w:t>
      </w:r>
      <w:r>
        <w:rPr>
          <w:rFonts w:ascii="Garamond" w:hAnsi="Garamond" w:cstheme="minorHAnsi"/>
          <w:sz w:val="24"/>
          <w:szCs w:val="24"/>
        </w:rPr>
        <w:t xml:space="preserve"> v </w:t>
      </w:r>
      <w:r w:rsidR="0010279A">
        <w:rPr>
          <w:rFonts w:ascii="Garamond" w:hAnsi="Garamond" w:cstheme="minorHAnsi"/>
          <w:sz w:val="24"/>
          <w:szCs w:val="24"/>
        </w:rPr>
        <w:t>Praze</w:t>
      </w:r>
      <w:r>
        <w:rPr>
          <w:rFonts w:ascii="Garamond" w:hAnsi="Garamond" w:cstheme="minorHAnsi"/>
          <w:sz w:val="24"/>
          <w:szCs w:val="24"/>
        </w:rPr>
        <w:t xml:space="preserve"> pod sp.zn.  </w:t>
      </w:r>
      <w:r w:rsidR="0010279A" w:rsidRPr="0010279A">
        <w:rPr>
          <w:rFonts w:ascii="Garamond" w:hAnsi="Garamond" w:cstheme="minorHAnsi"/>
          <w:sz w:val="24"/>
          <w:szCs w:val="24"/>
        </w:rPr>
        <w:t>B 3</w:t>
      </w:r>
    </w:p>
    <w:p w:rsidR="00AF0722" w:rsidRPr="00AF0722" w:rsidRDefault="00FA4FD1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(</w:t>
      </w:r>
      <w:r w:rsidR="00AF0722" w:rsidRPr="00AF0722">
        <w:rPr>
          <w:rFonts w:ascii="Garamond" w:hAnsi="Garamond" w:cstheme="minorHAnsi"/>
          <w:sz w:val="24"/>
          <w:szCs w:val="24"/>
        </w:rPr>
        <w:t>dále jen „</w:t>
      </w:r>
      <w:r w:rsidR="00AF0722" w:rsidRPr="00AF0722">
        <w:rPr>
          <w:rFonts w:ascii="Garamond" w:hAnsi="Garamond" w:cstheme="minorHAnsi"/>
          <w:b/>
          <w:sz w:val="24"/>
          <w:szCs w:val="24"/>
        </w:rPr>
        <w:t>Společnost</w:t>
      </w:r>
      <w:r w:rsidR="00AF0722" w:rsidRPr="00AF0722">
        <w:rPr>
          <w:rFonts w:ascii="Garamond" w:hAnsi="Garamond" w:cstheme="minorHAnsi"/>
          <w:sz w:val="24"/>
          <w:szCs w:val="24"/>
        </w:rPr>
        <w:t>”</w:t>
      </w:r>
      <w:r>
        <w:rPr>
          <w:rFonts w:ascii="Garamond" w:hAnsi="Garamond" w:cstheme="minorHAnsi"/>
          <w:sz w:val="24"/>
          <w:szCs w:val="24"/>
        </w:rPr>
        <w:t>)</w:t>
      </w:r>
    </w:p>
    <w:p w:rsidR="00AF0722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sz w:val="24"/>
          <w:szCs w:val="24"/>
        </w:rPr>
      </w:pPr>
    </w:p>
    <w:p w:rsidR="00AF0722" w:rsidRPr="00FA4FD1" w:rsidRDefault="00AF0722" w:rsidP="00AF0722">
      <w:pPr>
        <w:spacing w:after="0" w:line="240" w:lineRule="auto"/>
        <w:ind w:left="232" w:right="1610" w:firstLine="6"/>
        <w:jc w:val="left"/>
        <w:rPr>
          <w:rFonts w:ascii="Garamond" w:hAnsi="Garamond" w:cstheme="minorHAnsi"/>
          <w:b/>
          <w:sz w:val="24"/>
          <w:szCs w:val="24"/>
        </w:rPr>
      </w:pPr>
      <w:r w:rsidRPr="00FA4FD1">
        <w:rPr>
          <w:rFonts w:ascii="Garamond" w:hAnsi="Garamond" w:cstheme="minorHAnsi"/>
          <w:b/>
          <w:sz w:val="24"/>
          <w:szCs w:val="24"/>
        </w:rPr>
        <w:t xml:space="preserve">a </w:t>
      </w:r>
    </w:p>
    <w:p w:rsidR="00AF0722" w:rsidRDefault="00AF0722" w:rsidP="0062246A">
      <w:pPr>
        <w:spacing w:after="0" w:line="240" w:lineRule="auto"/>
        <w:ind w:left="232" w:right="1610" w:firstLine="6"/>
        <w:jc w:val="left"/>
        <w:rPr>
          <w:rStyle w:val="preformatted"/>
          <w:rFonts w:ascii="Garamond" w:hAnsi="Garamond"/>
          <w:b/>
        </w:rPr>
      </w:pPr>
      <w:r w:rsidRPr="00AF0722">
        <w:rPr>
          <w:rFonts w:ascii="Garamond" w:hAnsi="Garamond" w:cstheme="minorHAnsi"/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Picture 2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0722" w:rsidRPr="006175CB" w:rsidRDefault="00AF0722" w:rsidP="00AF0722">
      <w:pPr>
        <w:widowControl w:val="0"/>
        <w:autoSpaceDE w:val="0"/>
        <w:autoSpaceDN w:val="0"/>
        <w:adjustRightInd w:val="0"/>
        <w:spacing w:line="240" w:lineRule="atLeast"/>
        <w:ind w:left="0" w:firstLine="0"/>
        <w:rPr>
          <w:rFonts w:ascii="Garamond" w:hAnsi="Garamond"/>
          <w:b/>
          <w:sz w:val="24"/>
          <w:szCs w:val="24"/>
        </w:rPr>
      </w:pPr>
      <w:r>
        <w:rPr>
          <w:rStyle w:val="preformatted"/>
          <w:rFonts w:ascii="Garamond" w:hAnsi="Garamond"/>
          <w:b/>
          <w:sz w:val="24"/>
          <w:szCs w:val="24"/>
        </w:rPr>
        <w:t xml:space="preserve">   </w:t>
      </w:r>
      <w:r w:rsidR="006175CB" w:rsidRPr="006175CB">
        <w:rPr>
          <w:rFonts w:ascii="Garamond" w:hAnsi="Garamond" w:cstheme="minorHAnsi"/>
          <w:b/>
          <w:sz w:val="24"/>
          <w:szCs w:val="24"/>
        </w:rPr>
        <w:t>Sdružené zdravotnické zařízení Krnov, příspěvková organizace</w:t>
      </w:r>
    </w:p>
    <w:p w:rsidR="006175CB" w:rsidRDefault="00AF0722" w:rsidP="006175CB">
      <w:pPr>
        <w:rPr>
          <w:rFonts w:eastAsia="Arial" w:cs="Arial"/>
        </w:rPr>
      </w:pPr>
      <w:r>
        <w:rPr>
          <w:rFonts w:ascii="Garamond" w:hAnsi="Garamond" w:cstheme="minorHAnsi"/>
          <w:sz w:val="24"/>
          <w:szCs w:val="24"/>
        </w:rPr>
        <w:t>s</w:t>
      </w:r>
      <w:r w:rsidRPr="00AF0722">
        <w:rPr>
          <w:rFonts w:ascii="Garamond" w:hAnsi="Garamond" w:cstheme="minorHAnsi"/>
          <w:sz w:val="24"/>
          <w:szCs w:val="24"/>
        </w:rPr>
        <w:t>ídlo:</w:t>
      </w:r>
      <w:r w:rsidR="006175CB">
        <w:rPr>
          <w:rFonts w:ascii="Garamond" w:hAnsi="Garamond" w:cstheme="minorHAnsi"/>
          <w:sz w:val="24"/>
          <w:szCs w:val="24"/>
        </w:rPr>
        <w:tab/>
      </w:r>
      <w:r w:rsidR="006175CB" w:rsidRPr="006175CB">
        <w:rPr>
          <w:rFonts w:ascii="Garamond" w:hAnsi="Garamond" w:cstheme="minorHAnsi"/>
          <w:sz w:val="24"/>
          <w:szCs w:val="24"/>
        </w:rPr>
        <w:t>I. P. Pavlova 552/9, Pod Bezručovým vrchem, 794 01 Krnov</w:t>
      </w:r>
    </w:p>
    <w:p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IČ:</w:t>
      </w:r>
      <w:r w:rsidR="006175CB">
        <w:rPr>
          <w:rFonts w:ascii="Garamond" w:hAnsi="Garamond" w:cstheme="minorHAnsi"/>
          <w:sz w:val="24"/>
          <w:szCs w:val="24"/>
        </w:rPr>
        <w:tab/>
      </w:r>
      <w:r w:rsidR="006175CB">
        <w:rPr>
          <w:rFonts w:ascii="Garamond" w:hAnsi="Garamond" w:cstheme="minorHAnsi"/>
          <w:sz w:val="24"/>
          <w:szCs w:val="24"/>
        </w:rPr>
        <w:tab/>
      </w:r>
      <w:r w:rsidR="006175CB" w:rsidRPr="006175CB">
        <w:rPr>
          <w:rFonts w:ascii="Garamond" w:hAnsi="Garamond" w:cstheme="minorHAnsi"/>
          <w:sz w:val="24"/>
          <w:szCs w:val="24"/>
        </w:rPr>
        <w:t>00844641</w:t>
      </w:r>
      <w:r w:rsidRPr="00AF0722">
        <w:rPr>
          <w:rFonts w:ascii="Garamond" w:hAnsi="Garamond" w:cstheme="minorHAnsi"/>
          <w:sz w:val="24"/>
          <w:szCs w:val="24"/>
        </w:rPr>
        <w:t xml:space="preserve"> </w:t>
      </w:r>
      <w:r w:rsidRPr="00AF0722">
        <w:rPr>
          <w:rFonts w:ascii="Garamond" w:hAnsi="Garamond" w:cstheme="minorHAnsi"/>
          <w:sz w:val="24"/>
          <w:szCs w:val="24"/>
        </w:rPr>
        <w:tab/>
      </w:r>
      <w:r w:rsidRPr="00AF0722">
        <w:rPr>
          <w:rFonts w:ascii="Garamond" w:hAnsi="Garamond" w:cstheme="minorHAnsi"/>
          <w:sz w:val="24"/>
          <w:szCs w:val="24"/>
        </w:rPr>
        <w:tab/>
      </w:r>
    </w:p>
    <w:p w:rsidR="00AF0722" w:rsidRPr="00FB286E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FB286E">
        <w:rPr>
          <w:rFonts w:ascii="Garamond" w:hAnsi="Garamond" w:cstheme="minorHAnsi"/>
          <w:sz w:val="24"/>
          <w:szCs w:val="24"/>
        </w:rPr>
        <w:t>DIČ:</w:t>
      </w:r>
      <w:r w:rsidR="006175CB" w:rsidRPr="006175CB">
        <w:rPr>
          <w:rFonts w:ascii="Garamond" w:hAnsi="Garamond" w:cstheme="minorHAnsi"/>
          <w:sz w:val="24"/>
          <w:szCs w:val="24"/>
        </w:rPr>
        <w:t xml:space="preserve"> </w:t>
      </w:r>
      <w:r w:rsidR="006175CB" w:rsidRPr="006175CB">
        <w:rPr>
          <w:rFonts w:ascii="Garamond" w:hAnsi="Garamond" w:cstheme="minorHAnsi"/>
          <w:sz w:val="24"/>
          <w:szCs w:val="24"/>
        </w:rPr>
        <w:tab/>
        <w:t>CZ00844641</w:t>
      </w:r>
      <w:r w:rsidRPr="00FB286E">
        <w:rPr>
          <w:rFonts w:ascii="Garamond" w:hAnsi="Garamond" w:cstheme="minorHAnsi"/>
          <w:sz w:val="24"/>
          <w:szCs w:val="24"/>
        </w:rPr>
        <w:tab/>
      </w:r>
      <w:r w:rsidRPr="00FB286E">
        <w:rPr>
          <w:rFonts w:ascii="Garamond" w:hAnsi="Garamond" w:cstheme="minorHAnsi"/>
          <w:sz w:val="24"/>
          <w:szCs w:val="24"/>
        </w:rPr>
        <w:tab/>
      </w:r>
    </w:p>
    <w:p w:rsidR="00AF0722" w:rsidRPr="00AF0722" w:rsidRDefault="00AF0722" w:rsidP="00FB286E">
      <w:pPr>
        <w:autoSpaceDE w:val="0"/>
        <w:autoSpaceDN w:val="0"/>
        <w:adjustRightInd w:val="0"/>
        <w:spacing w:after="0" w:line="240" w:lineRule="auto"/>
        <w:ind w:left="0" w:right="0" w:firstLine="206"/>
        <w:jc w:val="left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číslo účtu: </w:t>
      </w:r>
      <w:r w:rsidRPr="00AF0722">
        <w:rPr>
          <w:rFonts w:ascii="Garamond" w:hAnsi="Garamond" w:cstheme="minorHAnsi"/>
          <w:sz w:val="24"/>
          <w:szCs w:val="24"/>
        </w:rPr>
        <w:tab/>
      </w:r>
      <w:r w:rsidR="00A93A76" w:rsidRPr="00A93A76">
        <w:rPr>
          <w:rFonts w:ascii="Garamond" w:hAnsi="Garamond" w:cstheme="minorHAnsi"/>
          <w:color w:val="BFBFBF" w:themeColor="background1" w:themeShade="BF"/>
          <w:sz w:val="24"/>
          <w:szCs w:val="24"/>
          <w:highlight w:val="lightGray"/>
        </w:rPr>
        <w:t>……………</w:t>
      </w:r>
      <w:proofErr w:type="gramStart"/>
      <w:r w:rsidR="00A93A76" w:rsidRPr="00A93A76">
        <w:rPr>
          <w:rFonts w:ascii="Garamond" w:hAnsi="Garamond" w:cstheme="minorHAnsi"/>
          <w:color w:val="BFBFBF" w:themeColor="background1" w:themeShade="BF"/>
          <w:sz w:val="24"/>
          <w:szCs w:val="24"/>
          <w:highlight w:val="lightGray"/>
        </w:rPr>
        <w:t>…..</w:t>
      </w:r>
      <w:proofErr w:type="gramEnd"/>
    </w:p>
    <w:p w:rsidR="00AF0722" w:rsidRPr="00AC0574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C0574">
        <w:rPr>
          <w:rFonts w:ascii="Garamond" w:hAnsi="Garamond" w:cstheme="minorHAnsi"/>
          <w:sz w:val="24"/>
          <w:szCs w:val="24"/>
        </w:rPr>
        <w:t xml:space="preserve">zastoupená: </w:t>
      </w:r>
      <w:r w:rsidR="006175CB" w:rsidRPr="006175CB">
        <w:rPr>
          <w:rFonts w:ascii="Garamond" w:hAnsi="Garamond" w:cstheme="minorHAnsi"/>
          <w:color w:val="auto"/>
          <w:sz w:val="24"/>
          <w:szCs w:val="24"/>
        </w:rPr>
        <w:t>MUDr. Ladislavem Václavcem, MBA, ředitelem nemocnice</w:t>
      </w:r>
      <w:r w:rsidRPr="00AC0574">
        <w:rPr>
          <w:rFonts w:ascii="Garamond" w:hAnsi="Garamond" w:cstheme="minorHAnsi"/>
          <w:sz w:val="24"/>
          <w:szCs w:val="24"/>
        </w:rPr>
        <w:tab/>
      </w:r>
    </w:p>
    <w:p w:rsidR="00AF0722" w:rsidRPr="006175CB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C0574">
        <w:rPr>
          <w:rFonts w:ascii="Garamond" w:hAnsi="Garamond" w:cstheme="minorHAnsi"/>
          <w:sz w:val="24"/>
          <w:szCs w:val="24"/>
        </w:rPr>
        <w:t>společnost zapsaná v obchodním rejstříku vedené</w:t>
      </w:r>
      <w:r w:rsidR="00FA4FD1" w:rsidRPr="00AC0574">
        <w:rPr>
          <w:rFonts w:ascii="Garamond" w:hAnsi="Garamond" w:cstheme="minorHAnsi"/>
          <w:sz w:val="24"/>
          <w:szCs w:val="24"/>
        </w:rPr>
        <w:t xml:space="preserve">m </w:t>
      </w:r>
      <w:r w:rsidRPr="006175CB">
        <w:rPr>
          <w:rFonts w:ascii="Garamond" w:hAnsi="Garamond" w:cstheme="minorHAnsi"/>
          <w:sz w:val="24"/>
          <w:szCs w:val="24"/>
        </w:rPr>
        <w:t xml:space="preserve">u </w:t>
      </w:r>
      <w:r w:rsidR="006175CB" w:rsidRPr="006175CB">
        <w:rPr>
          <w:rFonts w:ascii="Garamond" w:hAnsi="Garamond" w:cstheme="minorHAnsi"/>
          <w:sz w:val="24"/>
          <w:szCs w:val="24"/>
        </w:rPr>
        <w:t>Krajského</w:t>
      </w:r>
      <w:r w:rsidRPr="006175CB">
        <w:rPr>
          <w:rFonts w:ascii="Garamond" w:hAnsi="Garamond" w:cstheme="minorHAnsi"/>
          <w:sz w:val="24"/>
          <w:szCs w:val="24"/>
        </w:rPr>
        <w:t xml:space="preserve"> soudu</w:t>
      </w:r>
      <w:r w:rsidR="006175CB" w:rsidRPr="006175CB">
        <w:rPr>
          <w:rFonts w:ascii="Garamond" w:hAnsi="Garamond" w:cstheme="minorHAnsi"/>
          <w:sz w:val="24"/>
          <w:szCs w:val="24"/>
        </w:rPr>
        <w:t xml:space="preserve"> v Ostravě, oddíl Pr, vložka 876 </w:t>
      </w:r>
      <w:r w:rsidRPr="006175CB">
        <w:rPr>
          <w:rFonts w:ascii="Garamond" w:hAnsi="Garamond" w:cstheme="minorHAnsi"/>
          <w:sz w:val="24"/>
          <w:szCs w:val="24"/>
        </w:rPr>
        <w:t xml:space="preserve"> </w:t>
      </w: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(dále jen „</w:t>
      </w:r>
      <w:r w:rsidRPr="00AF0722">
        <w:rPr>
          <w:rFonts w:ascii="Garamond" w:hAnsi="Garamond" w:cstheme="minorHAnsi"/>
          <w:b/>
          <w:sz w:val="24"/>
          <w:szCs w:val="24"/>
        </w:rPr>
        <w:t>Odběratel</w:t>
      </w:r>
      <w:r w:rsidRPr="00AF0722">
        <w:rPr>
          <w:rFonts w:ascii="Garamond" w:hAnsi="Garamond" w:cstheme="minorHAnsi"/>
          <w:sz w:val="24"/>
          <w:szCs w:val="24"/>
        </w:rPr>
        <w:t>“)</w:t>
      </w:r>
    </w:p>
    <w:p w:rsidR="00AF0722" w:rsidRPr="00AF0722" w:rsidRDefault="00AF0722" w:rsidP="00AF0722">
      <w:pPr>
        <w:spacing w:after="0" w:line="240" w:lineRule="auto"/>
        <w:ind w:left="212" w:right="1129" w:hanging="6"/>
        <w:rPr>
          <w:rFonts w:ascii="Garamond" w:hAnsi="Garamond" w:cstheme="minorHAnsi"/>
          <w:sz w:val="24"/>
          <w:szCs w:val="24"/>
        </w:rPr>
      </w:pPr>
    </w:p>
    <w:p w:rsidR="00AF0722" w:rsidRDefault="00AF0722" w:rsidP="00AF0722">
      <w:pPr>
        <w:spacing w:after="0" w:line="240" w:lineRule="auto"/>
        <w:ind w:left="204" w:right="1129"/>
        <w:rPr>
          <w:rFonts w:ascii="Garamond" w:hAnsi="Garamond" w:cstheme="minorHAnsi"/>
          <w:sz w:val="24"/>
          <w:szCs w:val="24"/>
        </w:rPr>
      </w:pPr>
    </w:p>
    <w:p w:rsidR="00AF0722" w:rsidRPr="0062246A" w:rsidRDefault="009D66CD" w:rsidP="00F1750C">
      <w:pPr>
        <w:spacing w:after="0" w:line="240" w:lineRule="auto"/>
        <w:ind w:left="204" w:right="1129"/>
        <w:rPr>
          <w:rFonts w:ascii="Garamond" w:hAnsi="Garamond" w:cstheme="minorHAnsi"/>
          <w:sz w:val="24"/>
          <w:szCs w:val="24"/>
        </w:rPr>
      </w:pPr>
      <w:r w:rsidRPr="0062246A">
        <w:rPr>
          <w:rFonts w:ascii="Garamond" w:hAnsi="Garamond" w:cstheme="minorHAnsi"/>
          <w:sz w:val="24"/>
          <w:szCs w:val="24"/>
        </w:rPr>
        <w:t>uzavírají dnešního dne, měsíce a roku podle ustanovení § 1746 odst. 2 občanského zákoníku v platném znění tuto</w:t>
      </w:r>
    </w:p>
    <w:p w:rsidR="00AF0722" w:rsidRPr="00AF0722" w:rsidRDefault="00AF0722" w:rsidP="0062246A">
      <w:pPr>
        <w:spacing w:after="0" w:line="240" w:lineRule="auto"/>
        <w:ind w:left="2722" w:right="0" w:hanging="10"/>
        <w:rPr>
          <w:rFonts w:ascii="Garamond" w:hAnsi="Garamond" w:cstheme="minorHAnsi"/>
          <w:b/>
          <w:i/>
          <w:sz w:val="24"/>
          <w:szCs w:val="24"/>
        </w:rPr>
      </w:pPr>
    </w:p>
    <w:p w:rsid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sz w:val="24"/>
          <w:szCs w:val="24"/>
        </w:rPr>
      </w:pPr>
    </w:p>
    <w:p w:rsidR="00AF0722" w:rsidRPr="00FA4FD1" w:rsidRDefault="00AF0722" w:rsidP="00FA4FD1">
      <w:pPr>
        <w:spacing w:after="0" w:line="240" w:lineRule="auto"/>
        <w:ind w:right="0"/>
        <w:jc w:val="center"/>
        <w:rPr>
          <w:rFonts w:ascii="Garamond" w:hAnsi="Garamond" w:cstheme="minorHAnsi"/>
          <w:b/>
          <w:sz w:val="36"/>
          <w:szCs w:val="36"/>
        </w:rPr>
      </w:pPr>
      <w:r w:rsidRPr="00FA4FD1">
        <w:rPr>
          <w:rFonts w:ascii="Garamond" w:hAnsi="Garamond" w:cstheme="minorHAnsi"/>
          <w:b/>
          <w:sz w:val="36"/>
          <w:szCs w:val="36"/>
        </w:rPr>
        <w:t>Smlouvu o poskytnutí obratového bonusu</w:t>
      </w:r>
    </w:p>
    <w:p w:rsidR="00AF0722" w:rsidRPr="00AF0722" w:rsidRDefault="00AF0722" w:rsidP="00AF0722">
      <w:pPr>
        <w:spacing w:after="0" w:line="240" w:lineRule="auto"/>
        <w:ind w:left="2722" w:right="0" w:hanging="10"/>
        <w:jc w:val="left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 xml:space="preserve">Preambule 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62246A" w:rsidRDefault="003A34A8" w:rsidP="006628BF">
      <w:pPr>
        <w:tabs>
          <w:tab w:val="left" w:pos="9639"/>
        </w:tabs>
        <w:spacing w:after="0" w:line="240" w:lineRule="auto"/>
        <w:ind w:left="209" w:right="0" w:firstLine="0"/>
        <w:rPr>
          <w:rFonts w:ascii="Garamond" w:hAnsi="Garamond" w:cstheme="minorHAnsi"/>
          <w:sz w:val="24"/>
          <w:szCs w:val="24"/>
        </w:rPr>
      </w:pPr>
      <w:r w:rsidRPr="0062246A">
        <w:rPr>
          <w:rFonts w:ascii="Garamond" w:hAnsi="Garamond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7305040</wp:posOffset>
            </wp:positionH>
            <wp:positionV relativeFrom="page">
              <wp:posOffset>10530205</wp:posOffset>
            </wp:positionV>
            <wp:extent cx="22860" cy="18415"/>
            <wp:effectExtent l="19050" t="0" r="0" b="0"/>
            <wp:wrapSquare wrapText="bothSides"/>
            <wp:docPr id="2" name="Picture 2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D66CD" w:rsidRPr="0062246A">
        <w:rPr>
          <w:rFonts w:ascii="Garamond" w:hAnsi="Garamond" w:cstheme="minorHAnsi"/>
          <w:sz w:val="24"/>
          <w:szCs w:val="24"/>
        </w:rPr>
        <w:t>Odběratel odebírá z distribuční sítě v České republice zahrnující také Společnost (dále jen „</w:t>
      </w:r>
      <w:r w:rsidR="009D66CD" w:rsidRPr="0062246A">
        <w:rPr>
          <w:rFonts w:ascii="Garamond" w:hAnsi="Garamond" w:cstheme="minorHAnsi"/>
          <w:b/>
          <w:sz w:val="24"/>
          <w:szCs w:val="24"/>
        </w:rPr>
        <w:t>Distribuční síť</w:t>
      </w:r>
      <w:r w:rsidR="009D66CD" w:rsidRPr="0062246A">
        <w:rPr>
          <w:rFonts w:ascii="Garamond" w:hAnsi="Garamond" w:cstheme="minorHAnsi"/>
          <w:sz w:val="24"/>
          <w:szCs w:val="24"/>
        </w:rPr>
        <w:t>') zboží uvedené v Příloze č. 2 této smlouvy (dále jen „</w:t>
      </w:r>
      <w:r w:rsidR="009D66CD" w:rsidRPr="0062246A">
        <w:rPr>
          <w:rFonts w:ascii="Garamond" w:hAnsi="Garamond" w:cstheme="minorHAnsi"/>
          <w:b/>
          <w:sz w:val="24"/>
          <w:szCs w:val="24"/>
        </w:rPr>
        <w:t>Zboží</w:t>
      </w:r>
      <w:r w:rsidR="009D66CD" w:rsidRPr="0062246A">
        <w:rPr>
          <w:rFonts w:ascii="Garamond" w:hAnsi="Garamond" w:cstheme="minorHAnsi"/>
          <w:sz w:val="24"/>
          <w:szCs w:val="24"/>
        </w:rPr>
        <w:t>”), a to v množství potřebném pro výkon jeho činnosti. Jednotlivé kupní smlouvy na dodávky Zboží nejsou předmětem ujednání této smlouvy nijak dotčeny.</w:t>
      </w:r>
    </w:p>
    <w:p w:rsidR="00AF0722" w:rsidRPr="00AF0722" w:rsidRDefault="00AF0722" w:rsidP="00AF0722">
      <w:pPr>
        <w:pStyle w:val="Odstavecseseznamem"/>
        <w:spacing w:after="0" w:line="240" w:lineRule="auto"/>
        <w:ind w:left="569" w:right="1002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79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I.</w:t>
      </w:r>
    </w:p>
    <w:p w:rsidR="00AF0722" w:rsidRPr="00AF0722" w:rsidRDefault="00AF0722" w:rsidP="00FA4FD1">
      <w:pPr>
        <w:spacing w:after="0" w:line="240" w:lineRule="auto"/>
        <w:ind w:left="10" w:right="425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Předmět smlouvy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6628BF">
      <w:pPr>
        <w:pStyle w:val="Odstavecseseznamem"/>
        <w:numPr>
          <w:ilvl w:val="0"/>
          <w:numId w:val="1"/>
        </w:numPr>
        <w:spacing w:after="0" w:line="240" w:lineRule="auto"/>
        <w:ind w:right="0" w:hanging="32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se zavazuje</w:t>
      </w:r>
      <w:r w:rsidR="00F1750C">
        <w:rPr>
          <w:rFonts w:ascii="Garamond" w:hAnsi="Garamond" w:cstheme="minorHAnsi"/>
          <w:sz w:val="24"/>
          <w:szCs w:val="24"/>
        </w:rPr>
        <w:t xml:space="preserve"> v případě splnění dále uvedených podmínek </w:t>
      </w:r>
      <w:r w:rsidRPr="00AF0722">
        <w:rPr>
          <w:rFonts w:ascii="Garamond" w:hAnsi="Garamond" w:cstheme="minorHAnsi"/>
          <w:sz w:val="24"/>
          <w:szCs w:val="24"/>
        </w:rPr>
        <w:t xml:space="preserve">poskytnout Odběrateli </w:t>
      </w:r>
      <w:r w:rsidR="00F1750C">
        <w:rPr>
          <w:rFonts w:ascii="Garamond" w:hAnsi="Garamond" w:cstheme="minorHAnsi"/>
          <w:sz w:val="24"/>
          <w:szCs w:val="24"/>
        </w:rPr>
        <w:t xml:space="preserve">prostřednictvím distributora </w:t>
      </w:r>
      <w:r w:rsidRPr="00AF0722">
        <w:rPr>
          <w:rFonts w:ascii="Garamond" w:hAnsi="Garamond" w:cstheme="minorHAnsi"/>
          <w:sz w:val="24"/>
          <w:szCs w:val="24"/>
        </w:rPr>
        <w:t>obratový bonus (dále jen „</w:t>
      </w:r>
      <w:r w:rsidRPr="00AF0722">
        <w:rPr>
          <w:rFonts w:ascii="Garamond" w:hAnsi="Garamond" w:cstheme="minorHAnsi"/>
          <w:b/>
          <w:sz w:val="24"/>
          <w:szCs w:val="24"/>
        </w:rPr>
        <w:t>Bonus</w:t>
      </w:r>
      <w:r w:rsidRPr="00AF0722">
        <w:rPr>
          <w:rFonts w:ascii="Garamond" w:hAnsi="Garamond" w:cstheme="minorHAnsi"/>
          <w:sz w:val="24"/>
          <w:szCs w:val="24"/>
        </w:rPr>
        <w:t xml:space="preserve">”) za odběr Zboží za podmínek uvedených v Příloze č. 1 této smlouvy a při jejich splnění a v tam uvedené výši. Bonus bude v takovém případě vypočten podle Přílohy č. 1 této smlouvy samostatně pro v Příloze č. 2 uvedené Zboží a pro každé referenční období v Příloze č. 1 specifikované za předpokladu, že odběr Zboží </w:t>
      </w:r>
      <w:r w:rsidR="00F1750C">
        <w:rPr>
          <w:rFonts w:ascii="Garamond" w:hAnsi="Garamond" w:cstheme="minorHAnsi"/>
          <w:sz w:val="24"/>
          <w:szCs w:val="24"/>
        </w:rPr>
        <w:t xml:space="preserve">prostřednictvím distributora </w:t>
      </w:r>
      <w:r w:rsidRPr="00AF0722">
        <w:rPr>
          <w:rFonts w:ascii="Garamond" w:hAnsi="Garamond" w:cstheme="minorHAnsi"/>
          <w:sz w:val="24"/>
          <w:szCs w:val="24"/>
        </w:rPr>
        <w:t>v takovém období dosáhne minimálně obratu uvedeného v příslušné Příloze pro jednotlivá pásma, resp. jej přesáhne.</w:t>
      </w:r>
    </w:p>
    <w:p w:rsidR="00AF0722" w:rsidRPr="00AF0722" w:rsidRDefault="00AF0722" w:rsidP="00AF0722">
      <w:pPr>
        <w:pStyle w:val="Odstavecseseznamem"/>
        <w:spacing w:after="0" w:line="240" w:lineRule="auto"/>
        <w:ind w:left="604" w:right="971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1"/>
        </w:numPr>
        <w:spacing w:after="0" w:line="240" w:lineRule="auto"/>
        <w:ind w:right="0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Bonus je stanoven v jednotlivých Přílohách vždy pro konkrétní dosažený obrat v referenčním období, přičemž obrat se vypočte jako součet cen všech balení příslušného Zboží, který Odběratel nakoupí v referenčním období z Distribuční sítě. Cenou balení Zboží se pro účely </w:t>
      </w:r>
      <w:r w:rsidRPr="00AF0722">
        <w:rPr>
          <w:rFonts w:ascii="Garamond" w:hAnsi="Garamond" w:cstheme="minorHAnsi"/>
          <w:sz w:val="24"/>
          <w:szCs w:val="24"/>
        </w:rPr>
        <w:lastRenderedPageBreak/>
        <w:t xml:space="preserve">tohoto ustanovení rozumí cena </w:t>
      </w:r>
      <w:r w:rsidR="00F1750C">
        <w:rPr>
          <w:rFonts w:ascii="Garamond" w:hAnsi="Garamond" w:cstheme="minorHAnsi"/>
          <w:sz w:val="24"/>
          <w:szCs w:val="24"/>
        </w:rPr>
        <w:t xml:space="preserve">výrobce tj. </w:t>
      </w:r>
      <w:r w:rsidRPr="00AF0722">
        <w:rPr>
          <w:rFonts w:ascii="Garamond" w:hAnsi="Garamond" w:cstheme="minorHAnsi"/>
          <w:sz w:val="24"/>
          <w:szCs w:val="24"/>
        </w:rPr>
        <w:t>Společnost</w:t>
      </w:r>
      <w:r w:rsidR="00F1750C">
        <w:rPr>
          <w:rFonts w:ascii="Garamond" w:hAnsi="Garamond" w:cstheme="minorHAnsi"/>
          <w:sz w:val="24"/>
          <w:szCs w:val="24"/>
        </w:rPr>
        <w:t>i</w:t>
      </w:r>
      <w:r w:rsidRPr="00AF0722">
        <w:rPr>
          <w:rFonts w:ascii="Garamond" w:hAnsi="Garamond" w:cstheme="minorHAnsi"/>
          <w:sz w:val="24"/>
          <w:szCs w:val="24"/>
        </w:rPr>
        <w:t xml:space="preserve"> bez DPH v příslušném referenčním období.</w:t>
      </w:r>
    </w:p>
    <w:p w:rsidR="00AF0722" w:rsidRPr="00AF0722" w:rsidRDefault="00AF0722" w:rsidP="006628BF">
      <w:pPr>
        <w:pStyle w:val="Odstavecseseznamem"/>
        <w:ind w:right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1"/>
        </w:numPr>
        <w:spacing w:after="0" w:line="240" w:lineRule="auto"/>
        <w:ind w:right="0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Referenčním obdobím se pro účely této smlouvy rozumí období určené Přílohou č. 1</w:t>
      </w:r>
      <w:r w:rsidR="00F1750C">
        <w:rPr>
          <w:rFonts w:ascii="Garamond" w:hAnsi="Garamond" w:cstheme="minorHAnsi"/>
          <w:sz w:val="24"/>
          <w:szCs w:val="24"/>
        </w:rPr>
        <w:t xml:space="preserve"> této smlouvy</w:t>
      </w:r>
      <w:r w:rsidRPr="00AF0722">
        <w:rPr>
          <w:rFonts w:ascii="Garamond" w:hAnsi="Garamond" w:cstheme="minorHAnsi"/>
          <w:sz w:val="24"/>
          <w:szCs w:val="24"/>
        </w:rPr>
        <w:t xml:space="preserve">. </w:t>
      </w:r>
    </w:p>
    <w:p w:rsidR="00AF0722" w:rsidRPr="00AF0722" w:rsidRDefault="00AF0722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1"/>
        </w:numPr>
        <w:spacing w:after="0" w:line="240" w:lineRule="auto"/>
        <w:ind w:right="0" w:hanging="367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Dojde — li v referenčním období k významným změnám cen Zboží, případně ke změnám v portfoliu Zboží vstoupí obě smluvní strany do jednání o případné revizi Příloh této smlouvy.</w:t>
      </w:r>
    </w:p>
    <w:p w:rsidR="00AF0722" w:rsidRPr="00AF0722" w:rsidRDefault="00AF0722" w:rsidP="006628BF">
      <w:pPr>
        <w:ind w:left="0" w:right="0" w:firstLine="0"/>
        <w:rPr>
          <w:rFonts w:ascii="Garamond" w:hAnsi="Garamond" w:cstheme="minorHAnsi"/>
          <w:sz w:val="24"/>
          <w:szCs w:val="24"/>
        </w:rPr>
      </w:pPr>
    </w:p>
    <w:p w:rsidR="00AF0722" w:rsidRPr="00475535" w:rsidRDefault="00AF0722" w:rsidP="006628BF">
      <w:pPr>
        <w:numPr>
          <w:ilvl w:val="0"/>
          <w:numId w:val="1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475535">
        <w:rPr>
          <w:rFonts w:ascii="Garamond" w:hAnsi="Garamond" w:cstheme="minorHAnsi"/>
          <w:sz w:val="24"/>
          <w:szCs w:val="24"/>
        </w:rPr>
        <w:t>Společnost na základě údajů o prodeji Zboží Odběrateli v daném referenčním období, a po jejich vzájemném odsouhlasení oběma smluvními stranami, vystaví vyúčtování Bonusu</w:t>
      </w:r>
      <w:r w:rsidR="00F1750C">
        <w:rPr>
          <w:rFonts w:ascii="Garamond" w:hAnsi="Garamond" w:cstheme="minorHAnsi"/>
          <w:sz w:val="24"/>
          <w:szCs w:val="24"/>
        </w:rPr>
        <w:t xml:space="preserve"> a dá pokyn distributorovi k vystavení </w:t>
      </w:r>
      <w:r w:rsidRPr="00475535">
        <w:rPr>
          <w:rFonts w:ascii="Garamond" w:hAnsi="Garamond" w:cstheme="minorHAnsi"/>
          <w:sz w:val="24"/>
          <w:szCs w:val="24"/>
        </w:rPr>
        <w:t>opravn</w:t>
      </w:r>
      <w:r w:rsidR="00F1750C">
        <w:rPr>
          <w:rFonts w:ascii="Garamond" w:hAnsi="Garamond" w:cstheme="minorHAnsi"/>
          <w:sz w:val="24"/>
          <w:szCs w:val="24"/>
        </w:rPr>
        <w:t>ého</w:t>
      </w:r>
      <w:r w:rsidRPr="00475535">
        <w:rPr>
          <w:rFonts w:ascii="Garamond" w:hAnsi="Garamond" w:cstheme="minorHAnsi"/>
          <w:sz w:val="24"/>
          <w:szCs w:val="24"/>
        </w:rPr>
        <w:t xml:space="preserve"> daňov</w:t>
      </w:r>
      <w:r w:rsidR="00F1750C">
        <w:rPr>
          <w:rFonts w:ascii="Garamond" w:hAnsi="Garamond" w:cstheme="minorHAnsi"/>
          <w:sz w:val="24"/>
          <w:szCs w:val="24"/>
        </w:rPr>
        <w:t>ého</w:t>
      </w:r>
      <w:r w:rsidRPr="00475535">
        <w:rPr>
          <w:rFonts w:ascii="Garamond" w:hAnsi="Garamond" w:cstheme="minorHAnsi"/>
          <w:sz w:val="24"/>
          <w:szCs w:val="24"/>
        </w:rPr>
        <w:t xml:space="preserve"> doklad</w:t>
      </w:r>
      <w:r w:rsidR="00F1750C">
        <w:rPr>
          <w:rFonts w:ascii="Garamond" w:hAnsi="Garamond" w:cstheme="minorHAnsi"/>
          <w:sz w:val="24"/>
          <w:szCs w:val="24"/>
        </w:rPr>
        <w:t>u</w:t>
      </w:r>
      <w:r w:rsidRPr="00475535">
        <w:rPr>
          <w:rFonts w:ascii="Garamond" w:hAnsi="Garamond" w:cstheme="minorHAnsi"/>
          <w:sz w:val="24"/>
          <w:szCs w:val="24"/>
        </w:rPr>
        <w:t xml:space="preserve">, který </w:t>
      </w:r>
      <w:r w:rsidR="00F1750C">
        <w:rPr>
          <w:rFonts w:ascii="Garamond" w:hAnsi="Garamond" w:cstheme="minorHAnsi"/>
          <w:sz w:val="24"/>
          <w:szCs w:val="24"/>
        </w:rPr>
        <w:t xml:space="preserve">distributor </w:t>
      </w:r>
      <w:r w:rsidRPr="00475535">
        <w:rPr>
          <w:rFonts w:ascii="Garamond" w:hAnsi="Garamond" w:cstheme="minorHAnsi"/>
          <w:sz w:val="24"/>
          <w:szCs w:val="24"/>
        </w:rPr>
        <w:t>zašle Odběrateli</w:t>
      </w:r>
      <w:r w:rsidR="007C5296" w:rsidRPr="00475535">
        <w:rPr>
          <w:rFonts w:ascii="Garamond" w:hAnsi="Garamond" w:cstheme="minorHAnsi"/>
          <w:sz w:val="24"/>
          <w:szCs w:val="24"/>
        </w:rPr>
        <w:t xml:space="preserve"> </w:t>
      </w:r>
      <w:r w:rsidRPr="00475535">
        <w:rPr>
          <w:rFonts w:ascii="Garamond" w:hAnsi="Garamond" w:cstheme="minorHAnsi"/>
          <w:sz w:val="24"/>
          <w:szCs w:val="24"/>
        </w:rPr>
        <w:t xml:space="preserve">do 15-ti dnů ode dne skončení referenčního období a tento uhradí </w:t>
      </w:r>
      <w:r w:rsidR="00FE4D7D">
        <w:rPr>
          <w:rFonts w:ascii="Garamond" w:hAnsi="Garamond" w:cstheme="minorHAnsi"/>
          <w:sz w:val="24"/>
          <w:szCs w:val="24"/>
        </w:rPr>
        <w:t xml:space="preserve">distributor </w:t>
      </w:r>
      <w:r w:rsidRPr="00475535">
        <w:rPr>
          <w:rFonts w:ascii="Garamond" w:hAnsi="Garamond" w:cstheme="minorHAnsi"/>
          <w:sz w:val="24"/>
          <w:szCs w:val="24"/>
        </w:rPr>
        <w:t>se splatností 30-ti dnů od jeho vystavení.</w:t>
      </w:r>
    </w:p>
    <w:p w:rsidR="00AF0722" w:rsidRPr="00AF0722" w:rsidRDefault="00AF0722" w:rsidP="006628BF">
      <w:pPr>
        <w:pStyle w:val="Odstavecseseznamem"/>
        <w:ind w:right="0"/>
        <w:rPr>
          <w:rFonts w:ascii="Garamond" w:hAnsi="Garamond" w:cstheme="minorHAnsi"/>
          <w:sz w:val="24"/>
          <w:szCs w:val="24"/>
        </w:rPr>
      </w:pPr>
    </w:p>
    <w:p w:rsidR="00AF0722" w:rsidRDefault="00AF0722" w:rsidP="006628BF">
      <w:pPr>
        <w:numPr>
          <w:ilvl w:val="0"/>
          <w:numId w:val="1"/>
        </w:numPr>
        <w:spacing w:after="0" w:line="240" w:lineRule="auto"/>
        <w:ind w:left="442" w:right="0" w:hanging="283"/>
        <w:rPr>
          <w:rFonts w:ascii="Garamond" w:hAnsi="Garamond" w:cstheme="minorHAnsi"/>
          <w:sz w:val="24"/>
          <w:szCs w:val="24"/>
        </w:rPr>
      </w:pPr>
      <w:r w:rsidRPr="007C5296">
        <w:rPr>
          <w:rFonts w:ascii="Garamond" w:hAnsi="Garamond" w:cstheme="minorHAnsi"/>
          <w:sz w:val="24"/>
          <w:szCs w:val="24"/>
        </w:rPr>
        <w:t xml:space="preserve">V případě, že dojde k ukončení této smlouvy před uplynutím referenčního období, poskytne Společnost </w:t>
      </w:r>
      <w:r w:rsidR="00FE4D7D">
        <w:rPr>
          <w:rFonts w:ascii="Garamond" w:hAnsi="Garamond" w:cstheme="minorHAnsi"/>
          <w:sz w:val="24"/>
          <w:szCs w:val="24"/>
        </w:rPr>
        <w:t xml:space="preserve">prostřednictvím distributora </w:t>
      </w:r>
      <w:r w:rsidRPr="007C5296">
        <w:rPr>
          <w:rFonts w:ascii="Garamond" w:hAnsi="Garamond" w:cstheme="minorHAnsi"/>
          <w:sz w:val="24"/>
          <w:szCs w:val="24"/>
        </w:rPr>
        <w:t>Odběrateli Bonus v poměrné výši (alikvotní část) za takové zkrácené referenční období</w:t>
      </w:r>
      <w:r w:rsidR="007C5296" w:rsidRPr="007C5296">
        <w:rPr>
          <w:rFonts w:ascii="Garamond" w:hAnsi="Garamond" w:cstheme="minorHAnsi"/>
          <w:sz w:val="24"/>
          <w:szCs w:val="24"/>
        </w:rPr>
        <w:t xml:space="preserve">. </w:t>
      </w:r>
    </w:p>
    <w:p w:rsidR="00FA4FD1" w:rsidRDefault="00FA4FD1" w:rsidP="00AF0722">
      <w:pPr>
        <w:spacing w:after="0" w:line="240" w:lineRule="auto"/>
        <w:ind w:left="442" w:right="1129"/>
        <w:rPr>
          <w:rFonts w:ascii="Garamond" w:hAnsi="Garamond" w:cstheme="minorHAnsi"/>
          <w:sz w:val="24"/>
          <w:szCs w:val="24"/>
        </w:rPr>
      </w:pPr>
    </w:p>
    <w:p w:rsidR="007C5296" w:rsidRPr="00AF0722" w:rsidRDefault="007C5296" w:rsidP="00AF0722">
      <w:pPr>
        <w:spacing w:after="0" w:line="240" w:lineRule="auto"/>
        <w:ind w:left="442" w:right="1129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79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II.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Další ujednání</w:t>
      </w:r>
    </w:p>
    <w:p w:rsidR="00AF0722" w:rsidRPr="00AF0722" w:rsidRDefault="00AF0722" w:rsidP="00AF0722">
      <w:pPr>
        <w:spacing w:after="0" w:line="240" w:lineRule="auto"/>
        <w:ind w:left="10" w:right="799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6628BF">
      <w:pPr>
        <w:pStyle w:val="Odstavecseseznamem"/>
        <w:numPr>
          <w:ilvl w:val="0"/>
          <w:numId w:val="2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Smluvní strany shodně prohlašují, že Odběratel není a nebude jakkoliv zavázán odebírat Zboží, a to ani od třetích osob v jakémkoli množství a i nadále disponuje absolutní volností co do výběru Zboží, a to bez ohledu na to, zda jsou vyráběny či dodávány Společností nebo jiným dodavatelem.</w:t>
      </w:r>
    </w:p>
    <w:p w:rsidR="00AF0722" w:rsidRPr="00AF0722" w:rsidRDefault="00AF0722" w:rsidP="00AF0722">
      <w:pPr>
        <w:pStyle w:val="Odstavecseseznamem"/>
        <w:spacing w:after="0" w:line="240" w:lineRule="auto"/>
        <w:ind w:left="581" w:right="1128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pStyle w:val="Odstavecseseznamem"/>
        <w:numPr>
          <w:ilvl w:val="0"/>
          <w:numId w:val="2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výslovně prohlašuje, že poskytnutí Bonusu není pobídkou či návodem na neoprávněné čerpání prostředků z veřejného zdravotního pojištění a zároveň prohlašuje, že jí nejsou známé žádné skutečnosti, které by bránily poskytnutí tohoto Bonusu. Případné závazky Odběratele vůči zdravotním pojišťovnám a jejich vypořádání jsou jeho výhradní záležitostí.</w:t>
      </w:r>
    </w:p>
    <w:p w:rsidR="00AF0722" w:rsidRPr="00AF0722" w:rsidRDefault="00AF0722" w:rsidP="00AF0722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AF0722" w:rsidRDefault="00AF0722" w:rsidP="006628BF">
      <w:pPr>
        <w:numPr>
          <w:ilvl w:val="0"/>
          <w:numId w:val="2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výslovně prohlašuje, že veškeré finanční prostředky tvořící Bonus nepochází z veřejných prostředků.</w:t>
      </w:r>
    </w:p>
    <w:p w:rsidR="007C5296" w:rsidRDefault="007C5296" w:rsidP="007C5296">
      <w:pPr>
        <w:pStyle w:val="Odstavecseseznamem"/>
        <w:rPr>
          <w:rFonts w:ascii="Garamond" w:hAnsi="Garamond" w:cstheme="minorHAnsi"/>
          <w:sz w:val="24"/>
          <w:szCs w:val="24"/>
        </w:rPr>
      </w:pPr>
    </w:p>
    <w:p w:rsidR="00FB286E" w:rsidRDefault="00FB286E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III.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>Mlčenlivost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6628BF">
      <w:p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1.</w:t>
      </w:r>
      <w:r w:rsidRPr="00AF0722">
        <w:rPr>
          <w:rFonts w:ascii="Garamond" w:hAnsi="Garamond" w:cstheme="minorHAnsi"/>
          <w:sz w:val="24"/>
          <w:szCs w:val="24"/>
        </w:rPr>
        <w:tab/>
        <w:t>Smluvní strany se zavazují, že nezveřejní či jiným způsobem nezpřístupní třetím osobám části smlouvy představu</w:t>
      </w:r>
      <w:r w:rsidR="006628BF">
        <w:rPr>
          <w:rFonts w:ascii="Garamond" w:hAnsi="Garamond" w:cstheme="minorHAnsi"/>
          <w:sz w:val="24"/>
          <w:szCs w:val="24"/>
        </w:rPr>
        <w:t xml:space="preserve">jící obchodní tajemství některé </w:t>
      </w:r>
      <w:r w:rsidRPr="00AF0722">
        <w:rPr>
          <w:rFonts w:ascii="Garamond" w:hAnsi="Garamond" w:cstheme="minorHAnsi"/>
          <w:sz w:val="24"/>
          <w:szCs w:val="24"/>
        </w:rPr>
        <w:t>ze smluvních stran či jiné údaje vyloučené ze zveřejnění, jakož ani jiné informace o vzájemných obchodních vztazích.</w:t>
      </w:r>
    </w:p>
    <w:p w:rsidR="00AF0722" w:rsidRPr="00AF0722" w:rsidRDefault="00AF0722" w:rsidP="006628BF">
      <w:p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3"/>
        </w:num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Smluvní strany zpřístupní celý obsah této smlouvy a informace týkající se jejich spolupráce pouze těm zaměstnancům, společníkům, akcionářům a odborným poradcům, kteří je potřebují znát v souvislosti s plněním úkolů v rámci této spolupráce.</w:t>
      </w:r>
    </w:p>
    <w:p w:rsidR="00AF0722" w:rsidRPr="00AF0722" w:rsidRDefault="00AF0722" w:rsidP="006628BF">
      <w:pPr>
        <w:tabs>
          <w:tab w:val="left" w:pos="9639"/>
        </w:tabs>
        <w:spacing w:after="0" w:line="240" w:lineRule="auto"/>
        <w:ind w:left="567" w:right="0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3"/>
        </w:num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Povinnost mlčenlivosti se nevztahuje na informace, které:</w:t>
      </w:r>
    </w:p>
    <w:p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jsou veřejně známé,</w:t>
      </w:r>
    </w:p>
    <w:p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se stanou veřejně známými jinak než porušením této povinnosti mlčenlivosti zde uvedené,</w:t>
      </w:r>
    </w:p>
    <w:p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jsou oprávněně v dispozici druhé strany před jejich poskytnutím této straně,</w:t>
      </w:r>
    </w:p>
    <w:p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strana získá od třetí osoby, která není vázána povinností mlčenlivosti,</w:t>
      </w:r>
    </w:p>
    <w:p w:rsidR="00AF0722" w:rsidRPr="00AF0722" w:rsidRDefault="00AF0722" w:rsidP="006628BF">
      <w:pPr>
        <w:numPr>
          <w:ilvl w:val="1"/>
          <w:numId w:val="3"/>
        </w:numPr>
        <w:tabs>
          <w:tab w:val="left" w:pos="9639"/>
        </w:tabs>
        <w:spacing w:after="0" w:line="240" w:lineRule="auto"/>
        <w:ind w:right="0" w:hanging="36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lastRenderedPageBreak/>
        <w:t>vyžadují-li tak obecně závazné právní předpisy nebo na základě rozhodnutí soudů či správních orgánů.</w:t>
      </w:r>
    </w:p>
    <w:p w:rsidR="00AF0722" w:rsidRPr="00AF0722" w:rsidRDefault="00AF0722" w:rsidP="006628BF">
      <w:pPr>
        <w:tabs>
          <w:tab w:val="left" w:pos="9639"/>
        </w:tabs>
        <w:spacing w:after="0" w:line="240" w:lineRule="auto"/>
        <w:ind w:left="1151" w:right="0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3"/>
        </w:num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Společnost prohlašuje, že informace obsažené v jednotlivých Přílohách 1 a 2 této Smlouvy považuje za své obchodní tajemství, a to ve smyslu konkurenčně významných, určitelných, ocenitelných a v příslušných obchodních kruzích běžně nedostupných skutečností, mj. také definici Zboží, stanovení obratu, který má být dosažen pro splnění podmínek pro Bonus podle této smlouvy, vzor a způsob výpočtu ceny a výši Bonusu, cenu balení Zboží, bude-li v příslušné Příloze uvedena.</w:t>
      </w:r>
    </w:p>
    <w:p w:rsidR="00AF0722" w:rsidRPr="00AF0722" w:rsidRDefault="00AF0722" w:rsidP="006628BF">
      <w:pPr>
        <w:tabs>
          <w:tab w:val="left" w:pos="9639"/>
        </w:tabs>
        <w:spacing w:after="0" w:line="240" w:lineRule="auto"/>
        <w:ind w:left="567" w:right="0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3"/>
        </w:numPr>
        <w:tabs>
          <w:tab w:val="left" w:pos="9639"/>
        </w:tabs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Je-li dána zákonná povinnost k uveřejnění smlouvy v registru smluv dle zákona č. 340/2015 Sb., o registru smluv (dále jen „zákon o RS“), dohodly se smluvní strany, že takovou povinnost splní Odběratel </w:t>
      </w:r>
      <w:r w:rsidR="007C5296">
        <w:rPr>
          <w:rFonts w:ascii="Garamond" w:hAnsi="Garamond" w:cstheme="minorHAnsi"/>
          <w:sz w:val="24"/>
          <w:szCs w:val="24"/>
        </w:rPr>
        <w:t xml:space="preserve">v </w:t>
      </w:r>
      <w:r w:rsidRPr="00AF0722">
        <w:rPr>
          <w:rFonts w:ascii="Garamond" w:hAnsi="Garamond" w:cstheme="minorHAnsi"/>
          <w:sz w:val="24"/>
          <w:szCs w:val="24"/>
        </w:rPr>
        <w:t>souladu s ustanovením §</w:t>
      </w:r>
      <w:r w:rsidR="007C5296">
        <w:rPr>
          <w:rFonts w:ascii="Garamond" w:hAnsi="Garamond" w:cstheme="minorHAnsi"/>
          <w:sz w:val="24"/>
          <w:szCs w:val="24"/>
        </w:rPr>
        <w:t xml:space="preserve"> </w:t>
      </w:r>
      <w:r w:rsidRPr="00AF0722">
        <w:rPr>
          <w:rFonts w:ascii="Garamond" w:hAnsi="Garamond" w:cstheme="minorHAnsi"/>
          <w:sz w:val="24"/>
          <w:szCs w:val="24"/>
        </w:rPr>
        <w:t>5 odst. 2 zákona o RS, a to po anonymizaci a znečitelnění údajů uvedených v předešlém odstavci v souladu s § 5 odst. 8 zákona o RS, které nepodléhají jejich zveřejnění. Za tímto účelem Společnost před uzavřením této smlouvy zpracuje redigovanou verzi smlouvy s vyloučením dat z uveřejnění (tj. zejména Příloh 1 a 2 obsahujících obchodní tajemství a osobních údajů fyzických osob nedostupných z veřejných evidencí) a zašle ji Odběrateli pro účely uveřejnění v registru smluv ve strojově čitelném formátu.</w:t>
      </w:r>
    </w:p>
    <w:p w:rsidR="00AF0722" w:rsidRPr="00AF0722" w:rsidRDefault="00AF0722" w:rsidP="006628BF">
      <w:pPr>
        <w:pStyle w:val="Odstavecseseznamem"/>
        <w:tabs>
          <w:tab w:val="left" w:pos="9639"/>
        </w:tabs>
        <w:ind w:right="0"/>
        <w:rPr>
          <w:rFonts w:ascii="Garamond" w:hAnsi="Garamond" w:cstheme="minorHAnsi"/>
          <w:sz w:val="24"/>
          <w:szCs w:val="24"/>
        </w:rPr>
      </w:pPr>
    </w:p>
    <w:p w:rsidR="00AF0722" w:rsidRPr="00FB286E" w:rsidRDefault="00AF0722" w:rsidP="00263447">
      <w:pPr>
        <w:pStyle w:val="Odstavecseseznamem"/>
        <w:numPr>
          <w:ilvl w:val="0"/>
          <w:numId w:val="3"/>
        </w:numPr>
        <w:tabs>
          <w:tab w:val="left" w:pos="9639"/>
        </w:tabs>
        <w:spacing w:before="120" w:after="120" w:line="276" w:lineRule="auto"/>
        <w:ind w:left="567" w:right="0" w:hanging="283"/>
        <w:rPr>
          <w:rStyle w:val="slostrnky"/>
          <w:rFonts w:ascii="Garamond" w:eastAsia="Arial" w:hAnsi="Garamond" w:cs="Arial"/>
          <w:sz w:val="24"/>
          <w:szCs w:val="24"/>
          <w:shd w:val="clear" w:color="auto" w:fill="ADCDEA"/>
        </w:rPr>
      </w:pPr>
      <w:r w:rsidRPr="00AF0722">
        <w:rPr>
          <w:rFonts w:ascii="Garamond" w:hAnsi="Garamond" w:cstheme="minorHAnsi"/>
          <w:sz w:val="24"/>
          <w:szCs w:val="24"/>
        </w:rPr>
        <w:t>V případě, že by byla smlouva shledána za neuveřejněnou prostřednictvím registru smluv, ať zcela nebo částečně, se Společnost tímto výslovně vůči Odběrateli vzdává veškerých případných</w:t>
      </w:r>
      <w:r w:rsidRPr="00AF0722">
        <w:rPr>
          <w:rStyle w:val="slostrnky"/>
          <w:rFonts w:ascii="Garamond" w:hAnsi="Garamond" w:cs="Arial"/>
          <w:sz w:val="24"/>
          <w:szCs w:val="24"/>
        </w:rPr>
        <w:t xml:space="preserve"> práv a to, včetně případných budoucích práv, na náhradu majetkové či nemajetkové újmy, veškerých finančních nároků z takto neplatně uzavřené smlouvy, zejména nároků </w:t>
      </w:r>
      <w:r w:rsidR="007C5296">
        <w:rPr>
          <w:rStyle w:val="slostrnky"/>
          <w:rFonts w:ascii="Garamond" w:hAnsi="Garamond" w:cs="Arial"/>
          <w:sz w:val="24"/>
          <w:szCs w:val="24"/>
        </w:rPr>
        <w:t xml:space="preserve"> </w:t>
      </w:r>
      <w:r w:rsidRPr="00AF0722">
        <w:rPr>
          <w:rStyle w:val="slostrnky"/>
          <w:rFonts w:ascii="Garamond" w:hAnsi="Garamond" w:cs="Arial"/>
          <w:sz w:val="24"/>
          <w:szCs w:val="24"/>
        </w:rPr>
        <w:t>na vrácení poskytnutého plnění,</w:t>
      </w:r>
      <w:r w:rsidR="007C5296">
        <w:rPr>
          <w:rStyle w:val="slostrnky"/>
          <w:rFonts w:ascii="Garamond" w:hAnsi="Garamond" w:cs="Arial"/>
          <w:sz w:val="24"/>
          <w:szCs w:val="24"/>
        </w:rPr>
        <w:t xml:space="preserve"> </w:t>
      </w:r>
      <w:r w:rsidRPr="00AF0722">
        <w:rPr>
          <w:rStyle w:val="slostrnky"/>
          <w:rFonts w:ascii="Garamond" w:hAnsi="Garamond" w:cs="Arial"/>
          <w:sz w:val="24"/>
          <w:szCs w:val="24"/>
        </w:rPr>
        <w:t>a dále se též zavazuje, že neuplatní vůči Odběrateli v souvislosti s případnou neplatností této smlouvy žádný takový nárok u soudu či jiného orgánu veřejné moci.</w:t>
      </w:r>
    </w:p>
    <w:p w:rsidR="00FB286E" w:rsidRPr="00FB286E" w:rsidRDefault="00FB286E" w:rsidP="00FB286E">
      <w:pPr>
        <w:pStyle w:val="Odstavecseseznamem"/>
        <w:rPr>
          <w:rFonts w:ascii="Garamond" w:eastAsia="Arial" w:hAnsi="Garamond" w:cs="Arial"/>
          <w:sz w:val="24"/>
          <w:szCs w:val="24"/>
          <w:shd w:val="clear" w:color="auto" w:fill="ADCDEA"/>
        </w:rPr>
      </w:pPr>
    </w:p>
    <w:p w:rsidR="00AF0722" w:rsidRPr="00AF0722" w:rsidRDefault="00AF0722" w:rsidP="00AF0722">
      <w:pPr>
        <w:spacing w:after="0" w:line="240" w:lineRule="auto"/>
        <w:ind w:left="0" w:right="1166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7C5296" w:rsidP="00AF0722">
      <w:pPr>
        <w:spacing w:after="0" w:line="240" w:lineRule="auto"/>
        <w:ind w:left="10" w:right="1151" w:hanging="10"/>
        <w:jc w:val="center"/>
        <w:rPr>
          <w:rFonts w:ascii="Garamond" w:hAnsi="Garamond" w:cstheme="minorHAnsi"/>
          <w:b/>
          <w:sz w:val="24"/>
          <w:szCs w:val="24"/>
        </w:rPr>
      </w:pPr>
      <w:r>
        <w:rPr>
          <w:rFonts w:ascii="Garamond" w:hAnsi="Garamond" w:cstheme="minorHAnsi"/>
          <w:b/>
          <w:sz w:val="24"/>
          <w:szCs w:val="24"/>
        </w:rPr>
        <w:t xml:space="preserve">Článek </w:t>
      </w:r>
      <w:r w:rsidR="00AF0722" w:rsidRPr="00AF0722">
        <w:rPr>
          <w:rFonts w:ascii="Garamond" w:hAnsi="Garamond" w:cstheme="minorHAnsi"/>
          <w:b/>
          <w:sz w:val="24"/>
          <w:szCs w:val="24"/>
        </w:rPr>
        <w:t>IV.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  <w:r w:rsidRPr="00AF0722">
        <w:rPr>
          <w:rFonts w:ascii="Garamond" w:hAnsi="Garamond" w:cstheme="minorHAnsi"/>
          <w:b/>
          <w:sz w:val="24"/>
          <w:szCs w:val="24"/>
        </w:rPr>
        <w:t xml:space="preserve">Závěrečná ustanovení </w:t>
      </w:r>
    </w:p>
    <w:p w:rsidR="00AF0722" w:rsidRPr="00AF0722" w:rsidRDefault="00AF0722" w:rsidP="00AF0722">
      <w:pPr>
        <w:spacing w:after="0" w:line="240" w:lineRule="auto"/>
        <w:ind w:left="10" w:right="1144" w:hanging="10"/>
        <w:jc w:val="center"/>
        <w:rPr>
          <w:rFonts w:ascii="Garamond" w:hAnsi="Garamond" w:cstheme="minorHAnsi"/>
          <w:b/>
          <w:sz w:val="24"/>
          <w:szCs w:val="24"/>
        </w:rPr>
      </w:pPr>
    </w:p>
    <w:p w:rsidR="00AF0722" w:rsidRPr="00AF0722" w:rsidRDefault="00AF0722" w:rsidP="006628BF">
      <w:pPr>
        <w:pStyle w:val="Odstavecseseznamem"/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Ve všech ostatních otázkách neupravených touto smlouvou, se právní vztah založený touto smlouvou řídí ustanoveními občanského zákoníku.</w:t>
      </w:r>
    </w:p>
    <w:p w:rsidR="00673AB1" w:rsidRPr="0062246A" w:rsidRDefault="00AF0722" w:rsidP="006628BF">
      <w:pPr>
        <w:pStyle w:val="Zkladntext2"/>
        <w:numPr>
          <w:ilvl w:val="0"/>
          <w:numId w:val="4"/>
        </w:numPr>
        <w:ind w:left="567" w:hanging="283"/>
        <w:rPr>
          <w:color w:val="212121"/>
        </w:rPr>
      </w:pPr>
      <w:r w:rsidRPr="00673AB1">
        <w:rPr>
          <w:rFonts w:ascii="Garamond" w:hAnsi="Garamond" w:cstheme="minorHAnsi"/>
          <w:szCs w:val="24"/>
        </w:rPr>
        <w:t xml:space="preserve">Smlouva se uzavírá na dobu od </w:t>
      </w:r>
      <w:r w:rsidR="005E0652">
        <w:rPr>
          <w:rFonts w:ascii="Garamond" w:hAnsi="Garamond" w:cstheme="minorHAnsi"/>
          <w:szCs w:val="24"/>
        </w:rPr>
        <w:t>1.10.2019 na neurčito.</w:t>
      </w:r>
      <w:r w:rsidRPr="00673AB1">
        <w:rPr>
          <w:rFonts w:ascii="Garamond" w:hAnsi="Garamond" w:cstheme="minorHAnsi"/>
          <w:szCs w:val="24"/>
        </w:rPr>
        <w:t xml:space="preserve"> Smlouva nabude účinnosti dnem uveřejnění v registru smluv. Nabude-li tato smlouva účinnosti dnem zveřejnění v registru smluv, pak se smluvní strany výslovně dohodly, že ujednání této smlouvy se použijí i na právní poměry vzniklé mezi smluvními stranami dle této smlouvy </w:t>
      </w:r>
      <w:bookmarkStart w:id="0" w:name="_GoBack"/>
      <w:bookmarkEnd w:id="0"/>
      <w:r w:rsidRPr="00673AB1">
        <w:rPr>
          <w:rFonts w:ascii="Garamond" w:hAnsi="Garamond" w:cstheme="minorHAnsi"/>
          <w:szCs w:val="24"/>
        </w:rPr>
        <w:t xml:space="preserve">od </w:t>
      </w:r>
      <w:r w:rsidR="005B0DDA" w:rsidRPr="00673AB1">
        <w:rPr>
          <w:rFonts w:ascii="Garamond" w:hAnsi="Garamond" w:cstheme="minorHAnsi"/>
          <w:szCs w:val="24"/>
        </w:rPr>
        <w:t xml:space="preserve">okamžiku jejího uzavření </w:t>
      </w:r>
      <w:r w:rsidRPr="00673AB1">
        <w:rPr>
          <w:rFonts w:ascii="Garamond" w:hAnsi="Garamond" w:cstheme="minorHAnsi"/>
          <w:szCs w:val="24"/>
        </w:rPr>
        <w:t>do okamžiku nabytí účinnosti t</w:t>
      </w:r>
      <w:r w:rsidR="007265D2">
        <w:rPr>
          <w:rFonts w:ascii="Garamond" w:hAnsi="Garamond" w:cstheme="minorHAnsi"/>
          <w:szCs w:val="24"/>
        </w:rPr>
        <w:t>éto smlouvy dle registru smluv.</w:t>
      </w:r>
    </w:p>
    <w:p w:rsidR="00AF0722" w:rsidRPr="00AF0722" w:rsidRDefault="00AF0722" w:rsidP="006628BF">
      <w:pPr>
        <w:pStyle w:val="Zkladntext2"/>
        <w:rPr>
          <w:rFonts w:ascii="Garamond" w:hAnsi="Garamond" w:cstheme="minorHAnsi"/>
          <w:szCs w:val="24"/>
        </w:rPr>
      </w:pPr>
    </w:p>
    <w:p w:rsidR="007C5296" w:rsidRDefault="00AF0722" w:rsidP="006628BF">
      <w:pPr>
        <w:pStyle w:val="Odstavecseseznamem"/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Každá ze smluvních stran je oprávněna tuto smlouvu vypovědět písemnou výpovědí i bez uvedení důvodu a doručenou druhé smluvní straně. Výpovědní doba činí 1 měsíc a počíná běžet prvním dnem kalendářního měsíce následujícího po měsíci, v němž byla výpověď doručena druhé smluvní straně. </w:t>
      </w:r>
    </w:p>
    <w:p w:rsidR="007C5296" w:rsidRPr="007C5296" w:rsidRDefault="007C5296" w:rsidP="006628BF">
      <w:pPr>
        <w:pStyle w:val="Odstavecseseznamem"/>
        <w:ind w:right="0"/>
        <w:rPr>
          <w:rFonts w:ascii="Garamond" w:hAnsi="Garamond"/>
          <w:i/>
          <w:iCs/>
          <w:color w:val="002060"/>
          <w:sz w:val="24"/>
          <w:szCs w:val="24"/>
        </w:rPr>
      </w:pPr>
    </w:p>
    <w:p w:rsidR="007C5296" w:rsidRPr="007C5296" w:rsidRDefault="007C5296" w:rsidP="006628BF">
      <w:pPr>
        <w:pStyle w:val="Odstavecseseznamem"/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color w:val="auto"/>
          <w:sz w:val="24"/>
          <w:szCs w:val="24"/>
        </w:rPr>
      </w:pPr>
      <w:r w:rsidRPr="007C5296">
        <w:rPr>
          <w:rFonts w:ascii="Garamond" w:hAnsi="Garamond"/>
          <w:iCs/>
          <w:color w:val="auto"/>
          <w:sz w:val="24"/>
          <w:szCs w:val="24"/>
        </w:rPr>
        <w:t>Smluvní strany si dále sjednaly, že jakékoliv spory, neshody nebo sporné nároky vyplývající ze smlouvy nebo vzniklé v souvislosti se smlouvou, budou smluvní strany řešit především smírnou cestou a vzájemným jednáním. V případě, že k vyřešení jakéhokoliv sporu vyplývajícího ze smlouvy mezi smluvními stranami nedojde smírnou cestou, je k řízení v souladu s § 89a zákona č. 99/1963 Sb., občanský soudní řád, místně příslušným soud určený pod</w:t>
      </w:r>
      <w:r>
        <w:rPr>
          <w:rFonts w:ascii="Garamond" w:hAnsi="Garamond"/>
          <w:iCs/>
          <w:color w:val="auto"/>
          <w:sz w:val="24"/>
          <w:szCs w:val="24"/>
        </w:rPr>
        <w:t>le sídla Odběratele</w:t>
      </w:r>
      <w:r w:rsidRPr="007C5296">
        <w:rPr>
          <w:rFonts w:ascii="Garamond" w:hAnsi="Garamond"/>
          <w:iCs/>
          <w:color w:val="auto"/>
          <w:sz w:val="24"/>
          <w:szCs w:val="24"/>
        </w:rPr>
        <w:t>.</w:t>
      </w:r>
    </w:p>
    <w:p w:rsidR="00AF0722" w:rsidRPr="00AF0722" w:rsidRDefault="00AF0722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Změny a doplňky této smlouvy mohou být činěny pouze formou číslovaných písemných dodatků, podepsaných smluvními stranami.</w:t>
      </w:r>
    </w:p>
    <w:p w:rsidR="00AF0722" w:rsidRPr="00AF0722" w:rsidRDefault="00AF0722" w:rsidP="006628BF">
      <w:pPr>
        <w:spacing w:after="0" w:line="240" w:lineRule="auto"/>
        <w:ind w:left="438" w:right="0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lastRenderedPageBreak/>
        <w:t>Smlouva je vyhotovena ve dvou stejnopisech, přičemž každá ze smluvních stran obdrží po jednom z nich.</w:t>
      </w:r>
    </w:p>
    <w:p w:rsidR="00263447" w:rsidRDefault="00263447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:rsidR="00263447" w:rsidRPr="00AF0722" w:rsidRDefault="00263447" w:rsidP="00263447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:rsidR="00AF0722" w:rsidRPr="00AF0722" w:rsidRDefault="00AF0722" w:rsidP="006628BF">
      <w:pPr>
        <w:numPr>
          <w:ilvl w:val="0"/>
          <w:numId w:val="4"/>
        </w:numPr>
        <w:spacing w:after="0" w:line="240" w:lineRule="auto"/>
        <w:ind w:left="567" w:right="0" w:hanging="283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>Nedílnou součást této smlouvy tvoří:</w:t>
      </w:r>
    </w:p>
    <w:p w:rsidR="00AF0722" w:rsidRPr="00AF0722" w:rsidRDefault="00AF0722" w:rsidP="006628BF">
      <w:pPr>
        <w:pStyle w:val="Odstavecseseznamem"/>
        <w:numPr>
          <w:ilvl w:val="0"/>
          <w:numId w:val="5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Příloha č. 1 — </w:t>
      </w:r>
      <w:r w:rsidR="00A93A76" w:rsidRPr="00A93A76">
        <w:rPr>
          <w:rFonts w:ascii="Garamond" w:hAnsi="Garamond" w:cstheme="minorHAnsi"/>
          <w:sz w:val="24"/>
          <w:szCs w:val="24"/>
          <w:highlight w:val="lightGray"/>
        </w:rPr>
        <w:t>Obchodní tajemství</w:t>
      </w:r>
    </w:p>
    <w:p w:rsidR="006628BF" w:rsidRPr="0097583B" w:rsidRDefault="00AF0722" w:rsidP="0097583B">
      <w:pPr>
        <w:pStyle w:val="Odstavecseseznamem"/>
        <w:numPr>
          <w:ilvl w:val="0"/>
          <w:numId w:val="5"/>
        </w:numPr>
        <w:spacing w:after="0" w:line="240" w:lineRule="auto"/>
        <w:ind w:right="0"/>
        <w:rPr>
          <w:rFonts w:ascii="Garamond" w:hAnsi="Garamond" w:cstheme="minorHAnsi"/>
          <w:sz w:val="24"/>
          <w:szCs w:val="24"/>
        </w:rPr>
      </w:pPr>
      <w:r w:rsidRPr="00AF0722">
        <w:rPr>
          <w:rFonts w:ascii="Garamond" w:hAnsi="Garamond" w:cstheme="minorHAnsi"/>
          <w:sz w:val="24"/>
          <w:szCs w:val="24"/>
        </w:rPr>
        <w:t xml:space="preserve">Příloha č. 2 — </w:t>
      </w:r>
      <w:r w:rsidR="00A93A76" w:rsidRPr="00A93A76">
        <w:rPr>
          <w:rFonts w:ascii="Garamond" w:hAnsi="Garamond" w:cstheme="minorHAnsi"/>
          <w:sz w:val="24"/>
          <w:szCs w:val="24"/>
          <w:highlight w:val="lightGray"/>
        </w:rPr>
        <w:t>Obchodní tajemství</w:t>
      </w:r>
    </w:p>
    <w:p w:rsidR="006628BF" w:rsidRDefault="006628BF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:rsidR="00263447" w:rsidRDefault="00263447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:rsidR="00263447" w:rsidRPr="00AF0722" w:rsidRDefault="00263447" w:rsidP="006628BF">
      <w:pPr>
        <w:spacing w:after="0" w:line="240" w:lineRule="auto"/>
        <w:ind w:left="0" w:right="0" w:firstLine="0"/>
        <w:rPr>
          <w:rFonts w:ascii="Garamond" w:hAnsi="Garamond" w:cstheme="minorHAnsi"/>
          <w:sz w:val="24"/>
          <w:szCs w:val="24"/>
        </w:rPr>
      </w:pPr>
    </w:p>
    <w:p w:rsidR="0097583B" w:rsidRPr="00AF0722" w:rsidRDefault="007C5296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V</w:t>
      </w:r>
      <w:r w:rsidR="00A93A76">
        <w:rPr>
          <w:rFonts w:ascii="Garamond" w:eastAsia="Times New Roman" w:hAnsi="Garamond" w:cstheme="minorHAnsi"/>
          <w:sz w:val="24"/>
          <w:szCs w:val="24"/>
        </w:rPr>
        <w:t xml:space="preserve"> </w:t>
      </w:r>
      <w:r>
        <w:rPr>
          <w:rFonts w:ascii="Garamond" w:eastAsia="Times New Roman" w:hAnsi="Garamond" w:cstheme="minorHAnsi"/>
          <w:sz w:val="24"/>
          <w:szCs w:val="24"/>
        </w:rPr>
        <w:t> </w:t>
      </w:r>
      <w:proofErr w:type="gramStart"/>
      <w:r w:rsidR="00A93A76">
        <w:rPr>
          <w:rFonts w:ascii="Garamond" w:eastAsia="Times New Roman" w:hAnsi="Garamond" w:cstheme="minorHAnsi"/>
          <w:sz w:val="24"/>
          <w:szCs w:val="24"/>
        </w:rPr>
        <w:t>Praze</w:t>
      </w:r>
      <w:r>
        <w:rPr>
          <w:rFonts w:ascii="Garamond" w:eastAsia="Times New Roman" w:hAnsi="Garamond" w:cstheme="minorHAnsi"/>
          <w:sz w:val="24"/>
          <w:szCs w:val="24"/>
        </w:rPr>
        <w:t xml:space="preserve">  dne</w:t>
      </w:r>
      <w:proofErr w:type="gramEnd"/>
      <w:r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A93A76">
        <w:rPr>
          <w:rFonts w:ascii="Garamond" w:eastAsia="Times New Roman" w:hAnsi="Garamond" w:cstheme="minorHAnsi"/>
          <w:sz w:val="24"/>
          <w:szCs w:val="24"/>
        </w:rPr>
        <w:t>1.10.2019</w:t>
      </w:r>
      <w:r w:rsidR="0097583B">
        <w:rPr>
          <w:rFonts w:ascii="Garamond" w:eastAsia="Times New Roman" w:hAnsi="Garamond" w:cstheme="minorHAnsi"/>
          <w:sz w:val="24"/>
          <w:szCs w:val="24"/>
        </w:rPr>
        <w:t xml:space="preserve">        </w:t>
      </w:r>
      <w:r>
        <w:rPr>
          <w:rFonts w:ascii="Garamond" w:eastAsia="Times New Roman" w:hAnsi="Garamond" w:cstheme="minorHAnsi"/>
          <w:sz w:val="24"/>
          <w:szCs w:val="24"/>
        </w:rPr>
        <w:t xml:space="preserve"> z</w:t>
      </w:r>
      <w:r w:rsidR="00AF0722" w:rsidRPr="00AF0722">
        <w:rPr>
          <w:rFonts w:ascii="Garamond" w:eastAsia="Times New Roman" w:hAnsi="Garamond" w:cstheme="minorHAnsi"/>
          <w:sz w:val="24"/>
          <w:szCs w:val="24"/>
        </w:rPr>
        <w:t xml:space="preserve">a Společnost: </w:t>
      </w:r>
      <w:r w:rsidR="00AF0722" w:rsidRPr="00AF0722">
        <w:rPr>
          <w:rFonts w:ascii="Garamond" w:eastAsia="Times New Roman" w:hAnsi="Garamond" w:cstheme="minorHAnsi"/>
          <w:sz w:val="24"/>
          <w:szCs w:val="24"/>
        </w:rPr>
        <w:tab/>
      </w:r>
      <w:r w:rsidR="0097583B">
        <w:rPr>
          <w:rFonts w:ascii="Garamond" w:eastAsia="Times New Roman" w:hAnsi="Garamond" w:cstheme="minorHAnsi"/>
          <w:sz w:val="24"/>
          <w:szCs w:val="24"/>
        </w:rPr>
        <w:t xml:space="preserve">                              </w:t>
      </w:r>
    </w:p>
    <w:p w:rsidR="00AF0722" w:rsidRPr="00AF0722" w:rsidRDefault="00AF0722" w:rsidP="007C5296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AF0722" w:rsidRDefault="00AF0722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97583B" w:rsidRDefault="0097583B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6175CB" w:rsidRPr="00AF0722" w:rsidRDefault="006175CB" w:rsidP="00AF0722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97583B" w:rsidRDefault="00263447" w:rsidP="0097583B">
      <w:pPr>
        <w:spacing w:after="0" w:line="240" w:lineRule="auto"/>
        <w:ind w:right="6295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________________________</w:t>
      </w:r>
      <w:r w:rsidR="0097583B">
        <w:rPr>
          <w:rFonts w:ascii="Garamond" w:eastAsia="Times New Roman" w:hAnsi="Garamond" w:cstheme="minorHAnsi"/>
          <w:sz w:val="24"/>
          <w:szCs w:val="24"/>
        </w:rPr>
        <w:t xml:space="preserve">                                            </w:t>
      </w:r>
    </w:p>
    <w:p w:rsidR="0097583B" w:rsidRPr="00AF0722" w:rsidRDefault="0097583B" w:rsidP="0097583B">
      <w:pPr>
        <w:spacing w:after="0" w:line="240" w:lineRule="auto"/>
        <w:ind w:right="6295"/>
        <w:rPr>
          <w:rFonts w:ascii="Garamond" w:hAnsi="Garamond" w:cstheme="minorHAnsi"/>
          <w:b/>
          <w:sz w:val="24"/>
          <w:szCs w:val="24"/>
        </w:rPr>
      </w:pPr>
      <w:r w:rsidRPr="003F4CD6">
        <w:rPr>
          <w:rFonts w:ascii="Garamond" w:hAnsi="Garamond" w:cstheme="minorHAnsi"/>
          <w:b/>
          <w:sz w:val="24"/>
          <w:szCs w:val="24"/>
        </w:rPr>
        <w:t xml:space="preserve">PRO.MED.CS </w:t>
      </w:r>
      <w:r>
        <w:rPr>
          <w:rFonts w:ascii="Garamond" w:hAnsi="Garamond" w:cstheme="minorHAnsi"/>
          <w:b/>
          <w:sz w:val="24"/>
          <w:szCs w:val="24"/>
        </w:rPr>
        <w:t>Praha a.s.</w:t>
      </w:r>
    </w:p>
    <w:p w:rsidR="00D05B24" w:rsidRDefault="0097583B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 xml:space="preserve">    </w:t>
      </w:r>
      <w:r w:rsidR="00922335" w:rsidRPr="00A92763">
        <w:rPr>
          <w:rFonts w:ascii="Arial" w:hAnsi="Arial" w:cs="Arial"/>
        </w:rPr>
        <w:t>Václav Kulvajt, místopředseda představenstva</w:t>
      </w:r>
      <w:r w:rsidR="00922335">
        <w:rPr>
          <w:rFonts w:ascii="Arial" w:hAnsi="Arial" w:cs="Arial"/>
        </w:rPr>
        <w:tab/>
      </w:r>
    </w:p>
    <w:p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:rsidR="00263447" w:rsidRDefault="00263447" w:rsidP="0097583B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i/>
          <w:sz w:val="24"/>
          <w:szCs w:val="24"/>
        </w:rPr>
      </w:pPr>
    </w:p>
    <w:p w:rsidR="00263447" w:rsidRPr="00AF0722" w:rsidRDefault="00263447" w:rsidP="00263447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>V </w:t>
      </w:r>
      <w:proofErr w:type="gramStart"/>
      <w:r w:rsidR="00A93A76">
        <w:rPr>
          <w:rFonts w:ascii="Garamond" w:eastAsia="Times New Roman" w:hAnsi="Garamond" w:cstheme="minorHAnsi"/>
          <w:sz w:val="24"/>
          <w:szCs w:val="24"/>
        </w:rPr>
        <w:t>Krnově</w:t>
      </w:r>
      <w:r>
        <w:rPr>
          <w:rFonts w:ascii="Garamond" w:eastAsia="Times New Roman" w:hAnsi="Garamond" w:cstheme="minorHAnsi"/>
          <w:sz w:val="24"/>
          <w:szCs w:val="24"/>
        </w:rPr>
        <w:t xml:space="preserve">  dne</w:t>
      </w:r>
      <w:proofErr w:type="gramEnd"/>
      <w:r>
        <w:rPr>
          <w:rFonts w:ascii="Garamond" w:eastAsia="Times New Roman" w:hAnsi="Garamond" w:cstheme="minorHAnsi"/>
          <w:sz w:val="24"/>
          <w:szCs w:val="24"/>
        </w:rPr>
        <w:t xml:space="preserve"> </w:t>
      </w:r>
      <w:r w:rsidR="00A93A76">
        <w:rPr>
          <w:rFonts w:ascii="Garamond" w:eastAsia="Times New Roman" w:hAnsi="Garamond" w:cstheme="minorHAnsi"/>
          <w:sz w:val="24"/>
          <w:szCs w:val="24"/>
        </w:rPr>
        <w:t>2.10.2019</w:t>
      </w:r>
      <w:r>
        <w:rPr>
          <w:rFonts w:ascii="Garamond" w:eastAsia="Times New Roman" w:hAnsi="Garamond" w:cstheme="minorHAnsi"/>
          <w:sz w:val="24"/>
          <w:szCs w:val="24"/>
        </w:rPr>
        <w:t xml:space="preserve">         z</w:t>
      </w:r>
      <w:r w:rsidRPr="00AF0722">
        <w:rPr>
          <w:rFonts w:ascii="Garamond" w:eastAsia="Times New Roman" w:hAnsi="Garamond" w:cstheme="minorHAnsi"/>
          <w:sz w:val="24"/>
          <w:szCs w:val="24"/>
        </w:rPr>
        <w:t xml:space="preserve">a </w:t>
      </w:r>
      <w:r>
        <w:rPr>
          <w:rFonts w:ascii="Garamond" w:eastAsia="Times New Roman" w:hAnsi="Garamond" w:cstheme="minorHAnsi"/>
          <w:sz w:val="24"/>
          <w:szCs w:val="24"/>
        </w:rPr>
        <w:t>Odběratele</w:t>
      </w:r>
      <w:r w:rsidRPr="00AF0722">
        <w:rPr>
          <w:rFonts w:ascii="Garamond" w:eastAsia="Times New Roman" w:hAnsi="Garamond" w:cstheme="minorHAnsi"/>
          <w:sz w:val="24"/>
          <w:szCs w:val="24"/>
        </w:rPr>
        <w:t xml:space="preserve">: </w:t>
      </w:r>
      <w:r w:rsidRPr="00AF0722">
        <w:rPr>
          <w:rFonts w:ascii="Garamond" w:eastAsia="Times New Roman" w:hAnsi="Garamond" w:cstheme="minorHAnsi"/>
          <w:sz w:val="24"/>
          <w:szCs w:val="24"/>
        </w:rPr>
        <w:tab/>
      </w:r>
      <w:r>
        <w:rPr>
          <w:rFonts w:ascii="Garamond" w:eastAsia="Times New Roman" w:hAnsi="Garamond" w:cstheme="minorHAnsi"/>
          <w:sz w:val="24"/>
          <w:szCs w:val="24"/>
        </w:rPr>
        <w:t xml:space="preserve">                              </w:t>
      </w:r>
    </w:p>
    <w:p w:rsidR="00263447" w:rsidRPr="00AF0722" w:rsidRDefault="00263447" w:rsidP="00263447">
      <w:pPr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263447" w:rsidRDefault="00263447" w:rsidP="00263447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263447" w:rsidRDefault="00263447" w:rsidP="00263447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6175CB" w:rsidRPr="00AF0722" w:rsidRDefault="006175CB" w:rsidP="00263447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Garamond" w:eastAsia="Times New Roman" w:hAnsi="Garamond" w:cstheme="minorHAnsi"/>
          <w:sz w:val="24"/>
          <w:szCs w:val="24"/>
        </w:rPr>
      </w:pPr>
    </w:p>
    <w:p w:rsidR="00263447" w:rsidRDefault="00263447" w:rsidP="00263447">
      <w:pPr>
        <w:spacing w:after="0" w:line="240" w:lineRule="auto"/>
        <w:ind w:right="6295"/>
        <w:rPr>
          <w:rFonts w:ascii="Garamond" w:eastAsia="Times New Roman" w:hAnsi="Garamond" w:cstheme="minorHAnsi"/>
          <w:sz w:val="24"/>
          <w:szCs w:val="24"/>
        </w:rPr>
      </w:pPr>
      <w:r>
        <w:rPr>
          <w:rFonts w:ascii="Garamond" w:eastAsia="Times New Roman" w:hAnsi="Garamond" w:cstheme="minorHAnsi"/>
          <w:sz w:val="24"/>
          <w:szCs w:val="24"/>
        </w:rPr>
        <w:t xml:space="preserve">________________________                                            </w:t>
      </w:r>
    </w:p>
    <w:p w:rsidR="00263447" w:rsidRPr="0097583B" w:rsidRDefault="006175CB" w:rsidP="006175CB">
      <w:pPr>
        <w:spacing w:after="0" w:line="240" w:lineRule="auto"/>
        <w:ind w:left="0" w:right="0" w:firstLine="230"/>
        <w:jc w:val="left"/>
        <w:rPr>
          <w:rFonts w:ascii="Garamond" w:eastAsia="Times New Roman" w:hAnsi="Garamond" w:cstheme="minorHAnsi"/>
          <w:i/>
          <w:sz w:val="24"/>
          <w:szCs w:val="24"/>
        </w:rPr>
      </w:pPr>
      <w:r w:rsidRPr="006175CB">
        <w:rPr>
          <w:rFonts w:ascii="Garamond" w:hAnsi="Garamond" w:cstheme="minorHAnsi"/>
          <w:b/>
          <w:sz w:val="24"/>
          <w:szCs w:val="24"/>
        </w:rPr>
        <w:t>Sdružené zdravotnické zařízení Krnov, příspěvková organizace</w:t>
      </w:r>
      <w:r>
        <w:rPr>
          <w:rFonts w:ascii="Garamond" w:hAnsi="Garamond" w:cstheme="minorHAnsi"/>
          <w:b/>
          <w:sz w:val="24"/>
          <w:szCs w:val="24"/>
        </w:rPr>
        <w:br/>
        <w:t xml:space="preserve">    </w:t>
      </w:r>
      <w:r w:rsidRPr="006175CB">
        <w:rPr>
          <w:rFonts w:ascii="Garamond" w:hAnsi="Garamond" w:cstheme="minorHAnsi"/>
          <w:color w:val="auto"/>
          <w:sz w:val="24"/>
          <w:szCs w:val="24"/>
        </w:rPr>
        <w:t>MUDr. Ladislav Václav</w:t>
      </w:r>
      <w:r>
        <w:rPr>
          <w:rFonts w:ascii="Garamond" w:hAnsi="Garamond" w:cstheme="minorHAnsi"/>
          <w:color w:val="auto"/>
          <w:sz w:val="24"/>
          <w:szCs w:val="24"/>
        </w:rPr>
        <w:t>e</w:t>
      </w:r>
      <w:r w:rsidRPr="006175CB">
        <w:rPr>
          <w:rFonts w:ascii="Garamond" w:hAnsi="Garamond" w:cstheme="minorHAnsi"/>
          <w:color w:val="auto"/>
          <w:sz w:val="24"/>
          <w:szCs w:val="24"/>
        </w:rPr>
        <w:t>c, MBA, ředitel</w:t>
      </w:r>
      <w:r>
        <w:rPr>
          <w:rFonts w:ascii="Garamond" w:hAnsi="Garamond" w:cstheme="minorHAnsi"/>
          <w:color w:val="auto"/>
          <w:sz w:val="24"/>
          <w:szCs w:val="24"/>
        </w:rPr>
        <w:t>e</w:t>
      </w:r>
      <w:r w:rsidRPr="006175CB">
        <w:rPr>
          <w:rFonts w:ascii="Garamond" w:hAnsi="Garamond" w:cstheme="minorHAnsi"/>
          <w:color w:val="auto"/>
          <w:sz w:val="24"/>
          <w:szCs w:val="24"/>
        </w:rPr>
        <w:t xml:space="preserve"> nemocnice</w:t>
      </w:r>
    </w:p>
    <w:sectPr w:rsidR="00263447" w:rsidRPr="0097583B" w:rsidSect="00263447">
      <w:pgSz w:w="11906" w:h="16838"/>
      <w:pgMar w:top="1135" w:right="127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73C21"/>
    <w:multiLevelType w:val="hybridMultilevel"/>
    <w:tmpl w:val="3106125C"/>
    <w:lvl w:ilvl="0" w:tplc="93048292">
      <w:start w:val="1"/>
      <w:numFmt w:val="decimal"/>
      <w:lvlText w:val="%1."/>
      <w:lvlJc w:val="left"/>
      <w:pPr>
        <w:ind w:left="60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AFED100">
      <w:start w:val="1"/>
      <w:numFmt w:val="lowerRoman"/>
      <w:lvlText w:val="%3"/>
      <w:lvlJc w:val="left"/>
      <w:pPr>
        <w:ind w:left="18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7604DC3C">
      <w:start w:val="1"/>
      <w:numFmt w:val="decimal"/>
      <w:lvlText w:val="%4"/>
      <w:lvlJc w:val="left"/>
      <w:pPr>
        <w:ind w:left="25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C6821B72">
      <w:start w:val="1"/>
      <w:numFmt w:val="lowerRoman"/>
      <w:lvlText w:val="%6"/>
      <w:lvlJc w:val="left"/>
      <w:pPr>
        <w:ind w:left="40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1267AFA">
      <w:start w:val="1"/>
      <w:numFmt w:val="decimal"/>
      <w:lvlText w:val="%7"/>
      <w:lvlJc w:val="left"/>
      <w:pPr>
        <w:ind w:left="47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8D78ABAE">
      <w:start w:val="1"/>
      <w:numFmt w:val="lowerRoman"/>
      <w:lvlText w:val="%9"/>
      <w:lvlJc w:val="left"/>
      <w:pPr>
        <w:ind w:left="61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964337B"/>
    <w:multiLevelType w:val="hybridMultilevel"/>
    <w:tmpl w:val="4FCCADC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58C54E43"/>
    <w:multiLevelType w:val="hybridMultilevel"/>
    <w:tmpl w:val="9B1E467A"/>
    <w:lvl w:ilvl="0" w:tplc="E8C0BD66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10AAE1E">
      <w:start w:val="1"/>
      <w:numFmt w:val="lowerRoman"/>
      <w:lvlText w:val="%3"/>
      <w:lvlJc w:val="left"/>
      <w:pPr>
        <w:ind w:left="13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44BE8F3C">
      <w:start w:val="1"/>
      <w:numFmt w:val="decimal"/>
      <w:lvlText w:val="%4"/>
      <w:lvlJc w:val="left"/>
      <w:pPr>
        <w:ind w:left="20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B1546FAA">
      <w:start w:val="1"/>
      <w:numFmt w:val="lowerRoman"/>
      <w:lvlText w:val="%6"/>
      <w:lvlJc w:val="left"/>
      <w:pPr>
        <w:ind w:left="353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3B6186E">
      <w:start w:val="1"/>
      <w:numFmt w:val="decimal"/>
      <w:lvlText w:val="%7"/>
      <w:lvlJc w:val="left"/>
      <w:pPr>
        <w:ind w:left="425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560AC8A">
      <w:start w:val="1"/>
      <w:numFmt w:val="lowerRoman"/>
      <w:lvlText w:val="%9"/>
      <w:lvlJc w:val="left"/>
      <w:pPr>
        <w:ind w:left="569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C311D4"/>
    <w:multiLevelType w:val="hybridMultilevel"/>
    <w:tmpl w:val="6A303516"/>
    <w:lvl w:ilvl="0" w:tplc="1E06376A">
      <w:start w:val="2"/>
      <w:numFmt w:val="decimal"/>
      <w:lvlText w:val="%1."/>
      <w:lvlJc w:val="left"/>
      <w:pPr>
        <w:ind w:left="4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42C0BE">
      <w:start w:val="1"/>
      <w:numFmt w:val="lowerLetter"/>
      <w:lvlText w:val="%2."/>
      <w:lvlJc w:val="left"/>
      <w:pPr>
        <w:ind w:left="11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D1009206">
      <w:start w:val="1"/>
      <w:numFmt w:val="lowerRoman"/>
      <w:lvlText w:val="%3"/>
      <w:lvlJc w:val="left"/>
      <w:pPr>
        <w:ind w:left="18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42CB3D0">
      <w:start w:val="1"/>
      <w:numFmt w:val="decimal"/>
      <w:lvlText w:val="%4"/>
      <w:lvlJc w:val="left"/>
      <w:pPr>
        <w:ind w:left="25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389B3C">
      <w:start w:val="1"/>
      <w:numFmt w:val="lowerRoman"/>
      <w:lvlText w:val="%6"/>
      <w:lvlJc w:val="left"/>
      <w:pPr>
        <w:ind w:left="39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1B4960A">
      <w:start w:val="1"/>
      <w:numFmt w:val="decimal"/>
      <w:lvlText w:val="%7"/>
      <w:lvlJc w:val="left"/>
      <w:pPr>
        <w:ind w:left="468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2BA575A">
      <w:start w:val="1"/>
      <w:numFmt w:val="lowerRoman"/>
      <w:lvlText w:val="%9"/>
      <w:lvlJc w:val="left"/>
      <w:pPr>
        <w:ind w:left="612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0722"/>
    <w:rsid w:val="00015147"/>
    <w:rsid w:val="000D5BFE"/>
    <w:rsid w:val="000F011E"/>
    <w:rsid w:val="0010279A"/>
    <w:rsid w:val="001414B4"/>
    <w:rsid w:val="001A0CA6"/>
    <w:rsid w:val="00263447"/>
    <w:rsid w:val="002670A3"/>
    <w:rsid w:val="002B2C71"/>
    <w:rsid w:val="002E5198"/>
    <w:rsid w:val="003A34A8"/>
    <w:rsid w:val="003E05E5"/>
    <w:rsid w:val="00475535"/>
    <w:rsid w:val="005300E6"/>
    <w:rsid w:val="00530CF0"/>
    <w:rsid w:val="0057718B"/>
    <w:rsid w:val="005B0DDA"/>
    <w:rsid w:val="005E0652"/>
    <w:rsid w:val="006175CB"/>
    <w:rsid w:val="0062246A"/>
    <w:rsid w:val="006628BF"/>
    <w:rsid w:val="00673AB1"/>
    <w:rsid w:val="00683571"/>
    <w:rsid w:val="006D48C4"/>
    <w:rsid w:val="007265D2"/>
    <w:rsid w:val="007B6C28"/>
    <w:rsid w:val="007C5296"/>
    <w:rsid w:val="00922335"/>
    <w:rsid w:val="0097583B"/>
    <w:rsid w:val="009D66CD"/>
    <w:rsid w:val="00A05AB4"/>
    <w:rsid w:val="00A93A76"/>
    <w:rsid w:val="00AA7215"/>
    <w:rsid w:val="00AC0574"/>
    <w:rsid w:val="00AF0722"/>
    <w:rsid w:val="00C65B8F"/>
    <w:rsid w:val="00D05B24"/>
    <w:rsid w:val="00F01F7F"/>
    <w:rsid w:val="00F1750C"/>
    <w:rsid w:val="00F86029"/>
    <w:rsid w:val="00FA2EDB"/>
    <w:rsid w:val="00FA4FD1"/>
    <w:rsid w:val="00FB1F51"/>
    <w:rsid w:val="00FB286E"/>
    <w:rsid w:val="00FC0A8C"/>
    <w:rsid w:val="00FE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0722"/>
    <w:pPr>
      <w:spacing w:after="37" w:line="220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nhideWhenUsed/>
    <w:rsid w:val="00AF0722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F072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F0722"/>
    <w:pPr>
      <w:ind w:left="720"/>
      <w:contextualSpacing/>
    </w:pPr>
  </w:style>
  <w:style w:type="character" w:customStyle="1" w:styleId="preformatted">
    <w:name w:val="preformatted"/>
    <w:basedOn w:val="Standardnpsmoodstavce"/>
    <w:rsid w:val="00AF0722"/>
  </w:style>
  <w:style w:type="character" w:styleId="slostrnky">
    <w:name w:val="page number"/>
    <w:basedOn w:val="Standardnpsmoodstavce"/>
    <w:semiHidden/>
    <w:unhideWhenUsed/>
    <w:rsid w:val="00AF0722"/>
  </w:style>
  <w:style w:type="character" w:customStyle="1" w:styleId="nowrap">
    <w:name w:val="nowrap"/>
    <w:rsid w:val="00AF0722"/>
  </w:style>
  <w:style w:type="character" w:styleId="Siln">
    <w:name w:val="Strong"/>
    <w:uiPriority w:val="22"/>
    <w:qFormat/>
    <w:rsid w:val="00AF07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79A"/>
    <w:rPr>
      <w:rFonts w:ascii="Tahoma" w:eastAsia="Calibri" w:hAnsi="Tahoma" w:cs="Tahoma"/>
      <w:color w:val="000000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175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50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750C"/>
    <w:rPr>
      <w:rFonts w:ascii="Calibri" w:eastAsia="Calibri" w:hAnsi="Calibri" w:cs="Calibri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5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750C"/>
    <w:rPr>
      <w:rFonts w:ascii="Calibri" w:eastAsia="Calibri" w:hAnsi="Calibri" w:cs="Calibri"/>
      <w:b/>
      <w:bCs/>
      <w:color w:val="000000"/>
      <w:sz w:val="20"/>
      <w:szCs w:val="20"/>
      <w:lang w:eastAsia="cs-CZ"/>
    </w:rPr>
  </w:style>
  <w:style w:type="paragraph" w:customStyle="1" w:styleId="xmsonormal">
    <w:name w:val="x_msonormal"/>
    <w:basedOn w:val="Normln"/>
    <w:rsid w:val="00673AB1"/>
    <w:pPr>
      <w:spacing w:after="0" w:line="240" w:lineRule="auto"/>
      <w:ind w:left="0" w:right="0" w:firstLine="0"/>
      <w:jc w:val="left"/>
    </w:pPr>
    <w:rPr>
      <w:rFonts w:eastAsiaTheme="minorHAnsi"/>
      <w:color w:val="auto"/>
      <w:sz w:val="22"/>
    </w:rPr>
  </w:style>
  <w:style w:type="paragraph" w:customStyle="1" w:styleId="xm-5259801580763869443m-749509536891830522gmail-msocommenttext">
    <w:name w:val="x_m-5259801580763869443m-749509536891830522gmail-msocommenttext"/>
    <w:basedOn w:val="Normln"/>
    <w:rsid w:val="00673AB1"/>
    <w:pPr>
      <w:spacing w:after="0" w:line="240" w:lineRule="auto"/>
      <w:ind w:left="0" w:right="0" w:firstLine="0"/>
      <w:jc w:val="left"/>
    </w:pPr>
    <w:rPr>
      <w:rFonts w:eastAsiaTheme="minorHAnsi"/>
      <w:color w:val="auto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03CB-0B2F-43A1-9441-71FF43D6D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1264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Mgr., Bc. Tomáš Kasal, LL.M.</dc:creator>
  <cp:lastModifiedBy>Gabriela Čepová</cp:lastModifiedBy>
  <cp:revision>2</cp:revision>
  <dcterms:created xsi:type="dcterms:W3CDTF">2019-11-14T07:02:00Z</dcterms:created>
  <dcterms:modified xsi:type="dcterms:W3CDTF">2019-11-14T07:02:00Z</dcterms:modified>
</cp:coreProperties>
</file>