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DF" w:rsidRDefault="003D68DF" w:rsidP="003D68DF">
      <w:pPr>
        <w:jc w:val="center"/>
        <w:rPr>
          <w:rFonts w:cs="Arial"/>
          <w:b/>
          <w:i/>
          <w:iCs/>
          <w:sz w:val="28"/>
          <w:szCs w:val="28"/>
        </w:rPr>
      </w:pPr>
    </w:p>
    <w:p w:rsidR="003D68DF" w:rsidRDefault="003D68DF" w:rsidP="003D68DF">
      <w:pPr>
        <w:jc w:val="center"/>
        <w:rPr>
          <w:rFonts w:cs="Arial"/>
          <w:b/>
          <w:i/>
          <w:iCs/>
          <w:sz w:val="28"/>
          <w:szCs w:val="28"/>
        </w:rPr>
      </w:pPr>
      <w:r>
        <w:rPr>
          <w:rFonts w:cs="Arial"/>
          <w:b/>
          <w:i/>
          <w:iCs/>
          <w:sz w:val="28"/>
          <w:szCs w:val="28"/>
        </w:rPr>
        <w:t>SMLOUVA O DÍLO</w:t>
      </w:r>
    </w:p>
    <w:p w:rsidR="003D68DF" w:rsidRDefault="003D68DF" w:rsidP="003D68DF">
      <w:pPr>
        <w:rPr>
          <w:rFonts w:cs="Arial"/>
        </w:rPr>
      </w:pPr>
    </w:p>
    <w:p w:rsidR="003D68DF" w:rsidRDefault="003D68DF" w:rsidP="003D68DF">
      <w:pPr>
        <w:jc w:val="center"/>
        <w:rPr>
          <w:rFonts w:cs="Arial"/>
          <w:b/>
        </w:rPr>
      </w:pPr>
      <w:r w:rsidRPr="00C52294">
        <w:rPr>
          <w:rFonts w:cs="Arial"/>
          <w:b/>
        </w:rPr>
        <w:t xml:space="preserve">Číslo smlouvy Dodavatele: č. </w:t>
      </w:r>
      <w:r w:rsidR="00C52294" w:rsidRPr="00C52294">
        <w:rPr>
          <w:rFonts w:cs="Arial"/>
          <w:b/>
        </w:rPr>
        <w:t>19</w:t>
      </w:r>
      <w:r w:rsidR="003D7BD0">
        <w:rPr>
          <w:rFonts w:cs="Arial"/>
          <w:b/>
        </w:rPr>
        <w:t>9</w:t>
      </w:r>
      <w:r w:rsidR="00C52294" w:rsidRPr="00C52294">
        <w:rPr>
          <w:rFonts w:cs="Arial"/>
          <w:b/>
        </w:rPr>
        <w:t>/2018</w:t>
      </w:r>
    </w:p>
    <w:p w:rsidR="003D68DF" w:rsidRDefault="003D68DF" w:rsidP="003D68DF">
      <w:pPr>
        <w:rPr>
          <w:rFonts w:cs="Arial"/>
        </w:rPr>
      </w:pPr>
    </w:p>
    <w:p w:rsidR="003D68DF" w:rsidRDefault="003D68DF" w:rsidP="003D68DF">
      <w:pPr>
        <w:rPr>
          <w:rFonts w:cs="Arial"/>
          <w:b/>
        </w:rPr>
      </w:pPr>
    </w:p>
    <w:p w:rsidR="003D68DF" w:rsidRDefault="003D68DF" w:rsidP="003D68DF">
      <w:pPr>
        <w:tabs>
          <w:tab w:val="left" w:pos="3600"/>
        </w:tabs>
        <w:outlineLvl w:val="0"/>
        <w:rPr>
          <w:rFonts w:cs="Arial"/>
          <w:b/>
        </w:rPr>
      </w:pPr>
    </w:p>
    <w:p w:rsidR="003D68DF" w:rsidRPr="00515ADF" w:rsidRDefault="003D68DF" w:rsidP="003D68DF">
      <w:pPr>
        <w:tabs>
          <w:tab w:val="left" w:pos="3544"/>
        </w:tabs>
        <w:ind w:left="3544" w:hanging="3544"/>
        <w:rPr>
          <w:bCs/>
        </w:rPr>
      </w:pPr>
      <w:r>
        <w:rPr>
          <w:b/>
        </w:rPr>
        <w:t>Objednatel:</w:t>
      </w:r>
      <w:r>
        <w:rPr>
          <w:b/>
        </w:rPr>
        <w:tab/>
      </w:r>
      <w:r w:rsidR="00515ADF" w:rsidRPr="00515ADF">
        <w:rPr>
          <w:bCs/>
        </w:rPr>
        <w:t>Zaměstnanecká pojišťovna Škoda</w:t>
      </w:r>
    </w:p>
    <w:p w:rsidR="003D68DF" w:rsidRPr="0012106B" w:rsidRDefault="003D68DF" w:rsidP="003D68DF">
      <w:pPr>
        <w:tabs>
          <w:tab w:val="left" w:pos="3544"/>
        </w:tabs>
        <w:ind w:left="720" w:hanging="720"/>
      </w:pPr>
      <w:r w:rsidRPr="0012106B">
        <w:tab/>
      </w:r>
      <w:r w:rsidRPr="0012106B">
        <w:tab/>
      </w:r>
      <w:r w:rsidR="00EA07A1">
        <w:t>Husova 302/5</w:t>
      </w:r>
    </w:p>
    <w:p w:rsidR="003D68DF" w:rsidRPr="0012106B" w:rsidRDefault="003D68DF" w:rsidP="003D68DF">
      <w:pPr>
        <w:tabs>
          <w:tab w:val="left" w:pos="3544"/>
        </w:tabs>
        <w:ind w:left="720" w:hanging="720"/>
        <w:rPr>
          <w:b/>
        </w:rPr>
      </w:pPr>
      <w:r w:rsidRPr="0012106B">
        <w:tab/>
      </w:r>
      <w:r w:rsidRPr="0012106B">
        <w:tab/>
      </w:r>
      <w:r w:rsidR="00EA07A1">
        <w:t>293 01 Mladá Boleslav</w:t>
      </w:r>
    </w:p>
    <w:p w:rsidR="003D68DF" w:rsidRPr="00C52294" w:rsidRDefault="003D68DF" w:rsidP="003D68DF">
      <w:pPr>
        <w:tabs>
          <w:tab w:val="left" w:pos="3544"/>
        </w:tabs>
      </w:pPr>
      <w:r w:rsidRPr="0012106B">
        <w:t>zastoupený:</w:t>
      </w:r>
      <w:r w:rsidRPr="0012106B">
        <w:tab/>
      </w:r>
      <w:r w:rsidR="001741E0">
        <w:t>Ing. Darinou Ulmanovou, MBA</w:t>
      </w:r>
      <w:r w:rsidRPr="00C52294">
        <w:t xml:space="preserve"> </w:t>
      </w:r>
    </w:p>
    <w:p w:rsidR="001741E0" w:rsidRDefault="001741E0" w:rsidP="003D68DF">
      <w:pPr>
        <w:tabs>
          <w:tab w:val="left" w:pos="3544"/>
        </w:tabs>
      </w:pPr>
      <w:r>
        <w:tab/>
        <w:t>ředitelkou ZPŠ</w:t>
      </w:r>
    </w:p>
    <w:p w:rsidR="003D68DF" w:rsidRPr="0012106B" w:rsidRDefault="003D68DF" w:rsidP="003D68DF">
      <w:pPr>
        <w:tabs>
          <w:tab w:val="left" w:pos="3544"/>
        </w:tabs>
      </w:pPr>
      <w:r w:rsidRPr="00C52294">
        <w:t>kontaktní osoba:</w:t>
      </w:r>
      <w:r w:rsidRPr="00C52294">
        <w:tab/>
      </w:r>
      <w:r w:rsidR="00CB1FE5">
        <w:t>XXXXXXXXXXXXXXXXXXX</w:t>
      </w:r>
    </w:p>
    <w:p w:rsidR="00E57BAC" w:rsidRPr="0012106B" w:rsidRDefault="003D68DF" w:rsidP="003D68DF">
      <w:pPr>
        <w:tabs>
          <w:tab w:val="left" w:pos="3544"/>
        </w:tabs>
      </w:pPr>
      <w:r w:rsidRPr="0012106B">
        <w:t>IČ</w:t>
      </w:r>
      <w:r w:rsidR="00CB1FE5">
        <w:t>O</w:t>
      </w:r>
      <w:r w:rsidRPr="0012106B">
        <w:t>:</w:t>
      </w:r>
      <w:r w:rsidRPr="0012106B">
        <w:tab/>
      </w:r>
      <w:r w:rsidR="00EA07A1">
        <w:t>46354182</w:t>
      </w:r>
    </w:p>
    <w:p w:rsidR="003D68DF" w:rsidRDefault="003D68DF" w:rsidP="00CB1FE5">
      <w:pPr>
        <w:tabs>
          <w:tab w:val="left" w:pos="3544"/>
        </w:tabs>
        <w:ind w:right="-425"/>
        <w:rPr>
          <w:shd w:val="clear" w:color="auto" w:fill="FFFF00"/>
        </w:rPr>
      </w:pPr>
      <w:r w:rsidRPr="00C52294">
        <w:t>bankovní spojení:</w:t>
      </w:r>
      <w:r w:rsidRPr="00C52294">
        <w:tab/>
      </w:r>
      <w:r w:rsidR="00CB1FE5">
        <w:rPr>
          <w:shd w:val="clear" w:color="auto" w:fill="FFFF00"/>
        </w:rPr>
        <w:t>XXXXXXXXXXXXXXXXXX</w:t>
      </w:r>
    </w:p>
    <w:p w:rsidR="00CB1FE5" w:rsidRPr="0012106B" w:rsidRDefault="00CB1FE5" w:rsidP="00CB1FE5">
      <w:pPr>
        <w:tabs>
          <w:tab w:val="left" w:pos="3544"/>
        </w:tabs>
        <w:ind w:right="-425"/>
      </w:pPr>
    </w:p>
    <w:p w:rsidR="0012106B" w:rsidRDefault="0012106B" w:rsidP="003D68DF">
      <w:r w:rsidRPr="0012106B">
        <w:t>Zapsaný v obchodním rejstříku</w:t>
      </w:r>
      <w:r>
        <w:t xml:space="preserve"> vedeném </w:t>
      </w:r>
      <w:r w:rsidR="00972412" w:rsidRPr="0012106B">
        <w:t xml:space="preserve">Městským soudem v Praze, oddíl </w:t>
      </w:r>
      <w:r w:rsidR="00972412">
        <w:t>A</w:t>
      </w:r>
      <w:r w:rsidR="00972412" w:rsidRPr="0012106B">
        <w:t xml:space="preserve">, vložka číslo </w:t>
      </w:r>
      <w:r w:rsidR="00972412">
        <w:t>7541.</w:t>
      </w:r>
    </w:p>
    <w:p w:rsidR="0012106B" w:rsidRDefault="0012106B" w:rsidP="003D68DF"/>
    <w:p w:rsidR="003D68DF" w:rsidRPr="0012106B" w:rsidRDefault="003D68DF" w:rsidP="003D68DF">
      <w:r w:rsidRPr="0012106B">
        <w:t>(dále jen „Objednatel”)</w:t>
      </w:r>
    </w:p>
    <w:p w:rsidR="003D68DF" w:rsidRDefault="003D68DF" w:rsidP="003D68DF">
      <w:pPr>
        <w:rPr>
          <w:rFonts w:cs="Arial"/>
        </w:rPr>
      </w:pPr>
    </w:p>
    <w:p w:rsidR="003D68DF" w:rsidRDefault="003D68DF" w:rsidP="003D68DF">
      <w:pPr>
        <w:rPr>
          <w:rFonts w:cs="Arial"/>
        </w:rPr>
      </w:pPr>
      <w:r>
        <w:rPr>
          <w:rFonts w:cs="Arial"/>
        </w:rPr>
        <w:t xml:space="preserve"> a </w:t>
      </w:r>
    </w:p>
    <w:p w:rsidR="003D68DF" w:rsidRDefault="003D68DF" w:rsidP="003D68DF">
      <w:pPr>
        <w:spacing w:before="60"/>
        <w:rPr>
          <w:rFonts w:cs="Arial"/>
        </w:rPr>
      </w:pPr>
    </w:p>
    <w:p w:rsidR="003D68DF" w:rsidRPr="0043346E" w:rsidRDefault="003D68DF" w:rsidP="003D68DF">
      <w:pPr>
        <w:tabs>
          <w:tab w:val="left" w:pos="3544"/>
        </w:tabs>
        <w:ind w:left="3544" w:hanging="3544"/>
      </w:pPr>
      <w:r w:rsidRPr="0043346E">
        <w:rPr>
          <w:b/>
        </w:rPr>
        <w:t>Dodavatel:</w:t>
      </w:r>
      <w:r w:rsidRPr="0043346E">
        <w:rPr>
          <w:b/>
        </w:rPr>
        <w:tab/>
      </w:r>
      <w:r w:rsidRPr="0043346E">
        <w:t xml:space="preserve">VUMS Legend, spol. s r. o. </w:t>
      </w:r>
    </w:p>
    <w:p w:rsidR="003D68DF" w:rsidRPr="0043346E" w:rsidRDefault="003D68DF" w:rsidP="003D68DF">
      <w:pPr>
        <w:tabs>
          <w:tab w:val="left" w:pos="3544"/>
        </w:tabs>
        <w:ind w:left="3544" w:hanging="3544"/>
      </w:pPr>
      <w:r w:rsidRPr="0043346E">
        <w:t xml:space="preserve"> </w:t>
      </w:r>
      <w:r w:rsidRPr="0043346E">
        <w:tab/>
      </w:r>
      <w:r w:rsidR="00515ADF">
        <w:t>Na Zátorce 350/5</w:t>
      </w:r>
    </w:p>
    <w:p w:rsidR="003D68DF" w:rsidRPr="0043346E" w:rsidRDefault="003D68DF" w:rsidP="003D68DF">
      <w:pPr>
        <w:tabs>
          <w:tab w:val="left" w:pos="3544"/>
        </w:tabs>
        <w:ind w:left="3544" w:hanging="3544"/>
      </w:pPr>
      <w:r w:rsidRPr="0043346E">
        <w:t xml:space="preserve"> </w:t>
      </w:r>
      <w:r w:rsidRPr="0043346E">
        <w:tab/>
        <w:t>160 00 Praha 6</w:t>
      </w:r>
    </w:p>
    <w:p w:rsidR="003D68DF" w:rsidRPr="0012106B" w:rsidRDefault="003D68DF" w:rsidP="003D68DF">
      <w:pPr>
        <w:tabs>
          <w:tab w:val="left" w:pos="3544"/>
        </w:tabs>
        <w:ind w:left="3544" w:hanging="3544"/>
      </w:pPr>
      <w:r w:rsidRPr="0012106B">
        <w:t xml:space="preserve">zastoupený: </w:t>
      </w:r>
      <w:r w:rsidRPr="0012106B">
        <w:tab/>
        <w:t xml:space="preserve">Ing. </w:t>
      </w:r>
      <w:r w:rsidR="00213054">
        <w:t xml:space="preserve">Vlastislav </w:t>
      </w:r>
      <w:proofErr w:type="spellStart"/>
      <w:r w:rsidR="00213054">
        <w:t>Hryzbyl</w:t>
      </w:r>
      <w:proofErr w:type="spellEnd"/>
    </w:p>
    <w:p w:rsidR="003D68DF" w:rsidRPr="0012106B" w:rsidRDefault="003D68DF" w:rsidP="003D68DF">
      <w:pPr>
        <w:tabs>
          <w:tab w:val="left" w:pos="3544"/>
        </w:tabs>
        <w:ind w:left="3544" w:hanging="3544"/>
      </w:pPr>
      <w:r w:rsidRPr="0012106B">
        <w:t xml:space="preserve"> </w:t>
      </w:r>
      <w:r w:rsidRPr="0012106B">
        <w:tab/>
        <w:t>jednatel společnosti</w:t>
      </w:r>
    </w:p>
    <w:p w:rsidR="003D68DF" w:rsidRPr="0012106B" w:rsidRDefault="003D68DF" w:rsidP="003D68DF">
      <w:pPr>
        <w:tabs>
          <w:tab w:val="left" w:pos="3544"/>
        </w:tabs>
        <w:ind w:left="3544" w:hanging="3544"/>
      </w:pPr>
      <w:r w:rsidRPr="0012106B">
        <w:t>odpovědný pracovník</w:t>
      </w:r>
      <w:r w:rsidR="00455F76">
        <w:t>:</w:t>
      </w:r>
      <w:r w:rsidRPr="0012106B">
        <w:tab/>
      </w:r>
      <w:r w:rsidR="00CB1FE5">
        <w:t>XXXXXXXXXXXXXXXXXX</w:t>
      </w:r>
    </w:p>
    <w:p w:rsidR="003D68DF" w:rsidRPr="0012106B" w:rsidRDefault="003D68DF" w:rsidP="003D68DF">
      <w:pPr>
        <w:tabs>
          <w:tab w:val="left" w:pos="3544"/>
        </w:tabs>
        <w:ind w:left="3544" w:hanging="3544"/>
      </w:pPr>
      <w:r w:rsidRPr="0012106B">
        <w:t>IČ</w:t>
      </w:r>
      <w:r w:rsidR="00CB1FE5">
        <w:t>O</w:t>
      </w:r>
      <w:r w:rsidRPr="0012106B">
        <w:t xml:space="preserve">: </w:t>
      </w:r>
      <w:r w:rsidRPr="0012106B">
        <w:tab/>
        <w:t>61855057</w:t>
      </w:r>
    </w:p>
    <w:p w:rsidR="003D68DF" w:rsidRPr="0012106B" w:rsidRDefault="003D68DF" w:rsidP="003D68DF">
      <w:pPr>
        <w:tabs>
          <w:tab w:val="left" w:pos="3544"/>
        </w:tabs>
        <w:ind w:left="3544" w:hanging="3544"/>
      </w:pPr>
      <w:r w:rsidRPr="0012106B">
        <w:t>DIČ:</w:t>
      </w:r>
      <w:r w:rsidRPr="0012106B">
        <w:tab/>
        <w:t>CZ 61855057</w:t>
      </w:r>
    </w:p>
    <w:p w:rsidR="003D68DF" w:rsidRPr="0012106B" w:rsidRDefault="003D68DF" w:rsidP="003D68DF">
      <w:pPr>
        <w:tabs>
          <w:tab w:val="left" w:pos="3544"/>
        </w:tabs>
        <w:ind w:left="3544" w:hanging="3544"/>
      </w:pPr>
      <w:r w:rsidRPr="0012106B">
        <w:t xml:space="preserve">bankovní </w:t>
      </w:r>
      <w:r w:rsidR="0012106B" w:rsidRPr="0012106B">
        <w:t>spojení:</w:t>
      </w:r>
      <w:r w:rsidRPr="0012106B">
        <w:t xml:space="preserve"> </w:t>
      </w:r>
      <w:r w:rsidRPr="0012106B">
        <w:tab/>
      </w:r>
      <w:r w:rsidR="00CB1FE5">
        <w:t>XXXXXXXXXXXXXXXXXXXXXX</w:t>
      </w:r>
    </w:p>
    <w:p w:rsidR="003D68DF" w:rsidRPr="0012106B" w:rsidRDefault="003D68DF" w:rsidP="003D68DF">
      <w:pPr>
        <w:tabs>
          <w:tab w:val="left" w:pos="3544"/>
        </w:tabs>
        <w:ind w:left="3544" w:hanging="3544"/>
      </w:pPr>
      <w:r w:rsidRPr="0012106B">
        <w:t>číslo účtu:</w:t>
      </w:r>
      <w:r w:rsidRPr="0012106B">
        <w:tab/>
      </w:r>
      <w:r w:rsidR="00CB1FE5">
        <w:t>XXXXXXXXXXXXXXXXXXXXXXXXXX</w:t>
      </w:r>
    </w:p>
    <w:p w:rsidR="003D68DF" w:rsidRPr="0012106B" w:rsidRDefault="003D68DF" w:rsidP="003D68DF">
      <w:pPr>
        <w:pStyle w:val="Zkladntext32"/>
        <w:overflowPunct/>
        <w:autoSpaceDE/>
        <w:autoSpaceDN/>
        <w:adjustRightInd/>
        <w:spacing w:before="60"/>
        <w:textAlignment w:val="auto"/>
        <w:rPr>
          <w:rFonts w:ascii="Times New Roman" w:hAnsi="Times New Roman"/>
          <w:sz w:val="20"/>
        </w:rPr>
      </w:pPr>
      <w:r w:rsidRPr="0012106B">
        <w:rPr>
          <w:rFonts w:ascii="Times New Roman" w:hAnsi="Times New Roman"/>
          <w:sz w:val="20"/>
        </w:rPr>
        <w:t>Zapsaný v obchodním rejstříku vedeném Městským soudem v Praze, oddíl C, vložka číslo C31481.</w:t>
      </w:r>
    </w:p>
    <w:p w:rsidR="003D68DF" w:rsidRDefault="0012106B" w:rsidP="003D68DF">
      <w:pPr>
        <w:pStyle w:val="Zhlav"/>
        <w:spacing w:before="60"/>
      </w:pPr>
      <w:r w:rsidRPr="0012106B">
        <w:t>(dále</w:t>
      </w:r>
      <w:r w:rsidR="003D68DF" w:rsidRPr="0012106B">
        <w:t xml:space="preserve"> jen „Dodavatel“)</w:t>
      </w:r>
    </w:p>
    <w:p w:rsidR="00A841F4" w:rsidRDefault="00A841F4" w:rsidP="003D68DF">
      <w:pPr>
        <w:pStyle w:val="Zhlav"/>
        <w:spacing w:before="60"/>
      </w:pPr>
    </w:p>
    <w:p w:rsidR="00A841F4" w:rsidRDefault="00A841F4" w:rsidP="003D68DF">
      <w:pPr>
        <w:pStyle w:val="Zhlav"/>
        <w:spacing w:before="60"/>
      </w:pPr>
      <w:r>
        <w:t>(společně dále také jen „Smluvní strany“, nebo jednotlivě „Smluvní strana“)</w:t>
      </w:r>
    </w:p>
    <w:p w:rsidR="00A01506" w:rsidRDefault="00A01506" w:rsidP="003D68DF">
      <w:pPr>
        <w:pStyle w:val="Zhlav"/>
        <w:spacing w:before="60"/>
      </w:pPr>
    </w:p>
    <w:p w:rsidR="00A841F4" w:rsidRPr="00A4277B" w:rsidRDefault="00A01506" w:rsidP="00455F76">
      <w:pPr>
        <w:autoSpaceDE w:val="0"/>
        <w:autoSpaceDN w:val="0"/>
        <w:adjustRightInd w:val="0"/>
      </w:pPr>
      <w:r w:rsidRPr="00A4277B">
        <w:t>uzav</w:t>
      </w:r>
      <w:r w:rsidR="00A841F4" w:rsidRPr="00A4277B">
        <w:t>řely</w:t>
      </w:r>
      <w:r w:rsidRPr="00A4277B">
        <w:t xml:space="preserve"> </w:t>
      </w:r>
      <w:r w:rsidR="00A841F4" w:rsidRPr="00A4277B">
        <w:t>dle zákona č. 89/2012 Sb., občanský zákoník (dále jen „občanský zákoník“)</w:t>
      </w:r>
      <w:r w:rsidR="00A4277B" w:rsidRPr="00A4277B">
        <w:t xml:space="preserve"> </w:t>
      </w:r>
      <w:r w:rsidR="00A841F4" w:rsidRPr="00A4277B">
        <w:t>tuto Smlouvu o dílo</w:t>
      </w:r>
    </w:p>
    <w:p w:rsidR="00A01506" w:rsidRPr="00A4277B" w:rsidRDefault="00A841F4" w:rsidP="003D68DF">
      <w:pPr>
        <w:pStyle w:val="Zhlav"/>
        <w:spacing w:before="60"/>
      </w:pPr>
      <w:r w:rsidRPr="00A4277B">
        <w:t>(dále jen „Smlouva“).</w:t>
      </w:r>
    </w:p>
    <w:p w:rsidR="003D68DF" w:rsidRDefault="003D68DF" w:rsidP="003D68DF">
      <w:pPr>
        <w:rPr>
          <w:rFonts w:cs="Arial"/>
        </w:rPr>
      </w:pPr>
    </w:p>
    <w:p w:rsidR="003D68DF" w:rsidRDefault="003D68DF" w:rsidP="003D68DF">
      <w:pPr>
        <w:rPr>
          <w:rFonts w:cs="Arial"/>
        </w:rPr>
      </w:pPr>
    </w:p>
    <w:p w:rsidR="003D68DF" w:rsidRDefault="003D68DF" w:rsidP="003D68DF">
      <w:pPr>
        <w:jc w:val="center"/>
        <w:rPr>
          <w:rFonts w:cs="Arial"/>
          <w:b/>
        </w:rPr>
      </w:pPr>
      <w:r>
        <w:rPr>
          <w:rFonts w:cs="Arial"/>
          <w:b/>
        </w:rPr>
        <w:t>Článek 1 – Účel smlouvy</w:t>
      </w:r>
    </w:p>
    <w:p w:rsidR="003D68DF" w:rsidRDefault="003D68DF" w:rsidP="003D68DF">
      <w:pPr>
        <w:jc w:val="center"/>
        <w:rPr>
          <w:rFonts w:cs="Arial"/>
          <w:b/>
        </w:rPr>
      </w:pPr>
    </w:p>
    <w:p w:rsidR="00A01506" w:rsidRPr="009A14D8" w:rsidRDefault="00A01506" w:rsidP="00A01506">
      <w:pPr>
        <w:pStyle w:val="Zhlav"/>
        <w:tabs>
          <w:tab w:val="clear" w:pos="4536"/>
          <w:tab w:val="clear" w:pos="9072"/>
        </w:tabs>
        <w:spacing w:before="120" w:line="360" w:lineRule="auto"/>
        <w:ind w:left="709" w:hanging="709"/>
        <w:jc w:val="both"/>
        <w:rPr>
          <w:bCs/>
          <w:color w:val="000000"/>
        </w:rPr>
      </w:pPr>
      <w:r w:rsidRPr="00A01506">
        <w:rPr>
          <w:bCs/>
          <w:color w:val="000000"/>
        </w:rPr>
        <w:t>1.1</w:t>
      </w:r>
      <w:r w:rsidR="007F5C59">
        <w:rPr>
          <w:bCs/>
          <w:color w:val="000000"/>
        </w:rPr>
        <w:tab/>
      </w:r>
      <w:r w:rsidR="00515ADF">
        <w:rPr>
          <w:bCs/>
          <w:color w:val="000000"/>
        </w:rPr>
        <w:t>Účelem této smlouvy je d</w:t>
      </w:r>
      <w:r w:rsidR="006512FE">
        <w:rPr>
          <w:bCs/>
          <w:color w:val="000000"/>
        </w:rPr>
        <w:t xml:space="preserve">odávka </w:t>
      </w:r>
      <w:r w:rsidR="00515ADF">
        <w:rPr>
          <w:bCs/>
          <w:color w:val="000000"/>
        </w:rPr>
        <w:t>úpravy SW produktu Elektronická spisová služba podle novely NSESSS.</w:t>
      </w:r>
      <w:r w:rsidR="006512FE">
        <w:rPr>
          <w:bCs/>
          <w:color w:val="000000"/>
        </w:rPr>
        <w:t xml:space="preserve">  </w:t>
      </w:r>
    </w:p>
    <w:p w:rsidR="00797217" w:rsidRDefault="00797217" w:rsidP="00A01506">
      <w:pPr>
        <w:spacing w:before="240"/>
      </w:pPr>
    </w:p>
    <w:p w:rsidR="003D68DF" w:rsidRDefault="003D68DF" w:rsidP="003D68DF">
      <w:pPr>
        <w:jc w:val="center"/>
        <w:rPr>
          <w:rFonts w:cs="Arial"/>
          <w:b/>
        </w:rPr>
      </w:pPr>
      <w:r>
        <w:rPr>
          <w:rFonts w:cs="Arial"/>
          <w:b/>
        </w:rPr>
        <w:t>Článek 2 - Předmět smlouvy</w:t>
      </w:r>
    </w:p>
    <w:p w:rsidR="00493399" w:rsidRPr="00EA2193" w:rsidRDefault="006512FE" w:rsidP="00124702">
      <w:pPr>
        <w:pStyle w:val="Zhlav"/>
        <w:numPr>
          <w:ilvl w:val="1"/>
          <w:numId w:val="8"/>
        </w:numPr>
        <w:tabs>
          <w:tab w:val="clear" w:pos="360"/>
          <w:tab w:val="clear" w:pos="4536"/>
          <w:tab w:val="clear" w:pos="9072"/>
          <w:tab w:val="num" w:pos="720"/>
        </w:tabs>
        <w:spacing w:before="120" w:line="360" w:lineRule="auto"/>
        <w:ind w:left="720" w:hanging="720"/>
        <w:jc w:val="both"/>
      </w:pPr>
      <w:r>
        <w:rPr>
          <w:bCs/>
          <w:color w:val="000000"/>
        </w:rPr>
        <w:t xml:space="preserve">Dodávka </w:t>
      </w:r>
      <w:r w:rsidR="00515ADF">
        <w:rPr>
          <w:bCs/>
          <w:color w:val="000000"/>
        </w:rPr>
        <w:t>úpravy SW produktu Elektronická spisová služba podle novely NSESSS</w:t>
      </w:r>
      <w:r>
        <w:rPr>
          <w:bCs/>
          <w:color w:val="000000"/>
        </w:rPr>
        <w:t xml:space="preserve">. </w:t>
      </w:r>
      <w:r w:rsidR="003D68DF" w:rsidRPr="00EA2193">
        <w:t xml:space="preserve"> </w:t>
      </w:r>
    </w:p>
    <w:p w:rsidR="003D68DF" w:rsidRDefault="003D68DF" w:rsidP="00124702">
      <w:pPr>
        <w:pStyle w:val="Zhlav"/>
        <w:numPr>
          <w:ilvl w:val="1"/>
          <w:numId w:val="8"/>
        </w:numPr>
        <w:tabs>
          <w:tab w:val="clear" w:pos="360"/>
          <w:tab w:val="clear" w:pos="4536"/>
          <w:tab w:val="clear" w:pos="9072"/>
          <w:tab w:val="num" w:pos="720"/>
        </w:tabs>
        <w:spacing w:before="120" w:line="360" w:lineRule="auto"/>
        <w:ind w:left="720" w:hanging="720"/>
        <w:jc w:val="both"/>
        <w:rPr>
          <w:rFonts w:cs="Arial"/>
        </w:rPr>
      </w:pPr>
      <w:r>
        <w:t xml:space="preserve">Podrobná specifikace předmětu </w:t>
      </w:r>
      <w:r w:rsidR="007F5C59">
        <w:t xml:space="preserve">plnění </w:t>
      </w:r>
      <w:r w:rsidR="00212B0F">
        <w:t>je obsažena v</w:t>
      </w:r>
      <w:r w:rsidR="00EE17AC">
        <w:t xml:space="preserve"> Příloze 1 této </w:t>
      </w:r>
      <w:proofErr w:type="gramStart"/>
      <w:r w:rsidR="00EE17AC">
        <w:t>Smlouvy ( Návrh</w:t>
      </w:r>
      <w:proofErr w:type="gramEnd"/>
      <w:r w:rsidR="00EE17AC">
        <w:t xml:space="preserve"> </w:t>
      </w:r>
      <w:r w:rsidR="00515ADF">
        <w:t xml:space="preserve">úpravy </w:t>
      </w:r>
      <w:proofErr w:type="spellStart"/>
      <w:r w:rsidR="00515ADF">
        <w:t>eSSL</w:t>
      </w:r>
      <w:proofErr w:type="spellEnd"/>
      <w:r w:rsidR="00515ADF">
        <w:t xml:space="preserve"> podle novely NSESSS</w:t>
      </w:r>
      <w:r w:rsidR="005C118E">
        <w:t xml:space="preserve"> )</w:t>
      </w:r>
      <w:r>
        <w:t>.</w:t>
      </w:r>
    </w:p>
    <w:p w:rsidR="003D68DF" w:rsidRDefault="003D68DF" w:rsidP="00124702">
      <w:pPr>
        <w:pStyle w:val="Zhlav"/>
        <w:numPr>
          <w:ilvl w:val="1"/>
          <w:numId w:val="8"/>
        </w:numPr>
        <w:tabs>
          <w:tab w:val="clear" w:pos="360"/>
          <w:tab w:val="clear" w:pos="4536"/>
          <w:tab w:val="clear" w:pos="9072"/>
          <w:tab w:val="num" w:pos="720"/>
        </w:tabs>
        <w:spacing w:before="120" w:line="360" w:lineRule="auto"/>
        <w:ind w:left="720" w:hanging="720"/>
        <w:jc w:val="both"/>
        <w:rPr>
          <w:rFonts w:cs="Arial"/>
        </w:rPr>
      </w:pPr>
      <w:r>
        <w:rPr>
          <w:rFonts w:cs="Arial"/>
        </w:rPr>
        <w:t>Pro potřeby této smlouvy je předmět souhrnně nazýván slovem Dílo.</w:t>
      </w:r>
    </w:p>
    <w:p w:rsidR="003D68DF" w:rsidRDefault="003D68DF" w:rsidP="003D68DF">
      <w:pPr>
        <w:spacing w:before="240"/>
        <w:ind w:left="23" w:hanging="23"/>
        <w:jc w:val="center"/>
        <w:rPr>
          <w:rFonts w:cs="Arial"/>
          <w:b/>
        </w:rPr>
      </w:pPr>
      <w:r>
        <w:rPr>
          <w:rFonts w:cs="Arial"/>
          <w:b/>
        </w:rPr>
        <w:lastRenderedPageBreak/>
        <w:t xml:space="preserve">Článek </w:t>
      </w:r>
      <w:r w:rsidR="00EE17AC">
        <w:rPr>
          <w:rFonts w:cs="Arial"/>
          <w:b/>
        </w:rPr>
        <w:t>3</w:t>
      </w:r>
      <w:r>
        <w:rPr>
          <w:rFonts w:cs="Arial"/>
          <w:b/>
        </w:rPr>
        <w:t xml:space="preserve"> </w:t>
      </w:r>
      <w:r>
        <w:rPr>
          <w:rFonts w:cs="Arial"/>
          <w:b/>
          <w:color w:val="000000"/>
        </w:rPr>
        <w:t>–</w:t>
      </w:r>
      <w:r>
        <w:rPr>
          <w:rFonts w:cs="Arial"/>
          <w:b/>
        </w:rPr>
        <w:t xml:space="preserve"> Součinnost </w:t>
      </w:r>
    </w:p>
    <w:p w:rsidR="003D68DF" w:rsidRDefault="003D68DF" w:rsidP="00660AF3">
      <w:pPr>
        <w:numPr>
          <w:ilvl w:val="1"/>
          <w:numId w:val="5"/>
        </w:numPr>
        <w:tabs>
          <w:tab w:val="num" w:pos="709"/>
        </w:tabs>
        <w:spacing w:before="120" w:line="360" w:lineRule="auto"/>
        <w:ind w:left="709" w:hanging="709"/>
        <w:jc w:val="both"/>
      </w:pPr>
      <w:r>
        <w:t>Smluvní strany se zavazují plnit řádně a včas závazky vyplývající pro ně z této Smlouvy</w:t>
      </w:r>
      <w:r w:rsidR="006335A1">
        <w:t xml:space="preserve"> a požadované součinnosti ze strany Objednatele, </w:t>
      </w:r>
      <w:proofErr w:type="gramStart"/>
      <w:r w:rsidR="006335A1">
        <w:t>viz.</w:t>
      </w:r>
      <w:proofErr w:type="gramEnd"/>
      <w:r w:rsidR="006335A1">
        <w:t xml:space="preserve"> Příloha č. </w:t>
      </w:r>
      <w:r w:rsidR="00EE17AC">
        <w:t>1</w:t>
      </w:r>
      <w:r w:rsidR="006335A1">
        <w:t>.</w:t>
      </w:r>
    </w:p>
    <w:p w:rsidR="003D68DF" w:rsidRDefault="003D68DF" w:rsidP="00124702">
      <w:pPr>
        <w:numPr>
          <w:ilvl w:val="1"/>
          <w:numId w:val="5"/>
        </w:numPr>
        <w:tabs>
          <w:tab w:val="num" w:pos="709"/>
        </w:tabs>
        <w:spacing w:before="120" w:line="360" w:lineRule="auto"/>
        <w:ind w:left="709" w:hanging="709"/>
        <w:jc w:val="both"/>
      </w:pPr>
      <w:r>
        <w:t xml:space="preserve">Dodavatel odpovídá za kvalifikační a znalostní úroveň v dané oblasti působnosti a etické </w:t>
      </w:r>
      <w:r w:rsidR="006335A1">
        <w:t>jednání u</w:t>
      </w:r>
      <w:r>
        <w:t xml:space="preserve"> všech svých pracovníků. </w:t>
      </w:r>
    </w:p>
    <w:p w:rsidR="003D68DF" w:rsidRDefault="003D68DF" w:rsidP="00124702">
      <w:pPr>
        <w:numPr>
          <w:ilvl w:val="1"/>
          <w:numId w:val="5"/>
        </w:numPr>
        <w:tabs>
          <w:tab w:val="num" w:pos="709"/>
        </w:tabs>
        <w:spacing w:before="120" w:line="360" w:lineRule="auto"/>
        <w:ind w:left="709" w:hanging="709"/>
        <w:jc w:val="both"/>
        <w:rPr>
          <w:rFonts w:cs="Arial"/>
          <w:color w:val="000000"/>
        </w:rPr>
      </w:pPr>
      <w:r>
        <w:t>Objednatel</w:t>
      </w:r>
      <w:r>
        <w:rPr>
          <w:i/>
        </w:rPr>
        <w:t xml:space="preserve"> </w:t>
      </w:r>
      <w:r>
        <w:t>nese odpovědnost</w:t>
      </w:r>
      <w:r>
        <w:rPr>
          <w:i/>
        </w:rPr>
        <w:t xml:space="preserve"> </w:t>
      </w:r>
      <w:r>
        <w:t xml:space="preserve">za řádné a včasné poskytování a předávání správných a přesných údajů, informací a podkladů, které si </w:t>
      </w:r>
      <w:r w:rsidR="006335A1">
        <w:t>Dodavatel</w:t>
      </w:r>
      <w:r w:rsidR="006335A1">
        <w:rPr>
          <w:i/>
        </w:rPr>
        <w:t xml:space="preserve"> </w:t>
      </w:r>
      <w:r w:rsidR="006335A1">
        <w:t>při</w:t>
      </w:r>
      <w:r>
        <w:t xml:space="preserve"> realizaci příslušného předmětu plnění včas vyžádá, a které s ním souvisejí. Dojde-li v průběhu plnění ke změnám nebo doplňkům těchto údajů, je zmocněný zástupce Objednatele</w:t>
      </w:r>
      <w:r>
        <w:rPr>
          <w:i/>
        </w:rPr>
        <w:t xml:space="preserve"> </w:t>
      </w:r>
      <w:r>
        <w:t>povinen tyto změny a doplňky předat písemnou formou zmocněnému zástupci Dodavatele.</w:t>
      </w:r>
      <w:r>
        <w:rPr>
          <w:i/>
        </w:rPr>
        <w:t xml:space="preserve"> </w:t>
      </w:r>
      <w:r>
        <w:t>Na změny a doplňky, které nebudou takto předány, nebude brán zřetel. Bude-li obsah těchto změn a doplňků překračovat rámec dohodnutých požadavků, je Dodavatel</w:t>
      </w:r>
      <w:r>
        <w:rPr>
          <w:i/>
        </w:rPr>
        <w:t xml:space="preserve"> </w:t>
      </w:r>
      <w:r>
        <w:t xml:space="preserve">oprávněn žádat o nové projednání cen a termínů svých služeb a dodávek </w:t>
      </w:r>
      <w:r w:rsidR="006335A1">
        <w:t>a o</w:t>
      </w:r>
      <w:r>
        <w:t xml:space="preserve"> jejich smluvní zachycení ve formě dodatku k této </w:t>
      </w:r>
      <w:r w:rsidR="006335A1">
        <w:t>S</w:t>
      </w:r>
      <w:r>
        <w:t>mlouvě.</w:t>
      </w:r>
    </w:p>
    <w:p w:rsidR="003D68DF" w:rsidRDefault="003D68DF" w:rsidP="00124702">
      <w:pPr>
        <w:numPr>
          <w:ilvl w:val="1"/>
          <w:numId w:val="5"/>
        </w:numPr>
        <w:tabs>
          <w:tab w:val="num" w:pos="709"/>
        </w:tabs>
        <w:spacing w:before="120" w:line="360" w:lineRule="auto"/>
        <w:ind w:left="709" w:hanging="709"/>
        <w:jc w:val="both"/>
        <w:rPr>
          <w:rFonts w:cs="Arial"/>
          <w:color w:val="000000"/>
        </w:rPr>
      </w:pPr>
      <w:r>
        <w:t>Objednatel umožní pracovníkům Dodavatele</w:t>
      </w:r>
      <w:r>
        <w:rPr>
          <w:i/>
        </w:rPr>
        <w:t xml:space="preserve"> </w:t>
      </w:r>
      <w:r>
        <w:t>přístup do svých objektů a k zařízením, která souvisí s realizovaným Dílem, dle jejich požadavků.</w:t>
      </w:r>
    </w:p>
    <w:p w:rsidR="003D68DF" w:rsidRDefault="003D68DF" w:rsidP="00124702">
      <w:pPr>
        <w:numPr>
          <w:ilvl w:val="1"/>
          <w:numId w:val="5"/>
        </w:numPr>
        <w:tabs>
          <w:tab w:val="num" w:pos="709"/>
        </w:tabs>
        <w:spacing w:before="120" w:line="360" w:lineRule="auto"/>
        <w:ind w:left="709" w:hanging="709"/>
        <w:jc w:val="both"/>
      </w:pPr>
      <w:r>
        <w:t xml:space="preserve">Objednatel je oprávněn provádět kontrolu průběhu realizace. </w:t>
      </w:r>
    </w:p>
    <w:p w:rsidR="003D68DF" w:rsidRDefault="003D68DF" w:rsidP="00124702">
      <w:pPr>
        <w:numPr>
          <w:ilvl w:val="1"/>
          <w:numId w:val="5"/>
        </w:numPr>
        <w:tabs>
          <w:tab w:val="num" w:pos="709"/>
        </w:tabs>
        <w:spacing w:before="120" w:line="360" w:lineRule="auto"/>
        <w:ind w:left="709" w:hanging="709"/>
        <w:jc w:val="both"/>
      </w:pPr>
      <w:r>
        <w:t>Objednatel je povinen převzít řádně poskytnutá plnění Dodavatele ve smyslu této Smlouvy a jejích dodatků, podepsat příslušné protokoly o převzetí a ukončení plnění, zaplatit Dodavateli smluvní cenu a dodržet i ostatní podmínky této Smlouvy.</w:t>
      </w:r>
    </w:p>
    <w:p w:rsidR="00586FB7" w:rsidRDefault="00586FB7" w:rsidP="00586FB7">
      <w:pPr>
        <w:spacing w:before="120" w:line="360" w:lineRule="auto"/>
        <w:ind w:left="709"/>
        <w:jc w:val="both"/>
      </w:pPr>
    </w:p>
    <w:p w:rsidR="003D68DF" w:rsidRDefault="003D68DF" w:rsidP="003D68DF">
      <w:pPr>
        <w:spacing w:before="120"/>
        <w:ind w:left="709"/>
      </w:pPr>
    </w:p>
    <w:p w:rsidR="00455F76" w:rsidRDefault="00455F76" w:rsidP="003D68DF">
      <w:pPr>
        <w:spacing w:before="120"/>
        <w:ind w:left="709"/>
      </w:pPr>
    </w:p>
    <w:p w:rsidR="00455F76" w:rsidRDefault="00455F76" w:rsidP="003D68DF">
      <w:pPr>
        <w:spacing w:before="120"/>
        <w:ind w:left="709"/>
      </w:pPr>
    </w:p>
    <w:p w:rsidR="003D68DF" w:rsidRDefault="003D68DF" w:rsidP="003D68DF">
      <w:pPr>
        <w:ind w:left="567" w:hanging="567"/>
        <w:jc w:val="center"/>
        <w:rPr>
          <w:rFonts w:cs="Arial"/>
          <w:b/>
        </w:rPr>
      </w:pPr>
      <w:r>
        <w:rPr>
          <w:rFonts w:cs="Arial"/>
          <w:b/>
        </w:rPr>
        <w:t xml:space="preserve">Článek </w:t>
      </w:r>
      <w:r w:rsidR="009A14D8">
        <w:rPr>
          <w:rFonts w:cs="Arial"/>
          <w:b/>
        </w:rPr>
        <w:t>4</w:t>
      </w:r>
      <w:r>
        <w:rPr>
          <w:rFonts w:cs="Arial"/>
          <w:b/>
        </w:rPr>
        <w:t xml:space="preserve"> – Cena, platební podmínky a termín dodání</w:t>
      </w:r>
    </w:p>
    <w:p w:rsidR="003D68DF" w:rsidRDefault="003D68DF" w:rsidP="00124702">
      <w:pPr>
        <w:numPr>
          <w:ilvl w:val="1"/>
          <w:numId w:val="3"/>
        </w:numPr>
        <w:overflowPunct w:val="0"/>
        <w:autoSpaceDE w:val="0"/>
        <w:autoSpaceDN w:val="0"/>
        <w:adjustRightInd w:val="0"/>
        <w:spacing w:before="120" w:line="360" w:lineRule="auto"/>
        <w:jc w:val="both"/>
        <w:textAlignment w:val="baseline"/>
        <w:rPr>
          <w:rFonts w:cs="Arial"/>
        </w:rPr>
      </w:pPr>
      <w:r>
        <w:rPr>
          <w:rFonts w:cs="Arial"/>
        </w:rPr>
        <w:t xml:space="preserve">Ceny v této smlouvě jsou uvedeny v Kč v členění včetně DPH, samotná DPH, a bez DPH. Sazba DPH je dle platných předpisů. </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Pr>
          <w:rFonts w:cs="Arial"/>
        </w:rPr>
        <w:t xml:space="preserve">Níže jsou uvedeny ceny </w:t>
      </w:r>
      <w:r w:rsidRPr="00B64E60">
        <w:rPr>
          <w:rFonts w:cs="Arial"/>
        </w:rPr>
        <w:t>za realizaci</w:t>
      </w:r>
      <w:r>
        <w:rPr>
          <w:rFonts w:cs="Arial"/>
        </w:rPr>
        <w:t xml:space="preserve"> Díla</w:t>
      </w:r>
      <w:r w:rsidR="00455F76">
        <w:rPr>
          <w:rFonts w:cs="Arial"/>
        </w:rPr>
        <w:t>.</w:t>
      </w:r>
    </w:p>
    <w:p w:rsidR="003D68DF" w:rsidRPr="003D5923" w:rsidRDefault="003D68DF" w:rsidP="003D68DF">
      <w:pPr>
        <w:overflowPunct w:val="0"/>
        <w:autoSpaceDE w:val="0"/>
        <w:autoSpaceDN w:val="0"/>
        <w:adjustRightInd w:val="0"/>
        <w:ind w:left="709"/>
        <w:textAlignment w:val="baseline"/>
        <w:rPr>
          <w:rFonts w:cs="Arial"/>
          <w:color w:val="000000"/>
        </w:rPr>
      </w:pPr>
      <w:r w:rsidRPr="00887E36">
        <w:rPr>
          <w:rFonts w:cs="Arial"/>
          <w:color w:val="000000"/>
        </w:rPr>
        <w:t xml:space="preserve">Cena celkem je </w:t>
      </w:r>
      <w:r w:rsidR="000A59C6">
        <w:rPr>
          <w:rFonts w:cs="Arial"/>
          <w:color w:val="000000"/>
        </w:rPr>
        <w:t>1</w:t>
      </w:r>
      <w:r w:rsidR="00515ADF">
        <w:rPr>
          <w:rFonts w:cs="Arial"/>
          <w:color w:val="000000"/>
        </w:rPr>
        <w:t>93.600</w:t>
      </w:r>
      <w:r w:rsidR="000A59C6">
        <w:rPr>
          <w:rFonts w:cs="Arial"/>
          <w:color w:val="000000"/>
        </w:rPr>
        <w:t>,-</w:t>
      </w:r>
      <w:r w:rsidRPr="00887E36">
        <w:rPr>
          <w:rFonts w:cs="Arial"/>
          <w:color w:val="000000"/>
        </w:rPr>
        <w:t xml:space="preserve"> Kč včetně DPH </w:t>
      </w:r>
      <w:r w:rsidR="00A4277B" w:rsidRPr="00887E36">
        <w:rPr>
          <w:rFonts w:cs="Arial"/>
          <w:color w:val="000000"/>
        </w:rPr>
        <w:t>21 %</w:t>
      </w:r>
      <w:r w:rsidRPr="00887E36">
        <w:rPr>
          <w:rFonts w:cs="Arial"/>
          <w:color w:val="000000"/>
        </w:rPr>
        <w:t xml:space="preserve">, která činí </w:t>
      </w:r>
      <w:r w:rsidR="00515ADF">
        <w:rPr>
          <w:rFonts w:cs="Arial"/>
          <w:color w:val="000000"/>
        </w:rPr>
        <w:t>33.600</w:t>
      </w:r>
      <w:r w:rsidRPr="00887E36">
        <w:rPr>
          <w:rFonts w:cs="Arial"/>
          <w:color w:val="000000"/>
        </w:rPr>
        <w:t xml:space="preserve">,- Kč (cena bez DPH je </w:t>
      </w:r>
      <w:r w:rsidR="00515ADF">
        <w:rPr>
          <w:rFonts w:cs="Arial"/>
          <w:color w:val="000000"/>
        </w:rPr>
        <w:t>160.000</w:t>
      </w:r>
      <w:r w:rsidR="006335A1">
        <w:rPr>
          <w:rFonts w:cs="Arial"/>
          <w:color w:val="000000"/>
        </w:rPr>
        <w:t>,-</w:t>
      </w:r>
      <w:r w:rsidRPr="00887E36">
        <w:rPr>
          <w:rFonts w:cs="Arial"/>
          <w:color w:val="000000"/>
        </w:rPr>
        <w:t xml:space="preserve"> Kč).</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Pr>
          <w:rFonts w:cs="Arial"/>
        </w:rPr>
        <w:t>Projekt bude zahájen po podpisu této smlouvy oběma smluvními stranami</w:t>
      </w:r>
      <w:r w:rsidR="00515ADF">
        <w:rPr>
          <w:rFonts w:cs="Arial"/>
        </w:rPr>
        <w:t>.</w:t>
      </w:r>
      <w:r w:rsidR="0080754C">
        <w:rPr>
          <w:rFonts w:cs="Arial"/>
        </w:rPr>
        <w:t xml:space="preserve"> </w:t>
      </w:r>
      <w:r w:rsidR="00BD26BE">
        <w:rPr>
          <w:rFonts w:cs="Arial"/>
        </w:rPr>
        <w:t xml:space="preserve">Nejzazším termínem pro předání Díla je </w:t>
      </w:r>
      <w:r w:rsidR="00EE2520">
        <w:rPr>
          <w:rFonts w:cs="Arial"/>
        </w:rPr>
        <w:t>6</w:t>
      </w:r>
      <w:r w:rsidR="0080754C">
        <w:rPr>
          <w:rFonts w:cs="Arial"/>
        </w:rPr>
        <w:t>0 dní od podpisu smlouvy</w:t>
      </w:r>
      <w:r w:rsidR="00BD26BE">
        <w:rPr>
          <w:rFonts w:cs="Arial"/>
        </w:rPr>
        <w:t>.</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B21453">
        <w:rPr>
          <w:rFonts w:cs="Arial"/>
        </w:rPr>
        <w:t xml:space="preserve">Platba za </w:t>
      </w:r>
      <w:r w:rsidR="00E10DF0">
        <w:rPr>
          <w:rFonts w:cs="Arial"/>
        </w:rPr>
        <w:t>dodané dílo</w:t>
      </w:r>
      <w:r w:rsidRPr="00B21453">
        <w:rPr>
          <w:rFonts w:cs="Arial"/>
        </w:rPr>
        <w:t xml:space="preserve"> prob</w:t>
      </w:r>
      <w:r w:rsidR="00BD26BE">
        <w:rPr>
          <w:rFonts w:cs="Arial"/>
        </w:rPr>
        <w:t>ěhne</w:t>
      </w:r>
      <w:r w:rsidRPr="00B21453">
        <w:rPr>
          <w:rFonts w:cs="Arial"/>
        </w:rPr>
        <w:t xml:space="preserve"> na základě daňového dokladu (také jako „faktura“), který bude vystaven po předání </w:t>
      </w:r>
      <w:r w:rsidR="00BD26BE">
        <w:rPr>
          <w:rFonts w:cs="Arial"/>
        </w:rPr>
        <w:t>Díla</w:t>
      </w:r>
      <w:r w:rsidR="00E10DF0">
        <w:rPr>
          <w:rFonts w:cs="Arial"/>
        </w:rPr>
        <w:t xml:space="preserve"> </w:t>
      </w:r>
      <w:r w:rsidRPr="00B21453">
        <w:rPr>
          <w:rFonts w:cs="Arial"/>
        </w:rPr>
        <w:t>bez vad a nedodělků</w:t>
      </w:r>
      <w:r w:rsidR="00E10DF0">
        <w:rPr>
          <w:rFonts w:cs="Arial"/>
        </w:rPr>
        <w:t>.</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Faktura musí obsahovat náležitosti daňového dokladu stanovené v platných právních předpisech. Nebude-li mít daňový doklad předepsané náležitosti, je </w:t>
      </w:r>
      <w:r w:rsidR="00BD26BE">
        <w:rPr>
          <w:rFonts w:cs="Arial"/>
        </w:rPr>
        <w:t>Objednatel</w:t>
      </w:r>
      <w:r w:rsidRPr="00887E36">
        <w:rPr>
          <w:rFonts w:cs="Arial"/>
        </w:rPr>
        <w:t xml:space="preserve"> oprávněn ji do data splatnosti dodavateli vrátit k opravě či doplnění, aniž by se tak dostal do prodlení. Celá lhůta splatnosti počíná opět běžet znovu </w:t>
      </w:r>
      <w:r w:rsidR="00E10DF0" w:rsidRPr="00887E36">
        <w:rPr>
          <w:rFonts w:cs="Arial"/>
        </w:rPr>
        <w:t>po doručení</w:t>
      </w:r>
      <w:r w:rsidRPr="00887E36">
        <w:rPr>
          <w:rFonts w:cs="Arial"/>
        </w:rPr>
        <w:t xml:space="preserve"> řádně opravené či doplněné faktury </w:t>
      </w:r>
      <w:r w:rsidR="00BD26BE">
        <w:rPr>
          <w:rFonts w:cs="Arial"/>
        </w:rPr>
        <w:t>Objednateli</w:t>
      </w:r>
      <w:r w:rsidRPr="00887E36">
        <w:rPr>
          <w:rFonts w:cs="Arial"/>
        </w:rPr>
        <w:t>.</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Splatnost daňového dokladu je stanovena na </w:t>
      </w:r>
      <w:r w:rsidR="00BD26BE">
        <w:rPr>
          <w:rFonts w:cs="Arial"/>
        </w:rPr>
        <w:t>21</w:t>
      </w:r>
      <w:r w:rsidRPr="00887E36">
        <w:rPr>
          <w:rFonts w:cs="Arial"/>
        </w:rPr>
        <w:t xml:space="preserve"> dnů ode dne doručení daňového dokladu </w:t>
      </w:r>
      <w:r w:rsidR="00BD26BE">
        <w:rPr>
          <w:rFonts w:cs="Arial"/>
        </w:rPr>
        <w:t>O</w:t>
      </w:r>
      <w:r w:rsidRPr="00887E36">
        <w:rPr>
          <w:rFonts w:cs="Arial"/>
        </w:rPr>
        <w:t>bjednateli.</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lastRenderedPageBreak/>
        <w:t xml:space="preserve">Daňový doklad se platí bezhotovostním převodem na účet </w:t>
      </w:r>
      <w:r w:rsidR="00BD26BE">
        <w:rPr>
          <w:rFonts w:cs="Arial"/>
        </w:rPr>
        <w:t>Dodavatele</w:t>
      </w:r>
      <w:r w:rsidRPr="00887E36">
        <w:rPr>
          <w:rFonts w:cs="Arial"/>
        </w:rPr>
        <w:t>.</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sidRPr="00887E36">
        <w:rPr>
          <w:rFonts w:cs="Arial"/>
        </w:rPr>
        <w:t xml:space="preserve">Povinnost </w:t>
      </w:r>
      <w:r w:rsidR="001877E7">
        <w:rPr>
          <w:rFonts w:cs="Arial"/>
        </w:rPr>
        <w:t>Objednatele</w:t>
      </w:r>
      <w:r w:rsidRPr="00887E36">
        <w:rPr>
          <w:rFonts w:cs="Arial"/>
        </w:rPr>
        <w:t xml:space="preserve"> zaplatit je splněna okamžikem odepsání fakturované částky z účtu </w:t>
      </w:r>
      <w:r w:rsidR="00BD26BE">
        <w:rPr>
          <w:rFonts w:cs="Arial"/>
        </w:rPr>
        <w:t>Objednatele</w:t>
      </w:r>
      <w:r w:rsidRPr="00887E36">
        <w:rPr>
          <w:rFonts w:cs="Arial"/>
        </w:rPr>
        <w:t xml:space="preserve"> ve prospěch účtu </w:t>
      </w:r>
      <w:r w:rsidR="001877E7">
        <w:rPr>
          <w:rFonts w:cs="Arial"/>
        </w:rPr>
        <w:t>D</w:t>
      </w:r>
      <w:r w:rsidRPr="00887E36">
        <w:rPr>
          <w:rFonts w:cs="Arial"/>
        </w:rPr>
        <w:t>odavatele.</w:t>
      </w:r>
    </w:p>
    <w:p w:rsidR="00C74EA5" w:rsidRDefault="00C74EA5" w:rsidP="00C74EA5">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sidRPr="00B21453">
        <w:rPr>
          <w:rFonts w:cs="Arial"/>
        </w:rPr>
        <w:t>Dodavatel je povinen zachovávat mlčenlivost o všech informacích, které získal v souvislosti s plněním smlouvy</w:t>
      </w:r>
      <w:r w:rsidR="004B2D92">
        <w:rPr>
          <w:rFonts w:cs="Arial"/>
        </w:rPr>
        <w:t xml:space="preserve"> a které nejsou všeobecně známé</w:t>
      </w:r>
      <w:r>
        <w:rPr>
          <w:rFonts w:cs="Arial"/>
        </w:rPr>
        <w:t>.</w:t>
      </w:r>
    </w:p>
    <w:p w:rsidR="003D68DF" w:rsidRPr="00F56A2D"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F56A2D">
        <w:rPr>
          <w:rFonts w:cs="Arial"/>
        </w:rPr>
        <w:t>Objednatel je oprávněn po dodavateli požadovat smluvní pokutu za porušení povinnosti mlčenlivosti ve výši 5 000,- Kč, a to za každé i jednotlivé porušení této povinnosti.</w:t>
      </w:r>
    </w:p>
    <w:p w:rsidR="003D68DF" w:rsidRPr="00F56A2D"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F56A2D">
        <w:rPr>
          <w:rFonts w:cs="Arial"/>
        </w:rPr>
        <w:t xml:space="preserve">Objednatel je oprávněn po dodavateli požadovat smluvní pokutu ve výši </w:t>
      </w:r>
      <w:r w:rsidR="00E10DF0" w:rsidRPr="00F56A2D">
        <w:rPr>
          <w:rFonts w:cs="Arial"/>
        </w:rPr>
        <w:t>0,</w:t>
      </w:r>
      <w:r w:rsidR="00F56A2D" w:rsidRPr="00F56A2D">
        <w:rPr>
          <w:rFonts w:cs="Arial"/>
        </w:rPr>
        <w:t>0</w:t>
      </w:r>
      <w:r w:rsidR="00E10DF0" w:rsidRPr="00F56A2D">
        <w:rPr>
          <w:rFonts w:cs="Arial"/>
        </w:rPr>
        <w:t>5 % z</w:t>
      </w:r>
      <w:r w:rsidRPr="00F56A2D">
        <w:rPr>
          <w:rFonts w:cs="Arial"/>
        </w:rPr>
        <w:t xml:space="preserve"> celkové ceny, a to za každý i započatý den, ve kterém je dodavatel v prodlení s řádným splněním předmětu smlouvy.</w:t>
      </w:r>
    </w:p>
    <w:p w:rsidR="003D68DF" w:rsidRPr="00F56A2D" w:rsidRDefault="00455F76"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Pr>
          <w:rFonts w:cs="Arial"/>
        </w:rPr>
        <w:t>V</w:t>
      </w:r>
      <w:r w:rsidR="003D68DF" w:rsidRPr="00F56A2D">
        <w:rPr>
          <w:rFonts w:cs="Arial"/>
        </w:rPr>
        <w:t xml:space="preserve"> případě prodlení </w:t>
      </w:r>
      <w:r>
        <w:rPr>
          <w:rFonts w:cs="Arial"/>
        </w:rPr>
        <w:t>O</w:t>
      </w:r>
      <w:r w:rsidR="003D68DF" w:rsidRPr="00F56A2D">
        <w:rPr>
          <w:rFonts w:cs="Arial"/>
        </w:rPr>
        <w:t>bjednatele se zaplacením faktury</w:t>
      </w:r>
      <w:r>
        <w:rPr>
          <w:rFonts w:cs="Arial"/>
        </w:rPr>
        <w:t>,</w:t>
      </w:r>
      <w:r w:rsidR="003D68DF" w:rsidRPr="00F56A2D">
        <w:rPr>
          <w:rFonts w:cs="Arial"/>
        </w:rPr>
        <w:t xml:space="preserve"> je </w:t>
      </w:r>
      <w:r>
        <w:rPr>
          <w:rFonts w:cs="Arial"/>
        </w:rPr>
        <w:t xml:space="preserve">Objednatel </w:t>
      </w:r>
      <w:r w:rsidR="003D68DF" w:rsidRPr="00F56A2D">
        <w:rPr>
          <w:rFonts w:cs="Arial"/>
        </w:rPr>
        <w:t xml:space="preserve">povinen zaplatit </w:t>
      </w:r>
      <w:r>
        <w:rPr>
          <w:rFonts w:cs="Arial"/>
        </w:rPr>
        <w:t>D</w:t>
      </w:r>
      <w:r w:rsidR="003D68DF" w:rsidRPr="00F56A2D">
        <w:rPr>
          <w:rFonts w:cs="Arial"/>
        </w:rPr>
        <w:t>odavateli úrok z prodlení dle příslušných zákonných předpisů.</w:t>
      </w:r>
    </w:p>
    <w:p w:rsidR="003D68DF" w:rsidRPr="00E10DF0"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E10DF0">
        <w:rPr>
          <w:bCs/>
        </w:rPr>
        <w:t>Termín plnění prací a dodávek dle této smlouvy se automaticky posouvá o součet dnů, o které bylo prodlouženo plnění z viny Objednatele, n</w:t>
      </w:r>
      <w:r w:rsidRPr="00E10DF0">
        <w:rPr>
          <w:rFonts w:cs="Arial"/>
        </w:rPr>
        <w:t xml:space="preserve">apříklad nesplněním požadavku </w:t>
      </w:r>
      <w:r w:rsidR="00E10DF0" w:rsidRPr="00E10DF0">
        <w:rPr>
          <w:rFonts w:cs="Arial"/>
        </w:rPr>
        <w:t>na součinnost</w:t>
      </w:r>
      <w:r w:rsidRPr="00E10DF0">
        <w:rPr>
          <w:rFonts w:cs="Arial"/>
        </w:rPr>
        <w:t xml:space="preserve"> dle článku </w:t>
      </w:r>
      <w:r w:rsidR="00BD26BE">
        <w:rPr>
          <w:rFonts w:cs="Arial"/>
        </w:rPr>
        <w:t>3</w:t>
      </w:r>
      <w:r w:rsidRPr="00E10DF0">
        <w:rPr>
          <w:rFonts w:cs="Arial"/>
        </w:rPr>
        <w:t xml:space="preserve"> </w:t>
      </w:r>
      <w:proofErr w:type="gramStart"/>
      <w:r w:rsidRPr="00E10DF0">
        <w:rPr>
          <w:rFonts w:cs="Arial"/>
        </w:rPr>
        <w:t>této</w:t>
      </w:r>
      <w:proofErr w:type="gramEnd"/>
      <w:r w:rsidRPr="00E10DF0">
        <w:rPr>
          <w:rFonts w:cs="Arial"/>
        </w:rPr>
        <w:t xml:space="preserve"> smlouvy.</w:t>
      </w:r>
    </w:p>
    <w:p w:rsidR="003D68DF" w:rsidRDefault="003D68DF" w:rsidP="003D68DF">
      <w:pPr>
        <w:spacing w:before="120"/>
      </w:pPr>
    </w:p>
    <w:p w:rsidR="003D68DF" w:rsidRDefault="003D68DF" w:rsidP="003D68DF">
      <w:pPr>
        <w:jc w:val="center"/>
        <w:rPr>
          <w:rFonts w:cs="Arial"/>
        </w:rPr>
      </w:pPr>
      <w:r>
        <w:rPr>
          <w:rFonts w:cs="Arial"/>
          <w:b/>
        </w:rPr>
        <w:t xml:space="preserve">Článek </w:t>
      </w:r>
      <w:r w:rsidR="009A14D8">
        <w:rPr>
          <w:rFonts w:cs="Arial"/>
          <w:b/>
        </w:rPr>
        <w:t>5</w:t>
      </w:r>
      <w:r>
        <w:rPr>
          <w:rFonts w:cs="Arial"/>
          <w:b/>
        </w:rPr>
        <w:t xml:space="preserve"> - Způsob předání a záruky</w:t>
      </w:r>
    </w:p>
    <w:p w:rsidR="00F56A2D" w:rsidRPr="00F56A2D" w:rsidRDefault="000A057F" w:rsidP="00124702">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P</w:t>
      </w:r>
      <w:r w:rsidR="003D68DF">
        <w:t xml:space="preserve">ředání a převzetí </w:t>
      </w:r>
      <w:r w:rsidR="00FC6299">
        <w:t>Díla</w:t>
      </w:r>
      <w:r w:rsidR="003D68DF">
        <w:t xml:space="preserve"> </w:t>
      </w:r>
      <w:r>
        <w:t>bude potvrzeno akceptačním protokolem</w:t>
      </w:r>
      <w:r w:rsidR="003D68DF">
        <w:t xml:space="preserve">. </w:t>
      </w:r>
      <w:r w:rsidR="003D68DF" w:rsidRPr="00F56A2D">
        <w:rPr>
          <w:bCs/>
        </w:rPr>
        <w:t xml:space="preserve">Objednatel má </w:t>
      </w:r>
      <w:proofErr w:type="gramStart"/>
      <w:r w:rsidR="003D68DF" w:rsidRPr="00F56A2D">
        <w:rPr>
          <w:bCs/>
        </w:rPr>
        <w:t>právo  požadovat</w:t>
      </w:r>
      <w:proofErr w:type="gramEnd"/>
      <w:r w:rsidR="003D68DF" w:rsidRPr="00F56A2D">
        <w:rPr>
          <w:bCs/>
        </w:rPr>
        <w:t xml:space="preserve"> prokázání funkceschopnosti, předvedení</w:t>
      </w:r>
      <w:r w:rsidR="00F56A2D">
        <w:rPr>
          <w:bCs/>
        </w:rPr>
        <w:t xml:space="preserve"> a </w:t>
      </w:r>
      <w:r w:rsidR="003D68DF" w:rsidRPr="00F56A2D">
        <w:rPr>
          <w:bCs/>
        </w:rPr>
        <w:t>poučení o provozu.</w:t>
      </w:r>
      <w:r w:rsidR="003D68DF">
        <w:t xml:space="preserve"> </w:t>
      </w:r>
    </w:p>
    <w:p w:rsidR="003F576A" w:rsidRPr="003F576A" w:rsidRDefault="003D68DF"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 xml:space="preserve">Dodavatel odpovídá za vady Díla zjištěné Objednatelem v záruční době. </w:t>
      </w:r>
    </w:p>
    <w:p w:rsidR="003D68DF" w:rsidRPr="00AB5AA6" w:rsidRDefault="003D68DF"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 xml:space="preserve">Objednatel je povinen případné vady v rámci svých možností a znalostí dostatečně specifikovat. </w:t>
      </w:r>
      <w:r w:rsidR="00F56A2D" w:rsidRPr="00F56A2D">
        <w:t xml:space="preserve">Reklamaci může podat oprávněná osoba ze strany Objednatele </w:t>
      </w:r>
      <w:r w:rsidR="00F56A2D" w:rsidRPr="003F576A">
        <w:rPr>
          <w:rFonts w:cs="Arial"/>
        </w:rPr>
        <w:t xml:space="preserve">přes webovou aplikaci </w:t>
      </w:r>
      <w:r w:rsidR="00CB1FE5">
        <w:rPr>
          <w:rFonts w:cs="Arial"/>
        </w:rPr>
        <w:t>XXXXXXXXXXXXXXXXXX</w:t>
      </w:r>
      <w:r w:rsidR="00F56A2D" w:rsidRPr="003F576A">
        <w:rPr>
          <w:rFonts w:cs="Arial"/>
        </w:rPr>
        <w:t>), do které obdrží oprávněn</w:t>
      </w:r>
      <w:r w:rsidR="00A4277B" w:rsidRPr="003F576A">
        <w:rPr>
          <w:rFonts w:cs="Arial"/>
        </w:rPr>
        <w:t>é</w:t>
      </w:r>
      <w:r w:rsidR="00F56A2D" w:rsidRPr="003F576A">
        <w:rPr>
          <w:rFonts w:cs="Arial"/>
        </w:rPr>
        <w:t xml:space="preserve"> osob</w:t>
      </w:r>
      <w:r w:rsidR="00A4277B" w:rsidRPr="003F576A">
        <w:rPr>
          <w:rFonts w:cs="Arial"/>
        </w:rPr>
        <w:t>y</w:t>
      </w:r>
      <w:r w:rsidR="00F56A2D" w:rsidRPr="003F576A">
        <w:rPr>
          <w:rFonts w:cs="Arial"/>
        </w:rPr>
        <w:t xml:space="preserve"> přístupy při zahájení projektu. Objednatel je povinen poskytnou</w:t>
      </w:r>
      <w:r w:rsidR="00A4277B" w:rsidRPr="003F576A">
        <w:rPr>
          <w:rFonts w:cs="Arial"/>
        </w:rPr>
        <w:t>t</w:t>
      </w:r>
      <w:r w:rsidR="00F56A2D" w:rsidRPr="003F576A">
        <w:rPr>
          <w:rFonts w:cs="Arial"/>
        </w:rPr>
        <w:t xml:space="preserve"> jména </w:t>
      </w:r>
      <w:r w:rsidR="00A4277B" w:rsidRPr="003F576A">
        <w:rPr>
          <w:rFonts w:cs="Arial"/>
        </w:rPr>
        <w:t xml:space="preserve">a kontaktní údaje oprávněných </w:t>
      </w:r>
      <w:r w:rsidR="00F56A2D" w:rsidRPr="003F576A">
        <w:rPr>
          <w:rFonts w:cs="Arial"/>
        </w:rPr>
        <w:t>osob</w:t>
      </w:r>
      <w:r w:rsidR="00A4277B" w:rsidRPr="003F576A">
        <w:rPr>
          <w:rFonts w:cs="Arial"/>
        </w:rPr>
        <w:t>, aby mohl Dodavatel těmto osobám přístupy zřídit</w:t>
      </w:r>
      <w:r w:rsidR="00F56A2D" w:rsidRPr="003F576A">
        <w:rPr>
          <w:rFonts w:cs="Arial"/>
        </w:rPr>
        <w:t xml:space="preserve">. </w:t>
      </w:r>
    </w:p>
    <w:p w:rsidR="00AB5AA6" w:rsidRPr="003F576A" w:rsidRDefault="00AB5AA6"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rPr>
          <w:bCs/>
        </w:rPr>
        <w:t>Oprávněné reklamace je Dodavatel povinen opravit bezodkladně a bezplatně.</w:t>
      </w:r>
    </w:p>
    <w:p w:rsidR="003D68DF" w:rsidRDefault="003D68DF" w:rsidP="003D68DF">
      <w:pPr>
        <w:rPr>
          <w:rFonts w:cs="Arial"/>
        </w:rPr>
      </w:pPr>
    </w:p>
    <w:p w:rsidR="003D68DF" w:rsidRDefault="003D68DF" w:rsidP="003F576A">
      <w:pPr>
        <w:jc w:val="center"/>
        <w:rPr>
          <w:b/>
        </w:rPr>
      </w:pPr>
      <w:r>
        <w:rPr>
          <w:rFonts w:cs="Arial"/>
          <w:b/>
        </w:rPr>
        <w:t xml:space="preserve">Článek </w:t>
      </w:r>
      <w:r w:rsidR="009A14D8">
        <w:rPr>
          <w:rFonts w:cs="Arial"/>
          <w:b/>
        </w:rPr>
        <w:t>6</w:t>
      </w:r>
      <w:r>
        <w:rPr>
          <w:rFonts w:cs="Arial"/>
          <w:b/>
        </w:rPr>
        <w:t xml:space="preserve"> –</w:t>
      </w:r>
      <w:r w:rsidRPr="00561C73">
        <w:rPr>
          <w:rFonts w:cs="Arial"/>
          <w:b/>
        </w:rPr>
        <w:t xml:space="preserve"> </w:t>
      </w:r>
      <w:r>
        <w:rPr>
          <w:b/>
        </w:rPr>
        <w:t>Závěrečná ustanovení</w:t>
      </w:r>
    </w:p>
    <w:p w:rsidR="003D68DF" w:rsidRDefault="003D68DF" w:rsidP="00124702">
      <w:pPr>
        <w:pStyle w:val="Zkladntextodsazen"/>
        <w:numPr>
          <w:ilvl w:val="1"/>
          <w:numId w:val="7"/>
        </w:numPr>
        <w:tabs>
          <w:tab w:val="num" w:pos="709"/>
        </w:tabs>
        <w:spacing w:before="120" w:line="360" w:lineRule="auto"/>
        <w:ind w:left="709" w:hanging="709"/>
        <w:jc w:val="both"/>
      </w:pPr>
      <w:r>
        <w:t>Není-li touto Smlouvou nebo jejími dodatky sjednáno jinak, řídí se vztahy mezi smluvními stranami zákonem č. 89/2012 Sb. v platném znění, dále jen "O</w:t>
      </w:r>
      <w:r w:rsidR="001877E7">
        <w:t>b</w:t>
      </w:r>
      <w:r>
        <w:t>čanský zákoník".</w:t>
      </w:r>
    </w:p>
    <w:p w:rsidR="003D68DF" w:rsidRDefault="003D68DF" w:rsidP="00124702">
      <w:pPr>
        <w:pStyle w:val="Zkladntextodsazen"/>
        <w:numPr>
          <w:ilvl w:val="1"/>
          <w:numId w:val="7"/>
        </w:numPr>
        <w:tabs>
          <w:tab w:val="num" w:pos="709"/>
        </w:tabs>
        <w:spacing w:before="120" w:line="360" w:lineRule="auto"/>
        <w:ind w:left="709" w:hanging="709"/>
        <w:jc w:val="both"/>
      </w:pPr>
      <w:r>
        <w:t xml:space="preserve">Veškeré přílohy této Smlouvy jsou nedílnou součástí této Smlouvy a musí být vyhotoveny v písemné podobě, podepsány oprávněnými zástupci obou smluvních stran, písemně označeny jako příloha této </w:t>
      </w:r>
      <w:r w:rsidRPr="004414D8">
        <w:t>Smlouvy (s uvedením názvu a čísla této Smlouvy) a opatřeny</w:t>
      </w:r>
      <w:r>
        <w:t xml:space="preserve"> pořadovým číslem a názvem.</w:t>
      </w:r>
    </w:p>
    <w:p w:rsidR="003D68DF" w:rsidRDefault="003D68DF" w:rsidP="00124702">
      <w:pPr>
        <w:pStyle w:val="Zkladntextodsazen"/>
        <w:numPr>
          <w:ilvl w:val="1"/>
          <w:numId w:val="7"/>
        </w:numPr>
        <w:tabs>
          <w:tab w:val="num" w:pos="709"/>
        </w:tabs>
        <w:spacing w:before="120" w:line="360" w:lineRule="auto"/>
        <w:ind w:left="709" w:hanging="709"/>
        <w:jc w:val="both"/>
      </w:pPr>
      <w:r>
        <w:t xml:space="preserve">Je-li nebo stane-li se některé z ustanovení této Smlouvy neplatným nebo neúčinným, netýká se </w:t>
      </w:r>
      <w:r w:rsidR="00EA2193">
        <w:t>to ostatních</w:t>
      </w:r>
      <w:r>
        <w:t xml:space="preserve"> ustanovení Smlouvy a smluvní strany se zavazují nahradit takové ustanovení číslovaným dodatkem Smlouvy odsouhlaseným oběma smluvními stranami. Totéž platí, vyskytnou-li se ve Smlouvě případné mezery.</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lastRenderedPageBreak/>
        <w:t>Smlouva nabývá platnosti dnem jejího podpisu poslední ze smluvních stran a účinnosti zveřejněním v Registru smluv, pokud této účinnosti dle příslušných ustanovení smlouvy nenabude později.</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3D68DF" w:rsidRDefault="003D68DF" w:rsidP="00124702">
      <w:pPr>
        <w:pStyle w:val="Zkladntextodsazen"/>
        <w:numPr>
          <w:ilvl w:val="1"/>
          <w:numId w:val="7"/>
        </w:numPr>
        <w:tabs>
          <w:tab w:val="num" w:pos="709"/>
        </w:tabs>
        <w:spacing w:before="120" w:line="360" w:lineRule="auto"/>
        <w:ind w:left="709" w:hanging="709"/>
        <w:jc w:val="both"/>
      </w:pPr>
      <w:r>
        <w:t>Práva a závazky z této Smlouvy přecházejí na právní nástupce smluvních stran.</w:t>
      </w:r>
    </w:p>
    <w:p w:rsidR="003D68DF" w:rsidRDefault="003D68DF" w:rsidP="00124702">
      <w:pPr>
        <w:pStyle w:val="Zkladntextodsazen"/>
        <w:numPr>
          <w:ilvl w:val="1"/>
          <w:numId w:val="7"/>
        </w:numPr>
        <w:tabs>
          <w:tab w:val="num" w:pos="709"/>
        </w:tabs>
        <w:spacing w:before="120" w:line="360" w:lineRule="auto"/>
        <w:ind w:left="709" w:hanging="709"/>
        <w:jc w:val="both"/>
      </w:pPr>
      <w:r>
        <w:t>Obě smluvní strany vzájemně prohlašují, že tuto Smlouvu uzavřely svobodně a vážně, že jim nejsou známy jakékoli skutečnosti, které by její uzavření vylučovaly, neuvedly se vzájemně v omyl a berou na vědomí, že v plném rozsahu nesou veškeré důsledky plynoucí z vědomě nepravdivých jimi uvedených skutečností a údajů.</w:t>
      </w:r>
    </w:p>
    <w:p w:rsidR="00CB1FE5" w:rsidRDefault="00CB1FE5" w:rsidP="00CB1FE5">
      <w:pPr>
        <w:pStyle w:val="Zkladntextodsazen"/>
        <w:tabs>
          <w:tab w:val="num" w:pos="709"/>
        </w:tabs>
        <w:spacing w:before="120" w:line="360" w:lineRule="auto"/>
        <w:ind w:left="709" w:firstLine="0"/>
        <w:jc w:val="both"/>
      </w:pPr>
      <w:bookmarkStart w:id="0" w:name="_GoBack"/>
      <w:bookmarkEnd w:id="0"/>
    </w:p>
    <w:p w:rsidR="00C06307" w:rsidRPr="00C06307" w:rsidRDefault="003D68DF" w:rsidP="00FB3E0F">
      <w:pPr>
        <w:pStyle w:val="Zkladntextodsazen"/>
        <w:keepNext/>
        <w:numPr>
          <w:ilvl w:val="1"/>
          <w:numId w:val="7"/>
        </w:numPr>
        <w:tabs>
          <w:tab w:val="num" w:pos="709"/>
        </w:tabs>
        <w:spacing w:before="120" w:line="360" w:lineRule="auto"/>
        <w:ind w:left="709" w:hanging="709"/>
        <w:jc w:val="both"/>
        <w:rPr>
          <w:rFonts w:cs="Arial"/>
        </w:rPr>
      </w:pPr>
      <w:r>
        <w:t>Tato Smlouva a její přílohy se vyhotovují ve čtyřech stejnopisech s platností originálu, z nichž každé ze smluvních stran náleží po dvou.</w:t>
      </w:r>
    </w:p>
    <w:p w:rsidR="00C06307" w:rsidRPr="00C06307" w:rsidRDefault="00C06307" w:rsidP="00C06307">
      <w:pPr>
        <w:pStyle w:val="Zkladntextodsazen"/>
        <w:keepNext/>
        <w:tabs>
          <w:tab w:val="num" w:pos="709"/>
        </w:tabs>
        <w:spacing w:before="120" w:line="360" w:lineRule="auto"/>
        <w:ind w:left="0" w:firstLine="0"/>
        <w:jc w:val="both"/>
        <w:rPr>
          <w:rFonts w:cs="Arial"/>
        </w:rPr>
      </w:pPr>
    </w:p>
    <w:p w:rsidR="003D68DF" w:rsidRDefault="003D68DF" w:rsidP="00C06307">
      <w:pPr>
        <w:pStyle w:val="Zkladntextodsazen"/>
        <w:keepNext/>
        <w:tabs>
          <w:tab w:val="num" w:pos="709"/>
        </w:tabs>
        <w:spacing w:before="120" w:line="360" w:lineRule="auto"/>
        <w:ind w:left="0" w:firstLine="0"/>
        <w:jc w:val="both"/>
        <w:rPr>
          <w:rFonts w:cs="Arial"/>
        </w:rPr>
      </w:pPr>
      <w:r w:rsidRPr="00213054">
        <w:rPr>
          <w:rFonts w:cs="Arial"/>
        </w:rPr>
        <w:t xml:space="preserve">Text </w:t>
      </w:r>
      <w:r w:rsidR="00EA2193" w:rsidRPr="00213054">
        <w:rPr>
          <w:rFonts w:cs="Arial"/>
        </w:rPr>
        <w:t>této S</w:t>
      </w:r>
      <w:r w:rsidRPr="00213054">
        <w:rPr>
          <w:rFonts w:cs="Arial"/>
        </w:rPr>
        <w:t>mlouvy potvrzují:</w:t>
      </w:r>
    </w:p>
    <w:p w:rsidR="00213054" w:rsidRDefault="00213054" w:rsidP="00213054">
      <w:pPr>
        <w:pStyle w:val="Zkladntextodsazen"/>
        <w:keepNext/>
        <w:spacing w:before="120" w:line="360" w:lineRule="auto"/>
        <w:ind w:left="0" w:firstLine="0"/>
        <w:jc w:val="both"/>
        <w:rPr>
          <w:rFonts w:cs="Arial"/>
        </w:rPr>
      </w:pPr>
    </w:p>
    <w:p w:rsidR="00213054" w:rsidRPr="00213054" w:rsidRDefault="00213054" w:rsidP="00213054">
      <w:pPr>
        <w:pStyle w:val="Zkladntextodsazen"/>
        <w:keepNext/>
        <w:spacing w:before="120" w:line="360" w:lineRule="auto"/>
        <w:ind w:left="0" w:firstLine="0"/>
        <w:jc w:val="both"/>
        <w:rPr>
          <w:rFonts w:cs="Arial"/>
        </w:rPr>
      </w:pPr>
    </w:p>
    <w:p w:rsidR="003D68DF" w:rsidRPr="00884D68" w:rsidRDefault="003D68DF" w:rsidP="00EA2193">
      <w:pPr>
        <w:keepNext/>
        <w:spacing w:before="360" w:line="240" w:lineRule="atLeast"/>
        <w:ind w:left="23" w:hanging="23"/>
        <w:rPr>
          <w:color w:val="000000"/>
        </w:rPr>
      </w:pPr>
      <w:r w:rsidRPr="00884D68">
        <w:rPr>
          <w:color w:val="000000"/>
        </w:rPr>
        <w:tab/>
        <w:t>V Praze dne:</w:t>
      </w:r>
      <w:r w:rsidRPr="00884D68">
        <w:rPr>
          <w:color w:val="000000"/>
        </w:rPr>
        <w:tab/>
      </w:r>
      <w:r w:rsidRPr="00884D68">
        <w:rPr>
          <w:color w:val="000000"/>
        </w:rPr>
        <w:tab/>
      </w:r>
      <w:r w:rsidRPr="00884D68">
        <w:rPr>
          <w:color w:val="000000"/>
        </w:rPr>
        <w:tab/>
      </w:r>
      <w:r w:rsidRPr="00884D68">
        <w:rPr>
          <w:color w:val="000000"/>
        </w:rPr>
        <w:tab/>
      </w:r>
      <w:r w:rsidRPr="00884D68">
        <w:rPr>
          <w:color w:val="000000"/>
        </w:rPr>
        <w:tab/>
      </w:r>
      <w:r w:rsidRPr="00884D68">
        <w:rPr>
          <w:color w:val="000000"/>
        </w:rPr>
        <w:tab/>
        <w:t>V</w:t>
      </w:r>
      <w:r w:rsidR="00C06307">
        <w:rPr>
          <w:color w:val="000000"/>
        </w:rPr>
        <w:t xml:space="preserve"> Mladé </w:t>
      </w:r>
      <w:proofErr w:type="gramStart"/>
      <w:r w:rsidR="00C06307">
        <w:rPr>
          <w:color w:val="000000"/>
        </w:rPr>
        <w:t>Boleslavi</w:t>
      </w:r>
      <w:r w:rsidR="00213054">
        <w:rPr>
          <w:color w:val="000000"/>
        </w:rPr>
        <w:t xml:space="preserve"> </w:t>
      </w:r>
      <w:r w:rsidRPr="00884D68">
        <w:rPr>
          <w:color w:val="000000"/>
        </w:rPr>
        <w:t xml:space="preserve"> dne</w:t>
      </w:r>
      <w:proofErr w:type="gramEnd"/>
      <w:r w:rsidRPr="00884D68">
        <w:rPr>
          <w:color w:val="000000"/>
        </w:rPr>
        <w:t xml:space="preserve">: </w:t>
      </w:r>
    </w:p>
    <w:p w:rsidR="003D68DF" w:rsidRPr="00884D68" w:rsidRDefault="003D68DF" w:rsidP="00EA2193">
      <w:pPr>
        <w:keepNext/>
        <w:spacing w:line="240" w:lineRule="atLeast"/>
        <w:rPr>
          <w:color w:val="000000"/>
        </w:rPr>
      </w:pPr>
    </w:p>
    <w:p w:rsidR="003D68DF" w:rsidRDefault="003D68DF" w:rsidP="00EA2193">
      <w:pPr>
        <w:keepNext/>
        <w:spacing w:line="240" w:lineRule="atLeast"/>
        <w:rPr>
          <w:color w:val="000000"/>
        </w:rPr>
      </w:pPr>
      <w:r w:rsidRPr="00884D68">
        <w:rPr>
          <w:color w:val="000000"/>
        </w:rPr>
        <w:t>Za</w:t>
      </w:r>
      <w:r>
        <w:rPr>
          <w:color w:val="000000"/>
        </w:rPr>
        <w:t xml:space="preserve"> </w:t>
      </w:r>
      <w:r w:rsidR="00EA2193">
        <w:rPr>
          <w:color w:val="000000"/>
        </w:rPr>
        <w:t>D</w:t>
      </w:r>
      <w:r>
        <w:rPr>
          <w:color w:val="000000"/>
        </w:rPr>
        <w:t>odavatele</w:t>
      </w:r>
      <w:r>
        <w:rPr>
          <w:color w:val="000000"/>
        </w:rPr>
        <w:tab/>
      </w:r>
      <w:r>
        <w:rPr>
          <w:color w:val="000000"/>
        </w:rPr>
        <w:tab/>
      </w:r>
      <w:r>
        <w:rPr>
          <w:color w:val="000000"/>
        </w:rPr>
        <w:tab/>
      </w:r>
      <w:r>
        <w:rPr>
          <w:color w:val="000000"/>
        </w:rPr>
        <w:tab/>
      </w:r>
      <w:r>
        <w:rPr>
          <w:color w:val="000000"/>
        </w:rPr>
        <w:tab/>
      </w:r>
      <w:r>
        <w:rPr>
          <w:color w:val="000000"/>
        </w:rPr>
        <w:tab/>
        <w:t xml:space="preserve">Za </w:t>
      </w:r>
      <w:r w:rsidR="00EA2193">
        <w:rPr>
          <w:color w:val="000000"/>
        </w:rPr>
        <w:t>O</w:t>
      </w:r>
      <w:r>
        <w:rPr>
          <w:color w:val="000000"/>
        </w:rPr>
        <w:t>bjednatele</w:t>
      </w:r>
    </w:p>
    <w:p w:rsidR="003D68DF" w:rsidRPr="00895F28" w:rsidRDefault="003D68DF" w:rsidP="006B784E">
      <w:pPr>
        <w:keepNext/>
        <w:shd w:val="clear" w:color="auto" w:fill="FFFFFF"/>
        <w:tabs>
          <w:tab w:val="center" w:pos="1620"/>
          <w:tab w:val="center" w:pos="1980"/>
          <w:tab w:val="center" w:pos="6840"/>
        </w:tabs>
        <w:spacing w:before="1701" w:line="240" w:lineRule="atLeast"/>
        <w:rPr>
          <w:rFonts w:cs="Arial"/>
          <w:color w:val="000000"/>
        </w:rPr>
      </w:pPr>
      <w:r>
        <w:rPr>
          <w:color w:val="000000"/>
        </w:rPr>
        <w:tab/>
        <w:t>______________________</w:t>
      </w:r>
      <w:r>
        <w:rPr>
          <w:color w:val="000000"/>
        </w:rPr>
        <w:tab/>
        <w:t>_____________________</w:t>
      </w:r>
      <w:r>
        <w:rPr>
          <w:color w:val="000000"/>
        </w:rPr>
        <w:br/>
      </w:r>
      <w:r w:rsidRPr="00895F28">
        <w:rPr>
          <w:rFonts w:cs="Arial"/>
          <w:color w:val="000000"/>
        </w:rPr>
        <w:tab/>
        <w:t xml:space="preserve">Ing. </w:t>
      </w:r>
      <w:proofErr w:type="spellStart"/>
      <w:r w:rsidRPr="00895F28">
        <w:rPr>
          <w:rFonts w:cs="Arial"/>
          <w:color w:val="000000"/>
        </w:rPr>
        <w:t>Hryzbyl</w:t>
      </w:r>
      <w:proofErr w:type="spellEnd"/>
      <w:r w:rsidRPr="00895F28">
        <w:rPr>
          <w:rFonts w:cs="Arial"/>
          <w:color w:val="000000"/>
        </w:rPr>
        <w:t xml:space="preserve"> Vlastislav</w:t>
      </w:r>
      <w:r w:rsidRPr="00895F28">
        <w:rPr>
          <w:rFonts w:cs="Arial"/>
          <w:color w:val="000000"/>
        </w:rPr>
        <w:tab/>
      </w:r>
      <w:r w:rsidRPr="00C52294">
        <w:rPr>
          <w:rFonts w:cs="Arial"/>
          <w:color w:val="000000"/>
        </w:rPr>
        <w:br/>
      </w:r>
      <w:r w:rsidRPr="00C52294">
        <w:rPr>
          <w:rFonts w:cs="Arial"/>
          <w:color w:val="000000"/>
        </w:rPr>
        <w:tab/>
        <w:t>jednatel společnosti</w:t>
      </w:r>
      <w:r w:rsidRPr="00C52294">
        <w:rPr>
          <w:rFonts w:cs="Arial"/>
          <w:color w:val="000000"/>
        </w:rPr>
        <w:tab/>
      </w:r>
    </w:p>
    <w:p w:rsidR="003D68DF" w:rsidRDefault="003D68DF" w:rsidP="00EA2193">
      <w:pPr>
        <w:keepNext/>
        <w:tabs>
          <w:tab w:val="center" w:pos="1620"/>
          <w:tab w:val="center" w:pos="1980"/>
          <w:tab w:val="center" w:pos="6840"/>
        </w:tabs>
        <w:spacing w:before="1701" w:line="240" w:lineRule="atLeast"/>
        <w:rPr>
          <w:rFonts w:cs="Arial"/>
        </w:rPr>
      </w:pPr>
    </w:p>
    <w:p w:rsidR="003D68DF" w:rsidRDefault="003D68DF" w:rsidP="003D68DF"/>
    <w:p w:rsidR="003D68DF" w:rsidRPr="00C06307" w:rsidRDefault="003D68DF" w:rsidP="003D68DF">
      <w:pPr>
        <w:rPr>
          <w:rFonts w:cs="Arial"/>
          <w:bCs/>
        </w:rPr>
      </w:pPr>
      <w:r>
        <w:br w:type="page"/>
      </w:r>
      <w:r w:rsidRPr="00895F28">
        <w:rPr>
          <w:rFonts w:cs="Arial"/>
          <w:b/>
        </w:rPr>
        <w:t xml:space="preserve">Příloha č. 1 </w:t>
      </w:r>
      <w:r>
        <w:rPr>
          <w:rFonts w:cs="Arial"/>
          <w:b/>
        </w:rPr>
        <w:t xml:space="preserve">ke </w:t>
      </w:r>
      <w:r w:rsidR="00EA2193">
        <w:rPr>
          <w:rFonts w:cs="Arial"/>
          <w:b/>
        </w:rPr>
        <w:t>S</w:t>
      </w:r>
      <w:r>
        <w:rPr>
          <w:rFonts w:cs="Arial"/>
          <w:b/>
        </w:rPr>
        <w:t xml:space="preserve">mlouvě o </w:t>
      </w:r>
      <w:r w:rsidR="00EA2193">
        <w:rPr>
          <w:rFonts w:cs="Arial"/>
          <w:b/>
        </w:rPr>
        <w:t>d</w:t>
      </w:r>
      <w:r>
        <w:rPr>
          <w:rFonts w:cs="Arial"/>
          <w:b/>
        </w:rPr>
        <w:t>ílo</w:t>
      </w:r>
      <w:r w:rsidR="00EA2193">
        <w:rPr>
          <w:rFonts w:cs="Arial"/>
          <w:b/>
        </w:rPr>
        <w:t xml:space="preserve"> </w:t>
      </w:r>
      <w:r>
        <w:rPr>
          <w:rFonts w:cs="Arial"/>
          <w:b/>
        </w:rPr>
        <w:t>–</w:t>
      </w:r>
      <w:r w:rsidRPr="00895F28">
        <w:rPr>
          <w:rFonts w:cs="Arial"/>
          <w:b/>
        </w:rPr>
        <w:t xml:space="preserve"> </w:t>
      </w:r>
      <w:r w:rsidR="00C06307">
        <w:rPr>
          <w:rFonts w:cs="Arial"/>
          <w:b/>
        </w:rPr>
        <w:t xml:space="preserve">Návrh úpravy </w:t>
      </w:r>
      <w:proofErr w:type="spellStart"/>
      <w:r w:rsidR="00C06307">
        <w:rPr>
          <w:rFonts w:cs="Arial"/>
          <w:b/>
        </w:rPr>
        <w:t>eSSL</w:t>
      </w:r>
      <w:proofErr w:type="spellEnd"/>
      <w:r w:rsidR="00C06307">
        <w:rPr>
          <w:rFonts w:cs="Arial"/>
          <w:b/>
        </w:rPr>
        <w:t xml:space="preserve"> podle novely NSESSS pro ZPŠ Mladá Boleslav </w:t>
      </w:r>
      <w:r w:rsidR="00C06307">
        <w:rPr>
          <w:rFonts w:cs="Arial"/>
          <w:bCs/>
        </w:rPr>
        <w:t xml:space="preserve">ze dne </w:t>
      </w:r>
      <w:proofErr w:type="gramStart"/>
      <w:r w:rsidR="00C06307">
        <w:rPr>
          <w:rFonts w:cs="Arial"/>
          <w:bCs/>
        </w:rPr>
        <w:t>27.8.2019</w:t>
      </w:r>
      <w:proofErr w:type="gramEnd"/>
    </w:p>
    <w:p w:rsidR="00797217" w:rsidRDefault="00797217" w:rsidP="003D68DF">
      <w:pPr>
        <w:rPr>
          <w:rFonts w:cs="Arial"/>
          <w:b/>
        </w:rPr>
      </w:pPr>
    </w:p>
    <w:p w:rsidR="00972412" w:rsidRDefault="00972412">
      <w:pPr>
        <w:rPr>
          <w:rFonts w:cs="Arial"/>
          <w:b/>
        </w:rPr>
      </w:pPr>
    </w:p>
    <w:sectPr w:rsidR="009724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0B7" w:rsidRDefault="003D30B7">
      <w:r>
        <w:separator/>
      </w:r>
    </w:p>
  </w:endnote>
  <w:endnote w:type="continuationSeparator" w:id="0">
    <w:p w:rsidR="003D30B7" w:rsidRDefault="003D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egacSanItcTEE">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18" w:rsidRPr="00077D18" w:rsidRDefault="00077D18">
    <w:pPr>
      <w:pStyle w:val="Zpat"/>
      <w:jc w:val="center"/>
    </w:pPr>
    <w:r w:rsidRPr="00077D18">
      <w:t xml:space="preserve">Strana </w:t>
    </w:r>
    <w:r w:rsidRPr="00077D18">
      <w:fldChar w:fldCharType="begin"/>
    </w:r>
    <w:r w:rsidRPr="00077D18">
      <w:instrText xml:space="preserve"> PAGE  \* Arabic  \* MERGEFORMAT </w:instrText>
    </w:r>
    <w:r w:rsidRPr="00077D18">
      <w:fldChar w:fldCharType="separate"/>
    </w:r>
    <w:r w:rsidR="00CB1FE5">
      <w:rPr>
        <w:noProof/>
      </w:rPr>
      <w:t>4</w:t>
    </w:r>
    <w:r w:rsidRPr="00077D18">
      <w:fldChar w:fldCharType="end"/>
    </w:r>
    <w:r w:rsidRPr="00077D18">
      <w:t xml:space="preserve"> z </w:t>
    </w:r>
    <w:fldSimple w:instr=" NUMPAGES  \* Arabic  \* MERGEFORMAT ">
      <w:r w:rsidR="00CB1FE5">
        <w:rPr>
          <w:noProof/>
        </w:rPr>
        <w:t>6</w:t>
      </w:r>
    </w:fldSimple>
  </w:p>
  <w:p w:rsidR="00B31EA2" w:rsidRDefault="00B31EA2" w:rsidP="00077D18">
    <w:pPr>
      <w:pStyle w:val="Zpat"/>
      <w:pBdr>
        <w:top w:val="single" w:sz="4" w:space="1" w:color="D9D9D9"/>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0B7" w:rsidRDefault="003D30B7">
      <w:r>
        <w:separator/>
      </w:r>
    </w:p>
  </w:footnote>
  <w:footnote w:type="continuationSeparator" w:id="0">
    <w:p w:rsidR="003D30B7" w:rsidRDefault="003D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A2" w:rsidRDefault="00B31EA2">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F30"/>
    <w:multiLevelType w:val="multilevel"/>
    <w:tmpl w:val="89286DBA"/>
    <w:lvl w:ilvl="0">
      <w:start w:val="3"/>
      <w:numFmt w:val="decimal"/>
      <w:lvlText w:val="%1"/>
      <w:lvlJc w:val="left"/>
      <w:pPr>
        <w:tabs>
          <w:tab w:val="num" w:pos="675"/>
        </w:tabs>
        <w:ind w:left="675" w:hanging="675"/>
      </w:pPr>
      <w:rPr>
        <w:rFonts w:hint="default"/>
      </w:rPr>
    </w:lvl>
    <w:lvl w:ilvl="1">
      <w:start w:val="1"/>
      <w:numFmt w:val="decimal"/>
      <w:lvlText w:val="3.%2"/>
      <w:lvlJc w:val="left"/>
      <w:pPr>
        <w:tabs>
          <w:tab w:val="num" w:pos="817"/>
        </w:tabs>
        <w:ind w:left="817"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C6E1906"/>
    <w:multiLevelType w:val="multilevel"/>
    <w:tmpl w:val="A376792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936"/>
        </w:tabs>
        <w:ind w:left="93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907" w:hanging="907"/>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21C12FAA"/>
    <w:multiLevelType w:val="multilevel"/>
    <w:tmpl w:val="3EC0B5F6"/>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5AA2382"/>
    <w:multiLevelType w:val="multilevel"/>
    <w:tmpl w:val="C34CB6BE"/>
    <w:lvl w:ilvl="0">
      <w:start w:val="4"/>
      <w:numFmt w:val="decimal"/>
      <w:lvlText w:val="%1"/>
      <w:lvlJc w:val="left"/>
      <w:pPr>
        <w:tabs>
          <w:tab w:val="num" w:pos="0"/>
        </w:tabs>
        <w:ind w:left="0" w:firstLine="0"/>
      </w:pPr>
      <w:rPr>
        <w:rFonts w:hint="default"/>
      </w:rPr>
    </w:lvl>
    <w:lvl w:ilvl="1">
      <w:start w:val="1"/>
      <w:numFmt w:val="decimal"/>
      <w:lvlText w:val="5.%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312B07BE"/>
    <w:multiLevelType w:val="hybridMultilevel"/>
    <w:tmpl w:val="71203B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0B36488"/>
    <w:multiLevelType w:val="multilevel"/>
    <w:tmpl w:val="25A0D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65384A"/>
    <w:multiLevelType w:val="multilevel"/>
    <w:tmpl w:val="72F246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6663ED"/>
    <w:multiLevelType w:val="multilevel"/>
    <w:tmpl w:val="0A2C7664"/>
    <w:lvl w:ilvl="0">
      <w:start w:val="1"/>
      <w:numFmt w:val="decimal"/>
      <w:pStyle w:val="Sty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33F6B27"/>
    <w:multiLevelType w:val="multilevel"/>
    <w:tmpl w:val="5B34533A"/>
    <w:lvl w:ilvl="0">
      <w:start w:val="4"/>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ascii="Times New Roman" w:hAnsi="Times New Roman" w:cs="Times New Roman"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5BFC1B40"/>
    <w:multiLevelType w:val="hybridMultilevel"/>
    <w:tmpl w:val="25FA4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D756E15"/>
    <w:multiLevelType w:val="multilevel"/>
    <w:tmpl w:val="5D4A49EA"/>
    <w:lvl w:ilvl="0">
      <w:start w:val="4"/>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0890433"/>
    <w:multiLevelType w:val="multilevel"/>
    <w:tmpl w:val="3EC0B5F6"/>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F78661B"/>
    <w:multiLevelType w:val="multilevel"/>
    <w:tmpl w:val="0FE64F04"/>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2"/>
  </w:num>
  <w:num w:numId="3">
    <w:abstractNumId w:val="10"/>
  </w:num>
  <w:num w:numId="4">
    <w:abstractNumId w:val="4"/>
  </w:num>
  <w:num w:numId="5">
    <w:abstractNumId w:val="0"/>
  </w:num>
  <w:num w:numId="6">
    <w:abstractNumId w:val="3"/>
  </w:num>
  <w:num w:numId="7">
    <w:abstractNumId w:val="8"/>
  </w:num>
  <w:num w:numId="8">
    <w:abstractNumId w:val="5"/>
  </w:num>
  <w:num w:numId="9">
    <w:abstractNumId w:val="6"/>
  </w:num>
  <w:num w:numId="10">
    <w:abstractNumId w:val="7"/>
  </w:num>
  <w:num w:numId="11">
    <w:abstractNumId w:val="9"/>
  </w:num>
  <w:num w:numId="12">
    <w:abstractNumId w:val="11"/>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51"/>
    <w:rsid w:val="000246C1"/>
    <w:rsid w:val="00030DDD"/>
    <w:rsid w:val="00030E87"/>
    <w:rsid w:val="00036833"/>
    <w:rsid w:val="000446E5"/>
    <w:rsid w:val="00065470"/>
    <w:rsid w:val="00074C7E"/>
    <w:rsid w:val="00077D18"/>
    <w:rsid w:val="00082A25"/>
    <w:rsid w:val="00086040"/>
    <w:rsid w:val="000A057F"/>
    <w:rsid w:val="000A59C6"/>
    <w:rsid w:val="000A5CC9"/>
    <w:rsid w:val="000A6CF0"/>
    <w:rsid w:val="000B4F9F"/>
    <w:rsid w:val="000C2C5B"/>
    <w:rsid w:val="000E591B"/>
    <w:rsid w:val="000F130E"/>
    <w:rsid w:val="000F3DA2"/>
    <w:rsid w:val="001070BD"/>
    <w:rsid w:val="0012106B"/>
    <w:rsid w:val="00124702"/>
    <w:rsid w:val="001258B0"/>
    <w:rsid w:val="00127E46"/>
    <w:rsid w:val="00164B2A"/>
    <w:rsid w:val="00165DED"/>
    <w:rsid w:val="001741E0"/>
    <w:rsid w:val="001877E7"/>
    <w:rsid w:val="00190027"/>
    <w:rsid w:val="001A1025"/>
    <w:rsid w:val="001A6D38"/>
    <w:rsid w:val="001A7E8A"/>
    <w:rsid w:val="002003B4"/>
    <w:rsid w:val="002040A1"/>
    <w:rsid w:val="00212B0F"/>
    <w:rsid w:val="00212F37"/>
    <w:rsid w:val="00213054"/>
    <w:rsid w:val="00215489"/>
    <w:rsid w:val="00220113"/>
    <w:rsid w:val="00227928"/>
    <w:rsid w:val="00241F15"/>
    <w:rsid w:val="00270F7B"/>
    <w:rsid w:val="002D3145"/>
    <w:rsid w:val="002E39AE"/>
    <w:rsid w:val="00300EB3"/>
    <w:rsid w:val="003362B2"/>
    <w:rsid w:val="0034303C"/>
    <w:rsid w:val="00350182"/>
    <w:rsid w:val="003708F2"/>
    <w:rsid w:val="00382DFF"/>
    <w:rsid w:val="0038340B"/>
    <w:rsid w:val="003A1DDC"/>
    <w:rsid w:val="003B73F0"/>
    <w:rsid w:val="003D30B7"/>
    <w:rsid w:val="003D68DF"/>
    <w:rsid w:val="003D7BD0"/>
    <w:rsid w:val="003E1F3E"/>
    <w:rsid w:val="003F576A"/>
    <w:rsid w:val="0042486A"/>
    <w:rsid w:val="00427B78"/>
    <w:rsid w:val="004414D8"/>
    <w:rsid w:val="00446D7E"/>
    <w:rsid w:val="00455F76"/>
    <w:rsid w:val="00463D2C"/>
    <w:rsid w:val="0047753F"/>
    <w:rsid w:val="00493399"/>
    <w:rsid w:val="004A11F1"/>
    <w:rsid w:val="004A1CF5"/>
    <w:rsid w:val="004B00AF"/>
    <w:rsid w:val="004B1D5E"/>
    <w:rsid w:val="004B2D92"/>
    <w:rsid w:val="004C4583"/>
    <w:rsid w:val="004D2F5C"/>
    <w:rsid w:val="004F6A03"/>
    <w:rsid w:val="004F6EF8"/>
    <w:rsid w:val="00515ADF"/>
    <w:rsid w:val="00557A8A"/>
    <w:rsid w:val="00580EA0"/>
    <w:rsid w:val="00586FB7"/>
    <w:rsid w:val="005A60C1"/>
    <w:rsid w:val="005C118E"/>
    <w:rsid w:val="005C4115"/>
    <w:rsid w:val="005E5886"/>
    <w:rsid w:val="00607D07"/>
    <w:rsid w:val="006268A9"/>
    <w:rsid w:val="006335A1"/>
    <w:rsid w:val="006512FE"/>
    <w:rsid w:val="00660AF3"/>
    <w:rsid w:val="006623CB"/>
    <w:rsid w:val="00690144"/>
    <w:rsid w:val="006B784E"/>
    <w:rsid w:val="006C01C8"/>
    <w:rsid w:val="006C2060"/>
    <w:rsid w:val="00702FAE"/>
    <w:rsid w:val="0071108E"/>
    <w:rsid w:val="0072175B"/>
    <w:rsid w:val="007378BD"/>
    <w:rsid w:val="007423E3"/>
    <w:rsid w:val="007437EB"/>
    <w:rsid w:val="007607CE"/>
    <w:rsid w:val="00763374"/>
    <w:rsid w:val="00777369"/>
    <w:rsid w:val="00780B1C"/>
    <w:rsid w:val="00797217"/>
    <w:rsid w:val="007A1049"/>
    <w:rsid w:val="007A1DDC"/>
    <w:rsid w:val="007D27C1"/>
    <w:rsid w:val="007F40E0"/>
    <w:rsid w:val="007F5C59"/>
    <w:rsid w:val="0080754C"/>
    <w:rsid w:val="00815DF5"/>
    <w:rsid w:val="008531F1"/>
    <w:rsid w:val="008533D3"/>
    <w:rsid w:val="0085478D"/>
    <w:rsid w:val="00855A41"/>
    <w:rsid w:val="0087228D"/>
    <w:rsid w:val="00892521"/>
    <w:rsid w:val="008A0679"/>
    <w:rsid w:val="008A184B"/>
    <w:rsid w:val="008A2BDA"/>
    <w:rsid w:val="008B4A53"/>
    <w:rsid w:val="008C1F74"/>
    <w:rsid w:val="008F2D72"/>
    <w:rsid w:val="0090165A"/>
    <w:rsid w:val="00903552"/>
    <w:rsid w:val="009208B8"/>
    <w:rsid w:val="00945D3B"/>
    <w:rsid w:val="00967529"/>
    <w:rsid w:val="00971EAB"/>
    <w:rsid w:val="00972412"/>
    <w:rsid w:val="00975979"/>
    <w:rsid w:val="00990DC6"/>
    <w:rsid w:val="009A14D8"/>
    <w:rsid w:val="009A52DA"/>
    <w:rsid w:val="009D0C92"/>
    <w:rsid w:val="009F4D8E"/>
    <w:rsid w:val="00A01506"/>
    <w:rsid w:val="00A146BF"/>
    <w:rsid w:val="00A201E7"/>
    <w:rsid w:val="00A305C7"/>
    <w:rsid w:val="00A34FE0"/>
    <w:rsid w:val="00A37CB3"/>
    <w:rsid w:val="00A4277B"/>
    <w:rsid w:val="00A54942"/>
    <w:rsid w:val="00A55F31"/>
    <w:rsid w:val="00A676B3"/>
    <w:rsid w:val="00A83813"/>
    <w:rsid w:val="00A83B29"/>
    <w:rsid w:val="00A841F4"/>
    <w:rsid w:val="00A92E81"/>
    <w:rsid w:val="00A94602"/>
    <w:rsid w:val="00AB5AA6"/>
    <w:rsid w:val="00AE75E1"/>
    <w:rsid w:val="00B31EA2"/>
    <w:rsid w:val="00B57E26"/>
    <w:rsid w:val="00B61BA7"/>
    <w:rsid w:val="00B63A6A"/>
    <w:rsid w:val="00B763F4"/>
    <w:rsid w:val="00B93D03"/>
    <w:rsid w:val="00BA4761"/>
    <w:rsid w:val="00BB6A9C"/>
    <w:rsid w:val="00BC15B6"/>
    <w:rsid w:val="00BC33A5"/>
    <w:rsid w:val="00BD26BE"/>
    <w:rsid w:val="00BE1191"/>
    <w:rsid w:val="00BF7526"/>
    <w:rsid w:val="00C0084E"/>
    <w:rsid w:val="00C06307"/>
    <w:rsid w:val="00C23F7E"/>
    <w:rsid w:val="00C243D8"/>
    <w:rsid w:val="00C31027"/>
    <w:rsid w:val="00C51BE1"/>
    <w:rsid w:val="00C52294"/>
    <w:rsid w:val="00C6194F"/>
    <w:rsid w:val="00C67F36"/>
    <w:rsid w:val="00C74EA5"/>
    <w:rsid w:val="00C87859"/>
    <w:rsid w:val="00CB1FE5"/>
    <w:rsid w:val="00CC7509"/>
    <w:rsid w:val="00CE286C"/>
    <w:rsid w:val="00CF05CA"/>
    <w:rsid w:val="00CF10A8"/>
    <w:rsid w:val="00CF1321"/>
    <w:rsid w:val="00CF737E"/>
    <w:rsid w:val="00D03818"/>
    <w:rsid w:val="00D22A1A"/>
    <w:rsid w:val="00D42088"/>
    <w:rsid w:val="00D438EE"/>
    <w:rsid w:val="00D57390"/>
    <w:rsid w:val="00D60EC4"/>
    <w:rsid w:val="00D7611B"/>
    <w:rsid w:val="00D90551"/>
    <w:rsid w:val="00D96FC4"/>
    <w:rsid w:val="00DA38B2"/>
    <w:rsid w:val="00E07B62"/>
    <w:rsid w:val="00E10DF0"/>
    <w:rsid w:val="00E57BAC"/>
    <w:rsid w:val="00E77280"/>
    <w:rsid w:val="00EA07A1"/>
    <w:rsid w:val="00EA2193"/>
    <w:rsid w:val="00EC4567"/>
    <w:rsid w:val="00EC7ECD"/>
    <w:rsid w:val="00ED5CEF"/>
    <w:rsid w:val="00EE17AC"/>
    <w:rsid w:val="00EE2520"/>
    <w:rsid w:val="00EF7265"/>
    <w:rsid w:val="00F474D6"/>
    <w:rsid w:val="00F56A2D"/>
    <w:rsid w:val="00F64BEB"/>
    <w:rsid w:val="00F73958"/>
    <w:rsid w:val="00F91485"/>
    <w:rsid w:val="00FC6299"/>
    <w:rsid w:val="00FE4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130E"/>
  </w:style>
  <w:style w:type="paragraph" w:styleId="Nadpis1">
    <w:name w:val="heading 1"/>
    <w:aliases w:val="t,Chapter,H1,1,section,ASAPHeading 1,Celého textu,V_Head1,Záhlaví 1,h1,Kapitola,Nadpis I,TRM 12 B,TRM 16 B,1.,Kapitola1,Kapitola2,Kapitola3,Kapitola4,Kapitola5,Kapitola11,Kapitola21,Kapitola31,Kapitola41,Kapitola6,Kapitola12,Kapitola22"/>
    <w:basedOn w:val="Normln"/>
    <w:next w:val="Normln"/>
    <w:qFormat/>
    <w:pPr>
      <w:keepNext/>
      <w:pageBreakBefore/>
      <w:numPr>
        <w:numId w:val="1"/>
      </w:numPr>
      <w:pBdr>
        <w:top w:val="single" w:sz="8" w:space="2" w:color="000000"/>
        <w:bottom w:val="single" w:sz="8" w:space="2" w:color="000000"/>
      </w:pBdr>
      <w:shd w:val="clear" w:color="000080" w:fill="auto"/>
      <w:spacing w:after="120"/>
      <w:ind w:left="431" w:hanging="431"/>
      <w:jc w:val="both"/>
      <w:outlineLvl w:val="0"/>
    </w:pPr>
    <w:rPr>
      <w:rFonts w:ascii="Arial" w:hAnsi="Arial"/>
      <w:bCs/>
      <w:kern w:val="32"/>
      <w:sz w:val="28"/>
      <w:szCs w:val="32"/>
      <w14:shadow w14:blurRad="50800" w14:dist="38100" w14:dir="2700000" w14:sx="100000" w14:sy="100000" w14:kx="0" w14:ky="0" w14:algn="tl">
        <w14:srgbClr w14:val="000000">
          <w14:alpha w14:val="60000"/>
        </w14:srgbClr>
      </w14:shadow>
    </w:rPr>
  </w:style>
  <w:style w:type="paragraph" w:styleId="Nadpis2">
    <w:name w:val="heading 2"/>
    <w:aliases w:val="F2,F21,h2,hlavicka,16 B centr,H2,Attribute Heading 2,2m,PA Major Section,2,sub-sect,21,sub-sect1,22,sub-sect2,211,sub-sect11,ASAPHeading 2,Podkapitola1,Běžného textu,V_Head2,V_Head21,V_Head22,Odstavec č.,Paragraph,Podkapitola11,Bižného textu"/>
    <w:basedOn w:val="Normln"/>
    <w:next w:val="Normln"/>
    <w:qFormat/>
    <w:pPr>
      <w:keepNext/>
      <w:numPr>
        <w:ilvl w:val="1"/>
        <w:numId w:val="1"/>
      </w:numPr>
      <w:spacing w:after="60"/>
      <w:jc w:val="both"/>
      <w:outlineLvl w:val="1"/>
    </w:pPr>
    <w:rPr>
      <w:rFonts w:ascii="Century Gothic" w:hAnsi="Century Gothic" w:cs="Arial"/>
      <w:b/>
      <w:bCs/>
      <w:iCs/>
      <w:szCs w:val="28"/>
      <w14:shadow w14:blurRad="50800" w14:dist="38100" w14:dir="2700000" w14:sx="100000" w14:sy="100000" w14:kx="0" w14:ky="0" w14:algn="tl">
        <w14:srgbClr w14:val="000000">
          <w14:alpha w14:val="60000"/>
        </w14:srgbClr>
      </w14:shadow>
    </w:rPr>
  </w:style>
  <w:style w:type="paragraph" w:styleId="Nadpis3">
    <w:name w:val="heading 3"/>
    <w:aliases w:val="Záhlaví 3,V_Head3,V_Head31,V_Head32,Podkapitola2,H3,Nadpis_3_úroveň,ASAPHeading 3,Sub Paragraph,Podkapitola21,h3,PA Minor Section,Nadpis_3_úroveo,TRM 12 3,TRM 12 I,AR 12 B,1.1.1,Podkapitola 2,Podkapitola 21,Podkapitola 22,Podkapitola 23"/>
    <w:basedOn w:val="Normln"/>
    <w:next w:val="Normln"/>
    <w:qFormat/>
    <w:pPr>
      <w:keepNext/>
      <w:numPr>
        <w:ilvl w:val="2"/>
        <w:numId w:val="1"/>
      </w:numPr>
      <w:spacing w:before="240" w:after="60"/>
      <w:jc w:val="both"/>
      <w:outlineLvl w:val="2"/>
    </w:pPr>
    <w:rPr>
      <w:rFonts w:ascii="Century Gothic" w:hAnsi="Century Gothic" w:cs="Arial"/>
      <w:bCs/>
      <w:sz w:val="22"/>
      <w:szCs w:val="26"/>
      <w14:shadow w14:blurRad="50800" w14:dist="38100" w14:dir="2700000" w14:sx="100000" w14:sy="100000" w14:kx="0" w14:ky="0" w14:algn="tl">
        <w14:srgbClr w14:val="000000">
          <w14:alpha w14:val="60000"/>
        </w14:srgbClr>
      </w14:shadow>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h4"/>
    <w:basedOn w:val="Normln"/>
    <w:next w:val="Normln"/>
    <w:qFormat/>
    <w:pPr>
      <w:keepNext/>
      <w:numPr>
        <w:ilvl w:val="3"/>
        <w:numId w:val="1"/>
      </w:numPr>
      <w:spacing w:before="120" w:after="60"/>
      <w:jc w:val="both"/>
      <w:outlineLvl w:val="3"/>
    </w:pPr>
    <w:rPr>
      <w:b/>
      <w:bCs/>
      <w:i/>
      <w:szCs w:val="28"/>
    </w:rPr>
  </w:style>
  <w:style w:type="paragraph" w:styleId="Nadpis5">
    <w:name w:val="heading 5"/>
    <w:aliases w:val="H5,Level 3 - i"/>
    <w:basedOn w:val="Normln"/>
    <w:next w:val="Normln"/>
    <w:qFormat/>
    <w:pPr>
      <w:numPr>
        <w:ilvl w:val="4"/>
        <w:numId w:val="1"/>
      </w:numPr>
      <w:spacing w:before="240" w:after="60"/>
      <w:jc w:val="both"/>
      <w:outlineLvl w:val="4"/>
    </w:pPr>
    <w:rPr>
      <w:b/>
      <w:bCs/>
      <w:i/>
      <w:iCs/>
      <w:sz w:val="26"/>
      <w:szCs w:val="26"/>
    </w:rPr>
  </w:style>
  <w:style w:type="paragraph" w:styleId="Nadpis6">
    <w:name w:val="heading 6"/>
    <w:aliases w:val="H6"/>
    <w:basedOn w:val="Normln"/>
    <w:next w:val="Normln"/>
    <w:qFormat/>
    <w:pPr>
      <w:numPr>
        <w:ilvl w:val="5"/>
        <w:numId w:val="1"/>
      </w:numPr>
      <w:spacing w:before="240" w:after="60"/>
      <w:jc w:val="both"/>
      <w:outlineLvl w:val="5"/>
    </w:pPr>
    <w:rPr>
      <w:b/>
      <w:bCs/>
      <w:sz w:val="22"/>
      <w:szCs w:val="22"/>
    </w:rPr>
  </w:style>
  <w:style w:type="paragraph" w:styleId="Nadpis7">
    <w:name w:val="heading 7"/>
    <w:aliases w:val="H7"/>
    <w:basedOn w:val="Normln"/>
    <w:next w:val="Normln"/>
    <w:qFormat/>
    <w:pPr>
      <w:numPr>
        <w:ilvl w:val="6"/>
        <w:numId w:val="1"/>
      </w:numPr>
      <w:spacing w:before="240" w:after="60"/>
      <w:jc w:val="both"/>
      <w:outlineLvl w:val="6"/>
    </w:pPr>
  </w:style>
  <w:style w:type="paragraph" w:styleId="Nadpis8">
    <w:name w:val="heading 8"/>
    <w:aliases w:val="H8"/>
    <w:basedOn w:val="Normln"/>
    <w:next w:val="Normln"/>
    <w:qFormat/>
    <w:pPr>
      <w:numPr>
        <w:ilvl w:val="7"/>
        <w:numId w:val="1"/>
      </w:numPr>
      <w:spacing w:before="240" w:after="60"/>
      <w:jc w:val="both"/>
      <w:outlineLvl w:val="7"/>
    </w:pPr>
    <w:rPr>
      <w:i/>
      <w:iCs/>
    </w:rPr>
  </w:style>
  <w:style w:type="paragraph" w:styleId="Nadpis9">
    <w:name w:val="heading 9"/>
    <w:aliases w:val="h9,heading9,H9"/>
    <w:basedOn w:val="Normln"/>
    <w:next w:val="Normln"/>
    <w:qFormat/>
    <w:pPr>
      <w:numPr>
        <w:ilvl w:val="8"/>
        <w:numId w:val="1"/>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Zkladntextodsazen">
    <w:name w:val="Body Text Indent"/>
    <w:basedOn w:val="Normln"/>
    <w:pPr>
      <w:ind w:left="851" w:hanging="131"/>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2003B4"/>
    <w:rPr>
      <w:rFonts w:ascii="Tahoma" w:hAnsi="Tahoma" w:cs="Tahoma"/>
      <w:sz w:val="16"/>
      <w:szCs w:val="16"/>
    </w:rPr>
  </w:style>
  <w:style w:type="paragraph" w:styleId="Zkladntext">
    <w:name w:val="Body Text"/>
    <w:basedOn w:val="Normln"/>
    <w:rsid w:val="00CF1321"/>
    <w:pPr>
      <w:spacing w:after="120"/>
    </w:pPr>
  </w:style>
  <w:style w:type="paragraph" w:styleId="Zkladntext2">
    <w:name w:val="Body Text 2"/>
    <w:basedOn w:val="Normln"/>
    <w:rsid w:val="00CF1321"/>
    <w:pPr>
      <w:spacing w:after="120" w:line="480" w:lineRule="auto"/>
    </w:pPr>
  </w:style>
  <w:style w:type="paragraph" w:styleId="Bezmezer">
    <w:name w:val="No Spacing"/>
    <w:uiPriority w:val="1"/>
    <w:qFormat/>
    <w:rsid w:val="002D3145"/>
    <w:rPr>
      <w:rFonts w:ascii="Calibri" w:hAnsi="Calibri"/>
      <w:sz w:val="22"/>
      <w:szCs w:val="22"/>
      <w:lang w:eastAsia="en-US"/>
    </w:rPr>
  </w:style>
  <w:style w:type="paragraph" w:styleId="Odstavecseseznamem">
    <w:name w:val="List Paragraph"/>
    <w:basedOn w:val="Normln"/>
    <w:uiPriority w:val="34"/>
    <w:qFormat/>
    <w:rsid w:val="003D68DF"/>
    <w:pPr>
      <w:spacing w:line="360" w:lineRule="auto"/>
      <w:ind w:left="708"/>
      <w:jc w:val="both"/>
    </w:pPr>
    <w:rPr>
      <w:rFonts w:ascii="Arial" w:hAnsi="Arial"/>
    </w:rPr>
  </w:style>
  <w:style w:type="paragraph" w:customStyle="1" w:styleId="Zkladntext32">
    <w:name w:val="Základní text 32"/>
    <w:basedOn w:val="Normln"/>
    <w:rsid w:val="003D68DF"/>
    <w:pPr>
      <w:overflowPunct w:val="0"/>
      <w:autoSpaceDE w:val="0"/>
      <w:autoSpaceDN w:val="0"/>
      <w:adjustRightInd w:val="0"/>
      <w:spacing w:line="360" w:lineRule="auto"/>
      <w:textAlignment w:val="baseline"/>
    </w:pPr>
    <w:rPr>
      <w:rFonts w:ascii="LegacSanItcTEE" w:hAnsi="LegacSanItcTEE"/>
      <w:sz w:val="24"/>
    </w:rPr>
  </w:style>
  <w:style w:type="character" w:styleId="Hypertextovodkaz">
    <w:name w:val="Hyperlink"/>
    <w:rsid w:val="00F56A2D"/>
    <w:rPr>
      <w:color w:val="0563C1"/>
      <w:u w:val="single"/>
    </w:rPr>
  </w:style>
  <w:style w:type="character" w:customStyle="1" w:styleId="Nevyeenzmnka1">
    <w:name w:val="Nevyřešená zmínka1"/>
    <w:uiPriority w:val="99"/>
    <w:semiHidden/>
    <w:unhideWhenUsed/>
    <w:rsid w:val="00F56A2D"/>
    <w:rPr>
      <w:color w:val="808080"/>
      <w:shd w:val="clear" w:color="auto" w:fill="E6E6E6"/>
    </w:rPr>
  </w:style>
  <w:style w:type="paragraph" w:customStyle="1" w:styleId="Styl1">
    <w:name w:val="Styl1"/>
    <w:basedOn w:val="Normln"/>
    <w:next w:val="Nadpis2"/>
    <w:link w:val="Styl1Char"/>
    <w:qFormat/>
    <w:rsid w:val="00A01506"/>
    <w:pPr>
      <w:numPr>
        <w:numId w:val="10"/>
      </w:numPr>
      <w:spacing w:before="240"/>
    </w:pPr>
    <w:rPr>
      <w:rFonts w:cs="Arial"/>
    </w:rPr>
  </w:style>
  <w:style w:type="character" w:customStyle="1" w:styleId="ZpatChar">
    <w:name w:val="Zápatí Char"/>
    <w:link w:val="Zpat"/>
    <w:uiPriority w:val="99"/>
    <w:rsid w:val="00077D18"/>
    <w:rPr>
      <w:lang w:val="cs-CZ" w:eastAsia="cs-CZ"/>
    </w:rPr>
  </w:style>
  <w:style w:type="character" w:customStyle="1" w:styleId="Styl1Char">
    <w:name w:val="Styl1 Char"/>
    <w:link w:val="Styl1"/>
    <w:rsid w:val="00A01506"/>
    <w:rPr>
      <w:rFonts w:cs="Arial"/>
    </w:rPr>
  </w:style>
  <w:style w:type="character" w:customStyle="1" w:styleId="Nevyeenzmnka2">
    <w:name w:val="Nevyřešená zmínka2"/>
    <w:basedOn w:val="Standardnpsmoodstavce"/>
    <w:uiPriority w:val="99"/>
    <w:semiHidden/>
    <w:unhideWhenUsed/>
    <w:rsid w:val="006512FE"/>
    <w:rPr>
      <w:color w:val="605E5C"/>
      <w:shd w:val="clear" w:color="auto" w:fill="E1DFDD"/>
    </w:rPr>
  </w:style>
  <w:style w:type="paragraph" w:customStyle="1" w:styleId="Textbody">
    <w:name w:val="Text body"/>
    <w:basedOn w:val="Normln"/>
    <w:rsid w:val="00213054"/>
    <w:pPr>
      <w:suppressAutoHyphens/>
      <w:autoSpaceDN w:val="0"/>
      <w:jc w:val="both"/>
      <w:textAlignment w:val="baseline"/>
    </w:pPr>
    <w:rPr>
      <w:kern w:val="3"/>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130E"/>
  </w:style>
  <w:style w:type="paragraph" w:styleId="Nadpis1">
    <w:name w:val="heading 1"/>
    <w:aliases w:val="t,Chapter,H1,1,section,ASAPHeading 1,Celého textu,V_Head1,Záhlaví 1,h1,Kapitola,Nadpis I,TRM 12 B,TRM 16 B,1.,Kapitola1,Kapitola2,Kapitola3,Kapitola4,Kapitola5,Kapitola11,Kapitola21,Kapitola31,Kapitola41,Kapitola6,Kapitola12,Kapitola22"/>
    <w:basedOn w:val="Normln"/>
    <w:next w:val="Normln"/>
    <w:qFormat/>
    <w:pPr>
      <w:keepNext/>
      <w:pageBreakBefore/>
      <w:numPr>
        <w:numId w:val="1"/>
      </w:numPr>
      <w:pBdr>
        <w:top w:val="single" w:sz="8" w:space="2" w:color="000000"/>
        <w:bottom w:val="single" w:sz="8" w:space="2" w:color="000000"/>
      </w:pBdr>
      <w:shd w:val="clear" w:color="000080" w:fill="auto"/>
      <w:spacing w:after="120"/>
      <w:ind w:left="431" w:hanging="431"/>
      <w:jc w:val="both"/>
      <w:outlineLvl w:val="0"/>
    </w:pPr>
    <w:rPr>
      <w:rFonts w:ascii="Arial" w:hAnsi="Arial"/>
      <w:bCs/>
      <w:kern w:val="32"/>
      <w:sz w:val="28"/>
      <w:szCs w:val="32"/>
      <w14:shadow w14:blurRad="50800" w14:dist="38100" w14:dir="2700000" w14:sx="100000" w14:sy="100000" w14:kx="0" w14:ky="0" w14:algn="tl">
        <w14:srgbClr w14:val="000000">
          <w14:alpha w14:val="60000"/>
        </w14:srgbClr>
      </w14:shadow>
    </w:rPr>
  </w:style>
  <w:style w:type="paragraph" w:styleId="Nadpis2">
    <w:name w:val="heading 2"/>
    <w:aliases w:val="F2,F21,h2,hlavicka,16 B centr,H2,Attribute Heading 2,2m,PA Major Section,2,sub-sect,21,sub-sect1,22,sub-sect2,211,sub-sect11,ASAPHeading 2,Podkapitola1,Běžného textu,V_Head2,V_Head21,V_Head22,Odstavec č.,Paragraph,Podkapitola11,Bižného textu"/>
    <w:basedOn w:val="Normln"/>
    <w:next w:val="Normln"/>
    <w:qFormat/>
    <w:pPr>
      <w:keepNext/>
      <w:numPr>
        <w:ilvl w:val="1"/>
        <w:numId w:val="1"/>
      </w:numPr>
      <w:spacing w:after="60"/>
      <w:jc w:val="both"/>
      <w:outlineLvl w:val="1"/>
    </w:pPr>
    <w:rPr>
      <w:rFonts w:ascii="Century Gothic" w:hAnsi="Century Gothic" w:cs="Arial"/>
      <w:b/>
      <w:bCs/>
      <w:iCs/>
      <w:szCs w:val="28"/>
      <w14:shadow w14:blurRad="50800" w14:dist="38100" w14:dir="2700000" w14:sx="100000" w14:sy="100000" w14:kx="0" w14:ky="0" w14:algn="tl">
        <w14:srgbClr w14:val="000000">
          <w14:alpha w14:val="60000"/>
        </w14:srgbClr>
      </w14:shadow>
    </w:rPr>
  </w:style>
  <w:style w:type="paragraph" w:styleId="Nadpis3">
    <w:name w:val="heading 3"/>
    <w:aliases w:val="Záhlaví 3,V_Head3,V_Head31,V_Head32,Podkapitola2,H3,Nadpis_3_úroveň,ASAPHeading 3,Sub Paragraph,Podkapitola21,h3,PA Minor Section,Nadpis_3_úroveo,TRM 12 3,TRM 12 I,AR 12 B,1.1.1,Podkapitola 2,Podkapitola 21,Podkapitola 22,Podkapitola 23"/>
    <w:basedOn w:val="Normln"/>
    <w:next w:val="Normln"/>
    <w:qFormat/>
    <w:pPr>
      <w:keepNext/>
      <w:numPr>
        <w:ilvl w:val="2"/>
        <w:numId w:val="1"/>
      </w:numPr>
      <w:spacing w:before="240" w:after="60"/>
      <w:jc w:val="both"/>
      <w:outlineLvl w:val="2"/>
    </w:pPr>
    <w:rPr>
      <w:rFonts w:ascii="Century Gothic" w:hAnsi="Century Gothic" w:cs="Arial"/>
      <w:bCs/>
      <w:sz w:val="22"/>
      <w:szCs w:val="26"/>
      <w14:shadow w14:blurRad="50800" w14:dist="38100" w14:dir="2700000" w14:sx="100000" w14:sy="100000" w14:kx="0" w14:ky="0" w14:algn="tl">
        <w14:srgbClr w14:val="000000">
          <w14:alpha w14:val="60000"/>
        </w14:srgbClr>
      </w14:shadow>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h4"/>
    <w:basedOn w:val="Normln"/>
    <w:next w:val="Normln"/>
    <w:qFormat/>
    <w:pPr>
      <w:keepNext/>
      <w:numPr>
        <w:ilvl w:val="3"/>
        <w:numId w:val="1"/>
      </w:numPr>
      <w:spacing w:before="120" w:after="60"/>
      <w:jc w:val="both"/>
      <w:outlineLvl w:val="3"/>
    </w:pPr>
    <w:rPr>
      <w:b/>
      <w:bCs/>
      <w:i/>
      <w:szCs w:val="28"/>
    </w:rPr>
  </w:style>
  <w:style w:type="paragraph" w:styleId="Nadpis5">
    <w:name w:val="heading 5"/>
    <w:aliases w:val="H5,Level 3 - i"/>
    <w:basedOn w:val="Normln"/>
    <w:next w:val="Normln"/>
    <w:qFormat/>
    <w:pPr>
      <w:numPr>
        <w:ilvl w:val="4"/>
        <w:numId w:val="1"/>
      </w:numPr>
      <w:spacing w:before="240" w:after="60"/>
      <w:jc w:val="both"/>
      <w:outlineLvl w:val="4"/>
    </w:pPr>
    <w:rPr>
      <w:b/>
      <w:bCs/>
      <w:i/>
      <w:iCs/>
      <w:sz w:val="26"/>
      <w:szCs w:val="26"/>
    </w:rPr>
  </w:style>
  <w:style w:type="paragraph" w:styleId="Nadpis6">
    <w:name w:val="heading 6"/>
    <w:aliases w:val="H6"/>
    <w:basedOn w:val="Normln"/>
    <w:next w:val="Normln"/>
    <w:qFormat/>
    <w:pPr>
      <w:numPr>
        <w:ilvl w:val="5"/>
        <w:numId w:val="1"/>
      </w:numPr>
      <w:spacing w:before="240" w:after="60"/>
      <w:jc w:val="both"/>
      <w:outlineLvl w:val="5"/>
    </w:pPr>
    <w:rPr>
      <w:b/>
      <w:bCs/>
      <w:sz w:val="22"/>
      <w:szCs w:val="22"/>
    </w:rPr>
  </w:style>
  <w:style w:type="paragraph" w:styleId="Nadpis7">
    <w:name w:val="heading 7"/>
    <w:aliases w:val="H7"/>
    <w:basedOn w:val="Normln"/>
    <w:next w:val="Normln"/>
    <w:qFormat/>
    <w:pPr>
      <w:numPr>
        <w:ilvl w:val="6"/>
        <w:numId w:val="1"/>
      </w:numPr>
      <w:spacing w:before="240" w:after="60"/>
      <w:jc w:val="both"/>
      <w:outlineLvl w:val="6"/>
    </w:pPr>
  </w:style>
  <w:style w:type="paragraph" w:styleId="Nadpis8">
    <w:name w:val="heading 8"/>
    <w:aliases w:val="H8"/>
    <w:basedOn w:val="Normln"/>
    <w:next w:val="Normln"/>
    <w:qFormat/>
    <w:pPr>
      <w:numPr>
        <w:ilvl w:val="7"/>
        <w:numId w:val="1"/>
      </w:numPr>
      <w:spacing w:before="240" w:after="60"/>
      <w:jc w:val="both"/>
      <w:outlineLvl w:val="7"/>
    </w:pPr>
    <w:rPr>
      <w:i/>
      <w:iCs/>
    </w:rPr>
  </w:style>
  <w:style w:type="paragraph" w:styleId="Nadpis9">
    <w:name w:val="heading 9"/>
    <w:aliases w:val="h9,heading9,H9"/>
    <w:basedOn w:val="Normln"/>
    <w:next w:val="Normln"/>
    <w:qFormat/>
    <w:pPr>
      <w:numPr>
        <w:ilvl w:val="8"/>
        <w:numId w:val="1"/>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Zkladntextodsazen">
    <w:name w:val="Body Text Indent"/>
    <w:basedOn w:val="Normln"/>
    <w:pPr>
      <w:ind w:left="851" w:hanging="131"/>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2003B4"/>
    <w:rPr>
      <w:rFonts w:ascii="Tahoma" w:hAnsi="Tahoma" w:cs="Tahoma"/>
      <w:sz w:val="16"/>
      <w:szCs w:val="16"/>
    </w:rPr>
  </w:style>
  <w:style w:type="paragraph" w:styleId="Zkladntext">
    <w:name w:val="Body Text"/>
    <w:basedOn w:val="Normln"/>
    <w:rsid w:val="00CF1321"/>
    <w:pPr>
      <w:spacing w:after="120"/>
    </w:pPr>
  </w:style>
  <w:style w:type="paragraph" w:styleId="Zkladntext2">
    <w:name w:val="Body Text 2"/>
    <w:basedOn w:val="Normln"/>
    <w:rsid w:val="00CF1321"/>
    <w:pPr>
      <w:spacing w:after="120" w:line="480" w:lineRule="auto"/>
    </w:pPr>
  </w:style>
  <w:style w:type="paragraph" w:styleId="Bezmezer">
    <w:name w:val="No Spacing"/>
    <w:uiPriority w:val="1"/>
    <w:qFormat/>
    <w:rsid w:val="002D3145"/>
    <w:rPr>
      <w:rFonts w:ascii="Calibri" w:hAnsi="Calibri"/>
      <w:sz w:val="22"/>
      <w:szCs w:val="22"/>
      <w:lang w:eastAsia="en-US"/>
    </w:rPr>
  </w:style>
  <w:style w:type="paragraph" w:styleId="Odstavecseseznamem">
    <w:name w:val="List Paragraph"/>
    <w:basedOn w:val="Normln"/>
    <w:uiPriority w:val="34"/>
    <w:qFormat/>
    <w:rsid w:val="003D68DF"/>
    <w:pPr>
      <w:spacing w:line="360" w:lineRule="auto"/>
      <w:ind w:left="708"/>
      <w:jc w:val="both"/>
    </w:pPr>
    <w:rPr>
      <w:rFonts w:ascii="Arial" w:hAnsi="Arial"/>
    </w:rPr>
  </w:style>
  <w:style w:type="paragraph" w:customStyle="1" w:styleId="Zkladntext32">
    <w:name w:val="Základní text 32"/>
    <w:basedOn w:val="Normln"/>
    <w:rsid w:val="003D68DF"/>
    <w:pPr>
      <w:overflowPunct w:val="0"/>
      <w:autoSpaceDE w:val="0"/>
      <w:autoSpaceDN w:val="0"/>
      <w:adjustRightInd w:val="0"/>
      <w:spacing w:line="360" w:lineRule="auto"/>
      <w:textAlignment w:val="baseline"/>
    </w:pPr>
    <w:rPr>
      <w:rFonts w:ascii="LegacSanItcTEE" w:hAnsi="LegacSanItcTEE"/>
      <w:sz w:val="24"/>
    </w:rPr>
  </w:style>
  <w:style w:type="character" w:styleId="Hypertextovodkaz">
    <w:name w:val="Hyperlink"/>
    <w:rsid w:val="00F56A2D"/>
    <w:rPr>
      <w:color w:val="0563C1"/>
      <w:u w:val="single"/>
    </w:rPr>
  </w:style>
  <w:style w:type="character" w:customStyle="1" w:styleId="Nevyeenzmnka1">
    <w:name w:val="Nevyřešená zmínka1"/>
    <w:uiPriority w:val="99"/>
    <w:semiHidden/>
    <w:unhideWhenUsed/>
    <w:rsid w:val="00F56A2D"/>
    <w:rPr>
      <w:color w:val="808080"/>
      <w:shd w:val="clear" w:color="auto" w:fill="E6E6E6"/>
    </w:rPr>
  </w:style>
  <w:style w:type="paragraph" w:customStyle="1" w:styleId="Styl1">
    <w:name w:val="Styl1"/>
    <w:basedOn w:val="Normln"/>
    <w:next w:val="Nadpis2"/>
    <w:link w:val="Styl1Char"/>
    <w:qFormat/>
    <w:rsid w:val="00A01506"/>
    <w:pPr>
      <w:numPr>
        <w:numId w:val="10"/>
      </w:numPr>
      <w:spacing w:before="240"/>
    </w:pPr>
    <w:rPr>
      <w:rFonts w:cs="Arial"/>
    </w:rPr>
  </w:style>
  <w:style w:type="character" w:customStyle="1" w:styleId="ZpatChar">
    <w:name w:val="Zápatí Char"/>
    <w:link w:val="Zpat"/>
    <w:uiPriority w:val="99"/>
    <w:rsid w:val="00077D18"/>
    <w:rPr>
      <w:lang w:val="cs-CZ" w:eastAsia="cs-CZ"/>
    </w:rPr>
  </w:style>
  <w:style w:type="character" w:customStyle="1" w:styleId="Styl1Char">
    <w:name w:val="Styl1 Char"/>
    <w:link w:val="Styl1"/>
    <w:rsid w:val="00A01506"/>
    <w:rPr>
      <w:rFonts w:cs="Arial"/>
    </w:rPr>
  </w:style>
  <w:style w:type="character" w:customStyle="1" w:styleId="Nevyeenzmnka2">
    <w:name w:val="Nevyřešená zmínka2"/>
    <w:basedOn w:val="Standardnpsmoodstavce"/>
    <w:uiPriority w:val="99"/>
    <w:semiHidden/>
    <w:unhideWhenUsed/>
    <w:rsid w:val="006512FE"/>
    <w:rPr>
      <w:color w:val="605E5C"/>
      <w:shd w:val="clear" w:color="auto" w:fill="E1DFDD"/>
    </w:rPr>
  </w:style>
  <w:style w:type="paragraph" w:customStyle="1" w:styleId="Textbody">
    <w:name w:val="Text body"/>
    <w:basedOn w:val="Normln"/>
    <w:rsid w:val="00213054"/>
    <w:pPr>
      <w:suppressAutoHyphens/>
      <w:autoSpaceDN w:val="0"/>
      <w:jc w:val="both"/>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3180">
      <w:bodyDiv w:val="1"/>
      <w:marLeft w:val="0"/>
      <w:marRight w:val="0"/>
      <w:marTop w:val="0"/>
      <w:marBottom w:val="0"/>
      <w:divBdr>
        <w:top w:val="none" w:sz="0" w:space="0" w:color="auto"/>
        <w:left w:val="none" w:sz="0" w:space="0" w:color="auto"/>
        <w:bottom w:val="none" w:sz="0" w:space="0" w:color="auto"/>
        <w:right w:val="none" w:sz="0" w:space="0" w:color="auto"/>
      </w:divBdr>
    </w:div>
    <w:div w:id="876622510">
      <w:bodyDiv w:val="1"/>
      <w:marLeft w:val="0"/>
      <w:marRight w:val="0"/>
      <w:marTop w:val="0"/>
      <w:marBottom w:val="0"/>
      <w:divBdr>
        <w:top w:val="none" w:sz="0" w:space="0" w:color="auto"/>
        <w:left w:val="none" w:sz="0" w:space="0" w:color="auto"/>
        <w:bottom w:val="none" w:sz="0" w:space="0" w:color="auto"/>
        <w:right w:val="none" w:sz="0" w:space="0" w:color="auto"/>
      </w:divBdr>
    </w:div>
    <w:div w:id="1124886657">
      <w:bodyDiv w:val="1"/>
      <w:marLeft w:val="0"/>
      <w:marRight w:val="0"/>
      <w:marTop w:val="0"/>
      <w:marBottom w:val="0"/>
      <w:divBdr>
        <w:top w:val="none" w:sz="0" w:space="0" w:color="auto"/>
        <w:left w:val="none" w:sz="0" w:space="0" w:color="auto"/>
        <w:bottom w:val="none" w:sz="0" w:space="0" w:color="auto"/>
        <w:right w:val="none" w:sz="0" w:space="0" w:color="auto"/>
      </w:divBdr>
    </w:div>
    <w:div w:id="13168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1239</Words>
  <Characters>7162</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Praha, 3</vt:lpstr>
      <vt:lpstr>Praha, 3</vt:lpstr>
    </vt:vector>
  </TitlesOfParts>
  <Company>VUMS Legend s.r.o.</Company>
  <LinksUpToDate>false</LinksUpToDate>
  <CharactersWithSpaces>8385</CharactersWithSpaces>
  <SharedDoc>false</SharedDoc>
  <HLinks>
    <vt:vector size="6" baseType="variant">
      <vt:variant>
        <vt:i4>7405675</vt:i4>
      </vt:variant>
      <vt:variant>
        <vt:i4>0</vt:i4>
      </vt:variant>
      <vt:variant>
        <vt:i4>0</vt:i4>
      </vt:variant>
      <vt:variant>
        <vt:i4>5</vt:i4>
      </vt:variant>
      <vt:variant>
        <vt:lpwstr>https://redmine.legend.cz/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Praha, 3</dc:title>
  <dc:creator>Barbara Haráčová</dc:creator>
  <cp:lastModifiedBy>Vávrová, Vlasta</cp:lastModifiedBy>
  <cp:revision>13</cp:revision>
  <cp:lastPrinted>2015-07-31T06:40:00Z</cp:lastPrinted>
  <dcterms:created xsi:type="dcterms:W3CDTF">2019-09-17T09:03:00Z</dcterms:created>
  <dcterms:modified xsi:type="dcterms:W3CDTF">2019-11-12T12:33:00Z</dcterms:modified>
</cp:coreProperties>
</file>