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1"/>
        <w:gridCol w:w="1602"/>
        <w:gridCol w:w="2240"/>
      </w:tblGrid>
      <w:tr w:rsidR="00D72CFB" w:rsidRPr="00D72CFB" w:rsidTr="00D72CFB">
        <w:trPr>
          <w:trHeight w:val="405"/>
        </w:trPr>
        <w:tc>
          <w:tcPr>
            <w:tcW w:w="7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CFB" w:rsidRPr="00D72CFB" w:rsidRDefault="00D72CFB" w:rsidP="00D72CFB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          Smlouva o poskytování a úhradě služeb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4</w:t>
            </w:r>
          </w:p>
        </w:tc>
      </w:tr>
      <w:tr w:rsidR="00D72CFB" w:rsidRPr="00D72CFB" w:rsidTr="00D72CFB">
        <w:trPr>
          <w:trHeight w:val="300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360"/>
        </w:trPr>
        <w:tc>
          <w:tcPr>
            <w:tcW w:w="9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Průměrné roční režijní náklady energetického hospodářství </w:t>
            </w:r>
          </w:p>
        </w:tc>
      </w:tr>
      <w:tr w:rsidR="00D72CFB" w:rsidRPr="00D72CFB" w:rsidTr="00D72CFB">
        <w:trPr>
          <w:trHeight w:val="360"/>
        </w:trPr>
        <w:tc>
          <w:tcPr>
            <w:tcW w:w="9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v objektu Žerotínovo nám. 4/6, Brno </w:t>
            </w:r>
          </w:p>
        </w:tc>
      </w:tr>
      <w:tr w:rsidR="00D72CFB" w:rsidRPr="00D72CFB" w:rsidTr="00D72CFB">
        <w:trPr>
          <w:trHeight w:val="315"/>
        </w:trPr>
        <w:tc>
          <w:tcPr>
            <w:tcW w:w="9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pro účely rozúčtování na uživatele LABYRINTH - základní škola, s.r.o.</w:t>
            </w:r>
          </w:p>
        </w:tc>
      </w:tr>
      <w:tr w:rsidR="00D72CFB" w:rsidRPr="00D72CFB" w:rsidTr="00D72CFB">
        <w:trPr>
          <w:trHeight w:val="360"/>
        </w:trPr>
        <w:tc>
          <w:tcPr>
            <w:tcW w:w="9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D72CFB" w:rsidRPr="00D72CFB" w:rsidTr="00D72CFB">
        <w:trPr>
          <w:trHeight w:val="360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31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1. Elektrická energie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(Kč)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hlavní rozvodny NN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(provádí OSB MMB)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31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2. Tepelná energie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(Kč)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 a údržba výměníkové stanice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(viz smlouva o provozování výměníkové stanice)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31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3. Voda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(Kč)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Rozbor odpadních vod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31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4. Ostatní činnosti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(Kč)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Administrativní činnost (odečty měřidel, fakturace, atd.)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9 600   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300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lang w:eastAsia="cs-CZ"/>
              </w:rPr>
              <w:t>Celkové roční náklady: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      12 600  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lang w:eastAsia="cs-CZ"/>
              </w:rPr>
              <w:t>Kč</w:t>
            </w:r>
          </w:p>
        </w:tc>
      </w:tr>
      <w:tr w:rsidR="00D72CFB" w:rsidRPr="00D72CFB" w:rsidTr="00D72CFB">
        <w:trPr>
          <w:trHeight w:val="199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72CFB" w:rsidRPr="00D72CFB" w:rsidTr="00D72CFB">
        <w:trPr>
          <w:trHeight w:val="34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lang w:eastAsia="cs-CZ"/>
              </w:rPr>
              <w:t>Celková plocha objektu: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   9 460,86  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lang w:eastAsia="cs-CZ"/>
              </w:rPr>
              <w:t>m</w:t>
            </w:r>
            <w:r w:rsidRPr="00D72CFB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2</w:t>
            </w:r>
          </w:p>
        </w:tc>
      </w:tr>
      <w:tr w:rsidR="00D72CFB" w:rsidRPr="00D72CFB" w:rsidTr="00D72CFB">
        <w:trPr>
          <w:trHeight w:val="199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72CFB" w:rsidRPr="00D72CFB" w:rsidTr="00D72CFB">
        <w:trPr>
          <w:trHeight w:val="34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lang w:eastAsia="cs-CZ"/>
              </w:rPr>
              <w:t>Náklady na m</w:t>
            </w:r>
            <w:r w:rsidRPr="00D72CFB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2</w:t>
            </w:r>
            <w:r w:rsidRPr="00D72CFB">
              <w:rPr>
                <w:rFonts w:ascii="Arial" w:eastAsia="Times New Roman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          1,33  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lang w:eastAsia="cs-CZ"/>
              </w:rPr>
              <w:t>Kč/m</w:t>
            </w:r>
            <w:r w:rsidRPr="00D72CFB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2</w:t>
            </w: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255"/>
        </w:trPr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Poznámka: 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2CFB" w:rsidRPr="00D72CFB" w:rsidTr="00D72CFB">
        <w:trPr>
          <w:trHeight w:val="255"/>
        </w:trPr>
        <w:tc>
          <w:tcPr>
            <w:tcW w:w="9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Celková výše průměrných ročních režijních nákladů bude vypočtena s použitím celkové plochy </w:t>
            </w:r>
          </w:p>
        </w:tc>
      </w:tr>
      <w:tr w:rsidR="00D72CFB" w:rsidRPr="00D72CFB" w:rsidTr="00D72CFB">
        <w:trPr>
          <w:trHeight w:val="255"/>
        </w:trPr>
        <w:tc>
          <w:tcPr>
            <w:tcW w:w="9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CFB" w:rsidRPr="00D72CFB" w:rsidRDefault="00D72CFB" w:rsidP="00D72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2C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jednotlivých uživatelů budovy a účtována jednou ročně, vždy v lednovém vyúčtování služeb.</w:t>
            </w:r>
          </w:p>
        </w:tc>
      </w:tr>
    </w:tbl>
    <w:p w:rsidR="00E00CF1" w:rsidRDefault="00E00CF1">
      <w:bookmarkStart w:id="0" w:name="_GoBack"/>
      <w:bookmarkEnd w:id="0"/>
    </w:p>
    <w:sectPr w:rsidR="00E00CF1" w:rsidSect="00D72CFB">
      <w:foot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7E6" w:rsidRDefault="00B907E6" w:rsidP="00D72CFB">
      <w:pPr>
        <w:spacing w:after="0" w:line="240" w:lineRule="auto"/>
      </w:pPr>
      <w:r>
        <w:separator/>
      </w:r>
    </w:p>
  </w:endnote>
  <w:endnote w:type="continuationSeparator" w:id="0">
    <w:p w:rsidR="00B907E6" w:rsidRDefault="00B907E6" w:rsidP="00D7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04365821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:rsidR="00D72CFB" w:rsidRPr="00D72CFB" w:rsidRDefault="00D72CFB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CF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72CF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72CF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72CF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72CF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72CF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72CF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72CF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72CF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72CF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72CFB" w:rsidRDefault="00D72C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7E6" w:rsidRDefault="00B907E6" w:rsidP="00D72CFB">
      <w:pPr>
        <w:spacing w:after="0" w:line="240" w:lineRule="auto"/>
      </w:pPr>
      <w:r>
        <w:separator/>
      </w:r>
    </w:p>
  </w:footnote>
  <w:footnote w:type="continuationSeparator" w:id="0">
    <w:p w:rsidR="00B907E6" w:rsidRDefault="00B907E6" w:rsidP="00D72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FB"/>
    <w:rsid w:val="00B907E6"/>
    <w:rsid w:val="00D72CFB"/>
    <w:rsid w:val="00E0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CFB"/>
  </w:style>
  <w:style w:type="paragraph" w:styleId="Zpat">
    <w:name w:val="footer"/>
    <w:basedOn w:val="Normln"/>
    <w:link w:val="ZpatChar"/>
    <w:uiPriority w:val="99"/>
    <w:unhideWhenUsed/>
    <w:rsid w:val="00D7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CFB"/>
  </w:style>
  <w:style w:type="paragraph" w:styleId="Zpat">
    <w:name w:val="footer"/>
    <w:basedOn w:val="Normln"/>
    <w:link w:val="ZpatChar"/>
    <w:uiPriority w:val="99"/>
    <w:unhideWhenUsed/>
    <w:rsid w:val="00D7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2019-11-13T12:52:00Z</dcterms:created>
  <dcterms:modified xsi:type="dcterms:W3CDTF">2019-11-13T12:55:00Z</dcterms:modified>
</cp:coreProperties>
</file>