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E8C" w:rsidRPr="00664155" w:rsidRDefault="005A7125">
      <w:pPr>
        <w:jc w:val="center"/>
        <w:rPr>
          <w:rFonts w:asciiTheme="minorHAnsi" w:eastAsia="Times New Roman" w:hAnsiTheme="minorHAnsi" w:cs="Times New Roman"/>
          <w:b/>
          <w:sz w:val="28"/>
          <w:szCs w:val="28"/>
          <w:u w:val="single"/>
        </w:rPr>
      </w:pPr>
      <w:r>
        <w:rPr>
          <w:rFonts w:asciiTheme="minorHAnsi" w:eastAsia="Times New Roman" w:hAnsiTheme="minorHAnsi" w:cs="Times New Roman"/>
          <w:b/>
          <w:sz w:val="28"/>
          <w:szCs w:val="28"/>
          <w:u w:val="single"/>
        </w:rPr>
        <w:t>Dohoda</w:t>
      </w:r>
      <w:r w:rsidR="00B04697" w:rsidRPr="00664155">
        <w:rPr>
          <w:rFonts w:asciiTheme="minorHAnsi" w:eastAsia="Times New Roman" w:hAnsiTheme="minorHAnsi" w:cs="Times New Roman"/>
          <w:b/>
          <w:sz w:val="28"/>
          <w:szCs w:val="28"/>
          <w:u w:val="single"/>
        </w:rPr>
        <w:t xml:space="preserve"> o mlčenlivosti</w:t>
      </w:r>
    </w:p>
    <w:p w:rsidR="004C2E8C" w:rsidRPr="00664155" w:rsidRDefault="004C2E8C">
      <w:pPr>
        <w:jc w:val="center"/>
        <w:rPr>
          <w:rFonts w:asciiTheme="minorHAnsi" w:eastAsia="Times New Roman" w:hAnsiTheme="minorHAnsi" w:cs="Times New Roman"/>
          <w:b/>
          <w:sz w:val="28"/>
          <w:szCs w:val="28"/>
        </w:rPr>
      </w:pPr>
    </w:p>
    <w:p w:rsidR="004C2E8C" w:rsidRPr="00664155" w:rsidRDefault="00B04697">
      <w:pPr>
        <w:rPr>
          <w:rFonts w:asciiTheme="minorHAnsi" w:eastAsia="Times New Roman" w:hAnsiTheme="minorHAnsi" w:cs="Times New Roman"/>
          <w:b/>
        </w:rPr>
      </w:pPr>
      <w:r w:rsidRPr="00664155">
        <w:rPr>
          <w:rFonts w:asciiTheme="minorHAnsi" w:eastAsia="Times New Roman" w:hAnsiTheme="minorHAnsi" w:cs="Times New Roman"/>
          <w:b/>
        </w:rPr>
        <w:t>Smluvní strany:</w:t>
      </w:r>
    </w:p>
    <w:p w:rsidR="002451CC" w:rsidRPr="00664155" w:rsidRDefault="002451CC">
      <w:pPr>
        <w:rPr>
          <w:rFonts w:asciiTheme="minorHAnsi" w:eastAsia="Times New Roman" w:hAnsiTheme="minorHAnsi" w:cs="Times New Roman"/>
          <w:b/>
        </w:rPr>
      </w:pPr>
      <w:r w:rsidRPr="00664155">
        <w:rPr>
          <w:rFonts w:asciiTheme="minorHAnsi" w:eastAsia="Times New Roman" w:hAnsiTheme="minorHAnsi" w:cs="Times New Roman"/>
        </w:rPr>
        <w:t>Název</w:t>
      </w:r>
      <w:r w:rsidR="00B04697" w:rsidRPr="00664155">
        <w:rPr>
          <w:rFonts w:asciiTheme="minorHAnsi" w:eastAsia="Times New Roman" w:hAnsiTheme="minorHAnsi" w:cs="Times New Roman"/>
        </w:rPr>
        <w:t xml:space="preserve">: </w:t>
      </w:r>
      <w:proofErr w:type="spellStart"/>
      <w:r w:rsidR="00C77085">
        <w:rPr>
          <w:rFonts w:asciiTheme="minorHAnsi" w:eastAsia="Times New Roman" w:hAnsiTheme="minorHAnsi" w:cs="Times New Roman"/>
        </w:rPr>
        <w:t>Decci</w:t>
      </w:r>
      <w:proofErr w:type="spellEnd"/>
      <w:r w:rsidR="00C77085">
        <w:rPr>
          <w:rFonts w:asciiTheme="minorHAnsi" w:eastAsia="Times New Roman" w:hAnsiTheme="minorHAnsi" w:cs="Times New Roman"/>
        </w:rPr>
        <w:t xml:space="preserve"> a.s.</w:t>
      </w:r>
    </w:p>
    <w:p w:rsidR="002451CC" w:rsidRPr="00664155" w:rsidRDefault="00B04697">
      <w:pPr>
        <w:rPr>
          <w:rFonts w:asciiTheme="minorHAnsi" w:eastAsia="Times New Roman" w:hAnsiTheme="minorHAnsi" w:cs="Times New Roman"/>
        </w:rPr>
      </w:pPr>
      <w:r w:rsidRPr="00664155">
        <w:rPr>
          <w:rFonts w:asciiTheme="minorHAnsi" w:eastAsia="Times New Roman" w:hAnsiTheme="minorHAnsi" w:cs="Times New Roman"/>
        </w:rPr>
        <w:t xml:space="preserve">Sídlo: </w:t>
      </w:r>
      <w:r w:rsidR="00C77085">
        <w:rPr>
          <w:rFonts w:asciiTheme="minorHAnsi" w:eastAsia="Times New Roman" w:hAnsiTheme="minorHAnsi" w:cs="Times New Roman"/>
        </w:rPr>
        <w:t>V Šáreckém údolí 764/1, 160 00 Praha 6</w:t>
      </w:r>
    </w:p>
    <w:p w:rsidR="004C2E8C" w:rsidRPr="00664155" w:rsidRDefault="002451CC">
      <w:pPr>
        <w:rPr>
          <w:rFonts w:asciiTheme="minorHAnsi" w:eastAsia="Times New Roman" w:hAnsiTheme="minorHAnsi" w:cs="Times New Roman"/>
        </w:rPr>
      </w:pPr>
      <w:r w:rsidRPr="00664155">
        <w:rPr>
          <w:rFonts w:asciiTheme="minorHAnsi" w:eastAsia="Times New Roman" w:hAnsiTheme="minorHAnsi" w:cs="Times New Roman"/>
        </w:rPr>
        <w:t xml:space="preserve">IČO: </w:t>
      </w:r>
      <w:r w:rsidR="00C77085">
        <w:rPr>
          <w:rFonts w:asciiTheme="minorHAnsi" w:eastAsia="Times New Roman" w:hAnsiTheme="minorHAnsi" w:cs="Times New Roman"/>
        </w:rPr>
        <w:t>27927369</w:t>
      </w:r>
    </w:p>
    <w:p w:rsidR="004C2E8C" w:rsidRPr="00664155" w:rsidRDefault="002451CC">
      <w:pPr>
        <w:rPr>
          <w:rFonts w:asciiTheme="minorHAnsi" w:eastAsia="Times New Roman" w:hAnsiTheme="minorHAnsi" w:cs="Times New Roman"/>
        </w:rPr>
      </w:pPr>
      <w:r w:rsidRPr="00664155">
        <w:rPr>
          <w:rFonts w:asciiTheme="minorHAnsi" w:eastAsia="Times New Roman" w:hAnsiTheme="minorHAnsi" w:cs="Times New Roman"/>
        </w:rPr>
        <w:t>Zastoupeno:</w:t>
      </w:r>
      <w:r w:rsidR="00C77085">
        <w:rPr>
          <w:rFonts w:asciiTheme="minorHAnsi" w:eastAsia="Times New Roman" w:hAnsiTheme="minorHAnsi" w:cs="Times New Roman"/>
        </w:rPr>
        <w:t xml:space="preserve"> </w:t>
      </w:r>
    </w:p>
    <w:p w:rsidR="004C2E8C" w:rsidRPr="00664155" w:rsidRDefault="004C2E8C">
      <w:pPr>
        <w:rPr>
          <w:rFonts w:asciiTheme="minorHAnsi" w:eastAsia="Times New Roman" w:hAnsiTheme="minorHAnsi" w:cs="Times New Roman"/>
        </w:rPr>
      </w:pPr>
    </w:p>
    <w:p w:rsidR="004C2E8C" w:rsidRPr="00664155" w:rsidRDefault="00B04697">
      <w:pPr>
        <w:rPr>
          <w:rFonts w:asciiTheme="minorHAnsi" w:eastAsia="Times New Roman" w:hAnsiTheme="minorHAnsi" w:cs="Times New Roman"/>
        </w:rPr>
      </w:pPr>
      <w:r w:rsidRPr="00664155">
        <w:rPr>
          <w:rFonts w:asciiTheme="minorHAnsi" w:eastAsia="Times New Roman" w:hAnsiTheme="minorHAnsi" w:cs="Times New Roman"/>
        </w:rPr>
        <w:t xml:space="preserve">a   </w:t>
      </w:r>
    </w:p>
    <w:p w:rsidR="004C2E8C" w:rsidRPr="00664155" w:rsidRDefault="004C2E8C">
      <w:pPr>
        <w:rPr>
          <w:rFonts w:asciiTheme="minorHAnsi" w:eastAsia="Times New Roman" w:hAnsiTheme="minorHAnsi" w:cs="Times New Roman"/>
        </w:rPr>
      </w:pPr>
    </w:p>
    <w:p w:rsidR="004C2E8C" w:rsidRPr="00664155" w:rsidRDefault="002451CC">
      <w:pPr>
        <w:rPr>
          <w:rFonts w:asciiTheme="minorHAnsi" w:eastAsia="Times New Roman" w:hAnsiTheme="minorHAnsi" w:cs="Times New Roman"/>
        </w:rPr>
      </w:pPr>
      <w:r w:rsidRPr="00664155">
        <w:rPr>
          <w:rFonts w:asciiTheme="minorHAnsi" w:eastAsia="Times New Roman" w:hAnsiTheme="minorHAnsi" w:cs="Times New Roman"/>
        </w:rPr>
        <w:t>Název</w:t>
      </w:r>
      <w:r w:rsidR="00B04697" w:rsidRPr="00664155">
        <w:rPr>
          <w:rFonts w:asciiTheme="minorHAnsi" w:eastAsia="Times New Roman" w:hAnsiTheme="minorHAnsi" w:cs="Times New Roman"/>
        </w:rPr>
        <w:t xml:space="preserve">: </w:t>
      </w:r>
      <w:r w:rsidR="00C43721" w:rsidRPr="00664155">
        <w:rPr>
          <w:rFonts w:asciiTheme="minorHAnsi" w:eastAsia="Times New Roman" w:hAnsiTheme="minorHAnsi" w:cs="Times New Roman"/>
        </w:rPr>
        <w:tab/>
        <w:t>České vysoké učení technické v Praze</w:t>
      </w:r>
    </w:p>
    <w:p w:rsidR="00C43721" w:rsidRPr="00664155" w:rsidRDefault="002451CC">
      <w:pPr>
        <w:rPr>
          <w:rFonts w:asciiTheme="minorHAnsi" w:eastAsia="Times New Roman" w:hAnsiTheme="minorHAnsi" w:cs="Times New Roman"/>
        </w:rPr>
      </w:pPr>
      <w:r w:rsidRPr="00664155">
        <w:rPr>
          <w:rFonts w:asciiTheme="minorHAnsi" w:eastAsia="Times New Roman" w:hAnsiTheme="minorHAnsi" w:cs="Times New Roman"/>
        </w:rPr>
        <w:tab/>
      </w:r>
      <w:r w:rsidR="00C43721" w:rsidRPr="00664155">
        <w:rPr>
          <w:rFonts w:asciiTheme="minorHAnsi" w:eastAsia="Times New Roman" w:hAnsiTheme="minorHAnsi" w:cs="Times New Roman"/>
        </w:rPr>
        <w:t>Český institut informatiky, robotiky a kybernetiky</w:t>
      </w:r>
    </w:p>
    <w:p w:rsidR="004C2E8C" w:rsidRPr="00664155" w:rsidRDefault="00B04697">
      <w:pPr>
        <w:rPr>
          <w:rFonts w:asciiTheme="minorHAnsi" w:eastAsia="Times New Roman" w:hAnsiTheme="minorHAnsi" w:cs="Times New Roman"/>
        </w:rPr>
      </w:pPr>
      <w:r w:rsidRPr="00664155">
        <w:rPr>
          <w:rFonts w:asciiTheme="minorHAnsi" w:eastAsia="Times New Roman" w:hAnsiTheme="minorHAnsi" w:cs="Times New Roman"/>
        </w:rPr>
        <w:t xml:space="preserve">Sídlo: </w:t>
      </w:r>
      <w:r w:rsidR="00C43721" w:rsidRPr="00664155">
        <w:rPr>
          <w:rFonts w:asciiTheme="minorHAnsi" w:eastAsia="Times New Roman" w:hAnsiTheme="minorHAnsi" w:cs="Times New Roman"/>
        </w:rPr>
        <w:t>Jugoslávských partyzánů 1580/3, Praha, 160 00</w:t>
      </w:r>
    </w:p>
    <w:p w:rsidR="004C2E8C" w:rsidRPr="00664155" w:rsidRDefault="00B04697">
      <w:pPr>
        <w:rPr>
          <w:rFonts w:asciiTheme="minorHAnsi" w:eastAsia="Times New Roman" w:hAnsiTheme="minorHAnsi" w:cs="Times New Roman"/>
        </w:rPr>
      </w:pPr>
      <w:r w:rsidRPr="00664155">
        <w:rPr>
          <w:rFonts w:asciiTheme="minorHAnsi" w:eastAsia="Times New Roman" w:hAnsiTheme="minorHAnsi" w:cs="Times New Roman"/>
        </w:rPr>
        <w:t>IČO:</w:t>
      </w:r>
      <w:r w:rsidR="00C43721" w:rsidRPr="00664155">
        <w:rPr>
          <w:rFonts w:asciiTheme="minorHAnsi" w:eastAsia="Times New Roman" w:hAnsiTheme="minorHAnsi" w:cs="Times New Roman"/>
        </w:rPr>
        <w:t xml:space="preserve"> 68407700</w:t>
      </w:r>
    </w:p>
    <w:p w:rsidR="004C2E8C" w:rsidRDefault="002451CC">
      <w:pPr>
        <w:rPr>
          <w:rFonts w:asciiTheme="minorHAnsi" w:eastAsia="Times New Roman" w:hAnsiTheme="minorHAnsi" w:cs="Times New Roman"/>
        </w:rPr>
      </w:pPr>
      <w:r w:rsidRPr="00664155">
        <w:rPr>
          <w:rFonts w:asciiTheme="minorHAnsi" w:eastAsia="Times New Roman" w:hAnsiTheme="minorHAnsi" w:cs="Times New Roman"/>
        </w:rPr>
        <w:t>Zastoupeno</w:t>
      </w:r>
      <w:r w:rsidR="00B04697" w:rsidRPr="00664155">
        <w:rPr>
          <w:rFonts w:asciiTheme="minorHAnsi" w:eastAsia="Times New Roman" w:hAnsiTheme="minorHAnsi" w:cs="Times New Roman"/>
        </w:rPr>
        <w:t>:</w:t>
      </w:r>
      <w:r w:rsidR="00C43721" w:rsidRPr="00664155">
        <w:rPr>
          <w:rFonts w:asciiTheme="minorHAnsi" w:eastAsia="Times New Roman" w:hAnsiTheme="minorHAnsi" w:cs="Times New Roman"/>
        </w:rPr>
        <w:t xml:space="preserve"> </w:t>
      </w:r>
    </w:p>
    <w:p w:rsidR="009F38C5" w:rsidRPr="00664155" w:rsidRDefault="009F38C5">
      <w:pPr>
        <w:rPr>
          <w:rFonts w:asciiTheme="minorHAnsi" w:eastAsia="Times New Roman" w:hAnsiTheme="minorHAnsi" w:cs="Times New Roman"/>
        </w:rPr>
      </w:pPr>
    </w:p>
    <w:p w:rsidR="004C2E8C" w:rsidRPr="00664155" w:rsidRDefault="00B04697">
      <w:pPr>
        <w:rPr>
          <w:rFonts w:asciiTheme="minorHAnsi" w:eastAsia="Times New Roman" w:hAnsiTheme="minorHAnsi" w:cs="Times New Roman"/>
        </w:rPr>
      </w:pPr>
      <w:r w:rsidRPr="00664155">
        <w:rPr>
          <w:rFonts w:asciiTheme="minorHAnsi" w:eastAsia="Times New Roman" w:hAnsiTheme="minorHAnsi" w:cs="Times New Roman"/>
        </w:rPr>
        <w:t>každá smluvní strana dále zároveň jako „Příjemce“ a „Poskytovatel“ a obě společně dále jako „Smluvní strany“</w:t>
      </w:r>
    </w:p>
    <w:p w:rsidR="004C2E8C" w:rsidRPr="00664155" w:rsidRDefault="004C2E8C">
      <w:pPr>
        <w:rPr>
          <w:rFonts w:asciiTheme="minorHAnsi" w:eastAsia="Times New Roman" w:hAnsiTheme="minorHAnsi" w:cs="Times New Roman"/>
        </w:rPr>
      </w:pPr>
    </w:p>
    <w:p w:rsidR="004C2E8C" w:rsidRPr="009F38C5" w:rsidRDefault="00B04697" w:rsidP="009F38C5">
      <w:pPr>
        <w:jc w:val="center"/>
        <w:rPr>
          <w:rFonts w:asciiTheme="minorHAnsi" w:eastAsia="Times New Roman" w:hAnsiTheme="minorHAnsi" w:cs="Times New Roman"/>
        </w:rPr>
      </w:pPr>
      <w:r w:rsidRPr="00664155">
        <w:rPr>
          <w:rFonts w:asciiTheme="minorHAnsi" w:eastAsia="Times New Roman" w:hAnsiTheme="minorHAnsi" w:cs="Times New Roman"/>
        </w:rPr>
        <w:t xml:space="preserve">uzavřely níže uvedeného dne tuto </w:t>
      </w:r>
      <w:r w:rsidR="005A7125">
        <w:rPr>
          <w:rFonts w:asciiTheme="minorHAnsi" w:eastAsia="Times New Roman" w:hAnsiTheme="minorHAnsi" w:cs="Times New Roman"/>
        </w:rPr>
        <w:t>Dohodu</w:t>
      </w:r>
      <w:r w:rsidRPr="00664155">
        <w:rPr>
          <w:rFonts w:asciiTheme="minorHAnsi" w:eastAsia="Times New Roman" w:hAnsiTheme="minorHAnsi" w:cs="Times New Roman"/>
        </w:rPr>
        <w:t xml:space="preserve"> o mlčenlivosti (dále ja</w:t>
      </w:r>
      <w:r w:rsidR="00664155">
        <w:rPr>
          <w:rFonts w:asciiTheme="minorHAnsi" w:eastAsia="Times New Roman" w:hAnsiTheme="minorHAnsi" w:cs="Times New Roman"/>
        </w:rPr>
        <w:t>ko „</w:t>
      </w:r>
      <w:r w:rsidR="005A7125">
        <w:rPr>
          <w:rFonts w:asciiTheme="minorHAnsi" w:eastAsia="Times New Roman" w:hAnsiTheme="minorHAnsi" w:cs="Times New Roman"/>
        </w:rPr>
        <w:t>Dohoda</w:t>
      </w:r>
      <w:r w:rsidR="00664155">
        <w:rPr>
          <w:rFonts w:asciiTheme="minorHAnsi" w:eastAsia="Times New Roman" w:hAnsiTheme="minorHAnsi" w:cs="Times New Roman"/>
        </w:rPr>
        <w:t xml:space="preserve">“) podle ustanovení </w:t>
      </w:r>
      <w:r w:rsidRPr="00664155">
        <w:rPr>
          <w:rFonts w:asciiTheme="minorHAnsi" w:eastAsia="Times New Roman" w:hAnsiTheme="minorHAnsi" w:cs="Times New Roman"/>
        </w:rPr>
        <w:t>§ 1746 odst. 2 zákona č. 89/2012 Sb., občanský zákoník (dále jen „OZ“) v následujícím znění:</w:t>
      </w:r>
      <w:r w:rsidRPr="00664155">
        <w:rPr>
          <w:rFonts w:asciiTheme="minorHAnsi" w:hAnsiTheme="minorHAnsi"/>
        </w:rPr>
        <w:br w:type="page"/>
      </w:r>
      <w:r w:rsidR="002451CC" w:rsidRPr="00664155">
        <w:rPr>
          <w:rFonts w:asciiTheme="minorHAnsi" w:eastAsia="Times New Roman" w:hAnsiTheme="minorHAnsi" w:cs="Times New Roman"/>
          <w:b/>
        </w:rPr>
        <w:lastRenderedPageBreak/>
        <w:t>1</w:t>
      </w:r>
      <w:r w:rsidRPr="00664155">
        <w:rPr>
          <w:rFonts w:asciiTheme="minorHAnsi" w:eastAsia="Times New Roman" w:hAnsiTheme="minorHAnsi" w:cs="Times New Roman"/>
          <w:b/>
        </w:rPr>
        <w:t xml:space="preserve">. Článek </w:t>
      </w:r>
    </w:p>
    <w:p w:rsidR="004C2E8C" w:rsidRPr="00664155" w:rsidRDefault="00B04697">
      <w:pPr>
        <w:jc w:val="center"/>
        <w:rPr>
          <w:rFonts w:asciiTheme="minorHAnsi" w:eastAsia="Times New Roman" w:hAnsiTheme="minorHAnsi" w:cs="Times New Roman"/>
          <w:b/>
        </w:rPr>
      </w:pPr>
      <w:r w:rsidRPr="00664155">
        <w:rPr>
          <w:rFonts w:asciiTheme="minorHAnsi" w:eastAsia="Times New Roman" w:hAnsiTheme="minorHAnsi" w:cs="Times New Roman"/>
          <w:b/>
        </w:rPr>
        <w:t xml:space="preserve">Účel </w:t>
      </w:r>
      <w:r w:rsidR="005A7125">
        <w:rPr>
          <w:rFonts w:asciiTheme="minorHAnsi" w:eastAsia="Times New Roman" w:hAnsiTheme="minorHAnsi" w:cs="Times New Roman"/>
          <w:b/>
        </w:rPr>
        <w:t>Dohody</w:t>
      </w:r>
    </w:p>
    <w:p w:rsidR="004C2E8C" w:rsidRPr="00664155" w:rsidRDefault="00B04697" w:rsidP="00664155">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1.1 </w:t>
      </w:r>
      <w:r w:rsidRPr="00664155">
        <w:rPr>
          <w:rFonts w:asciiTheme="minorHAnsi" w:eastAsia="Times New Roman" w:hAnsiTheme="minorHAnsi" w:cs="Times New Roman"/>
        </w:rPr>
        <w:tab/>
        <w:t xml:space="preserve">Účelem </w:t>
      </w:r>
      <w:r w:rsidR="005A7125">
        <w:rPr>
          <w:rFonts w:asciiTheme="minorHAnsi" w:eastAsia="Times New Roman" w:hAnsiTheme="minorHAnsi" w:cs="Times New Roman"/>
        </w:rPr>
        <w:t>Dohody</w:t>
      </w:r>
      <w:r w:rsidRPr="00664155">
        <w:rPr>
          <w:rFonts w:asciiTheme="minorHAnsi" w:eastAsia="Times New Roman" w:hAnsiTheme="minorHAnsi" w:cs="Times New Roman"/>
        </w:rPr>
        <w:t xml:space="preserve"> je ochrana sdělených a poskytnutých dat a důvěrných informací Poskytovatele, se kterými se Příjemce seznámí v rámci jednání o spolupráci a následné spolupráci s Poskytovatelem, a předcházení jejich zneužití, včetně ochrany případného v budoucnu vzniknuvšího duševního vlastnictví Poskytovatele.</w:t>
      </w:r>
    </w:p>
    <w:p w:rsidR="004C2E8C" w:rsidRPr="00664155" w:rsidRDefault="002451CC">
      <w:pPr>
        <w:jc w:val="center"/>
        <w:rPr>
          <w:rFonts w:asciiTheme="minorHAnsi" w:eastAsia="Times New Roman" w:hAnsiTheme="minorHAnsi" w:cs="Times New Roman"/>
          <w:b/>
        </w:rPr>
      </w:pPr>
      <w:r w:rsidRPr="00664155">
        <w:rPr>
          <w:rFonts w:asciiTheme="minorHAnsi" w:eastAsia="Times New Roman" w:hAnsiTheme="minorHAnsi" w:cs="Times New Roman"/>
          <w:b/>
        </w:rPr>
        <w:t>2</w:t>
      </w:r>
      <w:r w:rsidR="00B04697" w:rsidRPr="00664155">
        <w:rPr>
          <w:rFonts w:asciiTheme="minorHAnsi" w:eastAsia="Times New Roman" w:hAnsiTheme="minorHAnsi" w:cs="Times New Roman"/>
          <w:b/>
        </w:rPr>
        <w:t>. Článek</w:t>
      </w:r>
    </w:p>
    <w:p w:rsidR="004C2E8C" w:rsidRPr="00664155" w:rsidRDefault="00B04697">
      <w:pPr>
        <w:jc w:val="center"/>
        <w:rPr>
          <w:rFonts w:asciiTheme="minorHAnsi" w:eastAsia="Times New Roman" w:hAnsiTheme="minorHAnsi" w:cs="Times New Roman"/>
          <w:b/>
        </w:rPr>
      </w:pPr>
      <w:r w:rsidRPr="00664155">
        <w:rPr>
          <w:rFonts w:asciiTheme="minorHAnsi" w:eastAsia="Times New Roman" w:hAnsiTheme="minorHAnsi" w:cs="Times New Roman"/>
          <w:b/>
        </w:rPr>
        <w:t xml:space="preserve">Předmět </w:t>
      </w:r>
      <w:r w:rsidR="005A7125">
        <w:rPr>
          <w:rFonts w:asciiTheme="minorHAnsi" w:eastAsia="Times New Roman" w:hAnsiTheme="minorHAnsi" w:cs="Times New Roman"/>
          <w:b/>
        </w:rPr>
        <w:t>Dohody</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2.1</w:t>
      </w:r>
      <w:r w:rsidRPr="00664155">
        <w:rPr>
          <w:rFonts w:asciiTheme="minorHAnsi" w:eastAsia="Times New Roman" w:hAnsiTheme="minorHAnsi" w:cs="Times New Roman"/>
        </w:rPr>
        <w:tab/>
      </w:r>
      <w:r w:rsidRPr="00664155">
        <w:rPr>
          <w:rFonts w:asciiTheme="minorHAnsi" w:eastAsia="Times New Roman" w:hAnsiTheme="minorHAnsi" w:cs="Times New Roman"/>
        </w:rPr>
        <w:tab/>
        <w:t xml:space="preserve">Předmětem </w:t>
      </w:r>
      <w:r w:rsidR="005A7125">
        <w:rPr>
          <w:rFonts w:asciiTheme="minorHAnsi" w:eastAsia="Times New Roman" w:hAnsiTheme="minorHAnsi" w:cs="Times New Roman"/>
        </w:rPr>
        <w:t>Dohod</w:t>
      </w:r>
      <w:r w:rsidRPr="00664155">
        <w:rPr>
          <w:rFonts w:asciiTheme="minorHAnsi" w:eastAsia="Times New Roman" w:hAnsiTheme="minorHAnsi" w:cs="Times New Roman"/>
        </w:rPr>
        <w:t>y je vymezení důvěrných informací Poskytovatele a převzetí závazku Příjemce zachovávat o těchto důvěrných informacích mlčenlivost a nesdělit je ani neumožnit k nim přístup třetím osobám, nebo je nevyužívat ve svůj prospěch nebo ve prospěc</w:t>
      </w:r>
      <w:r w:rsidR="005A7125">
        <w:rPr>
          <w:rFonts w:asciiTheme="minorHAnsi" w:eastAsia="Times New Roman" w:hAnsiTheme="minorHAnsi" w:cs="Times New Roman"/>
        </w:rPr>
        <w:t>h třetích osob, není-li v této Dohod</w:t>
      </w:r>
      <w:r w:rsidRPr="00664155">
        <w:rPr>
          <w:rFonts w:asciiTheme="minorHAnsi" w:eastAsia="Times New Roman" w:hAnsiTheme="minorHAnsi" w:cs="Times New Roman"/>
        </w:rPr>
        <w:t>ě stanoveno jinak.</w:t>
      </w:r>
    </w:p>
    <w:p w:rsidR="004C2E8C" w:rsidRPr="00664155" w:rsidRDefault="00B04697" w:rsidP="00664155">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2.2 </w:t>
      </w:r>
      <w:r w:rsidRPr="00664155">
        <w:rPr>
          <w:rFonts w:asciiTheme="minorHAnsi" w:eastAsia="Times New Roman" w:hAnsiTheme="minorHAnsi" w:cs="Times New Roman"/>
        </w:rPr>
        <w:tab/>
        <w:t xml:space="preserve">Důvěrnými informacemi se pro účely této </w:t>
      </w:r>
      <w:r w:rsidR="005A7125">
        <w:rPr>
          <w:rFonts w:asciiTheme="minorHAnsi" w:eastAsia="Times New Roman" w:hAnsiTheme="minorHAnsi" w:cs="Times New Roman"/>
        </w:rPr>
        <w:t>Dohod</w:t>
      </w:r>
      <w:r w:rsidRPr="00664155">
        <w:rPr>
          <w:rFonts w:asciiTheme="minorHAnsi" w:eastAsia="Times New Roman" w:hAnsiTheme="minorHAnsi" w:cs="Times New Roman"/>
        </w:rPr>
        <w:t>y a po celou dobu trvání vzájemné spolupráce smluvních stran rozumí jakékoli a všechny skutečnosti a informace, které jsou písemně označeny jako dův</w:t>
      </w:r>
      <w:r w:rsidR="00B01DE9" w:rsidRPr="00664155">
        <w:rPr>
          <w:rFonts w:asciiTheme="minorHAnsi" w:eastAsia="Times New Roman" w:hAnsiTheme="minorHAnsi" w:cs="Times New Roman"/>
        </w:rPr>
        <w:t>ě</w:t>
      </w:r>
      <w:r w:rsidRPr="00664155">
        <w:rPr>
          <w:rFonts w:asciiTheme="minorHAnsi" w:eastAsia="Times New Roman" w:hAnsiTheme="minorHAnsi" w:cs="Times New Roman"/>
        </w:rPr>
        <w:t xml:space="preserve">rné, zejména technického, výrobního, obchodního, právního, ekonomického, finančního a jiného obdobného charakteru, které se Příjemce během vzájemné spolupráce s Poskytovatelem dozví nebo které mu Poskytovatel v průběhu vzájemné spolupráce zpřístupní či sdělí, jakož i sama existence těchto skutečností (dále jen „Důvěrné informace“), a to i tehdy, pokud je nelze považovat za obchodní tajemství ve smyslu ustanovení § 504 OZ. Písemné označení Důvěrné informace musí proběhnout nejpozději do 7 dnů od jejího prvního předání Příjemci. Důvěrnými informacemi se dále rozumí jakýkoliv výsledek/dílčí výsledek vzájemné spolupráce, výsledek/dílčí výsledek práce vypracované Příjemcem pro Poskytovatele, nebo výsledek/dílčí výsledek práce, s níž se Příjemce hodlá ucházet o zakázku pro Poskytovatele. Mezi Důvěrné informace se pro účely této </w:t>
      </w:r>
      <w:r w:rsidR="005A7125">
        <w:rPr>
          <w:rFonts w:asciiTheme="minorHAnsi" w:eastAsia="Times New Roman" w:hAnsiTheme="minorHAnsi" w:cs="Times New Roman"/>
        </w:rPr>
        <w:t>Dohod</w:t>
      </w:r>
      <w:r w:rsidRPr="00664155">
        <w:rPr>
          <w:rFonts w:asciiTheme="minorHAnsi" w:eastAsia="Times New Roman" w:hAnsiTheme="minorHAnsi" w:cs="Times New Roman"/>
        </w:rPr>
        <w:t>y řadí zejména, avšak nikoliv výlučně, informace specifikov</w:t>
      </w:r>
      <w:r w:rsidR="002451CC" w:rsidRPr="00664155">
        <w:rPr>
          <w:rFonts w:asciiTheme="minorHAnsi" w:eastAsia="Times New Roman" w:hAnsiTheme="minorHAnsi" w:cs="Times New Roman"/>
        </w:rPr>
        <w:t xml:space="preserve">ané v Příloze č. 1 této </w:t>
      </w:r>
      <w:r w:rsidR="005A7125">
        <w:rPr>
          <w:rFonts w:asciiTheme="minorHAnsi" w:eastAsia="Times New Roman" w:hAnsiTheme="minorHAnsi" w:cs="Times New Roman"/>
        </w:rPr>
        <w:t>Dohod</w:t>
      </w:r>
      <w:r w:rsidR="002451CC" w:rsidRPr="00664155">
        <w:rPr>
          <w:rFonts w:asciiTheme="minorHAnsi" w:eastAsia="Times New Roman" w:hAnsiTheme="minorHAnsi" w:cs="Times New Roman"/>
        </w:rPr>
        <w:t>y.</w:t>
      </w:r>
    </w:p>
    <w:p w:rsidR="004C2E8C" w:rsidRPr="00664155" w:rsidRDefault="00664155">
      <w:pPr>
        <w:jc w:val="center"/>
        <w:rPr>
          <w:rFonts w:asciiTheme="minorHAnsi" w:eastAsia="Times New Roman" w:hAnsiTheme="minorHAnsi" w:cs="Times New Roman"/>
          <w:b/>
        </w:rPr>
      </w:pPr>
      <w:r>
        <w:rPr>
          <w:rFonts w:asciiTheme="minorHAnsi" w:eastAsia="Times New Roman" w:hAnsiTheme="minorHAnsi" w:cs="Times New Roman"/>
          <w:b/>
        </w:rPr>
        <w:t>3</w:t>
      </w:r>
      <w:r w:rsidR="00B04697" w:rsidRPr="00664155">
        <w:rPr>
          <w:rFonts w:asciiTheme="minorHAnsi" w:eastAsia="Times New Roman" w:hAnsiTheme="minorHAnsi" w:cs="Times New Roman"/>
          <w:b/>
        </w:rPr>
        <w:t>. Článek</w:t>
      </w:r>
    </w:p>
    <w:p w:rsidR="004C2E8C" w:rsidRPr="00664155" w:rsidRDefault="00B04697">
      <w:pPr>
        <w:jc w:val="center"/>
        <w:rPr>
          <w:rFonts w:asciiTheme="minorHAnsi" w:eastAsia="Times New Roman" w:hAnsiTheme="minorHAnsi" w:cs="Times New Roman"/>
          <w:b/>
        </w:rPr>
      </w:pPr>
      <w:r w:rsidRPr="00664155">
        <w:rPr>
          <w:rFonts w:asciiTheme="minorHAnsi" w:eastAsia="Times New Roman" w:hAnsiTheme="minorHAnsi" w:cs="Times New Roman"/>
          <w:b/>
        </w:rPr>
        <w:t>Povinnosti Příjemce</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3.1 </w:t>
      </w:r>
      <w:r w:rsidRPr="00664155">
        <w:rPr>
          <w:rFonts w:asciiTheme="minorHAnsi" w:eastAsia="Times New Roman" w:hAnsiTheme="minorHAnsi" w:cs="Times New Roman"/>
        </w:rPr>
        <w:tab/>
      </w:r>
      <w:r w:rsidRPr="00664155">
        <w:rPr>
          <w:rFonts w:asciiTheme="minorHAnsi" w:eastAsia="Times New Roman" w:hAnsiTheme="minorHAnsi" w:cs="Times New Roman"/>
        </w:rPr>
        <w:tab/>
        <w:t>Příjemce se výslovně zavazuje zachovávat mlčenlivost o Důvěrných informacích, zejména zdržet se jakéhokoliv jednání, kterým by Důvěrné informace byly zveřejněny, obchodně použity, poskytnuty či zpřístupněny třetí osobě bez souhlasu Poskytovatele či využity jinak, než pro účel, pro který byly Příjemci poskytnuty či zpřístupněny.</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3.2</w:t>
      </w:r>
      <w:r w:rsidRPr="00664155">
        <w:rPr>
          <w:rFonts w:asciiTheme="minorHAnsi" w:eastAsia="Times New Roman" w:hAnsiTheme="minorHAnsi" w:cs="Times New Roman"/>
        </w:rPr>
        <w:tab/>
      </w:r>
      <w:r w:rsidRPr="00664155">
        <w:rPr>
          <w:rFonts w:asciiTheme="minorHAnsi" w:eastAsia="Times New Roman" w:hAnsiTheme="minorHAnsi" w:cs="Times New Roman"/>
        </w:rPr>
        <w:tab/>
        <w:t xml:space="preserve">Příjemce má povinnost zachovávat mlčenlivost o Důvěrných informacích po celou dobu trvání této </w:t>
      </w:r>
      <w:r w:rsidR="005A7125">
        <w:rPr>
          <w:rFonts w:asciiTheme="minorHAnsi" w:eastAsia="Times New Roman" w:hAnsiTheme="minorHAnsi" w:cs="Times New Roman"/>
        </w:rPr>
        <w:t>Dohod</w:t>
      </w:r>
      <w:r w:rsidRPr="00664155">
        <w:rPr>
          <w:rFonts w:asciiTheme="minorHAnsi" w:eastAsia="Times New Roman" w:hAnsiTheme="minorHAnsi" w:cs="Times New Roman"/>
        </w:rPr>
        <w:t>y i po jejím ukončení, a to až do doby, než se Důvěrné informace stanou veřejně dostupnými. Příjemce má povinnost nakládat s Důvěrnými informacemi tak, aby nedošlo k jejich změně, znehodnocení či z</w:t>
      </w:r>
      <w:r w:rsidR="002451CC" w:rsidRPr="00664155">
        <w:rPr>
          <w:rFonts w:asciiTheme="minorHAnsi" w:eastAsia="Times New Roman" w:hAnsiTheme="minorHAnsi" w:cs="Times New Roman"/>
        </w:rPr>
        <w:t>trátě, případně jinému zneužití.</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3.3</w:t>
      </w:r>
      <w:r w:rsidRPr="00664155">
        <w:rPr>
          <w:rFonts w:asciiTheme="minorHAnsi" w:eastAsia="Times New Roman" w:hAnsiTheme="minorHAnsi" w:cs="Times New Roman"/>
        </w:rPr>
        <w:tab/>
        <w:t xml:space="preserve">Příjemce prohlašuje, že je oprávněn uzavřít tuto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u a že není vázán jinou </w:t>
      </w:r>
      <w:r w:rsidR="005A7125">
        <w:rPr>
          <w:rFonts w:asciiTheme="minorHAnsi" w:eastAsia="Times New Roman" w:hAnsiTheme="minorHAnsi" w:cs="Times New Roman"/>
        </w:rPr>
        <w:t xml:space="preserve">smlouvou </w:t>
      </w:r>
      <w:r w:rsidRPr="00664155">
        <w:rPr>
          <w:rFonts w:asciiTheme="minorHAnsi" w:eastAsia="Times New Roman" w:hAnsiTheme="minorHAnsi" w:cs="Times New Roman"/>
        </w:rPr>
        <w:t xml:space="preserve">s třetí osobou, která by byla s touto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ou a jejím plněním v rozporu. Příjemce dále závazně prohlašuje, že není smluvní stranou jiné obdobné smlouvy, která by omezovala </w:t>
      </w:r>
      <w:r w:rsidRPr="00664155">
        <w:rPr>
          <w:rFonts w:asciiTheme="minorHAnsi" w:eastAsia="Times New Roman" w:hAnsiTheme="minorHAnsi" w:cs="Times New Roman"/>
        </w:rPr>
        <w:lastRenderedPageBreak/>
        <w:t xml:space="preserve">jednání Příjemce spočívající v plnění závazku vůči Poskytovateli. Příjemce ručí Poskytovateli za to, že mu nebude způsobena škoda uplatňováním jakéhokoli nároku třetí stranou vyplývající ze skutečného nebo domnělého porušení takové omezující </w:t>
      </w:r>
      <w:r w:rsidR="005A7125">
        <w:rPr>
          <w:rFonts w:asciiTheme="minorHAnsi" w:eastAsia="Times New Roman" w:hAnsiTheme="minorHAnsi" w:cs="Times New Roman"/>
        </w:rPr>
        <w:t>smlouvy</w:t>
      </w:r>
      <w:r w:rsidRPr="00664155">
        <w:rPr>
          <w:rFonts w:asciiTheme="minorHAnsi" w:eastAsia="Times New Roman" w:hAnsiTheme="minorHAnsi" w:cs="Times New Roman"/>
        </w:rPr>
        <w:t>.</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3.4 </w:t>
      </w:r>
      <w:r w:rsidRPr="00664155">
        <w:rPr>
          <w:rFonts w:asciiTheme="minorHAnsi" w:eastAsia="Times New Roman" w:hAnsiTheme="minorHAnsi" w:cs="Times New Roman"/>
        </w:rPr>
        <w:tab/>
        <w:t>Příjemce bere na vědomí, že v případě nepřesných či neúplných informací Poskytovatel neodpovídá za škody způsobené neúmyslným jednáním.</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3.5</w:t>
      </w:r>
      <w:r w:rsidRPr="00664155">
        <w:rPr>
          <w:rFonts w:asciiTheme="minorHAnsi" w:eastAsia="Times New Roman" w:hAnsiTheme="minorHAnsi" w:cs="Times New Roman"/>
        </w:rPr>
        <w:tab/>
        <w:t>Příjemce je ve vztahu k Důvěrným informacím Poskytovatele povinen dodržovat příslušná ustanovení zákona č. 101/2000 Sb., o ochraně osobních údajů, ve znění pozdějších předpisů.</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3.6</w:t>
      </w:r>
      <w:r w:rsidRPr="00664155">
        <w:rPr>
          <w:rFonts w:asciiTheme="minorHAnsi" w:eastAsia="Times New Roman" w:hAnsiTheme="minorHAnsi" w:cs="Times New Roman"/>
        </w:rPr>
        <w:tab/>
        <w:t xml:space="preserve">Příjemce se zavazuje k tomu, že všechny své zaměstnance, kterým zpřístupní Důvěrné informace, s povinnostmi dle této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y seznámí a zajistí, aby je tyto osoby dodržovaly ve stejném rozsahu jako Příjemce. </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3.7</w:t>
      </w:r>
      <w:r w:rsidRPr="00664155">
        <w:rPr>
          <w:rFonts w:asciiTheme="minorHAnsi" w:eastAsia="Times New Roman" w:hAnsiTheme="minorHAnsi" w:cs="Times New Roman"/>
        </w:rPr>
        <w:tab/>
        <w:t xml:space="preserve">Veškeré Důvěrné informace a jejich kopie a záznamy poskytnuté Příjemci dle této </w:t>
      </w:r>
      <w:r w:rsidR="005A7125">
        <w:rPr>
          <w:rFonts w:asciiTheme="minorHAnsi" w:eastAsia="Times New Roman" w:hAnsiTheme="minorHAnsi" w:cs="Times New Roman"/>
        </w:rPr>
        <w:t>Dohod</w:t>
      </w:r>
      <w:r w:rsidRPr="00664155">
        <w:rPr>
          <w:rFonts w:asciiTheme="minorHAnsi" w:eastAsia="Times New Roman" w:hAnsiTheme="minorHAnsi" w:cs="Times New Roman"/>
        </w:rPr>
        <w:t>y zůstávají vlastnictvím Poskytovatele. Příjemce je oprávněn vytvářet si kopie listin obsahující Důvěrné informace pouze s předchozím písemným souhlasem Poskytovatele a je povinen tyto kopie označovat. Veškeré kopie a záznamy Důvěrných informací budou Poskytovateli Příjemcem na vyzvání Poskytovatele vráceny, a to nejpozději do 30 dnů ode dne vyzvání. Příjemce je povinen navrátit kopie a záznamy ve lhůtě uvedené výše, a to i v případě, stanou-li se pro něj nepotřebnými.</w:t>
      </w:r>
    </w:p>
    <w:p w:rsidR="004C2E8C" w:rsidRPr="00664155" w:rsidRDefault="00B04697" w:rsidP="00664155">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3.8</w:t>
      </w:r>
      <w:r w:rsidRPr="00664155">
        <w:rPr>
          <w:rFonts w:asciiTheme="minorHAnsi" w:eastAsia="Times New Roman" w:hAnsiTheme="minorHAnsi" w:cs="Times New Roman"/>
        </w:rPr>
        <w:tab/>
        <w:t xml:space="preserve">Příjemce se zavazuje, že pokud předmětem Důvěrné informace bude přístroj nebo nástroj, nebude jej rozebírat, rozmontovávat ani podrobovat zpětné analýze. </w:t>
      </w:r>
    </w:p>
    <w:p w:rsidR="004C2E8C" w:rsidRPr="00664155" w:rsidRDefault="002451CC">
      <w:pPr>
        <w:jc w:val="center"/>
        <w:rPr>
          <w:rFonts w:asciiTheme="minorHAnsi" w:eastAsia="Times New Roman" w:hAnsiTheme="minorHAnsi" w:cs="Times New Roman"/>
          <w:b/>
        </w:rPr>
      </w:pPr>
      <w:r w:rsidRPr="00664155">
        <w:rPr>
          <w:rFonts w:asciiTheme="minorHAnsi" w:eastAsia="Times New Roman" w:hAnsiTheme="minorHAnsi" w:cs="Times New Roman"/>
          <w:b/>
        </w:rPr>
        <w:t>4</w:t>
      </w:r>
      <w:r w:rsidR="00B04697" w:rsidRPr="00664155">
        <w:rPr>
          <w:rFonts w:asciiTheme="minorHAnsi" w:eastAsia="Times New Roman" w:hAnsiTheme="minorHAnsi" w:cs="Times New Roman"/>
          <w:b/>
        </w:rPr>
        <w:t>. Článek</w:t>
      </w:r>
    </w:p>
    <w:p w:rsidR="004C2E8C" w:rsidRPr="00664155" w:rsidRDefault="00B04697">
      <w:pPr>
        <w:jc w:val="center"/>
        <w:rPr>
          <w:rFonts w:asciiTheme="minorHAnsi" w:eastAsia="Times New Roman" w:hAnsiTheme="minorHAnsi" w:cs="Times New Roman"/>
          <w:b/>
        </w:rPr>
      </w:pPr>
      <w:r w:rsidRPr="00664155">
        <w:rPr>
          <w:rFonts w:asciiTheme="minorHAnsi" w:eastAsia="Times New Roman" w:hAnsiTheme="minorHAnsi" w:cs="Times New Roman"/>
          <w:b/>
        </w:rPr>
        <w:t>Lhůty a sankční ujednání</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4.1</w:t>
      </w:r>
      <w:r w:rsidRPr="00664155">
        <w:rPr>
          <w:rFonts w:asciiTheme="minorHAnsi" w:eastAsia="Times New Roman" w:hAnsiTheme="minorHAnsi" w:cs="Times New Roman"/>
        </w:rPr>
        <w:tab/>
        <w:t xml:space="preserve">V případě, že jednáním Příjemce dle ustanovení čl. </w:t>
      </w:r>
      <w:r w:rsidR="002451CC" w:rsidRPr="00664155">
        <w:rPr>
          <w:rFonts w:asciiTheme="minorHAnsi" w:eastAsia="Times New Roman" w:hAnsiTheme="minorHAnsi" w:cs="Times New Roman"/>
        </w:rPr>
        <w:t xml:space="preserve">3 odst. </w:t>
      </w:r>
      <w:r w:rsidRPr="00664155">
        <w:rPr>
          <w:rFonts w:asciiTheme="minorHAnsi" w:eastAsia="Times New Roman" w:hAnsiTheme="minorHAnsi" w:cs="Times New Roman"/>
        </w:rPr>
        <w:t xml:space="preserve">2 </w:t>
      </w:r>
      <w:proofErr w:type="gramStart"/>
      <w:r w:rsidRPr="00664155">
        <w:rPr>
          <w:rFonts w:asciiTheme="minorHAnsi" w:eastAsia="Times New Roman" w:hAnsiTheme="minorHAnsi" w:cs="Times New Roman"/>
        </w:rPr>
        <w:t>této</w:t>
      </w:r>
      <w:proofErr w:type="gramEnd"/>
      <w:r w:rsidRPr="00664155">
        <w:rPr>
          <w:rFonts w:asciiTheme="minorHAnsi" w:eastAsia="Times New Roman" w:hAnsiTheme="minorHAnsi" w:cs="Times New Roman"/>
        </w:rPr>
        <w:t xml:space="preserve"> </w:t>
      </w:r>
      <w:r w:rsidR="005A7125">
        <w:rPr>
          <w:rFonts w:asciiTheme="minorHAnsi" w:eastAsia="Times New Roman" w:hAnsiTheme="minorHAnsi" w:cs="Times New Roman"/>
        </w:rPr>
        <w:t>Dohod</w:t>
      </w:r>
      <w:r w:rsidRPr="00664155">
        <w:rPr>
          <w:rFonts w:asciiTheme="minorHAnsi" w:eastAsia="Times New Roman" w:hAnsiTheme="minorHAnsi" w:cs="Times New Roman"/>
        </w:rPr>
        <w:t>y vznikla Poskytovateli škoda, nahradí Příjemce Poskytovateli škodu z tohoto svého jednání vzniklou, a to v penězích.</w:t>
      </w:r>
    </w:p>
    <w:p w:rsidR="004C2E8C" w:rsidRPr="00664155" w:rsidRDefault="00B04697" w:rsidP="00664155">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4.2</w:t>
      </w:r>
      <w:r w:rsidRPr="00664155">
        <w:rPr>
          <w:rFonts w:asciiTheme="minorHAnsi" w:eastAsia="Times New Roman" w:hAnsiTheme="minorHAnsi" w:cs="Times New Roman"/>
        </w:rPr>
        <w:tab/>
        <w:t xml:space="preserve">Vznikne-li Poskytovateli jednáním Příjemce uvedeným v ustanovení čl. </w:t>
      </w:r>
      <w:r w:rsidR="002451CC" w:rsidRPr="00664155">
        <w:rPr>
          <w:rFonts w:asciiTheme="minorHAnsi" w:eastAsia="Times New Roman" w:hAnsiTheme="minorHAnsi" w:cs="Times New Roman"/>
        </w:rPr>
        <w:t xml:space="preserve">3 odst. </w:t>
      </w:r>
      <w:r w:rsidRPr="00664155">
        <w:rPr>
          <w:rFonts w:asciiTheme="minorHAnsi" w:eastAsia="Times New Roman" w:hAnsiTheme="minorHAnsi" w:cs="Times New Roman"/>
        </w:rPr>
        <w:t xml:space="preserve">2 </w:t>
      </w:r>
      <w:proofErr w:type="gramStart"/>
      <w:r w:rsidRPr="00664155">
        <w:rPr>
          <w:rFonts w:asciiTheme="minorHAnsi" w:eastAsia="Times New Roman" w:hAnsiTheme="minorHAnsi" w:cs="Times New Roman"/>
        </w:rPr>
        <w:t>této</w:t>
      </w:r>
      <w:proofErr w:type="gramEnd"/>
      <w:r w:rsidRPr="00664155">
        <w:rPr>
          <w:rFonts w:asciiTheme="minorHAnsi" w:eastAsia="Times New Roman" w:hAnsiTheme="minorHAnsi" w:cs="Times New Roman"/>
        </w:rPr>
        <w:t xml:space="preserve">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y nemajetková újma, je Příjemce povinen Poskytovateli tuto újmu nahradit. </w:t>
      </w:r>
    </w:p>
    <w:p w:rsidR="004C2E8C" w:rsidRPr="00664155" w:rsidRDefault="002451CC">
      <w:pPr>
        <w:jc w:val="center"/>
        <w:rPr>
          <w:rFonts w:asciiTheme="minorHAnsi" w:eastAsia="Times New Roman" w:hAnsiTheme="minorHAnsi" w:cs="Times New Roman"/>
          <w:b/>
        </w:rPr>
      </w:pPr>
      <w:r w:rsidRPr="00664155">
        <w:rPr>
          <w:rFonts w:asciiTheme="minorHAnsi" w:eastAsia="Times New Roman" w:hAnsiTheme="minorHAnsi" w:cs="Times New Roman"/>
          <w:b/>
        </w:rPr>
        <w:t>5</w:t>
      </w:r>
      <w:r w:rsidR="00B04697" w:rsidRPr="00664155">
        <w:rPr>
          <w:rFonts w:asciiTheme="minorHAnsi" w:eastAsia="Times New Roman" w:hAnsiTheme="minorHAnsi" w:cs="Times New Roman"/>
          <w:b/>
        </w:rPr>
        <w:t>. Článek</w:t>
      </w:r>
    </w:p>
    <w:p w:rsidR="004C2E8C" w:rsidRPr="00664155" w:rsidRDefault="00B04697">
      <w:pPr>
        <w:jc w:val="center"/>
        <w:rPr>
          <w:rFonts w:asciiTheme="minorHAnsi" w:eastAsia="Times New Roman" w:hAnsiTheme="minorHAnsi" w:cs="Times New Roman"/>
          <w:b/>
        </w:rPr>
      </w:pPr>
      <w:r w:rsidRPr="00664155">
        <w:rPr>
          <w:rFonts w:asciiTheme="minorHAnsi" w:eastAsia="Times New Roman" w:hAnsiTheme="minorHAnsi" w:cs="Times New Roman"/>
          <w:b/>
        </w:rPr>
        <w:t>Ostatní ustanovení</w:t>
      </w:r>
    </w:p>
    <w:p w:rsidR="004C2E8C" w:rsidRPr="00664155" w:rsidRDefault="00B04697">
      <w:pPr>
        <w:jc w:val="both"/>
        <w:rPr>
          <w:rFonts w:asciiTheme="minorHAnsi" w:eastAsia="Times New Roman" w:hAnsiTheme="minorHAnsi" w:cs="Times New Roman"/>
        </w:rPr>
      </w:pPr>
      <w:r w:rsidRPr="00664155">
        <w:rPr>
          <w:rFonts w:asciiTheme="minorHAnsi" w:eastAsia="Times New Roman" w:hAnsiTheme="minorHAnsi" w:cs="Times New Roman"/>
        </w:rPr>
        <w:t>5.1</w:t>
      </w:r>
      <w:r w:rsidRPr="00664155">
        <w:rPr>
          <w:rFonts w:asciiTheme="minorHAnsi" w:eastAsia="Times New Roman" w:hAnsiTheme="minorHAnsi" w:cs="Times New Roman"/>
        </w:rPr>
        <w:tab/>
        <w:t>Povinnost považovat informace za důvěrné se nevztahuje na informace a skutečnosti:</w:t>
      </w:r>
    </w:p>
    <w:p w:rsidR="004C2E8C" w:rsidRPr="00664155" w:rsidRDefault="00B04697">
      <w:pPr>
        <w:ind w:left="1413"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a) </w:t>
      </w:r>
      <w:r w:rsidRPr="00664155">
        <w:rPr>
          <w:rFonts w:asciiTheme="minorHAnsi" w:eastAsia="Times New Roman" w:hAnsiTheme="minorHAnsi" w:cs="Times New Roman"/>
        </w:rPr>
        <w:tab/>
        <w:t xml:space="preserve">které jsou anebo se stávají informacemi veřejně dostupnými nebo byly zveřejněny jinak, než tím, že Příjemce porušil některou svou povinnost plynoucí z této </w:t>
      </w:r>
      <w:r w:rsidR="005A7125">
        <w:rPr>
          <w:rFonts w:asciiTheme="minorHAnsi" w:eastAsia="Times New Roman" w:hAnsiTheme="minorHAnsi" w:cs="Times New Roman"/>
        </w:rPr>
        <w:t>Dohod</w:t>
      </w:r>
      <w:r w:rsidRPr="00664155">
        <w:rPr>
          <w:rFonts w:asciiTheme="minorHAnsi" w:eastAsia="Times New Roman" w:hAnsiTheme="minorHAnsi" w:cs="Times New Roman"/>
        </w:rPr>
        <w:t>y či ze zákona;</w:t>
      </w:r>
    </w:p>
    <w:p w:rsidR="004C2E8C" w:rsidRPr="00664155" w:rsidRDefault="00B04697">
      <w:pPr>
        <w:ind w:left="1413"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b) </w:t>
      </w:r>
      <w:r w:rsidRPr="00664155">
        <w:rPr>
          <w:rFonts w:asciiTheme="minorHAnsi" w:eastAsia="Times New Roman" w:hAnsiTheme="minorHAnsi" w:cs="Times New Roman"/>
        </w:rPr>
        <w:tab/>
        <w:t>které byly písemným souhlasem Poskytovatele uvolněny od omezení týkajících se Důvěrných informací;</w:t>
      </w:r>
    </w:p>
    <w:p w:rsidR="004C2E8C" w:rsidRPr="00664155" w:rsidRDefault="00B04697">
      <w:pPr>
        <w:ind w:firstLine="708"/>
        <w:jc w:val="both"/>
        <w:rPr>
          <w:rFonts w:asciiTheme="minorHAnsi" w:eastAsia="Times New Roman" w:hAnsiTheme="minorHAnsi" w:cs="Times New Roman"/>
        </w:rPr>
      </w:pPr>
      <w:r w:rsidRPr="00664155">
        <w:rPr>
          <w:rFonts w:asciiTheme="minorHAnsi" w:eastAsia="Times New Roman" w:hAnsiTheme="minorHAnsi" w:cs="Times New Roman"/>
        </w:rPr>
        <w:t xml:space="preserve">c) </w:t>
      </w:r>
      <w:r w:rsidRPr="00664155">
        <w:rPr>
          <w:rFonts w:asciiTheme="minorHAnsi" w:eastAsia="Times New Roman" w:hAnsiTheme="minorHAnsi" w:cs="Times New Roman"/>
        </w:rPr>
        <w:tab/>
        <w:t xml:space="preserve">které vznikly nezávisle nebo byly bez porušení této </w:t>
      </w:r>
      <w:r w:rsidR="005A7125">
        <w:rPr>
          <w:rFonts w:asciiTheme="minorHAnsi" w:eastAsia="Times New Roman" w:hAnsiTheme="minorHAnsi" w:cs="Times New Roman"/>
        </w:rPr>
        <w:t>Dohod</w:t>
      </w:r>
      <w:r w:rsidRPr="00664155">
        <w:rPr>
          <w:rFonts w:asciiTheme="minorHAnsi" w:eastAsia="Times New Roman" w:hAnsiTheme="minorHAnsi" w:cs="Times New Roman"/>
        </w:rPr>
        <w:t>y nabyty Příjemcem;</w:t>
      </w:r>
    </w:p>
    <w:p w:rsidR="004C2E8C" w:rsidRPr="00664155" w:rsidRDefault="00B04697" w:rsidP="00664155">
      <w:pPr>
        <w:ind w:left="1413" w:hanging="705"/>
        <w:jc w:val="both"/>
        <w:rPr>
          <w:rFonts w:asciiTheme="minorHAnsi" w:eastAsia="Times New Roman" w:hAnsiTheme="minorHAnsi" w:cs="Times New Roman"/>
        </w:rPr>
      </w:pPr>
      <w:r w:rsidRPr="00664155">
        <w:rPr>
          <w:rFonts w:asciiTheme="minorHAnsi" w:eastAsia="Times New Roman" w:hAnsiTheme="minorHAnsi" w:cs="Times New Roman"/>
        </w:rPr>
        <w:lastRenderedPageBreak/>
        <w:t xml:space="preserve">d) </w:t>
      </w:r>
      <w:r w:rsidRPr="00664155">
        <w:rPr>
          <w:rFonts w:asciiTheme="minorHAnsi" w:eastAsia="Times New Roman" w:hAnsiTheme="minorHAnsi" w:cs="Times New Roman"/>
        </w:rPr>
        <w:tab/>
        <w:t xml:space="preserve">které znal Příjemce prokazatelně dříve, </w:t>
      </w:r>
      <w:r w:rsidR="00664155">
        <w:rPr>
          <w:rFonts w:asciiTheme="minorHAnsi" w:eastAsia="Times New Roman" w:hAnsiTheme="minorHAnsi" w:cs="Times New Roman"/>
        </w:rPr>
        <w:t xml:space="preserve">než mu je sdělil či zpřístupnil </w:t>
      </w:r>
      <w:r w:rsidRPr="00664155">
        <w:rPr>
          <w:rFonts w:asciiTheme="minorHAnsi" w:eastAsia="Times New Roman" w:hAnsiTheme="minorHAnsi" w:cs="Times New Roman"/>
        </w:rPr>
        <w:t>Poskytovatel;</w:t>
      </w:r>
    </w:p>
    <w:p w:rsidR="004C2E8C" w:rsidRPr="00664155" w:rsidRDefault="00B04697">
      <w:pPr>
        <w:ind w:left="1413"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e) </w:t>
      </w:r>
      <w:r w:rsidRPr="00664155">
        <w:rPr>
          <w:rFonts w:asciiTheme="minorHAnsi" w:eastAsia="Times New Roman" w:hAnsiTheme="minorHAnsi" w:cs="Times New Roman"/>
        </w:rPr>
        <w:tab/>
        <w:t>které je Příjemce povinen poskytnout orgánům veřejné moci na základě povinnosti uložené právním předpisem nebo úředním či soudním rozhodnutím a které jsou použity pouze k deklarovanému účelu.</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 xml:space="preserve">5.2 </w:t>
      </w:r>
      <w:r w:rsidRPr="00664155">
        <w:rPr>
          <w:rFonts w:asciiTheme="minorHAnsi" w:eastAsia="Times New Roman" w:hAnsiTheme="minorHAnsi" w:cs="Times New Roman"/>
        </w:rPr>
        <w:tab/>
        <w:t>Poskytnutí Důvěrných informací nezakládá žádné právo Příjemce na licenci, ochrannou známku, patent, užitný vzor, průmyslový vzor, právo užití nebo šíření autorského díla, ani jakékoliv jiné právo duševního nebo průmyslového vlastnictví.</w:t>
      </w:r>
    </w:p>
    <w:p w:rsidR="004C2E8C" w:rsidRPr="00664155" w:rsidRDefault="004C2E8C">
      <w:pPr>
        <w:ind w:left="705" w:hanging="705"/>
        <w:rPr>
          <w:rFonts w:asciiTheme="minorHAnsi" w:eastAsia="Times New Roman" w:hAnsiTheme="minorHAnsi" w:cs="Times New Roman"/>
        </w:rPr>
      </w:pPr>
    </w:p>
    <w:p w:rsidR="004C2E8C" w:rsidRPr="00664155" w:rsidRDefault="002451CC">
      <w:pPr>
        <w:jc w:val="center"/>
        <w:rPr>
          <w:rFonts w:asciiTheme="minorHAnsi" w:eastAsia="Times New Roman" w:hAnsiTheme="minorHAnsi" w:cs="Times New Roman"/>
          <w:b/>
        </w:rPr>
      </w:pPr>
      <w:r w:rsidRPr="00664155">
        <w:rPr>
          <w:rFonts w:asciiTheme="minorHAnsi" w:eastAsia="Times New Roman" w:hAnsiTheme="minorHAnsi" w:cs="Times New Roman"/>
          <w:b/>
        </w:rPr>
        <w:t>6</w:t>
      </w:r>
      <w:r w:rsidR="00B04697" w:rsidRPr="00664155">
        <w:rPr>
          <w:rFonts w:asciiTheme="minorHAnsi" w:eastAsia="Times New Roman" w:hAnsiTheme="minorHAnsi" w:cs="Times New Roman"/>
          <w:b/>
        </w:rPr>
        <w:t>. Článek</w:t>
      </w:r>
    </w:p>
    <w:p w:rsidR="004C2E8C" w:rsidRPr="00664155" w:rsidRDefault="00B04697">
      <w:pPr>
        <w:jc w:val="center"/>
        <w:rPr>
          <w:rFonts w:asciiTheme="minorHAnsi" w:eastAsia="Times New Roman" w:hAnsiTheme="minorHAnsi" w:cs="Times New Roman"/>
          <w:b/>
        </w:rPr>
      </w:pPr>
      <w:r w:rsidRPr="00664155">
        <w:rPr>
          <w:rFonts w:asciiTheme="minorHAnsi" w:eastAsia="Times New Roman" w:hAnsiTheme="minorHAnsi" w:cs="Times New Roman"/>
          <w:b/>
        </w:rPr>
        <w:t>Závěrečná ustanovení</w:t>
      </w:r>
    </w:p>
    <w:p w:rsidR="004C2E8C" w:rsidRPr="00664155" w:rsidRDefault="00B04697" w:rsidP="00664155">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6.1</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a je platná a účinná ode dne </w:t>
      </w:r>
      <w:r w:rsidR="00664155">
        <w:rPr>
          <w:rFonts w:asciiTheme="minorHAnsi" w:eastAsia="Times New Roman" w:hAnsiTheme="minorHAnsi" w:cs="Times New Roman"/>
        </w:rPr>
        <w:t xml:space="preserve">uveřejnění </w:t>
      </w:r>
      <w:r w:rsidR="00664155" w:rsidRPr="00664155">
        <w:rPr>
          <w:rFonts w:asciiTheme="minorHAnsi" w:eastAsia="Times New Roman" w:hAnsiTheme="minorHAnsi" w:cs="Times New Roman"/>
        </w:rPr>
        <w:t>v registru smluv podle zákona č. 340/2015 Sb., o registru smluv</w:t>
      </w:r>
      <w:r w:rsidR="00664155">
        <w:rPr>
          <w:rFonts w:asciiTheme="minorHAnsi" w:eastAsia="Times New Roman" w:hAnsiTheme="minorHAnsi" w:cs="Times New Roman"/>
        </w:rPr>
        <w:t>, ve znění platných předpisů.</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6.2</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a se uzavírá na dobu neurčitou. Tuto </w:t>
      </w:r>
      <w:r w:rsidR="005A7125">
        <w:rPr>
          <w:rFonts w:asciiTheme="minorHAnsi" w:eastAsia="Times New Roman" w:hAnsiTheme="minorHAnsi" w:cs="Times New Roman"/>
        </w:rPr>
        <w:t>Dohod</w:t>
      </w:r>
      <w:r w:rsidRPr="00664155">
        <w:rPr>
          <w:rFonts w:asciiTheme="minorHAnsi" w:eastAsia="Times New Roman" w:hAnsiTheme="minorHAnsi" w:cs="Times New Roman"/>
        </w:rPr>
        <w:t>u lze měnit pouze písemnými řádně očíslovanými dodatky s platnými podpisy obou Smluvních stran.</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6.3</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a může být ukončena výpovědí kterékoli ze Smluvních stran. </w:t>
      </w:r>
      <w:r w:rsidR="005A7125">
        <w:rPr>
          <w:rFonts w:asciiTheme="minorHAnsi" w:eastAsia="Times New Roman" w:hAnsiTheme="minorHAnsi" w:cs="Times New Roman"/>
        </w:rPr>
        <w:t>Dohod</w:t>
      </w:r>
      <w:r w:rsidRPr="00664155">
        <w:rPr>
          <w:rFonts w:asciiTheme="minorHAnsi" w:eastAsia="Times New Roman" w:hAnsiTheme="minorHAnsi" w:cs="Times New Roman"/>
        </w:rPr>
        <w:t>a bude ukončena uplynutím výpovědní doby v délce trvání jednoho měsíce. Výpovědní doba začíná běžet prvním dnem měsíce následujícího po měsíci, v němž byla doručena písemná výpověď druhé smluvní straně. Ukončení nemá vliv na důvěrnosti již poskytnutých Důvěrných informací.</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6.4</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a nahrazuje veškerá předchozí písemná i ústní ujednání Smluvních stran se stejným či obdobným předmětem </w:t>
      </w:r>
      <w:r w:rsidR="001308A3">
        <w:rPr>
          <w:rFonts w:asciiTheme="minorHAnsi" w:eastAsia="Times New Roman" w:hAnsiTheme="minorHAnsi" w:cs="Times New Roman"/>
        </w:rPr>
        <w:t>smlouvy</w:t>
      </w:r>
      <w:r w:rsidRPr="00664155">
        <w:rPr>
          <w:rFonts w:asciiTheme="minorHAnsi" w:eastAsia="Times New Roman" w:hAnsiTheme="minorHAnsi" w:cs="Times New Roman"/>
        </w:rPr>
        <w:t>.</w:t>
      </w:r>
    </w:p>
    <w:p w:rsidR="004C2E8C" w:rsidRPr="00664155" w:rsidRDefault="00B04697">
      <w:pPr>
        <w:jc w:val="both"/>
        <w:rPr>
          <w:rFonts w:asciiTheme="minorHAnsi" w:eastAsia="Times New Roman" w:hAnsiTheme="minorHAnsi" w:cs="Times New Roman"/>
        </w:rPr>
      </w:pPr>
      <w:r w:rsidRPr="00664155">
        <w:rPr>
          <w:rFonts w:asciiTheme="minorHAnsi" w:eastAsia="Times New Roman" w:hAnsiTheme="minorHAnsi" w:cs="Times New Roman"/>
        </w:rPr>
        <w:t>6.5</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a je závazná i pro právního nástupce Příjemce.</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6.6</w:t>
      </w:r>
      <w:r w:rsidRPr="00664155">
        <w:rPr>
          <w:rFonts w:asciiTheme="minorHAnsi" w:eastAsia="Times New Roman" w:hAnsiTheme="minorHAnsi" w:cs="Times New Roman"/>
        </w:rPr>
        <w:tab/>
        <w:t xml:space="preserve">Ukáže-li se kterékoliv ustanovení této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y neplatným nebo neúčinným, nemá tato skutečnost vliv na platnost a účinnost zbývajících ustanovení této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y. Smluvní strany se zavazují, že bez zbytečného odkladu neplatné ustanovení nahradí takovým ustanovením, které bude co nejvíce vystihovat jejich původní záměr.  </w:t>
      </w:r>
    </w:p>
    <w:p w:rsidR="004C2E8C" w:rsidRPr="00664155" w:rsidRDefault="00B04697">
      <w:pPr>
        <w:jc w:val="both"/>
        <w:rPr>
          <w:rFonts w:asciiTheme="minorHAnsi" w:eastAsia="Times New Roman" w:hAnsiTheme="minorHAnsi" w:cs="Times New Roman"/>
        </w:rPr>
      </w:pPr>
      <w:r w:rsidRPr="00664155">
        <w:rPr>
          <w:rFonts w:asciiTheme="minorHAnsi" w:eastAsia="Times New Roman" w:hAnsiTheme="minorHAnsi" w:cs="Times New Roman"/>
        </w:rPr>
        <w:t>6.7</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a a vztahy z ní vyplývající se řídí právním řádem České republiky.</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6.8</w:t>
      </w:r>
      <w:r w:rsidRPr="00664155">
        <w:rPr>
          <w:rFonts w:asciiTheme="minorHAnsi" w:eastAsia="Times New Roman" w:hAnsiTheme="minorHAnsi" w:cs="Times New Roman"/>
        </w:rPr>
        <w:tab/>
        <w:t xml:space="preserve">Veškeré spory vzniklé z této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y budou rozhodovány věcně a místně příslušnými soudy České republiky. </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6.9</w:t>
      </w:r>
      <w:r w:rsidRPr="00664155">
        <w:rPr>
          <w:rFonts w:asciiTheme="minorHAnsi" w:eastAsia="Times New Roman" w:hAnsiTheme="minorHAnsi" w:cs="Times New Roman"/>
        </w:rPr>
        <w:tab/>
        <w:t xml:space="preserve">Tato </w:t>
      </w:r>
      <w:r w:rsidR="005A7125">
        <w:rPr>
          <w:rFonts w:asciiTheme="minorHAnsi" w:eastAsia="Times New Roman" w:hAnsiTheme="minorHAnsi" w:cs="Times New Roman"/>
        </w:rPr>
        <w:t>Dohod</w:t>
      </w:r>
      <w:r w:rsidRPr="00664155">
        <w:rPr>
          <w:rFonts w:asciiTheme="minorHAnsi" w:eastAsia="Times New Roman" w:hAnsiTheme="minorHAnsi" w:cs="Times New Roman"/>
        </w:rPr>
        <w:t>a je vyhotovena ve dvou stejnopisech, z nichž každá smluvní strana obdrží po jednom.</w:t>
      </w:r>
    </w:p>
    <w:p w:rsidR="004C2E8C" w:rsidRPr="00664155" w:rsidRDefault="00B04697">
      <w:pPr>
        <w:ind w:left="705" w:hanging="705"/>
        <w:rPr>
          <w:rFonts w:asciiTheme="minorHAnsi" w:eastAsia="Times New Roman" w:hAnsiTheme="minorHAnsi" w:cs="Times New Roman"/>
        </w:rPr>
      </w:pPr>
      <w:r w:rsidRPr="00664155">
        <w:rPr>
          <w:rFonts w:asciiTheme="minorHAnsi" w:eastAsia="Times New Roman" w:hAnsiTheme="minorHAnsi" w:cs="Times New Roman"/>
        </w:rPr>
        <w:t>6.10</w:t>
      </w:r>
      <w:r w:rsidRPr="00664155">
        <w:rPr>
          <w:rFonts w:asciiTheme="minorHAnsi" w:eastAsia="Times New Roman" w:hAnsiTheme="minorHAnsi" w:cs="Times New Roman"/>
        </w:rPr>
        <w:tab/>
        <w:t xml:space="preserve">Veškeré přílohy a dodatky této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y jsou její nedílnou součástí. </w:t>
      </w:r>
    </w:p>
    <w:p w:rsidR="004C2E8C" w:rsidRPr="00664155" w:rsidRDefault="00B04697">
      <w:pPr>
        <w:ind w:left="705" w:hanging="705"/>
        <w:jc w:val="both"/>
        <w:rPr>
          <w:rFonts w:asciiTheme="minorHAnsi" w:eastAsia="Times New Roman" w:hAnsiTheme="minorHAnsi" w:cs="Times New Roman"/>
        </w:rPr>
      </w:pPr>
      <w:r w:rsidRPr="00664155">
        <w:rPr>
          <w:rFonts w:asciiTheme="minorHAnsi" w:eastAsia="Times New Roman" w:hAnsiTheme="minorHAnsi" w:cs="Times New Roman"/>
        </w:rPr>
        <w:t>6.11</w:t>
      </w:r>
      <w:r w:rsidRPr="00664155">
        <w:rPr>
          <w:rFonts w:asciiTheme="minorHAnsi" w:eastAsia="Times New Roman" w:hAnsiTheme="minorHAnsi" w:cs="Times New Roman"/>
        </w:rPr>
        <w:tab/>
        <w:t xml:space="preserve">Poskytovatel a Příjemce prohlašují, že tuto </w:t>
      </w:r>
      <w:r w:rsidR="005A7125">
        <w:rPr>
          <w:rFonts w:asciiTheme="minorHAnsi" w:eastAsia="Times New Roman" w:hAnsiTheme="minorHAnsi" w:cs="Times New Roman"/>
        </w:rPr>
        <w:t>Dohod</w:t>
      </w:r>
      <w:r w:rsidRPr="00664155">
        <w:rPr>
          <w:rFonts w:asciiTheme="minorHAnsi" w:eastAsia="Times New Roman" w:hAnsiTheme="minorHAnsi" w:cs="Times New Roman"/>
        </w:rPr>
        <w:t xml:space="preserve">u podepisují na základě své svobodné vůle, že si její jednotlivá ustanovení přečetli, rozumí jim a souhlasí s nimi, a na důkaz připojují své vlastnoruční podpisy. </w:t>
      </w:r>
    </w:p>
    <w:p w:rsidR="004C2E8C" w:rsidRPr="00664155" w:rsidRDefault="004C2E8C">
      <w:pPr>
        <w:ind w:left="705" w:hanging="705"/>
        <w:jc w:val="both"/>
        <w:rPr>
          <w:rFonts w:asciiTheme="minorHAnsi" w:eastAsia="Times New Roman" w:hAnsiTheme="minorHAnsi" w:cs="Times New Roman"/>
        </w:rPr>
      </w:pPr>
    </w:p>
    <w:tbl>
      <w:tblPr>
        <w:tblStyle w:val="a"/>
        <w:tblW w:w="92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326"/>
        <w:gridCol w:w="5962"/>
      </w:tblGrid>
      <w:tr w:rsidR="004C2E8C" w:rsidRPr="00664155">
        <w:tc>
          <w:tcPr>
            <w:tcW w:w="3326" w:type="dxa"/>
          </w:tcPr>
          <w:p w:rsidR="004C2E8C" w:rsidRPr="00664155" w:rsidRDefault="00B04697">
            <w:pPr>
              <w:jc w:val="both"/>
              <w:rPr>
                <w:rFonts w:asciiTheme="minorHAnsi" w:eastAsia="Times New Roman" w:hAnsiTheme="minorHAnsi" w:cs="Times New Roman"/>
              </w:rPr>
            </w:pPr>
            <w:proofErr w:type="gramStart"/>
            <w:r w:rsidRPr="00664155">
              <w:rPr>
                <w:rFonts w:asciiTheme="minorHAnsi" w:eastAsia="Times New Roman" w:hAnsiTheme="minorHAnsi" w:cs="Times New Roman"/>
              </w:rPr>
              <w:t>V                     dne</w:t>
            </w:r>
            <w:proofErr w:type="gramEnd"/>
            <w:r w:rsidRPr="00664155">
              <w:rPr>
                <w:rFonts w:asciiTheme="minorHAnsi" w:eastAsia="Times New Roman" w:hAnsiTheme="minorHAnsi" w:cs="Times New Roman"/>
              </w:rPr>
              <w:t xml:space="preserve"> </w:t>
            </w:r>
          </w:p>
          <w:p w:rsidR="004C2E8C" w:rsidRPr="00664155" w:rsidRDefault="004C2E8C">
            <w:pPr>
              <w:jc w:val="both"/>
              <w:rPr>
                <w:rFonts w:asciiTheme="minorHAnsi" w:eastAsia="Times New Roman" w:hAnsiTheme="minorHAnsi" w:cs="Times New Roman"/>
              </w:rPr>
            </w:pPr>
          </w:p>
          <w:p w:rsidR="004C2E8C" w:rsidRPr="00664155" w:rsidRDefault="004C2E8C">
            <w:pPr>
              <w:jc w:val="both"/>
              <w:rPr>
                <w:rFonts w:asciiTheme="minorHAnsi" w:eastAsia="Times New Roman" w:hAnsiTheme="minorHAnsi" w:cs="Times New Roman"/>
                <w:b/>
              </w:rPr>
            </w:pPr>
          </w:p>
          <w:p w:rsidR="004C2E8C" w:rsidRPr="00664155" w:rsidRDefault="004C2E8C">
            <w:pPr>
              <w:jc w:val="both"/>
              <w:rPr>
                <w:rFonts w:asciiTheme="minorHAnsi" w:eastAsia="Times New Roman" w:hAnsiTheme="minorHAnsi" w:cs="Times New Roman"/>
                <w:b/>
              </w:rPr>
            </w:pPr>
          </w:p>
          <w:p w:rsidR="004C2E8C" w:rsidRPr="00664155" w:rsidRDefault="00B04697">
            <w:pPr>
              <w:jc w:val="both"/>
              <w:rPr>
                <w:rFonts w:asciiTheme="minorHAnsi" w:eastAsia="Times New Roman" w:hAnsiTheme="minorHAnsi" w:cs="Times New Roman"/>
                <w:b/>
              </w:rPr>
            </w:pPr>
            <w:r w:rsidRPr="00664155">
              <w:rPr>
                <w:rFonts w:asciiTheme="minorHAnsi" w:eastAsia="Times New Roman" w:hAnsiTheme="minorHAnsi" w:cs="Times New Roman"/>
                <w:b/>
              </w:rPr>
              <w:t>____________________________</w:t>
            </w:r>
          </w:p>
          <w:p w:rsidR="004C2E8C" w:rsidRPr="00664155" w:rsidRDefault="004C2E8C">
            <w:pPr>
              <w:jc w:val="both"/>
              <w:rPr>
                <w:rFonts w:asciiTheme="minorHAnsi" w:eastAsia="Times New Roman" w:hAnsiTheme="minorHAnsi" w:cs="Times New Roman"/>
                <w:b/>
              </w:rPr>
            </w:pPr>
          </w:p>
          <w:p w:rsidR="004C2E8C" w:rsidRPr="00664155" w:rsidRDefault="009F38C5">
            <w:pPr>
              <w:jc w:val="both"/>
              <w:rPr>
                <w:rFonts w:asciiTheme="minorHAnsi" w:eastAsia="Times New Roman" w:hAnsiTheme="minorHAnsi" w:cs="Times New Roman"/>
                <w:b/>
              </w:rPr>
            </w:pPr>
            <w:proofErr w:type="spellStart"/>
            <w:r>
              <w:rPr>
                <w:rFonts w:asciiTheme="minorHAnsi" w:eastAsia="Times New Roman" w:hAnsiTheme="minorHAnsi" w:cs="Times New Roman"/>
                <w:b/>
              </w:rPr>
              <w:t>Decci</w:t>
            </w:r>
            <w:proofErr w:type="spellEnd"/>
            <w:r>
              <w:rPr>
                <w:rFonts w:asciiTheme="minorHAnsi" w:eastAsia="Times New Roman" w:hAnsiTheme="minorHAnsi" w:cs="Times New Roman"/>
                <w:b/>
              </w:rPr>
              <w:t xml:space="preserve"> a.s.</w:t>
            </w:r>
          </w:p>
          <w:p w:rsidR="004C2E8C" w:rsidRPr="00664155" w:rsidRDefault="00B04697">
            <w:pPr>
              <w:jc w:val="both"/>
              <w:rPr>
                <w:rFonts w:asciiTheme="minorHAnsi" w:eastAsia="Times New Roman" w:hAnsiTheme="minorHAnsi" w:cs="Times New Roman"/>
                <w:b/>
              </w:rPr>
            </w:pPr>
            <w:r w:rsidRPr="00664155">
              <w:rPr>
                <w:rFonts w:asciiTheme="minorHAnsi" w:eastAsia="Times New Roman" w:hAnsiTheme="minorHAnsi" w:cs="Times New Roman"/>
                <w:b/>
              </w:rPr>
              <w:t>Jméno:</w:t>
            </w:r>
          </w:p>
          <w:p w:rsidR="004C2E8C" w:rsidRPr="00664155" w:rsidRDefault="00B04697">
            <w:pPr>
              <w:jc w:val="both"/>
              <w:rPr>
                <w:rFonts w:asciiTheme="minorHAnsi" w:eastAsia="Times New Roman" w:hAnsiTheme="minorHAnsi" w:cs="Times New Roman"/>
                <w:b/>
              </w:rPr>
            </w:pPr>
            <w:r w:rsidRPr="00664155">
              <w:rPr>
                <w:rFonts w:asciiTheme="minorHAnsi" w:eastAsia="Times New Roman" w:hAnsiTheme="minorHAnsi" w:cs="Times New Roman"/>
                <w:b/>
              </w:rPr>
              <w:t>Pozice</w:t>
            </w:r>
          </w:p>
        </w:tc>
        <w:tc>
          <w:tcPr>
            <w:tcW w:w="5962" w:type="dxa"/>
          </w:tcPr>
          <w:p w:rsidR="004C2E8C" w:rsidRPr="00664155" w:rsidRDefault="00B04697">
            <w:pPr>
              <w:jc w:val="both"/>
              <w:rPr>
                <w:rFonts w:asciiTheme="minorHAnsi" w:eastAsia="Times New Roman" w:hAnsiTheme="minorHAnsi" w:cs="Times New Roman"/>
              </w:rPr>
            </w:pPr>
            <w:proofErr w:type="gramStart"/>
            <w:r w:rsidRPr="00664155">
              <w:rPr>
                <w:rFonts w:asciiTheme="minorHAnsi" w:eastAsia="Times New Roman" w:hAnsiTheme="minorHAnsi" w:cs="Times New Roman"/>
              </w:rPr>
              <w:t>V                     dne</w:t>
            </w:r>
            <w:proofErr w:type="gramEnd"/>
            <w:r w:rsidRPr="00664155">
              <w:rPr>
                <w:rFonts w:asciiTheme="minorHAnsi" w:eastAsia="Times New Roman" w:hAnsiTheme="minorHAnsi" w:cs="Times New Roman"/>
              </w:rPr>
              <w:t xml:space="preserve"> </w:t>
            </w:r>
          </w:p>
          <w:p w:rsidR="004C2E8C" w:rsidRPr="00664155" w:rsidRDefault="004C2E8C">
            <w:pPr>
              <w:jc w:val="both"/>
              <w:rPr>
                <w:rFonts w:asciiTheme="minorHAnsi" w:eastAsia="Times New Roman" w:hAnsiTheme="minorHAnsi" w:cs="Times New Roman"/>
              </w:rPr>
            </w:pPr>
          </w:p>
          <w:p w:rsidR="004C2E8C" w:rsidRPr="00664155" w:rsidRDefault="004C2E8C">
            <w:pPr>
              <w:jc w:val="both"/>
              <w:rPr>
                <w:rFonts w:asciiTheme="minorHAnsi" w:eastAsia="Times New Roman" w:hAnsiTheme="minorHAnsi" w:cs="Times New Roman"/>
                <w:b/>
              </w:rPr>
            </w:pPr>
          </w:p>
          <w:p w:rsidR="004C2E8C" w:rsidRPr="00664155" w:rsidRDefault="004C2E8C">
            <w:pPr>
              <w:jc w:val="both"/>
              <w:rPr>
                <w:rFonts w:asciiTheme="minorHAnsi" w:eastAsia="Times New Roman" w:hAnsiTheme="minorHAnsi" w:cs="Times New Roman"/>
                <w:b/>
              </w:rPr>
            </w:pPr>
          </w:p>
          <w:p w:rsidR="004C2E8C" w:rsidRPr="00664155" w:rsidRDefault="00B04697">
            <w:pPr>
              <w:jc w:val="both"/>
              <w:rPr>
                <w:rFonts w:asciiTheme="minorHAnsi" w:eastAsia="Times New Roman" w:hAnsiTheme="minorHAnsi" w:cs="Times New Roman"/>
                <w:b/>
              </w:rPr>
            </w:pPr>
            <w:r w:rsidRPr="00664155">
              <w:rPr>
                <w:rFonts w:asciiTheme="minorHAnsi" w:eastAsia="Times New Roman" w:hAnsiTheme="minorHAnsi" w:cs="Times New Roman"/>
                <w:b/>
              </w:rPr>
              <w:t>________________________</w:t>
            </w:r>
          </w:p>
          <w:p w:rsidR="004C2E8C" w:rsidRPr="00664155" w:rsidRDefault="004C2E8C">
            <w:pPr>
              <w:jc w:val="both"/>
              <w:rPr>
                <w:rFonts w:asciiTheme="minorHAnsi" w:eastAsia="Times New Roman" w:hAnsiTheme="minorHAnsi" w:cs="Times New Roman"/>
                <w:b/>
              </w:rPr>
            </w:pPr>
          </w:p>
          <w:p w:rsidR="004C2E8C" w:rsidRPr="00664155" w:rsidRDefault="00C43721">
            <w:pPr>
              <w:jc w:val="both"/>
              <w:rPr>
                <w:rFonts w:asciiTheme="minorHAnsi" w:eastAsia="Times New Roman" w:hAnsiTheme="minorHAnsi" w:cs="Times New Roman"/>
                <w:b/>
              </w:rPr>
            </w:pPr>
            <w:r w:rsidRPr="00664155">
              <w:rPr>
                <w:rFonts w:asciiTheme="minorHAnsi" w:eastAsia="Times New Roman" w:hAnsiTheme="minorHAnsi" w:cs="Times New Roman"/>
                <w:b/>
              </w:rPr>
              <w:t>ČVUT CIIRC</w:t>
            </w:r>
          </w:p>
          <w:p w:rsidR="004C2E8C" w:rsidRPr="00664155" w:rsidRDefault="00B04697">
            <w:pPr>
              <w:jc w:val="both"/>
              <w:rPr>
                <w:rFonts w:asciiTheme="minorHAnsi" w:eastAsia="Times New Roman" w:hAnsiTheme="minorHAnsi" w:cs="Times New Roman"/>
                <w:b/>
              </w:rPr>
            </w:pPr>
            <w:r w:rsidRPr="00664155">
              <w:rPr>
                <w:rFonts w:asciiTheme="minorHAnsi" w:eastAsia="Times New Roman" w:hAnsiTheme="minorHAnsi" w:cs="Times New Roman"/>
                <w:b/>
              </w:rPr>
              <w:t>Jméno:</w:t>
            </w:r>
          </w:p>
          <w:p w:rsidR="004C2E8C" w:rsidRPr="00664155" w:rsidRDefault="00B04697">
            <w:pPr>
              <w:jc w:val="both"/>
              <w:rPr>
                <w:rFonts w:asciiTheme="minorHAnsi" w:eastAsia="Times New Roman" w:hAnsiTheme="minorHAnsi" w:cs="Times New Roman"/>
                <w:b/>
              </w:rPr>
            </w:pPr>
            <w:r w:rsidRPr="00664155">
              <w:rPr>
                <w:rFonts w:asciiTheme="minorHAnsi" w:eastAsia="Times New Roman" w:hAnsiTheme="minorHAnsi" w:cs="Times New Roman"/>
                <w:b/>
              </w:rPr>
              <w:t>Pozice</w:t>
            </w:r>
          </w:p>
        </w:tc>
      </w:tr>
    </w:tbl>
    <w:p w:rsidR="004C2E8C" w:rsidRPr="00664155" w:rsidRDefault="004C2E8C">
      <w:pPr>
        <w:rPr>
          <w:rFonts w:asciiTheme="minorHAnsi" w:eastAsia="Times New Roman" w:hAnsiTheme="minorHAnsi" w:cs="Times New Roman"/>
          <w:b/>
          <w:sz w:val="28"/>
          <w:szCs w:val="28"/>
        </w:rPr>
      </w:pPr>
    </w:p>
    <w:p w:rsidR="004C2E8C" w:rsidRPr="00664155" w:rsidRDefault="004C2E8C">
      <w:pPr>
        <w:rPr>
          <w:rFonts w:asciiTheme="minorHAnsi" w:eastAsia="Times New Roman" w:hAnsiTheme="minorHAnsi" w:cs="Times New Roman"/>
        </w:rPr>
      </w:pPr>
    </w:p>
    <w:p w:rsidR="004C2E8C" w:rsidRPr="00664155" w:rsidRDefault="004C2E8C">
      <w:pPr>
        <w:ind w:left="705"/>
        <w:jc w:val="both"/>
        <w:rPr>
          <w:rFonts w:asciiTheme="minorHAnsi" w:eastAsia="Times New Roman" w:hAnsiTheme="minorHAnsi" w:cs="Times New Roman"/>
        </w:rPr>
      </w:pPr>
    </w:p>
    <w:tbl>
      <w:tblPr>
        <w:tblStyle w:val="a0"/>
        <w:tblW w:w="92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88"/>
      </w:tblGrid>
      <w:tr w:rsidR="004C2E8C" w:rsidRPr="00664155">
        <w:tc>
          <w:tcPr>
            <w:tcW w:w="3326" w:type="dxa"/>
          </w:tcPr>
          <w:p w:rsidR="004C2E8C" w:rsidRPr="00664155" w:rsidRDefault="004C2E8C">
            <w:pPr>
              <w:jc w:val="both"/>
              <w:rPr>
                <w:rFonts w:asciiTheme="minorHAnsi" w:eastAsia="Times New Roman" w:hAnsiTheme="minorHAnsi" w:cs="Times New Roman"/>
                <w:b/>
              </w:rPr>
            </w:pPr>
            <w:bookmarkStart w:id="0" w:name="_GoBack"/>
            <w:bookmarkEnd w:id="0"/>
          </w:p>
        </w:tc>
      </w:tr>
    </w:tbl>
    <w:p w:rsidR="004C2E8C" w:rsidRPr="00664155" w:rsidRDefault="00B04697">
      <w:pPr>
        <w:rPr>
          <w:rFonts w:asciiTheme="minorHAnsi" w:eastAsia="Times New Roman" w:hAnsiTheme="minorHAnsi" w:cs="Times New Roman"/>
        </w:rPr>
      </w:pPr>
      <w:r w:rsidRPr="00664155">
        <w:rPr>
          <w:rFonts w:asciiTheme="minorHAnsi" w:hAnsiTheme="minorHAnsi"/>
        </w:rPr>
        <w:br w:type="page"/>
      </w:r>
    </w:p>
    <w:p w:rsidR="004C2E8C" w:rsidRPr="00664155" w:rsidRDefault="00B04697">
      <w:pPr>
        <w:rPr>
          <w:rFonts w:asciiTheme="minorHAnsi" w:eastAsia="Times New Roman" w:hAnsiTheme="minorHAnsi" w:cs="Times New Roman"/>
          <w:b/>
        </w:rPr>
      </w:pPr>
      <w:r w:rsidRPr="00664155">
        <w:rPr>
          <w:rFonts w:asciiTheme="minorHAnsi" w:eastAsia="Times New Roman" w:hAnsiTheme="minorHAnsi" w:cs="Times New Roman"/>
          <w:b/>
        </w:rPr>
        <w:lastRenderedPageBreak/>
        <w:t>Příloha č. 1: Specifikace důvěrných informací</w:t>
      </w:r>
    </w:p>
    <w:p w:rsidR="004C2E8C" w:rsidRPr="00664155" w:rsidRDefault="00B04697">
      <w:pPr>
        <w:pBdr>
          <w:top w:val="nil"/>
          <w:left w:val="nil"/>
          <w:bottom w:val="nil"/>
          <w:right w:val="nil"/>
          <w:between w:val="nil"/>
        </w:pBdr>
        <w:spacing w:after="0"/>
        <w:rPr>
          <w:rFonts w:asciiTheme="minorHAnsi" w:eastAsia="Times New Roman" w:hAnsiTheme="minorHAnsi" w:cs="Times New Roman"/>
        </w:rPr>
      </w:pPr>
      <w:r w:rsidRPr="00664155">
        <w:rPr>
          <w:rFonts w:asciiTheme="minorHAnsi" w:eastAsia="Times New Roman" w:hAnsiTheme="minorHAnsi" w:cs="Times New Roman"/>
          <w:color w:val="000000"/>
        </w:rPr>
        <w:t>Mezi důvěrné informace se řadí</w:t>
      </w:r>
      <w:r w:rsidRPr="00664155">
        <w:rPr>
          <w:rFonts w:asciiTheme="minorHAnsi" w:eastAsia="Times New Roman" w:hAnsiTheme="minorHAnsi" w:cs="Times New Roman"/>
        </w:rPr>
        <w:t>:</w:t>
      </w:r>
    </w:p>
    <w:p w:rsidR="004C2E8C" w:rsidRPr="00664155" w:rsidRDefault="00B04697">
      <w:pPr>
        <w:numPr>
          <w:ilvl w:val="0"/>
          <w:numId w:val="1"/>
        </w:numPr>
        <w:pBdr>
          <w:top w:val="nil"/>
          <w:left w:val="nil"/>
          <w:bottom w:val="nil"/>
          <w:right w:val="nil"/>
          <w:between w:val="nil"/>
        </w:pBdr>
        <w:spacing w:after="0"/>
        <w:rPr>
          <w:rFonts w:asciiTheme="minorHAnsi" w:eastAsia="Times New Roman" w:hAnsiTheme="minorHAnsi" w:cs="Times New Roman"/>
          <w:color w:val="000000"/>
        </w:rPr>
      </w:pPr>
      <w:r w:rsidRPr="00664155">
        <w:rPr>
          <w:rFonts w:asciiTheme="minorHAnsi" w:eastAsia="Times New Roman" w:hAnsiTheme="minorHAnsi" w:cs="Times New Roman"/>
          <w:color w:val="000000"/>
        </w:rPr>
        <w:t xml:space="preserve"> že firma MT vyvíjí, vyrábí nebo zvažuje kroky k vývoji a výrobě </w:t>
      </w:r>
      <w:r w:rsidRPr="00664155">
        <w:rPr>
          <w:rFonts w:asciiTheme="minorHAnsi" w:eastAsia="Times New Roman" w:hAnsiTheme="minorHAnsi" w:cs="Times New Roman"/>
        </w:rPr>
        <w:t>software pro diagnostiku EKG s nebo bez využití strojového učení i metody vedoucí k dosažení tohoto cíle.</w:t>
      </w:r>
      <w:r w:rsidRPr="00664155">
        <w:rPr>
          <w:rFonts w:asciiTheme="minorHAnsi" w:eastAsia="Times New Roman" w:hAnsiTheme="minorHAnsi" w:cs="Times New Roman"/>
          <w:color w:val="000000"/>
        </w:rPr>
        <w:t xml:space="preserve"> </w:t>
      </w:r>
    </w:p>
    <w:p w:rsidR="004C2E8C" w:rsidRPr="00664155" w:rsidRDefault="00B04697">
      <w:pPr>
        <w:numPr>
          <w:ilvl w:val="0"/>
          <w:numId w:val="1"/>
        </w:numPr>
        <w:pBdr>
          <w:top w:val="nil"/>
          <w:left w:val="nil"/>
          <w:bottom w:val="nil"/>
          <w:right w:val="nil"/>
          <w:between w:val="nil"/>
        </w:pBdr>
        <w:spacing w:after="0"/>
        <w:rPr>
          <w:rFonts w:asciiTheme="minorHAnsi" w:eastAsia="Times New Roman" w:hAnsiTheme="minorHAnsi" w:cs="Times New Roman"/>
        </w:rPr>
      </w:pPr>
      <w:r w:rsidRPr="00664155">
        <w:rPr>
          <w:rFonts w:asciiTheme="minorHAnsi" w:eastAsia="Times New Roman" w:hAnsiTheme="minorHAnsi" w:cs="Times New Roman"/>
        </w:rPr>
        <w:t>Provedení a know-how softwarového produktu, který vznikne při spolupráci včetně jeho informací o dalších produktech souvisejících s produktem.</w:t>
      </w:r>
    </w:p>
    <w:p w:rsidR="004C2E8C" w:rsidRPr="00664155" w:rsidRDefault="00B04697">
      <w:pPr>
        <w:numPr>
          <w:ilvl w:val="0"/>
          <w:numId w:val="1"/>
        </w:numPr>
        <w:pBdr>
          <w:top w:val="nil"/>
          <w:left w:val="nil"/>
          <w:bottom w:val="nil"/>
          <w:right w:val="nil"/>
          <w:between w:val="nil"/>
        </w:pBdr>
        <w:spacing w:after="0"/>
        <w:rPr>
          <w:rFonts w:asciiTheme="minorHAnsi" w:eastAsia="Times New Roman" w:hAnsiTheme="minorHAnsi" w:cs="Times New Roman"/>
        </w:rPr>
      </w:pPr>
      <w:r w:rsidRPr="00664155">
        <w:rPr>
          <w:rFonts w:asciiTheme="minorHAnsi" w:eastAsia="Times New Roman" w:hAnsiTheme="minorHAnsi" w:cs="Times New Roman"/>
        </w:rPr>
        <w:t>Přesný rozsah spolupráce mezi příjemcem a poskytovatelem.</w:t>
      </w:r>
    </w:p>
    <w:p w:rsidR="004C2E8C" w:rsidRPr="00664155" w:rsidRDefault="00B04697">
      <w:pPr>
        <w:numPr>
          <w:ilvl w:val="0"/>
          <w:numId w:val="1"/>
        </w:numPr>
        <w:pBdr>
          <w:top w:val="nil"/>
          <w:left w:val="nil"/>
          <w:bottom w:val="nil"/>
          <w:right w:val="nil"/>
          <w:between w:val="nil"/>
        </w:pBdr>
        <w:spacing w:after="0"/>
        <w:rPr>
          <w:rFonts w:asciiTheme="minorHAnsi" w:eastAsia="Times New Roman" w:hAnsiTheme="minorHAnsi" w:cs="Times New Roman"/>
          <w:color w:val="000000"/>
        </w:rPr>
      </w:pPr>
      <w:r w:rsidRPr="00664155">
        <w:rPr>
          <w:rFonts w:asciiTheme="minorHAnsi" w:eastAsia="Times New Roman" w:hAnsiTheme="minorHAnsi" w:cs="Times New Roman"/>
        </w:rPr>
        <w:t>Obchodní záměry příjemce nebo poskytovatele včetně poskytování servisních a jiných služeb v ČR nebo v zahraničí</w:t>
      </w:r>
    </w:p>
    <w:p w:rsidR="004C2E8C" w:rsidRPr="00664155" w:rsidRDefault="00B04697">
      <w:pPr>
        <w:numPr>
          <w:ilvl w:val="0"/>
          <w:numId w:val="1"/>
        </w:numPr>
        <w:pBdr>
          <w:top w:val="nil"/>
          <w:left w:val="nil"/>
          <w:bottom w:val="nil"/>
          <w:right w:val="nil"/>
          <w:between w:val="nil"/>
        </w:pBdr>
        <w:spacing w:after="0"/>
        <w:rPr>
          <w:rFonts w:asciiTheme="minorHAnsi" w:eastAsia="Times New Roman" w:hAnsiTheme="minorHAnsi" w:cs="Times New Roman"/>
          <w:color w:val="000000"/>
        </w:rPr>
      </w:pPr>
      <w:r w:rsidRPr="00664155">
        <w:rPr>
          <w:rFonts w:asciiTheme="minorHAnsi" w:eastAsia="Times New Roman" w:hAnsiTheme="minorHAnsi" w:cs="Times New Roman"/>
          <w:color w:val="000000"/>
        </w:rPr>
        <w:t xml:space="preserve">Emailová komunikace týkající se tohoto </w:t>
      </w:r>
      <w:r w:rsidRPr="00664155">
        <w:rPr>
          <w:rFonts w:asciiTheme="minorHAnsi" w:eastAsia="Times New Roman" w:hAnsiTheme="minorHAnsi" w:cs="Times New Roman"/>
        </w:rPr>
        <w:t>produktu nebo navázaných služeb a výše uvedených bodů</w:t>
      </w:r>
    </w:p>
    <w:p w:rsidR="004C2E8C" w:rsidRPr="00664155" w:rsidRDefault="00B04697">
      <w:pPr>
        <w:numPr>
          <w:ilvl w:val="0"/>
          <w:numId w:val="1"/>
        </w:numPr>
        <w:pBdr>
          <w:top w:val="nil"/>
          <w:left w:val="nil"/>
          <w:bottom w:val="nil"/>
          <w:right w:val="nil"/>
          <w:between w:val="nil"/>
        </w:pBdr>
        <w:rPr>
          <w:rFonts w:asciiTheme="minorHAnsi" w:eastAsia="Times New Roman" w:hAnsiTheme="minorHAnsi" w:cs="Times New Roman"/>
        </w:rPr>
      </w:pPr>
      <w:r w:rsidRPr="00664155">
        <w:rPr>
          <w:rFonts w:asciiTheme="minorHAnsi" w:eastAsia="Times New Roman" w:hAnsiTheme="minorHAnsi" w:cs="Times New Roman"/>
        </w:rPr>
        <w:t>Data poskytnutá poskytovatelem zůstávají majetkem poskytovatele a nesmí být použita bez písemného souhlasu na jiný výzkum, vývoj a podobně.</w:t>
      </w:r>
    </w:p>
    <w:p w:rsidR="004C2E8C" w:rsidRPr="00664155" w:rsidRDefault="004C2E8C">
      <w:pPr>
        <w:rPr>
          <w:rFonts w:asciiTheme="minorHAnsi" w:eastAsia="Times New Roman" w:hAnsiTheme="minorHAnsi" w:cs="Times New Roman"/>
          <w:b/>
          <w:sz w:val="28"/>
          <w:szCs w:val="28"/>
        </w:rPr>
      </w:pPr>
    </w:p>
    <w:sectPr w:rsidR="004C2E8C" w:rsidRPr="00664155">
      <w:foot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E8" w:rsidRDefault="000137E8">
      <w:pPr>
        <w:spacing w:after="0" w:line="240" w:lineRule="auto"/>
      </w:pPr>
      <w:r>
        <w:separator/>
      </w:r>
    </w:p>
  </w:endnote>
  <w:endnote w:type="continuationSeparator" w:id="0">
    <w:p w:rsidR="000137E8" w:rsidRDefault="0001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E8C" w:rsidRDefault="00B0469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F38C5">
      <w:rPr>
        <w:noProof/>
        <w:color w:val="000000"/>
      </w:rPr>
      <w:t>6</w:t>
    </w:r>
    <w:r>
      <w:rPr>
        <w:color w:val="000000"/>
      </w:rPr>
      <w:fldChar w:fldCharType="end"/>
    </w:r>
  </w:p>
  <w:p w:rsidR="004C2E8C" w:rsidRDefault="00B04697">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D9D9D9"/>
        <w:sz w:val="12"/>
        <w:szCs w:val="12"/>
      </w:rPr>
    </w:pPr>
    <w:r>
      <w:rPr>
        <w:rFonts w:ascii="Arial" w:eastAsia="Arial" w:hAnsi="Arial" w:cs="Arial"/>
        <w:color w:val="D9D9D9"/>
        <w:sz w:val="12"/>
        <w:szCs w:val="12"/>
      </w:rPr>
      <w:t>V20180510</w:t>
    </w:r>
  </w:p>
  <w:p w:rsidR="004C2E8C" w:rsidRDefault="004C2E8C">
    <w:pPr>
      <w:pBdr>
        <w:top w:val="nil"/>
        <w:left w:val="nil"/>
        <w:bottom w:val="nil"/>
        <w:right w:val="nil"/>
        <w:between w:val="nil"/>
      </w:pBdr>
      <w:tabs>
        <w:tab w:val="center" w:pos="4536"/>
        <w:tab w:val="right" w:pos="9072"/>
      </w:tabs>
      <w:spacing w:after="0" w:line="240" w:lineRule="auto"/>
      <w:rPr>
        <w:rFonts w:ascii="Arial" w:eastAsia="Arial" w:hAnsi="Arial" w:cs="Arial"/>
        <w:color w:val="D9D9D9"/>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E8" w:rsidRDefault="000137E8">
      <w:pPr>
        <w:spacing w:after="0" w:line="240" w:lineRule="auto"/>
      </w:pPr>
      <w:r>
        <w:separator/>
      </w:r>
    </w:p>
  </w:footnote>
  <w:footnote w:type="continuationSeparator" w:id="0">
    <w:p w:rsidR="000137E8" w:rsidRDefault="0001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A23A5"/>
    <w:multiLevelType w:val="multilevel"/>
    <w:tmpl w:val="69EAC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8C"/>
    <w:rsid w:val="000137E8"/>
    <w:rsid w:val="001308A3"/>
    <w:rsid w:val="002451CC"/>
    <w:rsid w:val="004C2E8C"/>
    <w:rsid w:val="005A7125"/>
    <w:rsid w:val="00664155"/>
    <w:rsid w:val="009F38C5"/>
    <w:rsid w:val="00A05BAA"/>
    <w:rsid w:val="00A77C9C"/>
    <w:rsid w:val="00B01DE9"/>
    <w:rsid w:val="00B04697"/>
    <w:rsid w:val="00C43721"/>
    <w:rsid w:val="00C77085"/>
    <w:rsid w:val="00F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E75F"/>
  <w15:docId w15:val="{C0E71777-6029-45C7-A26B-925CC86B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after="0"/>
      <w:ind w:left="4326" w:hanging="356"/>
      <w:outlineLvl w:val="0"/>
    </w:pPr>
    <w:rPr>
      <w:rFonts w:ascii="Arial" w:eastAsia="Arial" w:hAnsi="Arial" w:cs="Arial"/>
      <w:b/>
      <w:sz w:val="24"/>
      <w:szCs w:val="24"/>
    </w:rPr>
  </w:style>
  <w:style w:type="paragraph" w:styleId="Nadpis2">
    <w:name w:val="heading 2"/>
    <w:basedOn w:val="Normln"/>
    <w:next w:val="Normln"/>
    <w:pPr>
      <w:jc w:val="both"/>
      <w:outlineLvl w:val="1"/>
    </w:pPr>
    <w:rPr>
      <w:rFonts w:ascii="Arial" w:eastAsia="Arial" w:hAnsi="Arial" w:cs="Arial"/>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B01DE9"/>
    <w:rPr>
      <w:sz w:val="16"/>
      <w:szCs w:val="16"/>
    </w:rPr>
  </w:style>
  <w:style w:type="paragraph" w:styleId="Textkomente">
    <w:name w:val="annotation text"/>
    <w:basedOn w:val="Normln"/>
    <w:link w:val="TextkomenteChar"/>
    <w:uiPriority w:val="99"/>
    <w:semiHidden/>
    <w:unhideWhenUsed/>
    <w:rsid w:val="00B01DE9"/>
    <w:pPr>
      <w:spacing w:line="240" w:lineRule="auto"/>
    </w:pPr>
    <w:rPr>
      <w:sz w:val="20"/>
      <w:szCs w:val="20"/>
    </w:rPr>
  </w:style>
  <w:style w:type="character" w:customStyle="1" w:styleId="TextkomenteChar">
    <w:name w:val="Text komentáře Char"/>
    <w:basedOn w:val="Standardnpsmoodstavce"/>
    <w:link w:val="Textkomente"/>
    <w:uiPriority w:val="99"/>
    <w:semiHidden/>
    <w:rsid w:val="00B01DE9"/>
    <w:rPr>
      <w:sz w:val="20"/>
      <w:szCs w:val="20"/>
    </w:rPr>
  </w:style>
  <w:style w:type="paragraph" w:styleId="Pedmtkomente">
    <w:name w:val="annotation subject"/>
    <w:basedOn w:val="Textkomente"/>
    <w:next w:val="Textkomente"/>
    <w:link w:val="PedmtkomenteChar"/>
    <w:uiPriority w:val="99"/>
    <w:semiHidden/>
    <w:unhideWhenUsed/>
    <w:rsid w:val="00B01DE9"/>
    <w:rPr>
      <w:b/>
      <w:bCs/>
    </w:rPr>
  </w:style>
  <w:style w:type="character" w:customStyle="1" w:styleId="PedmtkomenteChar">
    <w:name w:val="Předmět komentáře Char"/>
    <w:basedOn w:val="TextkomenteChar"/>
    <w:link w:val="Pedmtkomente"/>
    <w:uiPriority w:val="99"/>
    <w:semiHidden/>
    <w:rsid w:val="00B01DE9"/>
    <w:rPr>
      <w:b/>
      <w:bCs/>
      <w:sz w:val="20"/>
      <w:szCs w:val="20"/>
    </w:rPr>
  </w:style>
  <w:style w:type="paragraph" w:styleId="Textbubliny">
    <w:name w:val="Balloon Text"/>
    <w:basedOn w:val="Normln"/>
    <w:link w:val="TextbublinyChar"/>
    <w:uiPriority w:val="99"/>
    <w:semiHidden/>
    <w:unhideWhenUsed/>
    <w:rsid w:val="00B01D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1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6</Pages>
  <Words>1309</Words>
  <Characters>7725</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Novotná</cp:lastModifiedBy>
  <cp:revision>11</cp:revision>
  <dcterms:created xsi:type="dcterms:W3CDTF">2019-06-07T14:24:00Z</dcterms:created>
  <dcterms:modified xsi:type="dcterms:W3CDTF">2019-11-13T11:47:00Z</dcterms:modified>
</cp:coreProperties>
</file>