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78C" w:rsidRDefault="00EA696E">
      <w:pPr>
        <w:pStyle w:val="Nadpis10"/>
        <w:keepNext/>
        <w:keepLines/>
        <w:shd w:val="clear" w:color="auto" w:fill="auto"/>
        <w:spacing w:after="683" w:line="390" w:lineRule="exact"/>
        <w:ind w:left="2480"/>
      </w:pPr>
      <w:bookmarkStart w:id="0" w:name="bookmark0"/>
      <w:bookmarkStart w:id="1" w:name="_GoBack"/>
      <w:bookmarkEnd w:id="1"/>
      <w:r>
        <w:t>KUPNÍ SMLOUVA</w:t>
      </w:r>
      <w:bookmarkEnd w:id="0"/>
    </w:p>
    <w:p w:rsidR="0084478C" w:rsidRDefault="00EA696E">
      <w:pPr>
        <w:pStyle w:val="Zkladntext20"/>
        <w:shd w:val="clear" w:color="auto" w:fill="auto"/>
        <w:tabs>
          <w:tab w:val="left" w:pos="2142"/>
        </w:tabs>
        <w:spacing w:before="0"/>
        <w:ind w:left="20" w:firstLine="0"/>
      </w:pPr>
      <w:r>
        <w:t>Kupující:</w:t>
      </w:r>
      <w:r>
        <w:tab/>
        <w:t>Gymnázium, Praha 10, Voděradská 2</w:t>
      </w:r>
    </w:p>
    <w:p w:rsidR="0084478C" w:rsidRDefault="00EA696E">
      <w:pPr>
        <w:pStyle w:val="Zkladntext20"/>
        <w:shd w:val="clear" w:color="auto" w:fill="auto"/>
        <w:tabs>
          <w:tab w:val="left" w:pos="2142"/>
        </w:tabs>
        <w:spacing w:before="0"/>
        <w:ind w:left="20" w:firstLine="0"/>
      </w:pPr>
      <w:r>
        <w:t>se sídlem:</w:t>
      </w:r>
      <w:r>
        <w:tab/>
        <w:t>Voděradská 900/2, Praha 10, 100 00</w:t>
      </w:r>
    </w:p>
    <w:p w:rsidR="0084478C" w:rsidRDefault="00EA696E">
      <w:pPr>
        <w:pStyle w:val="Zkladntext20"/>
        <w:shd w:val="clear" w:color="auto" w:fill="auto"/>
        <w:tabs>
          <w:tab w:val="left" w:pos="2151"/>
        </w:tabs>
        <w:spacing w:before="0"/>
        <w:ind w:left="20" w:firstLine="0"/>
      </w:pPr>
      <w:r>
        <w:t>zastoupený:</w:t>
      </w:r>
      <w:r>
        <w:tab/>
        <w:t>Mgr. Jitkou Fišerovou - ředitelkou školy</w:t>
      </w:r>
    </w:p>
    <w:p w:rsidR="0084478C" w:rsidRDefault="00EA696E">
      <w:pPr>
        <w:pStyle w:val="Zkladntext20"/>
        <w:shd w:val="clear" w:color="auto" w:fill="auto"/>
        <w:tabs>
          <w:tab w:val="left" w:pos="2146"/>
        </w:tabs>
        <w:spacing w:before="0"/>
        <w:ind w:left="20" w:firstLine="0"/>
      </w:pPr>
      <w:r>
        <w:t>IČ:</w:t>
      </w:r>
      <w:r>
        <w:tab/>
        <w:t>61385361</w:t>
      </w:r>
    </w:p>
    <w:p w:rsidR="0084478C" w:rsidRDefault="00EA696E">
      <w:pPr>
        <w:pStyle w:val="Zkladntext20"/>
        <w:shd w:val="clear" w:color="auto" w:fill="auto"/>
        <w:spacing w:before="0" w:after="220"/>
        <w:ind w:left="20" w:firstLine="0"/>
      </w:pPr>
      <w:r>
        <w:t>(dále jen „Kupující")</w:t>
      </w:r>
    </w:p>
    <w:p w:rsidR="0084478C" w:rsidRDefault="00EA696E">
      <w:pPr>
        <w:pStyle w:val="Zkladntext20"/>
        <w:shd w:val="clear" w:color="auto" w:fill="auto"/>
        <w:spacing w:before="0" w:after="243" w:line="190" w:lineRule="exact"/>
        <w:ind w:left="20" w:firstLine="0"/>
      </w:pPr>
      <w:r>
        <w:t>a</w:t>
      </w:r>
    </w:p>
    <w:p w:rsidR="0084478C" w:rsidRDefault="00EA696E">
      <w:pPr>
        <w:pStyle w:val="Zkladntext20"/>
        <w:shd w:val="clear" w:color="auto" w:fill="auto"/>
        <w:tabs>
          <w:tab w:val="left" w:pos="2103"/>
        </w:tabs>
        <w:spacing w:before="0"/>
        <w:ind w:left="20" w:firstLine="0"/>
      </w:pPr>
      <w:r>
        <w:t>Prodávající:</w:t>
      </w:r>
      <w:r>
        <w:tab/>
        <w:t>Manlomka s.r.o.</w:t>
      </w:r>
    </w:p>
    <w:p w:rsidR="0084478C" w:rsidRDefault="00EA696E">
      <w:pPr>
        <w:pStyle w:val="Zkladntext20"/>
        <w:shd w:val="clear" w:color="auto" w:fill="auto"/>
        <w:tabs>
          <w:tab w:val="left" w:pos="2113"/>
        </w:tabs>
        <w:spacing w:before="0"/>
        <w:ind w:left="20" w:firstLine="0"/>
      </w:pPr>
      <w:r>
        <w:t>se sídlem:</w:t>
      </w:r>
      <w:r>
        <w:tab/>
      </w:r>
      <w:r>
        <w:t>Slovenská 2869/33a, Karviná, Hranice</w:t>
      </w:r>
    </w:p>
    <w:p w:rsidR="0084478C" w:rsidRDefault="00EA696E">
      <w:pPr>
        <w:pStyle w:val="Zkladntext20"/>
        <w:shd w:val="clear" w:color="auto" w:fill="auto"/>
        <w:tabs>
          <w:tab w:val="left" w:pos="2118"/>
        </w:tabs>
        <w:spacing w:before="0"/>
        <w:ind w:left="20" w:firstLine="0"/>
      </w:pPr>
      <w:r>
        <w:t>zastoupený:</w:t>
      </w:r>
      <w:r>
        <w:tab/>
        <w:t>Martinem Liberdou na základě plné moci - ředitel společnosti</w:t>
      </w:r>
    </w:p>
    <w:p w:rsidR="0084478C" w:rsidRDefault="00EA696E">
      <w:pPr>
        <w:pStyle w:val="Zkladntext20"/>
        <w:shd w:val="clear" w:color="auto" w:fill="auto"/>
        <w:tabs>
          <w:tab w:val="left" w:pos="2113"/>
        </w:tabs>
        <w:spacing w:before="0"/>
        <w:ind w:left="20" w:firstLine="0"/>
      </w:pPr>
      <w:r>
        <w:t>IČ:</w:t>
      </w:r>
      <w:r>
        <w:tab/>
        <w:t>27834425</w:t>
      </w:r>
    </w:p>
    <w:p w:rsidR="0084478C" w:rsidRDefault="00EA696E">
      <w:pPr>
        <w:pStyle w:val="Zkladntext20"/>
        <w:shd w:val="clear" w:color="auto" w:fill="auto"/>
        <w:tabs>
          <w:tab w:val="left" w:pos="2108"/>
        </w:tabs>
        <w:spacing w:before="0"/>
        <w:ind w:left="20" w:firstLine="0"/>
      </w:pPr>
      <w:r>
        <w:t>DIČ:</w:t>
      </w:r>
      <w:r>
        <w:tab/>
        <w:t>CZ27834425</w:t>
      </w:r>
    </w:p>
    <w:p w:rsidR="0084478C" w:rsidRDefault="00EA696E">
      <w:pPr>
        <w:pStyle w:val="Zkladntext20"/>
        <w:shd w:val="clear" w:color="auto" w:fill="auto"/>
        <w:tabs>
          <w:tab w:val="left" w:pos="2108"/>
        </w:tabs>
        <w:spacing w:before="0"/>
        <w:ind w:left="20" w:firstLine="0"/>
      </w:pPr>
      <w:r>
        <w:t>Bankovní spojení:</w:t>
      </w:r>
      <w:r>
        <w:tab/>
        <w:t>č.ú. 247344024/0300</w:t>
      </w:r>
    </w:p>
    <w:p w:rsidR="0084478C" w:rsidRDefault="00EA696E">
      <w:pPr>
        <w:pStyle w:val="Zkladntext20"/>
        <w:shd w:val="clear" w:color="auto" w:fill="auto"/>
        <w:spacing w:before="0" w:after="176"/>
        <w:ind w:left="20" w:firstLine="0"/>
      </w:pPr>
      <w:r>
        <w:t>(dále jen „Prodávající")</w:t>
      </w:r>
    </w:p>
    <w:p w:rsidR="0084478C" w:rsidRDefault="00EA696E">
      <w:pPr>
        <w:pStyle w:val="Zkladntext20"/>
        <w:shd w:val="clear" w:color="auto" w:fill="auto"/>
        <w:spacing w:before="0" w:line="245" w:lineRule="exact"/>
        <w:ind w:right="200" w:firstLine="0"/>
        <w:jc w:val="center"/>
      </w:pPr>
      <w:r>
        <w:t xml:space="preserve">uzavírají níže uvedeného dne, měsíce a roku v souladu </w:t>
      </w:r>
      <w:r>
        <w:t>s § 2079 a násl. zákona č. 89/2012SĎ., občanského zákoníku, tuto smlouvu:</w:t>
      </w:r>
    </w:p>
    <w:p w:rsidR="0084478C" w:rsidRDefault="00EA696E">
      <w:pPr>
        <w:pStyle w:val="Nadpis40"/>
        <w:keepNext/>
        <w:keepLines/>
        <w:shd w:val="clear" w:color="auto" w:fill="auto"/>
        <w:spacing w:after="124" w:line="170" w:lineRule="exact"/>
        <w:ind w:left="3200"/>
      </w:pPr>
      <w:bookmarkStart w:id="2" w:name="bookmark1"/>
      <w:r>
        <w:t>1. Předmět smlouvy</w:t>
      </w:r>
      <w:bookmarkEnd w:id="2"/>
    </w:p>
    <w:p w:rsidR="0084478C" w:rsidRDefault="00EA696E">
      <w:pPr>
        <w:pStyle w:val="Zkladntext21"/>
        <w:shd w:val="clear" w:color="auto" w:fill="auto"/>
        <w:spacing w:before="0"/>
        <w:ind w:left="580" w:hanging="560"/>
      </w:pPr>
      <w:r>
        <w:t>Předmětem této smlouvy je:</w:t>
      </w:r>
    </w:p>
    <w:p w:rsidR="0084478C" w:rsidRDefault="00EA696E">
      <w:pPr>
        <w:pStyle w:val="Zkladntext21"/>
        <w:shd w:val="clear" w:color="auto" w:fill="auto"/>
        <w:spacing w:before="0" w:after="225"/>
        <w:ind w:left="580" w:right="20" w:hanging="560"/>
      </w:pPr>
      <w:r>
        <w:lastRenderedPageBreak/>
        <w:t>1.1. Povinnost Prodávajícího realizovat dodávku zboží pro Kupujícího podle specifikace dle Přílohy č. I této smlouvy (dále jen „zboží"</w:t>
      </w:r>
      <w:r>
        <w:t>) a převést na Kupujícího vlastnické právo k tomuto zboží a povinnost Kupujícího zaplatit cenu díla dle této smlouvy.</w:t>
      </w:r>
    </w:p>
    <w:p w:rsidR="0084478C" w:rsidRDefault="00EA696E">
      <w:pPr>
        <w:pStyle w:val="Nadpis40"/>
        <w:keepNext/>
        <w:keepLines/>
        <w:shd w:val="clear" w:color="auto" w:fill="auto"/>
        <w:spacing w:after="137" w:line="170" w:lineRule="exact"/>
        <w:ind w:left="2240"/>
      </w:pPr>
      <w:bookmarkStart w:id="3" w:name="bookmark2"/>
      <w:r>
        <w:t>2. Práva a povinnosti smluvních stran</w:t>
      </w:r>
      <w:bookmarkEnd w:id="3"/>
    </w:p>
    <w:p w:rsidR="0084478C" w:rsidRDefault="00EA696E">
      <w:pPr>
        <w:pStyle w:val="Zkladntext21"/>
        <w:numPr>
          <w:ilvl w:val="0"/>
          <w:numId w:val="1"/>
        </w:numPr>
        <w:shd w:val="clear" w:color="auto" w:fill="auto"/>
        <w:tabs>
          <w:tab w:val="left" w:pos="562"/>
        </w:tabs>
        <w:spacing w:before="0" w:line="221" w:lineRule="exact"/>
        <w:ind w:left="580" w:right="20" w:hanging="560"/>
      </w:pPr>
      <w:r>
        <w:t>Prodávající se zavazuje, že Kupujícímu dodá zboží podle článku 1.1. této smlouvy v termínech a cenác</w:t>
      </w:r>
      <w:r>
        <w:t>h uvedených v této smlouvě.</w:t>
      </w:r>
    </w:p>
    <w:p w:rsidR="0084478C" w:rsidRDefault="00EA696E">
      <w:pPr>
        <w:pStyle w:val="Zkladntext21"/>
        <w:numPr>
          <w:ilvl w:val="0"/>
          <w:numId w:val="1"/>
        </w:numPr>
        <w:shd w:val="clear" w:color="auto" w:fill="auto"/>
        <w:tabs>
          <w:tab w:val="left" w:pos="548"/>
        </w:tabs>
        <w:spacing w:before="0" w:line="221" w:lineRule="exact"/>
        <w:ind w:left="580" w:hanging="560"/>
      </w:pPr>
      <w:r>
        <w:t>Termín provedení prací:</w:t>
      </w:r>
    </w:p>
    <w:p w:rsidR="0084478C" w:rsidRDefault="00EA696E">
      <w:pPr>
        <w:pStyle w:val="Zkladntext21"/>
        <w:shd w:val="clear" w:color="auto" w:fill="auto"/>
        <w:spacing w:before="0" w:line="221" w:lineRule="exact"/>
        <w:ind w:left="580" w:right="20" w:firstLine="0"/>
      </w:pPr>
      <w:r>
        <w:t>Prodávající se zavazuje, že dodávku zboží provede nejpozději 31.12. 2016. Dokladem o předání zboží Kupujícímu bude dodací list podepsaný oběma smluvními stranami (potvrzený daňový doklad může po dohodě na</w:t>
      </w:r>
      <w:r>
        <w:t>hrazovat dodací list).</w:t>
      </w:r>
    </w:p>
    <w:p w:rsidR="0084478C" w:rsidRDefault="00EA696E">
      <w:pPr>
        <w:pStyle w:val="Zkladntext21"/>
        <w:numPr>
          <w:ilvl w:val="0"/>
          <w:numId w:val="1"/>
        </w:numPr>
        <w:shd w:val="clear" w:color="auto" w:fill="auto"/>
        <w:tabs>
          <w:tab w:val="left" w:pos="567"/>
        </w:tabs>
        <w:spacing w:before="0" w:line="221" w:lineRule="exact"/>
        <w:ind w:left="580" w:right="20" w:hanging="560"/>
      </w:pPr>
      <w:r>
        <w:t>Při předání zboží předá Prodávající Kupujícímu následující doklady vztahující se ke zboží:</w:t>
      </w:r>
    </w:p>
    <w:p w:rsidR="0084478C" w:rsidRDefault="00EA696E">
      <w:pPr>
        <w:pStyle w:val="Zkladntext21"/>
        <w:shd w:val="clear" w:color="auto" w:fill="auto"/>
        <w:spacing w:before="0" w:line="221" w:lineRule="exact"/>
        <w:ind w:left="1400" w:right="2240" w:firstLine="0"/>
        <w:jc w:val="left"/>
      </w:pPr>
      <w:r>
        <w:t>dodací list (případně nahrazen daňovým dokladem) fakturu (daňový doklad)</w:t>
      </w:r>
    </w:p>
    <w:p w:rsidR="0084478C" w:rsidRDefault="00EA696E">
      <w:pPr>
        <w:pStyle w:val="Zkladntext21"/>
        <w:shd w:val="clear" w:color="auto" w:fill="auto"/>
        <w:spacing w:before="0" w:line="442" w:lineRule="exact"/>
        <w:ind w:left="3200" w:right="700"/>
        <w:jc w:val="left"/>
      </w:pPr>
      <w:r>
        <w:t xml:space="preserve">souhrnný záruční list (pokud není již uvedeno na daňovém dokladu) </w:t>
      </w:r>
      <w:r>
        <w:rPr>
          <w:rStyle w:val="ZkladntextTun"/>
        </w:rPr>
        <w:t>3. Cena díla</w:t>
      </w:r>
    </w:p>
    <w:p w:rsidR="0084478C" w:rsidRDefault="00EA696E">
      <w:pPr>
        <w:pStyle w:val="Zkladntext21"/>
        <w:numPr>
          <w:ilvl w:val="1"/>
          <w:numId w:val="1"/>
        </w:numPr>
        <w:shd w:val="clear" w:color="auto" w:fill="auto"/>
        <w:tabs>
          <w:tab w:val="left" w:pos="510"/>
          <w:tab w:val="left" w:pos="2698"/>
        </w:tabs>
        <w:spacing w:before="0" w:after="184" w:line="221" w:lineRule="exact"/>
        <w:ind w:left="580" w:right="20" w:hanging="560"/>
      </w:pPr>
      <w:r>
        <w:t>Cena zboží uvedeného v bodu 1.1. této smlouvy je specifikována v Příloze č. I této smlouvy a činí:</w:t>
      </w:r>
      <w:r>
        <w:rPr>
          <w:rStyle w:val="ZkladntextTun"/>
        </w:rPr>
        <w:tab/>
        <w:t>118 300,00 Kč bez DPH</w:t>
      </w:r>
    </w:p>
    <w:p w:rsidR="0084478C" w:rsidRDefault="00EA696E">
      <w:pPr>
        <w:pStyle w:val="Zkladntext21"/>
        <w:numPr>
          <w:ilvl w:val="1"/>
          <w:numId w:val="1"/>
        </w:numPr>
        <w:shd w:val="clear" w:color="auto" w:fill="auto"/>
        <w:tabs>
          <w:tab w:val="left" w:pos="500"/>
        </w:tabs>
        <w:spacing w:before="0" w:line="216" w:lineRule="exact"/>
        <w:ind w:left="580" w:right="20" w:hanging="560"/>
      </w:pPr>
      <w:r>
        <w:t>V této ceně je zahrnuta cena zboží, jeho doprava clo místa plnění (tj. do sídla Kupujícího) a dále služby popsané v Příloz</w:t>
      </w:r>
      <w:r>
        <w:t>e č. I této smlouvy.</w:t>
      </w:r>
    </w:p>
    <w:p w:rsidR="0084478C" w:rsidRDefault="00EA696E">
      <w:pPr>
        <w:pStyle w:val="Zkladntext21"/>
        <w:numPr>
          <w:ilvl w:val="1"/>
          <w:numId w:val="1"/>
        </w:numPr>
        <w:shd w:val="clear" w:color="auto" w:fill="auto"/>
        <w:tabs>
          <w:tab w:val="left" w:pos="510"/>
        </w:tabs>
        <w:spacing w:before="0" w:after="221" w:line="221" w:lineRule="exact"/>
        <w:ind w:left="580" w:right="20" w:hanging="560"/>
      </w:pPr>
      <w:r>
        <w:t>l&lt; ceně zboží bude připočteno DPH. Sazba daně z přidané hodnoty bude Prodávajícím účtována Kupujícímu v platné zákonné výši.</w:t>
      </w:r>
    </w:p>
    <w:p w:rsidR="0084478C" w:rsidRDefault="00EA696E">
      <w:pPr>
        <w:pStyle w:val="Nadpis40"/>
        <w:keepNext/>
        <w:keepLines/>
        <w:numPr>
          <w:ilvl w:val="2"/>
          <w:numId w:val="1"/>
        </w:numPr>
        <w:shd w:val="clear" w:color="auto" w:fill="auto"/>
        <w:tabs>
          <w:tab w:val="left" w:pos="3459"/>
        </w:tabs>
        <w:spacing w:after="127" w:line="170" w:lineRule="exact"/>
        <w:ind w:left="3200"/>
      </w:pPr>
      <w:bookmarkStart w:id="4" w:name="bookmark3"/>
      <w:r>
        <w:lastRenderedPageBreak/>
        <w:t>Platební podmínky</w:t>
      </w:r>
      <w:bookmarkEnd w:id="4"/>
    </w:p>
    <w:p w:rsidR="0084478C" w:rsidRDefault="00EA696E">
      <w:pPr>
        <w:pStyle w:val="Zkladntext21"/>
        <w:shd w:val="clear" w:color="auto" w:fill="auto"/>
        <w:spacing w:before="0" w:after="221" w:line="221" w:lineRule="exact"/>
        <w:ind w:left="580" w:right="20" w:hanging="560"/>
      </w:pPr>
      <w:r>
        <w:t xml:space="preserve">4.1. Platba za zboží podle článku 1. a 3. této smlouvy bude Kupujícím provedena v Kč na základě faktury vystavené Prodávajícím, se splatností </w:t>
      </w:r>
      <w:r>
        <w:rPr>
          <w:rStyle w:val="Zkladntext1"/>
        </w:rPr>
        <w:t>21.</w:t>
      </w:r>
      <w:r>
        <w:t xml:space="preserve"> dnů od jejího doručení Kupujícímu. Faktura může být vystavena až po řádném převzetí zboží ze strany Kupujícího</w:t>
      </w:r>
      <w:r>
        <w:t>.</w:t>
      </w:r>
    </w:p>
    <w:p w:rsidR="0084478C" w:rsidRDefault="00EA696E">
      <w:pPr>
        <w:pStyle w:val="Nadpis40"/>
        <w:keepNext/>
        <w:keepLines/>
        <w:numPr>
          <w:ilvl w:val="2"/>
          <w:numId w:val="1"/>
        </w:numPr>
        <w:shd w:val="clear" w:color="auto" w:fill="auto"/>
        <w:tabs>
          <w:tab w:val="left" w:pos="3440"/>
        </w:tabs>
        <w:spacing w:after="127" w:line="170" w:lineRule="exact"/>
        <w:ind w:left="3200"/>
      </w:pPr>
      <w:bookmarkStart w:id="5" w:name="bookmark4"/>
      <w:r>
        <w:t>Ochrana informací</w:t>
      </w:r>
      <w:bookmarkEnd w:id="5"/>
    </w:p>
    <w:p w:rsidR="0084478C" w:rsidRDefault="00EA696E">
      <w:pPr>
        <w:pStyle w:val="Zkladntext21"/>
        <w:numPr>
          <w:ilvl w:val="3"/>
          <w:numId w:val="1"/>
        </w:numPr>
        <w:shd w:val="clear" w:color="auto" w:fill="auto"/>
        <w:tabs>
          <w:tab w:val="left" w:pos="567"/>
        </w:tabs>
        <w:spacing w:before="0" w:line="221" w:lineRule="exact"/>
        <w:ind w:left="580" w:right="20" w:hanging="560"/>
      </w:pPr>
      <w:r>
        <w:t>Každá ze smluvních stran je povinna zachovávat ve vztahu k třetím stranám, a to i po ukončení platnosti tohoto smluvního vztahu, mlčenlivost o veškerých informacích a skutečnostech týkajících se druhé smluvní strany, které zjistila v rá</w:t>
      </w:r>
      <w:r>
        <w:t>mci plnění této smlouvy, s výjimkou případů, kdy je poskytování těchto informací jiným subjektům příslušné smluvní straně uloženo právním předpisem (např. součinnost při provádění kontroly příslušnými kontrolními orgány ČR).</w:t>
      </w:r>
    </w:p>
    <w:p w:rsidR="0084478C" w:rsidRDefault="00EA696E">
      <w:pPr>
        <w:pStyle w:val="Zkladntext21"/>
        <w:numPr>
          <w:ilvl w:val="3"/>
          <w:numId w:val="1"/>
        </w:numPr>
        <w:shd w:val="clear" w:color="auto" w:fill="auto"/>
        <w:tabs>
          <w:tab w:val="left" w:pos="553"/>
        </w:tabs>
        <w:spacing w:before="0" w:after="641" w:line="221" w:lineRule="exact"/>
        <w:ind w:left="580" w:right="20" w:hanging="560"/>
      </w:pPr>
      <w:r>
        <w:t>V případě úniku či zneužití těc</w:t>
      </w:r>
      <w:r>
        <w:t>hto informací je druhá strana oprávněna využít k ochraně svých zájmů všech právních prostředků daných právními předpisy, které jsou platné na území České republiky.</w:t>
      </w:r>
    </w:p>
    <w:p w:rsidR="0084478C" w:rsidRDefault="00EA696E">
      <w:pPr>
        <w:pStyle w:val="Nadpis40"/>
        <w:keepNext/>
        <w:keepLines/>
        <w:shd w:val="clear" w:color="auto" w:fill="auto"/>
        <w:spacing w:after="147" w:line="170" w:lineRule="exact"/>
        <w:ind w:left="3740"/>
      </w:pPr>
      <w:bookmarkStart w:id="6" w:name="bookmark5"/>
      <w:r>
        <w:t>7. Vyšší moc</w:t>
      </w:r>
      <w:bookmarkEnd w:id="6"/>
    </w:p>
    <w:p w:rsidR="0084478C" w:rsidRDefault="00EA696E">
      <w:pPr>
        <w:pStyle w:val="Zkladntext21"/>
        <w:shd w:val="clear" w:color="auto" w:fill="auto"/>
        <w:spacing w:before="0" w:line="221" w:lineRule="exact"/>
        <w:ind w:left="580" w:right="20" w:hanging="560"/>
        <w:sectPr w:rsidR="0084478C">
          <w:type w:val="continuous"/>
          <w:pgSz w:w="11905" w:h="16837"/>
          <w:pgMar w:top="1140" w:right="810" w:bottom="9809" w:left="2276" w:header="0" w:footer="3" w:gutter="0"/>
          <w:cols w:space="720"/>
          <w:noEndnote/>
          <w:docGrid w:linePitch="360"/>
        </w:sectPr>
      </w:pPr>
      <w:r>
        <w:t>7.1 Smluvní strany nejsou odpovědné za nesplnění závaz</w:t>
      </w:r>
      <w:r>
        <w:t>ků a povinností vyplývajících z této smlouvy, jestliže jim v jejich plnění zabránila vyšší moc jako například požár, povodeň, revoluce, zásah státní administrativy apod.</w:t>
      </w:r>
    </w:p>
    <w:p w:rsidR="0084478C" w:rsidRDefault="00EA696E">
      <w:pPr>
        <w:pStyle w:val="Nadpis40"/>
        <w:keepNext/>
        <w:keepLines/>
        <w:shd w:val="clear" w:color="auto" w:fill="auto"/>
        <w:spacing w:after="192" w:line="170" w:lineRule="exact"/>
        <w:ind w:left="3500"/>
      </w:pPr>
      <w:bookmarkStart w:id="7" w:name="bookmark6"/>
      <w:r>
        <w:lastRenderedPageBreak/>
        <w:t>8. Řešení sporů</w:t>
      </w:r>
      <w:bookmarkEnd w:id="7"/>
    </w:p>
    <w:p w:rsidR="0084478C" w:rsidRDefault="00EA696E">
      <w:pPr>
        <w:pStyle w:val="Zkladntext21"/>
        <w:numPr>
          <w:ilvl w:val="0"/>
          <w:numId w:val="2"/>
        </w:numPr>
        <w:shd w:val="clear" w:color="auto" w:fill="auto"/>
        <w:tabs>
          <w:tab w:val="left" w:pos="678"/>
        </w:tabs>
        <w:spacing w:before="0" w:line="221" w:lineRule="exact"/>
        <w:ind w:left="680" w:right="60" w:hanging="660"/>
      </w:pPr>
      <w:r>
        <w:t>Veškeré rozpory mezi smluvními stranami, vzniklé v souvislosti s plněním této smlouvy, se budou smluvní strany snažit řešit vzájemným jednáním.</w:t>
      </w:r>
    </w:p>
    <w:p w:rsidR="0084478C" w:rsidRDefault="00EA696E">
      <w:pPr>
        <w:pStyle w:val="Zkladntext21"/>
        <w:numPr>
          <w:ilvl w:val="0"/>
          <w:numId w:val="2"/>
        </w:numPr>
        <w:shd w:val="clear" w:color="auto" w:fill="auto"/>
        <w:tabs>
          <w:tab w:val="left" w:pos="682"/>
        </w:tabs>
        <w:spacing w:before="0" w:after="281" w:line="221" w:lineRule="exact"/>
        <w:ind w:left="680" w:right="60" w:hanging="660"/>
      </w:pPr>
      <w:r>
        <w:t>Bude-li takovéto jednání neúčinné, obrátí se strany na místně příslušný soud, který rozpor vyřeší.</w:t>
      </w:r>
    </w:p>
    <w:p w:rsidR="0084478C" w:rsidRDefault="00EA696E">
      <w:pPr>
        <w:pStyle w:val="Nadpis40"/>
        <w:keepNext/>
        <w:keepLines/>
        <w:shd w:val="clear" w:color="auto" w:fill="auto"/>
        <w:spacing w:after="187" w:line="170" w:lineRule="exact"/>
        <w:ind w:left="3040"/>
      </w:pPr>
      <w:bookmarkStart w:id="8" w:name="bookmark7"/>
      <w:r>
        <w:t xml:space="preserve">9. Všeobecná </w:t>
      </w:r>
      <w:r>
        <w:t>ustanovení</w:t>
      </w:r>
      <w:bookmarkEnd w:id="8"/>
    </w:p>
    <w:p w:rsidR="0084478C" w:rsidRDefault="00EA696E">
      <w:pPr>
        <w:pStyle w:val="Zkladntext21"/>
        <w:shd w:val="clear" w:color="auto" w:fill="auto"/>
        <w:spacing w:before="0" w:line="221" w:lineRule="exact"/>
        <w:ind w:left="680" w:right="60" w:hanging="660"/>
      </w:pPr>
      <w:r>
        <w:t>9.1 Tato smlouva vstupuje v platnost a účinnost dnem podpisu oběma smluvními stranami.</w:t>
      </w:r>
    </w:p>
    <w:p w:rsidR="0084478C" w:rsidRDefault="00EA696E">
      <w:pPr>
        <w:pStyle w:val="Zkladntext21"/>
        <w:numPr>
          <w:ilvl w:val="0"/>
          <w:numId w:val="3"/>
        </w:numPr>
        <w:shd w:val="clear" w:color="auto" w:fill="auto"/>
        <w:tabs>
          <w:tab w:val="left" w:pos="678"/>
        </w:tabs>
        <w:spacing w:before="0" w:line="221" w:lineRule="exact"/>
        <w:ind w:left="680" w:right="60" w:hanging="660"/>
      </w:pPr>
      <w:r>
        <w:t>Změny této smlouvy mohou být provedeny pouze po dohodě obou smluvních stran a to formou uzavření písemných a vzestupně číslovaných dodatků k této smlouvě, pod</w:t>
      </w:r>
      <w:r>
        <w:t>epsaných oběma smluvními stranami.</w:t>
      </w:r>
    </w:p>
    <w:p w:rsidR="0084478C" w:rsidRDefault="00EA696E">
      <w:pPr>
        <w:pStyle w:val="Zkladntext21"/>
        <w:numPr>
          <w:ilvl w:val="0"/>
          <w:numId w:val="3"/>
        </w:numPr>
        <w:shd w:val="clear" w:color="auto" w:fill="auto"/>
        <w:tabs>
          <w:tab w:val="left" w:pos="682"/>
        </w:tabs>
        <w:spacing w:before="0" w:line="221" w:lineRule="exact"/>
        <w:ind w:left="680" w:right="60" w:hanging="660"/>
      </w:pPr>
      <w:r>
        <w:t>Není-li v této smlouvě stanoveno jinak, platí ve všech zvláště neuvedených případech ustanovení příslušných právních předpisů platných na území</w:t>
      </w:r>
    </w:p>
    <w:p w:rsidR="0084478C" w:rsidRDefault="00EA696E">
      <w:pPr>
        <w:pStyle w:val="Zkladntext21"/>
        <w:shd w:val="clear" w:color="auto" w:fill="auto"/>
        <w:spacing w:before="0" w:line="221" w:lineRule="exact"/>
        <w:ind w:left="680" w:firstLine="0"/>
        <w:jc w:val="left"/>
      </w:pPr>
      <w:r>
        <w:t>České republiky, zejména Občanského zákoníku.</w:t>
      </w:r>
    </w:p>
    <w:p w:rsidR="0084478C" w:rsidRDefault="00EA696E">
      <w:pPr>
        <w:pStyle w:val="Zkladntext21"/>
        <w:numPr>
          <w:ilvl w:val="0"/>
          <w:numId w:val="3"/>
        </w:numPr>
        <w:shd w:val="clear" w:color="auto" w:fill="auto"/>
        <w:tabs>
          <w:tab w:val="left" w:pos="668"/>
        </w:tabs>
        <w:spacing w:before="0" w:line="221" w:lineRule="exact"/>
        <w:ind w:left="680" w:right="60" w:hanging="660"/>
      </w:pPr>
      <w:r>
        <w:t>Tato smlouva je vyhotovena ve dvou provedeních v českém jazyce, z nichž jedno provedení obdrží každá smluvní strana.</w:t>
      </w:r>
    </w:p>
    <w:p w:rsidR="0084478C" w:rsidRDefault="00EA696E">
      <w:pPr>
        <w:pStyle w:val="Zkladntext21"/>
        <w:numPr>
          <w:ilvl w:val="0"/>
          <w:numId w:val="3"/>
        </w:numPr>
        <w:shd w:val="clear" w:color="auto" w:fill="auto"/>
        <w:tabs>
          <w:tab w:val="left" w:pos="682"/>
        </w:tabs>
        <w:spacing w:before="0" w:after="213" w:line="221" w:lineRule="exact"/>
        <w:ind w:left="680" w:right="3560" w:hanging="660"/>
        <w:jc w:val="left"/>
      </w:pPr>
      <w:r>
        <w:t>Nedílnou součástí této smlouvy je příloha: Příloha č. I. - Specifikace předmětu dodávky</w:t>
      </w:r>
    </w:p>
    <w:p w:rsidR="0084478C" w:rsidRDefault="00CA52C2">
      <w:pPr>
        <w:framePr w:w="4392" w:h="3048" w:wrap="around" w:vAnchor="text" w:hAnchor="margin" w:x="3380" w:y="3164"/>
        <w:rPr>
          <w:sz w:val="0"/>
          <w:szCs w:val="0"/>
        </w:rPr>
      </w:pPr>
      <w:r>
        <w:rPr>
          <w:noProof/>
          <w:lang w:val="cs-CZ"/>
        </w:rPr>
        <w:drawing>
          <wp:inline distT="0" distB="0" distL="0" distR="0">
            <wp:extent cx="2787650" cy="1932305"/>
            <wp:effectExtent l="0" t="0" r="0" b="0"/>
            <wp:docPr id="1" name="obrázek 1" descr="C:\Users\berkova\AppData\Local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ova\AppData\Local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0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78C" w:rsidRDefault="00EA696E">
      <w:pPr>
        <w:pStyle w:val="Titulekobrzku20"/>
        <w:framePr w:w="2894" w:h="333" w:wrap="around" w:vAnchor="text" w:hAnchor="margin" w:x="4474" w:y="6028"/>
        <w:shd w:val="clear" w:color="auto" w:fill="auto"/>
        <w:spacing w:line="170" w:lineRule="exact"/>
        <w:ind w:left="840"/>
      </w:pPr>
      <w:r>
        <w:t>MANLOMKAíxo.</w:t>
      </w:r>
    </w:p>
    <w:p w:rsidR="0084478C" w:rsidRDefault="00EA696E">
      <w:pPr>
        <w:pStyle w:val="Titulekobrzku0"/>
        <w:framePr w:w="2894" w:h="333" w:wrap="around" w:vAnchor="text" w:hAnchor="margin" w:x="4474" w:y="6028"/>
        <w:shd w:val="clear" w:color="auto" w:fill="auto"/>
        <w:spacing w:line="130" w:lineRule="exact"/>
      </w:pPr>
      <w:r>
        <w:t>Slovenská 2069/33a, 733 OJ Karviná • Hranlcc i</w:t>
      </w:r>
    </w:p>
    <w:p w:rsidR="0084478C" w:rsidRDefault="00EA696E">
      <w:pPr>
        <w:pStyle w:val="Titulekobrzku30"/>
        <w:framePr w:w="2880" w:h="298" w:wrap="around" w:vAnchor="text" w:hAnchor="margin" w:x="4474" w:y="6342"/>
        <w:shd w:val="clear" w:color="auto" w:fill="auto"/>
        <w:spacing w:line="160" w:lineRule="exact"/>
      </w:pPr>
      <w:r>
        <w:t>iC 27834425 DlC CZ27834425 |</w:t>
      </w:r>
    </w:p>
    <w:p w:rsidR="0084478C" w:rsidRDefault="00EA696E">
      <w:pPr>
        <w:pStyle w:val="Zkladntext21"/>
        <w:shd w:val="clear" w:color="auto" w:fill="auto"/>
        <w:spacing w:before="0" w:after="1328" w:line="254" w:lineRule="exact"/>
        <w:ind w:left="20" w:right="60" w:firstLine="0"/>
        <w:jc w:val="left"/>
      </w:pPr>
      <w:r>
        <w:t>Smluvní strany výslovně sjednávají, že uveřejnění této smlouvy v registru smluv dle zákona č. 340/2015,, o zvláštních podmínkách účinnosti některých smluv, uveřejňování těchto smluv a o registru smluv (zákon o registru smluv) zajistí Gymnázium, Praha 10, V</w:t>
      </w:r>
      <w:r>
        <w:t>oděradská 2.</w:t>
      </w:r>
    </w:p>
    <w:p w:rsidR="0084478C" w:rsidRDefault="00EA696E">
      <w:pPr>
        <w:pStyle w:val="Zkladntext21"/>
        <w:shd w:val="clear" w:color="auto" w:fill="auto"/>
        <w:spacing w:before="0" w:after="473" w:line="170" w:lineRule="exact"/>
        <w:ind w:left="680" w:hanging="660"/>
      </w:pPr>
      <w:r>
        <w:t>V Praze, dne 8. prosince 2016</w:t>
      </w:r>
    </w:p>
    <w:p w:rsidR="0084478C" w:rsidRDefault="00EA696E">
      <w:pPr>
        <w:pStyle w:val="Zkladntext21"/>
        <w:shd w:val="clear" w:color="auto" w:fill="auto"/>
        <w:tabs>
          <w:tab w:val="left" w:pos="3942"/>
        </w:tabs>
        <w:spacing w:before="0" w:after="504" w:line="170" w:lineRule="exact"/>
        <w:ind w:left="680" w:hanging="660"/>
      </w:pPr>
      <w:r>
        <w:t>Za Kupujícího:</w:t>
      </w:r>
      <w:r>
        <w:tab/>
        <w:t>Za Prodávajícího:</w:t>
      </w:r>
    </w:p>
    <w:p w:rsidR="0084478C" w:rsidRDefault="00EA696E">
      <w:pPr>
        <w:pStyle w:val="Zkladntext30"/>
        <w:shd w:val="clear" w:color="auto" w:fill="auto"/>
        <w:spacing w:before="0" w:line="230" w:lineRule="exact"/>
        <w:ind w:left="680"/>
      </w:pPr>
      <w:r>
        <w:rPr>
          <w:rStyle w:val="Zkladntext31"/>
        </w:rPr>
        <w:t>/</w:t>
      </w:r>
    </w:p>
    <w:p w:rsidR="0084478C" w:rsidRDefault="00CA52C2">
      <w:pPr>
        <w:framePr w:wrap="notBeside" w:vAnchor="text" w:hAnchor="text" w:xAlign="center" w:y="1"/>
        <w:jc w:val="center"/>
        <w:rPr>
          <w:sz w:val="0"/>
          <w:szCs w:val="0"/>
        </w:rPr>
      </w:pPr>
      <w:r>
        <w:rPr>
          <w:noProof/>
          <w:lang w:val="cs-CZ"/>
        </w:rPr>
        <w:drawing>
          <wp:inline distT="0" distB="0" distL="0" distR="0">
            <wp:extent cx="1268095" cy="250825"/>
            <wp:effectExtent l="0" t="0" r="8255" b="0"/>
            <wp:docPr id="2" name="obrázek 2" descr="C:\Users\berkova\AppData\Local\Temp\FineReader1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erkova\AppData\Local\Temp\FineReader10\media\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25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78C" w:rsidRDefault="0084478C">
      <w:pPr>
        <w:rPr>
          <w:sz w:val="2"/>
          <w:szCs w:val="2"/>
        </w:rPr>
      </w:pPr>
    </w:p>
    <w:p w:rsidR="0084478C" w:rsidRDefault="00EA696E">
      <w:pPr>
        <w:pStyle w:val="Zkladntext21"/>
        <w:shd w:val="clear" w:color="auto" w:fill="auto"/>
        <w:spacing w:before="193" w:line="331" w:lineRule="exact"/>
        <w:ind w:left="20" w:right="1220" w:firstLine="0"/>
        <w:jc w:val="left"/>
        <w:sectPr w:rsidR="0084478C">
          <w:pgSz w:w="11905" w:h="16837"/>
          <w:pgMar w:top="1593" w:right="775" w:bottom="1588" w:left="2753" w:header="0" w:footer="3" w:gutter="0"/>
          <w:cols w:space="720"/>
          <w:noEndnote/>
          <w:docGrid w:linePitch="360"/>
        </w:sectPr>
      </w:pPr>
      <w:r>
        <w:t>Mgr. Jitka Fišerová (ředitelka školy)</w:t>
      </w:r>
    </w:p>
    <w:p w:rsidR="0084478C" w:rsidRDefault="00EA696E">
      <w:pPr>
        <w:pStyle w:val="Nadpis20"/>
        <w:keepNext/>
        <w:keepLines/>
        <w:shd w:val="clear" w:color="auto" w:fill="auto"/>
        <w:spacing w:after="496" w:line="200" w:lineRule="exact"/>
        <w:ind w:left="1320"/>
      </w:pPr>
      <w:bookmarkStart w:id="9" w:name="bookmark8"/>
      <w:r>
        <w:lastRenderedPageBreak/>
        <w:t>Příloha č. I. - Specifikace předmětu dodávky</w:t>
      </w:r>
      <w:bookmarkEnd w:id="9"/>
    </w:p>
    <w:p w:rsidR="0084478C" w:rsidRDefault="00EA696E">
      <w:pPr>
        <w:pStyle w:val="Zkladntext40"/>
        <w:shd w:val="clear" w:color="auto" w:fill="auto"/>
        <w:tabs>
          <w:tab w:val="left" w:pos="1317"/>
          <w:tab w:val="left" w:pos="2574"/>
          <w:tab w:val="left" w:pos="3822"/>
          <w:tab w:val="left" w:pos="5090"/>
          <w:tab w:val="left" w:pos="6352"/>
        </w:tabs>
        <w:spacing w:before="0"/>
        <w:ind w:left="1320"/>
      </w:pPr>
      <w:r>
        <w:t>Položka</w:t>
      </w:r>
      <w:r>
        <w:tab/>
        <w:t>Počet</w:t>
      </w:r>
      <w:r>
        <w:tab/>
        <w:t>MJ</w:t>
      </w:r>
      <w:r>
        <w:tab/>
        <w:t>Cena / MJ</w:t>
      </w:r>
      <w:r>
        <w:tab/>
        <w:t>Slevo</w:t>
      </w:r>
      <w:r>
        <w:tab/>
        <w:t>Ceno / MJ po Cerin bez DPH</w:t>
      </w:r>
    </w:p>
    <w:p w:rsidR="0084478C" w:rsidRDefault="00EA696E">
      <w:pPr>
        <w:pStyle w:val="Zkladntext50"/>
        <w:shd w:val="clear" w:color="auto" w:fill="auto"/>
        <w:tabs>
          <w:tab w:val="left" w:pos="7578"/>
        </w:tabs>
        <w:ind w:left="6320"/>
      </w:pPr>
      <w:r>
        <w:t>sleví</w:t>
      </w:r>
      <w:r>
        <w:tab/>
        <w:t>celkem po</w:t>
      </w:r>
    </w:p>
    <w:p w:rsidR="0084478C" w:rsidRDefault="00EA696E">
      <w:pPr>
        <w:pStyle w:val="Zkladntext50"/>
        <w:shd w:val="clear" w:color="auto" w:fill="auto"/>
        <w:ind w:left="7600"/>
      </w:pPr>
      <w:r>
        <w:t>slevé</w:t>
      </w:r>
    </w:p>
    <w:p w:rsidR="0084478C" w:rsidRDefault="00EA696E">
      <w:pPr>
        <w:pStyle w:val="Zkladntext21"/>
        <w:shd w:val="clear" w:color="auto" w:fill="auto"/>
        <w:tabs>
          <w:tab w:val="left" w:pos="1307"/>
          <w:tab w:val="left" w:pos="2574"/>
          <w:tab w:val="left" w:pos="3822"/>
          <w:tab w:val="left" w:pos="5094"/>
        </w:tabs>
        <w:spacing w:before="0" w:line="168" w:lineRule="exact"/>
        <w:ind w:left="1320" w:hanging="1280"/>
        <w:jc w:val="left"/>
      </w:pPr>
      <w:r>
        <w:t>i-</w:t>
      </w:r>
      <w:r>
        <w:rPr>
          <w:rStyle w:val="Zkladntext7pt"/>
        </w:rPr>
        <w:tab/>
        <w:t>ekoTAB</w:t>
      </w:r>
      <w:r>
        <w:tab/>
        <w:t>5,00</w:t>
      </w:r>
      <w:r>
        <w:tab/>
        <w:t>ks</w:t>
      </w:r>
      <w:r>
        <w:tab/>
        <w:t>23 060,00 23 060,00 115 300,00</w:t>
      </w:r>
    </w:p>
    <w:p w:rsidR="0084478C" w:rsidRDefault="00EA696E">
      <w:pPr>
        <w:pStyle w:val="Zkladntext60"/>
        <w:shd w:val="clear" w:color="auto" w:fill="auto"/>
        <w:ind w:left="1320" w:right="6500" w:firstLine="0"/>
      </w:pPr>
      <w:r>
        <w:t>TRIPTYCH K 200x120 BBBBB</w:t>
      </w:r>
    </w:p>
    <w:p w:rsidR="0084478C" w:rsidRDefault="00EA696E">
      <w:pPr>
        <w:pStyle w:val="Zkladntext21"/>
        <w:shd w:val="clear" w:color="auto" w:fill="auto"/>
        <w:spacing w:before="0" w:line="197" w:lineRule="exact"/>
        <w:ind w:left="1320" w:hanging="1280"/>
        <w:jc w:val="left"/>
      </w:pPr>
      <w:r>
        <w:t>Třidílná magnetická tabule z certifikované dvouvrstvé keramiky e3 vypalované nad 800°C.</w:t>
      </w:r>
    </w:p>
    <w:p w:rsidR="0084478C" w:rsidRDefault="00EA696E">
      <w:pPr>
        <w:pStyle w:val="Zkladntext21"/>
        <w:shd w:val="clear" w:color="auto" w:fill="auto"/>
        <w:spacing w:before="0" w:line="197" w:lineRule="exact"/>
        <w:ind w:left="1320" w:hanging="1280"/>
        <w:jc w:val="left"/>
      </w:pPr>
      <w:r>
        <w:t>Tabule je určená pro popis fixem, celá bílá. Otevřená velikost 400xl20cm.</w:t>
      </w:r>
    </w:p>
    <w:p w:rsidR="0084478C" w:rsidRDefault="00EA696E">
      <w:pPr>
        <w:pStyle w:val="Zkladntext21"/>
        <w:shd w:val="clear" w:color="auto" w:fill="auto"/>
        <w:spacing w:before="0" w:line="197" w:lineRule="exact"/>
        <w:ind w:left="1320" w:hanging="1280"/>
        <w:jc w:val="left"/>
      </w:pPr>
      <w:r>
        <w:t>Povrch je vhodný pro nejvyšší zatížení, výborná stíratelnost a odolnost proti poškrábání.</w:t>
      </w:r>
    </w:p>
    <w:p w:rsidR="0084478C" w:rsidRDefault="00EA696E">
      <w:pPr>
        <w:pStyle w:val="Zkladntext21"/>
        <w:shd w:val="clear" w:color="auto" w:fill="auto"/>
        <w:spacing w:before="0" w:line="197" w:lineRule="exact"/>
        <w:ind w:left="1320" w:hanging="1280"/>
        <w:jc w:val="left"/>
      </w:pPr>
      <w:r>
        <w:t>Je s</w:t>
      </w:r>
      <w:r>
        <w:t>tálobarevný, nedochází tedy k blednutí barvy. Doporučujeme především clo škol a školících</w:t>
      </w:r>
    </w:p>
    <w:p w:rsidR="0084478C" w:rsidRDefault="00EA696E">
      <w:pPr>
        <w:pStyle w:val="Zkladntext21"/>
        <w:shd w:val="clear" w:color="auto" w:fill="auto"/>
        <w:spacing w:before="0" w:line="197" w:lineRule="exact"/>
        <w:ind w:left="1320" w:hanging="1280"/>
        <w:jc w:val="left"/>
      </w:pPr>
      <w:r>
        <w:t>zařízení. Nevzhlednému kroucení brání sendvičová konstrukce s tloušťkou 22 mm,</w:t>
      </w:r>
    </w:p>
    <w:p w:rsidR="0084478C" w:rsidRDefault="00EA696E">
      <w:pPr>
        <w:pStyle w:val="Zkladntext21"/>
        <w:shd w:val="clear" w:color="auto" w:fill="auto"/>
        <w:spacing w:before="0" w:line="197" w:lineRule="exact"/>
        <w:ind w:left="1320" w:hanging="1280"/>
        <w:jc w:val="left"/>
      </w:pPr>
      <w:r>
        <w:t xml:space="preserve">což řadí TRIPTYCH l&lt; mezi nejkvalitnější a nejpevnější tabule na trhu. Elegantní rám z </w:t>
      </w:r>
      <w:r>
        <w:t>eloxovaného</w:t>
      </w:r>
    </w:p>
    <w:p w:rsidR="0084478C" w:rsidRDefault="00EA696E">
      <w:pPr>
        <w:pStyle w:val="Zkladntext21"/>
        <w:shd w:val="clear" w:color="auto" w:fill="auto"/>
        <w:spacing w:before="0" w:line="197" w:lineRule="exact"/>
        <w:ind w:left="1320" w:hanging="1280"/>
        <w:jc w:val="left"/>
      </w:pPr>
      <w:r>
        <w:t>hliníku v přírodním odstínu s šedými plastovými rohy dodává moderní vzhled celé tabuli.</w:t>
      </w:r>
    </w:p>
    <w:p w:rsidR="0084478C" w:rsidRDefault="00EA696E">
      <w:pPr>
        <w:pStyle w:val="Zkladntext21"/>
        <w:shd w:val="clear" w:color="auto" w:fill="auto"/>
        <w:spacing w:before="0" w:after="166" w:line="197" w:lineRule="exact"/>
        <w:ind w:left="1320" w:hanging="1280"/>
        <w:jc w:val="left"/>
      </w:pPr>
      <w:r>
        <w:t>Certifikovaná Technickým ústavem na normu ČSN EN 71 Bezpečnost hraček.</w:t>
      </w:r>
    </w:p>
    <w:p w:rsidR="0084478C" w:rsidRDefault="00EA696E">
      <w:pPr>
        <w:pStyle w:val="Zkladntext60"/>
        <w:numPr>
          <w:ilvl w:val="1"/>
          <w:numId w:val="3"/>
        </w:numPr>
        <w:shd w:val="clear" w:color="auto" w:fill="auto"/>
        <w:tabs>
          <w:tab w:val="left" w:pos="2997"/>
          <w:tab w:val="left" w:pos="5934"/>
        </w:tabs>
        <w:spacing w:line="140" w:lineRule="exact"/>
        <w:ind w:left="1320"/>
      </w:pPr>
      <w:r>
        <w:t>STOJAN ZVEDACÍ AL</w:t>
      </w:r>
      <w:r>
        <w:rPr>
          <w:rStyle w:val="Zkladntext66ptTun"/>
        </w:rPr>
        <w:tab/>
        <w:t>v ceně tabule</w:t>
      </w:r>
    </w:p>
    <w:p w:rsidR="0084478C" w:rsidRDefault="00EA696E">
      <w:pPr>
        <w:pStyle w:val="Zkladntext21"/>
        <w:shd w:val="clear" w:color="auto" w:fill="auto"/>
        <w:spacing w:before="0" w:line="202" w:lineRule="exact"/>
        <w:ind w:left="20" w:right="320" w:firstLine="0"/>
        <w:jc w:val="left"/>
      </w:pPr>
      <w:r>
        <w:t>Zvedací systém pro tabule ekoTAB s vertikálním pohybe</w:t>
      </w:r>
      <w:r>
        <w:t>m tabule. Umožňuje pohodlnou práci žákům různé výšky i učitelům.</w:t>
      </w:r>
    </w:p>
    <w:p w:rsidR="0084478C" w:rsidRDefault="00EA696E">
      <w:pPr>
        <w:pStyle w:val="Zkladntext21"/>
        <w:shd w:val="clear" w:color="auto" w:fill="auto"/>
        <w:spacing w:before="0" w:after="116" w:line="202" w:lineRule="exact"/>
        <w:ind w:left="20" w:right="320" w:firstLine="0"/>
        <w:jc w:val="left"/>
      </w:pPr>
      <w:r>
        <w:t>Elegantní moderní stojan je ze stříbrného eloxovaného hliníku s šedým krytováním. Konstruován pro ukotvení do stěny, všechny komponenty jsou odolné dlouhodobé zátěži. Snadná montáž a minimáln</w:t>
      </w:r>
      <w:r>
        <w:t>í údržba.</w:t>
      </w:r>
    </w:p>
    <w:p w:rsidR="0084478C" w:rsidRDefault="00EA696E">
      <w:pPr>
        <w:pStyle w:val="Zkladntext21"/>
        <w:numPr>
          <w:ilvl w:val="1"/>
          <w:numId w:val="3"/>
        </w:numPr>
        <w:shd w:val="clear" w:color="auto" w:fill="auto"/>
        <w:tabs>
          <w:tab w:val="left" w:pos="2986"/>
          <w:tab w:val="left" w:pos="5919"/>
        </w:tabs>
        <w:spacing w:before="0" w:after="132" w:line="206" w:lineRule="exact"/>
        <w:ind w:left="20" w:right="320" w:firstLine="0"/>
        <w:jc w:val="left"/>
      </w:pPr>
      <w:r>
        <w:rPr>
          <w:rStyle w:val="Zkladntext7pt"/>
        </w:rPr>
        <w:t>POLIČKA AL SZ-ST 200cm</w:t>
      </w:r>
      <w:r>
        <w:rPr>
          <w:rStyle w:val="Zkladntext7pt"/>
        </w:rPr>
        <w:tab/>
        <w:t xml:space="preserve">v cenč tabule </w:t>
      </w:r>
      <w:r>
        <w:t>Hliníková odkládací polička v délce celého středního dílu tabule - 200cm.</w:t>
      </w:r>
    </w:p>
    <w:p w:rsidR="0084478C" w:rsidRDefault="00EA696E">
      <w:pPr>
        <w:pStyle w:val="Zkladntext70"/>
        <w:numPr>
          <w:ilvl w:val="2"/>
          <w:numId w:val="3"/>
        </w:numPr>
        <w:shd w:val="clear" w:color="auto" w:fill="auto"/>
        <w:tabs>
          <w:tab w:val="left" w:pos="1322"/>
          <w:tab w:val="left" w:pos="3837"/>
          <w:tab w:val="left" w:pos="5118"/>
          <w:tab w:val="left" w:pos="6366"/>
          <w:tab w:val="left" w:pos="7634"/>
        </w:tabs>
        <w:spacing w:before="0" w:after="116"/>
        <w:ind w:left="1320" w:right="320"/>
      </w:pPr>
      <w:r>
        <w:rPr>
          <w:rStyle w:val="Zkladntext77pt"/>
        </w:rPr>
        <w:t>DOPRAVA -</w:t>
      </w:r>
      <w:r>
        <w:t xml:space="preserve"> 1,00</w:t>
      </w:r>
      <w:r>
        <w:tab/>
        <w:t>2 000,00</w:t>
      </w:r>
      <w:r>
        <w:tab/>
        <w:t>100,00%</w:t>
      </w:r>
      <w:r>
        <w:tab/>
        <w:t>0,00</w:t>
      </w:r>
      <w:r>
        <w:tab/>
        <w:t xml:space="preserve">0,00 </w:t>
      </w:r>
      <w:r>
        <w:rPr>
          <w:rStyle w:val="Zkladntext77pt"/>
        </w:rPr>
        <w:t>PRAHA</w:t>
      </w:r>
    </w:p>
    <w:p w:rsidR="0084478C" w:rsidRDefault="00EA696E">
      <w:pPr>
        <w:pStyle w:val="Zkladntext70"/>
        <w:numPr>
          <w:ilvl w:val="2"/>
          <w:numId w:val="3"/>
        </w:numPr>
        <w:shd w:val="clear" w:color="auto" w:fill="auto"/>
        <w:tabs>
          <w:tab w:val="left" w:pos="1322"/>
          <w:tab w:val="left" w:pos="2579"/>
          <w:tab w:val="left" w:pos="3832"/>
          <w:tab w:val="left" w:pos="5123"/>
          <w:tab w:val="left" w:pos="6366"/>
          <w:tab w:val="left" w:pos="7634"/>
        </w:tabs>
        <w:spacing w:before="0" w:after="0" w:line="197" w:lineRule="exact"/>
        <w:ind w:left="1320" w:right="320"/>
      </w:pPr>
      <w:r>
        <w:rPr>
          <w:rStyle w:val="Zkladntext77pt"/>
        </w:rPr>
        <w:t>MONTÁŽ</w:t>
      </w:r>
      <w:r>
        <w:tab/>
        <w:t>5,00</w:t>
      </w:r>
      <w:r>
        <w:tab/>
        <w:t>950,00</w:t>
      </w:r>
      <w:r>
        <w:tab/>
        <w:t>100,00%</w:t>
      </w:r>
      <w:r>
        <w:tab/>
        <w:t>0,00</w:t>
      </w:r>
      <w:r>
        <w:tab/>
        <w:t xml:space="preserve">0,00 </w:t>
      </w:r>
      <w:r>
        <w:rPr>
          <w:rStyle w:val="Zkladntext77pt"/>
        </w:rPr>
        <w:t>TABULE A</w:t>
      </w:r>
    </w:p>
    <w:p w:rsidR="0084478C" w:rsidRDefault="00EA696E">
      <w:pPr>
        <w:pStyle w:val="Zkladntext60"/>
        <w:shd w:val="clear" w:color="auto" w:fill="auto"/>
        <w:spacing w:line="197" w:lineRule="exact"/>
        <w:ind w:left="20" w:firstLine="0"/>
        <w:jc w:val="center"/>
      </w:pPr>
      <w:r>
        <w:t>STOJANU</w:t>
      </w:r>
    </w:p>
    <w:p w:rsidR="0084478C" w:rsidRDefault="00EA696E">
      <w:pPr>
        <w:pStyle w:val="Zkladntext21"/>
        <w:shd w:val="clear" w:color="auto" w:fill="auto"/>
        <w:spacing w:before="0" w:after="120" w:line="197" w:lineRule="exact"/>
        <w:ind w:left="20" w:right="320" w:firstLine="0"/>
        <w:jc w:val="left"/>
      </w:pPr>
      <w:r>
        <w:t>Do pevné cihlové zdi, donesení tabule a stojanu na místo montáže, montáž, odvoz a zajištění likvidace obalového materiálu.</w:t>
      </w:r>
    </w:p>
    <w:p w:rsidR="0084478C" w:rsidRDefault="00EA696E">
      <w:pPr>
        <w:pStyle w:val="Zkladntext70"/>
        <w:numPr>
          <w:ilvl w:val="3"/>
          <w:numId w:val="3"/>
        </w:numPr>
        <w:shd w:val="clear" w:color="auto" w:fill="auto"/>
        <w:tabs>
          <w:tab w:val="left" w:pos="1326"/>
          <w:tab w:val="left" w:pos="3861"/>
          <w:tab w:val="left" w:pos="5109"/>
          <w:tab w:val="left" w:pos="6371"/>
          <w:tab w:val="left" w:pos="7648"/>
        </w:tabs>
        <w:spacing w:before="0" w:after="0" w:line="197" w:lineRule="exact"/>
        <w:ind w:left="1320" w:right="320"/>
      </w:pPr>
      <w:r>
        <w:rPr>
          <w:rStyle w:val="Zkladntext77pt"/>
        </w:rPr>
        <w:t>DEMONT. A</w:t>
      </w:r>
      <w:r>
        <w:t xml:space="preserve"> 5,00</w:t>
      </w:r>
      <w:r>
        <w:tab/>
        <w:t>I 200,00</w:t>
      </w:r>
      <w:r>
        <w:tab/>
        <w:t>'.¡0,00%</w:t>
      </w:r>
      <w:r>
        <w:tab/>
        <w:t>600,00</w:t>
      </w:r>
      <w:r>
        <w:tab/>
        <w:t xml:space="preserve">J 000,00 </w:t>
      </w:r>
      <w:r>
        <w:rPr>
          <w:rStyle w:val="Zkladntext77pt"/>
        </w:rPr>
        <w:t>LIKVIDACE</w:t>
      </w:r>
    </w:p>
    <w:p w:rsidR="0084478C" w:rsidRDefault="00EA696E">
      <w:pPr>
        <w:pStyle w:val="Zkladntext60"/>
        <w:shd w:val="clear" w:color="auto" w:fill="auto"/>
        <w:spacing w:line="178" w:lineRule="exact"/>
        <w:ind w:left="1320" w:right="6500" w:firstLine="0"/>
      </w:pPr>
      <w:r>
        <w:t>STÁVAJÍCÍ TABULE</w:t>
      </w:r>
    </w:p>
    <w:p w:rsidR="0084478C" w:rsidRDefault="00EA696E">
      <w:pPr>
        <w:pStyle w:val="Zkladntext21"/>
        <w:shd w:val="clear" w:color="auto" w:fill="auto"/>
        <w:spacing w:before="0" w:after="179" w:line="170" w:lineRule="exact"/>
        <w:ind w:left="20" w:firstLine="0"/>
        <w:jc w:val="center"/>
      </w:pPr>
      <w:r>
        <w:t>Demontáž stávající tabule, vynesení, odvoz,</w:t>
      </w:r>
    </w:p>
    <w:p w:rsidR="0084478C" w:rsidRDefault="00EA696E">
      <w:pPr>
        <w:pStyle w:val="Zkladntext70"/>
        <w:numPr>
          <w:ilvl w:val="4"/>
          <w:numId w:val="3"/>
        </w:numPr>
        <w:shd w:val="clear" w:color="auto" w:fill="auto"/>
        <w:tabs>
          <w:tab w:val="left" w:pos="1322"/>
          <w:tab w:val="left" w:pos="3866"/>
          <w:tab w:val="left" w:pos="5123"/>
          <w:tab w:val="left" w:pos="6371"/>
          <w:tab w:val="left" w:pos="7638"/>
        </w:tabs>
        <w:spacing w:before="0" w:after="0" w:line="197" w:lineRule="exact"/>
        <w:ind w:left="1320" w:right="320"/>
      </w:pPr>
      <w:r>
        <w:rPr>
          <w:rStyle w:val="Zkladntext77pt"/>
        </w:rPr>
        <w:t>PŘEMÍSTĚNÍ</w:t>
      </w:r>
      <w:r>
        <w:t xml:space="preserve"> 1/00</w:t>
      </w:r>
      <w:r>
        <w:tab/>
        <w:t>1 550,00</w:t>
      </w:r>
      <w:r>
        <w:tab/>
        <w:t>100,00%</w:t>
      </w:r>
      <w:r>
        <w:tab/>
        <w:t>0,00</w:t>
      </w:r>
      <w:r>
        <w:tab/>
        <w:t xml:space="preserve">0,00 </w:t>
      </w:r>
      <w:r>
        <w:rPr>
          <w:rStyle w:val="Zkladntext77pt"/>
        </w:rPr>
        <w:t>STÁVAJÍCÍ</w:t>
      </w:r>
    </w:p>
    <w:p w:rsidR="0084478C" w:rsidRDefault="00EA696E">
      <w:pPr>
        <w:pStyle w:val="Zkladntext60"/>
        <w:shd w:val="clear" w:color="auto" w:fill="auto"/>
        <w:spacing w:line="140" w:lineRule="exact"/>
        <w:ind w:left="20" w:firstLine="0"/>
        <w:jc w:val="center"/>
      </w:pPr>
      <w:r>
        <w:t>TABULE</w:t>
      </w:r>
    </w:p>
    <w:p w:rsidR="0084478C" w:rsidRDefault="00EA696E">
      <w:pPr>
        <w:pStyle w:val="Zkladntext80"/>
        <w:shd w:val="clear" w:color="auto" w:fill="auto"/>
        <w:spacing w:after="193" w:line="140" w:lineRule="exact"/>
        <w:ind w:left="20"/>
      </w:pPr>
      <w:r>
        <w:t>V rámci školy</w:t>
      </w:r>
    </w:p>
    <w:p w:rsidR="0084478C" w:rsidRDefault="00EA696E">
      <w:pPr>
        <w:pStyle w:val="Zkladntext20"/>
        <w:shd w:val="clear" w:color="auto" w:fill="auto"/>
        <w:tabs>
          <w:tab w:val="left" w:pos="4499"/>
        </w:tabs>
        <w:spacing w:before="0"/>
        <w:ind w:left="1320"/>
      </w:pPr>
      <w:r>
        <w:t>Cena celkem bez DPH</w:t>
      </w:r>
      <w:r>
        <w:tab/>
      </w:r>
      <w:r>
        <w:rPr>
          <w:rStyle w:val="Zkladntext22"/>
        </w:rPr>
        <w:t>118</w:t>
      </w:r>
      <w:r>
        <w:t xml:space="preserve"> 300,00 Kč</w:t>
      </w:r>
    </w:p>
    <w:p w:rsidR="0084478C" w:rsidRDefault="00EA696E">
      <w:pPr>
        <w:pStyle w:val="Zkladntext20"/>
        <w:shd w:val="clear" w:color="auto" w:fill="auto"/>
        <w:tabs>
          <w:tab w:val="left" w:pos="4480"/>
        </w:tabs>
        <w:spacing w:before="0"/>
        <w:ind w:left="1320"/>
      </w:pPr>
      <w:r>
        <w:t>DPH 21%</w:t>
      </w:r>
      <w:r>
        <w:tab/>
        <w:t>24 843,00 Kč</w:t>
      </w:r>
    </w:p>
    <w:p w:rsidR="0084478C" w:rsidRDefault="00EA696E">
      <w:pPr>
        <w:pStyle w:val="Nadpis30"/>
        <w:keepNext/>
        <w:keepLines/>
        <w:shd w:val="clear" w:color="auto" w:fill="auto"/>
        <w:tabs>
          <w:tab w:val="left" w:pos="4499"/>
        </w:tabs>
        <w:ind w:left="1320"/>
      </w:pPr>
      <w:bookmarkStart w:id="10" w:name="bookmark9"/>
      <w:r>
        <w:t>Cena celkem s DPH</w:t>
      </w:r>
      <w:r>
        <w:tab/>
        <w:t>143 143,00 Kč</w:t>
      </w:r>
      <w:bookmarkEnd w:id="10"/>
    </w:p>
    <w:p w:rsidR="0084478C" w:rsidRDefault="00EA696E">
      <w:pPr>
        <w:pStyle w:val="Zkladntext80"/>
        <w:shd w:val="clear" w:color="auto" w:fill="auto"/>
        <w:spacing w:after="0" w:line="140" w:lineRule="exact"/>
        <w:ind w:left="20"/>
      </w:pPr>
      <w:r>
        <w:t>Konečná cena je včetně náhradního plnění</w:t>
      </w:r>
    </w:p>
    <w:sectPr w:rsidR="0084478C">
      <w:pgSz w:w="11905" w:h="16837"/>
      <w:pgMar w:top="4374" w:right="583" w:bottom="2094" w:left="258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96E" w:rsidRDefault="00EA696E">
      <w:r>
        <w:separator/>
      </w:r>
    </w:p>
  </w:endnote>
  <w:endnote w:type="continuationSeparator" w:id="0">
    <w:p w:rsidR="00EA696E" w:rsidRDefault="00EA6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96E" w:rsidRDefault="00EA696E"/>
  </w:footnote>
  <w:footnote w:type="continuationSeparator" w:id="0">
    <w:p w:rsidR="00EA696E" w:rsidRDefault="00EA696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57C3B"/>
    <w:multiLevelType w:val="multilevel"/>
    <w:tmpl w:val="58E002BC"/>
    <w:lvl w:ilvl="0">
      <w:start w:val="1"/>
      <w:numFmt w:val="decimal"/>
      <w:lvlText w:val="8.%1"/>
      <w:lvlJc w:val="left"/>
      <w:rPr>
        <w:rFonts w:ascii="MS Reference Sans Serif" w:eastAsia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487281"/>
    <w:multiLevelType w:val="multilevel"/>
    <w:tmpl w:val="41B2ADB0"/>
    <w:lvl w:ilvl="0">
      <w:start w:val="2"/>
      <w:numFmt w:val="decimal"/>
      <w:lvlText w:val="9.%1."/>
      <w:lvlJc w:val="left"/>
      <w:rPr>
        <w:rFonts w:ascii="MS Reference Sans Serif" w:eastAsia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"/>
      </w:rPr>
    </w:lvl>
    <w:lvl w:ilvl="1">
      <w:start w:val="2"/>
      <w:numFmt w:val="decimal"/>
      <w:lvlText w:val="%2."/>
      <w:lvlJc w:val="left"/>
      <w:rPr>
        <w:rFonts w:ascii="MS Reference Sans Serif" w:eastAsia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cs"/>
      </w:rPr>
    </w:lvl>
    <w:lvl w:ilvl="2">
      <w:start w:val="4"/>
      <w:numFmt w:val="decimal"/>
      <w:lvlText w:val="%3,"/>
      <w:lvlJc w:val="left"/>
      <w:rPr>
        <w:rFonts w:ascii="MS Reference Sans Serif" w:eastAsia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cs"/>
      </w:rPr>
    </w:lvl>
    <w:lvl w:ilvl="3">
      <w:start w:val="6"/>
      <w:numFmt w:val="decimal"/>
      <w:lvlText w:val="%4."/>
      <w:lvlJc w:val="left"/>
      <w:rPr>
        <w:rFonts w:ascii="MS Reference Sans Serif" w:eastAsia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cs"/>
      </w:rPr>
    </w:lvl>
    <w:lvl w:ilvl="4">
      <w:start w:val="7"/>
      <w:numFmt w:val="decimal"/>
      <w:lvlText w:val="%5,"/>
      <w:lvlJc w:val="left"/>
      <w:rPr>
        <w:rFonts w:ascii="MS Reference Sans Serif" w:eastAsia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cs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8D90C62"/>
    <w:multiLevelType w:val="multilevel"/>
    <w:tmpl w:val="75FEFB16"/>
    <w:lvl w:ilvl="0">
      <w:start w:val="1"/>
      <w:numFmt w:val="decimal"/>
      <w:lvlText w:val="2.%1."/>
      <w:lvlJc w:val="left"/>
      <w:rPr>
        <w:rFonts w:ascii="MS Reference Sans Serif" w:eastAsia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"/>
      </w:rPr>
    </w:lvl>
    <w:lvl w:ilvl="1">
      <w:start w:val="1"/>
      <w:numFmt w:val="decimal"/>
      <w:lvlText w:val="%1.%2,"/>
      <w:lvlJc w:val="left"/>
      <w:rPr>
        <w:rFonts w:ascii="MS Reference Sans Serif" w:eastAsia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"/>
      </w:rPr>
    </w:lvl>
    <w:lvl w:ilvl="2">
      <w:start w:val="4"/>
      <w:numFmt w:val="decimal"/>
      <w:lvlText w:val="%3."/>
      <w:lvlJc w:val="left"/>
      <w:rPr>
        <w:rFonts w:ascii="MS Reference Sans Serif" w:eastAsia="MS Reference Sans Serif" w:hAnsi="MS Reference Sans Serif" w:cs="MS Reference Sans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"/>
      </w:rPr>
    </w:lvl>
    <w:lvl w:ilvl="3">
      <w:start w:val="1"/>
      <w:numFmt w:val="decimal"/>
      <w:lvlText w:val="%3.%4."/>
      <w:lvlJc w:val="left"/>
      <w:rPr>
        <w:rFonts w:ascii="MS Reference Sans Serif" w:eastAsia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78C"/>
    <w:rsid w:val="0084478C"/>
    <w:rsid w:val="00CA52C2"/>
    <w:rsid w:val="00EA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39"/>
      <w:szCs w:val="39"/>
    </w:rPr>
  </w:style>
  <w:style w:type="character" w:customStyle="1" w:styleId="Zkladntext2">
    <w:name w:val="Základní text (2)_"/>
    <w:basedOn w:val="Standardnpsmoodstavce"/>
    <w:link w:val="Zkladntext2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Nadpis4">
    <w:name w:val="Nadpis #4_"/>
    <w:basedOn w:val="Standardnpsmoodstavce"/>
    <w:link w:val="Nadpis4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Zkladntext">
    <w:name w:val="Základní text_"/>
    <w:basedOn w:val="Standardnpsmoodstavce"/>
    <w:link w:val="Zkladntext21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ZkladntextTun">
    <w:name w:val="Základní text + Tučné"/>
    <w:basedOn w:val="Zkladntext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Zkladntext1">
    <w:name w:val="Základní text1"/>
    <w:basedOn w:val="Zkladntext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Titulekobrzku2">
    <w:name w:val="Titulek obrázku (2)_"/>
    <w:basedOn w:val="Standardnpsmoodstavce"/>
    <w:link w:val="Titulekobrzku2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Titulekobrzku">
    <w:name w:val="Titulek obrázku_"/>
    <w:basedOn w:val="Standardnpsmoodstavce"/>
    <w:link w:val="Titulekobrzku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Titulekobrzku3">
    <w:name w:val="Titulek obrázku (3)_"/>
    <w:basedOn w:val="Standardnpsmoodstavce"/>
    <w:link w:val="Titulekobrzku3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-10"/>
      <w:sz w:val="16"/>
      <w:szCs w:val="16"/>
    </w:rPr>
  </w:style>
  <w:style w:type="character" w:customStyle="1" w:styleId="Zkladntext3">
    <w:name w:val="Základní text (3)_"/>
    <w:basedOn w:val="Standardnpsmoodstavce"/>
    <w:link w:val="Zkladntext3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Zkladntext31">
    <w:name w:val="Základní text (3)"/>
    <w:basedOn w:val="Zkladntext3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Nadpis2">
    <w:name w:val="Nadpis #2_"/>
    <w:basedOn w:val="Standardnpsmoodstavce"/>
    <w:link w:val="Nadpis2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Zkladntext4">
    <w:name w:val="Základní text (4)_"/>
    <w:basedOn w:val="Standardnpsmoodstavce"/>
    <w:link w:val="Zkladntext4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2"/>
      <w:szCs w:val="12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Zkladntext7pt">
    <w:name w:val="Základní text + 7 pt"/>
    <w:basedOn w:val="Zkladntext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Zkladntext6">
    <w:name w:val="Základní text (6)_"/>
    <w:basedOn w:val="Standardnpsmoodstavce"/>
    <w:link w:val="Zkladntext6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Zkladntext66ptTun">
    <w:name w:val="Základní text (6) + 6 pt;Tučné"/>
    <w:basedOn w:val="Zkladntext6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spacing w:val="0"/>
      <w:sz w:val="12"/>
      <w:szCs w:val="12"/>
    </w:rPr>
  </w:style>
  <w:style w:type="character" w:customStyle="1" w:styleId="Zkladntext7">
    <w:name w:val="Základní text (7)_"/>
    <w:basedOn w:val="Standardnpsmoodstavce"/>
    <w:link w:val="Zkladntext7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2"/>
      <w:szCs w:val="12"/>
    </w:rPr>
  </w:style>
  <w:style w:type="character" w:customStyle="1" w:styleId="Zkladntext77pt">
    <w:name w:val="Základní text (7) + 7 pt"/>
    <w:basedOn w:val="Zkladntext7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Zkladntext8">
    <w:name w:val="Základní text (8)_"/>
    <w:basedOn w:val="Standardnpsmoodstavce"/>
    <w:link w:val="Zkladntext8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Zkladntext22">
    <w:name w:val="Základní text (2)"/>
    <w:basedOn w:val="Zkladntext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Nadpis3">
    <w:name w:val="Nadpis #3_"/>
    <w:basedOn w:val="Standardnpsmoodstavce"/>
    <w:link w:val="Nadpis3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780" w:line="0" w:lineRule="atLeast"/>
      <w:outlineLvl w:val="0"/>
    </w:pPr>
    <w:rPr>
      <w:rFonts w:ascii="Verdana" w:eastAsia="Verdana" w:hAnsi="Verdana" w:cs="Verdana"/>
      <w:b/>
      <w:bCs/>
      <w:sz w:val="39"/>
      <w:szCs w:val="3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780" w:line="240" w:lineRule="exact"/>
      <w:ind w:hanging="1280"/>
    </w:pPr>
    <w:rPr>
      <w:rFonts w:ascii="MS Reference Sans Serif" w:eastAsia="MS Reference Sans Serif" w:hAnsi="MS Reference Sans Serif" w:cs="MS Reference Sans Serif"/>
      <w:sz w:val="19"/>
      <w:szCs w:val="19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180" w:line="0" w:lineRule="atLeast"/>
      <w:outlineLvl w:val="3"/>
    </w:pPr>
    <w:rPr>
      <w:rFonts w:ascii="MS Reference Sans Serif" w:eastAsia="MS Reference Sans Serif" w:hAnsi="MS Reference Sans Serif" w:cs="MS Reference Sans Serif"/>
      <w:b/>
      <w:bCs/>
      <w:sz w:val="17"/>
      <w:szCs w:val="17"/>
    </w:rPr>
  </w:style>
  <w:style w:type="paragraph" w:customStyle="1" w:styleId="Zkladntext21">
    <w:name w:val="Základní text2"/>
    <w:basedOn w:val="Normln"/>
    <w:link w:val="Zkladntext"/>
    <w:pPr>
      <w:shd w:val="clear" w:color="auto" w:fill="FFFFFF"/>
      <w:spacing w:before="180" w:line="226" w:lineRule="exact"/>
      <w:ind w:hanging="1800"/>
      <w:jc w:val="both"/>
    </w:pPr>
    <w:rPr>
      <w:rFonts w:ascii="MS Reference Sans Serif" w:eastAsia="MS Reference Sans Serif" w:hAnsi="MS Reference Sans Serif" w:cs="MS Reference Sans Serif"/>
      <w:sz w:val="17"/>
      <w:szCs w:val="17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z w:val="17"/>
      <w:szCs w:val="17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</w:pPr>
    <w:rPr>
      <w:rFonts w:ascii="Verdana" w:eastAsia="Verdana" w:hAnsi="Verdana" w:cs="Verdana"/>
      <w:sz w:val="13"/>
      <w:szCs w:val="13"/>
    </w:rPr>
  </w:style>
  <w:style w:type="paragraph" w:customStyle="1" w:styleId="Titulekobrzku30">
    <w:name w:val="Titulek obrázku (3)"/>
    <w:basedOn w:val="Normln"/>
    <w:link w:val="Titulekobrzku3"/>
    <w:pPr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b/>
      <w:bCs/>
      <w:spacing w:val="-10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540" w:line="0" w:lineRule="atLeast"/>
      <w:ind w:hanging="660"/>
      <w:jc w:val="both"/>
    </w:pPr>
    <w:rPr>
      <w:rFonts w:ascii="MS Reference Sans Serif" w:eastAsia="MS Reference Sans Serif" w:hAnsi="MS Reference Sans Serif" w:cs="MS Reference Sans Serif"/>
      <w:sz w:val="23"/>
      <w:szCs w:val="23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540" w:line="0" w:lineRule="atLeast"/>
      <w:ind w:hanging="1280"/>
      <w:outlineLvl w:val="1"/>
    </w:pPr>
    <w:rPr>
      <w:rFonts w:ascii="MS Reference Sans Serif" w:eastAsia="MS Reference Sans Serif" w:hAnsi="MS Reference Sans Serif" w:cs="MS Reference Sans Serif"/>
      <w:b/>
      <w:bCs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540" w:line="149" w:lineRule="exact"/>
      <w:ind w:hanging="1280"/>
    </w:pPr>
    <w:rPr>
      <w:rFonts w:ascii="MS Reference Sans Serif" w:eastAsia="MS Reference Sans Serif" w:hAnsi="MS Reference Sans Serif" w:cs="MS Reference Sans Serif"/>
      <w:b/>
      <w:bCs/>
      <w:sz w:val="12"/>
      <w:szCs w:val="1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49" w:lineRule="exac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168" w:lineRule="exact"/>
      <w:ind w:hanging="1280"/>
    </w:pPr>
    <w:rPr>
      <w:rFonts w:ascii="MS Reference Sans Serif" w:eastAsia="MS Reference Sans Serif" w:hAnsi="MS Reference Sans Serif" w:cs="MS Reference Sans Serif"/>
      <w:sz w:val="14"/>
      <w:szCs w:val="14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120" w:after="120" w:line="192" w:lineRule="exact"/>
      <w:ind w:hanging="1280"/>
    </w:pPr>
    <w:rPr>
      <w:rFonts w:ascii="MS Reference Sans Serif" w:eastAsia="MS Reference Sans Serif" w:hAnsi="MS Reference Sans Serif" w:cs="MS Reference Sans Serif"/>
      <w:sz w:val="12"/>
      <w:szCs w:val="12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after="240" w:line="0" w:lineRule="atLeast"/>
      <w:jc w:val="center"/>
    </w:pPr>
    <w:rPr>
      <w:rFonts w:ascii="MS Reference Sans Serif" w:eastAsia="MS Reference Sans Serif" w:hAnsi="MS Reference Sans Serif" w:cs="MS Reference Sans Serif"/>
      <w:sz w:val="14"/>
      <w:szCs w:val="14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40" w:lineRule="exact"/>
      <w:ind w:hanging="1280"/>
      <w:outlineLvl w:val="2"/>
    </w:pPr>
    <w:rPr>
      <w:rFonts w:ascii="Verdana" w:eastAsia="Verdana" w:hAnsi="Verdana" w:cs="Verdana"/>
      <w:b/>
      <w:bCs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39"/>
      <w:szCs w:val="39"/>
    </w:rPr>
  </w:style>
  <w:style w:type="character" w:customStyle="1" w:styleId="Zkladntext2">
    <w:name w:val="Základní text (2)_"/>
    <w:basedOn w:val="Standardnpsmoodstavce"/>
    <w:link w:val="Zkladntext2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Nadpis4">
    <w:name w:val="Nadpis #4_"/>
    <w:basedOn w:val="Standardnpsmoodstavce"/>
    <w:link w:val="Nadpis4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Zkladntext">
    <w:name w:val="Základní text_"/>
    <w:basedOn w:val="Standardnpsmoodstavce"/>
    <w:link w:val="Zkladntext21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ZkladntextTun">
    <w:name w:val="Základní text + Tučné"/>
    <w:basedOn w:val="Zkladntext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Zkladntext1">
    <w:name w:val="Základní text1"/>
    <w:basedOn w:val="Zkladntext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Titulekobrzku2">
    <w:name w:val="Titulek obrázku (2)_"/>
    <w:basedOn w:val="Standardnpsmoodstavce"/>
    <w:link w:val="Titulekobrzku2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Titulekobrzku">
    <w:name w:val="Titulek obrázku_"/>
    <w:basedOn w:val="Standardnpsmoodstavce"/>
    <w:link w:val="Titulekobrzku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Titulekobrzku3">
    <w:name w:val="Titulek obrázku (3)_"/>
    <w:basedOn w:val="Standardnpsmoodstavce"/>
    <w:link w:val="Titulekobrzku3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-10"/>
      <w:sz w:val="16"/>
      <w:szCs w:val="16"/>
    </w:rPr>
  </w:style>
  <w:style w:type="character" w:customStyle="1" w:styleId="Zkladntext3">
    <w:name w:val="Základní text (3)_"/>
    <w:basedOn w:val="Standardnpsmoodstavce"/>
    <w:link w:val="Zkladntext3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Zkladntext31">
    <w:name w:val="Základní text (3)"/>
    <w:basedOn w:val="Zkladntext3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Nadpis2">
    <w:name w:val="Nadpis #2_"/>
    <w:basedOn w:val="Standardnpsmoodstavce"/>
    <w:link w:val="Nadpis2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Zkladntext4">
    <w:name w:val="Základní text (4)_"/>
    <w:basedOn w:val="Standardnpsmoodstavce"/>
    <w:link w:val="Zkladntext4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2"/>
      <w:szCs w:val="12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Zkladntext7pt">
    <w:name w:val="Základní text + 7 pt"/>
    <w:basedOn w:val="Zkladntext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Zkladntext6">
    <w:name w:val="Základní text (6)_"/>
    <w:basedOn w:val="Standardnpsmoodstavce"/>
    <w:link w:val="Zkladntext6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Zkladntext66ptTun">
    <w:name w:val="Základní text (6) + 6 pt;Tučné"/>
    <w:basedOn w:val="Zkladntext6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spacing w:val="0"/>
      <w:sz w:val="12"/>
      <w:szCs w:val="12"/>
    </w:rPr>
  </w:style>
  <w:style w:type="character" w:customStyle="1" w:styleId="Zkladntext7">
    <w:name w:val="Základní text (7)_"/>
    <w:basedOn w:val="Standardnpsmoodstavce"/>
    <w:link w:val="Zkladntext7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2"/>
      <w:szCs w:val="12"/>
    </w:rPr>
  </w:style>
  <w:style w:type="character" w:customStyle="1" w:styleId="Zkladntext77pt">
    <w:name w:val="Základní text (7) + 7 pt"/>
    <w:basedOn w:val="Zkladntext7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Zkladntext8">
    <w:name w:val="Základní text (8)_"/>
    <w:basedOn w:val="Standardnpsmoodstavce"/>
    <w:link w:val="Zkladntext8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Zkladntext22">
    <w:name w:val="Základní text (2)"/>
    <w:basedOn w:val="Zkladntext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Nadpis3">
    <w:name w:val="Nadpis #3_"/>
    <w:basedOn w:val="Standardnpsmoodstavce"/>
    <w:link w:val="Nadpis3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780" w:line="0" w:lineRule="atLeast"/>
      <w:outlineLvl w:val="0"/>
    </w:pPr>
    <w:rPr>
      <w:rFonts w:ascii="Verdana" w:eastAsia="Verdana" w:hAnsi="Verdana" w:cs="Verdana"/>
      <w:b/>
      <w:bCs/>
      <w:sz w:val="39"/>
      <w:szCs w:val="3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780" w:line="240" w:lineRule="exact"/>
      <w:ind w:hanging="1280"/>
    </w:pPr>
    <w:rPr>
      <w:rFonts w:ascii="MS Reference Sans Serif" w:eastAsia="MS Reference Sans Serif" w:hAnsi="MS Reference Sans Serif" w:cs="MS Reference Sans Serif"/>
      <w:sz w:val="19"/>
      <w:szCs w:val="19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180" w:line="0" w:lineRule="atLeast"/>
      <w:outlineLvl w:val="3"/>
    </w:pPr>
    <w:rPr>
      <w:rFonts w:ascii="MS Reference Sans Serif" w:eastAsia="MS Reference Sans Serif" w:hAnsi="MS Reference Sans Serif" w:cs="MS Reference Sans Serif"/>
      <w:b/>
      <w:bCs/>
      <w:sz w:val="17"/>
      <w:szCs w:val="17"/>
    </w:rPr>
  </w:style>
  <w:style w:type="paragraph" w:customStyle="1" w:styleId="Zkladntext21">
    <w:name w:val="Základní text2"/>
    <w:basedOn w:val="Normln"/>
    <w:link w:val="Zkladntext"/>
    <w:pPr>
      <w:shd w:val="clear" w:color="auto" w:fill="FFFFFF"/>
      <w:spacing w:before="180" w:line="226" w:lineRule="exact"/>
      <w:ind w:hanging="1800"/>
      <w:jc w:val="both"/>
    </w:pPr>
    <w:rPr>
      <w:rFonts w:ascii="MS Reference Sans Serif" w:eastAsia="MS Reference Sans Serif" w:hAnsi="MS Reference Sans Serif" w:cs="MS Reference Sans Serif"/>
      <w:sz w:val="17"/>
      <w:szCs w:val="17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z w:val="17"/>
      <w:szCs w:val="17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</w:pPr>
    <w:rPr>
      <w:rFonts w:ascii="Verdana" w:eastAsia="Verdana" w:hAnsi="Verdana" w:cs="Verdana"/>
      <w:sz w:val="13"/>
      <w:szCs w:val="13"/>
    </w:rPr>
  </w:style>
  <w:style w:type="paragraph" w:customStyle="1" w:styleId="Titulekobrzku30">
    <w:name w:val="Titulek obrázku (3)"/>
    <w:basedOn w:val="Normln"/>
    <w:link w:val="Titulekobrzku3"/>
    <w:pPr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b/>
      <w:bCs/>
      <w:spacing w:val="-10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540" w:line="0" w:lineRule="atLeast"/>
      <w:ind w:hanging="660"/>
      <w:jc w:val="both"/>
    </w:pPr>
    <w:rPr>
      <w:rFonts w:ascii="MS Reference Sans Serif" w:eastAsia="MS Reference Sans Serif" w:hAnsi="MS Reference Sans Serif" w:cs="MS Reference Sans Serif"/>
      <w:sz w:val="23"/>
      <w:szCs w:val="23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540" w:line="0" w:lineRule="atLeast"/>
      <w:ind w:hanging="1280"/>
      <w:outlineLvl w:val="1"/>
    </w:pPr>
    <w:rPr>
      <w:rFonts w:ascii="MS Reference Sans Serif" w:eastAsia="MS Reference Sans Serif" w:hAnsi="MS Reference Sans Serif" w:cs="MS Reference Sans Serif"/>
      <w:b/>
      <w:bCs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540" w:line="149" w:lineRule="exact"/>
      <w:ind w:hanging="1280"/>
    </w:pPr>
    <w:rPr>
      <w:rFonts w:ascii="MS Reference Sans Serif" w:eastAsia="MS Reference Sans Serif" w:hAnsi="MS Reference Sans Serif" w:cs="MS Reference Sans Serif"/>
      <w:b/>
      <w:bCs/>
      <w:sz w:val="12"/>
      <w:szCs w:val="1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49" w:lineRule="exac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168" w:lineRule="exact"/>
      <w:ind w:hanging="1280"/>
    </w:pPr>
    <w:rPr>
      <w:rFonts w:ascii="MS Reference Sans Serif" w:eastAsia="MS Reference Sans Serif" w:hAnsi="MS Reference Sans Serif" w:cs="MS Reference Sans Serif"/>
      <w:sz w:val="14"/>
      <w:szCs w:val="14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120" w:after="120" w:line="192" w:lineRule="exact"/>
      <w:ind w:hanging="1280"/>
    </w:pPr>
    <w:rPr>
      <w:rFonts w:ascii="MS Reference Sans Serif" w:eastAsia="MS Reference Sans Serif" w:hAnsi="MS Reference Sans Serif" w:cs="MS Reference Sans Serif"/>
      <w:sz w:val="12"/>
      <w:szCs w:val="12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after="240" w:line="0" w:lineRule="atLeast"/>
      <w:jc w:val="center"/>
    </w:pPr>
    <w:rPr>
      <w:rFonts w:ascii="MS Reference Sans Serif" w:eastAsia="MS Reference Sans Serif" w:hAnsi="MS Reference Sans Serif" w:cs="MS Reference Sans Serif"/>
      <w:sz w:val="14"/>
      <w:szCs w:val="14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40" w:lineRule="exact"/>
      <w:ind w:hanging="1280"/>
      <w:outlineLvl w:val="2"/>
    </w:pPr>
    <w:rPr>
      <w:rFonts w:ascii="Verdana" w:eastAsia="Verdana" w:hAnsi="Verdana" w:cs="Verdana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929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Hedvika Berkova</dc:creator>
  <cp:lastModifiedBy>Hedvika Berkova</cp:lastModifiedBy>
  <cp:revision>1</cp:revision>
  <dcterms:created xsi:type="dcterms:W3CDTF">2017-01-04T07:24:00Z</dcterms:created>
  <dcterms:modified xsi:type="dcterms:W3CDTF">2017-01-04T07:24:00Z</dcterms:modified>
</cp:coreProperties>
</file>