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906145</wp:posOffset>
                </wp:positionH>
                <wp:positionV relativeFrom="paragraph">
                  <wp:posOffset>1185545</wp:posOffset>
                </wp:positionV>
                <wp:extent cx="1136650" cy="2995930"/>
                <wp:wrapSquare wrapText="right"/>
                <wp:docPr id="1" name="Shape 1"/>
                <a:graphic xmlns:a="http://schemas.openxmlformats.org/drawingml/2006/main">
                  <a:graphicData uri="http://schemas.microsoft.com/office/word/2010/wordprocessingShape">
                    <wps:wsp>
                      <wps:cNvSpPr txBox="1"/>
                      <wps:spPr>
                        <a:xfrm>
                          <a:ext cx="1136650" cy="2995930"/>
                        </a:xfrm>
                        <a:prstGeom prst="rect"/>
                        <a:noFill/>
                      </wps:spPr>
                      <wps:txbx>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320" w:line="269" w:lineRule="auto"/>
                              <w:ind w:left="0" w:right="0" w:firstLine="0"/>
                              <w:jc w:val="left"/>
                            </w:pPr>
                            <w:r>
                              <w:rPr>
                                <w:color w:val="000000"/>
                                <w:spacing w:val="0"/>
                                <w:w w:val="100"/>
                                <w:position w:val="0"/>
                                <w:shd w:val="clear" w:color="auto" w:fill="auto"/>
                                <w:lang w:val="cs-CZ" w:eastAsia="cs-CZ" w:bidi="cs-CZ"/>
                              </w:rPr>
                              <w:t>Zřizovatel: (dále jen kupující)</w:t>
                            </w:r>
                          </w:p>
                          <w:p>
                            <w:pPr>
                              <w:pStyle w:val="Style2"/>
                              <w:keepNext w:val="0"/>
                              <w:keepLines w:val="0"/>
                              <w:widowControl w:val="0"/>
                              <w:shd w:val="clear" w:color="auto" w:fill="auto"/>
                              <w:bidi w:val="0"/>
                              <w:spacing w:before="0" w:after="320" w:line="269" w:lineRule="auto"/>
                              <w:ind w:left="0" w:right="0" w:firstLine="0"/>
                              <w:jc w:val="left"/>
                            </w:pPr>
                            <w:r>
                              <w:rPr>
                                <w:b/>
                                <w:bCs/>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Prodávající: Obchodní firma: se sídlem: zastoupený:</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349999999999994pt;margin-top:93.349999999999994pt;width:89.5pt;height:235.9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320" w:line="269" w:lineRule="auto"/>
                        <w:ind w:left="0" w:right="0" w:firstLine="0"/>
                        <w:jc w:val="left"/>
                      </w:pPr>
                      <w:r>
                        <w:rPr>
                          <w:color w:val="000000"/>
                          <w:spacing w:val="0"/>
                          <w:w w:val="100"/>
                          <w:position w:val="0"/>
                          <w:shd w:val="clear" w:color="auto" w:fill="auto"/>
                          <w:lang w:val="cs-CZ" w:eastAsia="cs-CZ" w:bidi="cs-CZ"/>
                        </w:rPr>
                        <w:t>Zřizovatel: (dále jen kupující)</w:t>
                      </w:r>
                    </w:p>
                    <w:p>
                      <w:pPr>
                        <w:pStyle w:val="Style2"/>
                        <w:keepNext w:val="0"/>
                        <w:keepLines w:val="0"/>
                        <w:widowControl w:val="0"/>
                        <w:shd w:val="clear" w:color="auto" w:fill="auto"/>
                        <w:bidi w:val="0"/>
                        <w:spacing w:before="0" w:after="320" w:line="269" w:lineRule="auto"/>
                        <w:ind w:left="0" w:right="0" w:firstLine="0"/>
                        <w:jc w:val="left"/>
                      </w:pPr>
                      <w:r>
                        <w:rPr>
                          <w:b/>
                          <w:bCs/>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Prodávající: Obchodní firma: se sídlem: zastoupený:</w:t>
                      </w:r>
                    </w:p>
                  </w:txbxContent>
                </v:textbox>
                <w10:wrap type="square" side="right" anchorx="page"/>
              </v:shape>
            </w:pict>
          </mc:Fallback>
        </mc:AlternateContent>
      </w:r>
      <w:r>
        <w:drawing>
          <wp:anchor distT="274320" distB="0" distL="114300" distR="114300" simplePos="0" relativeHeight="125829380" behindDoc="0" locked="0" layoutInCell="1" allowOverlap="1">
            <wp:simplePos x="0" y="0"/>
            <wp:positionH relativeFrom="page">
              <wp:posOffset>4694555</wp:posOffset>
            </wp:positionH>
            <wp:positionV relativeFrom="paragraph">
              <wp:posOffset>3096895</wp:posOffset>
            </wp:positionV>
            <wp:extent cx="1791970" cy="74358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791970" cy="7435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5517515</wp:posOffset>
                </wp:positionH>
                <wp:positionV relativeFrom="paragraph">
                  <wp:posOffset>2822575</wp:posOffset>
                </wp:positionV>
                <wp:extent cx="902335" cy="109855"/>
                <wp:wrapNone/>
                <wp:docPr id="5" name="Shape 5"/>
                <a:graphic xmlns:a="http://schemas.openxmlformats.org/drawingml/2006/main">
                  <a:graphicData uri="http://schemas.microsoft.com/office/word/2010/wordprocessingShape">
                    <wps:wsp>
                      <wps:cNvSpPr txBox="1"/>
                      <wps:spPr>
                        <a:xfrm>
                          <a:ext cx="902335"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íír.i,,, .. X</w:t>
                            </w:r>
                          </w:p>
                        </w:txbxContent>
                      </wps:txbx>
                      <wps:bodyPr lIns="0" tIns="0" rIns="0" bIns="0">
                        <a:noAutoFit/>
                      </wps:bodyPr>
                    </wps:wsp>
                  </a:graphicData>
                </a:graphic>
              </wp:anchor>
            </w:drawing>
          </mc:Choice>
          <mc:Fallback>
            <w:pict>
              <v:shape id="_x0000_s1031" type="#_x0000_t202" style="position:absolute;margin-left:434.44999999999999pt;margin-top:222.25pt;width:71.049999999999997pt;height:8.6500000000000004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íír.i,,, .. X</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5517515</wp:posOffset>
                </wp:positionH>
                <wp:positionV relativeFrom="paragraph">
                  <wp:posOffset>2920365</wp:posOffset>
                </wp:positionV>
                <wp:extent cx="902335" cy="97790"/>
                <wp:wrapNone/>
                <wp:docPr id="7" name="Shape 7"/>
                <a:graphic xmlns:a="http://schemas.openxmlformats.org/drawingml/2006/main">
                  <a:graphicData uri="http://schemas.microsoft.com/office/word/2010/wordprocessingShape">
                    <wps:wsp>
                      <wps:cNvSpPr txBox="1"/>
                      <wps:spPr>
                        <a:xfrm>
                          <a:ext cx="902335" cy="977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’wnizace</w:t>
                            </w:r>
                          </w:p>
                        </w:txbxContent>
                      </wps:txbx>
                      <wps:bodyPr lIns="0" tIns="0" rIns="0" bIns="0">
                        <a:noAutoFit/>
                      </wps:bodyPr>
                    </wps:wsp>
                  </a:graphicData>
                </a:graphic>
              </wp:anchor>
            </w:drawing>
          </mc:Choice>
          <mc:Fallback>
            <w:pict>
              <v:shape id="_x0000_s1033" type="#_x0000_t202" style="position:absolute;margin-left:434.44999999999999pt;margin-top:229.94999999999999pt;width:71.049999999999997pt;height:7.7000000000000002pt;z-index:251657731;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’wnizace</w:t>
                      </w:r>
                    </w:p>
                  </w:txbxContent>
                </v:textbox>
                <w10:wrap anchorx="page"/>
              </v:shape>
            </w:pict>
          </mc:Fallback>
        </mc:AlternateContent>
      </w:r>
    </w:p>
    <w:p>
      <w:pPr>
        <w:pStyle w:val="Style7"/>
        <w:keepNext/>
        <w:keepLines/>
        <w:widowControl w:val="0"/>
        <w:shd w:val="clear" w:color="auto" w:fill="auto"/>
        <w:bidi w:val="0"/>
        <w:spacing w:before="0" w:after="6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13"/>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1700" w:line="240" w:lineRule="auto"/>
        <w:ind w:left="0" w:right="0" w:firstLine="0"/>
        <w:jc w:val="left"/>
      </w:pPr>
      <w:r>
        <w:rPr>
          <w:color w:val="000000"/>
          <w:spacing w:val="0"/>
          <w:w w:val="100"/>
          <w:position w:val="0"/>
          <w:shd w:val="clear" w:color="auto" w:fill="auto"/>
          <w:lang w:val="cs-CZ" w:eastAsia="cs-CZ" w:bidi="cs-CZ"/>
        </w:rPr>
        <w:t>Kraj Vysočina</w:t>
      </w:r>
    </w:p>
    <w:p>
      <w:pPr>
        <w:pStyle w:val="Style13"/>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ContiTrade Services s.r.o.</w:t>
      </w:r>
      <w:bookmarkEnd w:id="4"/>
      <w:bookmarkEnd w:id="5"/>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Objízdná 1628, 765 02 Otrokovice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Romanem Sabolem, Ing. Igorem Mikušem, jednateli společnosti</w:t>
      </w:r>
    </w:p>
    <w:p>
      <w:pPr>
        <w:pStyle w:val="Style2"/>
        <w:keepNext w:val="0"/>
        <w:keepLines w:val="0"/>
        <w:widowControl w:val="0"/>
        <w:shd w:val="clear" w:color="auto" w:fill="auto"/>
        <w:tabs>
          <w:tab w:pos="2126" w:val="left"/>
        </w:tabs>
        <w:bidi w:val="0"/>
        <w:spacing w:before="0" w:after="0" w:line="271"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 IČO:</w:t>
        <w:tab/>
        <w:t>41193598</w:t>
      </w:r>
    </w:p>
    <w:p>
      <w:pPr>
        <w:pStyle w:val="Style2"/>
        <w:keepNext w:val="0"/>
        <w:keepLines w:val="0"/>
        <w:widowControl w:val="0"/>
        <w:shd w:val="clear" w:color="auto" w:fill="auto"/>
        <w:bidi w:val="0"/>
        <w:spacing w:before="0" w:after="0" w:line="240" w:lineRule="auto"/>
        <w:ind w:left="1500" w:right="0" w:firstLine="0"/>
        <w:jc w:val="left"/>
      </w:pPr>
      <w:r>
        <mc:AlternateContent>
          <mc:Choice Requires="wps">
            <w:drawing>
              <wp:anchor distT="0" distB="0" distL="114300" distR="114300" simplePos="0" relativeHeight="125829381" behindDoc="0" locked="0" layoutInCell="1" allowOverlap="1">
                <wp:simplePos x="0" y="0"/>
                <wp:positionH relativeFrom="page">
                  <wp:posOffset>911860</wp:posOffset>
                </wp:positionH>
                <wp:positionV relativeFrom="paragraph">
                  <wp:posOffset>12700</wp:posOffset>
                </wp:positionV>
                <wp:extent cx="286385" cy="213360"/>
                <wp:wrapSquare wrapText="right"/>
                <wp:docPr id="9" name="Shape 9"/>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xbxContent>
                      </wps:txbx>
                      <wps:bodyPr wrap="none" lIns="0" tIns="0" rIns="0" bIns="0">
                        <a:noAutoFit/>
                      </wps:bodyPr>
                    </wps:wsp>
                  </a:graphicData>
                </a:graphic>
              </wp:anchor>
            </w:drawing>
          </mc:Choice>
          <mc:Fallback>
            <w:pict>
              <v:shape id="_x0000_s1035" type="#_x0000_t202" style="position:absolute;margin-left:71.799999999999997pt;margin-top:1.pt;width:22.550000000000001pt;height:16.800000000000001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xbxContent>
                </v:textbox>
                <w10:wrap type="square" side="right" anchorx="page"/>
              </v:shape>
            </w:pict>
          </mc:Fallback>
        </mc:AlternateContent>
      </w:r>
      <w:r>
        <w:rPr>
          <w:color w:val="000000"/>
          <w:spacing w:val="0"/>
          <w:w w:val="100"/>
          <w:position w:val="0"/>
          <w:shd w:val="clear" w:color="auto" w:fill="auto"/>
          <w:lang w:val="cs-CZ" w:eastAsia="cs-CZ" w:bidi="cs-CZ"/>
        </w:rPr>
        <w:t>CZ41193598</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13"/>
        <w:keepNext/>
        <w:keepLines/>
        <w:widowControl w:val="0"/>
        <w:shd w:val="clear" w:color="auto" w:fill="auto"/>
        <w:bidi w:val="0"/>
        <w:spacing w:before="0" w:line="271"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Kupní smlouvu (dále jen „smlouva"),</w:t>
      </w:r>
      <w:bookmarkEnd w:id="6"/>
      <w:bookmarkEnd w:id="7"/>
    </w:p>
    <w:p>
      <w:pPr>
        <w:pStyle w:val="Style2"/>
        <w:keepNext w:val="0"/>
        <w:keepLines w:val="0"/>
        <w:widowControl w:val="0"/>
        <w:shd w:val="clear" w:color="auto" w:fill="auto"/>
        <w:bidi w:val="0"/>
        <w:spacing w:before="0" w:after="540" w:line="26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710"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přílohy VI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2"/>
        <w:keepNext w:val="0"/>
        <w:keepLines w:val="0"/>
        <w:widowControl w:val="0"/>
        <w:numPr>
          <w:ilvl w:val="0"/>
          <w:numId w:val="1"/>
        </w:numPr>
        <w:shd w:val="clear" w:color="auto" w:fill="auto"/>
        <w:tabs>
          <w:tab w:pos="710" w:val="left"/>
        </w:tabs>
        <w:bidi w:val="0"/>
        <w:spacing w:before="0" w:after="60" w:line="240" w:lineRule="auto"/>
        <w:ind w:left="0" w:right="0" w:firstLine="0"/>
        <w:jc w:val="left"/>
      </w:pPr>
      <w:r>
        <w:rPr>
          <w:color w:val="000000"/>
          <w:spacing w:val="0"/>
          <w:w w:val="100"/>
          <w:position w:val="0"/>
          <w:shd w:val="clear" w:color="auto" w:fill="auto"/>
          <w:lang w:val="cs-CZ" w:eastAsia="cs-CZ" w:bidi="cs-CZ"/>
        </w:rPr>
        <w:t>Technický popis a parametry plně odpovídají příloze VI a nabídce prodávajícího.</w:t>
      </w:r>
    </w:p>
    <w:p>
      <w:pPr>
        <w:pStyle w:val="Style2"/>
        <w:keepNext w:val="0"/>
        <w:keepLines w:val="0"/>
        <w:widowControl w:val="0"/>
        <w:numPr>
          <w:ilvl w:val="0"/>
          <w:numId w:val="1"/>
        </w:numPr>
        <w:shd w:val="clear" w:color="auto" w:fill="auto"/>
        <w:tabs>
          <w:tab w:pos="719"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2018 nebo 2019.</w:t>
      </w:r>
    </w:p>
    <w:p>
      <w:pPr>
        <w:pStyle w:val="Style2"/>
        <w:keepNext w:val="0"/>
        <w:keepLines w:val="0"/>
        <w:widowControl w:val="0"/>
        <w:numPr>
          <w:ilvl w:val="0"/>
          <w:numId w:val="1"/>
        </w:numPr>
        <w:shd w:val="clear" w:color="auto" w:fill="auto"/>
        <w:tabs>
          <w:tab w:pos="719" w:val="left"/>
        </w:tabs>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p>
    <w:p>
      <w:pPr>
        <w:pStyle w:val="Style2"/>
        <w:keepNext w:val="0"/>
        <w:keepLines w:val="0"/>
        <w:widowControl w:val="0"/>
        <w:numPr>
          <w:ilvl w:val="0"/>
          <w:numId w:val="1"/>
        </w:numPr>
        <w:shd w:val="clear" w:color="auto" w:fill="auto"/>
        <w:tabs>
          <w:tab w:pos="719"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kjiné formě duševního vlastnictví a odpovídá platným technickým normám a předpisům výrobce.</w:t>
      </w:r>
    </w:p>
    <w:p>
      <w:pPr>
        <w:pStyle w:val="Style2"/>
        <w:keepNext w:val="0"/>
        <w:keepLines w:val="0"/>
        <w:widowControl w:val="0"/>
        <w:numPr>
          <w:ilvl w:val="0"/>
          <w:numId w:val="1"/>
        </w:numPr>
        <w:shd w:val="clear" w:color="auto" w:fill="auto"/>
        <w:tabs>
          <w:tab w:pos="719" w:val="left"/>
        </w:tabs>
        <w:bidi w:val="0"/>
        <w:spacing w:before="0" w:line="233" w:lineRule="auto"/>
        <w:ind w:left="740" w:right="0" w:hanging="74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p>
    <w:p>
      <w:pPr>
        <w:pStyle w:val="Style2"/>
        <w:keepNext w:val="0"/>
        <w:keepLines w:val="0"/>
        <w:widowControl w:val="0"/>
        <w:numPr>
          <w:ilvl w:val="0"/>
          <w:numId w:val="1"/>
        </w:numPr>
        <w:shd w:val="clear" w:color="auto" w:fill="auto"/>
        <w:tabs>
          <w:tab w:pos="719"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 xml:space="preserve">Předmětem této smlouvy je též závazek kupujícího zaplatit za zboží cenu dle čl. </w:t>
      </w: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3"/>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2"/>
        <w:keepNext w:val="0"/>
        <w:keepLines w:val="0"/>
        <w:widowControl w:val="0"/>
        <w:numPr>
          <w:ilvl w:val="0"/>
          <w:numId w:val="3"/>
        </w:numPr>
        <w:shd w:val="clear" w:color="auto" w:fill="auto"/>
        <w:tabs>
          <w:tab w:pos="71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činí</w:t>
      </w:r>
    </w:p>
    <w:p>
      <w:pPr>
        <w:pStyle w:val="Style2"/>
        <w:keepNext w:val="0"/>
        <w:keepLines w:val="0"/>
        <w:widowControl w:val="0"/>
        <w:shd w:val="clear" w:color="auto" w:fill="auto"/>
        <w:tabs>
          <w:tab w:pos="5515" w:val="left"/>
        </w:tabs>
        <w:bidi w:val="0"/>
        <w:spacing w:before="0" w:line="240" w:lineRule="auto"/>
        <w:ind w:left="1600" w:right="0" w:firstLine="0"/>
        <w:jc w:val="both"/>
      </w:pPr>
      <w:r>
        <w:rPr>
          <w:color w:val="000000"/>
          <w:spacing w:val="0"/>
          <w:w w:val="100"/>
          <w:position w:val="0"/>
          <w:shd w:val="clear" w:color="auto" w:fill="auto"/>
          <w:lang w:val="cs-CZ" w:eastAsia="cs-CZ" w:bidi="cs-CZ"/>
        </w:rPr>
        <w:t>Cena bez DPH</w:t>
        <w:tab/>
        <w:t>136 371,00 Kč</w:t>
      </w:r>
    </w:p>
    <w:p>
      <w:pPr>
        <w:pStyle w:val="Style2"/>
        <w:keepNext w:val="0"/>
        <w:keepLines w:val="0"/>
        <w:widowControl w:val="0"/>
        <w:shd w:val="clear" w:color="auto" w:fill="auto"/>
        <w:tabs>
          <w:tab w:pos="5515" w:val="left"/>
        </w:tabs>
        <w:bidi w:val="0"/>
        <w:spacing w:before="0" w:line="240" w:lineRule="auto"/>
        <w:ind w:left="1600" w:right="0" w:firstLine="0"/>
        <w:jc w:val="both"/>
      </w:pPr>
      <w:r>
        <w:rPr>
          <w:color w:val="000000"/>
          <w:spacing w:val="0"/>
          <w:w w:val="100"/>
          <w:position w:val="0"/>
          <w:shd w:val="clear" w:color="auto" w:fill="auto"/>
          <w:lang w:val="cs-CZ" w:eastAsia="cs-CZ" w:bidi="cs-CZ"/>
        </w:rPr>
        <w:t>DPH</w:t>
        <w:tab/>
        <w:t>28 637,91 Kč</w:t>
      </w:r>
    </w:p>
    <w:p>
      <w:pPr>
        <w:pStyle w:val="Style2"/>
        <w:keepNext w:val="0"/>
        <w:keepLines w:val="0"/>
        <w:widowControl w:val="0"/>
        <w:shd w:val="clear" w:color="auto" w:fill="auto"/>
        <w:tabs>
          <w:tab w:pos="5515" w:val="left"/>
        </w:tabs>
        <w:bidi w:val="0"/>
        <w:spacing w:before="0" w:line="240" w:lineRule="auto"/>
        <w:ind w:left="1600" w:right="0" w:firstLine="0"/>
        <w:jc w:val="both"/>
      </w:pPr>
      <w:r>
        <w:rPr>
          <w:color w:val="000000"/>
          <w:spacing w:val="0"/>
          <w:w w:val="100"/>
          <w:position w:val="0"/>
          <w:shd w:val="clear" w:color="auto" w:fill="auto"/>
          <w:lang w:val="cs-CZ" w:eastAsia="cs-CZ" w:bidi="cs-CZ"/>
        </w:rPr>
        <w:t>Celková cena s DPH</w:t>
        <w:tab/>
      </w:r>
      <w:r>
        <w:rPr>
          <w:b/>
          <w:bCs/>
          <w:color w:val="000000"/>
          <w:spacing w:val="0"/>
          <w:w w:val="100"/>
          <w:position w:val="0"/>
          <w:shd w:val="clear" w:color="auto" w:fill="auto"/>
          <w:lang w:val="cs-CZ" w:eastAsia="cs-CZ" w:bidi="cs-CZ"/>
        </w:rPr>
        <w:t>165 008,91 Kč</w:t>
      </w:r>
    </w:p>
    <w:p>
      <w:pPr>
        <w:pStyle w:val="Style2"/>
        <w:keepNext w:val="0"/>
        <w:keepLines w:val="0"/>
        <w:widowControl w:val="0"/>
        <w:shd w:val="clear" w:color="auto" w:fill="auto"/>
        <w:bidi w:val="0"/>
        <w:spacing w:before="0" w:line="240" w:lineRule="auto"/>
        <w:ind w:left="74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9" w:val="left"/>
        </w:tabs>
        <w:bidi w:val="0"/>
        <w:spacing w:before="0" w:line="233"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9"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9"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2"/>
        <w:keepNext w:val="0"/>
        <w:keepLines w:val="0"/>
        <w:widowControl w:val="0"/>
        <w:numPr>
          <w:ilvl w:val="0"/>
          <w:numId w:val="3"/>
        </w:numPr>
        <w:shd w:val="clear" w:color="auto" w:fill="auto"/>
        <w:tabs>
          <w:tab w:pos="719" w:val="left"/>
        </w:tabs>
        <w:bidi w:val="0"/>
        <w:spacing w:before="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9"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9"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3"/>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2"/>
        <w:keepNext w:val="0"/>
        <w:keepLines w:val="0"/>
        <w:widowControl w:val="0"/>
        <w:numPr>
          <w:ilvl w:val="0"/>
          <w:numId w:val="5"/>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Místem plnění je cestmistrovství kupujícího tak, jak je uvedeno v </w:t>
      </w:r>
      <w:r>
        <w:rPr>
          <w:b/>
          <w:bCs/>
          <w:color w:val="000000"/>
          <w:spacing w:val="0"/>
          <w:w w:val="100"/>
          <w:position w:val="0"/>
          <w:shd w:val="clear" w:color="auto" w:fill="auto"/>
          <w:lang w:val="cs-CZ" w:eastAsia="cs-CZ" w:bidi="cs-CZ"/>
        </w:rPr>
        <w:t>příloze VI.</w:t>
      </w:r>
    </w:p>
    <w:p>
      <w:pPr>
        <w:pStyle w:val="Style2"/>
        <w:keepNext w:val="0"/>
        <w:keepLines w:val="0"/>
        <w:widowControl w:val="0"/>
        <w:numPr>
          <w:ilvl w:val="0"/>
          <w:numId w:val="5"/>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smlouvy. Pověřené osoby jsou oprávněny za sebe pověřit další zástupce.</w:t>
      </w:r>
    </w:p>
    <w:p>
      <w:pPr>
        <w:pStyle w:val="Style2"/>
        <w:keepNext w:val="0"/>
        <w:keepLines w:val="0"/>
        <w:widowControl w:val="0"/>
        <w:numPr>
          <w:ilvl w:val="0"/>
          <w:numId w:val="5"/>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18"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3"/>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3"/>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2"/>
        <w:keepNext w:val="0"/>
        <w:keepLines w:val="0"/>
        <w:widowControl w:val="0"/>
        <w:numPr>
          <w:ilvl w:val="0"/>
          <w:numId w:val="7"/>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2"/>
        <w:keepNext w:val="0"/>
        <w:keepLines w:val="0"/>
        <w:widowControl w:val="0"/>
        <w:numPr>
          <w:ilvl w:val="0"/>
          <w:numId w:val="7"/>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7"/>
        </w:numPr>
        <w:shd w:val="clear" w:color="auto" w:fill="auto"/>
        <w:tabs>
          <w:tab w:pos="718"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 xml:space="preserve">smluvní strany se dohodly, že kupující uhradí DPH za zdanitelné plnění přímo příslušnému správci daně. Kupujícím takto </w:t>
      </w:r>
      <w:r>
        <w:rPr>
          <w:color w:val="000000"/>
          <w:spacing w:val="0"/>
          <w:w w:val="100"/>
          <w:position w:val="0"/>
          <w:shd w:val="clear" w:color="auto" w:fill="auto"/>
          <w:lang w:val="cs-CZ" w:eastAsia="cs-CZ" w:bidi="cs-CZ"/>
        </w:rPr>
        <w:t>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3"/>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prodávajícího</w:t>
      </w:r>
      <w:bookmarkEnd w:id="16"/>
      <w:bookmarkEnd w:id="17"/>
    </w:p>
    <w:p>
      <w:pPr>
        <w:pStyle w:val="Style2"/>
        <w:keepNext w:val="0"/>
        <w:keepLines w:val="0"/>
        <w:widowControl w:val="0"/>
        <w:numPr>
          <w:ilvl w:val="0"/>
          <w:numId w:val="9"/>
        </w:numPr>
        <w:shd w:val="clear" w:color="auto" w:fill="auto"/>
        <w:tabs>
          <w:tab w:pos="717"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3"/>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2"/>
        <w:keepNext w:val="0"/>
        <w:keepLines w:val="0"/>
        <w:widowControl w:val="0"/>
        <w:numPr>
          <w:ilvl w:val="0"/>
          <w:numId w:val="11"/>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p>
    <w:p>
      <w:pPr>
        <w:pStyle w:val="Style2"/>
        <w:keepNext w:val="0"/>
        <w:keepLines w:val="0"/>
        <w:widowControl w:val="0"/>
        <w:numPr>
          <w:ilvl w:val="0"/>
          <w:numId w:val="11"/>
        </w:numPr>
        <w:shd w:val="clear" w:color="auto" w:fill="auto"/>
        <w:tabs>
          <w:tab w:pos="717"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3"/>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2"/>
        <w:keepNext w:val="0"/>
        <w:keepLines w:val="0"/>
        <w:widowControl w:val="0"/>
        <w:numPr>
          <w:ilvl w:val="0"/>
          <w:numId w:val="13"/>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w:t>
      </w:r>
      <w:r>
        <w:rPr>
          <w:b/>
          <w:bCs/>
          <w:i/>
          <w:iCs/>
          <w:color w:val="000000"/>
          <w:spacing w:val="0"/>
          <w:w w:val="100"/>
          <w:position w:val="0"/>
          <w:shd w:val="clear" w:color="auto" w:fill="auto"/>
          <w:lang w:val="cs-CZ" w:eastAsia="cs-CZ" w:bidi="cs-CZ"/>
        </w:rPr>
        <w:t>z</w:t>
      </w:r>
      <w:r>
        <w:rPr>
          <w:b/>
          <w:bCs/>
          <w:color w:val="000000"/>
          <w:spacing w:val="0"/>
          <w:w w:val="100"/>
          <w:position w:val="0"/>
          <w:shd w:val="clear" w:color="auto" w:fill="auto"/>
          <w:lang w:val="cs-CZ" w:eastAsia="cs-CZ" w:bidi="cs-CZ"/>
        </w:rPr>
        <w:t xml:space="preserve">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3"/>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w:t>
      </w:r>
      <w:r>
        <w:rPr>
          <w:b/>
          <w:bCs/>
          <w:i/>
          <w:iCs/>
          <w:color w:val="000000"/>
          <w:spacing w:val="0"/>
          <w:w w:val="100"/>
          <w:position w:val="0"/>
          <w:shd w:val="clear" w:color="auto" w:fill="auto"/>
          <w:lang w:val="cs-CZ" w:eastAsia="cs-CZ" w:bidi="cs-CZ"/>
        </w:rPr>
        <w:t>% z</w:t>
      </w:r>
      <w:r>
        <w:rPr>
          <w:b/>
          <w:bCs/>
          <w:color w:val="000000"/>
          <w:spacing w:val="0"/>
          <w:w w:val="100"/>
          <w:position w:val="0"/>
          <w:shd w:val="clear" w:color="auto" w:fill="auto"/>
          <w:lang w:val="cs-CZ" w:eastAsia="cs-CZ" w:bidi="cs-CZ"/>
        </w:rPr>
        <w:t xml:space="preserve">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3"/>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3"/>
        </w:numPr>
        <w:shd w:val="clear" w:color="auto" w:fill="auto"/>
        <w:tabs>
          <w:tab w:pos="717" w:val="left"/>
        </w:tabs>
        <w:bidi w:val="0"/>
        <w:spacing w:before="0" w:after="52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3"/>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2"/>
        <w:keepNext w:val="0"/>
        <w:keepLines w:val="0"/>
        <w:widowControl w:val="0"/>
        <w:numPr>
          <w:ilvl w:val="0"/>
          <w:numId w:val="15"/>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prohlašuje, že se před uzavřením smlouvy nedopustil v souvislosti se zadávacím řízením sám nebo prostřednictvím jiné osoby žádného jednání, jež by </w:t>
      </w:r>
      <w:r>
        <w:rPr>
          <w:color w:val="000000"/>
          <w:spacing w:val="0"/>
          <w:w w:val="100"/>
          <w:position w:val="0"/>
          <w:shd w:val="clear" w:color="auto" w:fill="auto"/>
          <w:lang w:val="cs-CZ" w:eastAsia="cs-CZ" w:bidi="cs-CZ"/>
        </w:rPr>
        <w:t>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5"/>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2"/>
        <w:keepNext w:val="0"/>
        <w:keepLines w:val="0"/>
        <w:widowControl w:val="0"/>
        <w:numPr>
          <w:ilvl w:val="0"/>
          <w:numId w:val="15"/>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5"/>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472"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7"/>
        </w:numPr>
        <w:shd w:val="clear" w:color="auto" w:fill="auto"/>
        <w:tabs>
          <w:tab w:pos="1472"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17"/>
        </w:numPr>
        <w:shd w:val="clear" w:color="auto" w:fill="auto"/>
        <w:tabs>
          <w:tab w:pos="1472"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kjiné formě duševního vlastnictví; a nebo</w:t>
      </w:r>
    </w:p>
    <w:p>
      <w:pPr>
        <w:pStyle w:val="Style2"/>
        <w:keepNext w:val="0"/>
        <w:keepLines w:val="0"/>
        <w:widowControl w:val="0"/>
        <w:numPr>
          <w:ilvl w:val="0"/>
          <w:numId w:val="17"/>
        </w:numPr>
        <w:shd w:val="clear" w:color="auto" w:fill="auto"/>
        <w:tabs>
          <w:tab w:pos="1472"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7"/>
        </w:numPr>
        <w:shd w:val="clear" w:color="auto" w:fill="auto"/>
        <w:tabs>
          <w:tab w:pos="1472" w:val="left"/>
        </w:tabs>
        <w:bidi w:val="0"/>
        <w:spacing w:before="0" w:line="233" w:lineRule="auto"/>
        <w:ind w:left="1440" w:right="0" w:hanging="34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r>
        <w:br w:type="page"/>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3"/>
        <w:keepNext/>
        <w:keepLines/>
        <w:widowControl w:val="0"/>
        <w:shd w:val="clear" w:color="auto" w:fill="auto"/>
        <w:bidi w:val="0"/>
        <w:spacing w:before="0" w:after="52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ve znění pozdějších předpisů.</w:t>
      </w:r>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Smlouva je vyhotovena ve 4 výtiscích, z nichž kupující obdrží 2 a prodávající 2 vyhotovení.</w:t>
      </w:r>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nabývá platnosti dnem podpisu smlouvy oběma smluvními stranami a účinnosti dnem uveřejnění v informačním systému veřejné správy - Registru smluv.</w:t>
      </w:r>
    </w:p>
    <w:p>
      <w:pPr>
        <w:pStyle w:val="Style2"/>
        <w:keepNext w:val="0"/>
        <w:keepLines w:val="0"/>
        <w:widowControl w:val="0"/>
        <w:numPr>
          <w:ilvl w:val="0"/>
          <w:numId w:val="19"/>
        </w:numPr>
        <w:shd w:val="clear" w:color="auto" w:fill="auto"/>
        <w:tabs>
          <w:tab w:pos="704" w:val="left"/>
        </w:tabs>
        <w:bidi w:val="0"/>
        <w:spacing w:before="0" w:line="233" w:lineRule="auto"/>
        <w:ind w:left="720" w:right="0" w:hanging="720"/>
        <w:jc w:val="both"/>
      </w:pPr>
      <w:r>
        <w:rPr>
          <w:color w:val="000000"/>
          <w:spacing w:val="0"/>
          <w:w w:val="100"/>
          <w:position w:val="0"/>
          <w:shd w:val="clear" w:color="auto" w:fill="auto"/>
          <w:lang w:val="cs-CZ" w:eastAsia="cs-CZ" w:bidi="cs-CZ"/>
        </w:rPr>
        <w:t>Smluvní strany se dohodly, že zákonnou povinnost dle § 5 odst. 2 zákona č. 340/2015 Sb., v platném znění (zákon o registru smluv) splní kupující.</w:t>
      </w:r>
    </w:p>
    <w:p>
      <w:pPr>
        <w:pStyle w:val="Style2"/>
        <w:keepNext w:val="0"/>
        <w:keepLines w:val="0"/>
        <w:widowControl w:val="0"/>
        <w:numPr>
          <w:ilvl w:val="0"/>
          <w:numId w:val="19"/>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VI </w:t>
      </w:r>
      <w:r>
        <w:rPr>
          <w:color w:val="000000"/>
          <w:spacing w:val="0"/>
          <w:w w:val="100"/>
          <w:position w:val="0"/>
          <w:shd w:val="clear" w:color="auto" w:fill="auto"/>
          <w:lang w:val="cs-CZ" w:eastAsia="cs-CZ" w:bidi="cs-CZ"/>
        </w:rPr>
        <w:t>se specifikací plnění.</w:t>
      </w:r>
    </w:p>
    <w:p>
      <w:pPr>
        <w:pStyle w:val="Style2"/>
        <w:keepNext w:val="0"/>
        <w:keepLines w:val="0"/>
        <w:widowControl w:val="0"/>
        <w:numPr>
          <w:ilvl w:val="0"/>
          <w:numId w:val="19"/>
        </w:numPr>
        <w:shd w:val="clear" w:color="auto" w:fill="auto"/>
        <w:tabs>
          <w:tab w:pos="704" w:val="left"/>
        </w:tabs>
        <w:bidi w:val="0"/>
        <w:spacing w:before="0" w:after="92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
        <w:keepNext w:val="0"/>
        <w:keepLines w:val="0"/>
        <w:widowControl w:val="0"/>
        <w:shd w:val="clear" w:color="auto" w:fill="auto"/>
        <w:bidi w:val="0"/>
        <w:spacing w:before="0" w:after="280" w:line="240" w:lineRule="auto"/>
        <w:ind w:left="0" w:right="0" w:firstLine="0"/>
        <w:jc w:val="both"/>
      </w:pPr>
      <w:r>
        <mc:AlternateContent>
          <mc:Choice Requires="wps">
            <w:drawing>
              <wp:anchor distT="0" distB="1676400" distL="114300" distR="1296670" simplePos="0" relativeHeight="125829383" behindDoc="0" locked="0" layoutInCell="1" allowOverlap="1">
                <wp:simplePos x="0" y="0"/>
                <wp:positionH relativeFrom="page">
                  <wp:posOffset>3871595</wp:posOffset>
                </wp:positionH>
                <wp:positionV relativeFrom="paragraph">
                  <wp:posOffset>12700</wp:posOffset>
                </wp:positionV>
                <wp:extent cx="844550" cy="213360"/>
                <wp:wrapSquare wrapText="left"/>
                <wp:docPr id="11" name="Shape 11"/>
                <a:graphic xmlns:a="http://schemas.openxmlformats.org/drawingml/2006/main">
                  <a:graphicData uri="http://schemas.microsoft.com/office/word/2010/wordprocessingShape">
                    <wps:wsp>
                      <wps:cNvSpPr txBox="1"/>
                      <wps:spPr>
                        <a:xfrm>
                          <a:ext cx="84455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7" type="#_x0000_t202" style="position:absolute;margin-left:304.85000000000002pt;margin-top:1.pt;width:66.5pt;height:16.800000000000001pt;z-index:-125829370;mso-wrap-distance-left:9.pt;mso-wrap-distance-right:102.09999999999999pt;mso-wrap-distance-bottom:13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side="left" anchorx="page"/>
              </v:shape>
            </w:pict>
          </mc:Fallback>
        </mc:AlternateContent>
      </w:r>
      <w:r>
        <mc:AlternateContent>
          <mc:Choice Requires="wps">
            <w:drawing>
              <wp:anchor distT="372110" distB="1304290" distL="120650" distR="1574165" simplePos="0" relativeHeight="125829385" behindDoc="0" locked="0" layoutInCell="1" allowOverlap="1">
                <wp:simplePos x="0" y="0"/>
                <wp:positionH relativeFrom="page">
                  <wp:posOffset>3877945</wp:posOffset>
                </wp:positionH>
                <wp:positionV relativeFrom="paragraph">
                  <wp:posOffset>384810</wp:posOffset>
                </wp:positionV>
                <wp:extent cx="560705" cy="213360"/>
                <wp:wrapSquare wrapText="left"/>
                <wp:docPr id="13" name="Shape 13"/>
                <a:graphic xmlns:a="http://schemas.openxmlformats.org/drawingml/2006/main">
                  <a:graphicData uri="http://schemas.microsoft.com/office/word/2010/wordprocessingShape">
                    <wps:wsp>
                      <wps:cNvSpPr txBox="1"/>
                      <wps:spPr>
                        <a:xfrm>
                          <a:ext cx="56070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39" type="#_x0000_t202" style="position:absolute;margin-left:305.35000000000002pt;margin-top:30.300000000000001pt;width:44.149999999999999pt;height:16.800000000000001pt;z-index:-125829368;mso-wrap-distance-left:9.5pt;mso-wrap-distance-top:29.300000000000001pt;mso-wrap-distance-right:123.95pt;mso-wrap-distance-bottom:102.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side="left" anchorx="page"/>
              </v:shape>
            </w:pict>
          </mc:Fallback>
        </mc:AlternateContent>
      </w:r>
      <w:r>
        <mc:AlternateContent>
          <mc:Choice Requires="wps">
            <w:drawing>
              <wp:anchor distT="1490345" distB="0" distL="918845" distR="114300" simplePos="0" relativeHeight="125829387" behindDoc="0" locked="0" layoutInCell="1" allowOverlap="1">
                <wp:simplePos x="0" y="0"/>
                <wp:positionH relativeFrom="page">
                  <wp:posOffset>4676140</wp:posOffset>
                </wp:positionH>
                <wp:positionV relativeFrom="paragraph">
                  <wp:posOffset>1503045</wp:posOffset>
                </wp:positionV>
                <wp:extent cx="1222375" cy="399415"/>
                <wp:wrapSquare wrapText="left"/>
                <wp:docPr id="15" name="Shape 15"/>
                <a:graphic xmlns:a="http://schemas.openxmlformats.org/drawingml/2006/main">
                  <a:graphicData uri="http://schemas.microsoft.com/office/word/2010/wordprocessingShape">
                    <wps:wsp>
                      <wps:cNvSpPr txBox="1"/>
                      <wps:spPr>
                        <a:xfrm>
                          <a:ext cx="1222375" cy="399415"/>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41" type="#_x0000_t202" style="position:absolute;margin-left:368.19999999999999pt;margin-top:118.34999999999999pt;width:96.25pt;height:31.449999999999999pt;z-index:-125829366;mso-wrap-distance-left:72.349999999999994pt;mso-wrap-distance-top:117.3499999999999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V Otrokovicích dne </w:t>
      </w:r>
      <w:r>
        <w:rPr>
          <w:i/>
          <w:iCs/>
          <w:color w:val="000000"/>
          <w:spacing w:val="0"/>
          <w:w w:val="100"/>
          <w:position w:val="0"/>
          <w:shd w:val="clear" w:color="auto" w:fill="auto"/>
          <w:lang w:val="cs-CZ" w:eastAsia="cs-CZ" w:bidi="cs-CZ"/>
        </w:rPr>
        <w:t>2^ 40. 2o4^</w:t>
      </w:r>
    </w:p>
    <w:p>
      <w:pPr>
        <w:pStyle w:val="Style2"/>
        <w:keepNext w:val="0"/>
        <w:keepLines w:val="0"/>
        <w:widowControl w:val="0"/>
        <w:shd w:val="clear" w:color="auto" w:fill="auto"/>
        <w:bidi w:val="0"/>
        <w:spacing w:before="0" w:after="1460" w:line="240" w:lineRule="auto"/>
        <w:ind w:left="0" w:right="0" w:firstLine="0"/>
        <w:jc w:val="both"/>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line="240" w:lineRule="auto"/>
        <w:ind w:left="0" w:right="0" w:firstLine="0"/>
        <w:jc w:val="center"/>
        <w:sectPr>
          <w:headerReference w:type="default" r:id="rId7"/>
          <w:footerReference w:type="default" r:id="rId8"/>
          <w:footnotePr>
            <w:pos w:val="pageBottom"/>
            <w:numFmt w:val="decimal"/>
            <w:numRestart w:val="continuous"/>
          </w:footnotePr>
          <w:pgSz w:w="11900" w:h="16840"/>
          <w:pgMar w:top="1345" w:left="1391" w:right="1260" w:bottom="1569" w:header="0" w:footer="3" w:gutter="0"/>
          <w:pgNumType w:start="1"/>
          <w:cols w:space="720"/>
          <w:noEndnote/>
          <w:rtlGutter w:val="0"/>
          <w:docGrid w:linePitch="360"/>
        </w:sectPr>
      </w:pPr>
      <w:r>
        <w:rPr>
          <w:color w:val="000000"/>
          <w:spacing w:val="0"/>
          <w:w w:val="100"/>
          <w:position w:val="0"/>
          <w:shd w:val="clear" w:color="auto" w:fill="auto"/>
          <w:lang w:val="cs-CZ" w:eastAsia="cs-CZ" w:bidi="cs-CZ"/>
        </w:rPr>
        <w:t>Roman Sabdl, Ing. Igor Mikuš</w:t>
        <w:br/>
        <w:t>jednatelé společnosti</w:t>
      </w:r>
    </w:p>
    <w:p>
      <w:pPr>
        <w:pStyle w:val="Style17"/>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AI smlouvy</w:t>
      </w:r>
    </w:p>
    <w:p>
      <w:pPr>
        <w:pStyle w:val="Style7"/>
        <w:keepNext/>
        <w:keepLines/>
        <w:widowControl w:val="0"/>
        <w:shd w:val="clear" w:color="auto" w:fill="auto"/>
        <w:bidi w:val="0"/>
        <w:spacing w:before="0" w:after="82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Údaje, které jsou součástí ujednání a nebudou zveřejněny v Registru smluv:</w:t>
      </w:r>
      <w:bookmarkEnd w:id="26"/>
      <w:bookmarkEnd w:id="27"/>
    </w:p>
    <w:p>
      <w:pPr>
        <w:pStyle w:val="Style20"/>
        <w:keepNext w:val="0"/>
        <w:keepLines w:val="0"/>
        <w:widowControl w:val="0"/>
        <w:shd w:val="clear" w:color="auto" w:fill="auto"/>
        <w:bidi w:val="0"/>
        <w:spacing w:before="0" w:after="0" w:line="240" w:lineRule="auto"/>
        <w:ind w:left="34" w:right="0" w:firstLine="0"/>
        <w:jc w:val="left"/>
      </w:pPr>
      <w:r>
        <w:rPr>
          <w:color w:val="000000"/>
          <w:spacing w:val="0"/>
          <w:w w:val="100"/>
          <w:position w:val="0"/>
          <w:shd w:val="clear" w:color="auto" w:fill="auto"/>
          <w:lang w:val="cs-CZ" w:eastAsia="cs-CZ" w:bidi="cs-CZ"/>
        </w:rPr>
        <w:t>Kupující:</w:t>
      </w:r>
    </w:p>
    <w:p>
      <w:pPr>
        <w:pStyle w:val="Style20"/>
        <w:keepNext w:val="0"/>
        <w:keepLines w:val="0"/>
        <w:widowControl w:val="0"/>
        <w:shd w:val="clear" w:color="auto" w:fill="auto"/>
        <w:bidi w:val="0"/>
        <w:spacing w:before="0" w:after="0" w:line="240" w:lineRule="auto"/>
        <w:ind w:left="34"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center"/>
        <w:tblLayout w:type="fixed"/>
      </w:tblPr>
      <w:tblGrid>
        <w:gridCol w:w="1325"/>
        <w:gridCol w:w="7925"/>
      </w:tblGrid>
      <w:tr>
        <w:trPr>
          <w:trHeight w:val="341"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840"/>
              <w:jc w:val="left"/>
            </w:pPr>
            <w:r>
              <w:rPr>
                <w:color w:val="000000"/>
                <w:spacing w:val="0"/>
                <w:w w:val="100"/>
                <w:position w:val="0"/>
                <w:shd w:val="clear" w:color="auto" w:fill="auto"/>
                <w:lang w:val="cs-CZ" w:eastAsia="cs-CZ" w:bidi="cs-CZ"/>
              </w:rPr>
              <w:t>00090450</w:t>
            </w:r>
          </w:p>
        </w:tc>
      </w:tr>
    </w:tbl>
    <w:p>
      <w:pPr>
        <w:pStyle w:val="Style20"/>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Číslo účtu:</w:t>
      </w:r>
    </w:p>
    <w:p>
      <w:pPr>
        <w:widowControl w:val="0"/>
        <w:spacing w:after="479" w:line="1" w:lineRule="exact"/>
      </w:pPr>
    </w:p>
    <w:p>
      <w:pPr>
        <w:widowControl w:val="0"/>
        <w:spacing w:line="1" w:lineRule="exact"/>
      </w:pPr>
    </w:p>
    <w:p>
      <w:pPr>
        <w:pStyle w:val="Style20"/>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w:t>
      </w:r>
    </w:p>
    <w:tbl>
      <w:tblPr>
        <w:tblOverlap w:val="never"/>
        <w:jc w:val="center"/>
        <w:tblLayout w:type="fixed"/>
      </w:tblPr>
      <w:tblGrid>
        <w:gridCol w:w="1325"/>
        <w:gridCol w:w="7925"/>
      </w:tblGrid>
      <w:tr>
        <w:trPr>
          <w:trHeight w:val="1574" w:hRule="exact"/>
        </w:trPr>
        <w:tc>
          <w:tcPr>
            <w:tcBorders>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w:t>
            </w:r>
          </w:p>
        </w:tc>
        <w:tc>
          <w:tcPr>
            <w:tcBorders>
              <w:bottom w:val="single" w:sz="4"/>
            </w:tcBorders>
            <w:shd w:val="clear" w:color="auto" w:fill="FFFFFF"/>
            <w:vAlign w:val="center"/>
          </w:tcPr>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Jméno, příjmení:</w:t>
            </w:r>
          </w:p>
          <w:p>
            <w:pPr>
              <w:pStyle w:val="Style23"/>
              <w:keepNext w:val="0"/>
              <w:keepLines w:val="0"/>
              <w:widowControl w:val="0"/>
              <w:shd w:val="clear" w:color="auto" w:fill="auto"/>
              <w:tabs>
                <w:tab w:pos="2722" w:val="left"/>
                <w:tab w:pos="3576" w:val="left"/>
              </w:tabs>
              <w:bidi w:val="0"/>
              <w:spacing w:before="0" w:after="0" w:line="240" w:lineRule="auto"/>
              <w:ind w:left="0" w:right="0" w:firstLine="0"/>
              <w:jc w:val="left"/>
            </w:pPr>
            <w:r>
              <w:rPr>
                <w:color w:val="000000"/>
                <w:spacing w:val="0"/>
                <w:w w:val="100"/>
                <w:position w:val="0"/>
                <w:shd w:val="clear" w:color="auto" w:fill="auto"/>
                <w:lang w:val="cs-CZ" w:eastAsia="cs-CZ" w:bidi="cs-CZ"/>
              </w:rPr>
              <w:t>telefon (GSM):</w:t>
              <w:tab/>
              <w:t>,</w:t>
              <w:tab/>
              <w:t>e-mail:</w:t>
            </w:r>
          </w:p>
        </w:tc>
      </w:tr>
    </w:tbl>
    <w:p>
      <w:pPr>
        <w:pStyle w:val="Style20"/>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Prodávající:</w:t>
      </w:r>
    </w:p>
    <w:p>
      <w:pPr>
        <w:pStyle w:val="Style20"/>
        <w:keepNext w:val="0"/>
        <w:keepLines w:val="0"/>
        <w:widowControl w:val="0"/>
        <w:shd w:val="clear" w:color="auto" w:fill="auto"/>
        <w:bidi w:val="0"/>
        <w:spacing w:before="0" w:after="0" w:line="240" w:lineRule="auto"/>
        <w:ind w:left="29" w:right="0" w:firstLine="0"/>
        <w:jc w:val="left"/>
      </w:pPr>
      <w:r>
        <w:rPr>
          <w:b/>
          <w:bCs/>
          <w:color w:val="000000"/>
          <w:spacing w:val="0"/>
          <w:w w:val="100"/>
          <w:position w:val="0"/>
          <w:shd w:val="clear" w:color="auto" w:fill="auto"/>
          <w:lang w:val="cs-CZ" w:eastAsia="cs-CZ" w:bidi="cs-CZ"/>
        </w:rPr>
        <w:t>ContiTrade Services s.r.o.</w:t>
      </w:r>
    </w:p>
    <w:p>
      <w:pPr>
        <w:widowControl w:val="0"/>
        <w:spacing w:line="1" w:lineRule="exact"/>
      </w:pPr>
    </w:p>
    <w:tbl>
      <w:tblPr>
        <w:tblOverlap w:val="never"/>
        <w:jc w:val="center"/>
        <w:tblLayout w:type="fixed"/>
      </w:tblPr>
      <w:tblGrid>
        <w:gridCol w:w="1325"/>
        <w:gridCol w:w="7925"/>
      </w:tblGrid>
      <w:tr>
        <w:trPr>
          <w:trHeight w:val="346"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840"/>
              <w:jc w:val="left"/>
            </w:pPr>
            <w:r>
              <w:rPr>
                <w:color w:val="000000"/>
                <w:spacing w:val="0"/>
                <w:w w:val="100"/>
                <w:position w:val="0"/>
                <w:shd w:val="clear" w:color="auto" w:fill="auto"/>
                <w:lang w:val="cs-CZ" w:eastAsia="cs-CZ" w:bidi="cs-CZ"/>
              </w:rPr>
              <w:t>41193598</w:t>
            </w:r>
          </w:p>
        </w:tc>
      </w:tr>
    </w:tbl>
    <w:p>
      <w:pPr>
        <w:pStyle w:val="Style20"/>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Číslo účtu:</w:t>
      </w:r>
    </w:p>
    <w:p>
      <w:pPr>
        <w:widowControl w:val="0"/>
        <w:spacing w:after="659" w:line="1" w:lineRule="exact"/>
      </w:pPr>
    </w:p>
    <w:p>
      <w:pPr>
        <w:widowControl w:val="0"/>
        <w:spacing w:line="1" w:lineRule="exact"/>
      </w:pPr>
    </w:p>
    <w:p>
      <w:pPr>
        <w:pStyle w:val="Style20"/>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w:t>
      </w:r>
    </w:p>
    <w:tbl>
      <w:tblPr>
        <w:tblOverlap w:val="never"/>
        <w:jc w:val="center"/>
        <w:tblLayout w:type="fixed"/>
      </w:tblPr>
      <w:tblGrid>
        <w:gridCol w:w="1325"/>
        <w:gridCol w:w="7925"/>
      </w:tblGrid>
      <w:tr>
        <w:trPr>
          <w:trHeight w:val="686"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 příjmení</w:t>
            </w:r>
          </w:p>
        </w:tc>
      </w:tr>
    </w:tbl>
    <w:p>
      <w:pPr>
        <w:widowControl w:val="0"/>
        <w:spacing w:after="479" w:line="1" w:lineRule="exact"/>
      </w:pPr>
    </w:p>
    <w:p>
      <w:pPr>
        <w:pStyle w:val="Style2"/>
        <w:keepNext w:val="0"/>
        <w:keepLines w:val="0"/>
        <w:widowControl w:val="0"/>
        <w:shd w:val="clear" w:color="auto" w:fill="auto"/>
        <w:bidi w:val="0"/>
        <w:spacing w:before="0" w:after="0" w:line="240" w:lineRule="auto"/>
        <w:ind w:left="1460" w:right="0" w:firstLine="0"/>
        <w:jc w:val="left"/>
        <w:sectPr>
          <w:headerReference w:type="default" r:id="rId9"/>
          <w:footerReference w:type="default" r:id="rId10"/>
          <w:footnotePr>
            <w:pos w:val="pageBottom"/>
            <w:numFmt w:val="decimal"/>
            <w:numRestart w:val="continuous"/>
          </w:footnotePr>
          <w:pgSz w:w="11900" w:h="16840"/>
          <w:pgMar w:top="1345" w:left="1391" w:right="1260" w:bottom="1569" w:header="0" w:footer="1141" w:gutter="0"/>
          <w:cols w:space="720"/>
          <w:noEndnote/>
          <w:rtlGutter w:val="0"/>
          <w:docGrid w:linePitch="360"/>
        </w:sectPr>
      </w:pPr>
      <w:r>
        <mc:AlternateContent>
          <mc:Choice Requires="wps">
            <w:drawing>
              <wp:anchor distT="0" distB="0" distL="114300" distR="114300" simplePos="0" relativeHeight="125829389" behindDoc="0" locked="0" layoutInCell="1" allowOverlap="1">
                <wp:simplePos x="0" y="0"/>
                <wp:positionH relativeFrom="page">
                  <wp:posOffset>3919220</wp:posOffset>
                </wp:positionH>
                <wp:positionV relativeFrom="paragraph">
                  <wp:posOffset>12700</wp:posOffset>
                </wp:positionV>
                <wp:extent cx="524510" cy="213360"/>
                <wp:wrapSquare wrapText="left"/>
                <wp:docPr id="30" name="Shape 30"/>
                <a:graphic xmlns:a="http://schemas.openxmlformats.org/drawingml/2006/main">
                  <a:graphicData uri="http://schemas.microsoft.com/office/word/2010/wordprocessingShape">
                    <wps:wsp>
                      <wps:cNvSpPr txBox="1"/>
                      <wps:spPr>
                        <a:xfrm>
                          <a:ext cx="52451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wps:txbx>
                      <wps:bodyPr wrap="none" lIns="0" tIns="0" rIns="0" bIns="0">
                        <a:noAutoFit/>
                      </wps:bodyPr>
                    </wps:wsp>
                  </a:graphicData>
                </a:graphic>
              </wp:anchor>
            </w:drawing>
          </mc:Choice>
          <mc:Fallback>
            <w:pict>
              <v:shape id="_x0000_s1056" type="#_x0000_t202" style="position:absolute;margin-left:308.60000000000002pt;margin-top:1.pt;width:41.299999999999997pt;height:16.800000000000001pt;z-index:-12582936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v:textbox>
                <w10:wrap type="square" side="left" anchorx="page"/>
              </v:shape>
            </w:pict>
          </mc:Fallback>
        </mc:AlternateContent>
      </w:r>
      <w:r>
        <w:rPr>
          <w:color w:val="000000"/>
          <w:spacing w:val="0"/>
          <w:w w:val="100"/>
          <w:position w:val="0"/>
          <w:shd w:val="clear" w:color="auto" w:fill="auto"/>
          <w:lang w:val="cs-CZ" w:eastAsia="cs-CZ" w:bidi="cs-CZ"/>
        </w:rPr>
        <w:t>telefon (GSM):</w:t>
      </w:r>
    </w:p>
    <w:p>
      <w:pPr>
        <w:pStyle w:val="Style25"/>
        <w:keepNext w:val="0"/>
        <w:keepLines w:val="0"/>
        <w:widowControl w:val="0"/>
        <w:shd w:val="clear" w:color="auto" w:fill="auto"/>
        <w:bidi w:val="0"/>
        <w:spacing w:before="0" w:after="560" w:line="240" w:lineRule="auto"/>
        <w:ind w:left="0" w:right="0" w:firstLine="0"/>
        <w:jc w:val="left"/>
      </w:pPr>
      <w:r>
        <mc:AlternateContent>
          <mc:Choice Requires="wps">
            <w:drawing>
              <wp:anchor distT="0" distB="0" distL="114300" distR="114300" simplePos="0" relativeHeight="125829391" behindDoc="0" locked="0" layoutInCell="1" allowOverlap="1">
                <wp:simplePos x="0" y="0"/>
                <wp:positionH relativeFrom="page">
                  <wp:posOffset>9196070</wp:posOffset>
                </wp:positionH>
                <wp:positionV relativeFrom="paragraph">
                  <wp:posOffset>12700</wp:posOffset>
                </wp:positionV>
                <wp:extent cx="335280" cy="97790"/>
                <wp:wrapSquare wrapText="bothSides"/>
                <wp:docPr id="32" name="Shape 32"/>
                <a:graphic xmlns:a="http://schemas.openxmlformats.org/drawingml/2006/main">
                  <a:graphicData uri="http://schemas.microsoft.com/office/word/2010/wordprocessingShape">
                    <wps:wsp>
                      <wps:cNvSpPr txBox="1"/>
                      <wps:spPr>
                        <a:xfrm>
                          <a:ext cx="335280" cy="9779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VI</w:t>
                            </w:r>
                          </w:p>
                        </w:txbxContent>
                      </wps:txbx>
                      <wps:bodyPr wrap="none" lIns="0" tIns="0" rIns="0" bIns="0">
                        <a:noAutoFit/>
                      </wps:bodyPr>
                    </wps:wsp>
                  </a:graphicData>
                </a:graphic>
              </wp:anchor>
            </w:drawing>
          </mc:Choice>
          <mc:Fallback>
            <w:pict>
              <v:shape id="_x0000_s1058" type="#_x0000_t202" style="position:absolute;margin-left:724.10000000000002pt;margin-top:1.pt;width:26.399999999999999pt;height:7.7000000000000002pt;z-index:-125829362;mso-wrap-distance-left:9.pt;mso-wrap-distance-right: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VI</w:t>
                      </w:r>
                    </w:p>
                  </w:txbxContent>
                </v:textbox>
                <w10:wrap type="square" anchorx="page"/>
              </v:shape>
            </w:pict>
          </mc:Fallback>
        </mc:AlternateContent>
      </w:r>
      <w:r>
        <w:rPr>
          <w:color w:val="000000"/>
          <w:spacing w:val="0"/>
          <w:w w:val="100"/>
          <w:position w:val="0"/>
          <w:shd w:val="clear" w:color="auto" w:fill="auto"/>
          <w:lang w:val="cs-CZ" w:eastAsia="cs-CZ" w:bidi="cs-CZ"/>
        </w:rPr>
        <w:t>VZ: DNS032 Zima 2019 Bystřice nad Pernštejnem-ZNP</w:t>
      </w:r>
    </w:p>
    <w:p>
      <w:pPr>
        <w:pStyle w:val="Style2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20"/>
        <w:keepNext w:val="0"/>
        <w:keepLines w:val="0"/>
        <w:widowControl w:val="0"/>
        <w:shd w:val="clear" w:color="auto" w:fill="auto"/>
        <w:bidi w:val="0"/>
        <w:spacing w:before="0" w:after="0" w:line="240" w:lineRule="auto"/>
        <w:ind w:left="1349" w:right="0" w:firstLine="0"/>
        <w:jc w:val="left"/>
        <w:rPr>
          <w:sz w:val="10"/>
          <w:szCs w:val="10"/>
        </w:rPr>
      </w:pPr>
      <w:r>
        <w:rPr>
          <w:color w:val="000000"/>
          <w:spacing w:val="0"/>
          <w:w w:val="100"/>
          <w:position w:val="0"/>
          <w:sz w:val="12"/>
          <w:szCs w:val="12"/>
          <w:shd w:val="clear" w:color="auto" w:fill="auto"/>
          <w:lang w:val="cs-CZ" w:eastAsia="cs-CZ" w:bidi="cs-CZ"/>
        </w:rPr>
        <w:t xml:space="preserve">Místo plnění: </w:t>
      </w:r>
      <w:r>
        <w:rPr>
          <w:rFonts w:ascii="Arial" w:eastAsia="Arial" w:hAnsi="Arial" w:cs="Arial"/>
          <w:b/>
          <w:bCs/>
          <w:color w:val="000000"/>
          <w:spacing w:val="0"/>
          <w:w w:val="100"/>
          <w:position w:val="0"/>
          <w:sz w:val="10"/>
          <w:szCs w:val="10"/>
          <w:shd w:val="clear" w:color="auto" w:fill="auto"/>
          <w:lang w:val="cs-CZ" w:eastAsia="cs-CZ" w:bidi="cs-CZ"/>
        </w:rPr>
        <w:t>Nádražní470, Bystrica nad Pernštejnem 593 01</w:t>
      </w:r>
    </w:p>
    <w:tbl>
      <w:tblPr>
        <w:tblOverlap w:val="never"/>
        <w:jc w:val="center"/>
        <w:tblLayout w:type="fixed"/>
      </w:tblPr>
      <w:tblGrid>
        <w:gridCol w:w="389"/>
        <w:gridCol w:w="758"/>
        <w:gridCol w:w="922"/>
        <w:gridCol w:w="2717"/>
        <w:gridCol w:w="1675"/>
        <w:gridCol w:w="691"/>
        <w:gridCol w:w="701"/>
        <w:gridCol w:w="701"/>
        <w:gridCol w:w="2165"/>
        <w:gridCol w:w="2198"/>
      </w:tblGrid>
      <w:tr>
        <w:trPr>
          <w:trHeight w:val="331" w:hRule="exact"/>
        </w:trPr>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64"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CPVkód</w:t>
            </w:r>
          </w:p>
        </w:tc>
        <w:tc>
          <w:tcPr>
            <w:vMerge w:val="restart"/>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Vozidlo/stroj</w:t>
            </w:r>
          </w:p>
        </w:tc>
        <w:tc>
          <w:tcPr>
            <w:gridSpan w:val="5"/>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Nabídková cena</w:t>
            </w:r>
          </w:p>
        </w:tc>
      </w:tr>
      <w:tr>
        <w:trPr>
          <w:trHeight w:val="30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Rozměr pneumatiky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Umístění na nápravě</w:t>
            </w:r>
          </w:p>
        </w:tc>
        <w:tc>
          <w:tcPr>
            <w:gridSpan w:val="2"/>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Speciální požadavky</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Počet kusů</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celkem bez DPH</w:t>
            </w:r>
          </w:p>
        </w:tc>
      </w:tr>
      <w:tr>
        <w:trPr>
          <w:trHeight w:val="408"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34352100-0</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Tatra</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315/80R 22,5 154/150 M</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AS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shd w:val="clear" w:color="auto" w:fill="auto"/>
                <w:lang w:val="cs-CZ" w:eastAsia="cs-CZ" w:bidi="cs-CZ"/>
              </w:rPr>
              <w:t>7124,15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56 993,20 Kč</w:t>
            </w:r>
          </w:p>
        </w:tc>
      </w:tr>
      <w:tr>
        <w:trPr>
          <w:trHeight w:val="408"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34352100-0</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Tatra</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385/65 R 22,5 160K</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AS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shd w:val="clear" w:color="auto" w:fill="auto"/>
                <w:lang w:val="cs-CZ" w:eastAsia="cs-CZ" w:bidi="cs-CZ"/>
              </w:rPr>
              <w:t>6 770,50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13 541,00 Kč</w:t>
            </w:r>
          </w:p>
        </w:tc>
      </w:tr>
      <w:tr>
        <w:trPr>
          <w:trHeight w:val="413"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34352100-0</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Tatra</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315/80 R 22,5 156/150 K</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AS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shd w:val="clear" w:color="auto" w:fill="auto"/>
                <w:lang w:val="cs-CZ" w:eastAsia="cs-CZ" w:bidi="cs-CZ"/>
              </w:rPr>
              <w:t>6 982,80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13 965,60 Kč</w:t>
            </w:r>
          </w:p>
        </w:tc>
      </w:tr>
      <w:tr>
        <w:trPr>
          <w:trHeight w:val="418"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34352100-0</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Iveco</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318/80R 22,5 156/150G</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AS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shd w:val="clear" w:color="auto" w:fill="auto"/>
                <w:lang w:val="cs-CZ" w:eastAsia="cs-CZ" w:bidi="cs-CZ"/>
              </w:rPr>
              <w:t>7 124,15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28 496,60 Kč</w:t>
            </w:r>
          </w:p>
        </w:tc>
      </w:tr>
      <w:tr>
        <w:trPr>
          <w:trHeight w:val="413" w:hRule="exact"/>
        </w:trPr>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34352100-0</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Iveco</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385/65 R 22,5 160 K</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AS</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shd w:val="clear" w:color="auto" w:fill="auto"/>
                <w:lang w:val="cs-CZ" w:eastAsia="cs-CZ" w:bidi="cs-CZ"/>
              </w:rPr>
              <w:t>6 770,50 Kč</w:t>
            </w:r>
          </w:p>
        </w:tc>
        <w:tc>
          <w:tcPr>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13 541,00 Kč</w:t>
            </w:r>
          </w:p>
        </w:tc>
      </w:tr>
      <w:tr>
        <w:trPr>
          <w:trHeight w:val="427"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34351000-2</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Avia</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dušová pneumatika 6,5-20 10PR</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30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shd w:val="clear" w:color="auto" w:fill="auto"/>
                <w:lang w:val="cs-CZ" w:eastAsia="cs-CZ" w:bidi="cs-CZ"/>
              </w:rPr>
              <w:t>2 458,40 Kč</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9 833,60 Kč</w:t>
            </w:r>
          </w:p>
        </w:tc>
      </w:tr>
    </w:tbl>
    <w:p>
      <w:pPr>
        <w:widowControl w:val="0"/>
        <w:spacing w:after="119" w:line="1" w:lineRule="exact"/>
      </w:pPr>
    </w:p>
    <w:p>
      <w:pPr>
        <w:widowControl w:val="0"/>
        <w:spacing w:line="1" w:lineRule="exact"/>
      </w:pPr>
    </w:p>
    <w:tbl>
      <w:tblPr>
        <w:tblOverlap w:val="never"/>
        <w:jc w:val="right"/>
        <w:tblLayout w:type="fixed"/>
      </w:tblPr>
      <w:tblGrid>
        <w:gridCol w:w="3077"/>
        <w:gridCol w:w="706"/>
        <w:gridCol w:w="2165"/>
        <w:gridCol w:w="2198"/>
      </w:tblGrid>
      <w:tr>
        <w:trPr>
          <w:trHeight w:val="643" w:hRule="exact"/>
        </w:trPr>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22</w:t>
            </w:r>
          </w:p>
        </w:tc>
        <w:tc>
          <w:tcPr>
            <w:tcBorders>
              <w:top w:val="single" w:sz="4"/>
              <w:left w:val="single" w:sz="4"/>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Kupní cena za celkové množství bez DPH</w:t>
            </w:r>
          </w:p>
        </w:tc>
        <w:tc>
          <w:tcPr>
            <w:tcBorders>
              <w:top w:val="single" w:sz="4"/>
              <w:left w:val="single" w:sz="4"/>
              <w:bottom w:val="single" w:sz="4"/>
              <w:righ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136 371,00 Kč</w:t>
            </w:r>
          </w:p>
        </w:tc>
      </w:tr>
    </w:tbl>
    <w:p>
      <w:pPr>
        <w:widowControl w:val="0"/>
        <w:spacing w:after="119" w:line="1" w:lineRule="exact"/>
      </w:pPr>
    </w:p>
    <w:p>
      <w:pPr>
        <w:widowControl w:val="0"/>
        <w:spacing w:line="1" w:lineRule="exact"/>
      </w:pPr>
    </w:p>
    <w:tbl>
      <w:tblPr>
        <w:tblOverlap w:val="never"/>
        <w:jc w:val="center"/>
        <w:tblLayout w:type="fixed"/>
      </w:tblPr>
      <w:tblGrid>
        <w:gridCol w:w="1138"/>
        <w:gridCol w:w="912"/>
        <w:gridCol w:w="8981"/>
        <w:gridCol w:w="1886"/>
      </w:tblGrid>
      <w:tr>
        <w:trPr>
          <w:trHeight w:val="480"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Popis spec.</w:t>
            </w:r>
          </w:p>
        </w:tc>
        <w:tc>
          <w:tcPr>
            <w:tcBorders>
              <w:top w:val="single" w:sz="4"/>
              <w:left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M+S</w:t>
            </w:r>
          </w:p>
        </w:tc>
        <w:tc>
          <w:tcPr>
            <w:gridSpan w:val="2"/>
            <w:tcBorders>
              <w:top w:val="single" w:sz="4"/>
              <w:left w:val="single" w:sz="4"/>
              <w:right w:val="single" w:sz="4"/>
            </w:tcBorders>
            <w:shd w:val="clear" w:color="auto" w:fill="FFFFFF"/>
            <w:vAlign w:val="center"/>
          </w:tcPr>
          <w:p>
            <w:pPr>
              <w:pStyle w:val="Style23"/>
              <w:keepNext w:val="0"/>
              <w:keepLines w:val="0"/>
              <w:widowControl w:val="0"/>
              <w:shd w:val="clear" w:color="auto" w:fill="auto"/>
              <w:bidi w:val="0"/>
              <w:spacing w:before="0" w:after="0" w:line="257" w:lineRule="auto"/>
              <w:ind w:left="0" w:right="0" w:firstLine="0"/>
              <w:jc w:val="left"/>
              <w:rPr>
                <w:sz w:val="12"/>
                <w:szCs w:val="12"/>
              </w:rPr>
            </w:pPr>
            <w:r>
              <w:rPr>
                <w:color w:val="000000"/>
                <w:spacing w:val="0"/>
                <w:w w:val="100"/>
                <w:position w:val="0"/>
                <w:sz w:val="12"/>
                <w:szCs w:val="12"/>
                <w:shd w:val="clear" w:color="auto" w:fill="auto"/>
                <w:lang w:val="cs-CZ" w:eastAsia="cs-CZ" w:bidi="cs-CZ"/>
              </w:rPr>
              <w:t>Všechny pneumatiky mají zimní dezén a na jejích bočnici je vyznačeno označení M+S, M.S, M/S nebo MS. Pneumatiky jsou určeny pro provoz v zimním období dle § 40a odst. 1 zákona č. 361/2000 Sb., zákon o silničním provozu, v platném znění.</w:t>
            </w:r>
          </w:p>
        </w:tc>
      </w:tr>
      <w:tr>
        <w:trPr>
          <w:trHeight w:val="245" w:hRule="exact"/>
        </w:trPr>
        <w:tc>
          <w:tcPr>
            <w:tcBorders>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technické specifikaci</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AS (Alpský</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Pneumatiky jsou označeny piktogramem hory se třemi vrcholky a symbolem sněhové vločky (3PMSF 3-peak-mountain with snowflake) označujícím zimní pneumatiky v</w:t>
            </w:r>
          </w:p>
        </w:tc>
        <w:tc>
          <w:tcPr>
            <w:vMerge w:val="restart"/>
            <w:tcBorders>
              <w:top w:val="single" w:sz="4"/>
              <w:right w:val="single" w:sz="4"/>
            </w:tcBorders>
            <w:shd w:val="clear" w:color="auto" w:fill="FFFFFF"/>
            <w:vAlign w:val="top"/>
          </w:tcPr>
          <w:p>
            <w:pPr>
              <w:widowControl w:val="0"/>
              <w:rPr>
                <w:sz w:val="10"/>
                <w:szCs w:val="10"/>
              </w:rPr>
            </w:pPr>
          </w:p>
        </w:tc>
      </w:tr>
      <w:tr>
        <w:trPr>
          <w:trHeight w:val="240"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symbol)</w:t>
            </w:r>
          </w:p>
        </w:tc>
        <w:tc>
          <w:tcPr>
            <w:tcBorders>
              <w:left w:val="single" w:sz="4"/>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souladu s předpisy EU a OSN (nařízení EPa R č. 661/2009 a UNECE 117).</w:t>
            </w:r>
          </w:p>
        </w:tc>
        <w:tc>
          <w:tcPr>
            <w:vMerge/>
            <w:tcBorders>
              <w:bottom w:val="single" w:sz="4"/>
              <w:right w:val="single" w:sz="4"/>
            </w:tcBorders>
            <w:shd w:val="clear" w:color="auto" w:fill="FFFFFF"/>
            <w:vAlign w:val="top"/>
          </w:tcPr>
          <w:p>
            <w:pPr/>
          </w:p>
        </w:tc>
      </w:tr>
    </w:tbl>
    <w:sectPr>
      <w:headerReference w:type="default" r:id="rId11"/>
      <w:footerReference w:type="default" r:id="rId12"/>
      <w:footnotePr>
        <w:pos w:val="pageBottom"/>
        <w:numFmt w:val="decimal"/>
        <w:numRestart w:val="continuous"/>
      </w:footnotePr>
      <w:pgSz w:w="16840" w:h="11900" w:orient="landscape"/>
      <w:pgMar w:top="932" w:left="2022" w:right="1868" w:bottom="932" w:header="504" w:footer="50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6660515</wp:posOffset>
              </wp:positionH>
              <wp:positionV relativeFrom="page">
                <wp:posOffset>9919335</wp:posOffset>
              </wp:positionV>
              <wp:extent cx="54610" cy="88265"/>
              <wp:wrapNone/>
              <wp:docPr id="22" name="Shape 22"/>
              <a:graphic xmlns:a="http://schemas.openxmlformats.org/drawingml/2006/main">
                <a:graphicData uri="http://schemas.microsoft.com/office/word/2010/wordprocessingShape">
                  <wps:wsp>
                    <wps:cNvSpPr txBox="1"/>
                    <wps:spPr>
                      <a:xfrm>
                        <a:ext cx="5461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8" type="#_x0000_t202" style="position:absolute;margin-left:524.45000000000005pt;margin-top:781.04999999999995pt;width:4.2999999999999998pt;height:6.9500000000000002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896620</wp:posOffset>
              </wp:positionH>
              <wp:positionV relativeFrom="page">
                <wp:posOffset>9881235</wp:posOffset>
              </wp:positionV>
              <wp:extent cx="5836920" cy="0"/>
              <wp:wrapNone/>
              <wp:docPr id="24" name="Shape 24"/>
              <a:graphic xmlns:a="http://schemas.openxmlformats.org/drawingml/2006/main">
                <a:graphicData uri="http://schemas.microsoft.com/office/word/2010/wordprocessingShape">
                  <wps:wsp>
                    <wps:cNvCnPr/>
                    <wps:spPr>
                      <a:xfrm>
                        <a:ext cx="5836920" cy="0"/>
                      </a:xfrm>
                      <a:prstGeom prst="straightConnector1"/>
                      <a:ln w="12700">
                        <a:solidFill/>
                      </a:ln>
                    </wps:spPr>
                    <wps:bodyPr/>
                  </wps:wsp>
                </a:graphicData>
              </a:graphic>
            </wp:anchor>
          </w:drawing>
        </mc:Choice>
        <mc:Fallback>
          <w:pict>
            <v:shape o:spt="32" o:oned="true" path="m,l21600,21600e" style="position:absolute;margin-left:70.599999999999994pt;margin-top:778.04999999999995pt;width:459.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4493260</wp:posOffset>
              </wp:positionH>
              <wp:positionV relativeFrom="page">
                <wp:posOffset>421640</wp:posOffset>
              </wp:positionV>
              <wp:extent cx="2176145" cy="280670"/>
              <wp:wrapNone/>
              <wp:docPr id="17" name="Shape 17"/>
              <a:graphic xmlns:a="http://schemas.openxmlformats.org/drawingml/2006/main">
                <a:graphicData uri="http://schemas.microsoft.com/office/word/2010/wordprocessingShape">
                  <wps:wsp>
                    <wps:cNvSpPr txBox="1"/>
                    <wps:spPr>
                      <a:xfrm>
                        <a:ext cx="2176145" cy="2806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N-DO-4-2019-32</w:t>
                          </w:r>
                        </w:p>
                        <w:p>
                          <w:pPr>
                            <w:pStyle w:val="Style9"/>
                            <w:keepNext w:val="0"/>
                            <w:keepLines w:val="0"/>
                            <w:widowControl w:val="0"/>
                            <w:shd w:val="clear" w:color="auto" w:fill="auto"/>
                            <w:tabs>
                              <w:tab w:pos="341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w:t>
                            <w:tab/>
                          </w:r>
                        </w:p>
                      </w:txbxContent>
                    </wps:txbx>
                    <wps:bodyPr lIns="0" tIns="0" rIns="0" bIns="0">
                      <a:spAutoFit/>
                    </wps:bodyPr>
                  </wps:wsp>
                </a:graphicData>
              </a:graphic>
            </wp:anchor>
          </w:drawing>
        </mc:Choice>
        <mc:Fallback>
          <w:pict>
            <v:shape id="_x0000_s1043" type="#_x0000_t202" style="position:absolute;margin-left:353.80000000000001pt;margin-top:33.200000000000003pt;width:171.34999999999999pt;height:22.100000000000001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N-DO-4-2019-32</w:t>
                    </w:r>
                  </w:p>
                  <w:p>
                    <w:pPr>
                      <w:pStyle w:val="Style9"/>
                      <w:keepNext w:val="0"/>
                      <w:keepLines w:val="0"/>
                      <w:widowControl w:val="0"/>
                      <w:shd w:val="clear" w:color="auto" w:fill="auto"/>
                      <w:tabs>
                        <w:tab w:pos="341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w:t>
                      <w:tab/>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927100</wp:posOffset>
              </wp:positionH>
              <wp:positionV relativeFrom="page">
                <wp:posOffset>518795</wp:posOffset>
              </wp:positionV>
              <wp:extent cx="2639695" cy="121920"/>
              <wp:wrapNone/>
              <wp:docPr id="19" name="Shape 19"/>
              <a:graphic xmlns:a="http://schemas.openxmlformats.org/drawingml/2006/main">
                <a:graphicData uri="http://schemas.microsoft.com/office/word/2010/wordprocessingShape">
                  <wps:wsp>
                    <wps:cNvSpPr txBox="1"/>
                    <wps:spPr>
                      <a:xfrm>
                        <a:ext cx="263969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DNS032 Zima 2019 Bystřice nad Pernštejnem - ZNP</w:t>
                          </w:r>
                        </w:p>
                      </w:txbxContent>
                    </wps:txbx>
                    <wps:bodyPr wrap="none" lIns="0" tIns="0" rIns="0" bIns="0">
                      <a:spAutoFit/>
                    </wps:bodyPr>
                  </wps:wsp>
                </a:graphicData>
              </a:graphic>
            </wp:anchor>
          </w:drawing>
        </mc:Choice>
        <mc:Fallback>
          <w:pict>
            <v:shape id="_x0000_s1045" type="#_x0000_t202" style="position:absolute;margin-left:73.pt;margin-top:40.850000000000001pt;width:207.84999999999999pt;height:9.5999999999999996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DNS032 Zima 2019 Bystřice nad Pernštejnem - ZNP</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845185</wp:posOffset>
              </wp:positionH>
              <wp:positionV relativeFrom="page">
                <wp:posOffset>723265</wp:posOffset>
              </wp:positionV>
              <wp:extent cx="5888990" cy="0"/>
              <wp:wrapNone/>
              <wp:docPr id="21" name="Shape 21"/>
              <a:graphic xmlns:a="http://schemas.openxmlformats.org/drawingml/2006/main">
                <a:graphicData uri="http://schemas.microsoft.com/office/word/2010/wordprocessingShape">
                  <wps:wsp>
                    <wps:cNvCnPr/>
                    <wps:spPr>
                      <a:xfrm>
                        <a:ext cx="5888990" cy="0"/>
                      </a:xfrm>
                      <a:prstGeom prst="straightConnector1"/>
                      <a:ln w="12700">
                        <a:solidFill/>
                      </a:ln>
                    </wps:spPr>
                    <wps:bodyPr/>
                  </wps:wsp>
                </a:graphicData>
              </a:graphic>
            </wp:anchor>
          </w:drawing>
        </mc:Choice>
        <mc:Fallback>
          <w:pict>
            <v:shape o:spt="32" o:oned="true" path="m,l21600,21600e" style="position:absolute;margin-left:66.549999999999997pt;margin-top:56.950000000000003pt;width:463.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4491990</wp:posOffset>
              </wp:positionH>
              <wp:positionV relativeFrom="page">
                <wp:posOffset>418465</wp:posOffset>
              </wp:positionV>
              <wp:extent cx="2172970" cy="286385"/>
              <wp:wrapNone/>
              <wp:docPr id="25" name="Shape 25"/>
              <a:graphic xmlns:a="http://schemas.openxmlformats.org/drawingml/2006/main">
                <a:graphicData uri="http://schemas.microsoft.com/office/word/2010/wordprocessingShape">
                  <wps:wsp>
                    <wps:cNvSpPr txBox="1"/>
                    <wps:spPr>
                      <a:xfrm>
                        <a:ext cx="2172970" cy="2863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N-DO-4-2019-32</w:t>
                          </w:r>
                        </w:p>
                        <w:p>
                          <w:pPr>
                            <w:pStyle w:val="Style9"/>
                            <w:keepNext w:val="0"/>
                            <w:keepLines w:val="0"/>
                            <w:widowControl w:val="0"/>
                            <w:shd w:val="clear" w:color="auto" w:fill="auto"/>
                            <w:tabs>
                              <w:tab w:pos="341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Číslo smlouvy kupujícího:</w:t>
                            <w:tab/>
                          </w:r>
                        </w:p>
                      </w:txbxContent>
                    </wps:txbx>
                    <wps:bodyPr lIns="0" tIns="0" rIns="0" bIns="0">
                      <a:spAutoFit/>
                    </wps:bodyPr>
                  </wps:wsp>
                </a:graphicData>
              </a:graphic>
            </wp:anchor>
          </w:drawing>
        </mc:Choice>
        <mc:Fallback>
          <w:pict>
            <v:shape id="_x0000_s1051" type="#_x0000_t202" style="position:absolute;margin-left:353.69999999999999pt;margin-top:32.950000000000003pt;width:171.09999999999999pt;height:22.550000000000001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N-DO-4-2019-32</w:t>
                    </w:r>
                  </w:p>
                  <w:p>
                    <w:pPr>
                      <w:pStyle w:val="Style9"/>
                      <w:keepNext w:val="0"/>
                      <w:keepLines w:val="0"/>
                      <w:widowControl w:val="0"/>
                      <w:shd w:val="clear" w:color="auto" w:fill="auto"/>
                      <w:tabs>
                        <w:tab w:pos="341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Číslo smlouvy kupujícího:</w:t>
                      <w:tab/>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925830</wp:posOffset>
              </wp:positionH>
              <wp:positionV relativeFrom="page">
                <wp:posOffset>521970</wp:posOffset>
              </wp:positionV>
              <wp:extent cx="2639695" cy="118745"/>
              <wp:wrapNone/>
              <wp:docPr id="27" name="Shape 27"/>
              <a:graphic xmlns:a="http://schemas.openxmlformats.org/drawingml/2006/main">
                <a:graphicData uri="http://schemas.microsoft.com/office/word/2010/wordprocessingShape">
                  <wps:wsp>
                    <wps:cNvSpPr txBox="1"/>
                    <wps:spPr>
                      <a:xfrm>
                        <a:ext cx="2639695" cy="1187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DNS032 Zima 2019 Bystřice nad Pernštejnem - ZNP</w:t>
                          </w:r>
                        </w:p>
                      </w:txbxContent>
                    </wps:txbx>
                    <wps:bodyPr wrap="none" lIns="0" tIns="0" rIns="0" bIns="0">
                      <a:spAutoFit/>
                    </wps:bodyPr>
                  </wps:wsp>
                </a:graphicData>
              </a:graphic>
            </wp:anchor>
          </w:drawing>
        </mc:Choice>
        <mc:Fallback>
          <w:pict>
            <v:shape id="_x0000_s1053" type="#_x0000_t202" style="position:absolute;margin-left:72.900000000000006pt;margin-top:41.100000000000001pt;width:207.84999999999999pt;height:9.3499999999999996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DNS032 Zima 2019 Bystřice nad Pernštejnem - ZNP</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846455</wp:posOffset>
              </wp:positionH>
              <wp:positionV relativeFrom="page">
                <wp:posOffset>723265</wp:posOffset>
              </wp:positionV>
              <wp:extent cx="5727065" cy="0"/>
              <wp:wrapNone/>
              <wp:docPr id="29" name="Shape 29"/>
              <a:graphic xmlns:a="http://schemas.openxmlformats.org/drawingml/2006/main">
                <a:graphicData uri="http://schemas.microsoft.com/office/word/2010/wordprocessingShape">
                  <wps:wsp>
                    <wps:cNvCnPr/>
                    <wps:spPr>
                      <a:xfrm>
                        <a:ext cx="5727065" cy="0"/>
                      </a:xfrm>
                      <a:prstGeom prst="straightConnector1"/>
                      <a:ln w="12700">
                        <a:solidFill/>
                      </a:ln>
                    </wps:spPr>
                    <wps:bodyPr/>
                  </wps:wsp>
                </a:graphicData>
              </a:graphic>
            </wp:anchor>
          </w:drawing>
        </mc:Choice>
        <mc:Fallback>
          <w:pict>
            <v:shape o:spt="32" o:oned="true" path="m,l21600,21600e" style="position:absolute;margin-left:66.650000000000006pt;margin-top:56.950000000000003pt;width:450.94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Titulek obrázku_"/>
    <w:basedOn w:val="DefaultParagraphFont"/>
    <w:link w:val="Style5"/>
    <w:rPr>
      <w:rFonts w:ascii="Arial" w:eastAsia="Arial" w:hAnsi="Arial" w:cs="Arial"/>
      <w:b/>
      <w:bCs/>
      <w:i w:val="0"/>
      <w:iCs w:val="0"/>
      <w:smallCaps w:val="0"/>
      <w:strike w:val="0"/>
      <w:sz w:val="10"/>
      <w:szCs w:val="10"/>
      <w:u w:val="none"/>
    </w:rPr>
  </w:style>
  <w:style w:type="character" w:customStyle="1" w:styleId="CharStyle8">
    <w:name w:val="Nadpis #1_"/>
    <w:basedOn w:val="DefaultParagraphFont"/>
    <w:link w:val="Style7"/>
    <w:rPr>
      <w:rFonts w:ascii="Calibri" w:eastAsia="Calibri" w:hAnsi="Calibri" w:cs="Calibri"/>
      <w:b/>
      <w:bCs/>
      <w:i w:val="0"/>
      <w:iCs w:val="0"/>
      <w:smallCaps w:val="0"/>
      <w:strike w:val="0"/>
      <w:sz w:val="28"/>
      <w:szCs w:val="28"/>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Nadpis #2_"/>
    <w:basedOn w:val="DefaultParagraphFont"/>
    <w:link w:val="Style13"/>
    <w:rPr>
      <w:rFonts w:ascii="Calibri" w:eastAsia="Calibri" w:hAnsi="Calibri" w:cs="Calibri"/>
      <w:b/>
      <w:bCs/>
      <w:i w:val="0"/>
      <w:iCs w:val="0"/>
      <w:smallCaps w:val="0"/>
      <w:strike w:val="0"/>
      <w:sz w:val="24"/>
      <w:szCs w:val="24"/>
      <w:u w:val="none"/>
    </w:rPr>
  </w:style>
  <w:style w:type="character" w:customStyle="1" w:styleId="CharStyle18">
    <w:name w:val="Základní text (4)_"/>
    <w:basedOn w:val="DefaultParagraphFont"/>
    <w:link w:val="Style17"/>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Titulek tabulky_"/>
    <w:basedOn w:val="DefaultParagraphFont"/>
    <w:link w:val="Style20"/>
    <w:rPr>
      <w:rFonts w:ascii="Calibri" w:eastAsia="Calibri" w:hAnsi="Calibri" w:cs="Calibri"/>
      <w:b w:val="0"/>
      <w:bCs w:val="0"/>
      <w:i w:val="0"/>
      <w:iCs w:val="0"/>
      <w:smallCaps w:val="0"/>
      <w:strike w:val="0"/>
      <w:sz w:val="24"/>
      <w:szCs w:val="24"/>
      <w:u w:val="none"/>
    </w:rPr>
  </w:style>
  <w:style w:type="character" w:customStyle="1" w:styleId="CharStyle24">
    <w:name w:val="Jiné_"/>
    <w:basedOn w:val="DefaultParagraphFont"/>
    <w:link w:val="Style23"/>
    <w:rPr>
      <w:rFonts w:ascii="Calibri" w:eastAsia="Calibri" w:hAnsi="Calibri" w:cs="Calibri"/>
      <w:b w:val="0"/>
      <w:bCs w:val="0"/>
      <w:i w:val="0"/>
      <w:iCs w:val="0"/>
      <w:smallCaps w:val="0"/>
      <w:strike w:val="0"/>
      <w:sz w:val="24"/>
      <w:szCs w:val="24"/>
      <w:u w:val="none"/>
    </w:rPr>
  </w:style>
  <w:style w:type="character" w:customStyle="1" w:styleId="CharStyle26">
    <w:name w:val="Základní text (3)_"/>
    <w:basedOn w:val="DefaultParagraphFont"/>
    <w:link w:val="Style25"/>
    <w:rPr>
      <w:rFonts w:ascii="Arial" w:eastAsia="Arial" w:hAnsi="Arial" w:cs="Arial"/>
      <w:b/>
      <w:bCs/>
      <w:i w:val="0"/>
      <w:iCs w:val="0"/>
      <w:smallCaps w:val="0"/>
      <w:strike w:val="0"/>
      <w:sz w:val="9"/>
      <w:szCs w:val="9"/>
      <w:u w:val="none"/>
    </w:rPr>
  </w:style>
  <w:style w:type="character" w:customStyle="1" w:styleId="CharStyle28">
    <w:name w:val="Základní text (2)_"/>
    <w:basedOn w:val="DefaultParagraphFont"/>
    <w:link w:val="Style27"/>
    <w:rPr>
      <w:rFonts w:ascii="Calibri" w:eastAsia="Calibri" w:hAnsi="Calibri" w:cs="Calibri"/>
      <w:b/>
      <w:bCs/>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Titulek obrázku"/>
    <w:basedOn w:val="Normal"/>
    <w:link w:val="CharStyle6"/>
    <w:pPr>
      <w:widowControl w:val="0"/>
      <w:shd w:val="clear" w:color="auto" w:fill="FFFFFF"/>
    </w:pPr>
    <w:rPr>
      <w:rFonts w:ascii="Arial" w:eastAsia="Arial" w:hAnsi="Arial" w:cs="Arial"/>
      <w:b/>
      <w:bCs/>
      <w:i w:val="0"/>
      <w:iCs w:val="0"/>
      <w:smallCaps w:val="0"/>
      <w:strike w:val="0"/>
      <w:sz w:val="10"/>
      <w:szCs w:val="10"/>
      <w:u w:val="none"/>
    </w:rPr>
  </w:style>
  <w:style w:type="paragraph" w:customStyle="1" w:styleId="Style7">
    <w:name w:val="Nadpis #1"/>
    <w:basedOn w:val="Normal"/>
    <w:link w:val="CharStyle8"/>
    <w:pPr>
      <w:widowControl w:val="0"/>
      <w:shd w:val="clear" w:color="auto" w:fill="FFFFFF"/>
      <w:spacing w:after="720"/>
      <w:jc w:val="center"/>
      <w:outlineLvl w:val="0"/>
    </w:pPr>
    <w:rPr>
      <w:rFonts w:ascii="Calibri" w:eastAsia="Calibri" w:hAnsi="Calibri" w:cs="Calibri"/>
      <w:b/>
      <w:bCs/>
      <w:i w:val="0"/>
      <w:iCs w:val="0"/>
      <w:smallCaps w:val="0"/>
      <w:strike w:val="0"/>
      <w:sz w:val="28"/>
      <w:szCs w:val="28"/>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Nadpis #2"/>
    <w:basedOn w:val="Normal"/>
    <w:link w:val="CharStyle14"/>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7">
    <w:name w:val="Základní text (4)"/>
    <w:basedOn w:val="Normal"/>
    <w:link w:val="CharStyle18"/>
    <w:pPr>
      <w:widowControl w:val="0"/>
      <w:shd w:val="clear" w:color="auto" w:fill="FFFFFF"/>
      <w:spacing w:after="820"/>
      <w:jc w:val="right"/>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Titulek tabulky"/>
    <w:basedOn w:val="Normal"/>
    <w:link w:val="CharStyle21"/>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3">
    <w:name w:val="Jiné"/>
    <w:basedOn w:val="Normal"/>
    <w:link w:val="CharStyle2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5">
    <w:name w:val="Základní text (3)"/>
    <w:basedOn w:val="Normal"/>
    <w:link w:val="CharStyle26"/>
    <w:pPr>
      <w:widowControl w:val="0"/>
      <w:shd w:val="clear" w:color="auto" w:fill="FFFFFF"/>
      <w:spacing w:after="280"/>
    </w:pPr>
    <w:rPr>
      <w:rFonts w:ascii="Arial" w:eastAsia="Arial" w:hAnsi="Arial" w:cs="Arial"/>
      <w:b/>
      <w:bCs/>
      <w:i w:val="0"/>
      <w:iCs w:val="0"/>
      <w:smallCaps w:val="0"/>
      <w:strike w:val="0"/>
      <w:sz w:val="9"/>
      <w:szCs w:val="9"/>
      <w:u w:val="none"/>
    </w:rPr>
  </w:style>
  <w:style w:type="paragraph" w:customStyle="1" w:styleId="Style27">
    <w:name w:val="Základní text (2)"/>
    <w:basedOn w:val="Normal"/>
    <w:link w:val="CharStyle28"/>
    <w:pPr>
      <w:widowControl w:val="0"/>
      <w:shd w:val="clear" w:color="auto" w:fill="FFFFFF"/>
      <w:spacing w:after="360"/>
      <w:jc w:val="center"/>
    </w:pPr>
    <w:rPr>
      <w:rFonts w:ascii="Calibri" w:eastAsia="Calibri" w:hAnsi="Calibri" w:cs="Calibri"/>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s>
</file>