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CE00F" w14:textId="77777777" w:rsidR="00317CD8" w:rsidRDefault="00317CD8" w:rsidP="00317CD8">
      <w:pPr>
        <w:rPr>
          <w:lang w:eastAsia="x-none"/>
        </w:rPr>
      </w:pPr>
    </w:p>
    <w:p w14:paraId="0C4C6A28" w14:textId="77777777" w:rsidR="004D5EC5" w:rsidRDefault="004D5EC5">
      <w:pPr>
        <w:spacing w:before="120"/>
        <w:ind w:left="-360"/>
      </w:pPr>
    </w:p>
    <w:p w14:paraId="6A9137AD" w14:textId="77777777" w:rsidR="009A20E0" w:rsidRPr="00181CCE" w:rsidRDefault="009A20E0" w:rsidP="009A20E0">
      <w:pPr>
        <w:pStyle w:val="Bezmezer"/>
        <w:tabs>
          <w:tab w:val="left" w:pos="2268"/>
        </w:tabs>
        <w:jc w:val="center"/>
        <w:rPr>
          <w:rFonts w:ascii="Arial Black" w:eastAsia="Times New Roman" w:hAnsi="Arial Black" w:cs="Arial"/>
          <w:sz w:val="44"/>
          <w:lang w:eastAsia="cs-CZ"/>
        </w:rPr>
      </w:pPr>
      <w:r w:rsidRPr="00181CCE">
        <w:rPr>
          <w:rFonts w:ascii="Arial Black" w:eastAsia="Times New Roman" w:hAnsi="Arial Black" w:cs="Arial"/>
          <w:sz w:val="44"/>
          <w:lang w:eastAsia="cs-CZ"/>
        </w:rPr>
        <w:t>SMLOUVA O DÍLO</w:t>
      </w:r>
    </w:p>
    <w:p w14:paraId="6011DC0F" w14:textId="77777777" w:rsidR="009A20E0" w:rsidRDefault="009A20E0" w:rsidP="009A20E0">
      <w:pPr>
        <w:spacing w:before="120"/>
        <w:ind w:left="2832"/>
      </w:pPr>
    </w:p>
    <w:p w14:paraId="28342117" w14:textId="1F10F840" w:rsidR="009A20E0" w:rsidRPr="009A20E0" w:rsidRDefault="009A20E0" w:rsidP="009A20E0">
      <w:pPr>
        <w:spacing w:before="120"/>
        <w:ind w:left="2832"/>
      </w:pPr>
      <w:r>
        <w:t xml:space="preserve">Číslo smlouvy objednatele: </w:t>
      </w:r>
      <w:r w:rsidRPr="009A20E0">
        <w:t>SML/</w:t>
      </w:r>
      <w:r w:rsidR="00CB55DF">
        <w:t>3712/2016</w:t>
      </w:r>
    </w:p>
    <w:p w14:paraId="72E62992" w14:textId="77777777" w:rsidR="009A20E0" w:rsidRPr="009A20E0" w:rsidRDefault="009A20E0" w:rsidP="009A20E0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</w:t>
      </w:r>
      <w:r w:rsidRPr="009A20E0">
        <w:rPr>
          <w:rFonts w:ascii="Times New Roman" w:eastAsia="Times New Roman" w:hAnsi="Times New Roman"/>
          <w:sz w:val="24"/>
          <w:szCs w:val="24"/>
          <w:lang w:eastAsia="cs-CZ"/>
        </w:rPr>
        <w:t>Číslo smlouvy zhotovitele:</w:t>
      </w:r>
    </w:p>
    <w:p w14:paraId="02D5CB6A" w14:textId="77777777" w:rsidR="009A20E0" w:rsidRPr="009A20E0" w:rsidRDefault="009A20E0" w:rsidP="009A20E0">
      <w:pPr>
        <w:pStyle w:val="Bezmezer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EE96145" w14:textId="77777777" w:rsidR="009A20E0" w:rsidRPr="009A20E0" w:rsidRDefault="009A20E0" w:rsidP="009A20E0">
      <w:pPr>
        <w:pStyle w:val="Bezmezer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20E0">
        <w:rPr>
          <w:rFonts w:ascii="Times New Roman" w:eastAsia="Times New Roman" w:hAnsi="Times New Roman"/>
          <w:sz w:val="24"/>
          <w:szCs w:val="24"/>
          <w:lang w:eastAsia="cs-CZ"/>
        </w:rPr>
        <w:t xml:space="preserve">uzavřená dle ust. § 2586 a násl. zák. č. 89/2012 Sb., občanský zákoník </w:t>
      </w:r>
    </w:p>
    <w:p w14:paraId="3A458403" w14:textId="77777777" w:rsidR="004D3D6D" w:rsidRDefault="009A20E0" w:rsidP="009A20E0">
      <w:pPr>
        <w:spacing w:before="120"/>
        <w:ind w:left="2124" w:firstLine="708"/>
      </w:pPr>
      <w:r w:rsidRPr="009A20E0">
        <w:t>mezi uvedenými smluvními stranami</w:t>
      </w:r>
    </w:p>
    <w:p w14:paraId="17E63FCF" w14:textId="77777777" w:rsidR="009A20E0" w:rsidRDefault="009A20E0" w:rsidP="009A20E0">
      <w:pPr>
        <w:spacing w:before="120"/>
        <w:ind w:left="2124" w:firstLine="708"/>
      </w:pPr>
    </w:p>
    <w:p w14:paraId="772A9E12" w14:textId="77777777" w:rsidR="004D5EC5" w:rsidRPr="009A20E0" w:rsidRDefault="009718AC" w:rsidP="004D3D6D">
      <w:pPr>
        <w:numPr>
          <w:ilvl w:val="0"/>
          <w:numId w:val="15"/>
        </w:numPr>
        <w:spacing w:before="120"/>
        <w:jc w:val="center"/>
        <w:rPr>
          <w:b/>
        </w:rPr>
      </w:pPr>
      <w:r w:rsidRPr="009A20E0">
        <w:rPr>
          <w:b/>
        </w:rPr>
        <w:t>Smluvní strany</w:t>
      </w:r>
    </w:p>
    <w:p w14:paraId="38FF0962" w14:textId="77777777" w:rsidR="004D3D6D" w:rsidRDefault="0041407E" w:rsidP="004D3D6D">
      <w:pPr>
        <w:spacing w:before="120"/>
        <w:jc w:val="both"/>
      </w:pPr>
      <w:r>
        <w:t>O</w:t>
      </w:r>
      <w:r w:rsidR="004D5EC5">
        <w:t xml:space="preserve">bjednatel :     </w:t>
      </w:r>
    </w:p>
    <w:p w14:paraId="2B17BD5C" w14:textId="77777777" w:rsidR="004D3D6D" w:rsidRDefault="0041407E" w:rsidP="004D3D6D">
      <w:pPr>
        <w:spacing w:before="120"/>
        <w:jc w:val="both"/>
        <w:rPr>
          <w:b/>
        </w:rPr>
      </w:pPr>
      <w:r>
        <w:rPr>
          <w:b/>
        </w:rPr>
        <w:t>Statutární město Přerov</w:t>
      </w:r>
    </w:p>
    <w:p w14:paraId="48C83435" w14:textId="77777777" w:rsidR="004D3D6D" w:rsidRDefault="0041407E" w:rsidP="004D3D6D">
      <w:pPr>
        <w:spacing w:before="120"/>
        <w:jc w:val="both"/>
        <w:rPr>
          <w:b/>
        </w:rPr>
      </w:pPr>
      <w:r>
        <w:rPr>
          <w:b/>
        </w:rPr>
        <w:t>Bratrská 709/34</w:t>
      </w:r>
    </w:p>
    <w:p w14:paraId="4387C187" w14:textId="77777777" w:rsidR="0041407E" w:rsidRDefault="0041407E" w:rsidP="004D3D6D">
      <w:pPr>
        <w:spacing w:before="120"/>
        <w:jc w:val="both"/>
        <w:rPr>
          <w:b/>
        </w:rPr>
      </w:pPr>
      <w:r>
        <w:rPr>
          <w:b/>
        </w:rPr>
        <w:t>750 02 Přerov</w:t>
      </w:r>
    </w:p>
    <w:p w14:paraId="4A181D93" w14:textId="77777777" w:rsidR="0041407E" w:rsidRDefault="0041407E" w:rsidP="004D3D6D">
      <w:pPr>
        <w:spacing w:before="120"/>
        <w:jc w:val="both"/>
      </w:pPr>
      <w:r>
        <w:t>IČ:</w:t>
      </w:r>
      <w:r>
        <w:tab/>
      </w:r>
      <w:r>
        <w:tab/>
      </w:r>
      <w:r>
        <w:tab/>
      </w:r>
      <w:r>
        <w:tab/>
        <w:t xml:space="preserve">00301825         </w:t>
      </w:r>
      <w:r>
        <w:tab/>
      </w:r>
      <w:r>
        <w:tab/>
        <w:t xml:space="preserve"> </w:t>
      </w:r>
      <w:r>
        <w:tab/>
      </w:r>
      <w:r>
        <w:tab/>
      </w:r>
    </w:p>
    <w:p w14:paraId="1A337FD3" w14:textId="77777777" w:rsidR="0041407E" w:rsidRDefault="0041407E" w:rsidP="004D3D6D">
      <w:pPr>
        <w:spacing w:before="120"/>
        <w:jc w:val="both"/>
      </w:pPr>
      <w:r>
        <w:t xml:space="preserve">DIČ: </w:t>
      </w:r>
      <w:r>
        <w:tab/>
      </w:r>
      <w:r>
        <w:tab/>
      </w:r>
      <w:r>
        <w:tab/>
      </w:r>
      <w:r w:rsidR="00C302A3">
        <w:tab/>
      </w:r>
      <w:r>
        <w:t>CZ00301825</w:t>
      </w:r>
    </w:p>
    <w:p w14:paraId="44BB78F3" w14:textId="77777777" w:rsidR="0041407E" w:rsidRDefault="0041407E" w:rsidP="004D3D6D">
      <w:pPr>
        <w:spacing w:before="120"/>
        <w:jc w:val="both"/>
      </w:pPr>
      <w:r>
        <w:t xml:space="preserve">Bankovní spojení: </w:t>
      </w:r>
      <w:r>
        <w:tab/>
      </w:r>
      <w:r w:rsidR="00C302A3">
        <w:tab/>
      </w:r>
      <w:r>
        <w:t>Česká spořitelna, a.s. centrála Praha</w:t>
      </w:r>
    </w:p>
    <w:p w14:paraId="671BDE10" w14:textId="77777777" w:rsidR="004D3D6D" w:rsidRDefault="0041407E" w:rsidP="004D3D6D">
      <w:pPr>
        <w:spacing w:before="120"/>
        <w:jc w:val="both"/>
      </w:pPr>
      <w:r>
        <w:t xml:space="preserve">Číslo účtu: </w:t>
      </w:r>
      <w:r>
        <w:tab/>
      </w:r>
      <w:r>
        <w:tab/>
      </w:r>
      <w:r w:rsidR="00C302A3">
        <w:tab/>
      </w:r>
      <w:r>
        <w:t>27-1884482379/0800</w:t>
      </w:r>
    </w:p>
    <w:p w14:paraId="3322F935" w14:textId="77777777" w:rsidR="00C302A3" w:rsidRDefault="0041407E" w:rsidP="00C302A3">
      <w:pPr>
        <w:spacing w:before="120"/>
        <w:ind w:left="2832" w:hanging="2832"/>
        <w:jc w:val="both"/>
      </w:pPr>
      <w:r>
        <w:t>Z</w:t>
      </w:r>
      <w:r w:rsidR="004D5EC5">
        <w:t>astoupe</w:t>
      </w:r>
      <w:r>
        <w:t>n</w:t>
      </w:r>
      <w:r w:rsidR="004D5EC5">
        <w:t>:</w:t>
      </w:r>
      <w:r w:rsidR="004D5EC5">
        <w:rPr>
          <w:b/>
        </w:rPr>
        <w:t xml:space="preserve"> </w:t>
      </w:r>
      <w:r>
        <w:rPr>
          <w:b/>
        </w:rPr>
        <w:tab/>
      </w:r>
      <w:r w:rsidR="004D5EC5" w:rsidRPr="0041407E">
        <w:t xml:space="preserve">primátorem </w:t>
      </w:r>
      <w:r w:rsidRPr="0041407E">
        <w:t xml:space="preserve">Mgr. Vladimírem Puchalským, zastoupeným </w:t>
      </w:r>
      <w:r w:rsidR="004D5EC5" w:rsidRPr="0041407E">
        <w:t>RNDr.</w:t>
      </w:r>
      <w:r w:rsidR="009F0B4D">
        <w:t> </w:t>
      </w:r>
      <w:r w:rsidR="004D5EC5" w:rsidRPr="0041407E">
        <w:t>Pavlem Julišem, vedoucím</w:t>
      </w:r>
      <w:r w:rsidR="008E3601">
        <w:t xml:space="preserve"> </w:t>
      </w:r>
      <w:r w:rsidR="004D5EC5" w:rsidRPr="0041407E">
        <w:t xml:space="preserve"> </w:t>
      </w:r>
      <w:r w:rsidRPr="0041407E">
        <w:t>O</w:t>
      </w:r>
      <w:r w:rsidR="004D5EC5" w:rsidRPr="0041407E">
        <w:t xml:space="preserve">dboru </w:t>
      </w:r>
      <w:r w:rsidRPr="0041407E">
        <w:t>stavebního úřadu a</w:t>
      </w:r>
      <w:r w:rsidR="00115EAF">
        <w:t> </w:t>
      </w:r>
      <w:r w:rsidR="004D5EC5" w:rsidRPr="0041407E">
        <w:t xml:space="preserve">životního prostředí Magistrátu města Přerova, na základě organizačního řádu část </w:t>
      </w:r>
      <w:r w:rsidRPr="0041407E">
        <w:t>IV, článek 4, písmeno a)</w:t>
      </w:r>
    </w:p>
    <w:p w14:paraId="5FBF4796" w14:textId="77777777" w:rsidR="004D3D6D" w:rsidRDefault="004D5EC5" w:rsidP="004D3D6D">
      <w:pPr>
        <w:spacing w:before="120"/>
        <w:jc w:val="both"/>
      </w:pPr>
      <w:r>
        <w:t>a</w:t>
      </w:r>
    </w:p>
    <w:p w14:paraId="482A1D75" w14:textId="77777777" w:rsidR="005E6A71" w:rsidRDefault="005E6A71" w:rsidP="004D3D6D">
      <w:pPr>
        <w:spacing w:before="120"/>
        <w:jc w:val="both"/>
      </w:pPr>
    </w:p>
    <w:p w14:paraId="12B8F4C9" w14:textId="77777777" w:rsidR="0041407E" w:rsidRDefault="0041407E" w:rsidP="004D3D6D">
      <w:pPr>
        <w:spacing w:before="120"/>
        <w:jc w:val="both"/>
      </w:pPr>
      <w:r>
        <w:t>Z</w:t>
      </w:r>
      <w:r w:rsidR="004D5EC5">
        <w:t xml:space="preserve">hotovitel:     </w:t>
      </w:r>
    </w:p>
    <w:p w14:paraId="5C939058" w14:textId="7F9BEB37" w:rsidR="00317CD8" w:rsidRPr="00263EFA" w:rsidRDefault="00263EFA" w:rsidP="00317CD8">
      <w:pPr>
        <w:spacing w:before="240"/>
        <w:ind w:firstLine="357"/>
        <w:jc w:val="both"/>
        <w:rPr>
          <w:rFonts w:ascii="Times" w:hAnsi="Times"/>
        </w:rPr>
      </w:pPr>
      <w:r w:rsidRPr="00263EFA">
        <w:rPr>
          <w:rFonts w:ascii="Times" w:hAnsi="Times"/>
          <w:b/>
        </w:rPr>
        <w:t>ENVIRTA CZ s.r.o.</w:t>
      </w:r>
      <w:r w:rsidR="00317CD8" w:rsidRPr="00263EFA">
        <w:rPr>
          <w:rFonts w:ascii="Times" w:hAnsi="Times"/>
          <w:b/>
          <w:bCs/>
        </w:rPr>
        <w:tab/>
      </w:r>
      <w:r w:rsidR="00317CD8" w:rsidRPr="00263EFA">
        <w:rPr>
          <w:rFonts w:ascii="Times" w:hAnsi="Times"/>
          <w:b/>
          <w:bCs/>
        </w:rPr>
        <w:tab/>
        <w:t xml:space="preserve">  </w:t>
      </w:r>
    </w:p>
    <w:p w14:paraId="24156B31" w14:textId="77777777" w:rsidR="00317CD8" w:rsidRPr="00263EFA" w:rsidRDefault="00317CD8" w:rsidP="00317CD8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spacing w:before="60"/>
        <w:ind w:left="425" w:hanging="68"/>
        <w:jc w:val="both"/>
        <w:rPr>
          <w:rFonts w:ascii="Times" w:hAnsi="Times"/>
        </w:rPr>
      </w:pPr>
      <w:r w:rsidRPr="00263EFA">
        <w:rPr>
          <w:rFonts w:ascii="Times" w:hAnsi="Times"/>
        </w:rPr>
        <w:t>se sídlem:</w:t>
      </w:r>
      <w:r w:rsidRPr="00263EFA">
        <w:rPr>
          <w:rFonts w:ascii="Times" w:hAnsi="Times"/>
        </w:rPr>
        <w:tab/>
      </w:r>
      <w:r w:rsidR="00263EFA" w:rsidRPr="00263EFA">
        <w:rPr>
          <w:rFonts w:ascii="Times" w:hAnsi="Times" w:cs="Verdana"/>
          <w:color w:val="262626"/>
          <w:lang w:val="en-US" w:eastAsia="en-US"/>
        </w:rPr>
        <w:t>Poličanská 1487, Újezd nad Lesy, 190 16 Praha 9</w:t>
      </w:r>
      <w:r w:rsidRPr="00263EFA">
        <w:rPr>
          <w:rFonts w:ascii="Times" w:hAnsi="Times"/>
        </w:rPr>
        <w:tab/>
      </w:r>
    </w:p>
    <w:p w14:paraId="64BE0DDE" w14:textId="77777777" w:rsidR="00317CD8" w:rsidRPr="00263EFA" w:rsidRDefault="00317CD8" w:rsidP="00317CD8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" w:hAnsi="Times"/>
        </w:rPr>
      </w:pPr>
      <w:r w:rsidRPr="00263EFA">
        <w:rPr>
          <w:rFonts w:ascii="Times" w:hAnsi="Times"/>
        </w:rPr>
        <w:t>zastoupena:</w:t>
      </w:r>
      <w:r w:rsidRPr="00263EFA">
        <w:rPr>
          <w:rFonts w:ascii="Times" w:hAnsi="Times"/>
        </w:rPr>
        <w:tab/>
      </w:r>
    </w:p>
    <w:p w14:paraId="6A26DA08" w14:textId="190E8743" w:rsidR="00317CD8" w:rsidRPr="00263EFA" w:rsidRDefault="00317CD8" w:rsidP="00317CD8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" w:hAnsi="Times"/>
        </w:rPr>
      </w:pPr>
      <w:r w:rsidRPr="00263EFA">
        <w:rPr>
          <w:rFonts w:ascii="Times" w:hAnsi="Times"/>
        </w:rPr>
        <w:t>ve věcech smlouvy</w:t>
      </w:r>
      <w:r w:rsidR="00177EA3" w:rsidRPr="00263EFA">
        <w:rPr>
          <w:rFonts w:ascii="Times" w:hAnsi="Times"/>
        </w:rPr>
        <w:t>:</w:t>
      </w:r>
      <w:r w:rsidRPr="00263EFA">
        <w:rPr>
          <w:rFonts w:ascii="Times" w:hAnsi="Times"/>
        </w:rPr>
        <w:tab/>
      </w:r>
      <w:r w:rsidR="00263EFA" w:rsidRPr="00263EFA">
        <w:rPr>
          <w:rFonts w:ascii="Times" w:hAnsi="Times"/>
        </w:rPr>
        <w:t>Mgr. Jiřím Bílkem</w:t>
      </w:r>
    </w:p>
    <w:p w14:paraId="6F8763AF" w14:textId="5E4243ED" w:rsidR="00317CD8" w:rsidRPr="00263EFA" w:rsidRDefault="00317CD8" w:rsidP="00317CD8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" w:hAnsi="Times"/>
        </w:rPr>
      </w:pPr>
      <w:r w:rsidRPr="00263EFA">
        <w:rPr>
          <w:rFonts w:ascii="Times" w:hAnsi="Times"/>
        </w:rPr>
        <w:t>ve věcech technických</w:t>
      </w:r>
      <w:r w:rsidR="00177EA3" w:rsidRPr="00263EFA">
        <w:rPr>
          <w:rFonts w:ascii="Times" w:hAnsi="Times"/>
        </w:rPr>
        <w:t>:</w:t>
      </w:r>
      <w:r w:rsidRPr="00263EFA">
        <w:rPr>
          <w:rFonts w:ascii="Times" w:hAnsi="Times"/>
        </w:rPr>
        <w:tab/>
      </w:r>
      <w:r w:rsidR="00263EFA" w:rsidRPr="00263EFA">
        <w:rPr>
          <w:rFonts w:ascii="Times" w:hAnsi="Times"/>
        </w:rPr>
        <w:t>Mgr. Jiřím Bílkem</w:t>
      </w:r>
    </w:p>
    <w:p w14:paraId="3808174D" w14:textId="2F34D47C" w:rsidR="00317CD8" w:rsidRPr="00263EFA" w:rsidRDefault="00317CD8" w:rsidP="00317CD8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" w:hAnsi="Times"/>
        </w:rPr>
      </w:pPr>
      <w:r w:rsidRPr="00263EFA">
        <w:rPr>
          <w:rFonts w:ascii="Times" w:hAnsi="Times"/>
        </w:rPr>
        <w:t>IČ:</w:t>
      </w:r>
      <w:r w:rsidRPr="00263EFA">
        <w:rPr>
          <w:rFonts w:ascii="Times" w:hAnsi="Times"/>
        </w:rPr>
        <w:tab/>
      </w:r>
      <w:r w:rsidR="00263EFA" w:rsidRPr="00263EFA">
        <w:rPr>
          <w:rFonts w:ascii="Times" w:hAnsi="Times"/>
        </w:rPr>
        <w:t>24807800</w:t>
      </w:r>
    </w:p>
    <w:p w14:paraId="2972C003" w14:textId="18C8566A" w:rsidR="00317CD8" w:rsidRPr="00263EFA" w:rsidRDefault="00317CD8" w:rsidP="00317CD8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" w:hAnsi="Times"/>
        </w:rPr>
      </w:pPr>
      <w:r w:rsidRPr="00263EFA">
        <w:rPr>
          <w:rFonts w:ascii="Times" w:hAnsi="Times"/>
        </w:rPr>
        <w:t>DIČ:</w:t>
      </w:r>
      <w:r w:rsidRPr="00263EFA">
        <w:rPr>
          <w:rFonts w:ascii="Times" w:hAnsi="Times"/>
        </w:rPr>
        <w:tab/>
      </w:r>
      <w:r w:rsidR="00263EFA" w:rsidRPr="00263EFA">
        <w:rPr>
          <w:rFonts w:ascii="Times" w:hAnsi="Times"/>
        </w:rPr>
        <w:t>CZ24807800</w:t>
      </w:r>
    </w:p>
    <w:p w14:paraId="323D012B" w14:textId="58A7F148" w:rsidR="00317CD8" w:rsidRPr="00263EFA" w:rsidRDefault="00317CD8" w:rsidP="00317CD8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" w:hAnsi="Times"/>
        </w:rPr>
      </w:pPr>
      <w:r w:rsidRPr="00263EFA">
        <w:rPr>
          <w:rFonts w:ascii="Times" w:hAnsi="Times"/>
        </w:rPr>
        <w:t>bankovní spojení:</w:t>
      </w:r>
      <w:r w:rsidRPr="00263EFA">
        <w:rPr>
          <w:rFonts w:ascii="Times" w:hAnsi="Times"/>
        </w:rPr>
        <w:tab/>
      </w:r>
      <w:r w:rsidR="00263EFA" w:rsidRPr="00263EFA">
        <w:rPr>
          <w:rFonts w:ascii="Times" w:hAnsi="Times"/>
        </w:rPr>
        <w:t>Česká s</w:t>
      </w:r>
      <w:r w:rsidR="00263EFA">
        <w:rPr>
          <w:rFonts w:ascii="Times" w:hAnsi="Times"/>
        </w:rPr>
        <w:t>p</w:t>
      </w:r>
      <w:r w:rsidR="00263EFA" w:rsidRPr="00263EFA">
        <w:rPr>
          <w:rFonts w:ascii="Times" w:hAnsi="Times"/>
        </w:rPr>
        <w:t>ořitelna, a.s.</w:t>
      </w:r>
    </w:p>
    <w:p w14:paraId="69628C6F" w14:textId="14E67578" w:rsidR="00317CD8" w:rsidRPr="00263EFA" w:rsidRDefault="00317CD8" w:rsidP="00317CD8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Times" w:hAnsi="Times"/>
        </w:rPr>
      </w:pPr>
      <w:r w:rsidRPr="00263EFA">
        <w:rPr>
          <w:rFonts w:ascii="Times" w:hAnsi="Times"/>
        </w:rPr>
        <w:t>číslo účtu:</w:t>
      </w:r>
      <w:r w:rsidRPr="00263EFA">
        <w:rPr>
          <w:rFonts w:ascii="Times" w:hAnsi="Times"/>
        </w:rPr>
        <w:tab/>
      </w:r>
    </w:p>
    <w:p w14:paraId="04B278E9" w14:textId="77777777" w:rsidR="00317CD8" w:rsidRPr="00263EFA" w:rsidRDefault="00317CD8" w:rsidP="00317CD8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Times" w:hAnsi="Times"/>
        </w:rPr>
      </w:pPr>
      <w:r w:rsidRPr="00263EFA">
        <w:rPr>
          <w:rFonts w:ascii="Times" w:hAnsi="Times"/>
        </w:rPr>
        <w:t xml:space="preserve">Zapsána v obchodním rejstříku vedeném </w:t>
      </w:r>
      <w:r w:rsidR="00263EFA" w:rsidRPr="00263EFA">
        <w:rPr>
          <w:rFonts w:ascii="Times" w:hAnsi="Times"/>
        </w:rPr>
        <w:t>Městsk</w:t>
      </w:r>
      <w:r w:rsidR="00263EFA">
        <w:rPr>
          <w:rFonts w:ascii="Times" w:hAnsi="Times"/>
        </w:rPr>
        <w:t>é</w:t>
      </w:r>
      <w:r w:rsidR="00263EFA" w:rsidRPr="00263EFA">
        <w:rPr>
          <w:rFonts w:ascii="Times" w:hAnsi="Times"/>
        </w:rPr>
        <w:t xml:space="preserve">ho </w:t>
      </w:r>
      <w:r w:rsidRPr="00263EFA">
        <w:rPr>
          <w:rFonts w:ascii="Times" w:hAnsi="Times"/>
        </w:rPr>
        <w:t xml:space="preserve">soudu v </w:t>
      </w:r>
      <w:r w:rsidR="00263EFA" w:rsidRPr="00263EFA">
        <w:rPr>
          <w:rFonts w:ascii="Times" w:hAnsi="Times"/>
        </w:rPr>
        <w:t>Praze</w:t>
      </w:r>
      <w:r w:rsidRPr="00263EFA">
        <w:rPr>
          <w:rFonts w:ascii="Times" w:hAnsi="Times"/>
        </w:rPr>
        <w:t xml:space="preserve">, oddíl </w:t>
      </w:r>
      <w:r w:rsidR="00263EFA" w:rsidRPr="00263EFA">
        <w:rPr>
          <w:rFonts w:ascii="Times" w:hAnsi="Times"/>
        </w:rPr>
        <w:t>C</w:t>
      </w:r>
      <w:r w:rsidRPr="00263EFA">
        <w:rPr>
          <w:rFonts w:ascii="Times" w:hAnsi="Times"/>
        </w:rPr>
        <w:t xml:space="preserve">, vložka </w:t>
      </w:r>
      <w:r w:rsidR="00263EFA" w:rsidRPr="00263EFA">
        <w:rPr>
          <w:rFonts w:ascii="Times" w:hAnsi="Times" w:cs="Verdana"/>
          <w:color w:val="262626"/>
          <w:lang w:val="en-US" w:eastAsia="en-US"/>
        </w:rPr>
        <w:t>176118</w:t>
      </w:r>
    </w:p>
    <w:p w14:paraId="4DD53C6A" w14:textId="77777777" w:rsidR="00317CD8" w:rsidRPr="00263EFA" w:rsidRDefault="00317CD8" w:rsidP="00317CD8">
      <w:pPr>
        <w:tabs>
          <w:tab w:val="left" w:pos="360"/>
          <w:tab w:val="left" w:pos="2268"/>
        </w:tabs>
        <w:spacing w:before="120"/>
        <w:ind w:left="284" w:firstLine="74"/>
      </w:pPr>
      <w:r w:rsidRPr="00263EFA">
        <w:t xml:space="preserve">Osoba oprávněná jednat ve věcech technických a realizace </w:t>
      </w:r>
      <w:r w:rsidR="00C34C1C" w:rsidRPr="00263EFA">
        <w:t>díla:</w:t>
      </w:r>
    </w:p>
    <w:p w14:paraId="087B8A13" w14:textId="75FD54A4" w:rsidR="00317CD8" w:rsidRPr="00E17F7D" w:rsidRDefault="00263EFA" w:rsidP="00317CD8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spacing w:before="60"/>
        <w:ind w:left="357"/>
        <w:rPr>
          <w:szCs w:val="24"/>
        </w:rPr>
      </w:pPr>
      <w:r>
        <w:rPr>
          <w:szCs w:val="24"/>
        </w:rPr>
        <w:t>Mgr.Jiří Bílek, Ph.D</w:t>
      </w:r>
      <w:r w:rsidR="00317CD8" w:rsidRPr="00E17F7D">
        <w:rPr>
          <w:szCs w:val="24"/>
        </w:rPr>
        <w:t xml:space="preserve">, tel.: </w:t>
      </w:r>
      <w:r>
        <w:rPr>
          <w:szCs w:val="24"/>
        </w:rPr>
        <w:t>608200220</w:t>
      </w:r>
    </w:p>
    <w:p w14:paraId="066CAD09" w14:textId="77777777" w:rsidR="004D5EC5" w:rsidRDefault="004D5EC5">
      <w:pPr>
        <w:spacing w:before="120"/>
        <w:ind w:left="4680" w:hanging="4680"/>
        <w:rPr>
          <w:b/>
          <w:sz w:val="22"/>
        </w:rPr>
      </w:pPr>
    </w:p>
    <w:p w14:paraId="1236D33E" w14:textId="77777777" w:rsidR="004D3D6D" w:rsidRDefault="00114A3A" w:rsidP="00E17F7D">
      <w:pPr>
        <w:spacing w:before="120"/>
        <w:ind w:left="4680" w:hanging="4680"/>
        <w:jc w:val="center"/>
      </w:pPr>
      <w:r w:rsidRPr="00E17F7D">
        <w:t>u</w:t>
      </w:r>
      <w:r w:rsidR="00C302A3" w:rsidRPr="00E17F7D">
        <w:t>zavřeli</w:t>
      </w:r>
      <w:r w:rsidR="004D3D6D" w:rsidRPr="00E17F7D">
        <w:t xml:space="preserve"> níže uvedeného dne, měsíce a roku tuto smlouvu o dílo</w:t>
      </w:r>
    </w:p>
    <w:p w14:paraId="5C6B23A6" w14:textId="77777777" w:rsidR="00D91363" w:rsidRPr="00E17F7D" w:rsidRDefault="00D91363" w:rsidP="00E17F7D">
      <w:pPr>
        <w:spacing w:before="120"/>
        <w:ind w:left="4680" w:hanging="4680"/>
        <w:jc w:val="center"/>
      </w:pPr>
    </w:p>
    <w:p w14:paraId="36888E40" w14:textId="77777777" w:rsidR="00C302A3" w:rsidRDefault="004D5EC5" w:rsidP="009D56FA">
      <w:pPr>
        <w:numPr>
          <w:ilvl w:val="0"/>
          <w:numId w:val="15"/>
        </w:numPr>
        <w:spacing w:before="120"/>
        <w:jc w:val="center"/>
        <w:rPr>
          <w:b/>
        </w:rPr>
      </w:pPr>
      <w:r w:rsidRPr="000258D6">
        <w:rPr>
          <w:b/>
        </w:rPr>
        <w:lastRenderedPageBreak/>
        <w:t>Předmět smlouvy</w:t>
      </w:r>
    </w:p>
    <w:p w14:paraId="2851AA1D" w14:textId="77777777" w:rsidR="00657D9C" w:rsidRPr="000258D6" w:rsidRDefault="00657D9C" w:rsidP="00657D9C">
      <w:pPr>
        <w:spacing w:before="120"/>
        <w:ind w:left="1080"/>
        <w:rPr>
          <w:b/>
        </w:rPr>
      </w:pPr>
    </w:p>
    <w:p w14:paraId="2FC5EC7E" w14:textId="77777777" w:rsidR="00FE74B4" w:rsidRDefault="009D56FA" w:rsidP="00BF5BF8">
      <w:pPr>
        <w:numPr>
          <w:ilvl w:val="0"/>
          <w:numId w:val="16"/>
        </w:numPr>
        <w:spacing w:before="120"/>
        <w:ind w:left="709" w:hanging="709"/>
      </w:pPr>
      <w:r>
        <w:t>Předmětem smlouvy je provoz a pravidelná měsíční obsluha stanovišť měření prašného spadu a zpracování a vyjádření výsledků (dále jen dílo).</w:t>
      </w:r>
    </w:p>
    <w:p w14:paraId="570E5CF0" w14:textId="77777777" w:rsidR="004D5EC5" w:rsidRDefault="009D56FA" w:rsidP="00FE74B4">
      <w:pPr>
        <w:numPr>
          <w:ilvl w:val="0"/>
          <w:numId w:val="16"/>
        </w:numPr>
        <w:spacing w:before="120"/>
        <w:ind w:left="0" w:hanging="11"/>
      </w:pPr>
      <w:r>
        <w:t>Stanoviště jsou umístěna</w:t>
      </w:r>
      <w:r w:rsidR="004D5EC5">
        <w:t xml:space="preserve">: </w:t>
      </w:r>
    </w:p>
    <w:p w14:paraId="5D1041BF" w14:textId="77777777" w:rsidR="009D56FA" w:rsidRDefault="009D56FA" w:rsidP="009D56FA">
      <w:pPr>
        <w:spacing w:before="120"/>
        <w:ind w:left="720"/>
      </w:pPr>
      <w:r>
        <w:t>- v</w:t>
      </w:r>
      <w:r w:rsidR="0002674C">
        <w:t> areálu PRECHEZA, a.s.</w:t>
      </w:r>
    </w:p>
    <w:p w14:paraId="53B71F11" w14:textId="77777777" w:rsidR="0002674C" w:rsidRDefault="0002674C" w:rsidP="009D56FA">
      <w:pPr>
        <w:spacing w:before="120"/>
        <w:ind w:left="720"/>
      </w:pPr>
      <w:r>
        <w:t>- v areálu Veolia Energie ČR, a.s.</w:t>
      </w:r>
    </w:p>
    <w:p w14:paraId="332FB17C" w14:textId="77777777" w:rsidR="0002674C" w:rsidRDefault="0002674C" w:rsidP="004E5ACC">
      <w:pPr>
        <w:spacing w:before="120"/>
        <w:ind w:left="851" w:hanging="131"/>
        <w:jc w:val="both"/>
      </w:pPr>
      <w:r>
        <w:t>- na pozemku statutárního města Přerova</w:t>
      </w:r>
      <w:r w:rsidR="00B440B8">
        <w:t>-</w:t>
      </w:r>
      <w:r>
        <w:t>Michalov (areál ve správě Technických     služeb města Přerova, s.r.o.</w:t>
      </w:r>
    </w:p>
    <w:p w14:paraId="47B8A183" w14:textId="77777777" w:rsidR="00186AA6" w:rsidRDefault="00186AA6" w:rsidP="004E5ACC">
      <w:pPr>
        <w:spacing w:before="120"/>
        <w:ind w:left="851" w:hanging="131"/>
        <w:jc w:val="both"/>
      </w:pPr>
      <w:r>
        <w:t xml:space="preserve">- </w:t>
      </w:r>
      <w:r w:rsidRPr="00A449FA">
        <w:t xml:space="preserve">na pozemku statutárního města Přerova – </w:t>
      </w:r>
      <w:r>
        <w:t xml:space="preserve">za jídelnou mezi ulicemi Palackého </w:t>
      </w:r>
      <w:r w:rsidR="004A32E5">
        <w:t>a </w:t>
      </w:r>
      <w:r>
        <w:t>Kratochvílova (Dida)</w:t>
      </w:r>
    </w:p>
    <w:p w14:paraId="1118F2AA" w14:textId="77777777" w:rsidR="0002674C" w:rsidRDefault="0002674C" w:rsidP="004E5ACC">
      <w:pPr>
        <w:spacing w:before="120"/>
        <w:ind w:left="851" w:hanging="131"/>
        <w:jc w:val="both"/>
      </w:pPr>
      <w:r>
        <w:t xml:space="preserve">- na pozemku statutárního města Přerova  - křižovatka ulic Komenského a Velké </w:t>
      </w:r>
      <w:r w:rsidR="00BF5BF8">
        <w:t xml:space="preserve"> </w:t>
      </w:r>
      <w:r>
        <w:t>Novosady</w:t>
      </w:r>
    </w:p>
    <w:p w14:paraId="05220F98" w14:textId="77777777" w:rsidR="0002674C" w:rsidRDefault="0002674C" w:rsidP="009D56FA">
      <w:pPr>
        <w:spacing w:before="120"/>
        <w:ind w:left="720"/>
      </w:pPr>
      <w:r w:rsidRPr="0002674C">
        <w:t xml:space="preserve">- na pozemku statutárního města Přerova  - </w:t>
      </w:r>
      <w:r>
        <w:t>Přerov-Čekyně (areál mateřské školy).</w:t>
      </w:r>
    </w:p>
    <w:p w14:paraId="06BCF7AA" w14:textId="77777777" w:rsidR="009A20E0" w:rsidRDefault="009A20E0" w:rsidP="009A20E0">
      <w:pPr>
        <w:spacing w:before="120"/>
      </w:pPr>
      <w:r>
        <w:t>3.        Součástí díla se rozumí také:</w:t>
      </w:r>
    </w:p>
    <w:p w14:paraId="1A75E623" w14:textId="77777777" w:rsidR="009A20E0" w:rsidRDefault="009A20E0" w:rsidP="009A20E0">
      <w:pPr>
        <w:spacing w:before="120"/>
        <w:ind w:left="720"/>
      </w:pPr>
      <w:r>
        <w:t>- Převoz vzorků do laboratoře.</w:t>
      </w:r>
    </w:p>
    <w:p w14:paraId="380A9B17" w14:textId="77777777" w:rsidR="009A20E0" w:rsidRDefault="009A20E0" w:rsidP="009A20E0">
      <w:pPr>
        <w:spacing w:before="120"/>
        <w:ind w:left="720"/>
      </w:pPr>
      <w:r>
        <w:t>- Vhodné uskladnění do doby zpracování v laboratoři.</w:t>
      </w:r>
    </w:p>
    <w:p w14:paraId="09EC9B0C" w14:textId="77777777" w:rsidR="009A20E0" w:rsidRDefault="009A20E0" w:rsidP="009A20E0">
      <w:pPr>
        <w:spacing w:before="120"/>
        <w:ind w:left="851" w:hanging="131"/>
      </w:pPr>
      <w:r>
        <w:t>- Provedení potřebné úpravy vzorků v souladu s požadavky systému zabezpečení jakosti analytické laboratoře</w:t>
      </w:r>
      <w:r w:rsidR="00573EED">
        <w:t>.</w:t>
      </w:r>
    </w:p>
    <w:p w14:paraId="5504DF18" w14:textId="77777777" w:rsidR="009A20E0" w:rsidRDefault="009A20E0" w:rsidP="009A20E0">
      <w:pPr>
        <w:spacing w:before="120"/>
        <w:ind w:left="720"/>
      </w:pPr>
      <w:r>
        <w:t>- Vystavení protokolu o provedených analýzách a jejich doručení objednateli.</w:t>
      </w:r>
    </w:p>
    <w:p w14:paraId="36EF7D5A" w14:textId="77777777" w:rsidR="009A20E0" w:rsidRDefault="009A20E0" w:rsidP="009A20E0">
      <w:pPr>
        <w:spacing w:before="120"/>
        <w:ind w:left="720"/>
      </w:pPr>
      <w:r>
        <w:t>- Likvidace vzorků.</w:t>
      </w:r>
    </w:p>
    <w:p w14:paraId="1CA8B32C" w14:textId="77777777" w:rsidR="00C34C1C" w:rsidRDefault="009A20E0" w:rsidP="00C34C1C">
      <w:pPr>
        <w:spacing w:before="120"/>
        <w:ind w:firstLine="708"/>
      </w:pPr>
      <w:r>
        <w:t xml:space="preserve">- Poštovné. </w:t>
      </w:r>
    </w:p>
    <w:p w14:paraId="0EEE71C9" w14:textId="77777777" w:rsidR="008C631F" w:rsidRDefault="00C34C1C" w:rsidP="00D506F5">
      <w:pPr>
        <w:spacing w:before="120"/>
        <w:ind w:left="851" w:hanging="143"/>
      </w:pPr>
      <w:r>
        <w:t xml:space="preserve">- </w:t>
      </w:r>
      <w:r w:rsidR="00A1477D">
        <w:t xml:space="preserve">Přemístění </w:t>
      </w:r>
      <w:r w:rsidR="008C631F">
        <w:t xml:space="preserve"> stanoviště Dida </w:t>
      </w:r>
      <w:r w:rsidR="00A1477D">
        <w:t>2</w:t>
      </w:r>
      <w:r w:rsidR="00D374E8">
        <w:t xml:space="preserve"> </w:t>
      </w:r>
      <w:r w:rsidR="00A1477D">
        <w:t>m před kovový modrý plot směrem k</w:t>
      </w:r>
      <w:r w:rsidR="00351F2C">
        <w:t> </w:t>
      </w:r>
      <w:r w:rsidR="00A1477D">
        <w:t>vozovce</w:t>
      </w:r>
      <w:r w:rsidR="00351F2C">
        <w:t xml:space="preserve"> v termínu do </w:t>
      </w:r>
      <w:r w:rsidR="007463F2">
        <w:t>28</w:t>
      </w:r>
      <w:r w:rsidR="00351F2C">
        <w:t>.</w:t>
      </w:r>
      <w:r w:rsidR="007463F2">
        <w:t>2</w:t>
      </w:r>
      <w:r w:rsidR="00351F2C">
        <w:t>.2017</w:t>
      </w:r>
      <w:r w:rsidR="00A1477D">
        <w:t>.</w:t>
      </w:r>
    </w:p>
    <w:p w14:paraId="6C8FD47A" w14:textId="77777777" w:rsidR="004D5EC5" w:rsidRDefault="004D5EC5">
      <w:pPr>
        <w:spacing w:before="120"/>
        <w:ind w:left="-360"/>
        <w:jc w:val="both"/>
      </w:pPr>
    </w:p>
    <w:p w14:paraId="42091DCC" w14:textId="77777777" w:rsidR="00657D9C" w:rsidRDefault="00657D9C">
      <w:pPr>
        <w:spacing w:before="120"/>
        <w:ind w:left="-360"/>
        <w:jc w:val="both"/>
      </w:pPr>
    </w:p>
    <w:p w14:paraId="64D74FD1" w14:textId="77777777" w:rsidR="004D5EC5" w:rsidRPr="009144A5" w:rsidRDefault="009144A5" w:rsidP="009144A5">
      <w:pPr>
        <w:numPr>
          <w:ilvl w:val="0"/>
          <w:numId w:val="15"/>
        </w:numPr>
        <w:spacing w:before="120"/>
        <w:jc w:val="center"/>
        <w:rPr>
          <w:b/>
          <w:u w:val="single"/>
        </w:rPr>
      </w:pPr>
      <w:r>
        <w:rPr>
          <w:b/>
        </w:rPr>
        <w:t xml:space="preserve"> Doba plnění a předání výsledků</w:t>
      </w:r>
    </w:p>
    <w:p w14:paraId="331DFCBD" w14:textId="77777777" w:rsidR="009144A5" w:rsidRDefault="009144A5" w:rsidP="009144A5">
      <w:pPr>
        <w:spacing w:before="120"/>
        <w:rPr>
          <w:b/>
          <w:u w:val="single"/>
        </w:rPr>
      </w:pPr>
    </w:p>
    <w:p w14:paraId="2075A326" w14:textId="77777777" w:rsidR="009144A5" w:rsidRDefault="009144A5" w:rsidP="00567FFC">
      <w:pPr>
        <w:numPr>
          <w:ilvl w:val="0"/>
          <w:numId w:val="17"/>
        </w:numPr>
        <w:spacing w:before="120"/>
        <w:ind w:hanging="720"/>
        <w:jc w:val="both"/>
      </w:pPr>
      <w:r>
        <w:t>Zhotovitel se zav</w:t>
      </w:r>
      <w:r w:rsidR="001F6E94">
        <w:t>azuje provést dílo dle čl. II. p</w:t>
      </w:r>
      <w:r>
        <w:t xml:space="preserve">růběžně v termínu od </w:t>
      </w:r>
      <w:r w:rsidRPr="009A20E0">
        <w:rPr>
          <w:b/>
        </w:rPr>
        <w:t>01.01.2017</w:t>
      </w:r>
      <w:r>
        <w:t xml:space="preserve"> do </w:t>
      </w:r>
      <w:r w:rsidRPr="009A20E0">
        <w:rPr>
          <w:b/>
        </w:rPr>
        <w:t>31.12.2021</w:t>
      </w:r>
      <w:r>
        <w:t>.</w:t>
      </w:r>
    </w:p>
    <w:p w14:paraId="5C009D07" w14:textId="27D86190" w:rsidR="008E3601" w:rsidRDefault="009144A5" w:rsidP="0067370A">
      <w:pPr>
        <w:numPr>
          <w:ilvl w:val="0"/>
          <w:numId w:val="17"/>
        </w:numPr>
        <w:spacing w:before="120"/>
        <w:ind w:hanging="720"/>
        <w:jc w:val="both"/>
      </w:pPr>
      <w:r>
        <w:t xml:space="preserve">Výsledky laboratorních rozborů budou předávány objednateli měsíčně ve formě protokolu v požadovaném rozsahu a kvalitě odpovídající systému jakosti dle ČSN EN ISO/EC 17 025, a to do 15. </w:t>
      </w:r>
      <w:r w:rsidR="005158DF">
        <w:t>d</w:t>
      </w:r>
      <w:r>
        <w:t xml:space="preserve">ne následujícího měsíce na adresu: </w:t>
      </w:r>
      <w:r w:rsidR="008E3601">
        <w:t xml:space="preserve">Statutární město Přerov, </w:t>
      </w:r>
      <w:r w:rsidR="008E3601" w:rsidRPr="008E3601">
        <w:t>Odbor stavebního úřadu a životního prostředí</w:t>
      </w:r>
      <w:r w:rsidR="008E3601">
        <w:t>,</w:t>
      </w:r>
      <w:r w:rsidR="008E3601" w:rsidRPr="008E3601">
        <w:t xml:space="preserve"> </w:t>
      </w:r>
      <w:r w:rsidR="008E3601">
        <w:t>Bratrská 34, 750 02 Přerov</w:t>
      </w:r>
      <w:r w:rsidR="0067370A">
        <w:t xml:space="preserve"> </w:t>
      </w:r>
      <w:r w:rsidR="00A0249A">
        <w:t xml:space="preserve">a </w:t>
      </w:r>
      <w:r w:rsidR="0067370A">
        <w:t xml:space="preserve">na </w:t>
      </w:r>
      <w:r w:rsidR="00B46E76">
        <w:t>e</w:t>
      </w:r>
      <w:r w:rsidR="00966E6A">
        <w:t>-</w:t>
      </w:r>
      <w:r w:rsidR="00917F60">
        <w:t xml:space="preserve">mail: </w:t>
      </w:r>
      <w:r w:rsidR="00B46E76">
        <w:t>j</w:t>
      </w:r>
      <w:r w:rsidR="00917F60">
        <w:t>aroslav.caganek</w:t>
      </w:r>
      <w:r w:rsidR="00B46E76" w:rsidRPr="0067370A">
        <w:rPr>
          <w:lang w:val="en-US"/>
        </w:rPr>
        <w:t>@</w:t>
      </w:r>
      <w:r w:rsidR="00B46E76">
        <w:t>prerov.eu</w:t>
      </w:r>
      <w:r w:rsidR="00D67BFE">
        <w:t>.</w:t>
      </w:r>
    </w:p>
    <w:p w14:paraId="1E95068A" w14:textId="77777777" w:rsidR="009A20E0" w:rsidRDefault="009A20E0" w:rsidP="009A20E0">
      <w:pPr>
        <w:numPr>
          <w:ilvl w:val="0"/>
          <w:numId w:val="17"/>
        </w:numPr>
        <w:spacing w:before="120"/>
        <w:ind w:hanging="720"/>
        <w:jc w:val="both"/>
      </w:pPr>
      <w:r>
        <w:t>Změna termínu dokončení díla je možná pouze:</w:t>
      </w:r>
    </w:p>
    <w:p w14:paraId="56288C50" w14:textId="77777777" w:rsidR="009A20E0" w:rsidRDefault="009A20E0" w:rsidP="009A20E0">
      <w:pPr>
        <w:numPr>
          <w:ilvl w:val="0"/>
          <w:numId w:val="25"/>
        </w:numPr>
        <w:spacing w:before="120"/>
        <w:jc w:val="both"/>
      </w:pPr>
      <w:r>
        <w:t>pokud z jakýchkoliv důvodů na straně objednatele nebude možné termín zahájení díla dodržet,</w:t>
      </w:r>
    </w:p>
    <w:p w14:paraId="6C9BAB08" w14:textId="77777777" w:rsidR="009A20E0" w:rsidRDefault="009A20E0" w:rsidP="009A20E0">
      <w:pPr>
        <w:numPr>
          <w:ilvl w:val="0"/>
          <w:numId w:val="25"/>
        </w:numPr>
        <w:spacing w:before="120"/>
        <w:jc w:val="both"/>
      </w:pPr>
      <w:r>
        <w:t xml:space="preserve">dojde-li během realizace díla ke změně rozsahu a druhu prací vyvolaných požadavkem objednatele, </w:t>
      </w:r>
    </w:p>
    <w:p w14:paraId="2AFD472C" w14:textId="77777777" w:rsidR="009A20E0" w:rsidRDefault="009A20E0" w:rsidP="009A20E0">
      <w:pPr>
        <w:numPr>
          <w:ilvl w:val="0"/>
          <w:numId w:val="25"/>
        </w:numPr>
        <w:spacing w:before="120"/>
        <w:jc w:val="both"/>
      </w:pPr>
      <w:r>
        <w:t>po dobu, kdy objednatel neposkytl součinnost se zhotoviteli,</w:t>
      </w:r>
    </w:p>
    <w:p w14:paraId="51A020CD" w14:textId="77777777" w:rsidR="009A20E0" w:rsidRDefault="009A20E0" w:rsidP="009A20E0">
      <w:pPr>
        <w:numPr>
          <w:ilvl w:val="0"/>
          <w:numId w:val="25"/>
        </w:numPr>
        <w:spacing w:before="120"/>
        <w:jc w:val="both"/>
      </w:pPr>
      <w:r>
        <w:lastRenderedPageBreak/>
        <w:t>pokud objednatel pozastaví práce na díle na základě vlastního pokynu.</w:t>
      </w:r>
    </w:p>
    <w:p w14:paraId="07172CB2" w14:textId="77777777" w:rsidR="009A20E0" w:rsidRDefault="009A20E0" w:rsidP="009A20E0">
      <w:pPr>
        <w:numPr>
          <w:ilvl w:val="0"/>
          <w:numId w:val="17"/>
        </w:numPr>
        <w:spacing w:before="120"/>
        <w:ind w:hanging="720"/>
        <w:jc w:val="both"/>
      </w:pPr>
      <w:r>
        <w:t>Termín dokončení díla bude posunut o dobu, po kterou zhotovitel nemohl řádně provádět dílo v důsledku výše uvedených událostí</w:t>
      </w:r>
    </w:p>
    <w:p w14:paraId="1F1A6270" w14:textId="77777777" w:rsidR="009144A5" w:rsidRDefault="009144A5" w:rsidP="009144A5">
      <w:pPr>
        <w:spacing w:before="120"/>
        <w:rPr>
          <w:b/>
          <w:u w:val="single"/>
        </w:rPr>
      </w:pPr>
    </w:p>
    <w:p w14:paraId="72C8F46C" w14:textId="77777777" w:rsidR="00657D9C" w:rsidRDefault="00657D9C" w:rsidP="009144A5">
      <w:pPr>
        <w:spacing w:before="120"/>
        <w:rPr>
          <w:b/>
          <w:u w:val="single"/>
        </w:rPr>
      </w:pPr>
    </w:p>
    <w:p w14:paraId="523F17E3" w14:textId="77777777" w:rsidR="008E3601" w:rsidRPr="008E3601" w:rsidRDefault="008E3601" w:rsidP="008E3601">
      <w:pPr>
        <w:numPr>
          <w:ilvl w:val="0"/>
          <w:numId w:val="15"/>
        </w:numPr>
        <w:spacing w:before="120"/>
        <w:jc w:val="center"/>
        <w:rPr>
          <w:b/>
          <w:u w:val="single"/>
        </w:rPr>
      </w:pPr>
      <w:r w:rsidRPr="008E3601">
        <w:rPr>
          <w:b/>
        </w:rPr>
        <w:t>Místo plnění</w:t>
      </w:r>
    </w:p>
    <w:p w14:paraId="598437F4" w14:textId="77777777" w:rsidR="008E3601" w:rsidRDefault="008E3601" w:rsidP="008E3601">
      <w:pPr>
        <w:spacing w:before="120"/>
        <w:jc w:val="center"/>
        <w:rPr>
          <w:b/>
          <w:u w:val="single"/>
        </w:rPr>
      </w:pPr>
    </w:p>
    <w:p w14:paraId="40637956" w14:textId="64795670" w:rsidR="008E3601" w:rsidRDefault="008E3601" w:rsidP="00125F1E">
      <w:pPr>
        <w:spacing w:before="120"/>
        <w:ind w:left="709"/>
        <w:jc w:val="both"/>
      </w:pPr>
      <w:r w:rsidRPr="008E3601">
        <w:t xml:space="preserve">Analýzy </w:t>
      </w:r>
      <w:r>
        <w:t>odebraných vzorků budou prováděny na adrese:</w:t>
      </w:r>
      <w:r w:rsidR="00125F1E" w:rsidRPr="001C080A">
        <w:rPr>
          <w:rFonts w:ascii="Times" w:hAnsi="Times"/>
        </w:rPr>
        <w:t xml:space="preserve"> </w:t>
      </w:r>
      <w:r w:rsidR="00263EFA" w:rsidRPr="00D51215">
        <w:rPr>
          <w:rFonts w:ascii="Times" w:hAnsi="Times"/>
        </w:rPr>
        <w:t xml:space="preserve">Institut  Enviromentálních  Technologií, VŠB TU Ostrava, </w:t>
      </w:r>
      <w:r w:rsidR="001C080A" w:rsidRPr="00D51215">
        <w:rPr>
          <w:rFonts w:ascii="Times" w:hAnsi="Times" w:cs="Arial"/>
          <w:color w:val="1A1A1A"/>
          <w:lang w:val="en-US" w:eastAsia="en-US"/>
        </w:rPr>
        <w:t>17. listopadu 2172/15, 708 00 Ostrava</w:t>
      </w:r>
      <w:r w:rsidR="00D51215">
        <w:rPr>
          <w:rFonts w:ascii="Times" w:hAnsi="Times" w:cs="Arial"/>
          <w:color w:val="1A1A1A"/>
          <w:lang w:val="en-US" w:eastAsia="en-US"/>
        </w:rPr>
        <w:t xml:space="preserve">, </w:t>
      </w:r>
      <w:r w:rsidRPr="00D51215">
        <w:t>případně</w:t>
      </w:r>
      <w:r>
        <w:t xml:space="preserve"> jiným odborně akreditovaným pracovištěm zhotovitele, resp. formou subdodávky.</w:t>
      </w:r>
    </w:p>
    <w:p w14:paraId="4332AF16" w14:textId="77777777" w:rsidR="008E3601" w:rsidRDefault="008E3601" w:rsidP="008E3601">
      <w:pPr>
        <w:spacing w:before="120"/>
        <w:ind w:left="360"/>
      </w:pPr>
    </w:p>
    <w:p w14:paraId="2255C0DB" w14:textId="77777777" w:rsidR="00657D9C" w:rsidRDefault="00657D9C" w:rsidP="008E3601">
      <w:pPr>
        <w:spacing w:before="120"/>
        <w:ind w:left="360"/>
      </w:pPr>
    </w:p>
    <w:p w14:paraId="0A73A67A" w14:textId="77777777" w:rsidR="008E3601" w:rsidRPr="008E3601" w:rsidRDefault="008E3601" w:rsidP="008E3601">
      <w:pPr>
        <w:numPr>
          <w:ilvl w:val="0"/>
          <w:numId w:val="15"/>
        </w:numPr>
        <w:spacing w:before="120"/>
        <w:jc w:val="center"/>
        <w:rPr>
          <w:b/>
          <w:u w:val="single"/>
        </w:rPr>
      </w:pPr>
      <w:r>
        <w:rPr>
          <w:b/>
        </w:rPr>
        <w:t>Cena díla a platební podmínky</w:t>
      </w:r>
    </w:p>
    <w:p w14:paraId="11C654BD" w14:textId="77777777" w:rsidR="005E6A71" w:rsidRDefault="005E6A71" w:rsidP="005E6A71">
      <w:pPr>
        <w:tabs>
          <w:tab w:val="left" w:pos="360"/>
          <w:tab w:val="left" w:pos="1980"/>
          <w:tab w:val="left" w:pos="7380"/>
        </w:tabs>
        <w:spacing w:before="120"/>
        <w:jc w:val="both"/>
        <w:rPr>
          <w:b/>
        </w:rPr>
      </w:pPr>
    </w:p>
    <w:p w14:paraId="00AD95E7" w14:textId="77777777" w:rsidR="005E6A71" w:rsidRPr="005E6A71" w:rsidRDefault="005E6A71" w:rsidP="005E6A71">
      <w:pPr>
        <w:numPr>
          <w:ilvl w:val="0"/>
          <w:numId w:val="23"/>
        </w:numPr>
        <w:tabs>
          <w:tab w:val="left" w:pos="360"/>
          <w:tab w:val="left" w:pos="1980"/>
          <w:tab w:val="left" w:pos="7380"/>
        </w:tabs>
        <w:spacing w:before="120"/>
        <w:ind w:hanging="720"/>
        <w:jc w:val="both"/>
      </w:pPr>
      <w:r>
        <w:t xml:space="preserve">     </w:t>
      </w:r>
      <w:r w:rsidRPr="005E6A71">
        <w:t>Cena za provedené dílo je stanovena dohodou smluvních stran a činí celkem:</w:t>
      </w:r>
    </w:p>
    <w:p w14:paraId="1E5C7E16" w14:textId="192EA053" w:rsidR="005E6A71" w:rsidRPr="005E6A71" w:rsidRDefault="005E6A71" w:rsidP="005E6A71">
      <w:pPr>
        <w:pStyle w:val="Smlouva-slo"/>
        <w:tabs>
          <w:tab w:val="left" w:pos="0"/>
          <w:tab w:val="left" w:pos="426"/>
          <w:tab w:val="right" w:pos="6804"/>
        </w:tabs>
        <w:spacing w:before="60"/>
        <w:jc w:val="left"/>
        <w:rPr>
          <w:b/>
          <w:snapToGrid/>
          <w:szCs w:val="24"/>
        </w:rPr>
      </w:pPr>
      <w:r w:rsidRPr="005E6A71">
        <w:rPr>
          <w:snapToGrid/>
          <w:szCs w:val="24"/>
        </w:rPr>
        <w:tab/>
      </w:r>
      <w:r>
        <w:rPr>
          <w:snapToGrid/>
          <w:szCs w:val="24"/>
        </w:rPr>
        <w:t xml:space="preserve">    </w:t>
      </w:r>
      <w:r w:rsidRPr="005E6A71">
        <w:rPr>
          <w:b/>
          <w:snapToGrid/>
          <w:szCs w:val="24"/>
        </w:rPr>
        <w:t>cena bez DPH</w:t>
      </w:r>
      <w:r w:rsidRPr="005E6A71">
        <w:rPr>
          <w:b/>
          <w:snapToGrid/>
          <w:szCs w:val="24"/>
        </w:rPr>
        <w:tab/>
        <w:t xml:space="preserve">            </w:t>
      </w:r>
      <w:r w:rsidR="001C080A">
        <w:rPr>
          <w:b/>
          <w:snapToGrid/>
          <w:szCs w:val="24"/>
        </w:rPr>
        <w:t>330</w:t>
      </w:r>
      <w:r w:rsidR="003D58E9">
        <w:rPr>
          <w:b/>
          <w:snapToGrid/>
          <w:szCs w:val="24"/>
        </w:rPr>
        <w:t>.</w:t>
      </w:r>
      <w:r w:rsidR="001C080A">
        <w:rPr>
          <w:b/>
          <w:snapToGrid/>
          <w:szCs w:val="24"/>
        </w:rPr>
        <w:t>000</w:t>
      </w:r>
      <w:r w:rsidRPr="005E6A71">
        <w:rPr>
          <w:b/>
          <w:snapToGrid/>
          <w:szCs w:val="24"/>
        </w:rPr>
        <w:t>,- Kč</w:t>
      </w:r>
      <w:r w:rsidRPr="005E6A71">
        <w:rPr>
          <w:b/>
          <w:snapToGrid/>
          <w:szCs w:val="24"/>
        </w:rPr>
        <w:tab/>
      </w:r>
    </w:p>
    <w:p w14:paraId="5D5DCA30" w14:textId="2CC94DD2" w:rsidR="005E6A71" w:rsidRPr="005E6A71" w:rsidRDefault="001C080A" w:rsidP="005E6A71">
      <w:pPr>
        <w:pStyle w:val="Smlouva-slo"/>
        <w:tabs>
          <w:tab w:val="left" w:pos="0"/>
          <w:tab w:val="left" w:pos="426"/>
          <w:tab w:val="right" w:pos="6804"/>
        </w:tabs>
        <w:spacing w:before="60"/>
        <w:jc w:val="left"/>
        <w:rPr>
          <w:b/>
          <w:snapToGrid/>
          <w:szCs w:val="24"/>
        </w:rPr>
      </w:pPr>
      <w:r>
        <w:rPr>
          <w:b/>
          <w:snapToGrid/>
          <w:szCs w:val="24"/>
        </w:rPr>
        <w:tab/>
        <w:t xml:space="preserve">    sazba DPH 21</w:t>
      </w:r>
      <w:r w:rsidR="000A374E">
        <w:rPr>
          <w:b/>
          <w:snapToGrid/>
          <w:szCs w:val="24"/>
        </w:rPr>
        <w:t>%</w:t>
      </w:r>
      <w:r>
        <w:rPr>
          <w:b/>
          <w:snapToGrid/>
          <w:szCs w:val="24"/>
        </w:rPr>
        <w:tab/>
        <w:t xml:space="preserve">               69</w:t>
      </w:r>
      <w:r w:rsidR="003D58E9">
        <w:rPr>
          <w:b/>
          <w:snapToGrid/>
          <w:szCs w:val="24"/>
        </w:rPr>
        <w:t>.</w:t>
      </w:r>
      <w:r>
        <w:rPr>
          <w:b/>
          <w:snapToGrid/>
          <w:szCs w:val="24"/>
        </w:rPr>
        <w:t>300</w:t>
      </w:r>
      <w:r w:rsidR="005E6A71" w:rsidRPr="005E6A71">
        <w:rPr>
          <w:b/>
          <w:snapToGrid/>
          <w:szCs w:val="24"/>
        </w:rPr>
        <w:t>,- Kč</w:t>
      </w:r>
    </w:p>
    <w:p w14:paraId="7222819E" w14:textId="41BB3792" w:rsidR="008E3601" w:rsidRDefault="005E6A71" w:rsidP="005E6A71">
      <w:pPr>
        <w:pStyle w:val="Smlouva-slo"/>
        <w:tabs>
          <w:tab w:val="left" w:pos="0"/>
          <w:tab w:val="left" w:pos="426"/>
          <w:tab w:val="right" w:pos="6804"/>
        </w:tabs>
        <w:spacing w:before="60"/>
        <w:jc w:val="left"/>
        <w:rPr>
          <w:snapToGrid/>
          <w:szCs w:val="24"/>
        </w:rPr>
      </w:pPr>
      <w:r w:rsidRPr="005E6A71">
        <w:rPr>
          <w:b/>
          <w:snapToGrid/>
          <w:szCs w:val="24"/>
        </w:rPr>
        <w:t xml:space="preserve">  </w:t>
      </w:r>
      <w:r w:rsidRPr="005E6A71">
        <w:rPr>
          <w:b/>
          <w:snapToGrid/>
          <w:szCs w:val="24"/>
        </w:rPr>
        <w:tab/>
        <w:t xml:space="preserve">    cena celkem</w:t>
      </w:r>
      <w:r w:rsidR="001C080A">
        <w:rPr>
          <w:snapToGrid/>
          <w:szCs w:val="24"/>
        </w:rPr>
        <w:tab/>
      </w:r>
      <w:r w:rsidR="001C080A" w:rsidRPr="001C080A">
        <w:rPr>
          <w:b/>
          <w:snapToGrid/>
          <w:szCs w:val="24"/>
        </w:rPr>
        <w:t xml:space="preserve">     399</w:t>
      </w:r>
      <w:r w:rsidR="003D58E9">
        <w:rPr>
          <w:b/>
          <w:snapToGrid/>
          <w:szCs w:val="24"/>
        </w:rPr>
        <w:t>.</w:t>
      </w:r>
      <w:r w:rsidR="001C080A" w:rsidRPr="001C080A">
        <w:rPr>
          <w:b/>
          <w:snapToGrid/>
          <w:szCs w:val="24"/>
        </w:rPr>
        <w:t>300</w:t>
      </w:r>
      <w:r w:rsidRPr="001C080A">
        <w:rPr>
          <w:b/>
          <w:snapToGrid/>
          <w:szCs w:val="24"/>
        </w:rPr>
        <w:t>,- Kč</w:t>
      </w:r>
    </w:p>
    <w:p w14:paraId="30D37B64" w14:textId="641B67D8" w:rsidR="000510CF" w:rsidRDefault="000510CF" w:rsidP="000510CF">
      <w:pPr>
        <w:pStyle w:val="Smlouva-slo"/>
        <w:tabs>
          <w:tab w:val="right" w:pos="6804"/>
        </w:tabs>
        <w:spacing w:before="60"/>
        <w:ind w:left="709" w:hanging="709"/>
        <w:jc w:val="left"/>
        <w:rPr>
          <w:snapToGrid/>
          <w:szCs w:val="24"/>
        </w:rPr>
      </w:pPr>
      <w:r w:rsidRPr="000510CF">
        <w:rPr>
          <w:snapToGrid/>
          <w:szCs w:val="24"/>
        </w:rPr>
        <w:t>2.</w:t>
      </w:r>
      <w:r w:rsidRPr="000510CF">
        <w:rPr>
          <w:snapToGrid/>
          <w:szCs w:val="24"/>
        </w:rPr>
        <w:tab/>
        <w:t xml:space="preserve">Za provoz  a pravidelnou měsíční obsluhu v následujících letech se smluvní strany dohodly na ceně </w:t>
      </w:r>
      <w:r w:rsidR="001C080A" w:rsidRPr="001C080A">
        <w:rPr>
          <w:b/>
          <w:snapToGrid/>
          <w:szCs w:val="24"/>
        </w:rPr>
        <w:t>66</w:t>
      </w:r>
      <w:r w:rsidR="00EC701A">
        <w:rPr>
          <w:b/>
          <w:snapToGrid/>
          <w:szCs w:val="24"/>
        </w:rPr>
        <w:t>.</w:t>
      </w:r>
      <w:r w:rsidR="001C080A" w:rsidRPr="001C080A">
        <w:rPr>
          <w:b/>
          <w:snapToGrid/>
          <w:szCs w:val="24"/>
        </w:rPr>
        <w:t>000,-</w:t>
      </w:r>
      <w:r w:rsidRPr="001C080A">
        <w:rPr>
          <w:b/>
          <w:snapToGrid/>
          <w:szCs w:val="24"/>
        </w:rPr>
        <w:t xml:space="preserve"> Kč</w:t>
      </w:r>
      <w:r w:rsidRPr="000510CF">
        <w:rPr>
          <w:snapToGrid/>
          <w:szCs w:val="24"/>
        </w:rPr>
        <w:t xml:space="preserve"> bez DPH ročně (za 12 měsíců).</w:t>
      </w:r>
    </w:p>
    <w:p w14:paraId="3C3181DF" w14:textId="77777777" w:rsidR="002B2541" w:rsidRDefault="002B2541" w:rsidP="000A48AE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>3.</w:t>
      </w:r>
      <w:r>
        <w:rPr>
          <w:snapToGrid/>
          <w:szCs w:val="24"/>
        </w:rPr>
        <w:tab/>
        <w:t xml:space="preserve">Zhotovitel vystaví fakturu – daňový doklad vystavený v režimu čtvrtletních dílčích plnění ve výši rovné jedné čtvrtině dohodnuté roční ceny v odstavci 2 + platná sazba </w:t>
      </w:r>
      <w:r w:rsidR="00AF00D1">
        <w:rPr>
          <w:snapToGrid/>
          <w:szCs w:val="24"/>
        </w:rPr>
        <w:t xml:space="preserve">DPH. Za den uskutečnění dílčího plnění se považuje poslední den třetího </w:t>
      </w:r>
      <w:r w:rsidR="000A48AE" w:rsidRPr="000A48AE">
        <w:rPr>
          <w:snapToGrid/>
          <w:szCs w:val="24"/>
        </w:rPr>
        <w:t>měsíce</w:t>
      </w:r>
      <w:r w:rsidR="000A48AE">
        <w:rPr>
          <w:snapToGrid/>
          <w:szCs w:val="24"/>
        </w:rPr>
        <w:t xml:space="preserve"> kalendářního čtvrtletí s 15denní splatností. Za 4. čtvrtletí zhotovitel zašle fakturu nejpozději do 15.12. kalendářního roku.</w:t>
      </w:r>
    </w:p>
    <w:p w14:paraId="525019FC" w14:textId="77777777" w:rsidR="000A48AE" w:rsidRDefault="000A48AE" w:rsidP="00143FD9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>4.</w:t>
      </w:r>
      <w:r>
        <w:rPr>
          <w:snapToGrid/>
          <w:szCs w:val="24"/>
        </w:rPr>
        <w:tab/>
        <w:t xml:space="preserve">Celková cena za dílo je stanovena jako cena nejvýše přípustná s platností po celou dobu plnění včetně případného posunu termínu zahájení a ukončení </w:t>
      </w:r>
      <w:r w:rsidR="00131C32">
        <w:rPr>
          <w:snapToGrid/>
          <w:szCs w:val="24"/>
        </w:rPr>
        <w:t xml:space="preserve">díla maximálně o 3 dny. V ceně díla jsou zahrnuty veškeré </w:t>
      </w:r>
      <w:r w:rsidR="00AB5CC5">
        <w:rPr>
          <w:snapToGrid/>
          <w:szCs w:val="24"/>
        </w:rPr>
        <w:t>náklady související s řádným provedením předmětu plnění, včetně nákladů vyplývajících ze soutěžních podmínek.</w:t>
      </w:r>
    </w:p>
    <w:p w14:paraId="6601A772" w14:textId="77777777" w:rsidR="00AB5CC5" w:rsidRDefault="00AB5CC5" w:rsidP="002C4A7D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>5.</w:t>
      </w:r>
      <w:r>
        <w:rPr>
          <w:snapToGrid/>
          <w:szCs w:val="24"/>
        </w:rPr>
        <w:tab/>
        <w:t>Cenu díla lze dle odst. 1 upravit na základě požadavku objednatele na rozšíření dodávek a prací oproti původnímu zadání. V tomto případě zhotovitel předloží objednateli položkový rozpočet dodatečných prací</w:t>
      </w:r>
      <w:r w:rsidR="00DA4B96">
        <w:rPr>
          <w:snapToGrid/>
          <w:szCs w:val="24"/>
        </w:rPr>
        <w:t xml:space="preserve"> </w:t>
      </w:r>
      <w:r>
        <w:rPr>
          <w:snapToGrid/>
          <w:szCs w:val="24"/>
        </w:rPr>
        <w:t>na díle k odsouhlasení. Po odsouhlasení bude vypracován Dodatek k SoD a zhotovitel provede dodatečně uplatněné práce a po jejich provedení vyúčtování.</w:t>
      </w:r>
    </w:p>
    <w:p w14:paraId="6881A484" w14:textId="77777777" w:rsidR="00AB5CC5" w:rsidRDefault="00AB5CC5" w:rsidP="002C4A7D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>6.</w:t>
      </w:r>
      <w:r>
        <w:rPr>
          <w:snapToGrid/>
          <w:szCs w:val="24"/>
        </w:rPr>
        <w:tab/>
      </w:r>
      <w:r w:rsidR="00CA7D75" w:rsidRPr="00CA7D75">
        <w:rPr>
          <w:snapToGrid/>
          <w:szCs w:val="24"/>
        </w:rPr>
        <w:t>Nedojde-li mezi oběma stranami k dohodě při odsouhlasení množství nebo druhu provedených prací, je zhotovitel oprávněn fakturovat pouze ty práce a dodávky, u kterých nedošlo k rozporu. Pokud bude faktura zhotovitele obsahovat i práce, které nebyly objednatelem odsouhlaseny, je objednatel oprávněn uhradit pouze tu část faktury, se kterou souhlasí. Na zbývající část faktury nemůže zhotovitel uplatňovat žádné majetkové sankce ani úrok z prodlení vyplývající z peněžitého dluhu objednatele.</w:t>
      </w:r>
    </w:p>
    <w:p w14:paraId="50914F91" w14:textId="77777777" w:rsidR="00CA7D75" w:rsidRDefault="00CA7D75" w:rsidP="002C4A7D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>7.</w:t>
      </w:r>
      <w:r>
        <w:rPr>
          <w:snapToGrid/>
          <w:szCs w:val="24"/>
        </w:rPr>
        <w:tab/>
      </w:r>
      <w:r w:rsidRPr="00CA7D75">
        <w:rPr>
          <w:snapToGrid/>
          <w:szCs w:val="24"/>
        </w:rPr>
        <w:t>Práce a dodávky, u kterých nedošlo k dohodě o jejich provedení nebo u kterých nedošlo k dohodě o provedeném množství, projednají zhotovitel a objednatel v samostatném řízení, ze kterého pořídí zápis s uvedením důvodů obou stran.</w:t>
      </w:r>
    </w:p>
    <w:p w14:paraId="71A651ED" w14:textId="77777777" w:rsidR="00CA7D75" w:rsidRDefault="00CA7D75" w:rsidP="002C4A7D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>8.</w:t>
      </w:r>
      <w:r>
        <w:rPr>
          <w:snapToGrid/>
          <w:szCs w:val="24"/>
        </w:rPr>
        <w:tab/>
      </w:r>
      <w:r w:rsidRPr="00CA7D75">
        <w:rPr>
          <w:snapToGrid/>
          <w:szCs w:val="24"/>
        </w:rPr>
        <w:t xml:space="preserve">Smluvní strany se dohodly na tom, že příjemce zdanitelného plnění je oprávněn uplatnit institut zvláštního způsobu zajištění daně z přidané hodnoty ve smyslu § 109a zákona č. 235/2004 Sb., o dani z přidané hodnoty, v platném znění, pokud poskytovatel </w:t>
      </w:r>
      <w:r w:rsidRPr="00CA7D75">
        <w:rPr>
          <w:snapToGrid/>
          <w:szCs w:val="24"/>
        </w:rPr>
        <w:lastRenderedPageBreak/>
        <w:t>zdanitelného plnění bude požadovat úhradu za zdanitelné plnění na bankovní účet, který nebude nejpozději ke dni splatnosti příslušné faktury zveřejněn správcem daně v příslušném registru plátců daně (tj. způsobem umožňujícím dálkový přístup). Obdobný postup je příjemce zdanitelného plnění oprávněn uplatnit i v případě, že v okamžiku uskutečnění zdanitelného plnění bude o poskytovateli zdanitelného plnění zveřejněna v příslušném registru plátců daně (tj. způsobem umožňujícím dálkový přístup) skutečnost, že je nespolehlivým plátcem. V případě, že nastanou okolnosti umožňující příjemci zdanitelného plnění uplatnit zvláštní způsob zajištění daně podle § 109a zákona č. 235/2004 Sb., o dani z přidané hodnoty, v platném znění, bude příjemce zdanitelného plnění o této skutečnosti poskytovatele zdanitelného plnění informovat. Smluvní strany se rovněž dohodly na tom, že v případě, že příjemce zdanitelného plnění institut zvláštního způsobu zajištění daně z přidané hodnoty uplatní a zaplatí částku ve výši daně z přidané hodnoty správci daně poskytovatele zdanitelného plnění, bude tato úhrada považována za splnění závazku příjemce zdanitelného plnění uhradit relevantní část sjednané ceny.</w:t>
      </w:r>
    </w:p>
    <w:p w14:paraId="14A1F2A7" w14:textId="77777777" w:rsidR="003A2EC2" w:rsidRPr="003A2EC2" w:rsidRDefault="00FC1B9C" w:rsidP="003A2EC2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>9.</w:t>
      </w:r>
      <w:r>
        <w:rPr>
          <w:snapToGrid/>
          <w:szCs w:val="24"/>
        </w:rPr>
        <w:tab/>
      </w:r>
      <w:r w:rsidR="003A2EC2" w:rsidRPr="003A2EC2">
        <w:rPr>
          <w:snapToGrid/>
          <w:szCs w:val="24"/>
        </w:rPr>
        <w:t xml:space="preserve">Faktura, daňový doklad bude obsahovat, kromě výše zmíněných náležitostí dle zákona o DPH zejména následující údaje: </w:t>
      </w:r>
    </w:p>
    <w:p w14:paraId="23E6A665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označení a číslo faktury</w:t>
      </w:r>
    </w:p>
    <w:p w14:paraId="628A2D3B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název díla</w:t>
      </w:r>
    </w:p>
    <w:p w14:paraId="69F627A4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obchodní jména a adresy objednatele a zhotovitele vč. IČ a DIČ</w:t>
      </w:r>
    </w:p>
    <w:p w14:paraId="235BBE68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rozsah a předmět plnění</w:t>
      </w:r>
    </w:p>
    <w:p w14:paraId="11A470FA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datum vystavení faktury</w:t>
      </w:r>
    </w:p>
    <w:p w14:paraId="6C8EEE73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lhůta splatnosti</w:t>
      </w:r>
    </w:p>
    <w:p w14:paraId="425EA47E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datum splatnosti</w:t>
      </w:r>
    </w:p>
    <w:p w14:paraId="43D95336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datum uskutečnění zdanitelného plnění</w:t>
      </w:r>
    </w:p>
    <w:p w14:paraId="035A0581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bankovní spojení včetně identifikace banky</w:t>
      </w:r>
    </w:p>
    <w:p w14:paraId="2F91D2E6" w14:textId="77777777" w:rsidR="003A2EC2" w:rsidRPr="003A2EC2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další náležitosti podle § 29 odst. 1 z. č. 235/2004 Sb., o DPH</w:t>
      </w:r>
    </w:p>
    <w:p w14:paraId="08547B67" w14:textId="77777777" w:rsidR="00FC1B9C" w:rsidRPr="000510CF" w:rsidRDefault="003A2EC2" w:rsidP="002C4A7D">
      <w:pPr>
        <w:pStyle w:val="Smlouva-slo"/>
        <w:tabs>
          <w:tab w:val="right" w:pos="6804"/>
        </w:tabs>
        <w:spacing w:before="60"/>
        <w:ind w:left="1134" w:hanging="425"/>
        <w:rPr>
          <w:snapToGrid/>
          <w:szCs w:val="24"/>
        </w:rPr>
      </w:pPr>
      <w:r w:rsidRPr="003A2EC2">
        <w:rPr>
          <w:snapToGrid/>
          <w:szCs w:val="24"/>
        </w:rPr>
        <w:t></w:t>
      </w:r>
      <w:r w:rsidRPr="003A2EC2">
        <w:rPr>
          <w:snapToGrid/>
          <w:szCs w:val="24"/>
        </w:rPr>
        <w:tab/>
        <w:t>razítko a podpis zhotovitele</w:t>
      </w:r>
    </w:p>
    <w:p w14:paraId="2C0EDA96" w14:textId="77777777" w:rsidR="000510CF" w:rsidRDefault="000510CF" w:rsidP="005E6A71">
      <w:pPr>
        <w:pStyle w:val="Smlouva-slo"/>
        <w:tabs>
          <w:tab w:val="left" w:pos="0"/>
          <w:tab w:val="left" w:pos="426"/>
          <w:tab w:val="right" w:pos="6804"/>
        </w:tabs>
        <w:spacing w:before="60"/>
        <w:jc w:val="left"/>
        <w:rPr>
          <w:snapToGrid/>
          <w:szCs w:val="24"/>
        </w:rPr>
      </w:pPr>
    </w:p>
    <w:p w14:paraId="50E480DC" w14:textId="77777777" w:rsidR="00634BF8" w:rsidRDefault="008B3196" w:rsidP="002C4A7D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>10.</w:t>
      </w:r>
      <w:r w:rsidR="00634BF8">
        <w:rPr>
          <w:snapToGrid/>
          <w:szCs w:val="24"/>
        </w:rPr>
        <w:tab/>
      </w:r>
      <w:r w:rsidR="00634BF8" w:rsidRPr="00634BF8">
        <w:rPr>
          <w:snapToGrid/>
          <w:szCs w:val="24"/>
        </w:rPr>
        <w:t>Pokud nebude mít faktura požadované náležitosti, vyhrazuje si objednatel právo ji vrátit před ukončením lhůty splatnosti k opravě nebo přepracování. Ve vrácené faktuře objednatel vyznačí důvod vrácení. Zhotovitel provede opravu vystavením nové faktury. Vrátí-li objednatel vadnou fakturu zhotoviteli, přestává běžet lhůta splatnosti. Celá lhůta splatnosti běží opět ode dne doručení nově vyhotovené faktury objednateli.</w:t>
      </w:r>
    </w:p>
    <w:p w14:paraId="693065FD" w14:textId="77777777" w:rsidR="00634BF8" w:rsidRDefault="00634BF8" w:rsidP="002C4A7D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>11.</w:t>
      </w:r>
      <w:r>
        <w:rPr>
          <w:snapToGrid/>
          <w:szCs w:val="24"/>
        </w:rPr>
        <w:tab/>
      </w:r>
      <w:r w:rsidRPr="00634BF8">
        <w:rPr>
          <w:snapToGrid/>
          <w:szCs w:val="24"/>
        </w:rPr>
        <w:t>Faktury a korespondence budou zasílány na adresu objednatele uvedenou v záhlaví této smlouvy.</w:t>
      </w:r>
    </w:p>
    <w:p w14:paraId="00C59499" w14:textId="77777777" w:rsidR="000510CF" w:rsidRDefault="008B3196" w:rsidP="002C4A7D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  <w:r>
        <w:rPr>
          <w:snapToGrid/>
          <w:szCs w:val="24"/>
        </w:rPr>
        <w:tab/>
      </w:r>
    </w:p>
    <w:p w14:paraId="4ED46182" w14:textId="77777777" w:rsidR="00657D9C" w:rsidRDefault="00657D9C" w:rsidP="002C4A7D">
      <w:pPr>
        <w:pStyle w:val="Smlouva-slo"/>
        <w:tabs>
          <w:tab w:val="right" w:pos="6804"/>
        </w:tabs>
        <w:spacing w:before="60"/>
        <w:ind w:left="709" w:hanging="709"/>
        <w:rPr>
          <w:snapToGrid/>
          <w:szCs w:val="24"/>
        </w:rPr>
      </w:pPr>
    </w:p>
    <w:p w14:paraId="36E26476" w14:textId="77777777" w:rsidR="00C908A5" w:rsidRPr="00C908A5" w:rsidRDefault="00C908A5" w:rsidP="00C908A5">
      <w:pPr>
        <w:numPr>
          <w:ilvl w:val="0"/>
          <w:numId w:val="15"/>
        </w:numPr>
        <w:spacing w:before="120"/>
        <w:jc w:val="center"/>
        <w:rPr>
          <w:b/>
        </w:rPr>
      </w:pPr>
      <w:r>
        <w:rPr>
          <w:b/>
        </w:rPr>
        <w:t xml:space="preserve">   </w:t>
      </w:r>
      <w:r w:rsidRPr="00C908A5">
        <w:rPr>
          <w:b/>
        </w:rPr>
        <w:t>Smluvní pokuty, úrok z prodlení</w:t>
      </w:r>
    </w:p>
    <w:p w14:paraId="2634C329" w14:textId="77777777" w:rsidR="00C908A5" w:rsidRDefault="00C908A5" w:rsidP="00E17F7D">
      <w:pPr>
        <w:spacing w:before="120"/>
        <w:ind w:left="709"/>
        <w:jc w:val="both"/>
      </w:pPr>
      <w:r>
        <w:tab/>
        <w:t>Strany si vzájemně sjednávají následující smluvní pokuty a úrok z prodlení.</w:t>
      </w:r>
    </w:p>
    <w:p w14:paraId="512FB4FD" w14:textId="77777777" w:rsidR="00C908A5" w:rsidRDefault="00C908A5" w:rsidP="00C908A5">
      <w:pPr>
        <w:spacing w:before="120"/>
        <w:ind w:left="1069"/>
        <w:jc w:val="both"/>
      </w:pPr>
    </w:p>
    <w:p w14:paraId="4A406743" w14:textId="0EC06251" w:rsidR="00C908A5" w:rsidRDefault="00C908A5" w:rsidP="002722A1">
      <w:pPr>
        <w:numPr>
          <w:ilvl w:val="0"/>
          <w:numId w:val="27"/>
        </w:numPr>
        <w:ind w:left="709" w:hanging="709"/>
        <w:jc w:val="both"/>
      </w:pPr>
      <w:r>
        <w:t xml:space="preserve">V případě prodlení s termínem zavazuje se zhotovitel zaplatit smluvní pokutu ve výši </w:t>
      </w:r>
      <w:r w:rsidR="00E17F7D">
        <w:t>3</w:t>
      </w:r>
      <w:r w:rsidR="00012931">
        <w:t>.</w:t>
      </w:r>
      <w:r>
        <w:t>000,-</w:t>
      </w:r>
      <w:r w:rsidR="00E17F7D">
        <w:t xml:space="preserve"> </w:t>
      </w:r>
      <w:r>
        <w:t>Kč za každý započatý den prodlení.</w:t>
      </w:r>
    </w:p>
    <w:p w14:paraId="23C65FAA" w14:textId="77777777" w:rsidR="00C908A5" w:rsidRDefault="00C908A5" w:rsidP="00C908A5">
      <w:pPr>
        <w:numPr>
          <w:ilvl w:val="0"/>
          <w:numId w:val="27"/>
        </w:numPr>
        <w:spacing w:before="120"/>
        <w:ind w:left="709" w:hanging="709"/>
        <w:jc w:val="both"/>
      </w:pPr>
      <w:r>
        <w:t>V případě, kdy objednatel neuhradí v termínu splatnosti daňový doklad, uhradí zhotoviteli úrok z prodlení ve výši 0,05% z dlužné částky za každý den prodlení.</w:t>
      </w:r>
    </w:p>
    <w:p w14:paraId="0C50CCEF" w14:textId="77777777" w:rsidR="00C908A5" w:rsidRDefault="00C908A5" w:rsidP="00C908A5">
      <w:pPr>
        <w:numPr>
          <w:ilvl w:val="0"/>
          <w:numId w:val="27"/>
        </w:numPr>
        <w:spacing w:before="120"/>
        <w:ind w:left="709" w:hanging="709"/>
        <w:jc w:val="both"/>
      </w:pPr>
      <w:r>
        <w:lastRenderedPageBreak/>
        <w:t>V případě, kdy zhotovitel neodstraní v dohodnutém termínu zjištěnou závadu v záruční době nebo vadu či nedodělek z přejímacího protokolu, uhradí objednateli 1 000,- Kč za každý den prodlení a vadu.</w:t>
      </w:r>
    </w:p>
    <w:p w14:paraId="12D2ADF1" w14:textId="77777777" w:rsidR="00C908A5" w:rsidRDefault="00C908A5" w:rsidP="00C908A5">
      <w:pPr>
        <w:spacing w:before="120"/>
      </w:pPr>
    </w:p>
    <w:p w14:paraId="422289B1" w14:textId="77777777" w:rsidR="00657D9C" w:rsidRDefault="00657D9C" w:rsidP="00C908A5">
      <w:pPr>
        <w:spacing w:before="120"/>
      </w:pPr>
    </w:p>
    <w:p w14:paraId="3767A41C" w14:textId="77777777" w:rsidR="00C908A5" w:rsidRPr="00C908A5" w:rsidRDefault="00C908A5" w:rsidP="00C908A5">
      <w:pPr>
        <w:numPr>
          <w:ilvl w:val="0"/>
          <w:numId w:val="15"/>
        </w:numPr>
        <w:spacing w:before="120"/>
        <w:jc w:val="center"/>
        <w:rPr>
          <w:b/>
        </w:rPr>
      </w:pPr>
      <w:r w:rsidRPr="00C908A5">
        <w:rPr>
          <w:b/>
        </w:rPr>
        <w:t>Náhrada škody, odpovědnost</w:t>
      </w:r>
    </w:p>
    <w:p w14:paraId="1E0F8A6F" w14:textId="77777777" w:rsidR="00C908A5" w:rsidRDefault="00C908A5" w:rsidP="00C908A5">
      <w:pPr>
        <w:numPr>
          <w:ilvl w:val="0"/>
          <w:numId w:val="28"/>
        </w:numPr>
        <w:spacing w:before="120"/>
        <w:ind w:left="709" w:hanging="709"/>
        <w:jc w:val="both"/>
      </w:pPr>
      <w:r>
        <w:t>Smluvní strany se dále zavazují vzájemně si uhradit veškeré prokázané škody, které by vznikly jako důsledek prodlení, resp. porušení jejich smluvních povinností.</w:t>
      </w:r>
    </w:p>
    <w:p w14:paraId="553E8A02" w14:textId="77777777" w:rsidR="00C908A5" w:rsidRDefault="00C908A5" w:rsidP="00C908A5">
      <w:pPr>
        <w:numPr>
          <w:ilvl w:val="0"/>
          <w:numId w:val="28"/>
        </w:numPr>
        <w:spacing w:before="120"/>
        <w:ind w:left="709" w:hanging="709"/>
        <w:jc w:val="both"/>
      </w:pPr>
      <w:r>
        <w:t>Smluvní strany se dohodly, že uplatněním a zaplacením smluvních pokut není dotčeno právo objednatele požadovat náhradu škody, která vznikla porušením povinností, na něž se smluvní pokuty vztahovaly.</w:t>
      </w:r>
    </w:p>
    <w:p w14:paraId="5B4145B8" w14:textId="77777777" w:rsidR="00C908A5" w:rsidRDefault="00C908A5" w:rsidP="00C908A5">
      <w:pPr>
        <w:spacing w:before="120"/>
        <w:jc w:val="both"/>
      </w:pPr>
    </w:p>
    <w:p w14:paraId="44AD8ACC" w14:textId="77777777" w:rsidR="00657D9C" w:rsidRDefault="00657D9C" w:rsidP="00C908A5">
      <w:pPr>
        <w:spacing w:before="120"/>
        <w:jc w:val="both"/>
      </w:pPr>
    </w:p>
    <w:p w14:paraId="721C7942" w14:textId="77777777" w:rsidR="00C908A5" w:rsidRPr="00E17F7D" w:rsidRDefault="00C908A5" w:rsidP="00E17F7D">
      <w:pPr>
        <w:numPr>
          <w:ilvl w:val="0"/>
          <w:numId w:val="15"/>
        </w:numPr>
        <w:spacing w:before="120"/>
        <w:jc w:val="center"/>
        <w:rPr>
          <w:b/>
        </w:rPr>
      </w:pPr>
      <w:r w:rsidRPr="00E17F7D">
        <w:rPr>
          <w:b/>
        </w:rPr>
        <w:t>Záruka za jakost, odpovědnost za vady, reklamace</w:t>
      </w:r>
    </w:p>
    <w:p w14:paraId="4964DBE0" w14:textId="77777777" w:rsidR="00C908A5" w:rsidRDefault="00C908A5" w:rsidP="00E17F7D">
      <w:pPr>
        <w:numPr>
          <w:ilvl w:val="0"/>
          <w:numId w:val="29"/>
        </w:numPr>
        <w:spacing w:before="120"/>
        <w:ind w:hanging="720"/>
        <w:jc w:val="both"/>
      </w:pPr>
      <w:r>
        <w:t>Zhotovitel odpovídá za to, že předmět díla dle této smlouvy bude mít vlastnosti stanovené touto smlouvou nebo právními předpisy, příp. vlastnosti pro toto dílo obvyklé.</w:t>
      </w:r>
    </w:p>
    <w:p w14:paraId="3D5406CD" w14:textId="77777777" w:rsidR="00C908A5" w:rsidRDefault="00C908A5" w:rsidP="00E17F7D">
      <w:pPr>
        <w:numPr>
          <w:ilvl w:val="0"/>
          <w:numId w:val="29"/>
        </w:numPr>
        <w:spacing w:before="120"/>
        <w:ind w:hanging="720"/>
        <w:jc w:val="both"/>
      </w:pPr>
      <w:r>
        <w:t>Zhotovitel bude provádět dílo v souladu s právními předpisy a příslušnými normami.</w:t>
      </w:r>
    </w:p>
    <w:p w14:paraId="5B95CBED" w14:textId="77777777" w:rsidR="00C908A5" w:rsidRDefault="00C908A5" w:rsidP="00C908A5">
      <w:pPr>
        <w:spacing w:before="120"/>
        <w:ind w:left="709"/>
        <w:jc w:val="both"/>
      </w:pPr>
    </w:p>
    <w:p w14:paraId="50B29464" w14:textId="77777777" w:rsidR="00657D9C" w:rsidRDefault="00657D9C" w:rsidP="00C908A5">
      <w:pPr>
        <w:spacing w:before="120"/>
        <w:ind w:left="709"/>
        <w:jc w:val="both"/>
      </w:pPr>
    </w:p>
    <w:p w14:paraId="1CBD1AB1" w14:textId="77777777" w:rsidR="00C908A5" w:rsidRPr="00E17F7D" w:rsidRDefault="00E17F7D" w:rsidP="00E17F7D">
      <w:pPr>
        <w:numPr>
          <w:ilvl w:val="0"/>
          <w:numId w:val="15"/>
        </w:numPr>
        <w:spacing w:before="120"/>
        <w:jc w:val="center"/>
        <w:rPr>
          <w:b/>
        </w:rPr>
      </w:pPr>
      <w:r w:rsidRPr="00E17F7D">
        <w:rPr>
          <w:b/>
        </w:rPr>
        <w:t>Z</w:t>
      </w:r>
      <w:r w:rsidR="00C908A5" w:rsidRPr="00E17F7D">
        <w:rPr>
          <w:b/>
        </w:rPr>
        <w:t>ávěrečná ujednání</w:t>
      </w:r>
    </w:p>
    <w:p w14:paraId="1DB5B8BE" w14:textId="77777777" w:rsidR="00C908A5" w:rsidRDefault="00C908A5" w:rsidP="00E17F7D">
      <w:pPr>
        <w:numPr>
          <w:ilvl w:val="0"/>
          <w:numId w:val="30"/>
        </w:numPr>
        <w:spacing w:before="120"/>
        <w:ind w:hanging="720"/>
        <w:jc w:val="both"/>
      </w:pPr>
      <w:r>
        <w:t>Objednatel se zavazuje předmět plnění k termínu plnění od zhotovitele protokolárně převzít a dle platebních podmínek zaplatit.</w:t>
      </w:r>
    </w:p>
    <w:p w14:paraId="5F7D0C97" w14:textId="77777777" w:rsidR="00C908A5" w:rsidRDefault="00C908A5" w:rsidP="00E17F7D">
      <w:pPr>
        <w:spacing w:before="120"/>
        <w:ind w:left="709" w:hanging="720"/>
        <w:jc w:val="both"/>
      </w:pPr>
    </w:p>
    <w:p w14:paraId="5B58E634" w14:textId="77777777" w:rsidR="00E17F7D" w:rsidRDefault="00C908A5" w:rsidP="00E17F7D">
      <w:pPr>
        <w:numPr>
          <w:ilvl w:val="0"/>
          <w:numId w:val="30"/>
        </w:numPr>
        <w:spacing w:before="120"/>
        <w:ind w:hanging="720"/>
        <w:jc w:val="both"/>
      </w:pPr>
      <w:r>
        <w:t>Zhotovitel bere na vědomí, že úhrada sjednané ceny díla bude objednatelem zaplacena prostřednictvím transparentního účtu, tzn., že veřejnosti budou dostupné informace v jaké výši, komu a za jakým účelem byly finanční prostředky z rozpočtu města uhrazeny.</w:t>
      </w:r>
    </w:p>
    <w:p w14:paraId="7C844190" w14:textId="77777777" w:rsidR="00E17F7D" w:rsidRDefault="00E17F7D" w:rsidP="00E17F7D">
      <w:pPr>
        <w:pStyle w:val="Odstavecseseznamem"/>
        <w:ind w:hanging="720"/>
      </w:pPr>
    </w:p>
    <w:p w14:paraId="78D427FF" w14:textId="77777777" w:rsidR="00E17F7D" w:rsidRDefault="00E17F7D" w:rsidP="00E17F7D">
      <w:pPr>
        <w:numPr>
          <w:ilvl w:val="0"/>
          <w:numId w:val="30"/>
        </w:numPr>
        <w:spacing w:before="120"/>
        <w:ind w:hanging="720"/>
        <w:jc w:val="both"/>
      </w:pPr>
      <w:r>
        <w:t xml:space="preserve">Spory budou smluvní strany řešit v prvé řadě vzájemným jednáním, se snahou dosáhnout dohody bez nutnosti soudního jednání. Spory, které nebudou vyřešeny smírně dohodou obou stran, budou rozhodovány příslušným soudem podle místa stavby. </w:t>
      </w:r>
    </w:p>
    <w:p w14:paraId="7E0F570C" w14:textId="77777777" w:rsidR="00E17F7D" w:rsidRDefault="00E17F7D" w:rsidP="00E17F7D">
      <w:pPr>
        <w:numPr>
          <w:ilvl w:val="0"/>
          <w:numId w:val="30"/>
        </w:numPr>
        <w:spacing w:before="120"/>
        <w:ind w:hanging="720"/>
        <w:jc w:val="both"/>
      </w:pPr>
      <w:r>
        <w:t>Objednatel je oprávněn kdykoliv v průběhu prací na předmětu této smlouvy kontrolovat jeho dodržování a v případě zjištění nedostatků požadovat okamžitou nápravu a sankce sjednané v této smlouvě.</w:t>
      </w:r>
    </w:p>
    <w:p w14:paraId="2D8B597A" w14:textId="77777777" w:rsidR="00C908A5" w:rsidRDefault="00E17F7D" w:rsidP="00E17F7D">
      <w:pPr>
        <w:numPr>
          <w:ilvl w:val="0"/>
          <w:numId w:val="30"/>
        </w:numPr>
        <w:spacing w:before="120"/>
        <w:ind w:hanging="720"/>
        <w:jc w:val="both"/>
      </w:pPr>
      <w:r>
        <w:t>S</w:t>
      </w:r>
      <w:r w:rsidR="00C908A5">
        <w:t>mluvní strany se dohodly, že jakékoliv změny nebo doplňky této smlouvy se uskuteční písemnou formou dodatku, odsouhlaseného oběma smluvními stranami.</w:t>
      </w:r>
    </w:p>
    <w:p w14:paraId="55F4695F" w14:textId="77777777" w:rsidR="00C908A5" w:rsidRDefault="00C908A5" w:rsidP="00E17F7D">
      <w:pPr>
        <w:numPr>
          <w:ilvl w:val="0"/>
          <w:numId w:val="30"/>
        </w:numPr>
        <w:spacing w:before="120"/>
        <w:ind w:hanging="720"/>
        <w:jc w:val="both"/>
      </w:pPr>
      <w:r>
        <w:t>Pokud není v této smlouvě stanoveno jinak, řídí se právní vztahy z ní vyplývající Občanským zákoníkem.</w:t>
      </w:r>
    </w:p>
    <w:p w14:paraId="1C7B495D" w14:textId="77777777" w:rsidR="00C908A5" w:rsidRDefault="00C908A5" w:rsidP="00E17F7D">
      <w:pPr>
        <w:numPr>
          <w:ilvl w:val="0"/>
          <w:numId w:val="30"/>
        </w:numPr>
        <w:spacing w:before="120"/>
        <w:ind w:hanging="720"/>
        <w:jc w:val="both"/>
      </w:pPr>
      <w:r>
        <w:t>Smluvní strany prohlašují, že souhlasí se zveřejněním smlouvy v Registru smluv na Portálu veřejné správy České republiky.</w:t>
      </w:r>
    </w:p>
    <w:p w14:paraId="40BA452F" w14:textId="77777777" w:rsidR="00C908A5" w:rsidRDefault="00C908A5" w:rsidP="00E17F7D">
      <w:pPr>
        <w:numPr>
          <w:ilvl w:val="0"/>
          <w:numId w:val="30"/>
        </w:numPr>
        <w:spacing w:before="120"/>
        <w:ind w:hanging="720"/>
        <w:jc w:val="both"/>
      </w:pPr>
      <w:r>
        <w:t>Smlouva nabývá platnosti a účinnosti dnem podpisu oběma smluvními stranami.</w:t>
      </w:r>
    </w:p>
    <w:p w14:paraId="44FCF218" w14:textId="77777777" w:rsidR="00C908A5" w:rsidRDefault="00C908A5" w:rsidP="00E17F7D">
      <w:pPr>
        <w:numPr>
          <w:ilvl w:val="0"/>
          <w:numId w:val="30"/>
        </w:numPr>
        <w:spacing w:before="120"/>
        <w:ind w:hanging="720"/>
        <w:jc w:val="both"/>
      </w:pPr>
      <w:r>
        <w:t xml:space="preserve">Smlouva je vyhotovena ve </w:t>
      </w:r>
      <w:r w:rsidR="00E17F7D">
        <w:t>4</w:t>
      </w:r>
      <w:r>
        <w:t xml:space="preserve"> stejnopisech, 2x pro každou smluvní stranu.</w:t>
      </w:r>
    </w:p>
    <w:p w14:paraId="36E04A47" w14:textId="77777777" w:rsidR="00C908A5" w:rsidRDefault="00C908A5" w:rsidP="00E17F7D">
      <w:pPr>
        <w:numPr>
          <w:ilvl w:val="0"/>
          <w:numId w:val="30"/>
        </w:numPr>
        <w:spacing w:before="120"/>
        <w:ind w:hanging="720"/>
        <w:jc w:val="both"/>
      </w:pPr>
      <w:r>
        <w:lastRenderedPageBreak/>
        <w:t>Smlouva bude uveřejněna na portále státní správy, v souladu s vnitřním předpisem č. 9/2015, vydaném Radou města Přerova dne 21. 5. 2015 pod číslem usnesení 498/18/10/2015.</w:t>
      </w:r>
    </w:p>
    <w:p w14:paraId="558E4B2D" w14:textId="77777777" w:rsidR="00C908A5" w:rsidRDefault="00C908A5" w:rsidP="00E17F7D">
      <w:pPr>
        <w:numPr>
          <w:ilvl w:val="0"/>
          <w:numId w:val="30"/>
        </w:numPr>
        <w:spacing w:before="120"/>
        <w:ind w:hanging="720"/>
        <w:jc w:val="both"/>
      </w:pPr>
      <w:r>
        <w:t>Smluvní strany prohlašují, že si smlouvu před podpisem přečetly a že je v souladu s jejich pravou a svobodnou vůlí. Na důkaz toho připojují své podpisy.</w:t>
      </w:r>
    </w:p>
    <w:p w14:paraId="4EE6DED4" w14:textId="77777777" w:rsidR="00C908A5" w:rsidRDefault="00C908A5" w:rsidP="00C908A5">
      <w:pPr>
        <w:spacing w:before="120"/>
        <w:ind w:left="709"/>
        <w:jc w:val="both"/>
      </w:pPr>
    </w:p>
    <w:p w14:paraId="09FF50EC" w14:textId="77777777" w:rsidR="00C908A5" w:rsidRDefault="00C908A5" w:rsidP="00C908A5">
      <w:pPr>
        <w:spacing w:before="120"/>
        <w:ind w:left="709"/>
        <w:jc w:val="both"/>
      </w:pPr>
    </w:p>
    <w:p w14:paraId="22D02269" w14:textId="77777777" w:rsidR="004D5EC5" w:rsidRDefault="004D5EC5">
      <w:pPr>
        <w:spacing w:before="120"/>
        <w:ind w:left="-360" w:right="-288"/>
      </w:pPr>
    </w:p>
    <w:p w14:paraId="25C4E439" w14:textId="32B123FE" w:rsidR="004D5EC5" w:rsidRDefault="004D5EC5" w:rsidP="00E81753">
      <w:pPr>
        <w:spacing w:before="120"/>
        <w:ind w:right="-288"/>
        <w:rPr>
          <w:b/>
        </w:rPr>
      </w:pPr>
      <w:r>
        <w:t xml:space="preserve">V Přerově,  dne </w:t>
      </w:r>
      <w:r w:rsidR="00EB0453">
        <w:t>21.12.2016</w:t>
      </w:r>
      <w:r w:rsidR="00EB0453">
        <w:tab/>
      </w:r>
      <w:r>
        <w:tab/>
      </w:r>
      <w:r>
        <w:tab/>
      </w:r>
      <w:r>
        <w:tab/>
        <w:t>V </w:t>
      </w:r>
      <w:r w:rsidR="00EB0453">
        <w:t>Ostravě, dne 21.12.2016</w:t>
      </w:r>
      <w:bookmarkStart w:id="0" w:name="_GoBack"/>
      <w:bookmarkEnd w:id="0"/>
    </w:p>
    <w:p w14:paraId="0D741C87" w14:textId="77777777" w:rsidR="004D5EC5" w:rsidRDefault="004D5EC5">
      <w:pPr>
        <w:spacing w:before="120"/>
        <w:ind w:left="-360" w:right="-288"/>
      </w:pPr>
    </w:p>
    <w:p w14:paraId="3A7714E6" w14:textId="77777777" w:rsidR="004D5EC5" w:rsidRDefault="00E45CEC" w:rsidP="00E81753">
      <w:pPr>
        <w:spacing w:before="120"/>
        <w:ind w:right="-288"/>
      </w:pPr>
      <w:r>
        <w:t>razítko a podpis  objednatele:</w:t>
      </w:r>
      <w:r>
        <w:tab/>
      </w:r>
      <w:r>
        <w:tab/>
      </w:r>
      <w:r>
        <w:tab/>
      </w:r>
      <w:r>
        <w:tab/>
      </w:r>
      <w:r w:rsidR="00D53AB0">
        <w:t xml:space="preserve">             </w:t>
      </w:r>
      <w:r w:rsidRPr="00E45CEC">
        <w:t xml:space="preserve">razítko a podpis </w:t>
      </w:r>
      <w:r w:rsidR="004D5EC5">
        <w:t>zhotovitele:</w:t>
      </w:r>
    </w:p>
    <w:p w14:paraId="05699BB1" w14:textId="77777777" w:rsidR="004D5EC5" w:rsidRDefault="004D5EC5">
      <w:pPr>
        <w:spacing w:before="120"/>
        <w:ind w:right="-288"/>
      </w:pPr>
      <w:r>
        <w:tab/>
      </w:r>
    </w:p>
    <w:p w14:paraId="3F868A80" w14:textId="77777777" w:rsidR="004D5EC5" w:rsidRDefault="004D5EC5">
      <w:pPr>
        <w:spacing w:before="120"/>
        <w:ind w:right="-288"/>
        <w:rPr>
          <w:b/>
        </w:rPr>
      </w:pPr>
    </w:p>
    <w:p w14:paraId="277C28FE" w14:textId="77777777" w:rsidR="004D5EC5" w:rsidRDefault="004D5EC5">
      <w:pPr>
        <w:spacing w:before="120"/>
        <w:ind w:right="-288"/>
        <w:rPr>
          <w:b/>
        </w:rPr>
      </w:pPr>
    </w:p>
    <w:p w14:paraId="613D5F9A" w14:textId="77777777" w:rsidR="004D5EC5" w:rsidRDefault="00E81753">
      <w:pPr>
        <w:spacing w:before="120"/>
        <w:ind w:right="-288"/>
      </w:pPr>
      <w:r>
        <w:rPr>
          <w:b/>
        </w:rPr>
        <w:t>……………………………………….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……………………………………</w:t>
      </w:r>
      <w:r w:rsidR="004D5EC5">
        <w:rPr>
          <w:b/>
        </w:rPr>
        <w:br/>
        <w:t xml:space="preserve">      </w:t>
      </w:r>
      <w:r>
        <w:rPr>
          <w:b/>
        </w:rPr>
        <w:t xml:space="preserve">      </w:t>
      </w:r>
      <w:r w:rsidR="004D5EC5">
        <w:t>RNDr. Pavel Juliš</w:t>
      </w:r>
      <w:r w:rsidR="004D5EC5">
        <w:tab/>
      </w:r>
      <w:r w:rsidR="004D5EC5">
        <w:tab/>
      </w:r>
      <w:r w:rsidR="004D5EC5">
        <w:tab/>
      </w:r>
      <w:r w:rsidR="004D5EC5">
        <w:tab/>
      </w:r>
      <w:r w:rsidR="00E45CEC">
        <w:t xml:space="preserve">    </w:t>
      </w:r>
      <w:r w:rsidR="001C080A">
        <w:tab/>
      </w:r>
      <w:r w:rsidR="001C080A">
        <w:tab/>
        <w:t>Mgr. Jiří Bílek, Ph.D.</w:t>
      </w:r>
    </w:p>
    <w:p w14:paraId="0A899427" w14:textId="77777777" w:rsidR="00E45CEC" w:rsidRDefault="00E45CEC" w:rsidP="00E81753">
      <w:pPr>
        <w:spacing w:before="120"/>
        <w:ind w:right="-288"/>
      </w:pPr>
      <w:r>
        <w:t>vedoucí O</w:t>
      </w:r>
      <w:r w:rsidR="004D5EC5">
        <w:t xml:space="preserve">dboru </w:t>
      </w:r>
      <w:r>
        <w:t>stavebního úřadu</w:t>
      </w:r>
      <w:r w:rsidRPr="00E45CEC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81753">
        <w:t xml:space="preserve">          </w:t>
      </w:r>
      <w:r w:rsidR="001C080A">
        <w:t>jednatel</w:t>
      </w:r>
    </w:p>
    <w:p w14:paraId="5B0563A6" w14:textId="77777777" w:rsidR="00E45CEC" w:rsidRDefault="00E45CEC">
      <w:pPr>
        <w:spacing w:before="120"/>
        <w:ind w:left="-360" w:right="-288"/>
      </w:pPr>
      <w:r>
        <w:t xml:space="preserve">          </w:t>
      </w:r>
      <w:r w:rsidR="00E81753">
        <w:t xml:space="preserve">     </w:t>
      </w:r>
      <w:r>
        <w:t xml:space="preserve"> a</w:t>
      </w:r>
      <w:r w:rsidR="004D5EC5">
        <w:t xml:space="preserve"> životního prostředí</w:t>
      </w:r>
      <w:r w:rsidR="004D5EC5">
        <w:tab/>
      </w:r>
      <w:r w:rsidR="004D5EC5">
        <w:tab/>
      </w:r>
      <w:r w:rsidR="004D5EC5">
        <w:tab/>
      </w:r>
      <w:r w:rsidR="004D5EC5">
        <w:tab/>
      </w:r>
      <w:r w:rsidR="004D5EC5">
        <w:tab/>
        <w:t xml:space="preserve">    </w:t>
      </w:r>
      <w:r w:rsidR="001C080A">
        <w:t xml:space="preserve">         ENVIRTA CZ s.r.o.</w:t>
      </w:r>
    </w:p>
    <w:p w14:paraId="6158573B" w14:textId="24343F8B" w:rsidR="004D5EC5" w:rsidRDefault="00E45CEC" w:rsidP="00DD2996">
      <w:pPr>
        <w:spacing w:before="120"/>
        <w:ind w:left="-360" w:right="-288"/>
      </w:pPr>
      <w:r>
        <w:t xml:space="preserve">     </w:t>
      </w:r>
      <w:r w:rsidR="00E81753">
        <w:t xml:space="preserve">      </w:t>
      </w:r>
      <w:r>
        <w:t xml:space="preserve"> </w:t>
      </w:r>
      <w:r w:rsidR="004D5EC5">
        <w:t>Magistrátu města Přerova</w:t>
      </w:r>
      <w:r w:rsidR="004D5EC5">
        <w:tab/>
      </w:r>
      <w:r w:rsidR="004D5EC5">
        <w:tab/>
        <w:t xml:space="preserve">     </w:t>
      </w:r>
      <w:r w:rsidR="004D5EC5">
        <w:tab/>
        <w:t xml:space="preserve">     </w:t>
      </w:r>
      <w:r w:rsidR="00E81753">
        <w:t xml:space="preserve">                 </w:t>
      </w:r>
    </w:p>
    <w:p w14:paraId="151757F7" w14:textId="77777777" w:rsidR="004D5EC5" w:rsidRDefault="004D5EC5">
      <w:pPr>
        <w:rPr>
          <w:b/>
        </w:rPr>
      </w:pPr>
    </w:p>
    <w:sectPr w:rsidR="004D5EC5" w:rsidSect="00D91363">
      <w:footerReference w:type="default" r:id="rId9"/>
      <w:pgSz w:w="11906" w:h="16838"/>
      <w:pgMar w:top="851" w:right="1418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1F955" w14:textId="77777777" w:rsidR="007A3203" w:rsidRDefault="007A3203" w:rsidP="008E3079">
      <w:r>
        <w:separator/>
      </w:r>
    </w:p>
  </w:endnote>
  <w:endnote w:type="continuationSeparator" w:id="0">
    <w:p w14:paraId="470F7420" w14:textId="77777777" w:rsidR="007A3203" w:rsidRDefault="007A3203" w:rsidP="008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3747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D8EC65" w14:textId="2E7F6EAF" w:rsidR="007A1322" w:rsidRDefault="007A132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B0453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B0453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4D399B" w14:textId="77777777" w:rsidR="007A1322" w:rsidRDefault="007A13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AE336" w14:textId="77777777" w:rsidR="007A3203" w:rsidRDefault="007A3203" w:rsidP="008E3079">
      <w:r>
        <w:separator/>
      </w:r>
    </w:p>
  </w:footnote>
  <w:footnote w:type="continuationSeparator" w:id="0">
    <w:p w14:paraId="678387D9" w14:textId="77777777" w:rsidR="007A3203" w:rsidRDefault="007A3203" w:rsidP="008E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009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803D3"/>
    <w:multiLevelType w:val="hybridMultilevel"/>
    <w:tmpl w:val="2A788662"/>
    <w:lvl w:ilvl="0" w:tplc="C2F4C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D17"/>
    <w:multiLevelType w:val="hybridMultilevel"/>
    <w:tmpl w:val="03ECC4C6"/>
    <w:lvl w:ilvl="0" w:tplc="A802E822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BDE667E"/>
    <w:multiLevelType w:val="hybridMultilevel"/>
    <w:tmpl w:val="C78CCD08"/>
    <w:lvl w:ilvl="0" w:tplc="04127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C4AD3"/>
    <w:multiLevelType w:val="hybridMultilevel"/>
    <w:tmpl w:val="F7B473E2"/>
    <w:lvl w:ilvl="0" w:tplc="ACDA924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E645B10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8EACD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98454A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5F2303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B7CBB8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504A775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9B5E02BE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AA146BB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1713E13"/>
    <w:multiLevelType w:val="hybridMultilevel"/>
    <w:tmpl w:val="AB00CFB2"/>
    <w:lvl w:ilvl="0" w:tplc="44364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1652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646C6E"/>
    <w:multiLevelType w:val="hybridMultilevel"/>
    <w:tmpl w:val="B0728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D39A1"/>
    <w:multiLevelType w:val="hybridMultilevel"/>
    <w:tmpl w:val="FE86E1EA"/>
    <w:lvl w:ilvl="0" w:tplc="8932C85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452AC0FA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B0CAA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40286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E3812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D13A2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4A479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20294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CAC45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9AB50CD"/>
    <w:multiLevelType w:val="hybridMultilevel"/>
    <w:tmpl w:val="9E269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E6D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7361B9"/>
    <w:multiLevelType w:val="hybridMultilevel"/>
    <w:tmpl w:val="2A788662"/>
    <w:lvl w:ilvl="0" w:tplc="C2F4C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735B7"/>
    <w:multiLevelType w:val="hybridMultilevel"/>
    <w:tmpl w:val="ADBA4F0C"/>
    <w:lvl w:ilvl="0" w:tplc="F80EBC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57903"/>
    <w:multiLevelType w:val="hybridMultilevel"/>
    <w:tmpl w:val="44A86118"/>
    <w:lvl w:ilvl="0" w:tplc="03A40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A440B7"/>
    <w:multiLevelType w:val="hybridMultilevel"/>
    <w:tmpl w:val="6194BED8"/>
    <w:lvl w:ilvl="0" w:tplc="E19EE81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D700A8D4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46B26EC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E462F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6446DA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2261EA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6BE820C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6F6CF2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3C01A7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23C7293"/>
    <w:multiLevelType w:val="multilevel"/>
    <w:tmpl w:val="B2945CE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902440A"/>
    <w:multiLevelType w:val="hybridMultilevel"/>
    <w:tmpl w:val="EA6CC984"/>
    <w:lvl w:ilvl="0" w:tplc="D78A6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74200"/>
    <w:multiLevelType w:val="hybridMultilevel"/>
    <w:tmpl w:val="D198597C"/>
    <w:lvl w:ilvl="0" w:tplc="A97688E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82EAB2B4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58E8B1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8C21D4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6DCEF2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2BE604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4FCEE87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AC045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A3CEA5D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D7C0766"/>
    <w:multiLevelType w:val="hybridMultilevel"/>
    <w:tmpl w:val="C00AB7FE"/>
    <w:lvl w:ilvl="0" w:tplc="AE78A7DE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64EC3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3A8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EA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43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206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C6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29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8C1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F2F"/>
    <w:multiLevelType w:val="hybridMultilevel"/>
    <w:tmpl w:val="04C08D96"/>
    <w:lvl w:ilvl="0" w:tplc="1ECA9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C62B03"/>
    <w:multiLevelType w:val="hybridMultilevel"/>
    <w:tmpl w:val="7EBA43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311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AB13D9"/>
    <w:multiLevelType w:val="multilevel"/>
    <w:tmpl w:val="7CE03B1E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>
    <w:nsid w:val="5D182FF5"/>
    <w:multiLevelType w:val="hybridMultilevel"/>
    <w:tmpl w:val="156C17AC"/>
    <w:lvl w:ilvl="0" w:tplc="596C18B2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06C62"/>
    <w:multiLevelType w:val="hybridMultilevel"/>
    <w:tmpl w:val="8AEE74C6"/>
    <w:lvl w:ilvl="0" w:tplc="F4227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26C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1C8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44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A9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A0F9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40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62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BEA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84A8E"/>
    <w:multiLevelType w:val="hybridMultilevel"/>
    <w:tmpl w:val="2A788662"/>
    <w:lvl w:ilvl="0" w:tplc="C2F4C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D4973"/>
    <w:multiLevelType w:val="hybridMultilevel"/>
    <w:tmpl w:val="4B1E0BE8"/>
    <w:lvl w:ilvl="0" w:tplc="33EC6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4"/>
  </w:num>
  <w:num w:numId="5">
    <w:abstractNumId w:val="17"/>
  </w:num>
  <w:num w:numId="6">
    <w:abstractNumId w:val="2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</w:num>
  <w:num w:numId="10">
    <w:abstractNumId w:val="6"/>
  </w:num>
  <w:num w:numId="11">
    <w:abstractNumId w:val="10"/>
  </w:num>
  <w:num w:numId="12">
    <w:abstractNumId w:val="15"/>
  </w:num>
  <w:num w:numId="13">
    <w:abstractNumId w:val="2"/>
  </w:num>
  <w:num w:numId="14">
    <w:abstractNumId w:val="29"/>
  </w:num>
  <w:num w:numId="15">
    <w:abstractNumId w:val="21"/>
  </w:num>
  <w:num w:numId="16">
    <w:abstractNumId w:val="11"/>
  </w:num>
  <w:num w:numId="17">
    <w:abstractNumId w:val="28"/>
  </w:num>
  <w:num w:numId="18">
    <w:abstractNumId w:val="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2"/>
  </w:num>
  <w:num w:numId="22">
    <w:abstractNumId w:val="12"/>
  </w:num>
  <w:num w:numId="23">
    <w:abstractNumId w:val="16"/>
  </w:num>
  <w:num w:numId="24">
    <w:abstractNumId w:val="26"/>
  </w:num>
  <w:num w:numId="25">
    <w:abstractNumId w:val="3"/>
  </w:num>
  <w:num w:numId="26">
    <w:abstractNumId w:val="23"/>
  </w:num>
  <w:num w:numId="27">
    <w:abstractNumId w:val="13"/>
  </w:num>
  <w:num w:numId="28">
    <w:abstractNumId w:val="5"/>
  </w:num>
  <w:num w:numId="29">
    <w:abstractNumId w:val="9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E3"/>
    <w:rsid w:val="00012931"/>
    <w:rsid w:val="000258D6"/>
    <w:rsid w:val="0002674C"/>
    <w:rsid w:val="000460C6"/>
    <w:rsid w:val="000510CF"/>
    <w:rsid w:val="000A374E"/>
    <w:rsid w:val="000A48AE"/>
    <w:rsid w:val="00114A3A"/>
    <w:rsid w:val="00115EAF"/>
    <w:rsid w:val="00125F1E"/>
    <w:rsid w:val="00131C32"/>
    <w:rsid w:val="00143FD9"/>
    <w:rsid w:val="0017662E"/>
    <w:rsid w:val="00177EA3"/>
    <w:rsid w:val="001837E0"/>
    <w:rsid w:val="00186AA6"/>
    <w:rsid w:val="001C080A"/>
    <w:rsid w:val="001F6E94"/>
    <w:rsid w:val="00247D59"/>
    <w:rsid w:val="00256E87"/>
    <w:rsid w:val="00263EFA"/>
    <w:rsid w:val="002722A1"/>
    <w:rsid w:val="00277A9E"/>
    <w:rsid w:val="0028273F"/>
    <w:rsid w:val="002B2541"/>
    <w:rsid w:val="002C4A7D"/>
    <w:rsid w:val="002F0917"/>
    <w:rsid w:val="00300688"/>
    <w:rsid w:val="00317CD8"/>
    <w:rsid w:val="00343F2F"/>
    <w:rsid w:val="003465D1"/>
    <w:rsid w:val="00351F2C"/>
    <w:rsid w:val="00355414"/>
    <w:rsid w:val="00357E43"/>
    <w:rsid w:val="00367B52"/>
    <w:rsid w:val="003A2EC2"/>
    <w:rsid w:val="003D58E9"/>
    <w:rsid w:val="0041407E"/>
    <w:rsid w:val="004333DC"/>
    <w:rsid w:val="00443BAF"/>
    <w:rsid w:val="00444202"/>
    <w:rsid w:val="00455E84"/>
    <w:rsid w:val="00480CF5"/>
    <w:rsid w:val="004A32E5"/>
    <w:rsid w:val="004B79AE"/>
    <w:rsid w:val="004D3D6D"/>
    <w:rsid w:val="004D5EC5"/>
    <w:rsid w:val="004E5ACC"/>
    <w:rsid w:val="004F1B5C"/>
    <w:rsid w:val="005158DF"/>
    <w:rsid w:val="0051760A"/>
    <w:rsid w:val="00530B51"/>
    <w:rsid w:val="00564F66"/>
    <w:rsid w:val="00567FFC"/>
    <w:rsid w:val="00573EED"/>
    <w:rsid w:val="00585433"/>
    <w:rsid w:val="00594809"/>
    <w:rsid w:val="005E6A71"/>
    <w:rsid w:val="00632FC9"/>
    <w:rsid w:val="00634BF8"/>
    <w:rsid w:val="00651E9C"/>
    <w:rsid w:val="00657D5A"/>
    <w:rsid w:val="00657D9C"/>
    <w:rsid w:val="00665236"/>
    <w:rsid w:val="0067370A"/>
    <w:rsid w:val="006770B2"/>
    <w:rsid w:val="006976E9"/>
    <w:rsid w:val="006B3540"/>
    <w:rsid w:val="006D7786"/>
    <w:rsid w:val="006F36A1"/>
    <w:rsid w:val="006F451F"/>
    <w:rsid w:val="007119B9"/>
    <w:rsid w:val="007463F2"/>
    <w:rsid w:val="007768BD"/>
    <w:rsid w:val="007A1322"/>
    <w:rsid w:val="007A3203"/>
    <w:rsid w:val="007A433A"/>
    <w:rsid w:val="007B6EED"/>
    <w:rsid w:val="007D270C"/>
    <w:rsid w:val="0082065A"/>
    <w:rsid w:val="0086031E"/>
    <w:rsid w:val="00861EEF"/>
    <w:rsid w:val="0088120C"/>
    <w:rsid w:val="008B3196"/>
    <w:rsid w:val="008B3823"/>
    <w:rsid w:val="008C631F"/>
    <w:rsid w:val="008E3079"/>
    <w:rsid w:val="008E3601"/>
    <w:rsid w:val="008E529E"/>
    <w:rsid w:val="00912713"/>
    <w:rsid w:val="009144A5"/>
    <w:rsid w:val="00917F60"/>
    <w:rsid w:val="00960CDE"/>
    <w:rsid w:val="00966E6A"/>
    <w:rsid w:val="0096718B"/>
    <w:rsid w:val="009718AC"/>
    <w:rsid w:val="0098289E"/>
    <w:rsid w:val="0099408A"/>
    <w:rsid w:val="009A20E0"/>
    <w:rsid w:val="009D56FA"/>
    <w:rsid w:val="009F0B4D"/>
    <w:rsid w:val="00A0249A"/>
    <w:rsid w:val="00A1477D"/>
    <w:rsid w:val="00A17351"/>
    <w:rsid w:val="00A327B3"/>
    <w:rsid w:val="00A468DC"/>
    <w:rsid w:val="00A74A6A"/>
    <w:rsid w:val="00A816E1"/>
    <w:rsid w:val="00A86C43"/>
    <w:rsid w:val="00AB5CC5"/>
    <w:rsid w:val="00AF00D1"/>
    <w:rsid w:val="00B15F63"/>
    <w:rsid w:val="00B440B8"/>
    <w:rsid w:val="00B46E76"/>
    <w:rsid w:val="00B50A71"/>
    <w:rsid w:val="00B65CA5"/>
    <w:rsid w:val="00B92379"/>
    <w:rsid w:val="00BB3502"/>
    <w:rsid w:val="00BC6599"/>
    <w:rsid w:val="00BF5BF8"/>
    <w:rsid w:val="00C22302"/>
    <w:rsid w:val="00C302A3"/>
    <w:rsid w:val="00C34C1C"/>
    <w:rsid w:val="00C908A5"/>
    <w:rsid w:val="00CA7D75"/>
    <w:rsid w:val="00CB55DF"/>
    <w:rsid w:val="00CF0B47"/>
    <w:rsid w:val="00D177D4"/>
    <w:rsid w:val="00D374E8"/>
    <w:rsid w:val="00D506F5"/>
    <w:rsid w:val="00D51215"/>
    <w:rsid w:val="00D53AB0"/>
    <w:rsid w:val="00D67BFE"/>
    <w:rsid w:val="00D84B79"/>
    <w:rsid w:val="00D91363"/>
    <w:rsid w:val="00DA4B96"/>
    <w:rsid w:val="00DD2996"/>
    <w:rsid w:val="00DF16FF"/>
    <w:rsid w:val="00DF410C"/>
    <w:rsid w:val="00E17F7D"/>
    <w:rsid w:val="00E31BC7"/>
    <w:rsid w:val="00E45CEC"/>
    <w:rsid w:val="00E60166"/>
    <w:rsid w:val="00E81753"/>
    <w:rsid w:val="00E903C3"/>
    <w:rsid w:val="00E960B0"/>
    <w:rsid w:val="00EA02AF"/>
    <w:rsid w:val="00EB0453"/>
    <w:rsid w:val="00EC701A"/>
    <w:rsid w:val="00ED3B92"/>
    <w:rsid w:val="00F017E3"/>
    <w:rsid w:val="00F96026"/>
    <w:rsid w:val="00FB013B"/>
    <w:rsid w:val="00FB2640"/>
    <w:rsid w:val="00FC1B9C"/>
    <w:rsid w:val="00FC6BCA"/>
    <w:rsid w:val="00FD66FF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1A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4A5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17CD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ind w:left="-360"/>
      <w:jc w:val="both"/>
    </w:pPr>
    <w:rPr>
      <w:b/>
      <w:sz w:val="22"/>
    </w:rPr>
  </w:style>
  <w:style w:type="paragraph" w:styleId="Textvbloku">
    <w:name w:val="Block Text"/>
    <w:basedOn w:val="Normln"/>
    <w:semiHidden/>
    <w:pPr>
      <w:ind w:left="-360" w:right="-468"/>
      <w:jc w:val="both"/>
    </w:pPr>
    <w:rPr>
      <w:sz w:val="20"/>
    </w:rPr>
  </w:style>
  <w:style w:type="paragraph" w:styleId="Zkladntextodsazen2">
    <w:name w:val="Body Text Indent 2"/>
    <w:basedOn w:val="Normln"/>
    <w:semiHidden/>
    <w:pPr>
      <w:ind w:left="4680" w:hanging="5040"/>
    </w:pPr>
    <w:rPr>
      <w:b/>
    </w:rPr>
  </w:style>
  <w:style w:type="paragraph" w:styleId="Zkladntextodsazen3">
    <w:name w:val="Body Text Indent 3"/>
    <w:basedOn w:val="Normln"/>
    <w:semiHidden/>
    <w:pPr>
      <w:ind w:left="-360"/>
    </w:pPr>
  </w:style>
  <w:style w:type="paragraph" w:customStyle="1" w:styleId="slo1text">
    <w:name w:val="Číslo1 text"/>
    <w:basedOn w:val="Normln"/>
    <w:pPr>
      <w:widowControl w:val="0"/>
      <w:numPr>
        <w:numId w:val="6"/>
      </w:numPr>
      <w:spacing w:after="120"/>
      <w:jc w:val="both"/>
      <w:outlineLvl w:val="0"/>
    </w:pPr>
  </w:style>
  <w:style w:type="paragraph" w:customStyle="1" w:styleId="slo11text">
    <w:name w:val="Číslo1.1 text"/>
    <w:basedOn w:val="Normln"/>
    <w:pPr>
      <w:widowControl w:val="0"/>
      <w:numPr>
        <w:ilvl w:val="1"/>
        <w:numId w:val="6"/>
      </w:numPr>
      <w:spacing w:after="120"/>
      <w:jc w:val="both"/>
      <w:outlineLvl w:val="1"/>
    </w:pPr>
  </w:style>
  <w:style w:type="paragraph" w:customStyle="1" w:styleId="slo111text">
    <w:name w:val="Číslo1.1.1 text"/>
    <w:basedOn w:val="Normln"/>
    <w:pPr>
      <w:widowControl w:val="0"/>
      <w:numPr>
        <w:ilvl w:val="2"/>
        <w:numId w:val="6"/>
      </w:numPr>
      <w:spacing w:after="120"/>
      <w:jc w:val="both"/>
      <w:outlineLvl w:val="2"/>
    </w:pPr>
  </w:style>
  <w:style w:type="paragraph" w:customStyle="1" w:styleId="Znak2text">
    <w:name w:val="Znak2 text"/>
    <w:basedOn w:val="Normln"/>
    <w:pPr>
      <w:widowControl w:val="0"/>
      <w:numPr>
        <w:numId w:val="8"/>
      </w:numPr>
      <w:spacing w:after="120"/>
      <w:jc w:val="both"/>
    </w:pPr>
  </w:style>
  <w:style w:type="character" w:styleId="Hypertextovodkaz">
    <w:name w:val="Hyperlink"/>
    <w:semiHidden/>
    <w:rPr>
      <w:rFonts w:ascii="Arial" w:hAnsi="Arial" w:cs="Arial" w:hint="default"/>
      <w:b/>
      <w:bCs/>
      <w:strike w:val="0"/>
      <w:dstrike w:val="0"/>
      <w:color w:val="004997"/>
      <w:sz w:val="18"/>
      <w:szCs w:val="18"/>
      <w:u w:val="none"/>
      <w:effect w:val="none"/>
    </w:rPr>
  </w:style>
  <w:style w:type="paragraph" w:styleId="Zkladntext">
    <w:name w:val="Body Text"/>
    <w:basedOn w:val="Normln"/>
    <w:semiHidden/>
    <w:pPr>
      <w:jc w:val="both"/>
    </w:pPr>
  </w:style>
  <w:style w:type="character" w:customStyle="1" w:styleId="Nadpis2Char">
    <w:name w:val="Nadpis 2 Char"/>
    <w:link w:val="Nadpis2"/>
    <w:rsid w:val="00317CD8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Smlouva">
    <w:name w:val="Smlouva"/>
    <w:rsid w:val="00317CD8"/>
    <w:pPr>
      <w:widowControl w:val="0"/>
      <w:spacing w:after="120"/>
      <w:jc w:val="center"/>
    </w:pPr>
    <w:rPr>
      <w:b/>
      <w:bCs/>
      <w:color w:val="FF0000"/>
      <w:sz w:val="36"/>
      <w:szCs w:val="36"/>
      <w:lang w:eastAsia="cs-CZ"/>
    </w:rPr>
  </w:style>
  <w:style w:type="paragraph" w:customStyle="1" w:styleId="Bodsmlouvy-21">
    <w:name w:val="Bod smlouvy - 2.1"/>
    <w:rsid w:val="00317CD8"/>
    <w:pPr>
      <w:numPr>
        <w:ilvl w:val="1"/>
        <w:numId w:val="19"/>
      </w:numPr>
      <w:snapToGrid w:val="0"/>
      <w:jc w:val="both"/>
      <w:outlineLvl w:val="1"/>
    </w:pPr>
    <w:rPr>
      <w:color w:val="000000"/>
      <w:sz w:val="22"/>
      <w:lang w:eastAsia="cs-CZ"/>
    </w:rPr>
  </w:style>
  <w:style w:type="paragraph" w:customStyle="1" w:styleId="lnek">
    <w:name w:val="Článek"/>
    <w:basedOn w:val="Normln"/>
    <w:next w:val="Bodsmlouvy-21"/>
    <w:rsid w:val="00317CD8"/>
    <w:pPr>
      <w:numPr>
        <w:numId w:val="19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317CD8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317CD8"/>
    <w:pPr>
      <w:spacing w:before="600"/>
    </w:pPr>
    <w:rPr>
      <w:bCs/>
    </w:rPr>
  </w:style>
  <w:style w:type="paragraph" w:customStyle="1" w:styleId="dajeOSmluvnStran">
    <w:name w:val="ÚdajeOSmluvníStraně"/>
    <w:basedOn w:val="Normln"/>
    <w:rsid w:val="00317CD8"/>
    <w:pPr>
      <w:numPr>
        <w:ilvl w:val="12"/>
      </w:numPr>
      <w:ind w:left="357"/>
    </w:pPr>
    <w:rPr>
      <w:szCs w:val="20"/>
    </w:rPr>
  </w:style>
  <w:style w:type="paragraph" w:customStyle="1" w:styleId="Smlouva-slo">
    <w:name w:val="Smlouva-číslo"/>
    <w:basedOn w:val="Normln"/>
    <w:rsid w:val="005E6A71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styleId="Odkaznakoment">
    <w:name w:val="annotation reference"/>
    <w:uiPriority w:val="99"/>
    <w:semiHidden/>
    <w:unhideWhenUsed/>
    <w:rsid w:val="00CF0B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B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B4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B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F0B47"/>
    <w:rPr>
      <w:b/>
      <w:bCs/>
    </w:rPr>
  </w:style>
  <w:style w:type="paragraph" w:styleId="Bezmezer">
    <w:name w:val="No Spacing"/>
    <w:uiPriority w:val="1"/>
    <w:qFormat/>
    <w:rsid w:val="009A20E0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17F7D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E30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07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30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3079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4A5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17CD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ind w:left="-360"/>
      <w:jc w:val="both"/>
    </w:pPr>
    <w:rPr>
      <w:b/>
      <w:sz w:val="22"/>
    </w:rPr>
  </w:style>
  <w:style w:type="paragraph" w:styleId="Textvbloku">
    <w:name w:val="Block Text"/>
    <w:basedOn w:val="Normln"/>
    <w:semiHidden/>
    <w:pPr>
      <w:ind w:left="-360" w:right="-468"/>
      <w:jc w:val="both"/>
    </w:pPr>
    <w:rPr>
      <w:sz w:val="20"/>
    </w:rPr>
  </w:style>
  <w:style w:type="paragraph" w:styleId="Zkladntextodsazen2">
    <w:name w:val="Body Text Indent 2"/>
    <w:basedOn w:val="Normln"/>
    <w:semiHidden/>
    <w:pPr>
      <w:ind w:left="4680" w:hanging="5040"/>
    </w:pPr>
    <w:rPr>
      <w:b/>
    </w:rPr>
  </w:style>
  <w:style w:type="paragraph" w:styleId="Zkladntextodsazen3">
    <w:name w:val="Body Text Indent 3"/>
    <w:basedOn w:val="Normln"/>
    <w:semiHidden/>
    <w:pPr>
      <w:ind w:left="-360"/>
    </w:pPr>
  </w:style>
  <w:style w:type="paragraph" w:customStyle="1" w:styleId="slo1text">
    <w:name w:val="Číslo1 text"/>
    <w:basedOn w:val="Normln"/>
    <w:pPr>
      <w:widowControl w:val="0"/>
      <w:numPr>
        <w:numId w:val="6"/>
      </w:numPr>
      <w:spacing w:after="120"/>
      <w:jc w:val="both"/>
      <w:outlineLvl w:val="0"/>
    </w:pPr>
  </w:style>
  <w:style w:type="paragraph" w:customStyle="1" w:styleId="slo11text">
    <w:name w:val="Číslo1.1 text"/>
    <w:basedOn w:val="Normln"/>
    <w:pPr>
      <w:widowControl w:val="0"/>
      <w:numPr>
        <w:ilvl w:val="1"/>
        <w:numId w:val="6"/>
      </w:numPr>
      <w:spacing w:after="120"/>
      <w:jc w:val="both"/>
      <w:outlineLvl w:val="1"/>
    </w:pPr>
  </w:style>
  <w:style w:type="paragraph" w:customStyle="1" w:styleId="slo111text">
    <w:name w:val="Číslo1.1.1 text"/>
    <w:basedOn w:val="Normln"/>
    <w:pPr>
      <w:widowControl w:val="0"/>
      <w:numPr>
        <w:ilvl w:val="2"/>
        <w:numId w:val="6"/>
      </w:numPr>
      <w:spacing w:after="120"/>
      <w:jc w:val="both"/>
      <w:outlineLvl w:val="2"/>
    </w:pPr>
  </w:style>
  <w:style w:type="paragraph" w:customStyle="1" w:styleId="Znak2text">
    <w:name w:val="Znak2 text"/>
    <w:basedOn w:val="Normln"/>
    <w:pPr>
      <w:widowControl w:val="0"/>
      <w:numPr>
        <w:numId w:val="8"/>
      </w:numPr>
      <w:spacing w:after="120"/>
      <w:jc w:val="both"/>
    </w:pPr>
  </w:style>
  <w:style w:type="character" w:styleId="Hypertextovodkaz">
    <w:name w:val="Hyperlink"/>
    <w:semiHidden/>
    <w:rPr>
      <w:rFonts w:ascii="Arial" w:hAnsi="Arial" w:cs="Arial" w:hint="default"/>
      <w:b/>
      <w:bCs/>
      <w:strike w:val="0"/>
      <w:dstrike w:val="0"/>
      <w:color w:val="004997"/>
      <w:sz w:val="18"/>
      <w:szCs w:val="18"/>
      <w:u w:val="none"/>
      <w:effect w:val="none"/>
    </w:rPr>
  </w:style>
  <w:style w:type="paragraph" w:styleId="Zkladntext">
    <w:name w:val="Body Text"/>
    <w:basedOn w:val="Normln"/>
    <w:semiHidden/>
    <w:pPr>
      <w:jc w:val="both"/>
    </w:pPr>
  </w:style>
  <w:style w:type="character" w:customStyle="1" w:styleId="Nadpis2Char">
    <w:name w:val="Nadpis 2 Char"/>
    <w:link w:val="Nadpis2"/>
    <w:rsid w:val="00317CD8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Smlouva">
    <w:name w:val="Smlouva"/>
    <w:rsid w:val="00317CD8"/>
    <w:pPr>
      <w:widowControl w:val="0"/>
      <w:spacing w:after="120"/>
      <w:jc w:val="center"/>
    </w:pPr>
    <w:rPr>
      <w:b/>
      <w:bCs/>
      <w:color w:val="FF0000"/>
      <w:sz w:val="36"/>
      <w:szCs w:val="36"/>
      <w:lang w:eastAsia="cs-CZ"/>
    </w:rPr>
  </w:style>
  <w:style w:type="paragraph" w:customStyle="1" w:styleId="Bodsmlouvy-21">
    <w:name w:val="Bod smlouvy - 2.1"/>
    <w:rsid w:val="00317CD8"/>
    <w:pPr>
      <w:numPr>
        <w:ilvl w:val="1"/>
        <w:numId w:val="19"/>
      </w:numPr>
      <w:snapToGrid w:val="0"/>
      <w:jc w:val="both"/>
      <w:outlineLvl w:val="1"/>
    </w:pPr>
    <w:rPr>
      <w:color w:val="000000"/>
      <w:sz w:val="22"/>
      <w:lang w:eastAsia="cs-CZ"/>
    </w:rPr>
  </w:style>
  <w:style w:type="paragraph" w:customStyle="1" w:styleId="lnek">
    <w:name w:val="Článek"/>
    <w:basedOn w:val="Normln"/>
    <w:next w:val="Bodsmlouvy-21"/>
    <w:rsid w:val="00317CD8"/>
    <w:pPr>
      <w:numPr>
        <w:numId w:val="19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317CD8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317CD8"/>
    <w:pPr>
      <w:spacing w:before="600"/>
    </w:pPr>
    <w:rPr>
      <w:bCs/>
    </w:rPr>
  </w:style>
  <w:style w:type="paragraph" w:customStyle="1" w:styleId="dajeOSmluvnStran">
    <w:name w:val="ÚdajeOSmluvníStraně"/>
    <w:basedOn w:val="Normln"/>
    <w:rsid w:val="00317CD8"/>
    <w:pPr>
      <w:numPr>
        <w:ilvl w:val="12"/>
      </w:numPr>
      <w:ind w:left="357"/>
    </w:pPr>
    <w:rPr>
      <w:szCs w:val="20"/>
    </w:rPr>
  </w:style>
  <w:style w:type="paragraph" w:customStyle="1" w:styleId="Smlouva-slo">
    <w:name w:val="Smlouva-číslo"/>
    <w:basedOn w:val="Normln"/>
    <w:rsid w:val="005E6A71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styleId="Odkaznakoment">
    <w:name w:val="annotation reference"/>
    <w:uiPriority w:val="99"/>
    <w:semiHidden/>
    <w:unhideWhenUsed/>
    <w:rsid w:val="00CF0B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B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B4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B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F0B47"/>
    <w:rPr>
      <w:b/>
      <w:bCs/>
    </w:rPr>
  </w:style>
  <w:style w:type="paragraph" w:styleId="Bezmezer">
    <w:name w:val="No Spacing"/>
    <w:uiPriority w:val="1"/>
    <w:qFormat/>
    <w:rsid w:val="009A20E0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17F7D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E30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07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30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3079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54F9-DAAA-4BB7-AFE6-BC83DA4B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9895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d í l o</vt:lpstr>
      <vt:lpstr>S m l o u v a   o  d í l o</vt:lpstr>
    </vt:vector>
  </TitlesOfParts>
  <Company>Zdravotní ústav se sídlem v Olomouci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d í l o</dc:title>
  <dc:creator>Jana Hanáková</dc:creator>
  <cp:lastModifiedBy>admin</cp:lastModifiedBy>
  <cp:revision>2</cp:revision>
  <cp:lastPrinted>2016-12-19T07:18:00Z</cp:lastPrinted>
  <dcterms:created xsi:type="dcterms:W3CDTF">2017-01-04T12:49:00Z</dcterms:created>
  <dcterms:modified xsi:type="dcterms:W3CDTF">2017-01-04T12:49:00Z</dcterms:modified>
</cp:coreProperties>
</file>