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C3" w:rsidRPr="005153C3" w:rsidRDefault="005153C3" w:rsidP="005153C3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Times New Roman"/>
          <w:color w:val="888888"/>
          <w:sz w:val="21"/>
          <w:szCs w:val="21"/>
          <w:lang w:eastAsia="cs-CZ"/>
        </w:rPr>
      </w:pPr>
      <w:r w:rsidRPr="005153C3">
        <w:rPr>
          <w:rFonts w:ascii="Helvetica" w:eastAsia="Times New Roman" w:hAnsi="Helvetica" w:cs="Times New Roman"/>
          <w:color w:val="888888"/>
          <w:sz w:val="21"/>
          <w:szCs w:val="21"/>
          <w:lang w:eastAsia="cs-CZ"/>
        </w:rPr>
        <w:br/>
        <w:t>Komu:</w:t>
      </w:r>
    </w:p>
    <w:p w:rsidR="005153C3" w:rsidRPr="005153C3" w:rsidRDefault="005153C3" w:rsidP="005153C3">
      <w:pPr>
        <w:shd w:val="clear" w:color="auto" w:fill="FFFFFF"/>
        <w:spacing w:before="120" w:after="12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5153C3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provoz.ddhu@email.cz</w:t>
      </w:r>
    </w:p>
    <w:p w:rsidR="005153C3" w:rsidRPr="005153C3" w:rsidRDefault="005153C3" w:rsidP="005153C3">
      <w:pPr>
        <w:shd w:val="clear" w:color="auto" w:fill="FFFFFF"/>
        <w:spacing w:before="120" w:after="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cs-CZ"/>
        </w:rPr>
      </w:pPr>
      <w:r w:rsidRPr="005153C3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4" o:title=""/>
          </v:shape>
          <w:control r:id="rId5" w:name="DefaultOcxName" w:shapeid="_x0000_i1027"/>
        </w:object>
      </w:r>
      <w:r w:rsidRPr="005153C3">
        <w:rPr>
          <w:rFonts w:ascii="Helvetica" w:eastAsia="Times New Roman" w:hAnsi="Helvetica" w:cs="Times New Roman"/>
          <w:color w:val="000000"/>
          <w:sz w:val="30"/>
          <w:szCs w:val="30"/>
          <w:lang w:eastAsia="cs-CZ"/>
        </w:rPr>
        <w:t>Re: Dotaz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Dobrý den pane Nechvátale,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po telefonické domluvě Vám v příloze posílám fakturu. 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Děkuji a s pozdravem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Roman Bureš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---------- Původní e-mail ----------</w:t>
      </w:r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gramStart"/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Od</w:t>
      </w:r>
      <w:proofErr w:type="gramEnd"/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: Ladislav Nechvátal &lt;provoz.ddhu@email.cz&gt;</w:t>
      </w:r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  <w:t>Komu: didaktika.bures@seznam.cz</w:t>
      </w:r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  <w:t>Datum: 11. 11. 2019 9:34:58</w:t>
      </w:r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  <w:t>Předmět: Re: Dotaz</w:t>
      </w:r>
      <w:r w:rsidRPr="005153C3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Dobrý de</w:t>
      </w:r>
      <w:r w:rsidR="0040189C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n</w:t>
      </w:r>
      <w:bookmarkStart w:id="0" w:name="_GoBack"/>
      <w:bookmarkEnd w:id="0"/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, pane Bureši,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</w:pP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děkuji za Vaši nabídku a potvrzuji ji touto objednávkou.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Pexeso - ve světlém odstínu.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</w:pP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Děkuji a přeji hezký den.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--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Mgr. Ladislav Nechvátal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vedoucí provozně technického úseku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Domov pro seniory Humpolec, p. o.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Máchova 210, 396 01 Humpolec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mob.: 725 940 108, 731 636 225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tel.: 565 535 630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Email: provoz.ddhu@email.cz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</w:r>
      <w:hyperlink r:id="rId6" w:tgtFrame="_blank" w:history="1">
        <w:r w:rsidRPr="005153C3">
          <w:rPr>
            <w:rFonts w:ascii="Helvetica" w:eastAsia="Times New Roman" w:hAnsi="Helvetica" w:cs="Times New Roman"/>
            <w:color w:val="FC6722"/>
            <w:sz w:val="24"/>
            <w:szCs w:val="24"/>
            <w:u w:val="single"/>
            <w:lang w:eastAsia="cs-CZ"/>
          </w:rPr>
          <w:t>www.ddhum.cz</w:t>
        </w:r>
      </w:hyperlink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IČO: 00511862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---------- Původní e-mail ----------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</w:r>
      <w:proofErr w:type="gramStart"/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Od</w:t>
      </w:r>
      <w:proofErr w:type="gramEnd"/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: didaktika.bures@seznam.cz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Komu: Ladislav Nechvátal &lt;provoz.ddhu@email.cz&gt;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Datum: 11. 11. 2019 5:40:58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  <w:t>Předmět: Re: Dotaz</w:t>
      </w:r>
      <w:r w:rsidRPr="005153C3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br/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Dobrý den pane Nechvátale,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cenová kalkulace vychází takto: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Lavička 1200 mm 4 ks                          4 x 4 790 = 19 160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Lavička 1980 mm 2 ks                          2 x 6 590 = 13 180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Hra - Pexeso           1 ks                                             = 29 990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Stolek 1000 x 800 mm 2 ks                2 x 5 290 = 10 580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Stolek 1200 x 800 mm 1 ks                                   =   5 490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--------------------------------------------------------------------------------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Celkem bez dopravy                                                    78 400 Kč s DPH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Hra  - Pexeso má být také v tmavším odstínu?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S pozdravem</w:t>
      </w:r>
    </w:p>
    <w:p w:rsidR="005153C3" w:rsidRPr="005153C3" w:rsidRDefault="005153C3" w:rsidP="005153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</w:pPr>
      <w:r w:rsidRPr="005153C3">
        <w:rPr>
          <w:rFonts w:ascii="Helvetica" w:eastAsia="Times New Roman" w:hAnsi="Helvetica" w:cs="Times New Roman"/>
          <w:color w:val="990033"/>
          <w:sz w:val="24"/>
          <w:szCs w:val="24"/>
          <w:lang w:eastAsia="cs-CZ"/>
        </w:rPr>
        <w:t>Roman Bureš</w:t>
      </w:r>
    </w:p>
    <w:sectPr w:rsidR="005153C3" w:rsidRPr="005153C3" w:rsidSect="005153C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C3"/>
    <w:rsid w:val="0040189C"/>
    <w:rsid w:val="005153C3"/>
    <w:rsid w:val="009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096B-8138-4E16-86E0-7BC5D2C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15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53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5153C3"/>
  </w:style>
  <w:style w:type="character" w:styleId="Hypertextovodkaz">
    <w:name w:val="Hyperlink"/>
    <w:basedOn w:val="Standardnpsmoodstavce"/>
    <w:uiPriority w:val="99"/>
    <w:semiHidden/>
    <w:unhideWhenUsed/>
    <w:rsid w:val="005153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0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1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9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8979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9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hum.cz/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provozni</dc:creator>
  <cp:keywords/>
  <dc:description/>
  <cp:lastModifiedBy>provozni</cp:lastModifiedBy>
  <cp:revision>2</cp:revision>
  <cp:lastPrinted>2019-11-12T08:24:00Z</cp:lastPrinted>
  <dcterms:created xsi:type="dcterms:W3CDTF">2019-11-12T08:23:00Z</dcterms:created>
  <dcterms:modified xsi:type="dcterms:W3CDTF">2019-11-12T08:43:00Z</dcterms:modified>
</cp:coreProperties>
</file>