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word/_rels/header8.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zev1CalibriBold"/>
        <w:ind w:left="0" w:right="1700" w:hanging="0"/>
        <w:rPr>
          <w:rFonts w:cs="Arial"/>
          <w:sz w:val="2"/>
          <w:szCs w:val="2"/>
        </w:rPr>
      </w:pPr>
      <w:r>
        <w:rPr>
          <w:rFonts w:cs="Arial"/>
          <w:sz w:val="2"/>
          <w:szCs w:val="2"/>
        </w:rPr>
      </w:r>
      <w:bookmarkStart w:id="0" w:name="_GoBack"/>
      <w:bookmarkStart w:id="1" w:name="_GoBack"/>
      <w:bookmarkEnd w:id="1"/>
    </w:p>
    <w:p>
      <w:pPr>
        <w:pStyle w:val="Normal"/>
        <w:tabs>
          <w:tab w:val="clear" w:pos="284"/>
          <w:tab w:val="left" w:pos="1723" w:leader="none"/>
        </w:tabs>
        <w:spacing w:before="0" w:after="1320"/>
        <w:rPr>
          <w:rFonts w:ascii="Calibri" w:hAnsi="Calibri" w:asciiTheme="majorHAnsi" w:hAnsiTheme="majorHAnsi"/>
          <w:b/>
          <w:b/>
          <w:sz w:val="28"/>
          <w:szCs w:val="28"/>
        </w:rPr>
      </w:pPr>
      <w:r>
        <w:rPr>
          <w:rFonts w:ascii="Calibri" w:hAnsi="Calibri" w:asciiTheme="majorHAnsi" w:hAnsiTheme="majorHAnsi"/>
          <w:b/>
          <w:sz w:val="28"/>
          <w:szCs w:val="28"/>
        </w:rPr>
        <w:t>REGISTRAČNÍ LIST</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val="clear"/>
            <w:vAlign w:val="center"/>
          </w:tcPr>
          <w:p>
            <w:pPr>
              <w:pStyle w:val="KapitolaCalibriBold"/>
              <w:spacing w:lineRule="auto" w:line="240" w:before="0" w:after="0"/>
              <w:rPr>
                <w:rFonts w:cs="Arial"/>
              </w:rPr>
            </w:pPr>
            <w:r>
              <w:rPr>
                <w:rFonts w:cs="Arial"/>
              </w:rPr>
              <w:t>SMLUVNÍ STRANY</w:t>
            </w:r>
          </w:p>
        </w:tc>
      </w:tr>
    </w:tbl>
    <w:p>
      <w:pPr>
        <w:pStyle w:val="Normal"/>
        <w:spacing w:before="0" w:after="0"/>
        <w:rPr>
          <w:sz w:val="8"/>
          <w:szCs w:val="8"/>
        </w:rPr>
      </w:pPr>
      <w:r>
        <w:rPr>
          <w:sz w:val="8"/>
          <w:szCs w:val="8"/>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559"/>
        <w:gridCol w:w="4394"/>
        <w:gridCol w:w="1558"/>
        <w:gridCol w:w="2694"/>
      </w:tblGrid>
      <w:tr>
        <w:trPr>
          <w:tblHeader w:val="true"/>
          <w:trHeight w:val="340" w:hRule="atLeast"/>
        </w:trPr>
        <w:tc>
          <w:tcPr>
            <w:tcW w:w="10205" w:type="dxa"/>
            <w:gridSpan w:val="4"/>
            <w:tcBorders>
              <w:top w:val="nil"/>
              <w:left w:val="nil"/>
              <w:bottom w:val="single" w:sz="6" w:space="0" w:color="000000"/>
              <w:right w:val="nil"/>
            </w:tcBorders>
            <w:shd w:color="auto" w:fill="E5E5E5" w:val="clear"/>
            <w:vAlign w:val="center"/>
          </w:tcPr>
          <w:p>
            <w:pPr>
              <w:pStyle w:val="TextlegendaCalibriBold"/>
              <w:spacing w:lineRule="auto" w:line="240" w:before="0" w:after="0"/>
              <w:rPr>
                <w:rFonts w:cs="Arial"/>
                <w:color w:val="009BA5"/>
              </w:rPr>
            </w:pPr>
            <w:r>
              <w:rPr>
                <w:rFonts w:cs="Arial"/>
                <w:color w:val="009BA5"/>
              </w:rPr>
              <w:t>Identifikace smluvní strany - Plátce</w:t>
            </w:r>
          </w:p>
        </w:tc>
      </w:tr>
      <w:tr>
        <w:trPr>
          <w:trHeight w:val="326" w:hRule="atLeast"/>
        </w:trPr>
        <w:tc>
          <w:tcPr>
            <w:tcW w:w="1559"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rPr>
              <w:t>Název subjektu:</w:t>
            </w:r>
          </w:p>
        </w:tc>
        <w:tc>
          <w:tcPr>
            <w:tcW w:w="8646" w:type="dxa"/>
            <w:gridSpan w:val="3"/>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708"/>
                  <w:enabled/>
                  <w:calcOnExit w:val="0"/>
                  <w:textInput>
                    <w:default w:val="1. mateřská škola Rakovník, V Hradbách 188"/>
                  </w:textInput>
                </w:ffData>
              </w:fldChar>
            </w:r>
            <w:r>
              <w:rPr>
                <w:rFonts w:cs="Arial"/>
              </w:rPr>
              <w:instrText> FORMTEXT </w:instrText>
            </w:r>
            <w:r>
              <w:rPr>
                <w:rFonts w:cs="Arial"/>
              </w:rPr>
              <w:fldChar w:fldCharType="separate"/>
            </w:r>
            <w:bookmarkStart w:id="2" w:name="Text708"/>
            <w:r>
              <w:rPr>
                <w:rFonts w:cs="Arial"/>
              </w:rPr>
            </w:r>
            <w:r>
              <w:rPr>
                <w:rFonts w:cs="Arial"/>
                <w:highlight w:val="white"/>
              </w:rPr>
              <w:t>1. mateřská škola Rakovník, V Hradbách 188</w:t>
            </w:r>
            <w:r>
              <w:rPr>
                <w:rFonts w:cs="Arial"/>
              </w:rPr>
            </w:r>
            <w:r>
              <w:rPr>
                <w:rFonts w:cs="Arial"/>
              </w:rPr>
              <w:fldChar w:fldCharType="end"/>
            </w:r>
            <w:bookmarkEnd w:id="2"/>
          </w:p>
        </w:tc>
      </w:tr>
      <w:tr>
        <w:trPr>
          <w:trHeight w:val="320" w:hRule="atLeast"/>
        </w:trPr>
        <w:tc>
          <w:tcPr>
            <w:tcW w:w="1559"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rPr>
              <w:t>IČ:</w:t>
            </w:r>
          </w:p>
        </w:tc>
        <w:tc>
          <w:tcPr>
            <w:tcW w:w="4394"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709"/>
                  <w:enabled/>
                  <w:calcOnExit w:val="0"/>
                  <w:textInput>
                    <w:default w:val="47019581"/>
                  </w:textInput>
                </w:ffData>
              </w:fldChar>
            </w:r>
            <w:r>
              <w:rPr>
                <w:highlight w:val="white"/>
                <w:rFonts w:cs="Arial"/>
              </w:rPr>
              <w:instrText> FORMTEXT </w:instrText>
            </w:r>
            <w:r>
              <w:rPr>
                <w:highlight w:val="white"/>
                <w:rFonts w:cs="Arial"/>
              </w:rPr>
              <w:fldChar w:fldCharType="separate"/>
            </w:r>
            <w:bookmarkStart w:id="3" w:name="Text709"/>
            <w:r>
              <w:rPr>
                <w:rFonts w:cs="Arial"/>
                <w:highlight w:val="white"/>
              </w:rPr>
              <w:t>47019581</w:t>
            </w:r>
            <w:r>
              <w:rPr>
                <w:rFonts w:cs="Arial"/>
                <w:highlight w:val="white"/>
              </w:rPr>
            </w:r>
            <w:r>
              <w:rPr>
                <w:highlight w:val="white"/>
                <w:rFonts w:cs="Arial"/>
              </w:rPr>
              <w:fldChar w:fldCharType="end"/>
            </w:r>
            <w:bookmarkEnd w:id="3"/>
          </w:p>
        </w:tc>
        <w:tc>
          <w:tcPr>
            <w:tcW w:w="1558"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jc w:val="right"/>
              <w:rPr>
                <w:rFonts w:cs="Arial"/>
              </w:rPr>
            </w:pPr>
            <w:r>
              <w:rPr>
                <w:rFonts w:cs="Arial"/>
                <w:highlight w:val="white"/>
              </w:rPr>
              <w:t>Datová schránka:</w:t>
            </w:r>
          </w:p>
        </w:tc>
        <w:tc>
          <w:tcPr>
            <w:tcW w:w="2694"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357"/>
                  <w:enabled/>
                  <w:calcOnExit w:val="0"/>
                  <w:textInput/>
                </w:ffData>
              </w:fldChar>
            </w:r>
            <w:r>
              <w:rPr>
                <w:highlight w:val="white"/>
                <w:rFonts w:cs="Arial"/>
              </w:rPr>
              <w:instrText> FORMTEXT </w:instrText>
            </w:r>
            <w:r>
              <w:rPr>
                <w:highlight w:val="white"/>
                <w:rFonts w:cs="Arial"/>
              </w:rPr>
              <w:fldChar w:fldCharType="separate"/>
            </w:r>
            <w:bookmarkStart w:id="4" w:name="Text357"/>
            <w:r>
              <w:rPr>
                <w:rFonts w:cs="Arial"/>
                <w:highlight w:val="white"/>
              </w:rPr>
            </w:r>
            <w:r>
              <w:rPr>
                <w:rFonts w:cs="Arial"/>
                <w:highlight w:val="white"/>
              </w:rPr>
              <w:t>u2dmyj6</w:t>
            </w:r>
            <w:r>
              <w:rPr>
                <w:rFonts w:cs="Arial"/>
                <w:highlight w:val="white"/>
              </w:rPr>
              <w:t>     </w:t>
            </w:r>
            <w:r>
              <w:rPr>
                <w:rFonts w:cs="Arial"/>
                <w:highlight w:val="white"/>
              </w:rPr>
            </w:r>
            <w:r>
              <w:rPr>
                <w:highlight w:val="white"/>
                <w:rFonts w:cs="Arial"/>
              </w:rPr>
              <w:fldChar w:fldCharType="end"/>
            </w:r>
            <w:bookmarkEnd w:id="4"/>
          </w:p>
        </w:tc>
      </w:tr>
      <w:tr>
        <w:trPr>
          <w:trHeight w:val="320" w:hRule="atLeast"/>
        </w:trPr>
        <w:tc>
          <w:tcPr>
            <w:tcW w:w="1559"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rPr>
              <w:t>Adresa subjektu:</w:t>
            </w:r>
          </w:p>
        </w:tc>
        <w:tc>
          <w:tcPr>
            <w:tcW w:w="8646" w:type="dxa"/>
            <w:gridSpan w:val="3"/>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710"/>
                  <w:enabled/>
                  <w:calcOnExit w:val="0"/>
                  <w:textInput>
                    <w:default w:val="V Hradbách 188, Rakovník, 269 01"/>
                  </w:textInput>
                </w:ffData>
              </w:fldChar>
            </w:r>
            <w:r>
              <w:rPr>
                <w:highlight w:val="white"/>
                <w:rFonts w:cs="Arial"/>
              </w:rPr>
              <w:instrText> FORMTEXT </w:instrText>
            </w:r>
            <w:r>
              <w:rPr>
                <w:highlight w:val="white"/>
                <w:rFonts w:cs="Arial"/>
              </w:rPr>
              <w:fldChar w:fldCharType="separate"/>
            </w:r>
            <w:bookmarkStart w:id="5" w:name="Text710"/>
            <w:r>
              <w:rPr>
                <w:rFonts w:cs="Arial"/>
                <w:highlight w:val="white"/>
              </w:rPr>
              <w:t>V Hradbách 188, Rakovník, 269 01</w:t>
            </w:r>
            <w:r>
              <w:rPr>
                <w:rFonts w:cs="Arial"/>
                <w:highlight w:val="white"/>
              </w:rPr>
            </w:r>
            <w:r>
              <w:rPr>
                <w:highlight w:val="white"/>
                <w:rFonts w:cs="Arial"/>
              </w:rPr>
              <w:fldChar w:fldCharType="end"/>
            </w:r>
            <w:bookmarkEnd w:id="5"/>
          </w:p>
        </w:tc>
      </w:tr>
    </w:tbl>
    <w:p>
      <w:pPr>
        <w:pStyle w:val="Normal"/>
        <w:spacing w:before="0" w:after="0"/>
        <w:rPr>
          <w:sz w:val="8"/>
          <w:szCs w:val="8"/>
        </w:rPr>
      </w:pPr>
      <w:r>
        <w:rPr>
          <w:sz w:val="8"/>
          <w:szCs w:val="8"/>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559"/>
        <w:gridCol w:w="4394"/>
        <w:gridCol w:w="1558"/>
        <w:gridCol w:w="2694"/>
      </w:tblGrid>
      <w:tr>
        <w:trPr>
          <w:tblHeader w:val="true"/>
          <w:trHeight w:val="340" w:hRule="atLeast"/>
        </w:trPr>
        <w:tc>
          <w:tcPr>
            <w:tcW w:w="10205" w:type="dxa"/>
            <w:gridSpan w:val="4"/>
            <w:tcBorders>
              <w:top w:val="nil"/>
              <w:left w:val="nil"/>
              <w:bottom w:val="single" w:sz="6" w:space="0" w:color="000000"/>
              <w:right w:val="nil"/>
            </w:tcBorders>
            <w:shd w:color="auto" w:fill="E5E5E5" w:val="clear"/>
            <w:vAlign w:val="center"/>
          </w:tcPr>
          <w:p>
            <w:pPr>
              <w:pStyle w:val="TextlegendaCalibriBold"/>
              <w:spacing w:lineRule="auto" w:line="240" w:before="0" w:after="0"/>
              <w:rPr>
                <w:rFonts w:cs="Arial"/>
                <w:color w:val="009BA5"/>
              </w:rPr>
            </w:pPr>
            <w:r>
              <w:rPr>
                <w:rFonts w:cs="Arial"/>
                <w:color w:val="009BA5"/>
              </w:rPr>
              <w:t>Identifikace smluvní strany - Příjemce</w:t>
            </w:r>
          </w:p>
        </w:tc>
      </w:tr>
      <w:tr>
        <w:trPr>
          <w:trHeight w:val="326" w:hRule="atLeast"/>
        </w:trPr>
        <w:tc>
          <w:tcPr>
            <w:tcW w:w="1559"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rPr>
              <w:t>Název subjektu:</w:t>
            </w:r>
          </w:p>
        </w:tc>
        <w:tc>
          <w:tcPr>
            <w:tcW w:w="8646" w:type="dxa"/>
            <w:gridSpan w:val="3"/>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711"/>
                  <w:enabled/>
                  <w:calcOnExit w:val="0"/>
                  <w:textInput>
                    <w:default w:val="innogy Energie, s.r.o."/>
                  </w:textInput>
                </w:ffData>
              </w:fldChar>
            </w:r>
            <w:r>
              <w:rPr>
                <w:highlight w:val="white"/>
                <w:rFonts w:cs="Arial"/>
              </w:rPr>
              <w:instrText> FORMTEXT </w:instrText>
            </w:r>
            <w:r>
              <w:rPr>
                <w:highlight w:val="white"/>
                <w:rFonts w:cs="Arial"/>
              </w:rPr>
              <w:fldChar w:fldCharType="separate"/>
            </w:r>
            <w:bookmarkStart w:id="6" w:name="Text711"/>
            <w:r>
              <w:rPr>
                <w:rFonts w:cs="Arial"/>
                <w:highlight w:val="white"/>
              </w:rPr>
              <w:t>innogy Energie, s.r.o.</w:t>
            </w:r>
            <w:r>
              <w:rPr>
                <w:rFonts w:cs="Arial"/>
                <w:highlight w:val="white"/>
              </w:rPr>
            </w:r>
            <w:r>
              <w:rPr>
                <w:highlight w:val="white"/>
                <w:rFonts w:cs="Arial"/>
              </w:rPr>
              <w:fldChar w:fldCharType="end"/>
            </w:r>
            <w:bookmarkEnd w:id="6"/>
          </w:p>
        </w:tc>
      </w:tr>
      <w:tr>
        <w:trPr>
          <w:trHeight w:val="320" w:hRule="atLeast"/>
        </w:trPr>
        <w:tc>
          <w:tcPr>
            <w:tcW w:w="1559"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rPr>
              <w:t>IČ:</w:t>
            </w:r>
          </w:p>
        </w:tc>
        <w:tc>
          <w:tcPr>
            <w:tcW w:w="4394"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712"/>
                  <w:enabled/>
                  <w:calcOnExit w:val="0"/>
                  <w:textInput>
                    <w:default w:val="49903209"/>
                  </w:textInput>
                </w:ffData>
              </w:fldChar>
            </w:r>
            <w:r>
              <w:rPr>
                <w:highlight w:val="white"/>
                <w:rFonts w:cs="Arial"/>
              </w:rPr>
              <w:instrText> FORMTEXT </w:instrText>
            </w:r>
            <w:r>
              <w:rPr>
                <w:highlight w:val="white"/>
                <w:rFonts w:cs="Arial"/>
              </w:rPr>
              <w:fldChar w:fldCharType="separate"/>
            </w:r>
            <w:bookmarkStart w:id="7" w:name="Text712"/>
            <w:r>
              <w:rPr>
                <w:rFonts w:cs="Arial"/>
                <w:highlight w:val="white"/>
              </w:rPr>
              <w:t>49903209</w:t>
            </w:r>
            <w:r>
              <w:rPr>
                <w:rFonts w:cs="Arial"/>
                <w:highlight w:val="white"/>
              </w:rPr>
            </w:r>
            <w:r>
              <w:rPr>
                <w:highlight w:val="white"/>
                <w:rFonts w:cs="Arial"/>
              </w:rPr>
              <w:fldChar w:fldCharType="end"/>
            </w:r>
            <w:bookmarkEnd w:id="7"/>
          </w:p>
        </w:tc>
        <w:tc>
          <w:tcPr>
            <w:tcW w:w="1558"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jc w:val="right"/>
              <w:rPr>
                <w:rFonts w:cs="Arial"/>
              </w:rPr>
            </w:pPr>
            <w:r>
              <w:rPr>
                <w:rFonts w:cs="Arial"/>
                <w:highlight w:val="white"/>
              </w:rPr>
              <w:t>Datová schránka:</w:t>
            </w:r>
          </w:p>
        </w:tc>
        <w:tc>
          <w:tcPr>
            <w:tcW w:w="2694"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Bookmark"/>
                  <w:enabled/>
                  <w:calcOnExit w:val="0"/>
                  <w:textInput>
                    <w:default w:val="cgtf5yr"/>
                  </w:textInput>
                </w:ffData>
              </w:fldChar>
            </w:r>
            <w:r>
              <w:rPr>
                <w:highlight w:val="white"/>
                <w:rFonts w:cs="Arial"/>
              </w:rPr>
              <w:instrText> FORMTEXT </w:instrText>
            </w:r>
            <w:r>
              <w:rPr>
                <w:highlight w:val="white"/>
                <w:rFonts w:cs="Arial"/>
              </w:rPr>
              <w:fldChar w:fldCharType="separate"/>
            </w:r>
            <w:bookmarkStart w:id="8" w:name="Bookmark"/>
            <w:r>
              <w:rPr>
                <w:rFonts w:cs="Arial"/>
                <w:highlight w:val="white"/>
              </w:rPr>
              <w:t>cgtf5yr</w:t>
            </w:r>
            <w:r>
              <w:rPr>
                <w:rFonts w:cs="Arial"/>
                <w:highlight w:val="white"/>
              </w:rPr>
            </w:r>
            <w:r>
              <w:rPr>
                <w:highlight w:val="white"/>
                <w:rFonts w:cs="Arial"/>
              </w:rPr>
              <w:fldChar w:fldCharType="end"/>
            </w:r>
            <w:bookmarkEnd w:id="8"/>
          </w:p>
        </w:tc>
      </w:tr>
      <w:tr>
        <w:trPr>
          <w:trHeight w:val="320" w:hRule="atLeast"/>
        </w:trPr>
        <w:tc>
          <w:tcPr>
            <w:tcW w:w="1559"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rPr>
              <w:t>Adresa subjektu:</w:t>
            </w:r>
          </w:p>
        </w:tc>
        <w:tc>
          <w:tcPr>
            <w:tcW w:w="8646" w:type="dxa"/>
            <w:gridSpan w:val="3"/>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713"/>
                  <w:enabled/>
                  <w:calcOnExit w:val="0"/>
                  <w:textInput>
                    <w:default w:val="Limuzská 3135/12, 108 00 Praha 10 - Strašnice"/>
                  </w:textInput>
                </w:ffData>
              </w:fldChar>
            </w:r>
            <w:r>
              <w:rPr>
                <w:highlight w:val="white"/>
                <w:rFonts w:cs="Arial"/>
              </w:rPr>
              <w:instrText> FORMTEXT </w:instrText>
            </w:r>
            <w:r>
              <w:rPr>
                <w:highlight w:val="white"/>
                <w:rFonts w:cs="Arial"/>
              </w:rPr>
              <w:fldChar w:fldCharType="separate"/>
            </w:r>
            <w:bookmarkStart w:id="9" w:name="Text713"/>
            <w:r>
              <w:rPr>
                <w:rFonts w:cs="Arial"/>
                <w:highlight w:val="white"/>
              </w:rPr>
              <w:t>Limuzská 3135/12, 108 00 Praha 10 - Strašnice</w:t>
            </w:r>
            <w:r>
              <w:rPr>
                <w:rFonts w:cs="Arial"/>
                <w:highlight w:val="white"/>
              </w:rPr>
            </w:r>
            <w:r>
              <w:rPr>
                <w:highlight w:val="white"/>
                <w:rFonts w:cs="Arial"/>
              </w:rPr>
              <w:fldChar w:fldCharType="end"/>
            </w:r>
            <w:bookmarkEnd w:id="9"/>
          </w:p>
        </w:tc>
      </w:tr>
    </w:tbl>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b/>
          <w:b/>
          <w:szCs w:val="16"/>
        </w:rPr>
      </w:pPr>
      <w:r>
        <w:rPr>
          <w:b/>
          <w:szCs w:val="16"/>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val="clear"/>
            <w:vAlign w:val="center"/>
          </w:tcPr>
          <w:p>
            <w:pPr>
              <w:pStyle w:val="KapitolaCalibriBold"/>
              <w:spacing w:lineRule="auto" w:line="240" w:before="0" w:after="0"/>
              <w:rPr>
                <w:rFonts w:cs="Arial"/>
              </w:rPr>
            </w:pPr>
            <w:r>
              <w:rPr>
                <w:rFonts w:cs="Arial"/>
              </w:rPr>
              <w:t>ÚDAJE O SMLOUVĚ</w:t>
            </w:r>
          </w:p>
        </w:tc>
      </w:tr>
    </w:tbl>
    <w:p>
      <w:pPr>
        <w:pStyle w:val="Normal"/>
        <w:spacing w:before="0" w:after="0"/>
        <w:rPr>
          <w:sz w:val="8"/>
          <w:szCs w:val="8"/>
        </w:rPr>
      </w:pPr>
      <w:r>
        <w:rPr>
          <w:sz w:val="8"/>
          <w:szCs w:val="8"/>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559"/>
        <w:gridCol w:w="283"/>
        <w:gridCol w:w="992"/>
        <w:gridCol w:w="1134"/>
        <w:gridCol w:w="425"/>
        <w:gridCol w:w="1559"/>
        <w:gridCol w:w="1558"/>
        <w:gridCol w:w="1"/>
        <w:gridCol w:w="2694"/>
      </w:tblGrid>
      <w:tr>
        <w:trPr>
          <w:trHeight w:val="326" w:hRule="atLeast"/>
        </w:trPr>
        <w:tc>
          <w:tcPr>
            <w:tcW w:w="1559"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rPr>
              <w:t>Předmět smlouvy:</w:t>
            </w:r>
          </w:p>
        </w:tc>
        <w:tc>
          <w:tcPr>
            <w:tcW w:w="8646" w:type="dxa"/>
            <w:gridSpan w:val="8"/>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714"/>
                  <w:enabled/>
                  <w:calcOnExit w:val="0"/>
                  <w:textInput>
                    <w:default w:val="SMLOUVA O SDRUŽENÝCH SLUŽBÁCH DODÁVKY PLYNU"/>
                  </w:textInput>
                </w:ffData>
              </w:fldChar>
            </w:r>
            <w:r>
              <w:rPr>
                <w:highlight w:val="white"/>
                <w:rFonts w:cs="Arial"/>
              </w:rPr>
              <w:instrText> FORMTEXT </w:instrText>
            </w:r>
            <w:r>
              <w:rPr>
                <w:highlight w:val="white"/>
                <w:rFonts w:cs="Arial"/>
              </w:rPr>
              <w:fldChar w:fldCharType="separate"/>
            </w:r>
            <w:bookmarkStart w:id="10" w:name="Text714"/>
            <w:r>
              <w:rPr>
                <w:rFonts w:cs="Arial"/>
                <w:highlight w:val="white"/>
              </w:rPr>
              <w:t>SMLOUVA O SDRUŽENÝCH SLUŽBÁCH DODÁVKY PLYNU</w:t>
            </w:r>
            <w:r>
              <w:rPr>
                <w:rFonts w:cs="Arial"/>
                <w:highlight w:val="white"/>
              </w:rPr>
            </w:r>
            <w:r>
              <w:rPr>
                <w:highlight w:val="white"/>
                <w:rFonts w:cs="Arial"/>
              </w:rPr>
              <w:fldChar w:fldCharType="end"/>
            </w:r>
            <w:bookmarkEnd w:id="10"/>
          </w:p>
        </w:tc>
      </w:tr>
      <w:tr>
        <w:trPr>
          <w:trHeight w:val="320" w:hRule="atLeast"/>
        </w:trPr>
        <w:tc>
          <w:tcPr>
            <w:tcW w:w="1559"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rPr>
              <w:t>Datum uzavření:</w:t>
            </w:r>
          </w:p>
        </w:tc>
        <w:tc>
          <w:tcPr>
            <w:tcW w:w="1275" w:type="dxa"/>
            <w:gridSpan w:val="2"/>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715"/>
                  <w:enabled/>
                  <w:calcOnExit w:val="0"/>
                  <w:textInput>
                    <w:default w:val="17.07.2019"/>
                  </w:textInput>
                </w:ffData>
              </w:fldChar>
            </w:r>
            <w:r>
              <w:rPr>
                <w:highlight w:val="white"/>
                <w:rFonts w:cs="Arial"/>
              </w:rPr>
              <w:instrText> FORMTEXT </w:instrText>
            </w:r>
            <w:r>
              <w:rPr>
                <w:highlight w:val="white"/>
                <w:rFonts w:cs="Arial"/>
              </w:rPr>
              <w:fldChar w:fldCharType="separate"/>
            </w:r>
            <w:bookmarkStart w:id="11" w:name="Text715"/>
            <w:r>
              <w:rPr>
                <w:rFonts w:cs="Arial"/>
                <w:highlight w:val="white"/>
              </w:rPr>
              <w:t>17.07.2019</w:t>
            </w:r>
            <w:r>
              <w:rPr>
                <w:rFonts w:cs="Arial"/>
                <w:highlight w:val="white"/>
              </w:rPr>
            </w:r>
            <w:r>
              <w:rPr>
                <w:highlight w:val="white"/>
                <w:rFonts w:cs="Arial"/>
              </w:rPr>
              <w:fldChar w:fldCharType="end"/>
            </w:r>
            <w:bookmarkEnd w:id="11"/>
          </w:p>
        </w:tc>
        <w:tc>
          <w:tcPr>
            <w:tcW w:w="1559" w:type="dxa"/>
            <w:gridSpan w:val="2"/>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highlight w:val="white"/>
              </w:rPr>
              <w:t>Číslo smlouvy:</w:t>
            </w:r>
          </w:p>
        </w:tc>
        <w:tc>
          <w:tcPr>
            <w:tcW w:w="1559"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716"/>
                  <w:enabled/>
                  <w:calcOnExit w:val="0"/>
                  <w:textInput>
                    <w:default w:val="211080017637"/>
                  </w:textInput>
                </w:ffData>
              </w:fldChar>
            </w:r>
            <w:r>
              <w:rPr>
                <w:highlight w:val="white"/>
                <w:rFonts w:cs="Arial"/>
              </w:rPr>
              <w:instrText> FORMTEXT </w:instrText>
            </w:r>
            <w:r>
              <w:rPr>
                <w:highlight w:val="white"/>
                <w:rFonts w:cs="Arial"/>
              </w:rPr>
              <w:fldChar w:fldCharType="separate"/>
            </w:r>
            <w:bookmarkStart w:id="12" w:name="Text716"/>
            <w:r>
              <w:rPr>
                <w:rFonts w:cs="Arial"/>
                <w:highlight w:val="white"/>
              </w:rPr>
              <w:t>211080017637</w:t>
            </w:r>
            <w:r>
              <w:rPr>
                <w:rFonts w:cs="Arial"/>
                <w:highlight w:val="white"/>
              </w:rPr>
            </w:r>
            <w:r>
              <w:rPr>
                <w:highlight w:val="white"/>
                <w:rFonts w:cs="Arial"/>
              </w:rPr>
              <w:fldChar w:fldCharType="end"/>
            </w:r>
            <w:bookmarkEnd w:id="12"/>
          </w:p>
        </w:tc>
        <w:tc>
          <w:tcPr>
            <w:tcW w:w="1558"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jc w:val="right"/>
              <w:rPr>
                <w:rFonts w:cs="Arial"/>
              </w:rPr>
            </w:pPr>
            <w:r>
              <w:rPr>
                <w:rFonts w:cs="Arial"/>
                <w:highlight w:val="white"/>
              </w:rPr>
              <w:t>Podepisující osoba:</w:t>
            </w:r>
          </w:p>
        </w:tc>
        <w:tc>
          <w:tcPr>
            <w:tcW w:w="2695" w:type="dxa"/>
            <w:gridSpan w:val="2"/>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718"/>
                  <w:enabled/>
                  <w:calcOnExit w:val="0"/>
                  <w:textInput>
                    <w:default w:val="Ing. Petra Mikeska"/>
                  </w:textInput>
                </w:ffData>
              </w:fldChar>
            </w:r>
            <w:r>
              <w:rPr>
                <w:highlight w:val="white"/>
                <w:rFonts w:cs="Arial"/>
              </w:rPr>
              <w:instrText> FORMTEXT </w:instrText>
            </w:r>
            <w:r>
              <w:rPr>
                <w:highlight w:val="white"/>
                <w:rFonts w:cs="Arial"/>
              </w:rPr>
              <w:fldChar w:fldCharType="separate"/>
            </w:r>
            <w:bookmarkStart w:id="13" w:name="Text718"/>
            <w:r>
              <w:rPr>
                <w:rFonts w:cs="Arial"/>
                <w:highlight w:val="white"/>
              </w:rPr>
              <w:t>Ing. Petra Mikeska</w:t>
            </w:r>
            <w:r>
              <w:rPr>
                <w:rFonts w:cs="Arial"/>
                <w:highlight w:val="white"/>
              </w:rPr>
            </w:r>
            <w:r>
              <w:rPr>
                <w:highlight w:val="white"/>
                <w:rFonts w:cs="Arial"/>
              </w:rPr>
              <w:fldChar w:fldCharType="end"/>
            </w:r>
            <w:bookmarkEnd w:id="13"/>
          </w:p>
        </w:tc>
      </w:tr>
      <w:tr>
        <w:trPr>
          <w:trHeight w:val="320" w:hRule="atLeast"/>
        </w:trPr>
        <w:tc>
          <w:tcPr>
            <w:tcW w:w="1842" w:type="dxa"/>
            <w:gridSpan w:val="2"/>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rPr>
              <w:t>Hodnota Kč bez DPH</w:t>
            </w:r>
            <w:r>
              <w:rPr>
                <w:rFonts w:cs="Arial"/>
                <w:b/>
                <w:vertAlign w:val="superscript"/>
              </w:rPr>
              <w:t>1)</w:t>
            </w:r>
            <w:r>
              <w:rPr>
                <w:rFonts w:cs="Arial"/>
              </w:rPr>
              <w:t>:</w:t>
            </w:r>
          </w:p>
        </w:tc>
        <w:tc>
          <w:tcPr>
            <w:tcW w:w="2126" w:type="dxa"/>
            <w:gridSpan w:val="2"/>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jc w:val="right"/>
              <w:rPr>
                <w:highlight w:val="white"/>
              </w:rPr>
            </w:pPr>
            <w:r>
              <w:fldChar w:fldCharType="begin">
                <w:ffData>
                  <w:name w:val="Text719"/>
                  <w:enabled/>
                  <w:calcOnExit w:val="0"/>
                  <w:textInput>
                    <w:default w:val="74 000"/>
                  </w:textInput>
                </w:ffData>
              </w:fldChar>
            </w:r>
            <w:r>
              <w:rPr>
                <w:highlight w:val="white"/>
                <w:rFonts w:cs="Arial"/>
              </w:rPr>
              <w:instrText> FORMTEXT </w:instrText>
            </w:r>
            <w:r>
              <w:rPr>
                <w:highlight w:val="white"/>
                <w:rFonts w:cs="Arial"/>
              </w:rPr>
              <w:fldChar w:fldCharType="separate"/>
            </w:r>
            <w:bookmarkStart w:id="14" w:name="Text719"/>
            <w:r>
              <w:rPr>
                <w:rFonts w:cs="Arial"/>
                <w:highlight w:val="white"/>
              </w:rPr>
              <w:t>74 000</w:t>
            </w:r>
            <w:r>
              <w:rPr>
                <w:rFonts w:cs="Arial"/>
                <w:highlight w:val="white"/>
              </w:rPr>
            </w:r>
            <w:r>
              <w:rPr>
                <w:highlight w:val="white"/>
                <w:rFonts w:cs="Arial"/>
              </w:rPr>
              <w:fldChar w:fldCharType="end"/>
            </w:r>
            <w:bookmarkEnd w:id="14"/>
          </w:p>
        </w:tc>
        <w:tc>
          <w:tcPr>
            <w:tcW w:w="3543" w:type="dxa"/>
            <w:gridSpan w:val="4"/>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jc w:val="right"/>
              <w:rPr>
                <w:rFonts w:cs="Arial"/>
              </w:rPr>
            </w:pPr>
            <w:r>
              <w:rPr>
                <w:rFonts w:cs="Arial"/>
                <w:highlight w:val="white"/>
              </w:rPr>
              <w:t>Hodnota Kč s DPH</w:t>
            </w:r>
            <w:r>
              <w:rPr>
                <w:rFonts w:cs="Arial"/>
                <w:b/>
                <w:highlight w:val="white"/>
                <w:vertAlign w:val="superscript"/>
              </w:rPr>
              <w:t>1)</w:t>
            </w:r>
            <w:r>
              <w:rPr>
                <w:rFonts w:cs="Arial"/>
                <w:highlight w:val="white"/>
              </w:rPr>
              <w:t>:</w:t>
            </w:r>
          </w:p>
        </w:tc>
        <w:tc>
          <w:tcPr>
            <w:tcW w:w="2694"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jc w:val="right"/>
              <w:rPr>
                <w:highlight w:val="white"/>
              </w:rPr>
            </w:pPr>
            <w:r>
              <w:fldChar w:fldCharType="begin">
                <w:ffData>
                  <w:name w:val="Text720"/>
                  <w:enabled/>
                  <w:calcOnExit w:val="0"/>
                  <w:textInput>
                    <w:default w:val="89 000"/>
                  </w:textInput>
                </w:ffData>
              </w:fldChar>
            </w:r>
            <w:r>
              <w:rPr>
                <w:highlight w:val="white"/>
                <w:rFonts w:cs="Arial"/>
              </w:rPr>
              <w:instrText> FORMTEXT </w:instrText>
            </w:r>
            <w:r>
              <w:rPr>
                <w:highlight w:val="white"/>
                <w:rFonts w:cs="Arial"/>
              </w:rPr>
              <w:fldChar w:fldCharType="separate"/>
            </w:r>
            <w:bookmarkStart w:id="15" w:name="Text720"/>
            <w:r>
              <w:rPr>
                <w:rFonts w:cs="Arial"/>
                <w:highlight w:val="white"/>
              </w:rPr>
              <w:t>89 000</w:t>
            </w:r>
            <w:r>
              <w:rPr>
                <w:rFonts w:cs="Arial"/>
                <w:highlight w:val="white"/>
              </w:rPr>
            </w:r>
            <w:r>
              <w:rPr>
                <w:highlight w:val="white"/>
                <w:rFonts w:cs="Arial"/>
              </w:rPr>
              <w:fldChar w:fldCharType="end"/>
            </w:r>
            <w:bookmarkEnd w:id="15"/>
          </w:p>
        </w:tc>
      </w:tr>
    </w:tbl>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b/>
          <w:b/>
          <w:szCs w:val="16"/>
        </w:rPr>
      </w:pPr>
      <w:r>
        <w:rPr>
          <w:b/>
          <w:szCs w:val="16"/>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val="clear"/>
            <w:vAlign w:val="center"/>
          </w:tcPr>
          <w:p>
            <w:pPr>
              <w:pStyle w:val="KapitolaCalibriBold"/>
              <w:spacing w:lineRule="auto" w:line="240" w:before="0" w:after="0"/>
              <w:rPr>
                <w:rFonts w:cs="Arial"/>
              </w:rPr>
            </w:pPr>
            <w:r>
              <w:rPr>
                <w:rFonts w:cs="Arial"/>
              </w:rPr>
              <w:t>PŘÍLOHY</w:t>
            </w:r>
          </w:p>
        </w:tc>
      </w:tr>
    </w:tbl>
    <w:p>
      <w:pPr>
        <w:pStyle w:val="Normal"/>
        <w:spacing w:before="0" w:after="0"/>
        <w:rPr>
          <w:sz w:val="8"/>
          <w:szCs w:val="8"/>
        </w:rPr>
      </w:pPr>
      <w:r>
        <w:rPr>
          <w:sz w:val="8"/>
          <w:szCs w:val="8"/>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pPr>
      <w:r>
        <w:rPr>
          <w:rFonts w:ascii="Calibri Light" w:hAnsi="Calibri Light" w:asciiTheme="minorHAnsi" w:hAnsiTheme="minorHAnsi"/>
          <w:sz w:val="17"/>
          <w:szCs w:val="17"/>
        </w:rPr>
        <w:t xml:space="preserve">Kopie smlouvy č. </w:t>
      </w:r>
      <w:r>
        <w:fldChar w:fldCharType="begin">
          <w:ffData>
            <w:name w:val="Text717"/>
            <w:enabled/>
            <w:calcOnExit w:val="0"/>
            <w:textInput>
              <w:default w:val="211080017637"/>
            </w:textInput>
          </w:ffData>
        </w:fldChar>
      </w:r>
      <w:r>
        <w:rPr>
          <w:sz w:val="17"/>
          <w:szCs w:val="17"/>
          <w:rFonts w:ascii="Calibri Light" w:hAnsi="Calibri Light"/>
        </w:rPr>
        <w:instrText> FORMTEXT </w:instrText>
      </w:r>
      <w:r>
        <w:rPr>
          <w:sz w:val="17"/>
          <w:szCs w:val="17"/>
          <w:rFonts w:ascii="Calibri Light" w:hAnsi="Calibri Light"/>
        </w:rPr>
        <w:fldChar w:fldCharType="separate"/>
      </w:r>
      <w:bookmarkStart w:id="16" w:name="Text717"/>
      <w:r>
        <w:rPr>
          <w:rFonts w:ascii="Calibri Light" w:hAnsi="Calibri Light" w:asciiTheme="minorHAnsi" w:hAnsiTheme="minorHAnsi"/>
          <w:sz w:val="17"/>
          <w:szCs w:val="17"/>
        </w:rPr>
        <w:t>211080017637</w:t>
      </w:r>
      <w:r>
        <w:rPr>
          <w:rFonts w:ascii="Calibri Light" w:hAnsi="Calibri Light" w:asciiTheme="minorHAnsi" w:hAnsiTheme="minorHAnsi"/>
          <w:sz w:val="17"/>
          <w:szCs w:val="17"/>
        </w:rPr>
      </w:r>
      <w:r>
        <w:rPr>
          <w:sz w:val="17"/>
          <w:szCs w:val="17"/>
          <w:rFonts w:ascii="Calibri Light" w:hAnsi="Calibri Light"/>
        </w:rPr>
        <w:fldChar w:fldCharType="end"/>
      </w:r>
      <w:bookmarkEnd w:id="16"/>
      <w:r>
        <w:rPr>
          <w:rFonts w:ascii="Calibri Light" w:hAnsi="Calibri Light" w:asciiTheme="minorHAnsi" w:hAnsiTheme="minorHAnsi"/>
          <w:sz w:val="17"/>
          <w:szCs w:val="17"/>
        </w:rPr>
        <w:t xml:space="preserve"> k zveřejnění v Registru smluv</w:t>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p>
      <w:pPr>
        <w:pStyle w:val="8ptreg"/>
        <w:tabs>
          <w:tab w:val="clear" w:pos="1247"/>
          <w:tab w:val="clear" w:pos="4706"/>
          <w:tab w:val="clear" w:pos="6124"/>
          <w:tab w:val="clear" w:pos="6691"/>
          <w:tab w:val="left" w:pos="3962" w:leader="none"/>
          <w:tab w:val="left" w:pos="6397" w:leader="none"/>
          <w:tab w:val="left" w:pos="6803" w:leader="none"/>
          <w:tab w:val="left" w:pos="7144" w:leader="none"/>
          <w:tab w:val="left" w:pos="8108" w:leader="none"/>
        </w:tabs>
        <w:spacing w:lineRule="auto" w:line="240"/>
        <w:ind w:left="56" w:right="2835" w:hanging="0"/>
        <w:jc w:val="both"/>
        <w:rPr>
          <w:rFonts w:ascii="Calibri Light" w:hAnsi="Calibri Light" w:asciiTheme="minorHAnsi" w:hAnsiTheme="minorHAnsi"/>
          <w:sz w:val="17"/>
          <w:szCs w:val="17"/>
        </w:rPr>
      </w:pPr>
      <w:r>
        <w:rPr>
          <w:rFonts w:asciiTheme="minorHAnsi" w:hAnsiTheme="minorHAnsi" w:ascii="Calibri Light" w:hAnsi="Calibri Light"/>
          <w:sz w:val="17"/>
          <w:szCs w:val="17"/>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2551"/>
        <w:gridCol w:w="7654"/>
      </w:tblGrid>
      <w:tr>
        <w:trPr>
          <w:trHeight w:val="320" w:hRule="atLeast"/>
        </w:trPr>
        <w:tc>
          <w:tcPr>
            <w:tcW w:w="2551" w:type="dxa"/>
            <w:tcBorders>
              <w:top w:val="nil"/>
              <w:left w:val="nil"/>
              <w:bottom w:val="single" w:sz="8" w:space="0" w:color="000000"/>
              <w:right w:val="nil"/>
            </w:tcBorders>
            <w:shd w:color="auto" w:fill="auto" w:val="clear"/>
            <w:vAlign w:val="center"/>
          </w:tcPr>
          <w:p>
            <w:pPr>
              <w:pStyle w:val="TexttabulkaCalibriLight"/>
              <w:spacing w:lineRule="auto" w:line="240" w:before="0" w:after="0"/>
              <w:rPr>
                <w:rFonts w:cs="Arial"/>
              </w:rPr>
            </w:pPr>
            <w:r>
              <w:rPr>
                <w:rFonts w:cs="Arial"/>
              </w:rPr>
            </w:r>
          </w:p>
        </w:tc>
        <w:tc>
          <w:tcPr>
            <w:tcW w:w="7654" w:type="dxa"/>
            <w:tcBorders>
              <w:top w:val="nil"/>
              <w:left w:val="nil"/>
              <w:bottom w:val="nil"/>
              <w:right w:val="nil"/>
            </w:tcBorders>
            <w:shd w:color="auto" w:fill="auto" w:val="clear"/>
            <w:vAlign w:val="center"/>
          </w:tcPr>
          <w:p>
            <w:pPr>
              <w:pStyle w:val="TexttabulkaCalibriLight"/>
              <w:spacing w:lineRule="auto" w:line="240" w:before="0" w:after="0"/>
              <w:rPr>
                <w:rFonts w:cs="Arial"/>
              </w:rPr>
            </w:pPr>
            <w:r>
              <w:rPr>
                <w:rFonts w:cs="Arial"/>
              </w:rPr>
            </w:r>
          </w:p>
        </w:tc>
      </w:tr>
      <w:tr>
        <w:trPr>
          <w:trHeight w:val="320" w:hRule="atLeast"/>
        </w:trPr>
        <w:tc>
          <w:tcPr>
            <w:tcW w:w="10205" w:type="dxa"/>
            <w:gridSpan w:val="2"/>
            <w:tcBorders>
              <w:top w:val="nil"/>
              <w:left w:val="nil"/>
              <w:bottom w:val="nil"/>
              <w:right w:val="nil"/>
            </w:tcBorders>
            <w:shd w:color="auto" w:fill="auto" w:val="clear"/>
            <w:vAlign w:val="center"/>
          </w:tcPr>
          <w:p>
            <w:pPr>
              <w:pStyle w:val="TexttabulkaCalibriLight"/>
              <w:spacing w:lineRule="auto" w:line="240" w:before="0" w:after="0"/>
              <w:rPr>
                <w:rFonts w:cs="Arial"/>
                <w:b/>
                <w:b/>
              </w:rPr>
            </w:pPr>
            <w:r>
              <w:rPr>
                <w:b/>
                <w:vertAlign w:val="superscript"/>
              </w:rPr>
              <w:t>1)</w:t>
            </w:r>
            <w:r>
              <w:rPr>
                <w:b/>
              </w:rPr>
              <w:t xml:space="preserve"> </w:t>
            </w:r>
            <w:r>
              <w:rPr/>
              <w:t xml:space="preserve">Hodnota (Kč bez DPH, Kč s DPH, v cizí měně) </w:t>
            </w:r>
            <w:r>
              <w:rPr>
                <w:rFonts w:cs="Arial"/>
              </w:rPr>
              <w:t>obsahuje souhrnnou hodnotu plnění, kterou nelze považovat za dohodnutou cenu.</w:t>
            </w:r>
          </w:p>
        </w:tc>
      </w:tr>
    </w:tbl>
    <w:p>
      <w:pPr>
        <w:sectPr>
          <w:headerReference w:type="default" r:id="rId2"/>
          <w:footerReference w:type="default" r:id="rId3"/>
          <w:type w:val="nextPage"/>
          <w:pgSz w:w="11906" w:h="16838"/>
          <w:pgMar w:left="1134" w:right="567" w:header="0" w:top="851" w:footer="567" w:bottom="851" w:gutter="0"/>
          <w:pgNumType w:start="1" w:fmt="decimal"/>
          <w:formProt w:val="false"/>
          <w:textDirection w:val="lrTb"/>
          <w:docGrid w:type="default" w:linePitch="360" w:charSpace="0"/>
        </w:sectPr>
      </w:pPr>
    </w:p>
    <w:p>
      <w:pPr>
        <w:pStyle w:val="Nazev1CalibriBold"/>
        <w:rPr/>
      </w:pPr>
      <w:r>
        <w:rPr/>
        <w:t>SMLOUVA</w:t>
      </w:r>
    </w:p>
    <w:p>
      <w:pPr>
        <w:pStyle w:val="Nazev2CalibriBold"/>
        <w:spacing w:before="0" w:after="0"/>
        <w:rPr/>
      </w:pPr>
      <w:r>
        <w:rPr/>
        <w:t xml:space="preserve">o sdružených službách dodávky plynu </w:t>
      </w:r>
    </w:p>
    <w:p>
      <w:pPr>
        <w:pStyle w:val="Nazev2CalibriBold"/>
        <w:spacing w:before="0" w:after="960"/>
        <w:rPr/>
      </w:pPr>
      <w:r>
        <w:rPr/>
        <w:t xml:space="preserve">číslo smlouvy: </w:t>
      </w:r>
      <w:r>
        <w:fldChar w:fldCharType="begin">
          <w:ffData>
            <w:name w:val="Text703"/>
            <w:enabled/>
            <w:calcOnExit w:val="0"/>
            <w:textInput>
              <w:default w:val="211080017637"/>
            </w:textInput>
          </w:ffData>
        </w:fldChar>
      </w:r>
      <w:r>
        <w:rPr/>
        <w:instrText> FORMTEXT </w:instrText>
      </w:r>
      <w:r>
        <w:rPr/>
        <w:fldChar w:fldCharType="separate"/>
      </w:r>
      <w:bookmarkStart w:id="17" w:name="Text703"/>
      <w:r>
        <w:rPr/>
      </w:r>
      <w:r>
        <w:rPr>
          <w:rFonts w:cs="Arial"/>
        </w:rPr>
        <w:t>211080017637</w:t>
      </w:r>
      <w:r>
        <w:rPr>
          <w:rFonts w:cs="Arial"/>
        </w:rPr>
      </w:r>
      <w:r>
        <w:rPr>
          <w:rFonts w:cs="Arial"/>
        </w:rPr>
        <w:fldChar w:fldCharType="end"/>
      </w:r>
      <w:bookmarkEnd w:id="17"/>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themeFill="accent3" w:val="clear"/>
            <w:vAlign w:val="center"/>
          </w:tcPr>
          <w:p>
            <w:pPr>
              <w:pStyle w:val="KapitolaCalibriBold"/>
              <w:spacing w:lineRule="auto" w:line="240" w:before="0" w:after="0"/>
              <w:rPr>
                <w:rFonts w:cs="Arial"/>
              </w:rPr>
            </w:pPr>
            <w:r>
              <w:rPr>
                <w:rFonts w:cs="Arial"/>
              </w:rPr>
              <w:t>Obchodník</w:t>
            </w:r>
          </w:p>
        </w:tc>
      </w:tr>
    </w:tbl>
    <w:p>
      <w:pPr>
        <w:pStyle w:val="Normal"/>
        <w:spacing w:before="0" w:after="0"/>
        <w:rPr>
          <w:sz w:val="12"/>
          <w:szCs w:val="12"/>
        </w:rPr>
      </w:pPr>
      <w:r>
        <w:rPr>
          <w:sz w:val="12"/>
          <w:szCs w:val="12"/>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275"/>
        <w:gridCol w:w="284"/>
        <w:gridCol w:w="850"/>
        <w:gridCol w:w="2693"/>
        <w:gridCol w:w="993"/>
        <w:gridCol w:w="4110"/>
      </w:tblGrid>
      <w:tr>
        <w:trPr>
          <w:trHeight w:val="326" w:hRule="atLeast"/>
        </w:trPr>
        <w:tc>
          <w:tcPr>
            <w:tcW w:w="1275"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highlight w:val="white"/>
              </w:rPr>
              <w:t>Název:</w:t>
            </w:r>
          </w:p>
        </w:tc>
        <w:tc>
          <w:tcPr>
            <w:tcW w:w="8930" w:type="dxa"/>
            <w:gridSpan w:val="5"/>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63"/>
                  <w:enabled/>
                  <w:calcOnExit w:val="0"/>
                  <w:textInput>
                    <w:default w:val="innogy Energie, s.r.o."/>
                  </w:textInput>
                </w:ffData>
              </w:fldChar>
            </w:r>
            <w:r>
              <w:rPr>
                <w:b/>
                <w:highlight w:val="white"/>
                <w:rFonts w:cs="Arial"/>
              </w:rPr>
              <w:instrText> FORMTEXT </w:instrText>
            </w:r>
            <w:r>
              <w:rPr>
                <w:b/>
                <w:highlight w:val="white"/>
                <w:rFonts w:cs="Arial"/>
              </w:rPr>
              <w:fldChar w:fldCharType="separate"/>
            </w:r>
            <w:bookmarkStart w:id="18" w:name="Text563"/>
            <w:r>
              <w:rPr>
                <w:rFonts w:cs="Arial"/>
                <w:b/>
                <w:highlight w:val="white"/>
              </w:rPr>
              <w:t>innogy Energie, s.r.o.</w:t>
            </w:r>
            <w:r>
              <w:rPr>
                <w:rFonts w:cs="Arial"/>
                <w:b/>
                <w:highlight w:val="white"/>
              </w:rPr>
            </w:r>
            <w:r>
              <w:rPr>
                <w:b/>
                <w:highlight w:val="white"/>
                <w:rFonts w:cs="Arial"/>
              </w:rPr>
              <w:fldChar w:fldCharType="end"/>
            </w:r>
            <w:bookmarkEnd w:id="18"/>
          </w:p>
        </w:tc>
      </w:tr>
      <w:tr>
        <w:trPr>
          <w:trHeight w:val="320" w:hRule="atLeast"/>
        </w:trPr>
        <w:tc>
          <w:tcPr>
            <w:tcW w:w="1275"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highlight w:val="white"/>
              </w:rPr>
              <w:t>Sídlo / Adresa:</w:t>
            </w:r>
          </w:p>
        </w:tc>
        <w:tc>
          <w:tcPr>
            <w:tcW w:w="8930" w:type="dxa"/>
            <w:gridSpan w:val="5"/>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64"/>
                  <w:enabled/>
                  <w:calcOnExit w:val="0"/>
                  <w:textInput>
                    <w:default w:val="Limuzská 3135/12, 108 00 Praha 10 - Strašnice"/>
                  </w:textInput>
                </w:ffData>
              </w:fldChar>
            </w:r>
            <w:r>
              <w:rPr>
                <w:highlight w:val="white"/>
                <w:rFonts w:cs="Arial"/>
              </w:rPr>
              <w:instrText> FORMTEXT </w:instrText>
            </w:r>
            <w:r>
              <w:rPr>
                <w:highlight w:val="white"/>
                <w:rFonts w:cs="Arial"/>
              </w:rPr>
              <w:fldChar w:fldCharType="separate"/>
            </w:r>
            <w:bookmarkStart w:id="19" w:name="Text564"/>
            <w:r>
              <w:rPr>
                <w:rFonts w:cs="Arial"/>
                <w:highlight w:val="white"/>
              </w:rPr>
              <w:t>Limuzská 3135/12, 108 00 Praha 10 - Strašnice</w:t>
            </w:r>
            <w:r>
              <w:rPr>
                <w:rFonts w:cs="Arial"/>
                <w:highlight w:val="white"/>
              </w:rPr>
            </w:r>
            <w:r>
              <w:rPr>
                <w:highlight w:val="white"/>
                <w:rFonts w:cs="Arial"/>
              </w:rPr>
              <w:fldChar w:fldCharType="end"/>
            </w:r>
            <w:bookmarkEnd w:id="19"/>
          </w:p>
        </w:tc>
      </w:tr>
      <w:tr>
        <w:trPr>
          <w:trHeight w:val="320" w:hRule="atLeast"/>
        </w:trPr>
        <w:tc>
          <w:tcPr>
            <w:tcW w:w="1275"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highlight w:val="white"/>
              </w:rPr>
              <w:t>IČ:</w:t>
            </w:r>
          </w:p>
        </w:tc>
        <w:tc>
          <w:tcPr>
            <w:tcW w:w="3827" w:type="dxa"/>
            <w:gridSpan w:val="3"/>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65"/>
                  <w:enabled/>
                  <w:calcOnExit w:val="0"/>
                  <w:textInput>
                    <w:default w:val="49903209"/>
                  </w:textInput>
                </w:ffData>
              </w:fldChar>
            </w:r>
            <w:r>
              <w:rPr>
                <w:highlight w:val="white"/>
                <w:rFonts w:cs="Arial"/>
              </w:rPr>
              <w:instrText> FORMTEXT </w:instrText>
            </w:r>
            <w:r>
              <w:rPr>
                <w:highlight w:val="white"/>
                <w:rFonts w:cs="Arial"/>
              </w:rPr>
              <w:fldChar w:fldCharType="separate"/>
            </w:r>
            <w:bookmarkStart w:id="20" w:name="Text565"/>
            <w:r>
              <w:rPr>
                <w:rFonts w:cs="Arial"/>
                <w:highlight w:val="white"/>
              </w:rPr>
              <w:t>49903209</w:t>
            </w:r>
            <w:r>
              <w:rPr>
                <w:rFonts w:cs="Arial"/>
                <w:highlight w:val="white"/>
              </w:rPr>
            </w:r>
            <w:r>
              <w:rPr>
                <w:highlight w:val="white"/>
                <w:rFonts w:cs="Arial"/>
              </w:rPr>
              <w:fldChar w:fldCharType="end"/>
            </w:r>
            <w:bookmarkEnd w:id="20"/>
          </w:p>
        </w:tc>
        <w:tc>
          <w:tcPr>
            <w:tcW w:w="993"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highlight w:val="white"/>
              </w:rPr>
              <w:t>DIČ:</w:t>
            </w:r>
          </w:p>
        </w:tc>
        <w:tc>
          <w:tcPr>
            <w:tcW w:w="411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66"/>
                  <w:enabled/>
                  <w:calcOnExit w:val="0"/>
                  <w:textInput>
                    <w:default w:val="CZ49903209"/>
                  </w:textInput>
                </w:ffData>
              </w:fldChar>
            </w:r>
            <w:r>
              <w:rPr>
                <w:highlight w:val="white"/>
                <w:rFonts w:cs="Arial"/>
              </w:rPr>
              <w:instrText> FORMTEXT </w:instrText>
            </w:r>
            <w:r>
              <w:rPr>
                <w:highlight w:val="white"/>
                <w:rFonts w:cs="Arial"/>
              </w:rPr>
              <w:fldChar w:fldCharType="separate"/>
            </w:r>
            <w:bookmarkStart w:id="21" w:name="Text566"/>
            <w:r>
              <w:rPr>
                <w:rFonts w:cs="Arial"/>
                <w:highlight w:val="white"/>
              </w:rPr>
              <w:t>CZ49903209</w:t>
            </w:r>
            <w:r>
              <w:rPr>
                <w:rFonts w:cs="Arial"/>
                <w:highlight w:val="white"/>
              </w:rPr>
            </w:r>
            <w:r>
              <w:rPr>
                <w:highlight w:val="white"/>
                <w:rFonts w:cs="Arial"/>
              </w:rPr>
              <w:fldChar w:fldCharType="end"/>
            </w:r>
            <w:bookmarkEnd w:id="21"/>
          </w:p>
        </w:tc>
      </w:tr>
      <w:tr>
        <w:trPr>
          <w:trHeight w:val="320" w:hRule="atLeast"/>
        </w:trPr>
        <w:tc>
          <w:tcPr>
            <w:tcW w:w="2409" w:type="dxa"/>
            <w:gridSpan w:val="3"/>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szCs w:val="17"/>
              </w:rPr>
            </w:pPr>
            <w:r>
              <w:rPr>
                <w:rFonts w:cs="Arial"/>
                <w:szCs w:val="17"/>
                <w:highlight w:val="white"/>
              </w:rPr>
              <w:t>Zapsán v Obchodním rejstříku:</w:t>
            </w:r>
          </w:p>
        </w:tc>
        <w:tc>
          <w:tcPr>
            <w:tcW w:w="7796" w:type="dxa"/>
            <w:gridSpan w:val="3"/>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67"/>
                  <w:enabled/>
                  <w:calcOnExit w:val="0"/>
                  <w:textInput>
                    <w:default w:val="Městský soud v Praze, oddíl C, vložka 220583"/>
                  </w:textInput>
                </w:ffData>
              </w:fldChar>
            </w:r>
            <w:r>
              <w:rPr>
                <w:highlight w:val="white"/>
                <w:szCs w:val="17"/>
                <w:rFonts w:cs="Arial"/>
              </w:rPr>
              <w:instrText> FORMTEXT </w:instrText>
            </w:r>
            <w:r>
              <w:rPr>
                <w:highlight w:val="white"/>
                <w:szCs w:val="17"/>
                <w:rFonts w:cs="Arial"/>
              </w:rPr>
              <w:fldChar w:fldCharType="separate"/>
            </w:r>
            <w:bookmarkStart w:id="22" w:name="Text567"/>
            <w:r>
              <w:rPr>
                <w:rFonts w:cs="Arial"/>
                <w:szCs w:val="17"/>
                <w:highlight w:val="white"/>
              </w:rPr>
              <w:t>Městský soud v Praze, oddíl C, vložka 220583</w:t>
            </w:r>
            <w:r>
              <w:rPr>
                <w:rFonts w:cs="Arial"/>
                <w:szCs w:val="17"/>
                <w:highlight w:val="white"/>
              </w:rPr>
            </w:r>
            <w:r>
              <w:rPr>
                <w:highlight w:val="white"/>
                <w:szCs w:val="17"/>
                <w:rFonts w:cs="Arial"/>
              </w:rPr>
              <w:fldChar w:fldCharType="end"/>
            </w:r>
            <w:bookmarkEnd w:id="22"/>
          </w:p>
        </w:tc>
      </w:tr>
      <w:tr>
        <w:trPr>
          <w:trHeight w:val="320" w:hRule="atLeast"/>
        </w:trPr>
        <w:tc>
          <w:tcPr>
            <w:tcW w:w="2409" w:type="dxa"/>
            <w:gridSpan w:val="3"/>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highlight w:val="white"/>
              </w:rPr>
              <w:t>Licence na obchod s plynem č.:</w:t>
            </w:r>
          </w:p>
        </w:tc>
        <w:tc>
          <w:tcPr>
            <w:tcW w:w="7796" w:type="dxa"/>
            <w:gridSpan w:val="3"/>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68"/>
                  <w:enabled/>
                  <w:calcOnExit w:val="0"/>
                  <w:textInput>
                    <w:default w:val="240404240"/>
                  </w:textInput>
                </w:ffData>
              </w:fldChar>
            </w:r>
            <w:r>
              <w:rPr>
                <w:highlight w:val="white"/>
                <w:rFonts w:cs="Arial"/>
              </w:rPr>
              <w:instrText> FORMTEXT </w:instrText>
            </w:r>
            <w:r>
              <w:rPr>
                <w:highlight w:val="white"/>
                <w:rFonts w:cs="Arial"/>
              </w:rPr>
              <w:fldChar w:fldCharType="separate"/>
            </w:r>
            <w:bookmarkStart w:id="23" w:name="Text568"/>
            <w:r>
              <w:rPr>
                <w:rFonts w:cs="Arial"/>
                <w:highlight w:val="white"/>
              </w:rPr>
              <w:t>240404240</w:t>
            </w:r>
            <w:r>
              <w:rPr>
                <w:rFonts w:cs="Arial"/>
                <w:highlight w:val="white"/>
              </w:rPr>
            </w:r>
            <w:r>
              <w:rPr>
                <w:highlight w:val="white"/>
                <w:rFonts w:cs="Arial"/>
              </w:rPr>
              <w:fldChar w:fldCharType="end"/>
            </w:r>
            <w:bookmarkEnd w:id="23"/>
          </w:p>
        </w:tc>
      </w:tr>
      <w:tr>
        <w:trPr>
          <w:trHeight w:val="320" w:hRule="atLeast"/>
        </w:trPr>
        <w:tc>
          <w:tcPr>
            <w:tcW w:w="1559" w:type="dxa"/>
            <w:gridSpan w:val="2"/>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highlight w:val="white"/>
              </w:rPr>
              <w:t>Bankovní spojení:</w:t>
            </w:r>
          </w:p>
        </w:tc>
        <w:tc>
          <w:tcPr>
            <w:tcW w:w="3543" w:type="dxa"/>
            <w:gridSpan w:val="2"/>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69"/>
                  <w:enabled/>
                  <w:calcOnExit w:val="0"/>
                  <w:textInput>
                    <w:default w:val="Komerční banka, a.s."/>
                  </w:textInput>
                </w:ffData>
              </w:fldChar>
            </w:r>
            <w:r>
              <w:rPr>
                <w:highlight w:val="white"/>
                <w:rFonts w:cs="Arial"/>
              </w:rPr>
              <w:instrText> FORMTEXT </w:instrText>
            </w:r>
            <w:r>
              <w:rPr>
                <w:highlight w:val="white"/>
                <w:rFonts w:cs="Arial"/>
              </w:rPr>
              <w:fldChar w:fldCharType="separate"/>
            </w:r>
            <w:bookmarkStart w:id="24" w:name="Text569"/>
            <w:r>
              <w:rPr>
                <w:rFonts w:cs="Arial"/>
                <w:highlight w:val="white"/>
              </w:rPr>
              <w:t>Komerční banka, a.s.</w:t>
            </w:r>
            <w:r>
              <w:rPr>
                <w:rFonts w:cs="Arial"/>
                <w:highlight w:val="white"/>
              </w:rPr>
            </w:r>
            <w:r>
              <w:rPr>
                <w:highlight w:val="white"/>
                <w:rFonts w:cs="Arial"/>
              </w:rPr>
              <w:fldChar w:fldCharType="end"/>
            </w:r>
            <w:bookmarkEnd w:id="24"/>
          </w:p>
        </w:tc>
        <w:tc>
          <w:tcPr>
            <w:tcW w:w="993"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highlight w:val="white"/>
              </w:rPr>
              <w:t>Číslo účtu:</w:t>
            </w:r>
          </w:p>
        </w:tc>
        <w:tc>
          <w:tcPr>
            <w:tcW w:w="411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70"/>
                  <w:enabled/>
                  <w:calcOnExit w:val="0"/>
                  <w:textInput>
                    <w:default w:val="010006-0063202021/0100"/>
                  </w:textInput>
                </w:ffData>
              </w:fldChar>
            </w:r>
            <w:r>
              <w:rPr>
                <w:highlight w:val="white"/>
                <w:rFonts w:cs="Arial"/>
              </w:rPr>
              <w:instrText> FORMTEXT </w:instrText>
            </w:r>
            <w:r>
              <w:rPr>
                <w:highlight w:val="white"/>
                <w:rFonts w:cs="Arial"/>
              </w:rPr>
              <w:fldChar w:fldCharType="separate"/>
            </w:r>
            <w:bookmarkStart w:id="25" w:name="Text570"/>
            <w:r>
              <w:rPr>
                <w:rFonts w:cs="Arial"/>
                <w:highlight w:val="white"/>
              </w:rPr>
              <w:t>010006-0063202021/0100</w:t>
            </w:r>
            <w:r>
              <w:rPr>
                <w:rFonts w:cs="Arial"/>
                <w:highlight w:val="white"/>
              </w:rPr>
            </w:r>
            <w:r>
              <w:rPr>
                <w:highlight w:val="white"/>
                <w:rFonts w:cs="Arial"/>
              </w:rPr>
              <w:fldChar w:fldCharType="end"/>
            </w:r>
            <w:bookmarkEnd w:id="25"/>
          </w:p>
        </w:tc>
      </w:tr>
      <w:tr>
        <w:trPr>
          <w:trHeight w:val="320" w:hRule="atLeast"/>
        </w:trPr>
        <w:tc>
          <w:tcPr>
            <w:tcW w:w="10205" w:type="dxa"/>
            <w:gridSpan w:val="6"/>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highlight w:val="white"/>
              </w:rPr>
              <w:t>Jehož zastupuje:</w:t>
            </w:r>
          </w:p>
        </w:tc>
      </w:tr>
      <w:tr>
        <w:trPr>
          <w:trHeight w:val="320" w:hRule="atLeast"/>
        </w:trPr>
        <w:tc>
          <w:tcPr>
            <w:tcW w:w="10205" w:type="dxa"/>
            <w:gridSpan w:val="6"/>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73"/>
                  <w:enabled/>
                  <w:calcOnExit w:val="0"/>
                  <w:textInput>
                    <w:default w:val="Ing. Dušan Jurečka, Senior Manager, Sales"/>
                  </w:textInput>
                </w:ffData>
              </w:fldChar>
            </w:r>
            <w:r>
              <w:rPr>
                <w:highlight w:val="white"/>
                <w:rFonts w:cs="Arial"/>
              </w:rPr>
              <w:instrText> FORMTEXT </w:instrText>
            </w:r>
            <w:r>
              <w:rPr>
                <w:highlight w:val="white"/>
                <w:rFonts w:cs="Arial"/>
              </w:rPr>
              <w:fldChar w:fldCharType="separate"/>
            </w:r>
            <w:bookmarkStart w:id="26" w:name="Text573"/>
            <w:r>
              <w:rPr>
                <w:rFonts w:cs="Arial"/>
                <w:highlight w:val="white"/>
              </w:rPr>
              <w:t>Ing. Dušan Jurečka, Senior Manager, Sales</w:t>
            </w:r>
            <w:r>
              <w:rPr>
                <w:rFonts w:cs="Arial"/>
                <w:highlight w:val="white"/>
              </w:rPr>
            </w:r>
            <w:r>
              <w:rPr>
                <w:highlight w:val="white"/>
                <w:rFonts w:cs="Arial"/>
              </w:rPr>
              <w:fldChar w:fldCharType="end"/>
            </w:r>
            <w:bookmarkEnd w:id="26"/>
          </w:p>
        </w:tc>
      </w:tr>
      <w:tr>
        <w:trPr>
          <w:trHeight w:val="320" w:hRule="atLeast"/>
        </w:trPr>
        <w:tc>
          <w:tcPr>
            <w:tcW w:w="10205" w:type="dxa"/>
            <w:gridSpan w:val="6"/>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74"/>
                  <w:enabled/>
                  <w:calcOnExit w:val="0"/>
                  <w:textInput>
                    <w:default w:val="Ing. Petra Mikeska, Sales Representative"/>
                  </w:textInput>
                </w:ffData>
              </w:fldChar>
            </w:r>
            <w:r>
              <w:rPr>
                <w:highlight w:val="white"/>
                <w:rFonts w:cs="Arial"/>
              </w:rPr>
              <w:instrText> FORMTEXT </w:instrText>
            </w:r>
            <w:r>
              <w:rPr>
                <w:highlight w:val="white"/>
                <w:rFonts w:cs="Arial"/>
              </w:rPr>
              <w:fldChar w:fldCharType="separate"/>
            </w:r>
            <w:bookmarkStart w:id="27" w:name="Text574"/>
            <w:r>
              <w:rPr>
                <w:rFonts w:cs="Arial"/>
                <w:highlight w:val="white"/>
              </w:rPr>
              <w:t>Ing. Petra Mikeska, Sales Representative</w:t>
            </w:r>
            <w:r>
              <w:rPr>
                <w:rFonts w:cs="Arial"/>
                <w:highlight w:val="white"/>
              </w:rPr>
            </w:r>
            <w:r>
              <w:rPr>
                <w:highlight w:val="white"/>
                <w:rFonts w:cs="Arial"/>
              </w:rPr>
              <w:fldChar w:fldCharType="end"/>
            </w:r>
            <w:bookmarkEnd w:id="27"/>
          </w:p>
        </w:tc>
      </w:tr>
    </w:tbl>
    <w:p>
      <w:pPr>
        <w:pStyle w:val="Normal"/>
        <w:spacing w:before="0" w:after="0"/>
        <w:rPr>
          <w:sz w:val="12"/>
          <w:szCs w:val="12"/>
        </w:rPr>
      </w:pPr>
      <w:r>
        <w:rPr>
          <w:sz w:val="12"/>
          <w:szCs w:val="12"/>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850"/>
        <w:gridCol w:w="4252"/>
        <w:gridCol w:w="4252"/>
        <w:gridCol w:w="851"/>
      </w:tblGrid>
      <w:tr>
        <w:trPr>
          <w:tblHeader w:val="true"/>
          <w:trHeight w:val="340" w:hRule="atLeast"/>
        </w:trPr>
        <w:tc>
          <w:tcPr>
            <w:tcW w:w="850" w:type="dxa"/>
            <w:tcBorders>
              <w:top w:val="single" w:sz="24" w:space="0" w:color="E5E5E5"/>
              <w:left w:val="nil"/>
              <w:bottom w:val="single" w:sz="24" w:space="0" w:color="E5E5E5"/>
              <w:right w:val="nil"/>
            </w:tcBorders>
            <w:shd w:color="auto" w:fill="E5E5E5" w:themeFill="accent1" w:val="clear"/>
            <w:vAlign w:val="center"/>
          </w:tcPr>
          <w:p>
            <w:pPr>
              <w:pStyle w:val="TextlegendaCalibriBold"/>
              <w:spacing w:lineRule="auto" w:line="240" w:before="0" w:after="0"/>
              <w:rPr>
                <w:rFonts w:ascii="Calibri Light" w:hAnsi="Calibri Light" w:cs="Arial" w:asciiTheme="minorHAnsi" w:hAnsiTheme="minorHAnsi"/>
              </w:rPr>
            </w:pPr>
            <w:r>
              <w:rPr>
                <w:rFonts w:cs="Arial" w:ascii="Calibri Light" w:hAnsi="Calibri Light" w:asciiTheme="minorHAnsi" w:hAnsiTheme="minorHAnsi"/>
              </w:rPr>
              <w:t>Kontakt</w:t>
            </w:r>
          </w:p>
        </w:tc>
        <w:tc>
          <w:tcPr>
            <w:tcW w:w="4252" w:type="dxa"/>
            <w:tcBorders>
              <w:top w:val="single" w:sz="24" w:space="0" w:color="E5E5E5"/>
              <w:left w:val="nil"/>
              <w:bottom w:val="single" w:sz="24" w:space="0" w:color="E5E5E5"/>
              <w:right w:val="single" w:sz="24" w:space="0" w:color="E5E5E5"/>
            </w:tcBorders>
            <w:shd w:color="auto" w:fill="auto" w:val="clear"/>
            <w:vAlign w:val="center"/>
          </w:tcPr>
          <w:p>
            <w:pPr>
              <w:pStyle w:val="TextlegendaCalibriBold"/>
              <w:spacing w:lineRule="auto" w:line="240" w:before="0" w:after="0"/>
              <w:rPr>
                <w:rFonts w:ascii="Calibri Light" w:hAnsi="Calibri Light" w:cs="Arial" w:asciiTheme="minorHAnsi" w:hAnsiTheme="minorHAnsi"/>
                <w:b w:val="false"/>
                <w:b w:val="false"/>
                <w:color w:val="auto"/>
              </w:rPr>
            </w:pPr>
            <w:r>
              <w:rPr>
                <w:rFonts w:cs="Arial" w:ascii="Calibri Light" w:hAnsi="Calibri Light" w:asciiTheme="minorHAnsi" w:hAnsiTheme="minorHAnsi"/>
                <w:b w:val="false"/>
                <w:color w:val="auto"/>
              </w:rPr>
              <w:t>Bezplatná linka: 800 100 144</w:t>
            </w:r>
          </w:p>
        </w:tc>
        <w:tc>
          <w:tcPr>
            <w:tcW w:w="4252" w:type="dxa"/>
            <w:tcBorders>
              <w:top w:val="single" w:sz="24" w:space="0" w:color="E5E5E5"/>
              <w:left w:val="single" w:sz="24" w:space="0" w:color="E5E5E5"/>
              <w:bottom w:val="single" w:sz="24" w:space="0" w:color="E5E5E5"/>
              <w:right w:val="nil"/>
            </w:tcBorders>
            <w:shd w:color="auto" w:fill="auto" w:val="clear"/>
            <w:vAlign w:val="center"/>
          </w:tcPr>
          <w:p>
            <w:pPr>
              <w:pStyle w:val="TextlegendaCalibriBold"/>
              <w:spacing w:lineRule="auto" w:line="240" w:before="0" w:after="0"/>
              <w:rPr>
                <w:rFonts w:ascii="Calibri Light" w:hAnsi="Calibri Light" w:cs="Arial" w:asciiTheme="minorHAnsi" w:hAnsiTheme="minorHAnsi"/>
                <w:b w:val="false"/>
                <w:b w:val="false"/>
                <w:color w:val="auto"/>
              </w:rPr>
            </w:pPr>
            <w:r>
              <w:rPr>
                <w:rFonts w:cs="Arial" w:ascii="Calibri Light" w:hAnsi="Calibri Light" w:asciiTheme="minorHAnsi" w:hAnsiTheme="minorHAnsi"/>
                <w:b w:val="false"/>
                <w:color w:val="auto"/>
              </w:rPr>
              <w:t>E-mail: prodej@innogy.cz</w:t>
            </w:r>
          </w:p>
        </w:tc>
        <w:tc>
          <w:tcPr>
            <w:tcW w:w="851" w:type="dxa"/>
            <w:tcBorders>
              <w:top w:val="single" w:sz="24" w:space="0" w:color="E5E5E5"/>
              <w:left w:val="single" w:sz="24" w:space="0" w:color="E5E5E5"/>
              <w:bottom w:val="single" w:sz="24" w:space="0" w:color="E5E5E5"/>
              <w:right w:val="nil"/>
            </w:tcBorders>
            <w:shd w:color="auto" w:fill="E5E5E5" w:themeFill="accent1" w:val="clear"/>
            <w:vAlign w:val="center"/>
          </w:tcPr>
          <w:p>
            <w:pPr>
              <w:pStyle w:val="TextlegendaCalibriBold"/>
              <w:spacing w:lineRule="auto" w:line="240" w:before="0" w:after="0"/>
              <w:rPr>
                <w:rFonts w:ascii="Calibri Light" w:hAnsi="Calibri Light" w:cs="Arial" w:asciiTheme="minorHAnsi" w:hAnsiTheme="minorHAnsi"/>
                <w:b w:val="false"/>
                <w:b w:val="false"/>
                <w:color w:val="auto"/>
              </w:rPr>
            </w:pPr>
            <w:r>
              <w:rPr>
                <w:rFonts w:cs="Arial" w:ascii="Calibri Light" w:hAnsi="Calibri Light"/>
                <w:b w:val="false"/>
                <w:color w:val="auto"/>
              </w:rPr>
            </w:r>
          </w:p>
        </w:tc>
      </w:tr>
    </w:tbl>
    <w:p>
      <w:pPr>
        <w:pStyle w:val="Normal"/>
        <w:spacing w:before="0" w:after="0"/>
        <w:rPr>
          <w:sz w:val="12"/>
          <w:szCs w:val="12"/>
        </w:rPr>
      </w:pPr>
      <w:r>
        <w:rPr>
          <w:sz w:val="12"/>
          <w:szCs w:val="12"/>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themeFill="accent3" w:val="clear"/>
            <w:vAlign w:val="center"/>
          </w:tcPr>
          <w:p>
            <w:pPr>
              <w:pStyle w:val="KapitolaCalibriBold"/>
              <w:spacing w:lineRule="auto" w:line="240" w:before="0" w:after="0"/>
              <w:rPr>
                <w:rFonts w:cs="Arial"/>
              </w:rPr>
            </w:pPr>
            <w:r>
              <w:rPr>
                <w:rFonts w:cs="Arial"/>
              </w:rPr>
              <w:t>Zákazník</w:t>
            </w:r>
          </w:p>
        </w:tc>
      </w:tr>
    </w:tbl>
    <w:p>
      <w:pPr>
        <w:pStyle w:val="Normal"/>
        <w:spacing w:before="0" w:after="0"/>
        <w:rPr>
          <w:sz w:val="12"/>
          <w:szCs w:val="12"/>
        </w:rPr>
      </w:pPr>
      <w:r>
        <w:rPr>
          <w:sz w:val="12"/>
          <w:szCs w:val="12"/>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275"/>
        <w:gridCol w:w="284"/>
        <w:gridCol w:w="850"/>
        <w:gridCol w:w="2693"/>
        <w:gridCol w:w="993"/>
        <w:gridCol w:w="4110"/>
      </w:tblGrid>
      <w:tr>
        <w:trPr>
          <w:trHeight w:val="326" w:hRule="atLeast"/>
        </w:trPr>
        <w:tc>
          <w:tcPr>
            <w:tcW w:w="1275"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rPr>
              <w:t>Název:</w:t>
            </w:r>
          </w:p>
        </w:tc>
        <w:tc>
          <w:tcPr>
            <w:tcW w:w="8930" w:type="dxa"/>
            <w:gridSpan w:val="5"/>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77"/>
                  <w:enabled/>
                  <w:calcOnExit w:val="0"/>
                  <w:textInput>
                    <w:default w:val="1. mateřská škola Rakovník, V Hradbách 188"/>
                  </w:textInput>
                </w:ffData>
              </w:fldChar>
            </w:r>
            <w:r>
              <w:rPr>
                <w:b/>
                <w:highlight w:val="white"/>
                <w:rFonts w:cs="Arial"/>
              </w:rPr>
              <w:instrText> FORMTEXT </w:instrText>
            </w:r>
            <w:r>
              <w:rPr>
                <w:b/>
                <w:highlight w:val="white"/>
                <w:rFonts w:cs="Arial"/>
              </w:rPr>
              <w:fldChar w:fldCharType="separate"/>
            </w:r>
            <w:bookmarkStart w:id="28" w:name="Text577"/>
            <w:r>
              <w:rPr>
                <w:rFonts w:cs="Arial"/>
                <w:b/>
                <w:highlight w:val="white"/>
              </w:rPr>
              <w:t>1. mateřská škola Rakovník, V Hradbách 188</w:t>
            </w:r>
            <w:r>
              <w:rPr>
                <w:rFonts w:cs="Arial"/>
                <w:b/>
                <w:highlight w:val="white"/>
              </w:rPr>
            </w:r>
            <w:r>
              <w:rPr>
                <w:b/>
                <w:highlight w:val="white"/>
                <w:rFonts w:cs="Arial"/>
              </w:rPr>
              <w:fldChar w:fldCharType="end"/>
            </w:r>
            <w:bookmarkEnd w:id="28"/>
          </w:p>
        </w:tc>
      </w:tr>
      <w:tr>
        <w:trPr>
          <w:trHeight w:val="320" w:hRule="atLeast"/>
        </w:trPr>
        <w:tc>
          <w:tcPr>
            <w:tcW w:w="1275"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rPr>
              <w:t>Sídlo / Adresa:</w:t>
            </w:r>
          </w:p>
        </w:tc>
        <w:tc>
          <w:tcPr>
            <w:tcW w:w="8930" w:type="dxa"/>
            <w:gridSpan w:val="5"/>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78"/>
                  <w:enabled/>
                  <w:calcOnExit w:val="0"/>
                  <w:textInput>
                    <w:default w:val="V Hradbách 188, Rakovník, 269 01"/>
                  </w:textInput>
                </w:ffData>
              </w:fldChar>
            </w:r>
            <w:r>
              <w:rPr>
                <w:highlight w:val="white"/>
                <w:rFonts w:cs="Arial"/>
              </w:rPr>
              <w:instrText> FORMTEXT </w:instrText>
            </w:r>
            <w:r>
              <w:rPr>
                <w:highlight w:val="white"/>
                <w:rFonts w:cs="Arial"/>
              </w:rPr>
              <w:fldChar w:fldCharType="separate"/>
            </w:r>
            <w:bookmarkStart w:id="29" w:name="Text578"/>
            <w:r>
              <w:rPr>
                <w:rFonts w:cs="Arial"/>
                <w:highlight w:val="white"/>
              </w:rPr>
              <w:t>V Hradbách 188, Rakovník, 269 01</w:t>
            </w:r>
            <w:r>
              <w:rPr>
                <w:rFonts w:cs="Arial"/>
                <w:highlight w:val="white"/>
              </w:rPr>
            </w:r>
            <w:r>
              <w:rPr>
                <w:highlight w:val="white"/>
                <w:rFonts w:cs="Arial"/>
              </w:rPr>
              <w:fldChar w:fldCharType="end"/>
            </w:r>
            <w:bookmarkEnd w:id="29"/>
          </w:p>
        </w:tc>
      </w:tr>
      <w:tr>
        <w:trPr>
          <w:trHeight w:val="320" w:hRule="atLeast"/>
        </w:trPr>
        <w:tc>
          <w:tcPr>
            <w:tcW w:w="1275"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rPr>
              <w:t>IČ:</w:t>
            </w:r>
          </w:p>
        </w:tc>
        <w:tc>
          <w:tcPr>
            <w:tcW w:w="3827" w:type="dxa"/>
            <w:gridSpan w:val="3"/>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79"/>
                  <w:enabled/>
                  <w:calcOnExit w:val="0"/>
                  <w:textInput>
                    <w:default w:val="47019581"/>
                  </w:textInput>
                </w:ffData>
              </w:fldChar>
            </w:r>
            <w:r>
              <w:rPr>
                <w:highlight w:val="white"/>
                <w:rFonts w:cs="Arial"/>
              </w:rPr>
              <w:instrText> FORMTEXT </w:instrText>
            </w:r>
            <w:r>
              <w:rPr>
                <w:highlight w:val="white"/>
                <w:rFonts w:cs="Arial"/>
              </w:rPr>
              <w:fldChar w:fldCharType="separate"/>
            </w:r>
            <w:bookmarkStart w:id="30" w:name="Text579"/>
            <w:r>
              <w:rPr>
                <w:rFonts w:cs="Arial"/>
                <w:highlight w:val="white"/>
              </w:rPr>
              <w:t>47019581</w:t>
            </w:r>
            <w:r>
              <w:rPr>
                <w:rFonts w:cs="Arial"/>
                <w:highlight w:val="white"/>
              </w:rPr>
            </w:r>
            <w:r>
              <w:rPr>
                <w:highlight w:val="white"/>
                <w:rFonts w:cs="Arial"/>
              </w:rPr>
              <w:fldChar w:fldCharType="end"/>
            </w:r>
            <w:bookmarkEnd w:id="30"/>
          </w:p>
        </w:tc>
        <w:tc>
          <w:tcPr>
            <w:tcW w:w="993"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highlight w:val="white"/>
              </w:rPr>
              <w:t>DIČ:</w:t>
            </w:r>
          </w:p>
        </w:tc>
        <w:tc>
          <w:tcPr>
            <w:tcW w:w="411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80"/>
                  <w:enabled/>
                  <w:calcOnExit w:val="0"/>
                  <w:textInput/>
                </w:ffData>
              </w:fldChar>
            </w:r>
            <w:r>
              <w:rPr>
                <w:highlight w:val="white"/>
                <w:rFonts w:cs="Arial"/>
              </w:rPr>
              <w:instrText> FORMTEXT </w:instrText>
            </w:r>
            <w:r>
              <w:rPr>
                <w:highlight w:val="white"/>
                <w:rFonts w:cs="Arial"/>
              </w:rPr>
              <w:fldChar w:fldCharType="separate"/>
            </w:r>
            <w:bookmarkStart w:id="31" w:name="Text580"/>
            <w:r>
              <w:rPr>
                <w:rFonts w:cs="Arial"/>
                <w:highlight w:val="white"/>
              </w:rPr>
              <w:t>     </w:t>
            </w:r>
            <w:r>
              <w:rPr>
                <w:rFonts w:cs="Arial"/>
                <w:highlight w:val="white"/>
              </w:rPr>
            </w:r>
            <w:r>
              <w:rPr>
                <w:highlight w:val="white"/>
                <w:rFonts w:cs="Arial"/>
              </w:rPr>
              <w:fldChar w:fldCharType="end"/>
            </w:r>
            <w:bookmarkEnd w:id="31"/>
          </w:p>
        </w:tc>
      </w:tr>
      <w:tr>
        <w:trPr>
          <w:trHeight w:val="320" w:hRule="atLeast"/>
        </w:trPr>
        <w:tc>
          <w:tcPr>
            <w:tcW w:w="2409" w:type="dxa"/>
            <w:gridSpan w:val="3"/>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szCs w:val="17"/>
              </w:rPr>
            </w:pPr>
            <w:r>
              <w:rPr>
                <w:rFonts w:cs="Arial"/>
                <w:szCs w:val="17"/>
              </w:rPr>
              <w:t>Zapsán v Obchodním rejstříku:</w:t>
            </w:r>
          </w:p>
        </w:tc>
        <w:tc>
          <w:tcPr>
            <w:tcW w:w="7796" w:type="dxa"/>
            <w:gridSpan w:val="3"/>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81"/>
                  <w:enabled/>
                  <w:calcOnExit w:val="0"/>
                  <w:textInput/>
                </w:ffData>
              </w:fldChar>
            </w:r>
            <w:r>
              <w:rPr>
                <w:highlight w:val="white"/>
                <w:szCs w:val="17"/>
                <w:rFonts w:cs="Arial"/>
              </w:rPr>
              <w:instrText> FORMTEXT </w:instrText>
            </w:r>
            <w:r>
              <w:rPr>
                <w:highlight w:val="white"/>
                <w:szCs w:val="17"/>
                <w:rFonts w:cs="Arial"/>
              </w:rPr>
              <w:fldChar w:fldCharType="separate"/>
            </w:r>
            <w:bookmarkStart w:id="32" w:name="Text581"/>
            <w:r>
              <w:rPr>
                <w:rFonts w:cs="Arial"/>
                <w:szCs w:val="17"/>
                <w:highlight w:val="white"/>
              </w:rPr>
              <w:t>     </w:t>
            </w:r>
            <w:r>
              <w:rPr>
                <w:rFonts w:cs="Arial"/>
                <w:szCs w:val="17"/>
                <w:highlight w:val="white"/>
              </w:rPr>
            </w:r>
            <w:r>
              <w:rPr>
                <w:highlight w:val="white"/>
                <w:szCs w:val="17"/>
                <w:rFonts w:cs="Arial"/>
              </w:rPr>
              <w:fldChar w:fldCharType="end"/>
            </w:r>
            <w:bookmarkEnd w:id="32"/>
          </w:p>
        </w:tc>
      </w:tr>
      <w:tr>
        <w:trPr>
          <w:trHeight w:val="320" w:hRule="atLeast"/>
        </w:trPr>
        <w:tc>
          <w:tcPr>
            <w:tcW w:w="1559" w:type="dxa"/>
            <w:gridSpan w:val="2"/>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rPr>
              <w:t>Bankovní spojení:</w:t>
            </w:r>
          </w:p>
        </w:tc>
        <w:tc>
          <w:tcPr>
            <w:tcW w:w="3543" w:type="dxa"/>
            <w:gridSpan w:val="2"/>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83"/>
                  <w:enabled/>
                  <w:calcOnExit w:val="0"/>
                  <w:textInput>
                    <w:default w:val="Česká spořitelna a.s."/>
                  </w:textInput>
                </w:ffData>
              </w:fldChar>
            </w:r>
            <w:r>
              <w:rPr>
                <w:highlight w:val="white"/>
                <w:rFonts w:cs="Arial"/>
              </w:rPr>
              <w:instrText> FORMTEXT </w:instrText>
            </w:r>
            <w:r>
              <w:rPr>
                <w:highlight w:val="white"/>
                <w:rFonts w:cs="Arial"/>
              </w:rPr>
              <w:fldChar w:fldCharType="separate"/>
            </w:r>
            <w:bookmarkStart w:id="33" w:name="Text583"/>
            <w:r>
              <w:rPr>
                <w:rFonts w:cs="Arial"/>
                <w:highlight w:val="white"/>
              </w:rPr>
              <w:t>Česká spořitelna a.s.</w:t>
            </w:r>
            <w:r>
              <w:rPr>
                <w:rFonts w:cs="Arial"/>
                <w:highlight w:val="white"/>
              </w:rPr>
            </w:r>
            <w:r>
              <w:rPr>
                <w:highlight w:val="white"/>
                <w:rFonts w:cs="Arial"/>
              </w:rPr>
              <w:fldChar w:fldCharType="end"/>
            </w:r>
            <w:bookmarkEnd w:id="33"/>
          </w:p>
        </w:tc>
        <w:tc>
          <w:tcPr>
            <w:tcW w:w="993"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highlight w:val="white"/>
              </w:rPr>
              <w:t>Číslo účtu:</w:t>
            </w:r>
          </w:p>
        </w:tc>
        <w:tc>
          <w:tcPr>
            <w:tcW w:w="411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82"/>
                  <w:enabled/>
                  <w:calcOnExit w:val="0"/>
                  <w:textInput>
                    <w:default w:val="000000-0540248349/0800"/>
                  </w:textInput>
                </w:ffData>
              </w:fldChar>
            </w:r>
            <w:r>
              <w:rPr>
                <w:highlight w:val="white"/>
                <w:rFonts w:cs="Arial"/>
              </w:rPr>
              <w:instrText> FORMTEXT </w:instrText>
            </w:r>
            <w:r>
              <w:rPr>
                <w:highlight w:val="white"/>
                <w:rFonts w:cs="Arial"/>
              </w:rPr>
              <w:fldChar w:fldCharType="separate"/>
            </w:r>
            <w:bookmarkStart w:id="34" w:name="Text582"/>
            <w:r>
              <w:rPr>
                <w:rFonts w:cs="Arial"/>
                <w:highlight w:val="white"/>
              </w:rPr>
              <w:t>000000-0540248349/0800</w:t>
            </w:r>
            <w:r>
              <w:rPr>
                <w:rFonts w:cs="Arial"/>
                <w:highlight w:val="white"/>
              </w:rPr>
            </w:r>
            <w:r>
              <w:rPr>
                <w:highlight w:val="white"/>
                <w:rFonts w:cs="Arial"/>
              </w:rPr>
              <w:fldChar w:fldCharType="end"/>
            </w:r>
            <w:bookmarkEnd w:id="34"/>
          </w:p>
        </w:tc>
      </w:tr>
      <w:tr>
        <w:trPr>
          <w:trHeight w:val="320" w:hRule="atLeast"/>
        </w:trPr>
        <w:tc>
          <w:tcPr>
            <w:tcW w:w="10205" w:type="dxa"/>
            <w:gridSpan w:val="6"/>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rPr>
                <w:rFonts w:cs="Arial"/>
              </w:rPr>
              <w:t xml:space="preserve">Jehož zastupuje: </w:t>
            </w:r>
          </w:p>
        </w:tc>
      </w:tr>
      <w:tr>
        <w:trPr>
          <w:trHeight w:val="320" w:hRule="atLeast"/>
        </w:trPr>
        <w:tc>
          <w:tcPr>
            <w:tcW w:w="10205" w:type="dxa"/>
            <w:gridSpan w:val="6"/>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75"/>
                  <w:enabled/>
                  <w:calcOnExit w:val="0"/>
                  <w:textInput/>
                </w:ffData>
              </w:fldChar>
            </w:r>
            <w:r>
              <w:rPr>
                <w:highlight w:val="white"/>
                <w:rFonts w:cs="Arial"/>
              </w:rPr>
              <w:instrText> FORMTEXT </w:instrText>
            </w:r>
            <w:r>
              <w:rPr>
                <w:highlight w:val="white"/>
                <w:rFonts w:cs="Arial"/>
              </w:rPr>
              <w:fldChar w:fldCharType="separate"/>
            </w:r>
            <w:bookmarkStart w:id="35" w:name="Text575"/>
            <w:r>
              <w:rPr>
                <w:rFonts w:cs="Arial"/>
                <w:highlight w:val="white"/>
              </w:rPr>
            </w:r>
            <w:r>
              <w:rPr>
                <w:rFonts w:cs="Arial"/>
                <w:highlight w:val="white"/>
              </w:rPr>
              <w:t>Dana Kubařová</w:t>
            </w:r>
            <w:r>
              <w:rPr>
                <w:rFonts w:cs="Arial"/>
                <w:highlight w:val="white"/>
              </w:rPr>
              <w:t>     </w:t>
            </w:r>
            <w:r>
              <w:rPr>
                <w:rFonts w:cs="Arial"/>
                <w:highlight w:val="white"/>
              </w:rPr>
            </w:r>
            <w:r>
              <w:rPr>
                <w:highlight w:val="white"/>
                <w:rFonts w:cs="Arial"/>
              </w:rPr>
              <w:fldChar w:fldCharType="end"/>
            </w:r>
            <w:bookmarkEnd w:id="35"/>
          </w:p>
        </w:tc>
      </w:tr>
      <w:tr>
        <w:trPr>
          <w:trHeight w:val="320" w:hRule="atLeast"/>
        </w:trPr>
        <w:tc>
          <w:tcPr>
            <w:tcW w:w="10205" w:type="dxa"/>
            <w:gridSpan w:val="6"/>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576"/>
                  <w:enabled/>
                  <w:calcOnExit w:val="0"/>
                  <w:textInput/>
                </w:ffData>
              </w:fldChar>
            </w:r>
            <w:r>
              <w:rPr>
                <w:highlight w:val="white"/>
                <w:rFonts w:cs="Arial"/>
              </w:rPr>
              <w:instrText> FORMTEXT </w:instrText>
            </w:r>
            <w:r>
              <w:rPr>
                <w:highlight w:val="white"/>
                <w:rFonts w:cs="Arial"/>
              </w:rPr>
              <w:fldChar w:fldCharType="separate"/>
            </w:r>
            <w:bookmarkStart w:id="36" w:name="Text576"/>
            <w:r>
              <w:rPr>
                <w:rFonts w:cs="Arial"/>
                <w:highlight w:val="white"/>
              </w:rPr>
              <w:t>     </w:t>
            </w:r>
            <w:r>
              <w:rPr>
                <w:rFonts w:cs="Arial"/>
                <w:highlight w:val="white"/>
              </w:rPr>
            </w:r>
            <w:r>
              <w:rPr>
                <w:highlight w:val="white"/>
                <w:rFonts w:cs="Arial"/>
              </w:rPr>
              <w:fldChar w:fldCharType="end"/>
            </w:r>
            <w:bookmarkEnd w:id="36"/>
          </w:p>
        </w:tc>
      </w:tr>
    </w:tbl>
    <w:p>
      <w:pPr>
        <w:pStyle w:val="Normal"/>
        <w:spacing w:before="0" w:after="0"/>
        <w:rPr>
          <w:sz w:val="12"/>
          <w:szCs w:val="12"/>
        </w:rPr>
      </w:pPr>
      <w:r>
        <w:rPr>
          <w:sz w:val="12"/>
          <w:szCs w:val="12"/>
        </w:rPr>
      </w:r>
    </w:p>
    <w:p>
      <w:pPr>
        <w:pStyle w:val="8ptbold"/>
        <w:tabs>
          <w:tab w:val="clear" w:pos="1247"/>
          <w:tab w:val="clear" w:pos="4706"/>
          <w:tab w:val="clear" w:pos="6124"/>
          <w:tab w:val="clear" w:pos="6691"/>
          <w:tab w:val="clear" w:pos="7144"/>
          <w:tab w:val="clear" w:pos="8108"/>
        </w:tabs>
        <w:spacing w:lineRule="auto" w:line="240"/>
        <w:ind w:left="85" w:right="0" w:hanging="0"/>
        <w:rPr>
          <w:rFonts w:ascii="Calibri Light" w:hAnsi="Calibri Light" w:eastAsia="Calibri Light" w:asciiTheme="minorHAnsi" w:eastAsiaTheme="minorHAnsi" w:hAnsiTheme="minorHAnsi"/>
          <w:b w:val="false"/>
          <w:b w:val="false"/>
          <w:bCs/>
          <w:color w:val="000000"/>
          <w:sz w:val="17"/>
          <w:szCs w:val="17"/>
          <w:lang w:eastAsia="en-US"/>
        </w:rPr>
      </w:pPr>
      <w:r>
        <w:rPr>
          <w:rFonts w:eastAsia="Calibri Light" w:ascii="Calibri Light" w:hAnsi="Calibri Light" w:asciiTheme="minorHAnsi" w:eastAsiaTheme="minorHAnsi" w:hAnsiTheme="minorHAnsi"/>
          <w:b w:val="false"/>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p>
    <w:p>
      <w:pPr>
        <w:pStyle w:val="8ptbold"/>
        <w:tabs>
          <w:tab w:val="clear" w:pos="1247"/>
          <w:tab w:val="clear" w:pos="4706"/>
          <w:tab w:val="clear" w:pos="6124"/>
          <w:tab w:val="clear" w:pos="6691"/>
          <w:tab w:val="clear" w:pos="7144"/>
          <w:tab w:val="clear" w:pos="8108"/>
        </w:tabs>
        <w:spacing w:lineRule="auto" w:line="240"/>
        <w:ind w:left="85" w:right="0" w:hanging="0"/>
        <w:rPr>
          <w:rFonts w:ascii="Calibri Light" w:hAnsi="Calibri Light" w:eastAsia="Calibri Light" w:asciiTheme="minorHAnsi" w:eastAsiaTheme="minorHAnsi" w:hAnsiTheme="minorHAnsi"/>
          <w:b w:val="false"/>
          <w:b w:val="false"/>
          <w:bCs/>
          <w:color w:val="000000"/>
          <w:sz w:val="17"/>
          <w:szCs w:val="17"/>
          <w:lang w:eastAsia="en-US"/>
        </w:rPr>
      </w:pPr>
      <w:r>
        <w:rPr>
          <w:rFonts w:eastAsia="Calibri Light" w:ascii="Calibri Light" w:hAnsi="Calibri Light" w:asciiTheme="minorHAnsi" w:eastAsiaTheme="minorHAnsi" w:hAnsiTheme="minorHAnsi"/>
          <w:b w:val="false"/>
          <w:bCs/>
          <w:color w:val="000000"/>
          <w:sz w:val="17"/>
          <w:szCs w:val="17"/>
          <w:lang w:eastAsia="en-US"/>
        </w:rPr>
        <w:t>tuto</w:t>
      </w:r>
    </w:p>
    <w:p>
      <w:pPr>
        <w:pStyle w:val="8ptbold"/>
        <w:tabs>
          <w:tab w:val="clear" w:pos="1247"/>
          <w:tab w:val="clear" w:pos="4706"/>
          <w:tab w:val="clear" w:pos="6124"/>
          <w:tab w:val="clear" w:pos="6691"/>
          <w:tab w:val="clear" w:pos="7144"/>
          <w:tab w:val="clear" w:pos="8108"/>
        </w:tabs>
        <w:spacing w:lineRule="auto" w:line="240"/>
        <w:ind w:left="85" w:right="0" w:hanging="0"/>
        <w:jc w:val="center"/>
        <w:rPr>
          <w:rFonts w:ascii="Calibri Light" w:hAnsi="Calibri Light" w:eastAsia="Calibri Light" w:asciiTheme="minorHAnsi" w:eastAsiaTheme="minorHAnsi" w:hAnsiTheme="minorHAnsi"/>
          <w:bCs/>
          <w:color w:val="000000"/>
          <w:sz w:val="17"/>
          <w:szCs w:val="17"/>
          <w:lang w:eastAsia="en-US"/>
        </w:rPr>
      </w:pPr>
      <w:r>
        <w:rPr>
          <w:rFonts w:eastAsia="Calibri Light" w:ascii="Calibri Light" w:hAnsi="Calibri Light" w:asciiTheme="minorHAnsi" w:eastAsiaTheme="minorHAnsi" w:hAnsiTheme="minorHAnsi"/>
          <w:bCs/>
          <w:color w:val="000000"/>
          <w:sz w:val="17"/>
          <w:szCs w:val="17"/>
          <w:lang w:eastAsia="en-US"/>
        </w:rPr>
        <w:t>Smlouvu o sdružených službách dodávky plynu Zákazníkovi:</w:t>
      </w:r>
    </w:p>
    <w:p>
      <w:pPr>
        <w:pStyle w:val="8ptbold"/>
        <w:tabs>
          <w:tab w:val="clear" w:pos="1247"/>
          <w:tab w:val="clear" w:pos="4706"/>
          <w:tab w:val="clear" w:pos="6124"/>
          <w:tab w:val="clear" w:pos="6691"/>
          <w:tab w:val="clear" w:pos="7144"/>
          <w:tab w:val="clear" w:pos="8108"/>
          <w:tab w:val="left" w:pos="1309" w:leader="none"/>
          <w:tab w:val="left" w:pos="1666" w:leader="none"/>
          <w:tab w:val="left" w:pos="5544" w:leader="none"/>
          <w:tab w:val="left" w:pos="5753" w:leader="none"/>
          <w:tab w:val="left" w:pos="7195" w:leader="none"/>
          <w:tab w:val="right" w:pos="7480" w:leader="none"/>
          <w:tab w:val="left" w:pos="7532" w:leader="none"/>
          <w:tab w:val="left" w:pos="7559" w:leader="none"/>
        </w:tabs>
        <w:spacing w:lineRule="auto" w:line="240"/>
        <w:ind w:left="0" w:right="0" w:hanging="0"/>
        <w:rPr>
          <w:b w:val="false"/>
          <w:b w:val="false"/>
          <w:sz w:val="14"/>
          <w:szCs w:val="14"/>
        </w:rPr>
      </w:pPr>
      <w:r>
        <w:rPr>
          <w:b w:val="false"/>
          <w:sz w:val="14"/>
          <w:szCs w:val="14"/>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I. Předmět smlouvy</w:t>
            </w:r>
          </w:p>
        </w:tc>
      </w:tr>
    </w:tbl>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1.</w:t>
        <w:tab/>
        <w:t>Touto Smlouvou o sdružených službách dodávky plynu (dále jen „Smlouva“) se Obchodník zavazuje dodat Zákazníkovi 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2.</w:t>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3.</w:t>
        <w:tab/>
        <w:t>Dodávka plynu se uskutečňuje v souladu s touto Smlouvou, platnými Obchodními podmínkami dodávky plynu (dále jen „OP“) vydanými Obchodníkem, které tvoří přílohu č. 4 této Smlouvy. Přílohy jsou společně s OP nedílnou součástí této Smlouvy.</w:t>
      </w:r>
    </w:p>
    <w:p>
      <w:pPr>
        <w:pStyle w:val="3"/>
        <w:tabs>
          <w:tab w:val="clear" w:pos="425"/>
        </w:tabs>
        <w:spacing w:before="40" w:after="120"/>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4.</w:t>
        <w:tab/>
        <w:t xml:space="preserve">Obchodník přebírá odpovědnost za odchylku ve smyslu vyhlášky č. 349/2015 Sb., Pravidla trhu s plynem.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II. Odběrné místo</w:t>
            </w:r>
          </w:p>
        </w:tc>
      </w:tr>
    </w:tbl>
    <w:p>
      <w:pPr>
        <w:pStyle w:val="3"/>
        <w:tabs>
          <w:tab w:val="clear" w:pos="425"/>
        </w:tabs>
        <w:spacing w:before="40" w:after="120"/>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1.</w:t>
        <w:tab/>
        <w:t>Odběrná místa jsou uvedena v příloze č. 1 této Smlouvy.</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III. Množství a časový průběh dodávek plynu</w:t>
            </w:r>
          </w:p>
        </w:tc>
      </w:tr>
    </w:tbl>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1.</w:t>
        <w:tab/>
        <w:t>Předmětem plnění je plyn dodaný jako nositel energie do odběrných míst v množství a v časovém průběhu sjednaném v příloze č. 1 této Smlouvy.</w:t>
      </w:r>
    </w:p>
    <w:p>
      <w:pPr>
        <w:pStyle w:val="3"/>
        <w:tabs>
          <w:tab w:val="clear" w:pos="425"/>
        </w:tabs>
        <w:spacing w:before="40" w:after="120"/>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2.</w:t>
        <w:tab/>
        <w:t>Denní pevná rezervovaná kapacita se sjednává v m</w:t>
      </w:r>
      <w:r>
        <w:rPr>
          <w:rFonts w:ascii="Calibri Light" w:hAnsi="Calibri Light" w:asciiTheme="minorHAnsi" w:hAnsiTheme="minorHAnsi"/>
          <w:sz w:val="17"/>
          <w:szCs w:val="22"/>
          <w:vertAlign w:val="superscript"/>
        </w:rPr>
        <w:t>3</w:t>
      </w:r>
      <w:r>
        <w:rPr>
          <w:rFonts w:ascii="Calibri Light" w:hAnsi="Calibri Light" w:asciiTheme="minorHAnsi" w:hAnsiTheme="minorHAnsi"/>
          <w:sz w:val="17"/>
          <w:szCs w:val="22"/>
        </w:rPr>
        <w:t xml:space="preserve">/den v příloze č. 1 této Smlouvy pro ta odběrná místa, kde energetická legislativa v platném znění předpokládá její hodnotu jako podstatnou pro stanovení regulovaných složek ceny dodávky zemního plynu. Změna denní pevné rezervované kapacity se řídí taktéž energetickou legislativou v platném znění.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IV. Určení ceny</w:t>
            </w:r>
          </w:p>
        </w:tc>
      </w:tr>
    </w:tbl>
    <w:p>
      <w:pPr>
        <w:pStyle w:val="3"/>
        <w:tabs>
          <w:tab w:val="clear" w:pos="425"/>
        </w:tabs>
        <w:spacing w:before="40" w:after="120"/>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1.</w:t>
        <w:tab/>
        <w:t>Způsob určení ceny a produkt, na kterém se smluvní strany dohodly, jsou uvedeny v příloze č. 2 této Smlouvy.</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V. Pravidla fakturace a platební podmínky</w:t>
            </w:r>
          </w:p>
        </w:tc>
      </w:tr>
    </w:tbl>
    <w:p>
      <w:pPr>
        <w:pStyle w:val="3"/>
        <w:numPr>
          <w:ilvl w:val="0"/>
          <w:numId w:val="2"/>
        </w:numPr>
        <w:tabs>
          <w:tab w:val="clear" w:pos="425"/>
        </w:tabs>
        <w:ind w:left="283" w:hanging="198"/>
        <w:jc w:val="left"/>
        <w:rPr/>
      </w:pPr>
      <w:r>
        <w:rPr>
          <w:rFonts w:ascii="Calibri Light" w:hAnsi="Calibri Light" w:asciiTheme="minorHAnsi" w:hAnsiTheme="minorHAnsi"/>
          <w:sz w:val="17"/>
          <w:szCs w:val="22"/>
        </w:rPr>
        <w:t>Zúčtovací období je u odběrných míst do 630 MWh/rok (dále jen „OM MO“) vymezeno pravidelnými a mimořádnými odečty (v souladu s OP). Splatnost faktury je u OM MO</w:t>
      </w:r>
      <w:r>
        <w:rPr>
          <w:rFonts w:ascii="Calibri Light" w:hAnsi="Calibri Light" w:asciiTheme="minorHAnsi" w:hAnsiTheme="minorHAnsi"/>
          <w:sz w:val="17"/>
          <w:szCs w:val="22"/>
          <w:highlight w:val="white"/>
        </w:rPr>
        <w:t xml:space="preserve"> </w:t>
      </w:r>
      <w:r>
        <w:fldChar w:fldCharType="begin">
          <w:ffData>
            <w:name w:val="Text695"/>
            <w:enabled/>
            <w:calcOnExit w:val="0"/>
            <w:textInput>
              <w:default w:val="14"/>
            </w:textInput>
          </w:ffData>
        </w:fldChar>
      </w:r>
      <w:r>
        <w:rPr>
          <w:sz w:val="17"/>
          <w:highlight w:val="white"/>
          <w:szCs w:val="22"/>
          <w:rFonts w:ascii="Calibri Light" w:hAnsi="Calibri Light"/>
        </w:rPr>
        <w:instrText> FORMTEXT </w:instrText>
      </w:r>
      <w:r>
        <w:rPr>
          <w:sz w:val="17"/>
          <w:highlight w:val="white"/>
          <w:szCs w:val="22"/>
          <w:rFonts w:ascii="Calibri Light" w:hAnsi="Calibri Light"/>
        </w:rPr>
        <w:fldChar w:fldCharType="separate"/>
      </w:r>
      <w:bookmarkStart w:id="37" w:name="Text695"/>
      <w:r>
        <w:rPr>
          <w:rFonts w:ascii="Calibri Light" w:hAnsi="Calibri Light" w:asciiTheme="minorHAnsi" w:hAnsiTheme="minorHAnsi"/>
          <w:sz w:val="17"/>
          <w:szCs w:val="22"/>
          <w:highlight w:val="white"/>
        </w:rPr>
        <w:t>14</w:t>
      </w:r>
      <w:r>
        <w:rPr>
          <w:rFonts w:ascii="Calibri Light" w:hAnsi="Calibri Light" w:asciiTheme="minorHAnsi" w:hAnsiTheme="minorHAnsi"/>
          <w:sz w:val="17"/>
          <w:szCs w:val="22"/>
          <w:highlight w:val="white"/>
        </w:rPr>
      </w:r>
      <w:r>
        <w:rPr>
          <w:sz w:val="17"/>
          <w:highlight w:val="white"/>
          <w:szCs w:val="22"/>
          <w:rFonts w:ascii="Calibri Light" w:hAnsi="Calibri Light"/>
        </w:rPr>
        <w:fldChar w:fldCharType="end"/>
      </w:r>
      <w:bookmarkEnd w:id="37"/>
      <w:r>
        <w:rPr>
          <w:rFonts w:ascii="Calibri Light" w:hAnsi="Calibri Light" w:asciiTheme="minorHAnsi" w:hAnsiTheme="minorHAnsi"/>
          <w:sz w:val="17"/>
          <w:szCs w:val="22"/>
          <w:highlight w:val="white"/>
        </w:rPr>
        <w:t xml:space="preserve">. </w:t>
      </w:r>
      <w:r>
        <w:rPr>
          <w:rFonts w:ascii="Calibri Light" w:hAnsi="Calibri Light" w:asciiTheme="minorHAnsi" w:hAnsiTheme="minorHAnsi"/>
          <w:sz w:val="17"/>
          <w:szCs w:val="22"/>
        </w:rPr>
        <w:t xml:space="preserve">kalendářní den po dni vystavení faktury. </w:t>
      </w:r>
    </w:p>
    <w:p>
      <w:pPr>
        <w:pStyle w:val="3"/>
        <w:tabs>
          <w:tab w:val="clear" w:pos="425"/>
        </w:tabs>
        <w:spacing w:before="40" w:after="120"/>
        <w:jc w:val="left"/>
        <w:rPr/>
      </w:pPr>
      <w:r>
        <w:rPr>
          <w:rFonts w:ascii="Calibri Light" w:hAnsi="Calibri Light" w:asciiTheme="minorHAnsi" w:hAnsiTheme="minorHAnsi"/>
          <w:sz w:val="17"/>
          <w:szCs w:val="22"/>
        </w:rPr>
        <w:t>Zákazník se zavazuje, že za poskytování služeb dle této Smlouvy pro každé OM MO zaplatí Obchodníkovi zálohu v celkové výši</w:t>
      </w:r>
      <w:r>
        <w:rPr>
          <w:rFonts w:ascii="Calibri Light" w:hAnsi="Calibri Light" w:asciiTheme="minorHAnsi" w:hAnsiTheme="minorHAnsi"/>
          <w:sz w:val="17"/>
          <w:szCs w:val="22"/>
          <w:highlight w:val="white"/>
        </w:rPr>
        <w:t xml:space="preserve"> </w:t>
      </w:r>
      <w:r>
        <w:fldChar w:fldCharType="begin">
          <w:ffData>
            <w:name w:val="Text595"/>
            <w:enabled/>
            <w:calcOnExit w:val="0"/>
            <w:textInput>
              <w:default w:val="100"/>
            </w:textInput>
          </w:ffData>
        </w:fldChar>
      </w:r>
      <w:r>
        <w:rPr>
          <w:sz w:val="17"/>
          <w:highlight w:val="white"/>
          <w:szCs w:val="22"/>
          <w:rFonts w:ascii="Calibri Light" w:hAnsi="Calibri Light"/>
        </w:rPr>
        <w:instrText> FORMTEXT </w:instrText>
      </w:r>
      <w:r>
        <w:rPr>
          <w:sz w:val="17"/>
          <w:highlight w:val="white"/>
          <w:szCs w:val="22"/>
          <w:rFonts w:ascii="Calibri Light" w:hAnsi="Calibri Light"/>
        </w:rPr>
        <w:fldChar w:fldCharType="separate"/>
      </w:r>
      <w:bookmarkStart w:id="38" w:name="Text595"/>
      <w:r>
        <w:rPr>
          <w:rFonts w:ascii="Calibri Light" w:hAnsi="Calibri Light" w:asciiTheme="minorHAnsi" w:hAnsiTheme="minorHAnsi"/>
          <w:sz w:val="17"/>
          <w:szCs w:val="22"/>
          <w:highlight w:val="white"/>
        </w:rPr>
        <w:t>100</w:t>
      </w:r>
      <w:r>
        <w:rPr>
          <w:rFonts w:ascii="Calibri Light" w:hAnsi="Calibri Light" w:asciiTheme="minorHAnsi" w:hAnsiTheme="minorHAnsi"/>
          <w:sz w:val="17"/>
          <w:szCs w:val="22"/>
          <w:highlight w:val="white"/>
        </w:rPr>
      </w:r>
      <w:r>
        <w:rPr>
          <w:sz w:val="17"/>
          <w:highlight w:val="white"/>
          <w:szCs w:val="22"/>
          <w:rFonts w:ascii="Calibri Light" w:hAnsi="Calibri Light"/>
        </w:rPr>
        <w:fldChar w:fldCharType="end"/>
      </w:r>
      <w:bookmarkEnd w:id="38"/>
      <w:r>
        <w:rPr>
          <w:rFonts w:ascii="Calibri Light" w:hAnsi="Calibri Light" w:asciiTheme="minorHAnsi" w:hAnsiTheme="minorHAnsi"/>
          <w:sz w:val="17"/>
          <w:szCs w:val="22"/>
          <w:highlight w:val="white"/>
        </w:rPr>
        <w:t>% c</w:t>
      </w:r>
      <w:r>
        <w:rPr>
          <w:rFonts w:ascii="Calibri Light" w:hAnsi="Calibri Light" w:asciiTheme="minorHAnsi" w:hAnsiTheme="minorHAnsi"/>
          <w:sz w:val="17"/>
          <w:szCs w:val="22"/>
        </w:rPr>
        <w:t xml:space="preserve">eny sjednané roční dodávky včetně DPH, a to v rovnoměrných </w:t>
      </w:r>
      <w:r>
        <w:fldChar w:fldCharType="begin">
          <w:ffData>
            <w:name w:val="Text594"/>
            <w:enabled/>
            <w:calcOnExit w:val="0"/>
            <w:textInput>
              <w:default w:val="měsíčních"/>
            </w:textInput>
          </w:ffData>
        </w:fldChar>
      </w:r>
      <w:r>
        <w:rPr>
          <w:sz w:val="17"/>
          <w:highlight w:val="white"/>
          <w:szCs w:val="22"/>
          <w:rFonts w:ascii="Calibri Light" w:hAnsi="Calibri Light"/>
        </w:rPr>
        <w:instrText> FORMTEXT </w:instrText>
      </w:r>
      <w:r>
        <w:rPr>
          <w:sz w:val="17"/>
          <w:highlight w:val="white"/>
          <w:szCs w:val="22"/>
          <w:rFonts w:ascii="Calibri Light" w:hAnsi="Calibri Light"/>
        </w:rPr>
        <w:fldChar w:fldCharType="separate"/>
      </w:r>
      <w:bookmarkStart w:id="39" w:name="Text594"/>
      <w:r>
        <w:rPr>
          <w:rFonts w:ascii="Calibri Light" w:hAnsi="Calibri Light" w:asciiTheme="minorHAnsi" w:hAnsiTheme="minorHAnsi"/>
          <w:sz w:val="17"/>
          <w:szCs w:val="22"/>
          <w:highlight w:val="white"/>
        </w:rPr>
        <w:t>měsíčních</w:t>
      </w:r>
      <w:r>
        <w:rPr>
          <w:rFonts w:ascii="Calibri Light" w:hAnsi="Calibri Light" w:asciiTheme="minorHAnsi" w:hAnsiTheme="minorHAnsi"/>
          <w:sz w:val="17"/>
          <w:szCs w:val="22"/>
          <w:highlight w:val="white"/>
        </w:rPr>
      </w:r>
      <w:r>
        <w:rPr>
          <w:sz w:val="17"/>
          <w:highlight w:val="white"/>
          <w:szCs w:val="22"/>
          <w:rFonts w:ascii="Calibri Light" w:hAnsi="Calibri Light"/>
        </w:rPr>
        <w:fldChar w:fldCharType="end"/>
      </w:r>
      <w:bookmarkEnd w:id="39"/>
      <w:r>
        <w:rPr>
          <w:rFonts w:ascii="Calibri Light" w:hAnsi="Calibri Light" w:asciiTheme="minorHAnsi" w:hAnsiTheme="minorHAnsi"/>
          <w:sz w:val="17"/>
          <w:szCs w:val="22"/>
          <w:highlight w:val="white"/>
        </w:rPr>
        <w:t xml:space="preserve"> splátkách, </w:t>
      </w:r>
      <w:r>
        <w:rPr>
          <w:rFonts w:ascii="Calibri Light" w:hAnsi="Calibri Light" w:asciiTheme="minorHAnsi" w:hAnsiTheme="minorHAnsi"/>
          <w:sz w:val="17"/>
          <w:szCs w:val="17"/>
          <w:highlight w:val="white"/>
        </w:rPr>
        <w:t xml:space="preserve">vždy </w:t>
      </w:r>
      <w:r>
        <w:rPr>
          <w:rFonts w:ascii="Calibri Light" w:hAnsi="Calibri Light" w:asciiTheme="minorHAnsi" w:hAnsiTheme="minorHAnsi"/>
          <w:color w:val="auto"/>
          <w:sz w:val="17"/>
          <w:szCs w:val="17"/>
          <w:highlight w:val="white"/>
        </w:rPr>
        <w:t xml:space="preserve">k </w:t>
      </w:r>
      <w:r>
        <w:fldChar w:fldCharType="begin">
          <w:ffData>
            <w:name w:val="Text586"/>
            <w:enabled/>
            <w:calcOnExit w:val="0"/>
            <w:textInput>
              <w:default w:val="15"/>
            </w:textInput>
          </w:ffData>
        </w:fldChar>
      </w:r>
      <w:r>
        <w:rPr>
          <w:sz w:val="17"/>
          <w:highlight w:val="white"/>
          <w:szCs w:val="17"/>
          <w:rFonts w:ascii="Calibri Light" w:hAnsi="Calibri Light"/>
        </w:rPr>
        <w:instrText> FORMTEXT </w:instrText>
      </w:r>
      <w:r>
        <w:rPr>
          <w:sz w:val="17"/>
          <w:highlight w:val="white"/>
          <w:szCs w:val="17"/>
          <w:rFonts w:ascii="Calibri Light" w:hAnsi="Calibri Light"/>
        </w:rPr>
        <w:fldChar w:fldCharType="separate"/>
      </w:r>
      <w:bookmarkStart w:id="40" w:name="Text586"/>
      <w:r>
        <w:rPr>
          <w:rFonts w:ascii="Calibri Light" w:hAnsi="Calibri Light" w:asciiTheme="minorHAnsi" w:hAnsiTheme="minorHAnsi"/>
          <w:color w:val="auto"/>
          <w:sz w:val="17"/>
          <w:szCs w:val="17"/>
          <w:highlight w:val="white"/>
        </w:rPr>
        <w:t>15</w:t>
      </w:r>
      <w:r>
        <w:rPr>
          <w:rFonts w:ascii="Calibri Light" w:hAnsi="Calibri Light" w:asciiTheme="minorHAnsi" w:hAnsiTheme="minorHAnsi"/>
          <w:color w:val="auto"/>
          <w:sz w:val="17"/>
          <w:szCs w:val="17"/>
          <w:highlight w:val="white"/>
        </w:rPr>
      </w:r>
      <w:r>
        <w:rPr>
          <w:sz w:val="17"/>
          <w:highlight w:val="white"/>
          <w:szCs w:val="17"/>
          <w:rFonts w:ascii="Calibri Light" w:hAnsi="Calibri Light"/>
        </w:rPr>
        <w:fldChar w:fldCharType="end"/>
      </w:r>
      <w:bookmarkEnd w:id="40"/>
      <w:r>
        <w:rPr>
          <w:rFonts w:ascii="Calibri Light" w:hAnsi="Calibri Light" w:asciiTheme="minorHAnsi" w:hAnsiTheme="minorHAnsi"/>
          <w:color w:val="auto"/>
          <w:sz w:val="17"/>
          <w:szCs w:val="17"/>
          <w:highlight w:val="white"/>
        </w:rPr>
        <w:t xml:space="preserve">. dni každého </w:t>
      </w:r>
      <w:r>
        <w:fldChar w:fldCharType="begin">
          <w:ffData>
            <w:name w:val="Text593"/>
            <w:enabled/>
            <w:calcOnExit w:val="0"/>
            <w:textInput>
              <w:default w:val="1"/>
            </w:textInput>
          </w:ffData>
        </w:fldChar>
      </w:r>
      <w:r>
        <w:rPr>
          <w:sz w:val="17"/>
          <w:highlight w:val="white"/>
          <w:szCs w:val="17"/>
          <w:rFonts w:ascii="Calibri Light" w:hAnsi="Calibri Light"/>
        </w:rPr>
        <w:instrText> FORMTEXT </w:instrText>
      </w:r>
      <w:r>
        <w:rPr>
          <w:sz w:val="17"/>
          <w:highlight w:val="white"/>
          <w:szCs w:val="17"/>
          <w:rFonts w:ascii="Calibri Light" w:hAnsi="Calibri Light"/>
        </w:rPr>
        <w:fldChar w:fldCharType="separate"/>
      </w:r>
      <w:bookmarkStart w:id="41" w:name="Text593"/>
      <w:r>
        <w:rPr>
          <w:rFonts w:ascii="Calibri Light" w:hAnsi="Calibri Light" w:asciiTheme="minorHAnsi" w:hAnsiTheme="minorHAnsi"/>
          <w:color w:val="auto"/>
          <w:sz w:val="17"/>
          <w:szCs w:val="17"/>
          <w:highlight w:val="white"/>
        </w:rPr>
        <w:t>1</w:t>
      </w:r>
      <w:r>
        <w:rPr>
          <w:rFonts w:ascii="Calibri Light" w:hAnsi="Calibri Light" w:asciiTheme="minorHAnsi" w:hAnsiTheme="minorHAnsi"/>
          <w:color w:val="auto"/>
          <w:sz w:val="17"/>
          <w:szCs w:val="17"/>
          <w:highlight w:val="white"/>
        </w:rPr>
      </w:r>
      <w:r>
        <w:rPr>
          <w:sz w:val="17"/>
          <w:highlight w:val="white"/>
          <w:szCs w:val="17"/>
          <w:rFonts w:ascii="Calibri Light" w:hAnsi="Calibri Light"/>
        </w:rPr>
        <w:fldChar w:fldCharType="end"/>
      </w:r>
      <w:bookmarkEnd w:id="41"/>
      <w:r>
        <w:rPr>
          <w:rFonts w:ascii="Calibri Light" w:hAnsi="Calibri Light" w:asciiTheme="minorHAnsi" w:hAnsiTheme="minorHAnsi"/>
          <w:color w:val="auto"/>
          <w:sz w:val="17"/>
          <w:szCs w:val="17"/>
          <w:highlight w:val="white"/>
        </w:rPr>
        <w:t>. měsíce</w:t>
      </w:r>
      <w:r>
        <w:rPr>
          <w:rFonts w:ascii="Calibri Light" w:hAnsi="Calibri Light" w:asciiTheme="minorHAnsi" w:hAnsiTheme="minorHAnsi"/>
          <w:sz w:val="17"/>
          <w:szCs w:val="22"/>
          <w:highlight w:val="white"/>
        </w:rPr>
        <w:t xml:space="preserve"> zálohové periody</w:t>
      </w:r>
      <w:r>
        <w:rPr>
          <w:rFonts w:ascii="Calibri Light" w:hAnsi="Calibri Light" w:asciiTheme="minorHAnsi" w:hAnsiTheme="minorHAnsi"/>
          <w:sz w:val="17"/>
          <w:szCs w:val="17"/>
          <w:highlight w:val="white"/>
        </w:rPr>
        <w:t xml:space="preserve">. </w:t>
      </w:r>
      <w:r>
        <w:rPr>
          <w:rFonts w:ascii="Calibri Light" w:hAnsi="Calibri Light" w:asciiTheme="minorHAnsi" w:hAnsiTheme="minorHAnsi"/>
          <w:sz w:val="17"/>
          <w:szCs w:val="22"/>
          <w:highlight w:val="white"/>
        </w:rPr>
        <w:t>Rozpis záloh se stanoví podle pravidelného odečtového cyklu na celé období dodávky od druhého měsíce následujícího po měsíci odečtu, a to i zpětně.</w:t>
      </w:r>
    </w:p>
    <w:p>
      <w:pPr>
        <w:pStyle w:val="3"/>
        <w:tabs>
          <w:tab w:val="clear" w:pos="425"/>
        </w:tabs>
        <w:spacing w:before="0" w:after="0"/>
        <w:jc w:val="left"/>
        <w:rPr>
          <w:rFonts w:ascii="Calibri Light" w:hAnsi="Calibri Light" w:asciiTheme="minorHAnsi" w:hAnsiTheme="minorHAnsi"/>
          <w:sz w:val="17"/>
          <w:szCs w:val="22"/>
        </w:rPr>
      </w:pPr>
      <w:r>
        <w:rPr>
          <w:rFonts w:ascii="Calibri Light" w:hAnsi="Calibri Light" w:asciiTheme="minorHAnsi" w:hAnsiTheme="minorHAnsi"/>
          <w:sz w:val="17"/>
          <w:szCs w:val="22"/>
          <w:highlight w:val="white"/>
        </w:rPr>
        <w:t>Adresa pro zasílání faktur a další korespondence:</w:t>
      </w:r>
    </w:p>
    <w:p>
      <w:pPr>
        <w:pStyle w:val="3"/>
        <w:tabs>
          <w:tab w:val="clear" w:pos="425"/>
        </w:tabs>
        <w:spacing w:before="40" w:after="120"/>
        <w:jc w:val="left"/>
        <w:rPr/>
      </w:pPr>
      <w:r>
        <w:fldChar w:fldCharType="begin">
          <w:ffData>
            <w:name w:val="Text596"/>
            <w:enabled/>
            <w:calcOnExit w:val="0"/>
            <w:textInput>
              <w:default w:val="V Hradbách 188, Rakovník, 269 01"/>
            </w:textInput>
          </w:ffData>
        </w:fldChar>
      </w:r>
      <w:r>
        <w:rPr>
          <w:sz w:val="17"/>
          <w:szCs w:val="22"/>
          <w:rFonts w:ascii="Calibri Light" w:hAnsi="Calibri Light"/>
        </w:rPr>
        <w:instrText> FORMTEXT </w:instrText>
      </w:r>
      <w:r>
        <w:rPr>
          <w:sz w:val="17"/>
          <w:szCs w:val="22"/>
          <w:rFonts w:ascii="Calibri Light" w:hAnsi="Calibri Light"/>
        </w:rPr>
        <w:fldChar w:fldCharType="separate"/>
      </w:r>
      <w:bookmarkStart w:id="42" w:name="Text596"/>
      <w:r>
        <w:rPr>
          <w:rFonts w:ascii="Calibri Light" w:hAnsi="Calibri Light" w:asciiTheme="minorHAnsi" w:hAnsiTheme="minorHAnsi"/>
          <w:sz w:val="17"/>
          <w:szCs w:val="22"/>
        </w:rPr>
      </w:r>
      <w:r>
        <w:rPr>
          <w:rFonts w:ascii="Calibri Light" w:hAnsi="Calibri Light" w:asciiTheme="minorHAnsi" w:hAnsiTheme="minorHAnsi"/>
          <w:sz w:val="17"/>
          <w:szCs w:val="22"/>
          <w:highlight w:val="white"/>
        </w:rPr>
        <w:t>V Hradbách 188, Rakovník, 269 01</w:t>
      </w:r>
      <w:r>
        <w:rPr>
          <w:rFonts w:ascii="Calibri Light" w:hAnsi="Calibri Light" w:asciiTheme="minorHAnsi" w:hAnsiTheme="minorHAnsi"/>
          <w:sz w:val="17"/>
          <w:szCs w:val="22"/>
        </w:rPr>
      </w:r>
      <w:r>
        <w:rPr>
          <w:sz w:val="17"/>
          <w:szCs w:val="22"/>
          <w:rFonts w:ascii="Calibri Light" w:hAnsi="Calibri Light"/>
        </w:rPr>
        <w:fldChar w:fldCharType="end"/>
      </w:r>
      <w:bookmarkEnd w:id="42"/>
    </w:p>
    <w:p>
      <w:pPr>
        <w:pStyle w:val="3"/>
        <w:tabs>
          <w:tab w:val="clear" w:pos="425"/>
          <w:tab w:val="left" w:pos="708" w:leader="none"/>
        </w:tabs>
        <w:spacing w:before="120" w:after="0"/>
        <w:jc w:val="left"/>
        <w:rPr>
          <w:rFonts w:ascii="Calibri Light" w:hAnsi="Calibri Light" w:asciiTheme="minorHAnsi" w:hAnsiTheme="minorHAnsi"/>
          <w:sz w:val="17"/>
          <w:szCs w:val="22"/>
        </w:rPr>
      </w:pPr>
      <w:r>
        <w:rPr>
          <w:rFonts w:ascii="Calibri Light" w:hAnsi="Calibri Light" w:asciiTheme="minorHAnsi" w:hAnsiTheme="minorHAnsi"/>
          <w:sz w:val="17"/>
          <w:szCs w:val="22"/>
        </w:rPr>
        <w:t>Forma úhrady:</w:t>
      </w:r>
    </w:p>
    <w:p>
      <w:pPr>
        <w:pStyle w:val="3"/>
        <w:tabs>
          <w:tab w:val="clear" w:pos="425"/>
          <w:tab w:val="left" w:pos="708" w:leader="none"/>
        </w:tabs>
        <w:spacing w:before="0" w:after="120"/>
        <w:jc w:val="left"/>
        <w:rPr>
          <w:highlight w:val="white"/>
        </w:rPr>
      </w:pPr>
      <w:r>
        <w:fldChar w:fldCharType="begin">
          <w:ffData>
            <w:name w:val=""/>
            <w:enabled/>
            <w:calcOnExit w:val="0"/>
            <w:checkBox>
              <w:sizeAuto/>
            </w:checkBox>
          </w:ffData>
        </w:fldChar>
      </w:r>
      <w:r>
        <w:rPr>
          <w:highlight w:val="white"/>
        </w:rPr>
        <w:instrText> FORMCHECKBOX </w:instrText>
      </w:r>
      <w:r>
        <w:rPr>
          <w:highlight w:val="white"/>
        </w:rPr>
        <w:fldChar w:fldCharType="separate"/>
      </w:r>
      <w:bookmarkStart w:id="43" w:name="__Fieldmark__484_1491527471"/>
      <w:bookmarkStart w:id="44" w:name="__Fieldmark__484_1491527471"/>
      <w:bookmarkStart w:id="45" w:name="__Fieldmark__484_1491527471"/>
      <w:bookmarkEnd w:id="45"/>
      <w:r>
        <w:rPr>
          <w:highlight w:val="white"/>
        </w:rPr>
      </w:r>
      <w:r>
        <w:rPr>
          <w:highlight w:val="white"/>
        </w:rPr>
        <w:fldChar w:fldCharType="end"/>
      </w:r>
      <w:r>
        <w:rPr>
          <w:rFonts w:ascii="Calibri Light" w:hAnsi="Calibri Light" w:asciiTheme="minorHAnsi" w:hAnsiTheme="minorHAnsi"/>
          <w:sz w:val="17"/>
          <w:szCs w:val="22"/>
          <w:highlight w:val="white"/>
        </w:rPr>
        <w:t xml:space="preserve"> bankovní inkaso</w:t>
        <w:tab/>
        <w:tab/>
      </w:r>
      <w:r>
        <w:fldChar w:fldCharType="begin">
          <w:ffData>
            <w:name w:val=""/>
            <w:enabled/>
            <w:calcOnExit w:val="0"/>
            <w:checkBox>
              <w:sizeAuto/>
              <w:checked/>
            </w:checkBox>
          </w:ffData>
        </w:fldChar>
      </w:r>
      <w:r>
        <w:rPr>
          <w:sz w:val="17"/>
          <w:highlight w:val="white"/>
          <w:szCs w:val="22"/>
          <w:rFonts w:ascii="Calibri Light" w:hAnsi="Calibri Light"/>
        </w:rPr>
        <w:instrText> FORMCHECKBOX </w:instrText>
      </w:r>
      <w:r>
        <w:rPr>
          <w:sz w:val="17"/>
          <w:highlight w:val="white"/>
          <w:szCs w:val="22"/>
          <w:rFonts w:ascii="Calibri Light" w:hAnsi="Calibri Light"/>
        </w:rPr>
        <w:fldChar w:fldCharType="separate"/>
      </w:r>
      <w:bookmarkStart w:id="46" w:name="__Fieldmark__491_1491527471"/>
      <w:bookmarkStart w:id="47" w:name="__Fieldmark__491_1491527471"/>
      <w:bookmarkStart w:id="48" w:name="__Fieldmark__491_1491527471"/>
      <w:bookmarkEnd w:id="48"/>
      <w:r>
        <w:rPr>
          <w:rFonts w:ascii="Calibri Light" w:hAnsi="Calibri Light" w:asciiTheme="minorHAnsi" w:hAnsiTheme="minorHAnsi"/>
          <w:sz w:val="17"/>
          <w:szCs w:val="22"/>
          <w:highlight w:val="white"/>
        </w:rPr>
      </w:r>
      <w:r>
        <w:rPr>
          <w:sz w:val="17"/>
          <w:highlight w:val="white"/>
          <w:szCs w:val="22"/>
          <w:rFonts w:ascii="Calibri Light" w:hAnsi="Calibri Light"/>
        </w:rPr>
        <w:fldChar w:fldCharType="end"/>
      </w:r>
      <w:r>
        <w:rPr>
          <w:rFonts w:ascii="Calibri Light" w:hAnsi="Calibri Light" w:asciiTheme="minorHAnsi" w:hAnsiTheme="minorHAnsi"/>
          <w:sz w:val="17"/>
          <w:szCs w:val="22"/>
          <w:highlight w:val="white"/>
        </w:rPr>
        <w:t xml:space="preserve"> převodní příkaz</w:t>
      </w:r>
    </w:p>
    <w:p>
      <w:pPr>
        <w:pStyle w:val="3"/>
        <w:numPr>
          <w:ilvl w:val="0"/>
          <w:numId w:val="2"/>
        </w:numPr>
        <w:tabs>
          <w:tab w:val="clear" w:pos="425"/>
        </w:tabs>
        <w:spacing w:before="40" w:after="120"/>
        <w:ind w:left="283" w:hanging="198"/>
        <w:jc w:val="left"/>
        <w:rPr/>
      </w:pPr>
      <w:r>
        <w:rPr>
          <w:rFonts w:ascii="Calibri Light" w:hAnsi="Calibri Light" w:asciiTheme="minorHAnsi" w:hAnsiTheme="minorHAnsi"/>
          <w:sz w:val="17"/>
          <w:szCs w:val="22"/>
        </w:rPr>
        <w:t xml:space="preserve">Smluvní strany se dohodly, že všechny platby na základě této Smlouvy probíhají v měně </w:t>
      </w:r>
      <w:r>
        <w:fldChar w:fldCharType="begin">
          <w:ffData>
            <w:name w:val="Text584"/>
            <w:enabled/>
            <w:calcOnExit w:val="0"/>
            <w:textInput>
              <w:default w:val="Kč"/>
            </w:textInput>
          </w:ffData>
        </w:fldChar>
      </w:r>
      <w:r>
        <w:rPr>
          <w:sz w:val="17"/>
          <w:highlight w:val="white"/>
          <w:szCs w:val="22"/>
          <w:rFonts w:ascii="Calibri Light" w:hAnsi="Calibri Light"/>
        </w:rPr>
        <w:instrText> FORMTEXT </w:instrText>
      </w:r>
      <w:r>
        <w:rPr>
          <w:sz w:val="17"/>
          <w:highlight w:val="white"/>
          <w:szCs w:val="22"/>
          <w:rFonts w:ascii="Calibri Light" w:hAnsi="Calibri Light"/>
        </w:rPr>
        <w:fldChar w:fldCharType="separate"/>
      </w:r>
      <w:bookmarkStart w:id="49" w:name="Text584"/>
      <w:r>
        <w:rPr>
          <w:rFonts w:ascii="Calibri Light" w:hAnsi="Calibri Light" w:asciiTheme="minorHAnsi" w:hAnsiTheme="minorHAnsi"/>
          <w:sz w:val="17"/>
          <w:szCs w:val="22"/>
          <w:highlight w:val="white"/>
        </w:rPr>
        <w:t>Kč</w:t>
      </w:r>
      <w:r>
        <w:rPr>
          <w:rFonts w:ascii="Calibri Light" w:hAnsi="Calibri Light" w:asciiTheme="minorHAnsi" w:hAnsiTheme="minorHAnsi"/>
          <w:sz w:val="17"/>
          <w:szCs w:val="22"/>
          <w:highlight w:val="white"/>
        </w:rPr>
      </w:r>
      <w:r>
        <w:rPr>
          <w:sz w:val="17"/>
          <w:highlight w:val="white"/>
          <w:szCs w:val="22"/>
          <w:rFonts w:ascii="Calibri Light" w:hAnsi="Calibri Light"/>
        </w:rPr>
        <w:fldChar w:fldCharType="end"/>
      </w:r>
      <w:bookmarkEnd w:id="49"/>
      <w:r>
        <w:rPr>
          <w:rFonts w:ascii="Calibri Light" w:hAnsi="Calibri Light" w:asciiTheme="minorHAnsi" w:hAnsiTheme="minorHAnsi"/>
          <w:sz w:val="17"/>
          <w:szCs w:val="22"/>
          <w:highlight w:val="white"/>
        </w:rPr>
        <w:t>.</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VI.  Platnost a účinnost smlouvy</w:t>
            </w:r>
          </w:p>
        </w:tc>
      </w:tr>
    </w:tbl>
    <w:p>
      <w:pPr>
        <w:pStyle w:val="3"/>
        <w:tabs>
          <w:tab w:val="clear" w:pos="425"/>
        </w:tabs>
        <w:ind w:left="283" w:hanging="198"/>
        <w:jc w:val="left"/>
        <w:rPr/>
      </w:pPr>
      <w:r>
        <w:rPr>
          <w:rFonts w:ascii="Calibri Light" w:hAnsi="Calibri Light" w:asciiTheme="minorHAnsi" w:hAnsiTheme="minorHAnsi"/>
          <w:sz w:val="17"/>
          <w:szCs w:val="22"/>
        </w:rPr>
        <w:t>1.</w:t>
        <w:tab/>
        <w:t xml:space="preserve">Smlouva je platná a účinná dnem podpisu oběma smluvními stranami a vztahuje se na dodávky zemního plynu uskutečněné od </w:t>
      </w:r>
      <w:r>
        <w:fldChar w:fldCharType="begin">
          <w:ffData>
            <w:name w:val="Text698"/>
            <w:enabled/>
            <w:calcOnExit w:val="0"/>
            <w:textInput>
              <w:default w:val="01.01.2020"/>
            </w:textInput>
          </w:ffData>
        </w:fldChar>
      </w:r>
      <w:r>
        <w:rPr>
          <w:sz w:val="17"/>
          <w:szCs w:val="22"/>
          <w:rFonts w:ascii="Calibri Light" w:hAnsi="Calibri Light"/>
        </w:rPr>
        <w:instrText> FORMTEXT </w:instrText>
      </w:r>
      <w:r>
        <w:rPr>
          <w:sz w:val="17"/>
          <w:szCs w:val="22"/>
          <w:rFonts w:ascii="Calibri Light" w:hAnsi="Calibri Light"/>
        </w:rPr>
        <w:fldChar w:fldCharType="separate"/>
      </w:r>
      <w:bookmarkStart w:id="50" w:name="Text698"/>
      <w:r>
        <w:rPr>
          <w:rFonts w:ascii="Calibri Light" w:hAnsi="Calibri Light" w:asciiTheme="minorHAnsi" w:hAnsiTheme="minorHAnsi"/>
          <w:sz w:val="17"/>
          <w:szCs w:val="22"/>
        </w:rPr>
        <w:t>01.01.2020</w:t>
      </w:r>
      <w:r>
        <w:rPr>
          <w:rFonts w:ascii="Calibri Light" w:hAnsi="Calibri Light" w:asciiTheme="minorHAnsi" w:hAnsiTheme="minorHAnsi"/>
          <w:sz w:val="17"/>
          <w:szCs w:val="22"/>
        </w:rPr>
      </w:r>
      <w:r>
        <w:rPr>
          <w:sz w:val="17"/>
          <w:szCs w:val="22"/>
          <w:rFonts w:ascii="Calibri Light" w:hAnsi="Calibri Light"/>
        </w:rPr>
        <w:fldChar w:fldCharType="end"/>
      </w:r>
      <w:bookmarkEnd w:id="50"/>
      <w:r>
        <w:rPr>
          <w:rFonts w:ascii="Calibri Light" w:hAnsi="Calibri Light" w:asciiTheme="minorHAnsi" w:hAnsiTheme="minorHAnsi"/>
          <w:sz w:val="17"/>
          <w:szCs w:val="22"/>
        </w:rPr>
        <w:t xml:space="preserve">. Současně se považuje za Smlouvu o sdružených službách dodávky plynu podle § 72 odst. 2 energetického zákona. Smlouva se sjednává na dobu určitou do </w:t>
      </w:r>
      <w:r>
        <w:fldChar w:fldCharType="begin">
          <w:ffData>
            <w:name w:val="Text699"/>
            <w:enabled/>
            <w:calcOnExit w:val="0"/>
            <w:textInput>
              <w:default w:val="31.12.2020"/>
            </w:textInput>
          </w:ffData>
        </w:fldChar>
      </w:r>
      <w:r>
        <w:rPr>
          <w:sz w:val="17"/>
          <w:szCs w:val="22"/>
          <w:rFonts w:ascii="Calibri Light" w:hAnsi="Calibri Light"/>
        </w:rPr>
        <w:instrText> FORMTEXT </w:instrText>
      </w:r>
      <w:r>
        <w:rPr>
          <w:sz w:val="17"/>
          <w:szCs w:val="22"/>
          <w:rFonts w:ascii="Calibri Light" w:hAnsi="Calibri Light"/>
        </w:rPr>
        <w:fldChar w:fldCharType="separate"/>
      </w:r>
      <w:bookmarkStart w:id="51" w:name="Text699"/>
      <w:r>
        <w:rPr>
          <w:rFonts w:ascii="Calibri Light" w:hAnsi="Calibri Light" w:asciiTheme="minorHAnsi" w:hAnsiTheme="minorHAnsi"/>
          <w:sz w:val="17"/>
          <w:szCs w:val="22"/>
        </w:rPr>
        <w:t>31.12.2020</w:t>
      </w:r>
      <w:r>
        <w:rPr>
          <w:rFonts w:ascii="Calibri Light" w:hAnsi="Calibri Light" w:asciiTheme="minorHAnsi" w:hAnsiTheme="minorHAnsi"/>
          <w:sz w:val="17"/>
          <w:szCs w:val="22"/>
        </w:rPr>
      </w:r>
      <w:r>
        <w:rPr>
          <w:sz w:val="17"/>
          <w:szCs w:val="22"/>
          <w:rFonts w:ascii="Calibri Light" w:hAnsi="Calibri Light"/>
        </w:rPr>
        <w:fldChar w:fldCharType="end"/>
      </w:r>
      <w:bookmarkEnd w:id="51"/>
      <w:r>
        <w:rPr>
          <w:rFonts w:ascii="Calibri Light" w:hAnsi="Calibri Light" w:asciiTheme="minorHAnsi" w:hAnsiTheme="minorHAnsi"/>
          <w:sz w:val="17"/>
          <w:szCs w:val="22"/>
        </w:rPr>
        <w:t>.</w:t>
      </w:r>
    </w:p>
    <w:p>
      <w:pPr>
        <w:pStyle w:val="3"/>
        <w:tabs>
          <w:tab w:val="clear" w:pos="425"/>
        </w:tabs>
        <w:spacing w:before="40" w:after="120"/>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2. Smluvní strany se mohou na ukončení účinnosti této Smlouvy dohodnout; tato Smlouva zaniká také z důvodů uvedených v OP.</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VII.  Zvláštní ujednání</w:t>
            </w:r>
          </w:p>
        </w:tc>
      </w:tr>
    </w:tbl>
    <w:p>
      <w:pPr>
        <w:pStyle w:val="3"/>
        <w:tabs>
          <w:tab w:val="clear" w:pos="425"/>
        </w:tabs>
        <w:spacing w:before="40" w:after="120"/>
        <w:ind w:left="85" w:hanging="0"/>
        <w:jc w:val="left"/>
        <w:rPr>
          <w:rFonts w:ascii="Calibri Light" w:hAnsi="Calibri Light" w:asciiTheme="minorHAnsi" w:hAnsiTheme="minorHAnsi"/>
          <w:sz w:val="17"/>
          <w:szCs w:val="22"/>
        </w:rPr>
      </w:pPr>
      <w:r>
        <w:rPr>
          <w:rFonts w:ascii="Calibri Light" w:hAnsi="Calibri Light" w:asciiTheme="minorHAnsi" w:hAnsiTheme="minorHAnsi"/>
          <w:sz w:val="17"/>
          <w:szCs w:val="22"/>
        </w:rPr>
        <w:t>Zvláštní ujednání se nesjednávají.</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VIII.  Závěrečná ustanovení</w:t>
            </w:r>
          </w:p>
        </w:tc>
      </w:tr>
    </w:tbl>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1.</w:t>
        <w:tab/>
        <w:t>Tato Smlouva je sepsána ve dvou stejnopisech, každý s platností originálu, z nichž jeden obdrží Obchodník a jeden Zákazník.</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2.</w:t>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3.</w:t>
        <w:tab/>
        <w:t>Odvíjí-li se počátek běhu lhůt podle této Smlouvy od okamžiku doručení, má se v pochybnostech za to, že zásilka byla doručena třetího dne po jejím odeslání druhé smluvní straně doporučeně.</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4.</w:t>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5.</w:t>
        <w:tab/>
        <w:t>Fyzické osoby, které tuto Smlouvu uzavírají jménem jednotlivých smluvních stran, tímto prohlašují, že jsou plně oprávněny k platnému uzavření této Smlouvy.</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6.</w:t>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pPr>
        <w:pStyle w:val="3"/>
        <w:tabs>
          <w:tab w:val="clear" w:pos="425"/>
        </w:tabs>
        <w:spacing w:before="40" w:after="120"/>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7.</w:t>
        <w:tab/>
        <w:t>Zákazník výslovně prohlašuje a svým podpisem potvrzuje, že se seznámil s OP a Pravidly přepravy</w:t>
      </w:r>
      <w:bookmarkStart w:id="52" w:name="b_s_distribuci1"/>
      <w:r>
        <w:rPr>
          <w:rFonts w:ascii="Calibri Light" w:hAnsi="Calibri Light" w:asciiTheme="minorHAnsi" w:hAnsiTheme="minorHAnsi"/>
          <w:sz w:val="17"/>
          <w:szCs w:val="22"/>
        </w:rPr>
        <w:t xml:space="preserve"> a distribuce (včetně Řádu provozovatele distribuční soustavy)</w:t>
      </w:r>
      <w:bookmarkEnd w:id="52"/>
      <w:r>
        <w:rPr>
          <w:rFonts w:ascii="Calibri Light" w:hAnsi="Calibri Light" w:asciiTheme="minorHAnsi" w:hAnsiTheme="minorHAnsi"/>
          <w:sz w:val="17"/>
          <w:szCs w:val="22"/>
        </w:rPr>
        <w:t>, platnými v době podpisu této Smlouvy, a zavazuje se jimi řídit, jakož i jejich změnami. OP</w:t>
      </w:r>
      <w:bookmarkStart w:id="53" w:name="b_s_distribuci2"/>
      <w:r>
        <w:rPr>
          <w:rFonts w:ascii="Calibri Light" w:hAnsi="Calibri Light" w:asciiTheme="minorHAnsi" w:hAnsiTheme="minorHAnsi"/>
          <w:sz w:val="17"/>
          <w:szCs w:val="22"/>
        </w:rPr>
        <w:t>, Pravidla přepravy a distribuce</w:t>
      </w:r>
      <w:bookmarkEnd w:id="53"/>
      <w:r>
        <w:rPr>
          <w:rFonts w:ascii="Calibri Light" w:hAnsi="Calibri Light" w:asciiTheme="minorHAnsi" w:hAnsiTheme="minorHAnsi"/>
          <w:sz w:val="17"/>
          <w:szCs w:val="22"/>
        </w:rPr>
        <w:t xml:space="preserve"> v platném znění představují součást smluvního ujednání stran. Ujednání v této Smlouvě mají přednost před ustanoveními OP i Pravidel přepravy</w:t>
      </w:r>
      <w:bookmarkStart w:id="54" w:name="b_s_distribuci3"/>
      <w:r>
        <w:rPr>
          <w:rFonts w:ascii="Calibri Light" w:hAnsi="Calibri Light" w:asciiTheme="minorHAnsi" w:hAnsiTheme="minorHAnsi"/>
          <w:sz w:val="17"/>
          <w:szCs w:val="22"/>
        </w:rPr>
        <w:t xml:space="preserve"> a distribuce</w:t>
      </w:r>
      <w:bookmarkEnd w:id="54"/>
      <w:r>
        <w:rPr>
          <w:rFonts w:ascii="Calibri Light" w:hAnsi="Calibri Light" w:asciiTheme="minorHAnsi" w:hAnsiTheme="minorHAnsi"/>
          <w:sz w:val="17"/>
          <w:szCs w:val="22"/>
        </w:rPr>
        <w:t xml:space="preserve"> a ustanovení OP mají přednost před ustanoveními Pravidel přepravy</w:t>
      </w:r>
      <w:bookmarkStart w:id="55" w:name="b_s_distribuci4"/>
      <w:r>
        <w:rPr>
          <w:rFonts w:ascii="Calibri Light" w:hAnsi="Calibri Light" w:asciiTheme="minorHAnsi" w:hAnsiTheme="minorHAnsi"/>
          <w:sz w:val="17"/>
          <w:szCs w:val="22"/>
        </w:rPr>
        <w:t xml:space="preserve"> a distribuce</w:t>
      </w:r>
      <w:bookmarkEnd w:id="55"/>
      <w:r>
        <w:rPr>
          <w:rFonts w:ascii="Calibri Light" w:hAnsi="Calibri Light" w:asciiTheme="minorHAnsi" w:hAnsiTheme="minorHAnsi"/>
          <w:sz w:val="17"/>
          <w:szCs w:val="22"/>
        </w:rPr>
        <w:t>, pokud jsou s nimi v rozporu, s výjimkou případů, kdy se od Pravidel provozu přepravní soustavy</w:t>
      </w:r>
      <w:bookmarkStart w:id="56" w:name="b_s_distribuci5"/>
      <w:r>
        <w:rPr>
          <w:rFonts w:ascii="Calibri Light" w:hAnsi="Calibri Light" w:asciiTheme="minorHAnsi" w:hAnsiTheme="minorHAnsi"/>
          <w:sz w:val="17"/>
          <w:szCs w:val="22"/>
        </w:rPr>
        <w:t xml:space="preserve"> a distribučních soustav</w:t>
      </w:r>
      <w:bookmarkEnd w:id="56"/>
      <w:r>
        <w:rPr>
          <w:rFonts w:ascii="Calibri Light" w:hAnsi="Calibri Light" w:asciiTheme="minorHAnsi" w:hAnsiTheme="minorHAnsi"/>
          <w:sz w:val="17"/>
          <w:szCs w:val="22"/>
        </w:rPr>
        <w:t xml:space="preserve"> v plynárenství nelze odchýlit.</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Přílohy</w:t>
            </w:r>
          </w:p>
        </w:tc>
      </w:tr>
    </w:tbl>
    <w:p>
      <w:pPr>
        <w:pStyle w:val="3"/>
        <w:tabs>
          <w:tab w:val="clear" w:pos="425"/>
        </w:tabs>
        <w:ind w:left="85" w:hanging="0"/>
        <w:jc w:val="left"/>
        <w:rPr>
          <w:rFonts w:ascii="Calibri Light" w:hAnsi="Calibri Light" w:asciiTheme="minorHAnsi" w:hAnsiTheme="minorHAnsi"/>
          <w:sz w:val="17"/>
          <w:szCs w:val="22"/>
        </w:rPr>
      </w:pPr>
      <w:r>
        <w:rPr>
          <w:rFonts w:ascii="Calibri Light" w:hAnsi="Calibri Light" w:asciiTheme="minorHAnsi" w:hAnsiTheme="minorHAnsi"/>
          <w:sz w:val="17"/>
          <w:szCs w:val="22"/>
        </w:rPr>
        <w:t>Příloha č. 1 - Seznam odběrných míst</w:t>
      </w:r>
    </w:p>
    <w:p>
      <w:pPr>
        <w:pStyle w:val="3"/>
        <w:tabs>
          <w:tab w:val="clear" w:pos="425"/>
        </w:tabs>
        <w:ind w:left="85" w:hanging="0"/>
        <w:jc w:val="left"/>
        <w:rPr>
          <w:rFonts w:ascii="Calibri Light" w:hAnsi="Calibri Light" w:asciiTheme="minorHAnsi" w:hAnsiTheme="minorHAnsi"/>
          <w:sz w:val="17"/>
          <w:szCs w:val="22"/>
        </w:rPr>
      </w:pPr>
      <w:r>
        <w:rPr>
          <w:rFonts w:ascii="Calibri Light" w:hAnsi="Calibri Light" w:asciiTheme="minorHAnsi" w:hAnsiTheme="minorHAnsi"/>
          <w:sz w:val="17"/>
          <w:szCs w:val="22"/>
        </w:rPr>
        <w:t>Příloha č. 2 - Způsob určení ceny a produkt</w:t>
      </w:r>
    </w:p>
    <w:p>
      <w:pPr>
        <w:pStyle w:val="3"/>
        <w:tabs>
          <w:tab w:val="clear" w:pos="425"/>
        </w:tabs>
        <w:ind w:left="85" w:hanging="0"/>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Příloha č. 3 - Seznam kontaktních osob </w:t>
      </w:r>
    </w:p>
    <w:p>
      <w:pPr>
        <w:pStyle w:val="3"/>
        <w:tabs>
          <w:tab w:val="clear" w:pos="425"/>
        </w:tabs>
        <w:ind w:left="85" w:hanging="0"/>
        <w:jc w:val="left"/>
        <w:rPr>
          <w:rFonts w:ascii="Calibri Light" w:hAnsi="Calibri Light" w:asciiTheme="minorHAnsi" w:hAnsiTheme="minorHAnsi"/>
          <w:sz w:val="17"/>
          <w:szCs w:val="22"/>
        </w:rPr>
      </w:pPr>
      <w:r>
        <w:rPr>
          <w:rFonts w:ascii="Calibri Light" w:hAnsi="Calibri Light" w:asciiTheme="minorHAnsi" w:hAnsiTheme="minorHAnsi"/>
          <w:sz w:val="17"/>
          <w:szCs w:val="22"/>
        </w:rPr>
        <w:t>Příloha č. 4 - Obchodní podmínky [ZP_20180601]</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2551"/>
        <w:gridCol w:w="2551"/>
        <w:gridCol w:w="1"/>
        <w:gridCol w:w="2549"/>
        <w:gridCol w:w="2553"/>
      </w:tblGrid>
      <w:tr>
        <w:trPr>
          <w:trHeight w:val="340" w:hRule="atLeast"/>
        </w:trPr>
        <w:tc>
          <w:tcPr>
            <w:tcW w:w="5103" w:type="dxa"/>
            <w:gridSpan w:val="3"/>
            <w:tcBorders>
              <w:top w:val="nil"/>
              <w:left w:val="nil"/>
              <w:bottom w:val="nil"/>
              <w:right w:val="nil"/>
            </w:tcBorders>
            <w:shd w:color="auto" w:fill="auto" w:val="clear"/>
            <w:vAlign w:val="center"/>
          </w:tcPr>
          <w:p>
            <w:pPr>
              <w:pStyle w:val="TextlegendaCalibriBold"/>
              <w:keepNext w:val="true"/>
              <w:keepLines/>
              <w:spacing w:lineRule="auto" w:line="240" w:before="240" w:after="80"/>
              <w:rPr>
                <w:rFonts w:asciiTheme="minorHAnsi" w:hAnsiTheme="minorHAnsi"/>
                <w:highlight w:val="white"/>
              </w:rPr>
            </w:pPr>
            <w:r>
              <w:fldChar w:fldCharType="begin">
                <w:ffData>
                  <w:name w:val="Text605"/>
                  <w:enabled/>
                  <w:calcOnExit w:val="0"/>
                  <w:textInput>
                    <w:default w:val="Praha 10 - Strašnice"/>
                  </w:textInput>
                </w:ffData>
              </w:fldChar>
            </w:r>
            <w:r>
              <w:rPr>
                <w:b w:val="false"/>
                <w:highlight w:val="white"/>
                <w:rFonts w:ascii="Calibri Light" w:hAnsi="Calibri Light"/>
              </w:rPr>
              <w:instrText> FORMTEXT </w:instrText>
            </w:r>
            <w:r>
              <w:rPr>
                <w:b w:val="false"/>
                <w:highlight w:val="white"/>
                <w:rFonts w:ascii="Calibri Light" w:hAnsi="Calibri Light"/>
              </w:rPr>
              <w:fldChar w:fldCharType="separate"/>
            </w:r>
            <w:bookmarkStart w:id="57" w:name="Text605"/>
            <w:r>
              <w:rPr>
                <w:rFonts w:asciiTheme="minorHAnsi" w:hAnsiTheme="minorHAnsi" w:ascii="Calibri Light" w:hAnsi="Calibri Light"/>
                <w:b w:val="false"/>
                <w:color w:val="auto"/>
                <w:highlight w:val="white"/>
              </w:rPr>
              <w:t>Praha 10 - Strašnice</w:t>
            </w:r>
            <w:r>
              <w:rPr>
                <w:rFonts w:asciiTheme="minorHAnsi" w:hAnsiTheme="minorHAnsi" w:ascii="Calibri Light" w:hAnsi="Calibri Light"/>
                <w:b w:val="false"/>
                <w:color w:val="auto"/>
                <w:highlight w:val="white"/>
              </w:rPr>
            </w:r>
            <w:r>
              <w:rPr>
                <w:b w:val="false"/>
                <w:highlight w:val="white"/>
                <w:rFonts w:ascii="Calibri Light" w:hAnsi="Calibri Light"/>
              </w:rPr>
              <w:fldChar w:fldCharType="end"/>
            </w:r>
            <w:bookmarkEnd w:id="57"/>
            <w:r>
              <w:rPr>
                <w:rFonts w:asciiTheme="minorHAnsi" w:hAnsiTheme="minorHAnsi" w:ascii="Calibri Light" w:hAnsi="Calibri Light"/>
                <w:b w:val="false"/>
                <w:color w:val="auto"/>
                <w:highlight w:val="white"/>
              </w:rPr>
              <w:t xml:space="preserve"> dne </w:t>
            </w:r>
            <w:r>
              <w:rPr>
                <w:rFonts w:asciiTheme="minorHAnsi" w:hAnsiTheme="minorHAnsi" w:ascii="Calibri Light" w:hAnsi="Calibri Light"/>
                <w:b w:val="false"/>
                <w:color w:val="auto"/>
                <w:highlight w:val="white"/>
              </w:rPr>
              <w:t>12.11.</w:t>
            </w:r>
            <w:r>
              <w:rPr>
                <w:rFonts w:asciiTheme="minorHAnsi" w:hAnsiTheme="minorHAnsi" w:ascii="Calibri Light" w:hAnsi="Calibri Light"/>
                <w:b w:val="false"/>
                <w:color w:val="auto"/>
                <w:highlight w:val="white"/>
              </w:rPr>
              <w:t xml:space="preserve"> </w:t>
            </w:r>
            <w:r>
              <w:rPr>
                <w:rFonts w:asciiTheme="minorHAnsi" w:hAnsiTheme="minorHAnsi" w:ascii="Calibri Light" w:hAnsi="Calibri Light"/>
                <w:b w:val="false"/>
                <w:color w:val="auto"/>
                <w:highlight w:val="white"/>
              </w:rPr>
              <w:t>2019</w:t>
            </w:r>
          </w:p>
        </w:tc>
        <w:tc>
          <w:tcPr>
            <w:tcW w:w="5102" w:type="dxa"/>
            <w:gridSpan w:val="2"/>
            <w:tcBorders>
              <w:top w:val="nil"/>
              <w:left w:val="nil"/>
              <w:bottom w:val="nil"/>
              <w:right w:val="nil"/>
            </w:tcBorders>
            <w:shd w:color="auto" w:fill="auto" w:val="clear"/>
            <w:vAlign w:val="center"/>
          </w:tcPr>
          <w:p>
            <w:pPr>
              <w:pStyle w:val="TextlegendaCalibriBold"/>
              <w:keepNext w:val="true"/>
              <w:keepLines/>
              <w:spacing w:lineRule="auto" w:line="240" w:before="240" w:after="80"/>
              <w:rPr>
                <w:rFonts w:asciiTheme="minorHAnsi" w:hAnsiTheme="minorHAnsi"/>
                <w:highlight w:val="white"/>
              </w:rPr>
            </w:pPr>
            <w:r>
              <w:fldChar w:fldCharType="begin">
                <w:ffData>
                  <w:name w:val="Text606"/>
                  <w:enabled/>
                  <w:calcOnExit w:val="0"/>
                  <w:textInput>
                    <w:default w:val="Rakovník"/>
                  </w:textInput>
                </w:ffData>
              </w:fldChar>
            </w:r>
            <w:r>
              <w:rPr>
                <w:b w:val="false"/>
                <w:highlight w:val="white"/>
                <w:rFonts w:ascii="Calibri Light" w:hAnsi="Calibri Light"/>
              </w:rPr>
              <w:instrText> FORMTEXT </w:instrText>
            </w:r>
            <w:r>
              <w:rPr>
                <w:b w:val="false"/>
                <w:highlight w:val="white"/>
                <w:rFonts w:ascii="Calibri Light" w:hAnsi="Calibri Light"/>
              </w:rPr>
              <w:fldChar w:fldCharType="separate"/>
            </w:r>
            <w:bookmarkStart w:id="58" w:name="Text606"/>
            <w:r>
              <w:rPr>
                <w:rFonts w:asciiTheme="minorHAnsi" w:hAnsiTheme="minorHAnsi" w:ascii="Calibri Light" w:hAnsi="Calibri Light"/>
                <w:b w:val="false"/>
                <w:color w:val="auto"/>
                <w:highlight w:val="white"/>
              </w:rPr>
              <w:t>Rakovník</w:t>
            </w:r>
            <w:r>
              <w:rPr>
                <w:rFonts w:asciiTheme="minorHAnsi" w:hAnsiTheme="minorHAnsi" w:ascii="Calibri Light" w:hAnsi="Calibri Light"/>
                <w:b w:val="false"/>
                <w:color w:val="auto"/>
                <w:highlight w:val="white"/>
              </w:rPr>
            </w:r>
            <w:r>
              <w:rPr>
                <w:b w:val="false"/>
                <w:highlight w:val="white"/>
                <w:rFonts w:ascii="Calibri Light" w:hAnsi="Calibri Light"/>
              </w:rPr>
              <w:fldChar w:fldCharType="end"/>
            </w:r>
            <w:bookmarkEnd w:id="58"/>
            <w:r>
              <w:rPr>
                <w:rFonts w:asciiTheme="minorHAnsi" w:hAnsiTheme="minorHAnsi" w:ascii="Calibri Light" w:hAnsi="Calibri Light"/>
                <w:b w:val="false"/>
                <w:color w:val="auto"/>
                <w:highlight w:val="white"/>
              </w:rPr>
              <w:t xml:space="preserve"> dne </w:t>
            </w:r>
            <w:r>
              <w:rPr>
                <w:rFonts w:asciiTheme="minorHAnsi" w:hAnsiTheme="minorHAnsi" w:ascii="Calibri Light" w:hAnsi="Calibri Light"/>
                <w:b w:val="false"/>
                <w:color w:val="auto"/>
                <w:highlight w:val="white"/>
              </w:rPr>
              <w:t>12.11. 2019</w:t>
            </w:r>
          </w:p>
        </w:tc>
      </w:tr>
      <w:tr>
        <w:trPr>
          <w:trHeight w:val="340" w:hRule="atLeast"/>
        </w:trPr>
        <w:tc>
          <w:tcPr>
            <w:tcW w:w="5103" w:type="dxa"/>
            <w:gridSpan w:val="3"/>
            <w:tcBorders>
              <w:top w:val="nil"/>
              <w:left w:val="nil"/>
              <w:bottom w:val="single" w:sz="6" w:space="0" w:color="000000"/>
              <w:right w:val="single" w:sz="18" w:space="0" w:color="FFFFFF"/>
            </w:tcBorders>
            <w:shd w:color="auto" w:fill="E5E5E5" w:themeFill="accent1" w:val="clear"/>
            <w:vAlign w:val="center"/>
          </w:tcPr>
          <w:p>
            <w:pPr>
              <w:pStyle w:val="TextlegendaCalibriBold"/>
              <w:keepNext w:val="true"/>
              <w:keepLines/>
              <w:spacing w:lineRule="auto" w:line="240" w:before="0" w:after="0"/>
              <w:rPr/>
            </w:pPr>
            <w:r>
              <w:rPr/>
              <w:t xml:space="preserve">Za </w:t>
            </w:r>
            <w:r>
              <w:rPr>
                <w:color w:val="009BA5"/>
              </w:rPr>
              <w:t>Obchodníka</w:t>
            </w:r>
          </w:p>
        </w:tc>
        <w:tc>
          <w:tcPr>
            <w:tcW w:w="5102" w:type="dxa"/>
            <w:gridSpan w:val="2"/>
            <w:tcBorders>
              <w:top w:val="nil"/>
              <w:left w:val="single" w:sz="18" w:space="0" w:color="FFFFFF"/>
              <w:bottom w:val="single" w:sz="6" w:space="0" w:color="000000"/>
              <w:right w:val="nil"/>
            </w:tcBorders>
            <w:shd w:color="auto" w:fill="E5E5E5" w:themeFill="accent1" w:val="clear"/>
            <w:vAlign w:val="center"/>
          </w:tcPr>
          <w:p>
            <w:pPr>
              <w:pStyle w:val="TextlegendaCalibriBold"/>
              <w:keepNext w:val="true"/>
              <w:keepLines/>
              <w:spacing w:lineRule="auto" w:line="240" w:before="0" w:after="0"/>
              <w:rPr/>
            </w:pPr>
            <w:r>
              <w:rPr/>
              <w:t>Za Zákazníka</w:t>
            </w:r>
          </w:p>
        </w:tc>
      </w:tr>
      <w:tr>
        <w:trPr>
          <w:trHeight w:val="340" w:hRule="atLeast"/>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highlight w:val="white"/>
              </w:rPr>
            </w:pPr>
            <w:r>
              <w:fldChar w:fldCharType="begin">
                <w:ffData>
                  <w:name w:val="Text607"/>
                  <w:enabled/>
                  <w:calcOnExit w:val="0"/>
                  <w:textInput>
                    <w:default w:val="Ing. Dušan Jurečka"/>
                  </w:textInput>
                </w:ffData>
              </w:fldChar>
            </w:r>
            <w:r>
              <w:rPr>
                <w:highlight w:val="white"/>
              </w:rPr>
              <w:instrText> FORMTEXT </w:instrText>
            </w:r>
            <w:r>
              <w:rPr>
                <w:highlight w:val="white"/>
              </w:rPr>
              <w:fldChar w:fldCharType="separate"/>
            </w:r>
            <w:bookmarkStart w:id="59" w:name="Text607"/>
            <w:r>
              <w:rPr>
                <w:highlight w:val="white"/>
              </w:rPr>
              <w:t>Ing. Dušan Jurečka</w:t>
            </w:r>
            <w:r>
              <w:rPr>
                <w:highlight w:val="white"/>
              </w:rPr>
            </w:r>
            <w:r>
              <w:rPr>
                <w:highlight w:val="white"/>
              </w:rPr>
              <w:fldChar w:fldCharType="end"/>
            </w:r>
            <w:bookmarkEnd w:id="59"/>
          </w:p>
        </w:tc>
        <w:tc>
          <w:tcPr>
            <w:tcW w:w="2551"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spacing w:lineRule="auto" w:line="240" w:before="0" w:after="0"/>
              <w:rPr>
                <w:highlight w:val="white"/>
              </w:rPr>
            </w:pPr>
            <w:r>
              <w:fldChar w:fldCharType="begin">
                <w:ffData>
                  <w:name w:val="Text611"/>
                  <w:enabled/>
                  <w:calcOnExit w:val="0"/>
                  <w:textInput>
                    <w:default w:val="Senior Manager, Sales"/>
                  </w:textInput>
                </w:ffData>
              </w:fldChar>
            </w:r>
            <w:r>
              <w:rPr>
                <w:highlight w:val="white"/>
              </w:rPr>
              <w:instrText> FORMTEXT </w:instrText>
            </w:r>
            <w:r>
              <w:rPr>
                <w:highlight w:val="white"/>
              </w:rPr>
              <w:fldChar w:fldCharType="separate"/>
            </w:r>
            <w:bookmarkStart w:id="60" w:name="Text611"/>
            <w:r>
              <w:rPr>
                <w:highlight w:val="white"/>
              </w:rPr>
              <w:t>Senior Manager, Sales</w:t>
            </w:r>
            <w:r>
              <w:rPr>
                <w:highlight w:val="white"/>
              </w:rPr>
            </w:r>
            <w:r>
              <w:rPr>
                <w:highlight w:val="white"/>
              </w:rPr>
              <w:fldChar w:fldCharType="end"/>
            </w:r>
            <w:bookmarkEnd w:id="60"/>
          </w:p>
        </w:tc>
        <w:tc>
          <w:tcPr>
            <w:tcW w:w="2550" w:type="dxa"/>
            <w:gridSpan w:val="2"/>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spacing w:lineRule="auto" w:line="240" w:before="0" w:after="0"/>
              <w:rPr>
                <w:highlight w:val="white"/>
              </w:rPr>
            </w:pPr>
            <w:r>
              <w:fldChar w:fldCharType="begin">
                <w:ffData>
                  <w:name w:val="Text609"/>
                  <w:enabled/>
                  <w:calcOnExit w:val="0"/>
                  <w:textInput/>
                </w:ffData>
              </w:fldChar>
            </w:r>
            <w:r>
              <w:rPr>
                <w:highlight w:val="white"/>
              </w:rPr>
              <w:instrText> FORMTEXT </w:instrText>
            </w:r>
            <w:r>
              <w:rPr>
                <w:highlight w:val="white"/>
              </w:rPr>
              <w:fldChar w:fldCharType="separate"/>
            </w:r>
            <w:bookmarkStart w:id="61" w:name="Text609"/>
            <w:r>
              <w:rPr>
                <w:highlight w:val="white"/>
              </w:rPr>
              <w:t> </w:t>
            </w:r>
            <w:r>
              <w:rPr>
                <w:highlight w:val="white"/>
              </w:rPr>
              <w:t>Dana Kubařová</w:t>
            </w:r>
            <w:r>
              <w:rPr>
                <w:highlight w:val="white"/>
              </w:rPr>
              <w:t>    </w:t>
            </w:r>
            <w:r>
              <w:rPr>
                <w:highlight w:val="white"/>
              </w:rPr>
            </w:r>
            <w:r>
              <w:rPr>
                <w:highlight w:val="white"/>
              </w:rPr>
              <w:fldChar w:fldCharType="end"/>
            </w:r>
            <w:bookmarkEnd w:id="61"/>
          </w:p>
        </w:tc>
        <w:tc>
          <w:tcPr>
            <w:tcW w:w="2553"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highlight w:val="white"/>
              </w:rPr>
            </w:pPr>
            <w:r>
              <w:fldChar w:fldCharType="begin">
                <w:ffData>
                  <w:name w:val="Text613"/>
                  <w:enabled/>
                  <w:calcOnExit w:val="0"/>
                  <w:textInput/>
                </w:ffData>
              </w:fldChar>
            </w:r>
            <w:r>
              <w:rPr>
                <w:highlight w:val="white"/>
              </w:rPr>
              <w:instrText> FORMTEXT </w:instrText>
            </w:r>
            <w:r>
              <w:rPr>
                <w:highlight w:val="white"/>
              </w:rPr>
              <w:fldChar w:fldCharType="separate"/>
            </w:r>
            <w:bookmarkStart w:id="62" w:name="Text613"/>
            <w:r>
              <w:rPr>
                <w:highlight w:val="white"/>
              </w:rPr>
              <w:t> </w:t>
            </w:r>
            <w:r>
              <w:rPr>
                <w:highlight w:val="white"/>
              </w:rPr>
              <w:t>ředitelka mateřské školy</w:t>
            </w:r>
            <w:r>
              <w:rPr>
                <w:highlight w:val="white"/>
              </w:rPr>
              <w:t>    </w:t>
            </w:r>
            <w:r>
              <w:rPr>
                <w:highlight w:val="white"/>
              </w:rPr>
            </w:r>
            <w:r>
              <w:rPr>
                <w:highlight w:val="white"/>
              </w:rPr>
              <w:fldChar w:fldCharType="end"/>
            </w:r>
            <w:bookmarkEnd w:id="62"/>
          </w:p>
        </w:tc>
      </w:tr>
      <w:tr>
        <w:trPr>
          <w:trHeight w:val="340" w:hRule="atLeast"/>
        </w:trPr>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1" w:type="dxa"/>
            <w:tcBorders>
              <w:top w:val="single" w:sz="6" w:space="0" w:color="000000"/>
              <w:left w:val="nil"/>
              <w:bottom w:val="single" w:sz="6" w:space="0" w:color="000000"/>
              <w:right w:val="single" w:sz="18" w:space="0" w:color="FFFFFF"/>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Funkce</w:t>
            </w:r>
          </w:p>
        </w:tc>
        <w:tc>
          <w:tcPr>
            <w:tcW w:w="2550" w:type="dxa"/>
            <w:gridSpan w:val="2"/>
            <w:tcBorders>
              <w:top w:val="single" w:sz="6" w:space="0" w:color="000000"/>
              <w:left w:val="single" w:sz="18" w:space="0" w:color="FFFFFF"/>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3"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Funkce</w:t>
            </w:r>
          </w:p>
        </w:tc>
      </w:tr>
      <w:tr>
        <w:trPr>
          <w:trHeight w:val="737" w:hRule="atLeast"/>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c>
          <w:tcPr>
            <w:tcW w:w="2551"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spacing w:lineRule="auto" w:line="240" w:before="0" w:after="0"/>
              <w:rPr/>
            </w:pPr>
            <w:r>
              <w:rPr/>
            </w:r>
          </w:p>
        </w:tc>
        <w:tc>
          <w:tcPr>
            <w:tcW w:w="2550" w:type="dxa"/>
            <w:gridSpan w:val="2"/>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c>
          <w:tcPr>
            <w:tcW w:w="2553"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r>
      <w:tr>
        <w:trPr>
          <w:trHeight w:val="340" w:hRule="atLeast"/>
        </w:trPr>
        <w:tc>
          <w:tcPr>
            <w:tcW w:w="5103" w:type="dxa"/>
            <w:gridSpan w:val="3"/>
            <w:tcBorders>
              <w:top w:val="single" w:sz="6" w:space="0" w:color="000000"/>
              <w:left w:val="nil"/>
              <w:bottom w:val="nil"/>
              <w:right w:val="single" w:sz="18" w:space="0" w:color="FFFFFF"/>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Podpis</w:t>
            </w:r>
          </w:p>
        </w:tc>
        <w:tc>
          <w:tcPr>
            <w:tcW w:w="5102" w:type="dxa"/>
            <w:gridSpan w:val="2"/>
            <w:tcBorders>
              <w:top w:val="single" w:sz="6" w:space="0" w:color="000000"/>
              <w:left w:val="single" w:sz="18" w:space="0" w:color="FFFFFF"/>
              <w:bottom w:val="nil"/>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Podpis</w:t>
            </w:r>
          </w:p>
        </w:tc>
      </w:tr>
      <w:tr>
        <w:trPr>
          <w:trHeight w:val="340" w:hRule="atLeast"/>
        </w:trPr>
        <w:tc>
          <w:tcPr>
            <w:tcW w:w="2551" w:type="dxa"/>
            <w:tcBorders>
              <w:top w:val="nil"/>
              <w:left w:val="nil"/>
              <w:bottom w:val="single" w:sz="6" w:space="0" w:color="000000"/>
              <w:right w:val="nil"/>
            </w:tcBorders>
            <w:shd w:color="auto" w:fill="auto" w:val="clear"/>
            <w:vAlign w:val="center"/>
          </w:tcPr>
          <w:p>
            <w:pPr>
              <w:pStyle w:val="TexttabulkaCalibriLight"/>
              <w:keepNext w:val="true"/>
              <w:keepLines/>
              <w:spacing w:lineRule="auto" w:line="240" w:before="240" w:after="80"/>
              <w:rPr>
                <w:highlight w:val="white"/>
              </w:rPr>
            </w:pPr>
            <w:r>
              <w:fldChar w:fldCharType="begin">
                <w:ffData>
                  <w:name w:val="Text608"/>
                  <w:enabled/>
                  <w:calcOnExit w:val="0"/>
                  <w:textInput>
                    <w:default w:val="Ing. Petra Mikeska"/>
                  </w:textInput>
                </w:ffData>
              </w:fldChar>
            </w:r>
            <w:r>
              <w:rPr>
                <w:highlight w:val="white"/>
              </w:rPr>
              <w:instrText> FORMTEXT </w:instrText>
            </w:r>
            <w:r>
              <w:rPr>
                <w:highlight w:val="white"/>
              </w:rPr>
              <w:fldChar w:fldCharType="separate"/>
            </w:r>
            <w:bookmarkStart w:id="63" w:name="Text608"/>
            <w:r>
              <w:rPr>
                <w:highlight w:val="white"/>
              </w:rPr>
              <w:t>Ing. Petra Mikeska</w:t>
            </w:r>
            <w:r>
              <w:rPr>
                <w:highlight w:val="white"/>
              </w:rPr>
            </w:r>
            <w:r>
              <w:rPr>
                <w:highlight w:val="white"/>
              </w:rPr>
              <w:fldChar w:fldCharType="end"/>
            </w:r>
            <w:bookmarkEnd w:id="63"/>
          </w:p>
        </w:tc>
        <w:tc>
          <w:tcPr>
            <w:tcW w:w="2551" w:type="dxa"/>
            <w:tcBorders>
              <w:top w:val="nil"/>
              <w:left w:val="nil"/>
              <w:bottom w:val="single" w:sz="6" w:space="0" w:color="000000"/>
              <w:right w:val="single" w:sz="18" w:space="0" w:color="FFFFFF"/>
            </w:tcBorders>
            <w:shd w:color="auto" w:fill="auto" w:val="clear"/>
            <w:vAlign w:val="center"/>
          </w:tcPr>
          <w:p>
            <w:pPr>
              <w:pStyle w:val="TexttabulkaCalibriLight"/>
              <w:keepNext w:val="true"/>
              <w:keepLines/>
              <w:spacing w:lineRule="auto" w:line="240" w:before="240" w:after="80"/>
              <w:rPr>
                <w:highlight w:val="white"/>
              </w:rPr>
            </w:pPr>
            <w:r>
              <w:fldChar w:fldCharType="begin">
                <w:ffData>
                  <w:name w:val="Text612"/>
                  <w:enabled/>
                  <w:calcOnExit w:val="0"/>
                  <w:textInput>
                    <w:default w:val="Sales Representative"/>
                  </w:textInput>
                </w:ffData>
              </w:fldChar>
            </w:r>
            <w:r>
              <w:rPr>
                <w:highlight w:val="white"/>
              </w:rPr>
              <w:instrText> FORMTEXT </w:instrText>
            </w:r>
            <w:r>
              <w:rPr>
                <w:highlight w:val="white"/>
              </w:rPr>
              <w:fldChar w:fldCharType="separate"/>
            </w:r>
            <w:bookmarkStart w:id="64" w:name="Text612"/>
            <w:r>
              <w:rPr>
                <w:highlight w:val="white"/>
              </w:rPr>
              <w:t>Sales Representative</w:t>
            </w:r>
            <w:r>
              <w:rPr>
                <w:highlight w:val="white"/>
              </w:rPr>
            </w:r>
            <w:r>
              <w:rPr>
                <w:highlight w:val="white"/>
              </w:rPr>
              <w:fldChar w:fldCharType="end"/>
            </w:r>
            <w:bookmarkEnd w:id="64"/>
          </w:p>
        </w:tc>
        <w:tc>
          <w:tcPr>
            <w:tcW w:w="2550" w:type="dxa"/>
            <w:gridSpan w:val="2"/>
            <w:tcBorders>
              <w:top w:val="nil"/>
              <w:left w:val="single" w:sz="18" w:space="0" w:color="FFFFFF"/>
              <w:bottom w:val="single" w:sz="6" w:space="0" w:color="000000"/>
              <w:right w:val="nil"/>
            </w:tcBorders>
            <w:shd w:color="auto" w:fill="auto" w:val="clear"/>
            <w:vAlign w:val="center"/>
          </w:tcPr>
          <w:p>
            <w:pPr>
              <w:pStyle w:val="TexttabulkaCalibriLight"/>
              <w:keepNext w:val="true"/>
              <w:keepLines/>
              <w:spacing w:lineRule="auto" w:line="240" w:before="240" w:after="80"/>
              <w:rPr>
                <w:highlight w:val="white"/>
              </w:rPr>
            </w:pPr>
            <w:r>
              <w:fldChar w:fldCharType="begin">
                <w:ffData>
                  <w:name w:val="Text610"/>
                  <w:enabled/>
                  <w:calcOnExit w:val="0"/>
                  <w:textInput/>
                </w:ffData>
              </w:fldChar>
            </w:r>
            <w:r>
              <w:rPr>
                <w:highlight w:val="white"/>
              </w:rPr>
              <w:instrText> FORMTEXT </w:instrText>
            </w:r>
            <w:r>
              <w:rPr>
                <w:highlight w:val="white"/>
              </w:rPr>
              <w:fldChar w:fldCharType="separate"/>
            </w:r>
            <w:bookmarkStart w:id="65" w:name="Text610"/>
            <w:r>
              <w:rPr>
                <w:highlight w:val="white"/>
              </w:rPr>
              <w:t>     </w:t>
            </w:r>
            <w:r>
              <w:rPr>
                <w:highlight w:val="white"/>
              </w:rPr>
            </w:r>
            <w:r>
              <w:rPr>
                <w:highlight w:val="white"/>
              </w:rPr>
              <w:fldChar w:fldCharType="end"/>
            </w:r>
            <w:bookmarkEnd w:id="65"/>
          </w:p>
        </w:tc>
        <w:tc>
          <w:tcPr>
            <w:tcW w:w="2553" w:type="dxa"/>
            <w:tcBorders>
              <w:top w:val="nil"/>
              <w:left w:val="nil"/>
              <w:bottom w:val="single" w:sz="6" w:space="0" w:color="000000"/>
              <w:right w:val="nil"/>
            </w:tcBorders>
            <w:shd w:color="auto" w:fill="auto" w:val="clear"/>
            <w:vAlign w:val="center"/>
          </w:tcPr>
          <w:p>
            <w:pPr>
              <w:pStyle w:val="TexttabulkaCalibriLight"/>
              <w:keepNext w:val="true"/>
              <w:keepLines/>
              <w:spacing w:lineRule="auto" w:line="240" w:before="240" w:after="80"/>
              <w:rPr>
                <w:highlight w:val="white"/>
              </w:rPr>
            </w:pPr>
            <w:r>
              <w:fldChar w:fldCharType="begin">
                <w:ffData>
                  <w:name w:val="Text614"/>
                  <w:enabled/>
                  <w:calcOnExit w:val="0"/>
                  <w:textInput/>
                </w:ffData>
              </w:fldChar>
            </w:r>
            <w:r>
              <w:rPr>
                <w:highlight w:val="white"/>
              </w:rPr>
              <w:instrText> FORMTEXT </w:instrText>
            </w:r>
            <w:r>
              <w:rPr>
                <w:highlight w:val="white"/>
              </w:rPr>
              <w:fldChar w:fldCharType="separate"/>
            </w:r>
            <w:bookmarkStart w:id="66" w:name="Text614"/>
            <w:r>
              <w:rPr>
                <w:highlight w:val="white"/>
              </w:rPr>
              <w:t>     </w:t>
            </w:r>
            <w:r>
              <w:rPr>
                <w:highlight w:val="white"/>
              </w:rPr>
            </w:r>
            <w:r>
              <w:rPr>
                <w:highlight w:val="white"/>
              </w:rPr>
              <w:fldChar w:fldCharType="end"/>
            </w:r>
            <w:bookmarkEnd w:id="66"/>
          </w:p>
        </w:tc>
      </w:tr>
      <w:tr>
        <w:trPr>
          <w:trHeight w:val="340" w:hRule="atLeast"/>
        </w:trPr>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1" w:type="dxa"/>
            <w:tcBorders>
              <w:top w:val="single" w:sz="6" w:space="0" w:color="000000"/>
              <w:left w:val="nil"/>
              <w:bottom w:val="single" w:sz="6" w:space="0" w:color="000000"/>
              <w:right w:val="single" w:sz="18" w:space="0" w:color="FFFFFF"/>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Funkce</w:t>
            </w:r>
          </w:p>
        </w:tc>
        <w:tc>
          <w:tcPr>
            <w:tcW w:w="2550" w:type="dxa"/>
            <w:gridSpan w:val="2"/>
            <w:tcBorders>
              <w:top w:val="single" w:sz="6" w:space="0" w:color="000000"/>
              <w:left w:val="single" w:sz="18" w:space="0" w:color="FFFFFF"/>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3"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Funkce</w:t>
            </w:r>
          </w:p>
        </w:tc>
      </w:tr>
      <w:tr>
        <w:trPr>
          <w:trHeight w:val="737" w:hRule="atLeast"/>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c>
          <w:tcPr>
            <w:tcW w:w="2551"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spacing w:lineRule="auto" w:line="240" w:before="0" w:after="0"/>
              <w:rPr/>
            </w:pPr>
            <w:r>
              <w:rPr/>
            </w:r>
          </w:p>
        </w:tc>
        <w:tc>
          <w:tcPr>
            <w:tcW w:w="2550" w:type="dxa"/>
            <w:gridSpan w:val="2"/>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c>
          <w:tcPr>
            <w:tcW w:w="2553"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r>
      <w:tr>
        <w:trPr>
          <w:trHeight w:val="340" w:hRule="atLeast"/>
        </w:trPr>
        <w:tc>
          <w:tcPr>
            <w:tcW w:w="5103" w:type="dxa"/>
            <w:gridSpan w:val="3"/>
            <w:tcBorders>
              <w:top w:val="single" w:sz="6" w:space="0" w:color="000000"/>
              <w:left w:val="nil"/>
              <w:bottom w:val="nil"/>
              <w:right w:val="single" w:sz="18" w:space="0" w:color="FFFFFF"/>
            </w:tcBorders>
            <w:shd w:color="auto" w:fill="E5E5E5" w:themeFill="accent1" w:val="clear"/>
            <w:vAlign w:val="center"/>
          </w:tcPr>
          <w:p>
            <w:pPr>
              <w:pStyle w:val="TexttabulkaCalibriLight"/>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Podpis</w:t>
            </w:r>
          </w:p>
        </w:tc>
        <w:tc>
          <w:tcPr>
            <w:tcW w:w="5102" w:type="dxa"/>
            <w:gridSpan w:val="2"/>
            <w:tcBorders>
              <w:top w:val="single" w:sz="6" w:space="0" w:color="000000"/>
              <w:left w:val="single" w:sz="18" w:space="0" w:color="FFFFFF"/>
              <w:bottom w:val="nil"/>
              <w:right w:val="nil"/>
            </w:tcBorders>
            <w:shd w:color="auto" w:fill="E5E5E5" w:themeFill="accent1" w:val="clear"/>
            <w:vAlign w:val="center"/>
          </w:tcPr>
          <w:p>
            <w:pPr>
              <w:pStyle w:val="TexttabulkaCalibriLight"/>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Podpis</w:t>
            </w:r>
          </w:p>
        </w:tc>
      </w:tr>
    </w:tbl>
    <w:p>
      <w:pPr>
        <w:pStyle w:val="Mezera"/>
        <w:rPr>
          <w:sz w:val="2"/>
          <w:szCs w:val="2"/>
        </w:rPr>
      </w:pPr>
      <w:r>
        <w:rPr>
          <w:sz w:val="2"/>
          <w:szCs w:val="2"/>
        </w:rPr>
      </w:r>
    </w:p>
    <w:p>
      <w:pPr>
        <w:sectPr>
          <w:headerReference w:type="default" r:id="rId4"/>
          <w:headerReference w:type="first" r:id="rId5"/>
          <w:footerReference w:type="default" r:id="rId6"/>
          <w:footerReference w:type="first" r:id="rId7"/>
          <w:type w:val="nextPage"/>
          <w:pgSz w:w="11906" w:h="16838"/>
          <w:pgMar w:left="1134" w:right="567" w:header="0" w:top="851" w:footer="567" w:bottom="851" w:gutter="0"/>
          <w:pgNumType w:start="1" w:fmt="decimal"/>
          <w:formProt w:val="false"/>
          <w:titlePg/>
          <w:textDirection w:val="lrTb"/>
          <w:docGrid w:type="default" w:linePitch="360" w:charSpace="0"/>
        </w:sectPr>
        <w:pStyle w:val="Normal"/>
        <w:spacing w:before="0" w:after="0"/>
        <w:rPr>
          <w:rFonts w:cs="Arial"/>
          <w:sz w:val="4"/>
          <w:szCs w:val="4"/>
        </w:rPr>
      </w:pPr>
      <w:r>
        <w:rPr>
          <w:rFonts w:cs="Arial"/>
          <w:sz w:val="4"/>
          <w:szCs w:val="4"/>
        </w:rPr>
      </w:r>
    </w:p>
    <w:p>
      <w:pPr>
        <w:pStyle w:val="Nazev2CalibriBold"/>
        <w:spacing w:before="0" w:after="0"/>
        <w:rPr>
          <w:sz w:val="28"/>
          <w:szCs w:val="28"/>
        </w:rPr>
      </w:pPr>
      <w:r>
        <w:rPr>
          <w:sz w:val="28"/>
          <w:szCs w:val="28"/>
        </w:rPr>
        <w:t>DETAILNÍ PŘEHLED ODBĚRU V ODBĚRNÝCH MÍSTECH</w:t>
      </w:r>
    </w:p>
    <w:p>
      <w:pPr>
        <w:pStyle w:val="Nazev1CalibriBold"/>
        <w:rPr>
          <w:sz w:val="22"/>
        </w:rPr>
      </w:pPr>
      <w:r>
        <w:rPr>
          <w:sz w:val="22"/>
        </w:rPr>
        <w:t>PŘÍLOHA Č. 1</w:t>
      </w:r>
    </w:p>
    <w:p>
      <w:pPr>
        <w:pStyle w:val="Nazev2CalibriBold"/>
        <w:spacing w:before="0" w:after="960"/>
        <w:rPr/>
      </w:pPr>
      <w:r>
        <w:rPr/>
        <w:t xml:space="preserve">KE SMLOUVĚ O SDRUŽENÝCH SLUŽBÁCH DODÁVKY PLYNU Č. </w:t>
      </w:r>
      <w:r>
        <w:fldChar w:fldCharType="begin">
          <w:ffData>
            <w:name w:val="Text530"/>
            <w:enabled/>
            <w:calcOnExit w:val="0"/>
            <w:textInput>
              <w:default w:val="211080017637"/>
            </w:textInput>
          </w:ffData>
        </w:fldChar>
      </w:r>
      <w:r>
        <w:rPr/>
        <w:instrText> FORMTEXT </w:instrText>
      </w:r>
      <w:r>
        <w:rPr/>
        <w:fldChar w:fldCharType="separate"/>
      </w:r>
      <w:bookmarkStart w:id="69" w:name="Text530"/>
      <w:r>
        <w:rPr/>
      </w:r>
      <w:r>
        <w:rPr>
          <w:rFonts w:cs="Arial"/>
        </w:rPr>
        <w:t>211080017637</w:t>
      </w:r>
      <w:r>
        <w:rPr>
          <w:rFonts w:cs="Arial"/>
        </w:rPr>
      </w:r>
      <w:r>
        <w:rPr>
          <w:rFonts w:cs="Arial"/>
        </w:rPr>
        <w:fldChar w:fldCharType="end"/>
      </w:r>
      <w:bookmarkEnd w:id="69"/>
      <w:r>
        <w:rPr/>
        <w:t xml:space="preserve"> </w:t>
      </w:r>
    </w:p>
    <w:p>
      <w:pPr>
        <w:pStyle w:val="Nazev2CalibriBold"/>
        <w:spacing w:before="0" w:after="0"/>
        <w:rPr>
          <w:rFonts w:ascii="Calibri Light" w:hAnsi="Calibri Light" w:asciiTheme="minorHAnsi" w:hAnsiTheme="minorHAnsi"/>
          <w:b w:val="false"/>
          <w:b w:val="false"/>
          <w:sz w:val="12"/>
          <w:szCs w:val="12"/>
        </w:rPr>
      </w:pPr>
      <w:r>
        <w:rPr>
          <w:rFonts w:asciiTheme="minorHAnsi" w:hAnsiTheme="minorHAnsi" w:ascii="Calibri Light" w:hAnsi="Calibri Light"/>
          <w:b w:val="false"/>
          <w:sz w:val="12"/>
          <w:szCs w:val="12"/>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417"/>
        <w:gridCol w:w="1133"/>
        <w:gridCol w:w="1276"/>
        <w:gridCol w:w="2268"/>
        <w:gridCol w:w="4112"/>
      </w:tblGrid>
      <w:tr>
        <w:trPr>
          <w:trHeight w:val="340" w:hRule="atLeast"/>
        </w:trPr>
        <w:tc>
          <w:tcPr>
            <w:tcW w:w="1417" w:type="dxa"/>
            <w:tcBorders>
              <w:top w:val="single" w:sz="24" w:space="0" w:color="009BA5"/>
              <w:left w:val="nil"/>
              <w:bottom w:val="nil"/>
              <w:right w:val="nil"/>
            </w:tcBorders>
            <w:shd w:color="auto" w:fill="009BA5" w:val="clear"/>
            <w:vAlign w:val="center"/>
          </w:tcPr>
          <w:p>
            <w:pPr>
              <w:pStyle w:val="TextlegendaCalibriBold"/>
              <w:spacing w:lineRule="auto" w:line="240" w:before="0" w:after="0"/>
              <w:rPr>
                <w:rFonts w:ascii="Calibri Light" w:hAnsi="Calibri Light" w:cs="Arial" w:asciiTheme="minorHAnsi" w:hAnsiTheme="minorHAnsi"/>
                <w:color w:val="auto"/>
                <w:sz w:val="20"/>
                <w:szCs w:val="20"/>
              </w:rPr>
            </w:pPr>
            <w:r>
              <w:rPr>
                <w:rFonts w:cs="Arial" w:ascii="Calibri Light" w:hAnsi="Calibri Light" w:asciiTheme="minorHAnsi" w:hAnsiTheme="minorHAnsi"/>
                <w:color w:val="FFFFFF" w:themeColor="background1"/>
                <w:sz w:val="20"/>
                <w:szCs w:val="20"/>
              </w:rPr>
              <w:t>Rok dodávky:</w:t>
            </w:r>
          </w:p>
        </w:tc>
        <w:tc>
          <w:tcPr>
            <w:tcW w:w="1133" w:type="dxa"/>
            <w:tcBorders>
              <w:top w:val="single" w:sz="24" w:space="0" w:color="009BA5"/>
              <w:left w:val="nil"/>
              <w:bottom w:val="nil"/>
              <w:right w:val="nil"/>
            </w:tcBorders>
            <w:shd w:color="auto" w:fill="auto" w:val="clear"/>
            <w:vAlign w:val="center"/>
          </w:tcPr>
          <w:p>
            <w:pPr>
              <w:pStyle w:val="TextlegendaCalibriBold"/>
              <w:spacing w:lineRule="auto" w:line="240" w:before="0" w:after="0"/>
              <w:jc w:val="center"/>
              <w:rPr>
                <w:highlight w:val="white"/>
              </w:rPr>
            </w:pPr>
            <w:r>
              <w:fldChar w:fldCharType="begin">
                <w:ffData>
                  <w:name w:val="Text528"/>
                  <w:enabled/>
                  <w:calcOnExit w:val="0"/>
                  <w:textInput>
                    <w:default w:val="2020"/>
                  </w:textInput>
                </w:ffData>
              </w:fldChar>
            </w:r>
            <w:r>
              <w:rPr>
                <w:highlight w:val="white"/>
                <w:rFonts w:cs="Arial" w:ascii="Calibri Light" w:hAnsi="Calibri Light"/>
              </w:rPr>
              <w:instrText> FORMTEXT </w:instrText>
            </w:r>
            <w:r>
              <w:rPr>
                <w:highlight w:val="white"/>
                <w:rFonts w:cs="Arial" w:ascii="Calibri Light" w:hAnsi="Calibri Light"/>
              </w:rPr>
              <w:fldChar w:fldCharType="separate"/>
            </w:r>
            <w:bookmarkStart w:id="70" w:name="Text528"/>
            <w:r>
              <w:rPr>
                <w:rFonts w:cs="Arial" w:ascii="Calibri Light" w:hAnsi="Calibri Light" w:asciiTheme="minorHAnsi" w:hAnsiTheme="minorHAnsi"/>
                <w:color w:val="auto"/>
                <w:highlight w:val="white"/>
              </w:rPr>
              <w:t>2020</w:t>
            </w:r>
            <w:r>
              <w:rPr>
                <w:rFonts w:cs="Arial" w:ascii="Calibri Light" w:hAnsi="Calibri Light" w:asciiTheme="minorHAnsi" w:hAnsiTheme="minorHAnsi"/>
                <w:color w:val="auto"/>
                <w:highlight w:val="white"/>
              </w:rPr>
            </w:r>
            <w:r>
              <w:rPr>
                <w:highlight w:val="white"/>
                <w:rFonts w:cs="Arial" w:ascii="Calibri Light" w:hAnsi="Calibri Light"/>
              </w:rPr>
              <w:fldChar w:fldCharType="end"/>
            </w:r>
            <w:bookmarkEnd w:id="70"/>
          </w:p>
        </w:tc>
        <w:tc>
          <w:tcPr>
            <w:tcW w:w="1276" w:type="dxa"/>
            <w:tcBorders>
              <w:top w:val="single" w:sz="24" w:space="0" w:color="009BA5"/>
              <w:left w:val="nil"/>
              <w:bottom w:val="nil"/>
              <w:right w:val="nil"/>
            </w:tcBorders>
            <w:shd w:color="auto" w:fill="009BA5" w:val="clear"/>
            <w:vAlign w:val="center"/>
          </w:tcPr>
          <w:p>
            <w:pPr>
              <w:pStyle w:val="TextlegendaCalibriBold"/>
              <w:spacing w:lineRule="auto" w:line="240" w:before="0" w:after="0"/>
              <w:rPr>
                <w:rFonts w:ascii="Calibri Light" w:hAnsi="Calibri Light" w:cs="Arial" w:asciiTheme="minorHAnsi" w:hAnsiTheme="minorHAnsi"/>
                <w:color w:val="FFFFFF" w:themeColor="background1"/>
                <w:sz w:val="20"/>
                <w:szCs w:val="20"/>
              </w:rPr>
            </w:pPr>
            <w:r>
              <w:rPr>
                <w:rFonts w:cs="Arial" w:ascii="Calibri Light" w:hAnsi="Calibri Light" w:asciiTheme="minorHAnsi" w:hAnsiTheme="minorHAnsi"/>
                <w:color w:val="FFFFFF" w:themeColor="background1"/>
                <w:sz w:val="20"/>
                <w:szCs w:val="20"/>
                <w:highlight w:val="white"/>
              </w:rPr>
              <w:t>Období:</w:t>
            </w:r>
          </w:p>
        </w:tc>
        <w:tc>
          <w:tcPr>
            <w:tcW w:w="2268" w:type="dxa"/>
            <w:tcBorders>
              <w:top w:val="single" w:sz="24" w:space="0" w:color="009BA5"/>
              <w:left w:val="nil"/>
              <w:bottom w:val="nil"/>
              <w:right w:val="nil"/>
            </w:tcBorders>
            <w:shd w:color="auto" w:fill="auto" w:val="clear"/>
            <w:vAlign w:val="center"/>
          </w:tcPr>
          <w:p>
            <w:pPr>
              <w:pStyle w:val="TextlegendaCalibriBold"/>
              <w:spacing w:lineRule="auto" w:line="240" w:before="0" w:after="0"/>
              <w:jc w:val="center"/>
              <w:rPr>
                <w:highlight w:val="white"/>
              </w:rPr>
            </w:pPr>
            <w:r>
              <w:fldChar w:fldCharType="begin">
                <w:ffData>
                  <w:name w:val="Text529"/>
                  <w:enabled/>
                  <w:calcOnExit w:val="0"/>
                  <w:textInput>
                    <w:default w:val="01.01.2020 - 31.12.2020"/>
                  </w:textInput>
                </w:ffData>
              </w:fldChar>
            </w:r>
            <w:r>
              <w:rPr>
                <w:highlight w:val="white"/>
                <w:rFonts w:cs="Arial" w:ascii="Calibri Light" w:hAnsi="Calibri Light"/>
              </w:rPr>
              <w:instrText> FORMTEXT </w:instrText>
            </w:r>
            <w:r>
              <w:rPr>
                <w:highlight w:val="white"/>
                <w:rFonts w:cs="Arial" w:ascii="Calibri Light" w:hAnsi="Calibri Light"/>
              </w:rPr>
              <w:fldChar w:fldCharType="separate"/>
            </w:r>
            <w:bookmarkStart w:id="71" w:name="Text529"/>
            <w:r>
              <w:rPr>
                <w:rFonts w:cs="Arial" w:ascii="Calibri Light" w:hAnsi="Calibri Light" w:asciiTheme="minorHAnsi" w:hAnsiTheme="minorHAnsi"/>
                <w:color w:val="auto"/>
                <w:highlight w:val="white"/>
              </w:rPr>
              <w:t>01.01.2020 - 31.12.2020</w:t>
            </w:r>
            <w:r>
              <w:rPr>
                <w:rFonts w:cs="Arial" w:ascii="Calibri Light" w:hAnsi="Calibri Light" w:asciiTheme="minorHAnsi" w:hAnsiTheme="minorHAnsi"/>
                <w:color w:val="auto"/>
                <w:highlight w:val="white"/>
              </w:rPr>
            </w:r>
            <w:r>
              <w:rPr>
                <w:highlight w:val="white"/>
                <w:rFonts w:cs="Arial" w:ascii="Calibri Light" w:hAnsi="Calibri Light"/>
              </w:rPr>
              <w:fldChar w:fldCharType="end"/>
            </w:r>
            <w:bookmarkEnd w:id="71"/>
          </w:p>
        </w:tc>
        <w:tc>
          <w:tcPr>
            <w:tcW w:w="4112" w:type="dxa"/>
            <w:tcBorders>
              <w:top w:val="single" w:sz="24" w:space="0" w:color="009BA5"/>
              <w:left w:val="nil"/>
              <w:bottom w:val="nil"/>
              <w:right w:val="nil"/>
            </w:tcBorders>
            <w:shd w:color="auto" w:fill="009BA5" w:val="clear"/>
            <w:vAlign w:val="center"/>
          </w:tcPr>
          <w:p>
            <w:pPr>
              <w:pStyle w:val="TextlegendaCalibriBold"/>
              <w:spacing w:lineRule="auto" w:line="240" w:before="0" w:after="0"/>
              <w:rPr>
                <w:rFonts w:ascii="Calibri Light" w:hAnsi="Calibri Light" w:cs="Arial" w:asciiTheme="minorHAnsi" w:hAnsiTheme="minorHAnsi"/>
                <w:color w:val="auto"/>
                <w:highlight w:val="white"/>
              </w:rPr>
            </w:pPr>
            <w:r>
              <w:rPr>
                <w:rFonts w:cs="Arial" w:ascii="Calibri Light" w:hAnsi="Calibri Light"/>
                <w:color w:val="auto"/>
                <w:highlight w:val="white"/>
              </w:rPr>
            </w:r>
          </w:p>
        </w:tc>
      </w:tr>
    </w:tbl>
    <w:p>
      <w:pPr>
        <w:pStyle w:val="Normal"/>
        <w:spacing w:before="0" w:after="0"/>
        <w:rPr>
          <w:sz w:val="12"/>
          <w:szCs w:val="12"/>
        </w:rPr>
      </w:pPr>
      <w:r>
        <w:rPr>
          <w:sz w:val="12"/>
          <w:szCs w:val="12"/>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themeFill="accent3" w:val="clear"/>
            <w:vAlign w:val="center"/>
          </w:tcPr>
          <w:p>
            <w:pPr>
              <w:pStyle w:val="KapitolaCalibriBold"/>
              <w:spacing w:lineRule="auto" w:line="240" w:before="0" w:after="0"/>
              <w:rPr>
                <w:rFonts w:ascii="Calibri Light" w:hAnsi="Calibri Light" w:cs="Arial" w:asciiTheme="minorHAnsi" w:hAnsiTheme="minorHAnsi"/>
              </w:rPr>
            </w:pPr>
            <w:r>
              <w:rPr>
                <w:rFonts w:cs="Arial" w:ascii="Calibri Light" w:hAnsi="Calibri Light" w:asciiTheme="minorHAnsi" w:hAnsiTheme="minorHAnsi"/>
              </w:rPr>
              <w:t>Odběrná místa do 630 MWh/rok</w:t>
            </w:r>
          </w:p>
        </w:tc>
      </w:tr>
    </w:tbl>
    <w:p>
      <w:pPr>
        <w:pStyle w:val="Normal"/>
        <w:spacing w:before="0" w:after="0"/>
        <w:rPr>
          <w:sz w:val="12"/>
          <w:szCs w:val="12"/>
        </w:rPr>
      </w:pPr>
      <w:r>
        <w:rPr>
          <w:sz w:val="12"/>
          <w:szCs w:val="12"/>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133"/>
        <w:gridCol w:w="1701"/>
        <w:gridCol w:w="5103"/>
        <w:gridCol w:w="425"/>
        <w:gridCol w:w="425"/>
        <w:gridCol w:w="849"/>
        <w:gridCol w:w="569"/>
      </w:tblGrid>
      <w:tr>
        <w:trPr>
          <w:tblHeader w:val="true"/>
          <w:trHeight w:val="340" w:hRule="atLeast"/>
        </w:trPr>
        <w:tc>
          <w:tcPr>
            <w:tcW w:w="1133" w:type="dxa"/>
            <w:tcBorders>
              <w:top w:val="nil"/>
              <w:left w:val="nil"/>
              <w:right w:val="nil"/>
            </w:tcBorders>
            <w:shd w:color="auto" w:fill="E5E5E5" w:themeFill="accent1" w:val="clear"/>
            <w:vAlign w:val="center"/>
          </w:tcPr>
          <w:p>
            <w:pPr>
              <w:pStyle w:val="TextlegendaCalibriBold"/>
              <w:spacing w:lineRule="auto" w:line="240" w:before="0" w:after="0"/>
              <w:rPr>
                <w:rFonts w:ascii="Calibri Light" w:hAnsi="Calibri Light" w:cs="Arial" w:asciiTheme="minorHAnsi" w:hAnsiTheme="minorHAnsi"/>
              </w:rPr>
            </w:pPr>
            <w:r>
              <w:rPr>
                <w:rFonts w:cs="Arial" w:ascii="Calibri Light" w:hAnsi="Calibri Light" w:asciiTheme="minorHAnsi" w:hAnsiTheme="minorHAnsi"/>
              </w:rPr>
              <w:t>IČ</w:t>
            </w:r>
          </w:p>
        </w:tc>
        <w:tc>
          <w:tcPr>
            <w:tcW w:w="1701" w:type="dxa"/>
            <w:tcBorders>
              <w:top w:val="nil"/>
              <w:left w:val="nil"/>
              <w:right w:val="nil"/>
            </w:tcBorders>
            <w:shd w:color="auto" w:fill="E5E5E5" w:themeFill="accent1" w:val="clear"/>
            <w:vAlign w:val="center"/>
          </w:tcPr>
          <w:p>
            <w:pPr>
              <w:pStyle w:val="TextlegendaCalibriBold"/>
              <w:spacing w:lineRule="auto" w:line="240" w:before="0" w:after="0"/>
              <w:rPr>
                <w:rFonts w:ascii="Calibri Light" w:hAnsi="Calibri Light" w:cs="Arial" w:asciiTheme="minorHAnsi" w:hAnsiTheme="minorHAnsi"/>
              </w:rPr>
            </w:pPr>
            <w:r>
              <w:rPr>
                <w:rFonts w:cs="Arial" w:ascii="Calibri Light" w:hAnsi="Calibri Light" w:asciiTheme="minorHAnsi" w:hAnsiTheme="minorHAnsi"/>
              </w:rPr>
              <w:t>EIC kód</w:t>
            </w:r>
          </w:p>
        </w:tc>
        <w:tc>
          <w:tcPr>
            <w:tcW w:w="5103" w:type="dxa"/>
            <w:tcBorders>
              <w:top w:val="nil"/>
              <w:left w:val="nil"/>
              <w:right w:val="nil"/>
            </w:tcBorders>
            <w:shd w:color="auto" w:fill="E5E5E5" w:themeFill="accent1" w:val="clear"/>
            <w:vAlign w:val="center"/>
          </w:tcPr>
          <w:p>
            <w:pPr>
              <w:pStyle w:val="TextlegendaCalibriBold"/>
              <w:spacing w:lineRule="auto" w:line="240" w:before="0" w:after="0"/>
              <w:rPr>
                <w:rFonts w:ascii="Calibri Light" w:hAnsi="Calibri Light" w:cs="Arial" w:asciiTheme="minorHAnsi" w:hAnsiTheme="minorHAnsi"/>
              </w:rPr>
            </w:pPr>
            <w:r>
              <w:rPr>
                <w:rFonts w:cs="Arial" w:ascii="Calibri Light" w:hAnsi="Calibri Light" w:asciiTheme="minorHAnsi" w:hAnsiTheme="minorHAnsi"/>
              </w:rPr>
              <w:t>Adresa odběrného místa</w:t>
            </w:r>
          </w:p>
        </w:tc>
        <w:tc>
          <w:tcPr>
            <w:tcW w:w="425" w:type="dxa"/>
            <w:tcBorders>
              <w:top w:val="nil"/>
              <w:left w:val="nil"/>
              <w:right w:val="nil"/>
            </w:tcBorders>
            <w:shd w:color="auto" w:fill="E5E5E5" w:themeFill="accent1" w:val="clear"/>
            <w:vAlign w:val="center"/>
          </w:tcPr>
          <w:p>
            <w:pPr>
              <w:pStyle w:val="TextlegendaCalibriBold"/>
              <w:spacing w:lineRule="auto" w:line="240" w:before="0" w:after="0"/>
              <w:jc w:val="right"/>
              <w:rPr>
                <w:rFonts w:ascii="Calibri Light" w:hAnsi="Calibri Light" w:cs="Arial" w:asciiTheme="minorHAnsi" w:hAnsiTheme="minorHAnsi"/>
              </w:rPr>
            </w:pPr>
            <w:r>
              <w:rPr>
                <w:rFonts w:cs="Arial" w:ascii="Calibri Light" w:hAnsi="Calibri Light" w:asciiTheme="minorHAnsi" w:hAnsiTheme="minorHAnsi"/>
              </w:rPr>
              <w:t>ZN</w:t>
            </w:r>
          </w:p>
        </w:tc>
        <w:tc>
          <w:tcPr>
            <w:tcW w:w="425" w:type="dxa"/>
            <w:tcBorders>
              <w:top w:val="nil"/>
              <w:left w:val="nil"/>
              <w:right w:val="nil"/>
            </w:tcBorders>
            <w:shd w:color="auto" w:fill="E5E5E5" w:themeFill="accent1" w:val="clear"/>
            <w:vAlign w:val="center"/>
          </w:tcPr>
          <w:p>
            <w:pPr>
              <w:pStyle w:val="TextlegendaCalibriBold"/>
              <w:spacing w:lineRule="auto" w:line="240" w:before="0" w:after="0"/>
              <w:jc w:val="center"/>
              <w:rPr>
                <w:rFonts w:ascii="Calibri Light" w:hAnsi="Calibri Light" w:cs="Arial" w:asciiTheme="minorHAnsi" w:hAnsiTheme="minorHAnsi"/>
              </w:rPr>
            </w:pPr>
            <w:r>
              <w:rPr>
                <w:rFonts w:cs="Arial" w:ascii="Calibri Light" w:hAnsi="Calibri Light" w:asciiTheme="minorHAnsi" w:hAnsiTheme="minorHAnsi"/>
              </w:rPr>
              <w:t>TM</w:t>
            </w:r>
          </w:p>
        </w:tc>
        <w:tc>
          <w:tcPr>
            <w:tcW w:w="849" w:type="dxa"/>
            <w:tcBorders>
              <w:top w:val="nil"/>
              <w:left w:val="nil"/>
              <w:right w:val="nil"/>
            </w:tcBorders>
            <w:shd w:color="auto" w:fill="E5E5E5" w:themeFill="accent1" w:val="clear"/>
            <w:vAlign w:val="center"/>
          </w:tcPr>
          <w:p>
            <w:pPr>
              <w:pStyle w:val="TextlegendaCalibriBold"/>
              <w:spacing w:lineRule="auto" w:line="240" w:before="0" w:after="0"/>
              <w:jc w:val="right"/>
              <w:rPr>
                <w:rFonts w:ascii="Calibri Light" w:hAnsi="Calibri Light" w:cs="Arial" w:asciiTheme="minorHAnsi" w:hAnsiTheme="minorHAnsi"/>
              </w:rPr>
            </w:pPr>
            <w:r>
              <w:rPr>
                <w:rFonts w:cs="Arial" w:ascii="Calibri Light" w:hAnsi="Calibri Light" w:asciiTheme="minorHAnsi" w:hAnsiTheme="minorHAnsi"/>
              </w:rPr>
              <w:t>Sjednané</w:t>
            </w:r>
          </w:p>
          <w:p>
            <w:pPr>
              <w:pStyle w:val="TextlegendaCalibriBold"/>
              <w:spacing w:lineRule="auto" w:line="240" w:before="0" w:after="0"/>
              <w:jc w:val="right"/>
              <w:rPr>
                <w:rFonts w:ascii="Calibri Light" w:hAnsi="Calibri Light" w:cs="Arial" w:asciiTheme="minorHAnsi" w:hAnsiTheme="minorHAnsi"/>
              </w:rPr>
            </w:pPr>
            <w:r>
              <w:rPr>
                <w:rFonts w:cs="Arial" w:ascii="Calibri Light" w:hAnsi="Calibri Light" w:asciiTheme="minorHAnsi" w:hAnsiTheme="minorHAnsi"/>
              </w:rPr>
              <w:t>množství</w:t>
            </w:r>
          </w:p>
          <w:p>
            <w:pPr>
              <w:pStyle w:val="TextlegendaCalibriBold"/>
              <w:spacing w:lineRule="auto" w:line="240" w:before="0" w:after="0"/>
              <w:jc w:val="right"/>
              <w:rPr>
                <w:rFonts w:ascii="Calibri Light" w:hAnsi="Calibri Light" w:cs="Arial" w:asciiTheme="minorHAnsi" w:hAnsiTheme="minorHAnsi"/>
              </w:rPr>
            </w:pPr>
            <w:r>
              <w:rPr>
                <w:rFonts w:cs="Arial" w:ascii="Calibri Light" w:hAnsi="Calibri Light" w:asciiTheme="minorHAnsi" w:hAnsiTheme="minorHAnsi"/>
              </w:rPr>
              <w:t>plynu</w:t>
            </w:r>
          </w:p>
        </w:tc>
        <w:tc>
          <w:tcPr>
            <w:tcW w:w="569" w:type="dxa"/>
            <w:tcBorders>
              <w:top w:val="nil"/>
              <w:left w:val="nil"/>
              <w:right w:val="nil"/>
            </w:tcBorders>
            <w:shd w:color="auto" w:fill="E5E5E5" w:themeFill="accent1" w:val="clear"/>
            <w:vAlign w:val="center"/>
          </w:tcPr>
          <w:p>
            <w:pPr>
              <w:pStyle w:val="TextlegendaCalibriBold"/>
              <w:spacing w:lineRule="auto" w:line="240" w:before="0" w:after="0"/>
              <w:jc w:val="right"/>
              <w:rPr>
                <w:rFonts w:ascii="Calibri Light" w:hAnsi="Calibri Light" w:cs="Arial" w:asciiTheme="minorHAnsi" w:hAnsiTheme="minorHAnsi"/>
              </w:rPr>
            </w:pPr>
            <w:r>
              <w:rPr>
                <w:rFonts w:cs="Arial" w:ascii="Calibri Light" w:hAnsi="Calibri Light"/>
              </w:rPr>
            </w:r>
          </w:p>
          <w:p>
            <w:pPr>
              <w:pStyle w:val="TextlegendaCalibriBold"/>
              <w:spacing w:lineRule="auto" w:line="240" w:before="0" w:after="0"/>
              <w:jc w:val="right"/>
              <w:rPr>
                <w:rFonts w:ascii="Calibri Light" w:hAnsi="Calibri Light" w:cs="Arial" w:asciiTheme="minorHAnsi" w:hAnsiTheme="minorHAnsi"/>
              </w:rPr>
            </w:pPr>
            <w:r>
              <w:rPr>
                <w:rFonts w:cs="Arial" w:ascii="Calibri Light" w:hAnsi="Calibri Light" w:asciiTheme="minorHAnsi" w:hAnsiTheme="minorHAnsi"/>
              </w:rPr>
              <w:t>Tol</w:t>
            </w:r>
          </w:p>
          <w:p>
            <w:pPr>
              <w:pStyle w:val="TextlegendaCalibriBold"/>
              <w:spacing w:lineRule="auto" w:line="240" w:before="0" w:after="0"/>
              <w:jc w:val="right"/>
              <w:rPr>
                <w:rFonts w:ascii="Calibri Light" w:hAnsi="Calibri Light" w:cs="Arial" w:asciiTheme="minorHAnsi" w:hAnsiTheme="minorHAnsi"/>
              </w:rPr>
            </w:pPr>
            <w:r>
              <w:rPr>
                <w:rFonts w:cs="Arial" w:ascii="Calibri Light" w:hAnsi="Calibri Light"/>
              </w:rPr>
            </w:r>
          </w:p>
        </w:tc>
      </w:tr>
      <w:tr>
        <w:trPr>
          <w:tblHeader w:val="true"/>
          <w:trHeight w:val="227" w:hRule="atLeast"/>
        </w:trPr>
        <w:tc>
          <w:tcPr>
            <w:tcW w:w="1133" w:type="dxa"/>
            <w:tcBorders>
              <w:left w:val="nil"/>
              <w:right w:val="nil"/>
            </w:tcBorders>
            <w:shd w:color="auto" w:fill="E5E5E5" w:val="clear"/>
            <w:vAlign w:val="center"/>
          </w:tcPr>
          <w:p>
            <w:pPr>
              <w:pStyle w:val="TextlegendaCalibriBold"/>
              <w:spacing w:lineRule="auto" w:line="240" w:before="40" w:after="40"/>
              <w:rPr>
                <w:rFonts w:ascii="Calibri Light" w:hAnsi="Calibri Light" w:cs="Arial" w:asciiTheme="minorHAnsi" w:hAnsiTheme="minorHAnsi"/>
                <w:b w:val="false"/>
                <w:b w:val="false"/>
                <w:color w:val="auto"/>
              </w:rPr>
            </w:pPr>
            <w:r>
              <w:rPr>
                <w:rFonts w:cs="Arial" w:ascii="Calibri Light" w:hAnsi="Calibri Light"/>
                <w:b w:val="false"/>
                <w:color w:val="auto"/>
              </w:rPr>
            </w:r>
          </w:p>
        </w:tc>
        <w:tc>
          <w:tcPr>
            <w:tcW w:w="1701" w:type="dxa"/>
            <w:tcBorders>
              <w:left w:val="nil"/>
              <w:right w:val="nil"/>
            </w:tcBorders>
            <w:shd w:color="auto" w:fill="E5E5E5" w:val="clear"/>
            <w:vAlign w:val="center"/>
          </w:tcPr>
          <w:p>
            <w:pPr>
              <w:pStyle w:val="TextlegendaCalibriBold"/>
              <w:spacing w:lineRule="auto" w:line="240" w:before="40" w:after="40"/>
              <w:rPr>
                <w:rFonts w:ascii="Calibri Light" w:hAnsi="Calibri Light" w:cs="Arial" w:asciiTheme="minorHAnsi" w:hAnsiTheme="minorHAnsi"/>
                <w:b w:val="false"/>
                <w:b w:val="false"/>
                <w:color w:val="auto"/>
              </w:rPr>
            </w:pPr>
            <w:r>
              <w:rPr>
                <w:rFonts w:cs="Arial" w:ascii="Calibri Light" w:hAnsi="Calibri Light"/>
                <w:b w:val="false"/>
                <w:color w:val="auto"/>
              </w:rPr>
            </w:r>
          </w:p>
        </w:tc>
        <w:tc>
          <w:tcPr>
            <w:tcW w:w="5103" w:type="dxa"/>
            <w:tcBorders>
              <w:left w:val="nil"/>
              <w:right w:val="nil"/>
            </w:tcBorders>
            <w:shd w:color="auto" w:fill="E5E5E5" w:val="clear"/>
            <w:vAlign w:val="center"/>
          </w:tcPr>
          <w:p>
            <w:pPr>
              <w:pStyle w:val="TextlegendaCalibriBold"/>
              <w:spacing w:lineRule="auto" w:line="240" w:before="40" w:after="40"/>
              <w:jc w:val="right"/>
              <w:rPr>
                <w:rFonts w:ascii="Calibri Light" w:hAnsi="Calibri Light" w:cs="Arial" w:asciiTheme="minorHAnsi" w:hAnsiTheme="minorHAnsi"/>
                <w:b w:val="false"/>
                <w:b w:val="false"/>
                <w:color w:val="auto"/>
              </w:rPr>
            </w:pPr>
            <w:r>
              <w:rPr>
                <w:rFonts w:cs="Arial" w:ascii="Calibri Light" w:hAnsi="Calibri Light"/>
                <w:b w:val="false"/>
                <w:color w:val="auto"/>
              </w:rPr>
            </w:r>
          </w:p>
        </w:tc>
        <w:tc>
          <w:tcPr>
            <w:tcW w:w="425" w:type="dxa"/>
            <w:tcBorders>
              <w:left w:val="nil"/>
              <w:right w:val="nil"/>
            </w:tcBorders>
            <w:shd w:color="auto" w:fill="E5E5E5" w:val="clear"/>
            <w:vAlign w:val="center"/>
          </w:tcPr>
          <w:p>
            <w:pPr>
              <w:pStyle w:val="TextlegendaCalibriBold"/>
              <w:spacing w:lineRule="auto" w:line="240" w:before="40" w:after="40"/>
              <w:jc w:val="right"/>
              <w:rPr>
                <w:rFonts w:ascii="Calibri Light" w:hAnsi="Calibri Light" w:cs="Arial" w:asciiTheme="minorHAnsi" w:hAnsiTheme="minorHAnsi"/>
                <w:b w:val="false"/>
                <w:b w:val="false"/>
                <w:color w:val="auto"/>
              </w:rPr>
            </w:pPr>
            <w:r>
              <w:rPr>
                <w:rFonts w:cs="Arial" w:ascii="Calibri Light" w:hAnsi="Calibri Light"/>
                <w:b w:val="false"/>
                <w:color w:val="auto"/>
              </w:rPr>
            </w:r>
          </w:p>
        </w:tc>
        <w:tc>
          <w:tcPr>
            <w:tcW w:w="425" w:type="dxa"/>
            <w:tcBorders>
              <w:left w:val="nil"/>
              <w:right w:val="nil"/>
            </w:tcBorders>
            <w:shd w:color="auto" w:fill="E5E5E5" w:val="clear"/>
            <w:vAlign w:val="center"/>
          </w:tcPr>
          <w:p>
            <w:pPr>
              <w:pStyle w:val="TextlegendaCalibriBold"/>
              <w:spacing w:lineRule="auto" w:line="240" w:before="40" w:after="40"/>
              <w:jc w:val="center"/>
              <w:rPr>
                <w:rFonts w:ascii="Calibri Light" w:hAnsi="Calibri Light" w:cs="Arial" w:asciiTheme="minorHAnsi" w:hAnsiTheme="minorHAnsi"/>
                <w:b w:val="false"/>
                <w:b w:val="false"/>
                <w:color w:val="auto"/>
              </w:rPr>
            </w:pPr>
            <w:r>
              <w:rPr>
                <w:rFonts w:cs="Arial" w:ascii="Calibri Light" w:hAnsi="Calibri Light"/>
                <w:b w:val="false"/>
                <w:color w:val="auto"/>
              </w:rPr>
            </w:r>
          </w:p>
        </w:tc>
        <w:tc>
          <w:tcPr>
            <w:tcW w:w="849" w:type="dxa"/>
            <w:tcBorders>
              <w:left w:val="nil"/>
              <w:right w:val="nil"/>
            </w:tcBorders>
            <w:shd w:color="auto" w:fill="E5E5E5" w:val="clear"/>
            <w:vAlign w:val="center"/>
          </w:tcPr>
          <w:p>
            <w:pPr>
              <w:pStyle w:val="TextlegendaCalibriBold"/>
              <w:spacing w:lineRule="auto" w:line="240" w:before="40" w:after="40"/>
              <w:jc w:val="right"/>
              <w:rPr>
                <w:rFonts w:ascii="Calibri Light" w:hAnsi="Calibri Light" w:cs="Arial" w:asciiTheme="minorHAnsi" w:hAnsiTheme="minorHAnsi"/>
                <w:b w:val="false"/>
                <w:b w:val="false"/>
                <w:color w:val="4C4C4C" w:themeColor="text2" w:themeShade="80"/>
              </w:rPr>
            </w:pPr>
            <w:r>
              <w:rPr>
                <w:rFonts w:ascii="Calibri Light" w:hAnsi="Calibri Light" w:asciiTheme="minorHAnsi" w:hAnsiTheme="minorHAnsi"/>
                <w:b w:val="false"/>
                <w:color w:val="4C4C4C" w:themeColor="text2" w:themeShade="80"/>
              </w:rPr>
              <w:t>MWh</w:t>
            </w:r>
          </w:p>
        </w:tc>
        <w:tc>
          <w:tcPr>
            <w:tcW w:w="569" w:type="dxa"/>
            <w:tcBorders>
              <w:left w:val="nil"/>
              <w:right w:val="nil"/>
            </w:tcBorders>
            <w:shd w:color="auto" w:fill="E5E5E5" w:val="clear"/>
            <w:vAlign w:val="center"/>
          </w:tcPr>
          <w:p>
            <w:pPr>
              <w:pStyle w:val="TextlegendaCalibriBold"/>
              <w:spacing w:lineRule="auto" w:line="240" w:before="40" w:after="40"/>
              <w:jc w:val="right"/>
              <w:rPr>
                <w:rFonts w:ascii="Calibri Light" w:hAnsi="Calibri Light" w:cs="Arial" w:asciiTheme="minorHAnsi" w:hAnsiTheme="minorHAnsi"/>
                <w:b w:val="false"/>
                <w:b w:val="false"/>
                <w:color w:val="4C4C4C" w:themeColor="text2" w:themeShade="80"/>
              </w:rPr>
            </w:pPr>
            <w:r>
              <w:rPr>
                <w:rFonts w:ascii="Calibri Light" w:hAnsi="Calibri Light" w:asciiTheme="minorHAnsi" w:hAnsiTheme="minorHAnsi"/>
                <w:b w:val="false"/>
                <w:color w:val="4C4C4C" w:themeColor="text2" w:themeShade="80"/>
              </w:rPr>
              <w:t>%</w:t>
            </w:r>
          </w:p>
        </w:tc>
      </w:tr>
      <w:tr>
        <w:trPr>
          <w:trHeight w:val="227" w:hRule="atLeast"/>
        </w:trPr>
        <w:tc>
          <w:tcPr>
            <w:tcW w:w="1133" w:type="dxa"/>
            <w:tcBorders>
              <w:left w:val="nil"/>
              <w:bottom w:val="single" w:sz="6" w:space="0" w:color="000000"/>
              <w:right w:val="single" w:sz="18" w:space="0" w:color="FFFFFF"/>
            </w:tcBorders>
            <w:shd w:color="auto" w:fill="auto" w:val="clear"/>
            <w:vAlign w:val="center"/>
          </w:tcPr>
          <w:p>
            <w:pPr>
              <w:pStyle w:val="TexttabulkaCalibriLight"/>
              <w:spacing w:lineRule="auto" w:line="240" w:before="40" w:after="40"/>
              <w:jc w:val="center"/>
              <w:rPr>
                <w:highlight w:val="white"/>
              </w:rPr>
            </w:pPr>
            <w:r>
              <w:fldChar w:fldCharType="begin">
                <w:ffData>
                  <w:name w:val="Text480"/>
                  <w:enabled/>
                  <w:calcOnExit w:val="0"/>
                  <w:textInput>
                    <w:default w:val="47019581"/>
                  </w:textInput>
                </w:ffData>
              </w:fldChar>
            </w:r>
            <w:r>
              <w:rPr>
                <w:highlight w:val="white"/>
                <w:rFonts w:cs="Arial"/>
              </w:rPr>
              <w:instrText> FORMTEXT </w:instrText>
            </w:r>
            <w:r>
              <w:rPr>
                <w:highlight w:val="white"/>
                <w:rFonts w:cs="Arial"/>
              </w:rPr>
              <w:fldChar w:fldCharType="separate"/>
            </w:r>
            <w:bookmarkStart w:id="72" w:name="Text480"/>
            <w:r>
              <w:rPr>
                <w:rFonts w:cs="Arial"/>
                <w:highlight w:val="white"/>
              </w:rPr>
              <w:t>47019581</w:t>
            </w:r>
            <w:r>
              <w:rPr>
                <w:rFonts w:cs="Arial"/>
                <w:highlight w:val="white"/>
              </w:rPr>
            </w:r>
            <w:r>
              <w:rPr>
                <w:highlight w:val="white"/>
                <w:rFonts w:cs="Arial"/>
              </w:rPr>
              <w:fldChar w:fldCharType="end"/>
            </w:r>
            <w:bookmarkEnd w:id="72"/>
          </w:p>
        </w:tc>
        <w:tc>
          <w:tcPr>
            <w:tcW w:w="1701" w:type="dxa"/>
            <w:tcBorders>
              <w:left w:val="single" w:sz="18" w:space="0" w:color="FFFFFF"/>
              <w:bottom w:val="single" w:sz="6" w:space="0" w:color="000000"/>
              <w:right w:val="single" w:sz="18" w:space="0" w:color="FFFFFF"/>
            </w:tcBorders>
            <w:shd w:color="auto" w:fill="auto" w:val="clear"/>
            <w:vAlign w:val="center"/>
          </w:tcPr>
          <w:p>
            <w:pPr>
              <w:pStyle w:val="TexttabulkaCalibriLight"/>
              <w:spacing w:lineRule="auto" w:line="240" w:before="40" w:after="40"/>
              <w:rPr>
                <w:highlight w:val="white"/>
              </w:rPr>
            </w:pPr>
            <w:r>
              <w:fldChar w:fldCharType="begin">
                <w:ffData>
                  <w:name w:val="Text481"/>
                  <w:enabled/>
                  <w:calcOnExit w:val="0"/>
                  <w:textInput>
                    <w:default w:val="27ZG200Z00183535"/>
                  </w:textInput>
                </w:ffData>
              </w:fldChar>
            </w:r>
            <w:r>
              <w:rPr>
                <w:highlight w:val="white"/>
                <w:rFonts w:cs="Arial"/>
              </w:rPr>
              <w:instrText> FORMTEXT </w:instrText>
            </w:r>
            <w:r>
              <w:rPr>
                <w:highlight w:val="white"/>
                <w:rFonts w:cs="Arial"/>
              </w:rPr>
              <w:fldChar w:fldCharType="separate"/>
            </w:r>
            <w:bookmarkStart w:id="73" w:name="Text481"/>
            <w:r>
              <w:rPr>
                <w:rFonts w:cs="Arial"/>
                <w:highlight w:val="white"/>
              </w:rPr>
              <w:t>27ZG200Z00183535</w:t>
            </w:r>
            <w:r>
              <w:rPr>
                <w:rFonts w:cs="Arial"/>
                <w:highlight w:val="white"/>
              </w:rPr>
            </w:r>
            <w:r>
              <w:rPr>
                <w:highlight w:val="white"/>
                <w:rFonts w:cs="Arial"/>
              </w:rPr>
              <w:fldChar w:fldCharType="end"/>
            </w:r>
            <w:bookmarkEnd w:id="73"/>
          </w:p>
        </w:tc>
        <w:tc>
          <w:tcPr>
            <w:tcW w:w="5103" w:type="dxa"/>
            <w:tcBorders>
              <w:left w:val="single" w:sz="18" w:space="0" w:color="FFFFFF"/>
              <w:bottom w:val="single" w:sz="6" w:space="0" w:color="000000"/>
              <w:right w:val="single" w:sz="18" w:space="0" w:color="FFFFFF"/>
            </w:tcBorders>
            <w:shd w:color="auto" w:fill="auto" w:val="clear"/>
            <w:vAlign w:val="center"/>
          </w:tcPr>
          <w:p>
            <w:pPr>
              <w:pStyle w:val="TexttabulkaCalibriLight"/>
              <w:spacing w:lineRule="auto" w:line="240" w:before="40" w:after="40"/>
              <w:rPr>
                <w:highlight w:val="white"/>
              </w:rPr>
            </w:pPr>
            <w:r>
              <w:fldChar w:fldCharType="begin">
                <w:ffData>
                  <w:name w:val="Text527"/>
                  <w:enabled/>
                  <w:calcOnExit w:val="0"/>
                  <w:textInput>
                    <w:default w:val="V Hradbách 188, Rakovník, 269 01"/>
                  </w:textInput>
                </w:ffData>
              </w:fldChar>
            </w:r>
            <w:r>
              <w:rPr>
                <w:highlight w:val="white"/>
                <w:rFonts w:cs="Arial"/>
              </w:rPr>
              <w:instrText> FORMTEXT </w:instrText>
            </w:r>
            <w:r>
              <w:rPr>
                <w:highlight w:val="white"/>
                <w:rFonts w:cs="Arial"/>
              </w:rPr>
              <w:fldChar w:fldCharType="separate"/>
            </w:r>
            <w:bookmarkStart w:id="74" w:name="Text527"/>
            <w:r>
              <w:rPr>
                <w:rFonts w:cs="Arial"/>
                <w:highlight w:val="white"/>
              </w:rPr>
              <w:t>V Hradbách 188, Rakovník, 269 01</w:t>
            </w:r>
            <w:r>
              <w:rPr>
                <w:rFonts w:cs="Arial"/>
                <w:highlight w:val="white"/>
              </w:rPr>
            </w:r>
            <w:r>
              <w:rPr>
                <w:highlight w:val="white"/>
                <w:rFonts w:cs="Arial"/>
              </w:rPr>
              <w:fldChar w:fldCharType="end"/>
            </w:r>
            <w:bookmarkEnd w:id="74"/>
          </w:p>
        </w:tc>
        <w:tc>
          <w:tcPr>
            <w:tcW w:w="425" w:type="dxa"/>
            <w:tcBorders>
              <w:left w:val="single" w:sz="18" w:space="0" w:color="FFFFFF"/>
              <w:bottom w:val="single" w:sz="6" w:space="0" w:color="000000"/>
              <w:right w:val="single" w:sz="18" w:space="0" w:color="FFFFFF"/>
            </w:tcBorders>
            <w:shd w:color="auto" w:fill="auto" w:val="clear"/>
            <w:vAlign w:val="center"/>
          </w:tcPr>
          <w:p>
            <w:pPr>
              <w:pStyle w:val="TexttabulkaCalibriLight"/>
              <w:spacing w:lineRule="auto" w:line="240" w:before="40" w:after="40"/>
              <w:jc w:val="right"/>
              <w:rPr>
                <w:highlight w:val="white"/>
              </w:rPr>
            </w:pPr>
            <w:r>
              <w:fldChar w:fldCharType="begin">
                <w:ffData>
                  <w:name w:val="Text7091"/>
                  <w:enabled/>
                  <w:calcOnExit w:val="0"/>
                  <w:textInput/>
                </w:ffData>
              </w:fldChar>
            </w:r>
            <w:r>
              <w:rPr>
                <w:highlight w:val="white"/>
                <w:rFonts w:cs="Arial"/>
              </w:rPr>
              <w:instrText> FORMTEXT </w:instrText>
            </w:r>
            <w:r>
              <w:rPr>
                <w:highlight w:val="white"/>
                <w:rFonts w:cs="Arial"/>
              </w:rPr>
              <w:fldChar w:fldCharType="separate"/>
            </w:r>
            <w:bookmarkStart w:id="75" w:name="Text7091"/>
            <w:r>
              <w:rPr>
                <w:rFonts w:cs="Arial"/>
                <w:highlight w:val="white"/>
              </w:rPr>
              <w:t>MS</w:t>
            </w:r>
            <w:r>
              <w:rPr>
                <w:rFonts w:cs="Arial"/>
                <w:highlight w:val="white"/>
              </w:rPr>
            </w:r>
            <w:r>
              <w:rPr>
                <w:highlight w:val="white"/>
                <w:rFonts w:cs="Arial"/>
              </w:rPr>
              <w:fldChar w:fldCharType="end"/>
            </w:r>
            <w:bookmarkEnd w:id="75"/>
          </w:p>
        </w:tc>
        <w:tc>
          <w:tcPr>
            <w:tcW w:w="425" w:type="dxa"/>
            <w:tcBorders>
              <w:left w:val="single" w:sz="18" w:space="0" w:color="FFFFFF"/>
              <w:bottom w:val="single" w:sz="6" w:space="0" w:color="000000"/>
              <w:right w:val="single" w:sz="18" w:space="0" w:color="FFFFFF"/>
            </w:tcBorders>
            <w:shd w:color="auto" w:fill="auto" w:val="clear"/>
            <w:vAlign w:val="center"/>
          </w:tcPr>
          <w:p>
            <w:pPr>
              <w:pStyle w:val="TexttabulkaCalibriLight"/>
              <w:spacing w:lineRule="auto" w:line="240" w:before="40" w:after="40"/>
              <w:jc w:val="center"/>
              <w:rPr>
                <w:highlight w:val="white"/>
              </w:rPr>
            </w:pPr>
            <w:r>
              <w:fldChar w:fldCharType="begin">
                <w:ffData>
                  <w:name w:val="Text7101"/>
                  <w:enabled/>
                  <w:calcOnExit w:val="0"/>
                  <w:textInput/>
                </w:ffData>
              </w:fldChar>
            </w:r>
            <w:r>
              <w:rPr>
                <w:highlight w:val="white"/>
                <w:rFonts w:cs="Arial"/>
              </w:rPr>
              <w:instrText> FORMTEXT </w:instrText>
            </w:r>
            <w:r>
              <w:rPr>
                <w:highlight w:val="white"/>
                <w:rFonts w:cs="Arial"/>
              </w:rPr>
              <w:fldChar w:fldCharType="separate"/>
            </w:r>
            <w:bookmarkStart w:id="76" w:name="Text7101"/>
            <w:r>
              <w:rPr>
                <w:rFonts w:cs="Arial"/>
                <w:highlight w:val="white"/>
              </w:rPr>
              <w:t>C</w:t>
            </w:r>
            <w:r>
              <w:rPr>
                <w:rFonts w:cs="Arial"/>
                <w:highlight w:val="white"/>
              </w:rPr>
            </w:r>
            <w:r>
              <w:rPr>
                <w:highlight w:val="white"/>
                <w:rFonts w:cs="Arial"/>
              </w:rPr>
              <w:fldChar w:fldCharType="end"/>
            </w:r>
            <w:bookmarkEnd w:id="76"/>
          </w:p>
        </w:tc>
        <w:tc>
          <w:tcPr>
            <w:tcW w:w="849" w:type="dxa"/>
            <w:tcBorders>
              <w:left w:val="single" w:sz="18" w:space="0" w:color="FFFFFF"/>
              <w:bottom w:val="single" w:sz="6" w:space="0" w:color="000000"/>
              <w:right w:val="single" w:sz="18" w:space="0" w:color="FFFFFF"/>
            </w:tcBorders>
            <w:shd w:color="auto" w:fill="auto" w:val="clear"/>
            <w:vAlign w:val="center"/>
          </w:tcPr>
          <w:p>
            <w:pPr>
              <w:pStyle w:val="TexttabulkaCalibriLight"/>
              <w:spacing w:lineRule="auto" w:line="240" w:before="40" w:after="40"/>
              <w:jc w:val="right"/>
              <w:rPr>
                <w:highlight w:val="white"/>
              </w:rPr>
            </w:pPr>
            <w:r>
              <w:fldChar w:fldCharType="begin">
                <w:ffData>
                  <w:name w:val="Text482"/>
                  <w:enabled/>
                  <w:calcOnExit w:val="0"/>
                  <w:textInput>
                    <w:default w:val="106"/>
                  </w:textInput>
                </w:ffData>
              </w:fldChar>
            </w:r>
            <w:r>
              <w:rPr>
                <w:highlight w:val="white"/>
                <w:rFonts w:cs="Arial"/>
              </w:rPr>
              <w:instrText> FORMTEXT </w:instrText>
            </w:r>
            <w:r>
              <w:rPr>
                <w:highlight w:val="white"/>
                <w:rFonts w:cs="Arial"/>
              </w:rPr>
              <w:fldChar w:fldCharType="separate"/>
            </w:r>
            <w:bookmarkStart w:id="77" w:name="Text482"/>
            <w:r>
              <w:rPr>
                <w:rFonts w:cs="Arial"/>
                <w:highlight w:val="white"/>
              </w:rPr>
              <w:t>106</w:t>
            </w:r>
            <w:r>
              <w:rPr>
                <w:rFonts w:cs="Arial"/>
                <w:highlight w:val="white"/>
              </w:rPr>
            </w:r>
            <w:r>
              <w:rPr>
                <w:highlight w:val="white"/>
                <w:rFonts w:cs="Arial"/>
              </w:rPr>
              <w:fldChar w:fldCharType="end"/>
            </w:r>
            <w:bookmarkEnd w:id="77"/>
          </w:p>
        </w:tc>
        <w:tc>
          <w:tcPr>
            <w:tcW w:w="569" w:type="dxa"/>
            <w:tcBorders>
              <w:left w:val="single" w:sz="18" w:space="0" w:color="FFFFFF"/>
              <w:bottom w:val="single" w:sz="6" w:space="0" w:color="000000"/>
              <w:right w:val="nil"/>
            </w:tcBorders>
            <w:shd w:color="auto" w:fill="auto" w:val="clear"/>
            <w:vAlign w:val="center"/>
          </w:tcPr>
          <w:p>
            <w:pPr>
              <w:pStyle w:val="TexttabulkaCalibriLight"/>
              <w:spacing w:lineRule="auto" w:line="240" w:before="40" w:after="40"/>
              <w:jc w:val="right"/>
              <w:rPr>
                <w:highlight w:val="white"/>
              </w:rPr>
            </w:pPr>
            <w:r>
              <w:fldChar w:fldCharType="begin">
                <w:ffData>
                  <w:name w:val="Text483"/>
                  <w:enabled/>
                  <w:calcOnExit w:val="0"/>
                  <w:textInput>
                    <w:default w:val="100"/>
                  </w:textInput>
                </w:ffData>
              </w:fldChar>
            </w:r>
            <w:r>
              <w:rPr>
                <w:highlight w:val="white"/>
                <w:rFonts w:cs="Arial"/>
              </w:rPr>
              <w:instrText> FORMTEXT </w:instrText>
            </w:r>
            <w:r>
              <w:rPr>
                <w:highlight w:val="white"/>
                <w:rFonts w:cs="Arial"/>
              </w:rPr>
              <w:fldChar w:fldCharType="separate"/>
            </w:r>
            <w:bookmarkStart w:id="78" w:name="Text483"/>
            <w:r>
              <w:rPr>
                <w:rFonts w:cs="Arial"/>
                <w:highlight w:val="white"/>
              </w:rPr>
              <w:t>100</w:t>
            </w:r>
            <w:r>
              <w:rPr>
                <w:rFonts w:cs="Arial"/>
                <w:highlight w:val="white"/>
              </w:rPr>
            </w:r>
            <w:r>
              <w:rPr>
                <w:highlight w:val="white"/>
                <w:rFonts w:cs="Arial"/>
              </w:rPr>
              <w:fldChar w:fldCharType="end"/>
            </w:r>
            <w:bookmarkEnd w:id="78"/>
          </w:p>
        </w:tc>
      </w:tr>
    </w:tbl>
    <w:p>
      <w:pPr>
        <w:pStyle w:val="Normal"/>
        <w:spacing w:before="0" w:after="0"/>
        <w:rPr>
          <w:sz w:val="14"/>
          <w:szCs w:val="14"/>
        </w:rPr>
      </w:pPr>
      <w:r>
        <w:rPr>
          <w:sz w:val="14"/>
          <w:szCs w:val="14"/>
        </w:rPr>
        <w:t>Poznámky:</w:t>
        <w:tab/>
      </w:r>
      <w:r>
        <w:rPr>
          <w:b/>
          <w:sz w:val="14"/>
          <w:szCs w:val="14"/>
        </w:rPr>
        <w:t>Tol</w:t>
      </w:r>
      <w:r>
        <w:rPr>
          <w:sz w:val="14"/>
          <w:szCs w:val="14"/>
        </w:rPr>
        <w:t xml:space="preserve"> = roční tolerance</w:t>
      </w:r>
    </w:p>
    <w:p>
      <w:pPr>
        <w:pStyle w:val="Normal"/>
        <w:spacing w:before="0" w:after="0"/>
        <w:rPr>
          <w:sz w:val="4"/>
          <w:szCs w:val="4"/>
        </w:rPr>
      </w:pPr>
      <w:r>
        <w:rPr>
          <w:sz w:val="4"/>
          <w:szCs w:val="4"/>
        </w:rPr>
      </w:r>
    </w:p>
    <w:p>
      <w:pPr>
        <w:pStyle w:val="Normal"/>
        <w:spacing w:before="0" w:after="0"/>
        <w:rPr>
          <w:sz w:val="4"/>
          <w:szCs w:val="4"/>
        </w:rPr>
      </w:pPr>
      <w:r>
        <w:rPr>
          <w:sz w:val="4"/>
          <w:szCs w:val="4"/>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2551"/>
        <w:gridCol w:w="2551"/>
        <w:gridCol w:w="1"/>
        <w:gridCol w:w="2549"/>
        <w:gridCol w:w="2553"/>
      </w:tblGrid>
      <w:tr>
        <w:trPr>
          <w:tblHeader w:val="true"/>
          <w:trHeight w:val="340" w:hRule="atLeast"/>
          <w:cantSplit w:val="true"/>
        </w:trPr>
        <w:tc>
          <w:tcPr>
            <w:tcW w:w="5103" w:type="dxa"/>
            <w:gridSpan w:val="3"/>
            <w:tcBorders>
              <w:top w:val="nil"/>
              <w:left w:val="nil"/>
              <w:bottom w:val="nil"/>
              <w:right w:val="nil"/>
            </w:tcBorders>
            <w:shd w:color="auto" w:fill="auto" w:val="clear"/>
            <w:vAlign w:val="center"/>
          </w:tcPr>
          <w:p>
            <w:pPr>
              <w:pStyle w:val="TextlegendaCalibriBold"/>
              <w:keepNext w:val="true"/>
              <w:keepLines/>
              <w:spacing w:lineRule="auto" w:line="240" w:before="120" w:after="80"/>
              <w:rPr>
                <w:rFonts w:asciiTheme="minorHAnsi" w:hAnsiTheme="minorHAnsi"/>
                <w:highlight w:val="white"/>
              </w:rPr>
            </w:pPr>
            <w:r>
              <w:fldChar w:fldCharType="begin">
                <w:ffData>
                  <w:name w:val="Text615"/>
                  <w:enabled/>
                  <w:calcOnExit w:val="0"/>
                  <w:textInput>
                    <w:default w:val="Praha 10 - Strašnice"/>
                  </w:textInput>
                </w:ffData>
              </w:fldChar>
            </w:r>
            <w:r>
              <w:rPr>
                <w:b w:val="false"/>
                <w:highlight w:val="white"/>
                <w:rFonts w:ascii="Calibri Light" w:hAnsi="Calibri Light"/>
              </w:rPr>
              <w:instrText> FORMTEXT </w:instrText>
            </w:r>
            <w:r>
              <w:rPr>
                <w:b w:val="false"/>
                <w:highlight w:val="white"/>
                <w:rFonts w:ascii="Calibri Light" w:hAnsi="Calibri Light"/>
              </w:rPr>
              <w:fldChar w:fldCharType="separate"/>
            </w:r>
            <w:bookmarkStart w:id="79" w:name="Text615"/>
            <w:r>
              <w:rPr>
                <w:rFonts w:asciiTheme="minorHAnsi" w:hAnsiTheme="minorHAnsi" w:ascii="Calibri Light" w:hAnsi="Calibri Light"/>
                <w:b w:val="false"/>
                <w:color w:val="auto"/>
                <w:highlight w:val="white"/>
              </w:rPr>
              <w:t>Praha 10 - Strašnice</w:t>
            </w:r>
            <w:r>
              <w:rPr>
                <w:rFonts w:asciiTheme="minorHAnsi" w:hAnsiTheme="minorHAnsi" w:ascii="Calibri Light" w:hAnsi="Calibri Light"/>
                <w:b w:val="false"/>
                <w:color w:val="auto"/>
                <w:highlight w:val="white"/>
              </w:rPr>
            </w:r>
            <w:r>
              <w:rPr>
                <w:b w:val="false"/>
                <w:highlight w:val="white"/>
                <w:rFonts w:ascii="Calibri Light" w:hAnsi="Calibri Light"/>
              </w:rPr>
              <w:fldChar w:fldCharType="end"/>
            </w:r>
            <w:bookmarkEnd w:id="79"/>
            <w:r>
              <w:rPr>
                <w:rFonts w:asciiTheme="minorHAnsi" w:hAnsiTheme="minorHAnsi" w:ascii="Calibri Light" w:hAnsi="Calibri Light"/>
                <w:b w:val="false"/>
                <w:color w:val="auto"/>
                <w:highlight w:val="white"/>
              </w:rPr>
              <w:t xml:space="preserve"> dne </w:t>
            </w:r>
            <w:r>
              <w:rPr>
                <w:rFonts w:asciiTheme="minorHAnsi" w:hAnsiTheme="minorHAnsi" w:ascii="Calibri Light" w:hAnsi="Calibri Light"/>
                <w:b w:val="false"/>
                <w:color w:val="auto"/>
                <w:highlight w:val="white"/>
              </w:rPr>
              <w:t>12.11.2019</w:t>
            </w:r>
          </w:p>
        </w:tc>
        <w:tc>
          <w:tcPr>
            <w:tcW w:w="5102" w:type="dxa"/>
            <w:gridSpan w:val="2"/>
            <w:tcBorders>
              <w:top w:val="nil"/>
              <w:left w:val="nil"/>
              <w:bottom w:val="nil"/>
              <w:right w:val="nil"/>
            </w:tcBorders>
            <w:shd w:color="auto" w:fill="auto" w:val="clear"/>
            <w:vAlign w:val="center"/>
          </w:tcPr>
          <w:p>
            <w:pPr>
              <w:pStyle w:val="TextlegendaCalibriBold"/>
              <w:keepNext w:val="true"/>
              <w:keepLines/>
              <w:spacing w:lineRule="auto" w:line="240" w:before="120" w:after="80"/>
              <w:rPr>
                <w:rFonts w:asciiTheme="minorHAnsi" w:hAnsiTheme="minorHAnsi"/>
                <w:highlight w:val="white"/>
              </w:rPr>
            </w:pPr>
            <w:r>
              <w:fldChar w:fldCharType="begin">
                <w:ffData>
                  <w:name w:val="Text616"/>
                  <w:enabled/>
                  <w:calcOnExit w:val="0"/>
                  <w:textInput>
                    <w:default w:val="Rakovník"/>
                  </w:textInput>
                </w:ffData>
              </w:fldChar>
            </w:r>
            <w:r>
              <w:rPr>
                <w:b w:val="false"/>
                <w:highlight w:val="white"/>
                <w:rFonts w:ascii="Calibri Light" w:hAnsi="Calibri Light"/>
              </w:rPr>
              <w:instrText> FORMTEXT </w:instrText>
            </w:r>
            <w:r>
              <w:rPr>
                <w:b w:val="false"/>
                <w:highlight w:val="white"/>
                <w:rFonts w:ascii="Calibri Light" w:hAnsi="Calibri Light"/>
              </w:rPr>
              <w:fldChar w:fldCharType="separate"/>
            </w:r>
            <w:bookmarkStart w:id="80" w:name="Text616"/>
            <w:r>
              <w:rPr>
                <w:rFonts w:asciiTheme="minorHAnsi" w:hAnsiTheme="minorHAnsi" w:ascii="Calibri Light" w:hAnsi="Calibri Light"/>
                <w:b w:val="false"/>
                <w:color w:val="auto"/>
                <w:highlight w:val="white"/>
              </w:rPr>
              <w:t>Rakovník</w:t>
            </w:r>
            <w:r>
              <w:rPr>
                <w:rFonts w:asciiTheme="minorHAnsi" w:hAnsiTheme="minorHAnsi" w:ascii="Calibri Light" w:hAnsi="Calibri Light"/>
                <w:b w:val="false"/>
                <w:color w:val="auto"/>
                <w:highlight w:val="white"/>
              </w:rPr>
            </w:r>
            <w:r>
              <w:rPr>
                <w:b w:val="false"/>
                <w:highlight w:val="white"/>
                <w:rFonts w:ascii="Calibri Light" w:hAnsi="Calibri Light"/>
              </w:rPr>
              <w:fldChar w:fldCharType="end"/>
            </w:r>
            <w:bookmarkEnd w:id="80"/>
            <w:r>
              <w:rPr>
                <w:rFonts w:asciiTheme="minorHAnsi" w:hAnsiTheme="minorHAnsi" w:ascii="Calibri Light" w:hAnsi="Calibri Light"/>
                <w:b w:val="false"/>
                <w:color w:val="auto"/>
                <w:highlight w:val="white"/>
              </w:rPr>
              <w:t xml:space="preserve"> dne </w:t>
            </w:r>
            <w:r>
              <w:rPr>
                <w:rFonts w:asciiTheme="minorHAnsi" w:hAnsiTheme="minorHAnsi" w:ascii="Calibri Light" w:hAnsi="Calibri Light"/>
                <w:b w:val="false"/>
                <w:color w:val="auto"/>
                <w:highlight w:val="white"/>
              </w:rPr>
              <w:t>12.11.2019</w:t>
            </w:r>
          </w:p>
        </w:tc>
      </w:tr>
      <w:tr>
        <w:trPr>
          <w:tblHeader w:val="true"/>
          <w:trHeight w:val="340" w:hRule="atLeast"/>
          <w:cantSplit w:val="true"/>
        </w:trPr>
        <w:tc>
          <w:tcPr>
            <w:tcW w:w="5103" w:type="dxa"/>
            <w:gridSpan w:val="3"/>
            <w:tcBorders>
              <w:top w:val="nil"/>
              <w:left w:val="nil"/>
              <w:bottom w:val="single" w:sz="6" w:space="0" w:color="000000"/>
              <w:right w:val="single" w:sz="18" w:space="0" w:color="FFFFFF"/>
            </w:tcBorders>
            <w:shd w:color="auto" w:fill="E5E5E5" w:themeFill="accent1" w:val="clear"/>
            <w:vAlign w:val="center"/>
          </w:tcPr>
          <w:p>
            <w:pPr>
              <w:pStyle w:val="TextlegendaCalibriBold"/>
              <w:keepNext w:val="true"/>
              <w:keepLines/>
              <w:spacing w:lineRule="auto" w:line="240" w:before="0" w:after="0"/>
              <w:rPr/>
            </w:pPr>
            <w:r>
              <w:rPr/>
              <w:t>Za Obchodníka</w:t>
            </w:r>
          </w:p>
        </w:tc>
        <w:tc>
          <w:tcPr>
            <w:tcW w:w="5102" w:type="dxa"/>
            <w:gridSpan w:val="2"/>
            <w:tcBorders>
              <w:top w:val="nil"/>
              <w:left w:val="single" w:sz="18" w:space="0" w:color="FFFFFF"/>
              <w:bottom w:val="single" w:sz="6" w:space="0" w:color="000000"/>
              <w:right w:val="nil"/>
            </w:tcBorders>
            <w:shd w:color="auto" w:fill="E5E5E5" w:themeFill="accent1" w:val="clear"/>
            <w:vAlign w:val="center"/>
          </w:tcPr>
          <w:p>
            <w:pPr>
              <w:pStyle w:val="TextlegendaCalibriBold"/>
              <w:keepNext w:val="true"/>
              <w:keepLines/>
              <w:spacing w:lineRule="auto" w:line="240" w:before="0" w:after="0"/>
              <w:rPr/>
            </w:pPr>
            <w:r>
              <w:rPr/>
              <w:t>Za Zákazníka</w:t>
            </w:r>
          </w:p>
        </w:tc>
      </w:tr>
      <w:tr>
        <w:trPr>
          <w:tblHeader w:val="true"/>
          <w:trHeight w:val="340" w:hRule="atLeast"/>
          <w:cantSplit w:val="true"/>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highlight w:val="white"/>
              </w:rPr>
            </w:pPr>
            <w:r>
              <w:fldChar w:fldCharType="begin">
                <w:ffData>
                  <w:name w:val="Text617"/>
                  <w:enabled/>
                  <w:calcOnExit w:val="0"/>
                  <w:textInput>
                    <w:default w:val="Ing. Dušan Jurečka"/>
                  </w:textInput>
                </w:ffData>
              </w:fldChar>
            </w:r>
            <w:r>
              <w:rPr>
                <w:highlight w:val="white"/>
              </w:rPr>
              <w:instrText> FORMTEXT </w:instrText>
            </w:r>
            <w:r>
              <w:rPr>
                <w:highlight w:val="white"/>
              </w:rPr>
              <w:fldChar w:fldCharType="separate"/>
            </w:r>
            <w:bookmarkStart w:id="81" w:name="Text617"/>
            <w:r>
              <w:rPr>
                <w:highlight w:val="white"/>
              </w:rPr>
              <w:t>Ing. Dušan Jurečka</w:t>
            </w:r>
            <w:r>
              <w:rPr>
                <w:highlight w:val="white"/>
              </w:rPr>
            </w:r>
            <w:r>
              <w:rPr>
                <w:highlight w:val="white"/>
              </w:rPr>
              <w:fldChar w:fldCharType="end"/>
            </w:r>
            <w:bookmarkEnd w:id="81"/>
          </w:p>
        </w:tc>
        <w:tc>
          <w:tcPr>
            <w:tcW w:w="2551"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spacing w:lineRule="auto" w:line="240" w:before="0" w:after="0"/>
              <w:rPr>
                <w:highlight w:val="white"/>
              </w:rPr>
            </w:pPr>
            <w:r>
              <w:fldChar w:fldCharType="begin">
                <w:ffData>
                  <w:name w:val="Text621"/>
                  <w:enabled/>
                  <w:calcOnExit w:val="0"/>
                  <w:textInput>
                    <w:default w:val="Senior Manager, Sales"/>
                  </w:textInput>
                </w:ffData>
              </w:fldChar>
            </w:r>
            <w:r>
              <w:rPr>
                <w:highlight w:val="white"/>
              </w:rPr>
              <w:instrText> FORMTEXT </w:instrText>
            </w:r>
            <w:r>
              <w:rPr>
                <w:highlight w:val="white"/>
              </w:rPr>
              <w:fldChar w:fldCharType="separate"/>
            </w:r>
            <w:bookmarkStart w:id="82" w:name="Text621"/>
            <w:r>
              <w:rPr>
                <w:highlight w:val="white"/>
              </w:rPr>
              <w:t>Senior Manager, Sales</w:t>
            </w:r>
            <w:r>
              <w:rPr>
                <w:highlight w:val="white"/>
              </w:rPr>
            </w:r>
            <w:r>
              <w:rPr>
                <w:highlight w:val="white"/>
              </w:rPr>
              <w:fldChar w:fldCharType="end"/>
            </w:r>
            <w:bookmarkEnd w:id="82"/>
          </w:p>
        </w:tc>
        <w:tc>
          <w:tcPr>
            <w:tcW w:w="2550" w:type="dxa"/>
            <w:gridSpan w:val="2"/>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spacing w:lineRule="auto" w:line="240" w:before="0" w:after="0"/>
              <w:rPr>
                <w:highlight w:val="white"/>
              </w:rPr>
            </w:pPr>
            <w:r>
              <w:fldChar w:fldCharType="begin">
                <w:ffData>
                  <w:name w:val="Text619"/>
                  <w:enabled/>
                  <w:calcOnExit w:val="0"/>
                  <w:textInput/>
                </w:ffData>
              </w:fldChar>
            </w:r>
            <w:r>
              <w:rPr>
                <w:highlight w:val="white"/>
              </w:rPr>
              <w:instrText> FORMTEXT </w:instrText>
            </w:r>
            <w:r>
              <w:rPr>
                <w:highlight w:val="white"/>
              </w:rPr>
              <w:fldChar w:fldCharType="separate"/>
            </w:r>
            <w:bookmarkStart w:id="83" w:name="Text619"/>
            <w:r>
              <w:rPr>
                <w:highlight w:val="white"/>
              </w:rPr>
              <w:t> </w:t>
            </w:r>
            <w:r>
              <w:rPr>
                <w:highlight w:val="white"/>
              </w:rPr>
              <w:t>Dana Kubařová</w:t>
            </w:r>
            <w:r>
              <w:rPr>
                <w:highlight w:val="white"/>
              </w:rPr>
              <w:t>    </w:t>
            </w:r>
            <w:r>
              <w:rPr>
                <w:highlight w:val="white"/>
              </w:rPr>
            </w:r>
            <w:r>
              <w:rPr>
                <w:highlight w:val="white"/>
              </w:rPr>
              <w:fldChar w:fldCharType="end"/>
            </w:r>
            <w:bookmarkEnd w:id="83"/>
          </w:p>
        </w:tc>
        <w:tc>
          <w:tcPr>
            <w:tcW w:w="2553"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highlight w:val="white"/>
              </w:rPr>
            </w:pPr>
            <w:r>
              <w:fldChar w:fldCharType="begin">
                <w:ffData>
                  <w:name w:val="Text623"/>
                  <w:enabled/>
                  <w:calcOnExit w:val="0"/>
                  <w:textInput/>
                </w:ffData>
              </w:fldChar>
            </w:r>
            <w:r>
              <w:rPr>
                <w:highlight w:val="white"/>
              </w:rPr>
              <w:instrText> FORMTEXT </w:instrText>
            </w:r>
            <w:r>
              <w:rPr>
                <w:highlight w:val="white"/>
              </w:rPr>
              <w:fldChar w:fldCharType="separate"/>
            </w:r>
            <w:bookmarkStart w:id="84" w:name="Text623"/>
            <w:r>
              <w:rPr>
                <w:highlight w:val="white"/>
              </w:rPr>
              <w:t> </w:t>
            </w:r>
            <w:r>
              <w:rPr>
                <w:highlight w:val="white"/>
              </w:rPr>
              <w:t>ředitelka mateřské školy</w:t>
            </w:r>
            <w:r>
              <w:rPr>
                <w:highlight w:val="white"/>
              </w:rPr>
              <w:t>    </w:t>
            </w:r>
            <w:r>
              <w:rPr>
                <w:highlight w:val="white"/>
              </w:rPr>
            </w:r>
            <w:r>
              <w:rPr>
                <w:highlight w:val="white"/>
              </w:rPr>
              <w:fldChar w:fldCharType="end"/>
            </w:r>
            <w:bookmarkEnd w:id="84"/>
          </w:p>
        </w:tc>
      </w:tr>
      <w:tr>
        <w:trPr>
          <w:tblHeader w:val="true"/>
          <w:trHeight w:val="340" w:hRule="atLeast"/>
          <w:cantSplit w:val="true"/>
        </w:trPr>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1" w:type="dxa"/>
            <w:tcBorders>
              <w:top w:val="single" w:sz="6" w:space="0" w:color="000000"/>
              <w:left w:val="nil"/>
              <w:bottom w:val="single" w:sz="6" w:space="0" w:color="000000"/>
              <w:right w:val="single" w:sz="18" w:space="0" w:color="FFFFFF"/>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Funkce</w:t>
            </w:r>
          </w:p>
        </w:tc>
        <w:tc>
          <w:tcPr>
            <w:tcW w:w="2550" w:type="dxa"/>
            <w:gridSpan w:val="2"/>
            <w:tcBorders>
              <w:top w:val="single" w:sz="6" w:space="0" w:color="000000"/>
              <w:left w:val="single" w:sz="18" w:space="0" w:color="FFFFFF"/>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3"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Funkce</w:t>
            </w:r>
          </w:p>
        </w:tc>
      </w:tr>
      <w:tr>
        <w:trPr>
          <w:tblHeader w:val="true"/>
          <w:trHeight w:val="737" w:hRule="atLeast"/>
          <w:cantSplit w:val="true"/>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c>
          <w:tcPr>
            <w:tcW w:w="2551"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spacing w:lineRule="auto" w:line="240" w:before="0" w:after="0"/>
              <w:rPr/>
            </w:pPr>
            <w:r>
              <w:rPr/>
            </w:r>
          </w:p>
        </w:tc>
        <w:tc>
          <w:tcPr>
            <w:tcW w:w="2550" w:type="dxa"/>
            <w:gridSpan w:val="2"/>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c>
          <w:tcPr>
            <w:tcW w:w="2553"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r>
      <w:tr>
        <w:trPr>
          <w:tblHeader w:val="true"/>
          <w:trHeight w:val="340" w:hRule="atLeast"/>
          <w:cantSplit w:val="true"/>
        </w:trPr>
        <w:tc>
          <w:tcPr>
            <w:tcW w:w="5103" w:type="dxa"/>
            <w:gridSpan w:val="3"/>
            <w:tcBorders>
              <w:top w:val="single" w:sz="6" w:space="0" w:color="000000"/>
              <w:left w:val="nil"/>
              <w:bottom w:val="nil"/>
              <w:right w:val="single" w:sz="18" w:space="0" w:color="FFFFFF"/>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Podpis</w:t>
            </w:r>
          </w:p>
        </w:tc>
        <w:tc>
          <w:tcPr>
            <w:tcW w:w="5102" w:type="dxa"/>
            <w:gridSpan w:val="2"/>
            <w:tcBorders>
              <w:top w:val="single" w:sz="6" w:space="0" w:color="000000"/>
              <w:left w:val="single" w:sz="18" w:space="0" w:color="FFFFFF"/>
              <w:bottom w:val="nil"/>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Podpis</w:t>
            </w:r>
          </w:p>
        </w:tc>
      </w:tr>
      <w:tr>
        <w:trPr>
          <w:tblHeader w:val="true"/>
          <w:trHeight w:val="340" w:hRule="atLeast"/>
          <w:cantSplit w:val="true"/>
        </w:trPr>
        <w:tc>
          <w:tcPr>
            <w:tcW w:w="2551" w:type="dxa"/>
            <w:tcBorders>
              <w:top w:val="nil"/>
              <w:left w:val="nil"/>
              <w:bottom w:val="single" w:sz="6" w:space="0" w:color="000000"/>
              <w:right w:val="nil"/>
            </w:tcBorders>
            <w:shd w:color="auto" w:fill="auto" w:val="clear"/>
            <w:vAlign w:val="center"/>
          </w:tcPr>
          <w:p>
            <w:pPr>
              <w:pStyle w:val="TexttabulkaCalibriLight"/>
              <w:keepNext w:val="true"/>
              <w:keepLines/>
              <w:spacing w:lineRule="auto" w:line="240" w:before="240" w:after="80"/>
              <w:rPr>
                <w:highlight w:val="white"/>
              </w:rPr>
            </w:pPr>
            <w:r>
              <w:fldChar w:fldCharType="begin">
                <w:ffData>
                  <w:name w:val="Text618"/>
                  <w:enabled/>
                  <w:calcOnExit w:val="0"/>
                  <w:textInput>
                    <w:default w:val="Ing. Petra Mikeska"/>
                  </w:textInput>
                </w:ffData>
              </w:fldChar>
            </w:r>
            <w:r>
              <w:rPr>
                <w:highlight w:val="white"/>
              </w:rPr>
              <w:instrText> FORMTEXT </w:instrText>
            </w:r>
            <w:r>
              <w:rPr>
                <w:highlight w:val="white"/>
              </w:rPr>
              <w:fldChar w:fldCharType="separate"/>
            </w:r>
            <w:bookmarkStart w:id="85" w:name="Text618"/>
            <w:r>
              <w:rPr>
                <w:highlight w:val="white"/>
              </w:rPr>
              <w:t>Ing. Petra Mikeska</w:t>
            </w:r>
            <w:r>
              <w:rPr>
                <w:highlight w:val="white"/>
              </w:rPr>
            </w:r>
            <w:r>
              <w:rPr>
                <w:highlight w:val="white"/>
              </w:rPr>
              <w:fldChar w:fldCharType="end"/>
            </w:r>
            <w:bookmarkEnd w:id="85"/>
          </w:p>
        </w:tc>
        <w:tc>
          <w:tcPr>
            <w:tcW w:w="2551" w:type="dxa"/>
            <w:tcBorders>
              <w:top w:val="nil"/>
              <w:left w:val="nil"/>
              <w:bottom w:val="single" w:sz="6" w:space="0" w:color="000000"/>
              <w:right w:val="single" w:sz="18" w:space="0" w:color="FFFFFF"/>
            </w:tcBorders>
            <w:shd w:color="auto" w:fill="auto" w:val="clear"/>
            <w:vAlign w:val="center"/>
          </w:tcPr>
          <w:p>
            <w:pPr>
              <w:pStyle w:val="TexttabulkaCalibriLight"/>
              <w:keepNext w:val="true"/>
              <w:keepLines/>
              <w:spacing w:lineRule="auto" w:line="240" w:before="240" w:after="80"/>
              <w:rPr>
                <w:highlight w:val="white"/>
              </w:rPr>
            </w:pPr>
            <w:r>
              <w:fldChar w:fldCharType="begin">
                <w:ffData>
                  <w:name w:val="Text622"/>
                  <w:enabled/>
                  <w:calcOnExit w:val="0"/>
                  <w:textInput>
                    <w:default w:val="Sales Representative"/>
                  </w:textInput>
                </w:ffData>
              </w:fldChar>
            </w:r>
            <w:r>
              <w:rPr>
                <w:highlight w:val="white"/>
              </w:rPr>
              <w:instrText> FORMTEXT </w:instrText>
            </w:r>
            <w:r>
              <w:rPr>
                <w:highlight w:val="white"/>
              </w:rPr>
              <w:fldChar w:fldCharType="separate"/>
            </w:r>
            <w:bookmarkStart w:id="86" w:name="Text622"/>
            <w:r>
              <w:rPr>
                <w:highlight w:val="white"/>
              </w:rPr>
              <w:t>Sales Representative</w:t>
            </w:r>
            <w:r>
              <w:rPr>
                <w:highlight w:val="white"/>
              </w:rPr>
            </w:r>
            <w:r>
              <w:rPr>
                <w:highlight w:val="white"/>
              </w:rPr>
              <w:fldChar w:fldCharType="end"/>
            </w:r>
            <w:bookmarkEnd w:id="86"/>
          </w:p>
        </w:tc>
        <w:tc>
          <w:tcPr>
            <w:tcW w:w="2550" w:type="dxa"/>
            <w:gridSpan w:val="2"/>
            <w:tcBorders>
              <w:top w:val="nil"/>
              <w:left w:val="single" w:sz="18" w:space="0" w:color="FFFFFF"/>
              <w:bottom w:val="single" w:sz="6" w:space="0" w:color="000000"/>
              <w:right w:val="nil"/>
            </w:tcBorders>
            <w:shd w:color="auto" w:fill="auto" w:val="clear"/>
            <w:vAlign w:val="center"/>
          </w:tcPr>
          <w:p>
            <w:pPr>
              <w:pStyle w:val="TexttabulkaCalibriLight"/>
              <w:keepNext w:val="true"/>
              <w:keepLines/>
              <w:spacing w:lineRule="auto" w:line="240" w:before="240" w:after="80"/>
              <w:rPr>
                <w:highlight w:val="white"/>
              </w:rPr>
            </w:pPr>
            <w:r>
              <w:fldChar w:fldCharType="begin">
                <w:ffData>
                  <w:name w:val="Text620"/>
                  <w:enabled/>
                  <w:calcOnExit w:val="0"/>
                  <w:textInput/>
                </w:ffData>
              </w:fldChar>
            </w:r>
            <w:r>
              <w:rPr>
                <w:highlight w:val="white"/>
              </w:rPr>
              <w:instrText> FORMTEXT </w:instrText>
            </w:r>
            <w:r>
              <w:rPr>
                <w:highlight w:val="white"/>
              </w:rPr>
              <w:fldChar w:fldCharType="separate"/>
            </w:r>
            <w:bookmarkStart w:id="87" w:name="Text620"/>
            <w:r>
              <w:rPr>
                <w:highlight w:val="white"/>
              </w:rPr>
              <w:t>     </w:t>
            </w:r>
            <w:r>
              <w:rPr>
                <w:highlight w:val="white"/>
              </w:rPr>
            </w:r>
            <w:r>
              <w:rPr>
                <w:highlight w:val="white"/>
              </w:rPr>
              <w:fldChar w:fldCharType="end"/>
            </w:r>
            <w:bookmarkEnd w:id="87"/>
          </w:p>
        </w:tc>
        <w:tc>
          <w:tcPr>
            <w:tcW w:w="2553" w:type="dxa"/>
            <w:tcBorders>
              <w:top w:val="nil"/>
              <w:left w:val="nil"/>
              <w:bottom w:val="single" w:sz="6" w:space="0" w:color="000000"/>
              <w:right w:val="nil"/>
            </w:tcBorders>
            <w:shd w:color="auto" w:fill="auto" w:val="clear"/>
            <w:vAlign w:val="center"/>
          </w:tcPr>
          <w:p>
            <w:pPr>
              <w:pStyle w:val="TexttabulkaCalibriLight"/>
              <w:keepNext w:val="true"/>
              <w:keepLines/>
              <w:spacing w:lineRule="auto" w:line="240" w:before="240" w:after="80"/>
              <w:rPr>
                <w:highlight w:val="white"/>
              </w:rPr>
            </w:pPr>
            <w:r>
              <w:fldChar w:fldCharType="begin">
                <w:ffData>
                  <w:name w:val="Text624"/>
                  <w:enabled/>
                  <w:calcOnExit w:val="0"/>
                  <w:textInput/>
                </w:ffData>
              </w:fldChar>
            </w:r>
            <w:r>
              <w:rPr>
                <w:highlight w:val="white"/>
              </w:rPr>
              <w:instrText> FORMTEXT </w:instrText>
            </w:r>
            <w:r>
              <w:rPr>
                <w:highlight w:val="white"/>
              </w:rPr>
              <w:fldChar w:fldCharType="separate"/>
            </w:r>
            <w:bookmarkStart w:id="88" w:name="Text624"/>
            <w:r>
              <w:rPr>
                <w:highlight w:val="white"/>
              </w:rPr>
              <w:t>     </w:t>
            </w:r>
            <w:r>
              <w:rPr>
                <w:highlight w:val="white"/>
              </w:rPr>
            </w:r>
            <w:r>
              <w:rPr>
                <w:highlight w:val="white"/>
              </w:rPr>
              <w:fldChar w:fldCharType="end"/>
            </w:r>
            <w:bookmarkEnd w:id="88"/>
          </w:p>
        </w:tc>
      </w:tr>
      <w:tr>
        <w:trPr>
          <w:tblHeader w:val="true"/>
          <w:trHeight w:val="340" w:hRule="atLeast"/>
          <w:cantSplit w:val="true"/>
        </w:trPr>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1" w:type="dxa"/>
            <w:tcBorders>
              <w:top w:val="single" w:sz="6" w:space="0" w:color="000000"/>
              <w:left w:val="nil"/>
              <w:bottom w:val="single" w:sz="6" w:space="0" w:color="000000"/>
              <w:right w:val="single" w:sz="18" w:space="0" w:color="FFFFFF"/>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Funkce</w:t>
            </w:r>
          </w:p>
        </w:tc>
        <w:tc>
          <w:tcPr>
            <w:tcW w:w="2550" w:type="dxa"/>
            <w:gridSpan w:val="2"/>
            <w:tcBorders>
              <w:top w:val="single" w:sz="6" w:space="0" w:color="000000"/>
              <w:left w:val="single" w:sz="18" w:space="0" w:color="FFFFFF"/>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3"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Funkce</w:t>
            </w:r>
          </w:p>
        </w:tc>
      </w:tr>
      <w:tr>
        <w:trPr>
          <w:tblHeader w:val="true"/>
          <w:trHeight w:val="737" w:hRule="atLeast"/>
          <w:cantSplit w:val="true"/>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c>
          <w:tcPr>
            <w:tcW w:w="2551"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spacing w:lineRule="auto" w:line="240" w:before="0" w:after="0"/>
              <w:rPr/>
            </w:pPr>
            <w:r>
              <w:rPr/>
            </w:r>
          </w:p>
        </w:tc>
        <w:tc>
          <w:tcPr>
            <w:tcW w:w="2550" w:type="dxa"/>
            <w:gridSpan w:val="2"/>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c>
          <w:tcPr>
            <w:tcW w:w="2553"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r>
      <w:tr>
        <w:trPr>
          <w:tblHeader w:val="true"/>
          <w:trHeight w:val="340" w:hRule="atLeast"/>
          <w:cantSplit w:val="true"/>
        </w:trPr>
        <w:tc>
          <w:tcPr>
            <w:tcW w:w="5103" w:type="dxa"/>
            <w:gridSpan w:val="3"/>
            <w:tcBorders>
              <w:top w:val="single" w:sz="6" w:space="0" w:color="000000"/>
              <w:left w:val="nil"/>
              <w:bottom w:val="nil"/>
              <w:right w:val="single" w:sz="18" w:space="0" w:color="FFFFFF"/>
            </w:tcBorders>
            <w:shd w:color="auto" w:fill="E5E5E5" w:themeFill="accent1" w:val="clear"/>
            <w:vAlign w:val="center"/>
          </w:tcPr>
          <w:p>
            <w:pPr>
              <w:pStyle w:val="TexttabulkaCalibriLight"/>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Podpis</w:t>
            </w:r>
          </w:p>
        </w:tc>
        <w:tc>
          <w:tcPr>
            <w:tcW w:w="5102" w:type="dxa"/>
            <w:gridSpan w:val="2"/>
            <w:tcBorders>
              <w:top w:val="single" w:sz="6" w:space="0" w:color="000000"/>
              <w:left w:val="single" w:sz="18" w:space="0" w:color="FFFFFF"/>
              <w:bottom w:val="nil"/>
              <w:right w:val="nil"/>
            </w:tcBorders>
            <w:shd w:color="auto" w:fill="E5E5E5" w:themeFill="accent1" w:val="clear"/>
            <w:vAlign w:val="center"/>
          </w:tcPr>
          <w:p>
            <w:pPr>
              <w:pStyle w:val="TexttabulkaCalibriLight"/>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Podpis</w:t>
            </w:r>
          </w:p>
        </w:tc>
      </w:tr>
    </w:tbl>
    <w:p>
      <w:pPr>
        <w:pStyle w:val="Normal"/>
        <w:spacing w:before="0" w:after="0"/>
        <w:rPr>
          <w:sz w:val="4"/>
          <w:szCs w:val="4"/>
        </w:rPr>
      </w:pPr>
      <w:r>
        <w:rPr>
          <w:sz w:val="4"/>
          <w:szCs w:val="4"/>
        </w:rPr>
      </w:r>
    </w:p>
    <w:p>
      <w:pPr>
        <w:sectPr>
          <w:headerReference w:type="default" r:id="rId8"/>
          <w:footerReference w:type="default" r:id="rId9"/>
          <w:type w:val="nextPage"/>
          <w:pgSz w:w="11906" w:h="16838"/>
          <w:pgMar w:left="1134" w:right="567" w:header="0" w:top="851" w:footer="567" w:bottom="851" w:gutter="0"/>
          <w:pgNumType w:start="1" w:fmt="decimal"/>
          <w:formProt w:val="false"/>
          <w:textDirection w:val="lrTb"/>
          <w:docGrid w:type="default" w:linePitch="360" w:charSpace="0"/>
        </w:sectPr>
        <w:pStyle w:val="Normal"/>
        <w:spacing w:before="0" w:after="0"/>
        <w:rPr>
          <w:sz w:val="4"/>
          <w:szCs w:val="4"/>
        </w:rPr>
      </w:pPr>
      <w:r>
        <w:rPr>
          <w:sz w:val="4"/>
          <w:szCs w:val="4"/>
        </w:rPr>
      </w:r>
    </w:p>
    <w:p>
      <w:pPr>
        <w:pStyle w:val="Nazev1CalibriBold"/>
        <w:rPr/>
      </w:pPr>
      <w:r>
        <w:rPr/>
        <w:t>ZPŮSOB URČENÍ CENY A PRODUKT</w:t>
      </w:r>
    </w:p>
    <w:p>
      <w:pPr>
        <w:pStyle w:val="Nazev2CalibriBold"/>
        <w:spacing w:before="0" w:after="0"/>
        <w:rPr/>
      </w:pPr>
      <w:r>
        <w:rPr/>
        <w:t>PŘÍLOHA Č. 2</w:t>
      </w:r>
    </w:p>
    <w:p>
      <w:pPr>
        <w:pStyle w:val="Nazev2CalibriBold"/>
        <w:spacing w:before="0" w:after="960"/>
        <w:rPr/>
      </w:pPr>
      <w:r>
        <w:rPr/>
        <w:t xml:space="preserve">KE SMLOUVĚ O SDRUŽENÝCH SLUŽBÁCH DODÁVKY PLYNU Č. </w:t>
      </w:r>
      <w:r>
        <w:fldChar w:fldCharType="begin">
          <w:ffData>
            <w:name w:val="Text704"/>
            <w:enabled/>
            <w:calcOnExit w:val="0"/>
            <w:textInput>
              <w:default w:val="211080017637"/>
            </w:textInput>
          </w:ffData>
        </w:fldChar>
      </w:r>
      <w:r>
        <w:rPr/>
        <w:instrText> FORMTEXT </w:instrText>
      </w:r>
      <w:r>
        <w:rPr/>
        <w:fldChar w:fldCharType="separate"/>
      </w:r>
      <w:bookmarkStart w:id="90" w:name="Text704"/>
      <w:r>
        <w:rPr/>
        <w:t>211080017637</w:t>
      </w:r>
      <w:r>
        <w:rPr/>
      </w:r>
      <w:r>
        <w:rPr/>
        <w:fldChar w:fldCharType="end"/>
      </w:r>
      <w:bookmarkEnd w:id="90"/>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themeFill="accent3" w:val="clear"/>
            <w:vAlign w:val="center"/>
          </w:tcPr>
          <w:p>
            <w:pPr>
              <w:pStyle w:val="KapitolaCalibriBold"/>
              <w:spacing w:lineRule="auto" w:line="240" w:before="0" w:after="0"/>
              <w:rPr>
                <w:rFonts w:cs="Arial"/>
              </w:rPr>
            </w:pPr>
            <w:r>
              <w:rPr>
                <w:rFonts w:cs="Arial"/>
              </w:rPr>
              <w:t>FIXNÍ CENA</w:t>
            </w:r>
          </w:p>
        </w:tc>
      </w:tr>
    </w:tbl>
    <w:p>
      <w:pPr>
        <w:pStyle w:val="3"/>
        <w:tabs>
          <w:tab w:val="clear" w:pos="425"/>
        </w:tabs>
        <w:spacing w:before="40" w:after="120"/>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1.</w:t>
        <w:tab/>
        <w:t xml:space="preserve">Smluvní strany se dohodly na ceně, která je pro tuto smlouvu stanovena jako </w:t>
      </w:r>
      <w:r>
        <w:rPr>
          <w:rFonts w:ascii="Calibri Light" w:hAnsi="Calibri Light" w:asciiTheme="minorHAnsi" w:hAnsiTheme="minorHAnsi"/>
          <w:b/>
          <w:sz w:val="17"/>
          <w:szCs w:val="22"/>
        </w:rPr>
        <w:t>cena fixní</w:t>
      </w:r>
      <w:r>
        <w:rPr>
          <w:rFonts w:ascii="Calibri Light" w:hAnsi="Calibri Light" w:asciiTheme="minorHAnsi" w:hAnsiTheme="minorHAnsi"/>
          <w:sz w:val="17"/>
          <w:szCs w:val="22"/>
        </w:rPr>
        <w:t>.</w:t>
      </w:r>
    </w:p>
    <w:tbl>
      <w:tblPr>
        <w:tblStyle w:val="Mkatabulky"/>
        <w:tblW w:w="9922" w:type="dxa"/>
        <w:jc w:val="left"/>
        <w:tblInd w:w="284" w:type="dxa"/>
        <w:tblCellMar>
          <w:top w:w="0" w:type="dxa"/>
          <w:left w:w="85" w:type="dxa"/>
          <w:bottom w:w="0" w:type="dxa"/>
          <w:right w:w="85" w:type="dxa"/>
        </w:tblCellMar>
        <w:tblLook w:firstRow="1" w:noVBand="1" w:lastRow="0" w:firstColumn="1" w:lastColumn="0" w:noHBand="0" w:val="04a0"/>
      </w:tblPr>
      <w:tblGrid>
        <w:gridCol w:w="1144"/>
        <w:gridCol w:w="2051"/>
        <w:gridCol w:w="6727"/>
      </w:tblGrid>
      <w:tr>
        <w:trPr>
          <w:tblHeader w:val="true"/>
          <w:trHeight w:val="340" w:hRule="atLeast"/>
        </w:trPr>
        <w:tc>
          <w:tcPr>
            <w:tcW w:w="1144"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Rok</w:t>
            </w:r>
          </w:p>
        </w:tc>
        <w:tc>
          <w:tcPr>
            <w:tcW w:w="2051"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Období</w:t>
            </w:r>
          </w:p>
        </w:tc>
        <w:tc>
          <w:tcPr>
            <w:tcW w:w="6727"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jc w:val="right"/>
              <w:rPr>
                <w:rFonts w:cs="Arial"/>
              </w:rPr>
            </w:pPr>
            <w:r>
              <w:rPr>
                <w:rFonts w:cs="Arial"/>
              </w:rPr>
              <w:t>Výše fixní ceny CZK / MWh</w:t>
            </w:r>
          </w:p>
        </w:tc>
      </w:tr>
      <w:tr>
        <w:trPr>
          <w:trHeight w:val="340" w:hRule="atLeast"/>
        </w:trPr>
        <w:tc>
          <w:tcPr>
            <w:tcW w:w="1144"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spacing w:lineRule="auto" w:line="240" w:before="0" w:after="0"/>
              <w:rPr>
                <w:highlight w:val="white"/>
              </w:rPr>
            </w:pPr>
            <w:r>
              <w:fldChar w:fldCharType="begin">
                <w:ffData>
                  <w:name w:val="Text700"/>
                  <w:enabled/>
                  <w:calcOnExit w:val="0"/>
                  <w:textInput>
                    <w:default w:val="2020"/>
                  </w:textInput>
                </w:ffData>
              </w:fldChar>
            </w:r>
            <w:r>
              <w:rPr>
                <w:highlight w:val="white"/>
                <w:rFonts w:cs="Arial"/>
              </w:rPr>
              <w:instrText> FORMTEXT </w:instrText>
            </w:r>
            <w:r>
              <w:rPr>
                <w:highlight w:val="white"/>
                <w:rFonts w:cs="Arial"/>
              </w:rPr>
              <w:fldChar w:fldCharType="separate"/>
            </w:r>
            <w:bookmarkStart w:id="91" w:name="Text700"/>
            <w:r>
              <w:rPr>
                <w:rFonts w:cs="Arial"/>
                <w:highlight w:val="white"/>
              </w:rPr>
              <w:t>2020</w:t>
            </w:r>
            <w:r>
              <w:rPr>
                <w:rFonts w:cs="Arial"/>
                <w:highlight w:val="white"/>
              </w:rPr>
            </w:r>
            <w:r>
              <w:rPr>
                <w:highlight w:val="white"/>
                <w:rFonts w:cs="Arial"/>
              </w:rPr>
              <w:fldChar w:fldCharType="end"/>
            </w:r>
            <w:bookmarkEnd w:id="91"/>
          </w:p>
        </w:tc>
        <w:tc>
          <w:tcPr>
            <w:tcW w:w="2051" w:type="dxa"/>
            <w:tcBorders>
              <w:top w:val="single" w:sz="6" w:space="0" w:color="000000"/>
              <w:left w:val="single" w:sz="18" w:space="0" w:color="FFFFFF"/>
              <w:bottom w:val="single" w:sz="6" w:space="0" w:color="000000"/>
              <w:right w:val="single" w:sz="18" w:space="0" w:color="FFFFFF"/>
            </w:tcBorders>
            <w:shd w:color="auto" w:fill="auto" w:val="clear"/>
            <w:vAlign w:val="center"/>
          </w:tcPr>
          <w:p>
            <w:pPr>
              <w:pStyle w:val="TexttabulkaCalibriLight"/>
              <w:spacing w:lineRule="auto" w:line="240" w:before="0" w:after="0"/>
              <w:rPr>
                <w:highlight w:val="white"/>
              </w:rPr>
            </w:pPr>
            <w:r>
              <w:fldChar w:fldCharType="begin">
                <w:ffData>
                  <w:name w:val="Text702"/>
                  <w:enabled/>
                  <w:calcOnExit w:val="0"/>
                  <w:textInput>
                    <w:default w:val="01.01.2020 - 31.12.2020"/>
                  </w:textInput>
                </w:ffData>
              </w:fldChar>
            </w:r>
            <w:r>
              <w:rPr>
                <w:highlight w:val="white"/>
                <w:rFonts w:cs="Arial"/>
              </w:rPr>
              <w:instrText> FORMTEXT </w:instrText>
            </w:r>
            <w:r>
              <w:rPr>
                <w:highlight w:val="white"/>
                <w:rFonts w:cs="Arial"/>
              </w:rPr>
              <w:fldChar w:fldCharType="separate"/>
            </w:r>
            <w:bookmarkStart w:id="92" w:name="Text702"/>
            <w:r>
              <w:rPr>
                <w:rFonts w:cs="Arial"/>
                <w:highlight w:val="white"/>
              </w:rPr>
              <w:t>01.01.2020 - 31.12.2020</w:t>
            </w:r>
            <w:r>
              <w:rPr>
                <w:rFonts w:cs="Arial"/>
                <w:highlight w:val="white"/>
              </w:rPr>
            </w:r>
            <w:r>
              <w:rPr>
                <w:highlight w:val="white"/>
                <w:rFonts w:cs="Arial"/>
              </w:rPr>
              <w:fldChar w:fldCharType="end"/>
            </w:r>
            <w:bookmarkEnd w:id="92"/>
            <w:r>
              <w:rPr>
                <w:rFonts w:cs="Arial"/>
                <w:highlight w:val="white"/>
              </w:rPr>
              <w:t xml:space="preserve"> </w:t>
            </w:r>
          </w:p>
        </w:tc>
        <w:tc>
          <w:tcPr>
            <w:tcW w:w="6727" w:type="dxa"/>
            <w:tcBorders>
              <w:top w:val="single" w:sz="6" w:space="0" w:color="000000"/>
              <w:left w:val="single" w:sz="18" w:space="0" w:color="FFFFFF"/>
              <w:bottom w:val="single" w:sz="6" w:space="0" w:color="000000"/>
              <w:right w:val="nil"/>
            </w:tcBorders>
            <w:shd w:color="auto" w:fill="auto" w:val="clear"/>
            <w:vAlign w:val="center"/>
          </w:tcPr>
          <w:p>
            <w:pPr>
              <w:pStyle w:val="TexttabulkaCalibriLight"/>
              <w:spacing w:lineRule="auto" w:line="240" w:before="0" w:after="0"/>
              <w:jc w:val="right"/>
              <w:rPr>
                <w:highlight w:val="white"/>
              </w:rPr>
            </w:pPr>
            <w:r>
              <w:fldChar w:fldCharType="begin">
                <w:ffData>
                  <w:name w:val="Text701"/>
                  <w:enabled/>
                  <w:calcOnExit w:val="0"/>
                  <w:textInput>
                    <w:default w:val="534,00"/>
                  </w:textInput>
                </w:ffData>
              </w:fldChar>
            </w:r>
            <w:r>
              <w:rPr>
                <w:highlight w:val="white"/>
                <w:rFonts w:cs="Arial"/>
              </w:rPr>
              <w:instrText> FORMTEXT </w:instrText>
            </w:r>
            <w:r>
              <w:rPr>
                <w:highlight w:val="white"/>
                <w:rFonts w:cs="Arial"/>
              </w:rPr>
              <w:fldChar w:fldCharType="separate"/>
            </w:r>
            <w:bookmarkStart w:id="93" w:name="Text701"/>
            <w:r>
              <w:rPr>
                <w:rFonts w:cs="Arial"/>
                <w:highlight w:val="white"/>
              </w:rPr>
              <w:t>534,00</w:t>
            </w:r>
            <w:r>
              <w:rPr>
                <w:rFonts w:cs="Arial"/>
                <w:highlight w:val="white"/>
              </w:rPr>
            </w:r>
            <w:r>
              <w:rPr>
                <w:highlight w:val="white"/>
                <w:rFonts w:cs="Arial"/>
              </w:rPr>
              <w:fldChar w:fldCharType="end"/>
            </w:r>
            <w:bookmarkEnd w:id="93"/>
          </w:p>
        </w:tc>
      </w:tr>
    </w:tbl>
    <w:p>
      <w:pPr>
        <w:pStyle w:val="4"/>
        <w:numPr>
          <w:ilvl w:val="0"/>
          <w:numId w:val="3"/>
        </w:numPr>
        <w:spacing w:before="120" w:after="0"/>
        <w:ind w:left="567" w:right="0" w:hanging="283"/>
        <w:jc w:val="left"/>
        <w:rPr>
          <w:rFonts w:ascii="Calibri Light" w:hAnsi="Calibri Light" w:asciiTheme="minorHAnsi" w:hAnsiTheme="minorHAnsi"/>
          <w:sz w:val="17"/>
          <w:szCs w:val="17"/>
        </w:rPr>
      </w:pPr>
      <w:r>
        <w:rPr>
          <w:rFonts w:ascii="Calibri Light" w:hAnsi="Calibri Light" w:asciiTheme="minorHAnsi" w:hAnsiTheme="minorHAnsi"/>
          <w:sz w:val="17"/>
          <w:szCs w:val="17"/>
        </w:rPr>
        <w:t>Cena za komoditu je stanovena jako násobek jednotkové ceny za komoditu a odebraného množství plynu v daném měsíci.</w:t>
      </w:r>
    </w:p>
    <w:p>
      <w:pPr>
        <w:pStyle w:val="4"/>
        <w:numPr>
          <w:ilvl w:val="0"/>
          <w:numId w:val="3"/>
        </w:numPr>
        <w:ind w:left="568" w:right="0" w:hanging="284"/>
        <w:jc w:val="left"/>
        <w:rPr>
          <w:rFonts w:ascii="Calibri Light" w:hAnsi="Calibri Light" w:asciiTheme="minorHAnsi" w:hAnsiTheme="minorHAnsi"/>
          <w:sz w:val="17"/>
          <w:szCs w:val="17"/>
        </w:rPr>
      </w:pPr>
      <w:r>
        <w:rPr>
          <w:rFonts w:ascii="Calibri Light" w:hAnsi="Calibri Light" w:asciiTheme="minorHAnsi" w:hAnsiTheme="minorHAnsi"/>
          <w:sz w:val="17"/>
          <w:szCs w:val="17"/>
        </w:rPr>
        <w:t xml:space="preserve">Cena obsahuje cenu za dodávku plynu, přepravu a flexibilitu. </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2. </w:t>
        <w:tab/>
        <w:t>Zákazník podpisem této přílohy potvrzuje, že na OM VOSO, kde není sjednána tolerance odběru:</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 xml:space="preserve">nevyužívá jiné (alternativní) palivo než zemní plyn </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nemá sjednanou souběžnou dodávku.</w:t>
      </w:r>
    </w:p>
    <w:p>
      <w:pPr>
        <w:pStyle w:val="3"/>
        <w:tabs>
          <w:tab w:val="clear" w:pos="425"/>
        </w:tabs>
        <w:jc w:val="left"/>
        <w:rPr>
          <w:rFonts w:ascii="Calibri Light" w:hAnsi="Calibri Light" w:asciiTheme="minorHAnsi" w:hAnsiTheme="minorHAnsi"/>
          <w:sz w:val="17"/>
          <w:szCs w:val="22"/>
        </w:rPr>
      </w:pPr>
      <w:r>
        <w:rPr>
          <w:rFonts w:ascii="Calibri Light" w:hAnsi="Calibri Light" w:asciiTheme="minorHAnsi" w:hAnsiTheme="minorHAnsi"/>
          <w:sz w:val="17"/>
          <w:szCs w:val="22"/>
        </w:rPr>
        <w:t>OM VOSO, uvedená v příloze č. 1. této Smlouvy, u kterých není sjednána tolerance odběru, se pro tyto účely považují za OM VOSO s neomezenou tolerancí (plnou flexibilitou) odběru.</w:t>
      </w:r>
    </w:p>
    <w:p>
      <w:pPr>
        <w:pStyle w:val="3"/>
        <w:tabs>
          <w:tab w:val="clear" w:pos="425"/>
        </w:tabs>
        <w:ind w:left="283" w:hanging="198"/>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3. V případě, že se prokáže, že nejsou splněny podmínky stanovené v odst. 2. této přílohy, je Obchodník oprávněn Zákazníkovi jednostranně přidělit na OM VOSO standardní tolerance odběru. Standardními tolerancemi odběru se rozumí toleranční pásmo +/- 10% pro odběrná místa s charakterem odběru L a +/- 15% pro odběrná místa s charakterem odběru Z. </w:t>
      </w:r>
    </w:p>
    <w:p>
      <w:pPr>
        <w:pStyle w:val="3"/>
        <w:tabs>
          <w:tab w:val="clear" w:pos="425"/>
        </w:tabs>
        <w:jc w:val="left"/>
        <w:rPr>
          <w:rFonts w:ascii="Calibri Light" w:hAnsi="Calibri Light" w:asciiTheme="minorHAnsi" w:hAnsiTheme="minorHAnsi"/>
          <w:sz w:val="17"/>
          <w:szCs w:val="22"/>
        </w:rPr>
      </w:pPr>
      <w:r>
        <w:rPr>
          <w:rFonts w:ascii="Calibri Light" w:hAnsi="Calibri Light" w:asciiTheme="minorHAnsi" w:hAnsiTheme="minorHAnsi"/>
          <w:sz w:val="17"/>
          <w:szCs w:val="22"/>
        </w:rPr>
        <w:t>Za OM VOSO s charakterem odběru Z se považuje odběrné místo, pro které je v součtu za první a čtvrté čtvrtletí příslušného kalendářního roku sjednáno 60% a více z celkového ročního smluvního množství. Za OM VOSO s charakterem odběru L se považuje odběrné místo, pro které je v součtu za první a čtvrté čtvrtletí příslušného kalendářního roku sjednáno méně než 60% z celkového ročního smluvního množství.</w:t>
      </w:r>
    </w:p>
    <w:p>
      <w:pPr>
        <w:pStyle w:val="3"/>
        <w:tabs>
          <w:tab w:val="clear" w:pos="425"/>
        </w:tabs>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Pro účely vyhodnocení odběru zemního plynu do doby před přidělením standardních tolerancí odběru se má za to, že zákazník odebral 100% sjednaného množství v jednotlivých měsících předcházejících měsíci, ve kterém došlo k přidělení standardních tolerancí odběru.</w:t>
      </w:r>
    </w:p>
    <w:p>
      <w:pPr>
        <w:pStyle w:val="Nazev2CalibriBold"/>
        <w:spacing w:before="40" w:after="0"/>
        <w:rPr>
          <w:rFonts w:ascii="Calibri Light" w:hAnsi="Calibri Light" w:asciiTheme="minorHAnsi" w:hAnsiTheme="minorHAnsi"/>
          <w:b w:val="false"/>
          <w:b w:val="false"/>
          <w:sz w:val="17"/>
          <w:szCs w:val="17"/>
        </w:rPr>
      </w:pPr>
      <w:r>
        <w:rPr>
          <w:rFonts w:asciiTheme="minorHAnsi" w:hAnsiTheme="minorHAnsi" w:ascii="Calibri Light" w:hAnsi="Calibri Light"/>
          <w:b w:val="false"/>
          <w:sz w:val="17"/>
          <w:szCs w:val="17"/>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2551"/>
        <w:gridCol w:w="2551"/>
        <w:gridCol w:w="1"/>
        <w:gridCol w:w="2549"/>
        <w:gridCol w:w="2553"/>
      </w:tblGrid>
      <w:tr>
        <w:trPr>
          <w:tblHeader w:val="true"/>
          <w:trHeight w:val="340" w:hRule="atLeast"/>
          <w:cantSplit w:val="true"/>
        </w:trPr>
        <w:tc>
          <w:tcPr>
            <w:tcW w:w="5103" w:type="dxa"/>
            <w:gridSpan w:val="3"/>
            <w:tcBorders>
              <w:top w:val="nil"/>
              <w:left w:val="nil"/>
              <w:bottom w:val="nil"/>
              <w:right w:val="nil"/>
            </w:tcBorders>
            <w:shd w:color="auto" w:fill="auto" w:val="clear"/>
            <w:vAlign w:val="center"/>
          </w:tcPr>
          <w:p>
            <w:pPr>
              <w:pStyle w:val="TextlegendaCalibriBold"/>
              <w:keepNext w:val="true"/>
              <w:keepLines/>
              <w:spacing w:lineRule="auto" w:line="240" w:before="120" w:after="80"/>
              <w:rPr>
                <w:rFonts w:asciiTheme="minorHAnsi" w:hAnsiTheme="minorHAnsi"/>
                <w:highlight w:val="white"/>
              </w:rPr>
            </w:pPr>
            <w:r>
              <w:fldChar w:fldCharType="begin">
                <w:ffData>
                  <w:name w:val="Text6151"/>
                  <w:enabled/>
                  <w:calcOnExit w:val="0"/>
                  <w:textInput>
                    <w:default w:val="Praha 10 - Strašnice"/>
                  </w:textInput>
                </w:ffData>
              </w:fldChar>
            </w:r>
            <w:r>
              <w:rPr>
                <w:b w:val="false"/>
                <w:highlight w:val="white"/>
                <w:rFonts w:ascii="Calibri Light" w:hAnsi="Calibri Light"/>
              </w:rPr>
              <w:instrText> FORMTEXT </w:instrText>
            </w:r>
            <w:r>
              <w:rPr>
                <w:b w:val="false"/>
                <w:highlight w:val="white"/>
                <w:rFonts w:ascii="Calibri Light" w:hAnsi="Calibri Light"/>
              </w:rPr>
              <w:fldChar w:fldCharType="separate"/>
            </w:r>
            <w:bookmarkStart w:id="94" w:name="Text6151"/>
            <w:r>
              <w:rPr>
                <w:rFonts w:asciiTheme="minorHAnsi" w:hAnsiTheme="minorHAnsi" w:ascii="Calibri Light" w:hAnsi="Calibri Light"/>
                <w:b w:val="false"/>
                <w:color w:val="auto"/>
                <w:highlight w:val="white"/>
              </w:rPr>
              <w:t>Praha 10 - Strašnice</w:t>
            </w:r>
            <w:r>
              <w:rPr>
                <w:rFonts w:asciiTheme="minorHAnsi" w:hAnsiTheme="minorHAnsi" w:ascii="Calibri Light" w:hAnsi="Calibri Light"/>
                <w:b w:val="false"/>
                <w:color w:val="auto"/>
                <w:highlight w:val="white"/>
              </w:rPr>
            </w:r>
            <w:r>
              <w:rPr>
                <w:b w:val="false"/>
                <w:highlight w:val="white"/>
                <w:rFonts w:ascii="Calibri Light" w:hAnsi="Calibri Light"/>
              </w:rPr>
              <w:fldChar w:fldCharType="end"/>
            </w:r>
            <w:bookmarkEnd w:id="94"/>
            <w:r>
              <w:rPr>
                <w:rFonts w:asciiTheme="minorHAnsi" w:hAnsiTheme="minorHAnsi" w:ascii="Calibri Light" w:hAnsi="Calibri Light"/>
                <w:b w:val="false"/>
                <w:color w:val="auto"/>
                <w:highlight w:val="white"/>
              </w:rPr>
              <w:t xml:space="preserve"> dne </w:t>
            </w:r>
            <w:r>
              <w:rPr>
                <w:rFonts w:asciiTheme="minorHAnsi" w:hAnsiTheme="minorHAnsi" w:ascii="Calibri Light" w:hAnsi="Calibri Light"/>
                <w:b w:val="false"/>
                <w:color w:val="auto"/>
                <w:highlight w:val="white"/>
              </w:rPr>
              <w:t>12.11.2019</w:t>
            </w:r>
          </w:p>
        </w:tc>
        <w:tc>
          <w:tcPr>
            <w:tcW w:w="5102" w:type="dxa"/>
            <w:gridSpan w:val="2"/>
            <w:tcBorders>
              <w:top w:val="nil"/>
              <w:left w:val="nil"/>
              <w:bottom w:val="nil"/>
              <w:right w:val="nil"/>
            </w:tcBorders>
            <w:shd w:color="auto" w:fill="auto" w:val="clear"/>
            <w:vAlign w:val="center"/>
          </w:tcPr>
          <w:p>
            <w:pPr>
              <w:pStyle w:val="TextlegendaCalibriBold"/>
              <w:keepNext w:val="true"/>
              <w:keepLines/>
              <w:spacing w:lineRule="auto" w:line="240" w:before="120" w:after="80"/>
              <w:rPr>
                <w:rFonts w:asciiTheme="minorHAnsi" w:hAnsiTheme="minorHAnsi"/>
                <w:highlight w:val="white"/>
              </w:rPr>
            </w:pPr>
            <w:r>
              <w:fldChar w:fldCharType="begin">
                <w:ffData>
                  <w:name w:val="Text6161"/>
                  <w:enabled/>
                  <w:calcOnExit w:val="0"/>
                  <w:textInput>
                    <w:default w:val="Rakovník"/>
                  </w:textInput>
                </w:ffData>
              </w:fldChar>
            </w:r>
            <w:r>
              <w:rPr>
                <w:b w:val="false"/>
                <w:highlight w:val="white"/>
                <w:rFonts w:ascii="Calibri Light" w:hAnsi="Calibri Light"/>
              </w:rPr>
              <w:instrText> FORMTEXT </w:instrText>
            </w:r>
            <w:r>
              <w:rPr>
                <w:b w:val="false"/>
                <w:highlight w:val="white"/>
                <w:rFonts w:ascii="Calibri Light" w:hAnsi="Calibri Light"/>
              </w:rPr>
              <w:fldChar w:fldCharType="separate"/>
            </w:r>
            <w:bookmarkStart w:id="95" w:name="Text6161"/>
            <w:r>
              <w:rPr>
                <w:rFonts w:asciiTheme="minorHAnsi" w:hAnsiTheme="minorHAnsi" w:ascii="Calibri Light" w:hAnsi="Calibri Light"/>
                <w:b w:val="false"/>
                <w:color w:val="auto"/>
                <w:highlight w:val="white"/>
              </w:rPr>
              <w:t>Rakovník</w:t>
            </w:r>
            <w:r>
              <w:rPr>
                <w:rFonts w:asciiTheme="minorHAnsi" w:hAnsiTheme="minorHAnsi" w:ascii="Calibri Light" w:hAnsi="Calibri Light"/>
                <w:b w:val="false"/>
                <w:color w:val="auto"/>
                <w:highlight w:val="white"/>
              </w:rPr>
            </w:r>
            <w:r>
              <w:rPr>
                <w:b w:val="false"/>
                <w:highlight w:val="white"/>
                <w:rFonts w:ascii="Calibri Light" w:hAnsi="Calibri Light"/>
              </w:rPr>
              <w:fldChar w:fldCharType="end"/>
            </w:r>
            <w:bookmarkEnd w:id="95"/>
            <w:r>
              <w:rPr>
                <w:rFonts w:asciiTheme="minorHAnsi" w:hAnsiTheme="minorHAnsi" w:ascii="Calibri Light" w:hAnsi="Calibri Light"/>
                <w:b w:val="false"/>
                <w:color w:val="auto"/>
                <w:highlight w:val="white"/>
              </w:rPr>
              <w:t xml:space="preserve"> dne </w:t>
            </w:r>
            <w:r>
              <w:rPr>
                <w:rFonts w:asciiTheme="minorHAnsi" w:hAnsiTheme="minorHAnsi" w:ascii="Calibri Light" w:hAnsi="Calibri Light"/>
                <w:b w:val="false"/>
                <w:color w:val="auto"/>
                <w:highlight w:val="white"/>
              </w:rPr>
              <w:t>12.11.2019</w:t>
            </w:r>
          </w:p>
        </w:tc>
      </w:tr>
      <w:tr>
        <w:trPr>
          <w:tblHeader w:val="true"/>
          <w:trHeight w:val="340" w:hRule="atLeast"/>
          <w:cantSplit w:val="true"/>
        </w:trPr>
        <w:tc>
          <w:tcPr>
            <w:tcW w:w="5103" w:type="dxa"/>
            <w:gridSpan w:val="3"/>
            <w:tcBorders>
              <w:top w:val="nil"/>
              <w:left w:val="nil"/>
              <w:bottom w:val="single" w:sz="6" w:space="0" w:color="000000"/>
              <w:right w:val="single" w:sz="18" w:space="0" w:color="FFFFFF"/>
            </w:tcBorders>
            <w:shd w:color="auto" w:fill="E5E5E5" w:themeFill="accent1" w:val="clear"/>
            <w:vAlign w:val="center"/>
          </w:tcPr>
          <w:p>
            <w:pPr>
              <w:pStyle w:val="TextlegendaCalibriBold"/>
              <w:keepNext w:val="true"/>
              <w:keepLines/>
              <w:spacing w:lineRule="auto" w:line="240" w:before="0" w:after="0"/>
              <w:rPr/>
            </w:pPr>
            <w:r>
              <w:rPr/>
              <w:t>Za Obchodníka</w:t>
            </w:r>
          </w:p>
        </w:tc>
        <w:tc>
          <w:tcPr>
            <w:tcW w:w="5102" w:type="dxa"/>
            <w:gridSpan w:val="2"/>
            <w:tcBorders>
              <w:top w:val="nil"/>
              <w:left w:val="single" w:sz="18" w:space="0" w:color="FFFFFF"/>
              <w:bottom w:val="single" w:sz="6" w:space="0" w:color="000000"/>
              <w:right w:val="nil"/>
            </w:tcBorders>
            <w:shd w:color="auto" w:fill="E5E5E5" w:themeFill="accent1" w:val="clear"/>
            <w:vAlign w:val="center"/>
          </w:tcPr>
          <w:p>
            <w:pPr>
              <w:pStyle w:val="TextlegendaCalibriBold"/>
              <w:keepNext w:val="true"/>
              <w:keepLines/>
              <w:spacing w:lineRule="auto" w:line="240" w:before="0" w:after="0"/>
              <w:rPr/>
            </w:pPr>
            <w:r>
              <w:rPr/>
              <w:t>Za Zákazníka</w:t>
            </w:r>
          </w:p>
        </w:tc>
      </w:tr>
      <w:tr>
        <w:trPr>
          <w:tblHeader w:val="true"/>
          <w:trHeight w:val="340" w:hRule="atLeast"/>
          <w:cantSplit w:val="true"/>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highlight w:val="white"/>
              </w:rPr>
            </w:pPr>
            <w:r>
              <w:fldChar w:fldCharType="begin">
                <w:ffData>
                  <w:name w:val="Text6171"/>
                  <w:enabled/>
                  <w:calcOnExit w:val="0"/>
                  <w:textInput>
                    <w:default w:val="Ing. Dušan Jurečka"/>
                  </w:textInput>
                </w:ffData>
              </w:fldChar>
            </w:r>
            <w:r>
              <w:rPr>
                <w:highlight w:val="white"/>
              </w:rPr>
              <w:instrText> FORMTEXT </w:instrText>
            </w:r>
            <w:r>
              <w:rPr>
                <w:highlight w:val="white"/>
              </w:rPr>
              <w:fldChar w:fldCharType="separate"/>
            </w:r>
            <w:bookmarkStart w:id="96" w:name="Text6171"/>
            <w:r>
              <w:rPr>
                <w:highlight w:val="white"/>
              </w:rPr>
              <w:t>Ing. Dušan Jurečka</w:t>
            </w:r>
            <w:r>
              <w:rPr>
                <w:highlight w:val="white"/>
              </w:rPr>
            </w:r>
            <w:r>
              <w:rPr>
                <w:highlight w:val="white"/>
              </w:rPr>
              <w:fldChar w:fldCharType="end"/>
            </w:r>
            <w:bookmarkEnd w:id="96"/>
          </w:p>
        </w:tc>
        <w:tc>
          <w:tcPr>
            <w:tcW w:w="2551"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spacing w:lineRule="auto" w:line="240" w:before="0" w:after="0"/>
              <w:rPr>
                <w:highlight w:val="white"/>
              </w:rPr>
            </w:pPr>
            <w:r>
              <w:fldChar w:fldCharType="begin">
                <w:ffData>
                  <w:name w:val="Text6211"/>
                  <w:enabled/>
                  <w:calcOnExit w:val="0"/>
                  <w:textInput>
                    <w:default w:val="Senior Manager, Sales"/>
                  </w:textInput>
                </w:ffData>
              </w:fldChar>
            </w:r>
            <w:r>
              <w:rPr>
                <w:highlight w:val="white"/>
              </w:rPr>
              <w:instrText> FORMTEXT </w:instrText>
            </w:r>
            <w:r>
              <w:rPr>
                <w:highlight w:val="white"/>
              </w:rPr>
              <w:fldChar w:fldCharType="separate"/>
            </w:r>
            <w:bookmarkStart w:id="97" w:name="Text6211"/>
            <w:r>
              <w:rPr>
                <w:highlight w:val="white"/>
              </w:rPr>
              <w:t>Senior Manager, Sales</w:t>
            </w:r>
            <w:r>
              <w:rPr>
                <w:highlight w:val="white"/>
              </w:rPr>
            </w:r>
            <w:r>
              <w:rPr>
                <w:highlight w:val="white"/>
              </w:rPr>
              <w:fldChar w:fldCharType="end"/>
            </w:r>
            <w:bookmarkEnd w:id="97"/>
          </w:p>
        </w:tc>
        <w:tc>
          <w:tcPr>
            <w:tcW w:w="2550" w:type="dxa"/>
            <w:gridSpan w:val="2"/>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spacing w:lineRule="auto" w:line="240" w:before="0" w:after="0"/>
              <w:rPr>
                <w:highlight w:val="white"/>
              </w:rPr>
            </w:pPr>
            <w:r>
              <w:fldChar w:fldCharType="begin">
                <w:ffData>
                  <w:name w:val="Text6191"/>
                  <w:enabled/>
                  <w:calcOnExit w:val="0"/>
                  <w:textInput/>
                </w:ffData>
              </w:fldChar>
            </w:r>
            <w:r>
              <w:rPr>
                <w:highlight w:val="white"/>
              </w:rPr>
              <w:instrText> FORMTEXT </w:instrText>
            </w:r>
            <w:r>
              <w:rPr>
                <w:highlight w:val="white"/>
              </w:rPr>
              <w:fldChar w:fldCharType="separate"/>
            </w:r>
            <w:bookmarkStart w:id="98" w:name="Text6191"/>
            <w:r>
              <w:rPr>
                <w:highlight w:val="white"/>
              </w:rPr>
              <w:t> </w:t>
            </w:r>
            <w:r>
              <w:rPr>
                <w:highlight w:val="white"/>
              </w:rPr>
              <w:t>Dana Kubařová</w:t>
            </w:r>
            <w:r>
              <w:rPr>
                <w:highlight w:val="white"/>
              </w:rPr>
              <w:t>    </w:t>
            </w:r>
            <w:r>
              <w:rPr>
                <w:highlight w:val="white"/>
              </w:rPr>
            </w:r>
            <w:r>
              <w:rPr>
                <w:highlight w:val="white"/>
              </w:rPr>
              <w:fldChar w:fldCharType="end"/>
            </w:r>
            <w:bookmarkEnd w:id="98"/>
          </w:p>
        </w:tc>
        <w:tc>
          <w:tcPr>
            <w:tcW w:w="2553"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highlight w:val="white"/>
              </w:rPr>
            </w:pPr>
            <w:r>
              <w:fldChar w:fldCharType="begin">
                <w:ffData>
                  <w:name w:val="Text6231"/>
                  <w:enabled/>
                  <w:calcOnExit w:val="0"/>
                  <w:textInput/>
                </w:ffData>
              </w:fldChar>
            </w:r>
            <w:r>
              <w:rPr>
                <w:highlight w:val="white"/>
              </w:rPr>
              <w:instrText> FORMTEXT </w:instrText>
            </w:r>
            <w:r>
              <w:rPr>
                <w:highlight w:val="white"/>
              </w:rPr>
              <w:fldChar w:fldCharType="separate"/>
            </w:r>
            <w:bookmarkStart w:id="99" w:name="Text6231"/>
            <w:r>
              <w:rPr>
                <w:highlight w:val="white"/>
              </w:rPr>
              <w:t> </w:t>
            </w:r>
            <w:r>
              <w:rPr>
                <w:highlight w:val="white"/>
              </w:rPr>
              <w:t>ředitelka mateřské školy</w:t>
            </w:r>
            <w:r>
              <w:rPr>
                <w:highlight w:val="white"/>
              </w:rPr>
              <w:t>    </w:t>
            </w:r>
            <w:r>
              <w:rPr>
                <w:highlight w:val="white"/>
              </w:rPr>
            </w:r>
            <w:r>
              <w:rPr>
                <w:highlight w:val="white"/>
              </w:rPr>
              <w:fldChar w:fldCharType="end"/>
            </w:r>
            <w:bookmarkEnd w:id="99"/>
          </w:p>
        </w:tc>
      </w:tr>
      <w:tr>
        <w:trPr>
          <w:tblHeader w:val="true"/>
          <w:trHeight w:val="340" w:hRule="atLeast"/>
          <w:cantSplit w:val="true"/>
        </w:trPr>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1" w:type="dxa"/>
            <w:tcBorders>
              <w:top w:val="single" w:sz="6" w:space="0" w:color="000000"/>
              <w:left w:val="nil"/>
              <w:bottom w:val="single" w:sz="6" w:space="0" w:color="000000"/>
              <w:right w:val="single" w:sz="18" w:space="0" w:color="FFFFFF"/>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Funkce</w:t>
            </w:r>
          </w:p>
        </w:tc>
        <w:tc>
          <w:tcPr>
            <w:tcW w:w="2550" w:type="dxa"/>
            <w:gridSpan w:val="2"/>
            <w:tcBorders>
              <w:top w:val="single" w:sz="6" w:space="0" w:color="000000"/>
              <w:left w:val="single" w:sz="18" w:space="0" w:color="FFFFFF"/>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3"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Funkce</w:t>
            </w:r>
          </w:p>
        </w:tc>
      </w:tr>
      <w:tr>
        <w:trPr>
          <w:tblHeader w:val="true"/>
          <w:trHeight w:val="737" w:hRule="atLeast"/>
          <w:cantSplit w:val="true"/>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c>
          <w:tcPr>
            <w:tcW w:w="2551"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spacing w:lineRule="auto" w:line="240" w:before="0" w:after="0"/>
              <w:rPr/>
            </w:pPr>
            <w:r>
              <w:rPr/>
            </w:r>
          </w:p>
        </w:tc>
        <w:tc>
          <w:tcPr>
            <w:tcW w:w="2550" w:type="dxa"/>
            <w:gridSpan w:val="2"/>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c>
          <w:tcPr>
            <w:tcW w:w="2553"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r>
      <w:tr>
        <w:trPr>
          <w:tblHeader w:val="true"/>
          <w:trHeight w:val="340" w:hRule="atLeast"/>
          <w:cantSplit w:val="true"/>
        </w:trPr>
        <w:tc>
          <w:tcPr>
            <w:tcW w:w="5103" w:type="dxa"/>
            <w:gridSpan w:val="3"/>
            <w:tcBorders>
              <w:top w:val="single" w:sz="6" w:space="0" w:color="000000"/>
              <w:left w:val="nil"/>
              <w:bottom w:val="nil"/>
              <w:right w:val="single" w:sz="18" w:space="0" w:color="FFFFFF"/>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Podpis</w:t>
            </w:r>
          </w:p>
        </w:tc>
        <w:tc>
          <w:tcPr>
            <w:tcW w:w="5102" w:type="dxa"/>
            <w:gridSpan w:val="2"/>
            <w:tcBorders>
              <w:top w:val="single" w:sz="6" w:space="0" w:color="000000"/>
              <w:left w:val="single" w:sz="18" w:space="0" w:color="FFFFFF"/>
              <w:bottom w:val="nil"/>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Podpis</w:t>
            </w:r>
          </w:p>
        </w:tc>
      </w:tr>
      <w:tr>
        <w:trPr>
          <w:tblHeader w:val="true"/>
          <w:trHeight w:val="340" w:hRule="atLeast"/>
          <w:cantSplit w:val="true"/>
        </w:trPr>
        <w:tc>
          <w:tcPr>
            <w:tcW w:w="2551" w:type="dxa"/>
            <w:tcBorders>
              <w:top w:val="nil"/>
              <w:left w:val="nil"/>
              <w:bottom w:val="single" w:sz="6" w:space="0" w:color="000000"/>
              <w:right w:val="nil"/>
            </w:tcBorders>
            <w:shd w:color="auto" w:fill="auto" w:val="clear"/>
            <w:vAlign w:val="center"/>
          </w:tcPr>
          <w:p>
            <w:pPr>
              <w:pStyle w:val="TexttabulkaCalibriLight"/>
              <w:keepNext w:val="true"/>
              <w:keepLines/>
              <w:spacing w:lineRule="auto" w:line="240" w:before="240" w:after="80"/>
              <w:rPr/>
            </w:pPr>
            <w:r>
              <w:fldChar w:fldCharType="begin">
                <w:ffData>
                  <w:name w:val="Text6181"/>
                  <w:enabled/>
                  <w:calcOnExit w:val="0"/>
                  <w:textInput>
                    <w:default w:val="Ing. Petra Mikeska"/>
                  </w:textInput>
                </w:ffData>
              </w:fldChar>
            </w:r>
            <w:r>
              <w:rPr/>
              <w:instrText> FORMTEXT </w:instrText>
            </w:r>
            <w:r>
              <w:rPr/>
              <w:fldChar w:fldCharType="separate"/>
            </w:r>
            <w:bookmarkStart w:id="100" w:name="Text6181"/>
            <w:r>
              <w:rPr/>
              <w:t>Ing. Petra Mikeska</w:t>
            </w:r>
            <w:r>
              <w:rPr/>
            </w:r>
            <w:r>
              <w:rPr/>
              <w:fldChar w:fldCharType="end"/>
            </w:r>
            <w:bookmarkEnd w:id="100"/>
          </w:p>
        </w:tc>
        <w:tc>
          <w:tcPr>
            <w:tcW w:w="2551" w:type="dxa"/>
            <w:tcBorders>
              <w:top w:val="nil"/>
              <w:left w:val="nil"/>
              <w:bottom w:val="single" w:sz="6" w:space="0" w:color="000000"/>
              <w:right w:val="single" w:sz="18" w:space="0" w:color="FFFFFF"/>
            </w:tcBorders>
            <w:shd w:color="auto" w:fill="auto" w:val="clear"/>
            <w:vAlign w:val="center"/>
          </w:tcPr>
          <w:p>
            <w:pPr>
              <w:pStyle w:val="TexttabulkaCalibriLight"/>
              <w:keepNext w:val="true"/>
              <w:keepLines/>
              <w:spacing w:lineRule="auto" w:line="240" w:before="240" w:after="80"/>
              <w:rPr/>
            </w:pPr>
            <w:r>
              <w:fldChar w:fldCharType="begin">
                <w:ffData>
                  <w:name w:val="Text6221"/>
                  <w:enabled/>
                  <w:calcOnExit w:val="0"/>
                  <w:textInput>
                    <w:default w:val="Sales Representative"/>
                  </w:textInput>
                </w:ffData>
              </w:fldChar>
            </w:r>
            <w:r>
              <w:rPr/>
              <w:instrText> FORMTEXT </w:instrText>
            </w:r>
            <w:r>
              <w:rPr/>
              <w:fldChar w:fldCharType="separate"/>
            </w:r>
            <w:bookmarkStart w:id="101" w:name="Text6221"/>
            <w:r>
              <w:rPr/>
              <w:t>Sales Representative</w:t>
            </w:r>
            <w:r>
              <w:rPr/>
            </w:r>
            <w:r>
              <w:rPr/>
              <w:fldChar w:fldCharType="end"/>
            </w:r>
            <w:bookmarkEnd w:id="101"/>
          </w:p>
        </w:tc>
        <w:tc>
          <w:tcPr>
            <w:tcW w:w="2550" w:type="dxa"/>
            <w:gridSpan w:val="2"/>
            <w:tcBorders>
              <w:top w:val="nil"/>
              <w:left w:val="single" w:sz="18" w:space="0" w:color="FFFFFF"/>
              <w:bottom w:val="single" w:sz="6" w:space="0" w:color="000000"/>
              <w:right w:val="nil"/>
            </w:tcBorders>
            <w:shd w:color="auto" w:fill="auto" w:val="clear"/>
            <w:vAlign w:val="center"/>
          </w:tcPr>
          <w:p>
            <w:pPr>
              <w:pStyle w:val="TexttabulkaCalibriLight"/>
              <w:keepNext w:val="true"/>
              <w:keepLines/>
              <w:spacing w:lineRule="auto" w:line="240" w:before="240" w:after="80"/>
              <w:rPr/>
            </w:pPr>
            <w:r>
              <w:fldChar w:fldCharType="begin">
                <w:ffData>
                  <w:name w:val="Text6201"/>
                  <w:enabled/>
                  <w:calcOnExit w:val="0"/>
                  <w:textInput/>
                </w:ffData>
              </w:fldChar>
            </w:r>
            <w:r>
              <w:rPr/>
              <w:instrText> FORMTEXT </w:instrText>
            </w:r>
            <w:r>
              <w:rPr/>
              <w:fldChar w:fldCharType="separate"/>
            </w:r>
            <w:bookmarkStart w:id="102" w:name="Text6201"/>
            <w:r>
              <w:rPr/>
              <w:t>     </w:t>
            </w:r>
            <w:r>
              <w:rPr/>
            </w:r>
            <w:r>
              <w:rPr/>
              <w:fldChar w:fldCharType="end"/>
            </w:r>
            <w:bookmarkEnd w:id="102"/>
          </w:p>
        </w:tc>
        <w:tc>
          <w:tcPr>
            <w:tcW w:w="2553" w:type="dxa"/>
            <w:tcBorders>
              <w:top w:val="nil"/>
              <w:left w:val="nil"/>
              <w:bottom w:val="single" w:sz="6" w:space="0" w:color="000000"/>
              <w:right w:val="nil"/>
            </w:tcBorders>
            <w:shd w:color="auto" w:fill="auto" w:val="clear"/>
            <w:vAlign w:val="center"/>
          </w:tcPr>
          <w:p>
            <w:pPr>
              <w:pStyle w:val="TexttabulkaCalibriLight"/>
              <w:keepNext w:val="true"/>
              <w:keepLines/>
              <w:spacing w:lineRule="auto" w:line="240" w:before="240" w:after="80"/>
              <w:rPr/>
            </w:pPr>
            <w:r>
              <w:fldChar w:fldCharType="begin">
                <w:ffData>
                  <w:name w:val="Text6241"/>
                  <w:enabled/>
                  <w:calcOnExit w:val="0"/>
                  <w:textInput/>
                </w:ffData>
              </w:fldChar>
            </w:r>
            <w:r>
              <w:rPr/>
              <w:instrText> FORMTEXT </w:instrText>
            </w:r>
            <w:r>
              <w:rPr/>
              <w:fldChar w:fldCharType="separate"/>
            </w:r>
            <w:bookmarkStart w:id="103" w:name="Text6241"/>
            <w:r>
              <w:rPr/>
              <w:t>     </w:t>
            </w:r>
            <w:r>
              <w:rPr/>
            </w:r>
            <w:r>
              <w:rPr/>
              <w:fldChar w:fldCharType="end"/>
            </w:r>
            <w:bookmarkEnd w:id="103"/>
          </w:p>
        </w:tc>
      </w:tr>
      <w:tr>
        <w:trPr>
          <w:tblHeader w:val="true"/>
          <w:trHeight w:val="340" w:hRule="atLeast"/>
          <w:cantSplit w:val="true"/>
        </w:trPr>
        <w:tc>
          <w:tcPr>
            <w:tcW w:w="2551"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1" w:type="dxa"/>
            <w:tcBorders>
              <w:top w:val="single" w:sz="6" w:space="0" w:color="000000"/>
              <w:left w:val="nil"/>
              <w:bottom w:val="single" w:sz="6" w:space="0" w:color="000000"/>
              <w:right w:val="single" w:sz="18" w:space="0" w:color="FFFFFF"/>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Funkce</w:t>
            </w:r>
          </w:p>
        </w:tc>
        <w:tc>
          <w:tcPr>
            <w:tcW w:w="2550" w:type="dxa"/>
            <w:gridSpan w:val="2"/>
            <w:tcBorders>
              <w:top w:val="single" w:sz="6" w:space="0" w:color="000000"/>
              <w:left w:val="single" w:sz="18" w:space="0" w:color="FFFFFF"/>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Jméno a příjmení</w:t>
            </w:r>
          </w:p>
        </w:tc>
        <w:tc>
          <w:tcPr>
            <w:tcW w:w="2553" w:type="dxa"/>
            <w:tcBorders>
              <w:top w:val="single" w:sz="6" w:space="0" w:color="000000"/>
              <w:left w:val="nil"/>
              <w:bottom w:val="single" w:sz="6" w:space="0" w:color="000000"/>
              <w:right w:val="nil"/>
            </w:tcBorders>
            <w:shd w:color="auto" w:fill="E5E5E5" w:themeFill="accent1" w:val="clear"/>
            <w:vAlign w:val="center"/>
          </w:tcPr>
          <w:p>
            <w:pPr>
              <w:pStyle w:val="TexttabulkaCalibriLight"/>
              <w:keepNext w:val="true"/>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Funkce</w:t>
            </w:r>
          </w:p>
        </w:tc>
      </w:tr>
      <w:tr>
        <w:trPr>
          <w:tblHeader w:val="true"/>
          <w:trHeight w:val="737" w:hRule="atLeast"/>
          <w:cantSplit w:val="true"/>
        </w:trPr>
        <w:tc>
          <w:tcPr>
            <w:tcW w:w="2551"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c>
          <w:tcPr>
            <w:tcW w:w="2551" w:type="dxa"/>
            <w:tcBorders>
              <w:top w:val="single" w:sz="6" w:space="0" w:color="000000"/>
              <w:left w:val="nil"/>
              <w:bottom w:val="single" w:sz="6" w:space="0" w:color="000000"/>
              <w:right w:val="single" w:sz="18" w:space="0" w:color="FFFFFF"/>
            </w:tcBorders>
            <w:shd w:color="auto" w:fill="auto" w:val="clear"/>
            <w:vAlign w:val="center"/>
          </w:tcPr>
          <w:p>
            <w:pPr>
              <w:pStyle w:val="TexttabulkaCalibriLight"/>
              <w:keepNext w:val="true"/>
              <w:keepLines/>
              <w:spacing w:lineRule="auto" w:line="240" w:before="0" w:after="0"/>
              <w:rPr/>
            </w:pPr>
            <w:r>
              <w:rPr/>
            </w:r>
          </w:p>
        </w:tc>
        <w:tc>
          <w:tcPr>
            <w:tcW w:w="2550" w:type="dxa"/>
            <w:gridSpan w:val="2"/>
            <w:tcBorders>
              <w:top w:val="single" w:sz="6" w:space="0" w:color="000000"/>
              <w:left w:val="single" w:sz="18" w:space="0" w:color="FFFFFF"/>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c>
          <w:tcPr>
            <w:tcW w:w="2553" w:type="dxa"/>
            <w:tcBorders>
              <w:top w:val="single" w:sz="6" w:space="0" w:color="000000"/>
              <w:left w:val="nil"/>
              <w:bottom w:val="single" w:sz="6" w:space="0" w:color="000000"/>
              <w:right w:val="nil"/>
            </w:tcBorders>
            <w:shd w:color="auto" w:fill="auto" w:val="clear"/>
            <w:vAlign w:val="center"/>
          </w:tcPr>
          <w:p>
            <w:pPr>
              <w:pStyle w:val="TexttabulkaCalibriLight"/>
              <w:keepNext w:val="true"/>
              <w:keepLines/>
              <w:spacing w:lineRule="auto" w:line="240" w:before="0" w:after="0"/>
              <w:rPr/>
            </w:pPr>
            <w:r>
              <w:rPr/>
            </w:r>
          </w:p>
        </w:tc>
      </w:tr>
      <w:tr>
        <w:trPr>
          <w:tblHeader w:val="true"/>
          <w:trHeight w:val="340" w:hRule="atLeast"/>
          <w:cantSplit w:val="true"/>
        </w:trPr>
        <w:tc>
          <w:tcPr>
            <w:tcW w:w="5103" w:type="dxa"/>
            <w:gridSpan w:val="3"/>
            <w:tcBorders>
              <w:top w:val="single" w:sz="6" w:space="0" w:color="000000"/>
              <w:left w:val="nil"/>
              <w:bottom w:val="nil"/>
              <w:right w:val="single" w:sz="18" w:space="0" w:color="FFFFFF"/>
            </w:tcBorders>
            <w:shd w:color="auto" w:fill="E5E5E5" w:themeFill="accent1" w:val="clear"/>
            <w:vAlign w:val="center"/>
          </w:tcPr>
          <w:p>
            <w:pPr>
              <w:pStyle w:val="TexttabulkaCalibriLight"/>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Podpis</w:t>
            </w:r>
          </w:p>
        </w:tc>
        <w:tc>
          <w:tcPr>
            <w:tcW w:w="5102" w:type="dxa"/>
            <w:gridSpan w:val="2"/>
            <w:tcBorders>
              <w:top w:val="single" w:sz="6" w:space="0" w:color="000000"/>
              <w:left w:val="single" w:sz="18" w:space="0" w:color="FFFFFF"/>
              <w:bottom w:val="nil"/>
              <w:right w:val="nil"/>
            </w:tcBorders>
            <w:shd w:color="auto" w:fill="E5E5E5" w:themeFill="accent1" w:val="clear"/>
            <w:vAlign w:val="center"/>
          </w:tcPr>
          <w:p>
            <w:pPr>
              <w:pStyle w:val="TexttabulkaCalibriLight"/>
              <w:keepLines/>
              <w:spacing w:lineRule="auto" w:line="240" w:before="0" w:after="0"/>
              <w:rPr>
                <w:rFonts w:ascii="Calibri" w:hAnsi="Calibri" w:asciiTheme="majorHAnsi" w:hAnsiTheme="majorHAnsi"/>
                <w:color w:val="009BA5"/>
              </w:rPr>
            </w:pPr>
            <w:r>
              <w:rPr>
                <w:rFonts w:ascii="Calibri" w:hAnsi="Calibri" w:asciiTheme="majorHAnsi" w:hAnsiTheme="majorHAnsi"/>
                <w:color w:val="009BA5"/>
              </w:rPr>
              <w:t>Podpis</w:t>
            </w:r>
          </w:p>
        </w:tc>
      </w:tr>
    </w:tbl>
    <w:p>
      <w:pPr>
        <w:sectPr>
          <w:headerReference w:type="default" r:id="rId10"/>
          <w:footerReference w:type="default" r:id="rId11"/>
          <w:type w:val="nextPage"/>
          <w:pgSz w:w="11906" w:h="16838"/>
          <w:pgMar w:left="1134" w:right="567" w:header="0" w:top="851" w:footer="567" w:bottom="851" w:gutter="0"/>
          <w:pgNumType w:start="1" w:fmt="decimal"/>
          <w:formProt w:val="false"/>
          <w:textDirection w:val="lrTb"/>
          <w:docGrid w:type="default" w:linePitch="360" w:charSpace="0"/>
        </w:sectPr>
        <w:pStyle w:val="Nazev2CalibriBold"/>
        <w:spacing w:before="40" w:after="0"/>
        <w:rPr>
          <w:rFonts w:ascii="Calibri Light" w:hAnsi="Calibri Light" w:asciiTheme="minorHAnsi" w:hAnsiTheme="minorHAnsi"/>
          <w:b w:val="false"/>
          <w:b w:val="false"/>
          <w:sz w:val="17"/>
          <w:szCs w:val="17"/>
        </w:rPr>
      </w:pPr>
      <w:r>
        <w:rPr>
          <w:rFonts w:ascii="Calibri Light" w:hAnsi="Calibri Light" w:asciiTheme="minorHAnsi" w:hAnsiTheme="minorHAnsi"/>
          <w:b w:val="false"/>
          <w:sz w:val="17"/>
          <w:szCs w:val="17"/>
        </w:rPr>
        <w:t xml:space="preserve"> </w:t>
      </w:r>
    </w:p>
    <w:p>
      <w:pPr>
        <w:pStyle w:val="Nazev1CalibriBold"/>
        <w:rPr/>
      </w:pPr>
      <w:r>
        <w:rPr/>
        <w:t>seznam kontaktních osob</w:t>
      </w:r>
    </w:p>
    <w:p>
      <w:pPr>
        <w:pStyle w:val="Nazev2CalibriBold"/>
        <w:spacing w:before="0" w:after="0"/>
        <w:rPr/>
      </w:pPr>
      <w:r>
        <w:rPr/>
        <w:t>PŘÍLOHA Č. 3</w:t>
      </w:r>
    </w:p>
    <w:p>
      <w:pPr>
        <w:pStyle w:val="Nazev2CalibriBold"/>
        <w:spacing w:before="0" w:after="960"/>
        <w:rPr/>
      </w:pPr>
      <w:r>
        <w:rPr/>
        <w:t xml:space="preserve">KE SMLOUVĚ O SDRUŽENÝCH SLUŽBÁCH DODÁVKY PLYNU Č. </w:t>
      </w:r>
      <w:r>
        <w:fldChar w:fldCharType="begin">
          <w:ffData>
            <w:name w:val="Text705"/>
            <w:enabled/>
            <w:calcOnExit w:val="0"/>
            <w:textInput>
              <w:default w:val="211080017637"/>
            </w:textInput>
          </w:ffData>
        </w:fldChar>
      </w:r>
      <w:r>
        <w:rPr/>
        <w:instrText> FORMTEXT </w:instrText>
      </w:r>
      <w:r>
        <w:rPr/>
        <w:fldChar w:fldCharType="separate"/>
      </w:r>
      <w:bookmarkStart w:id="105" w:name="Text705"/>
      <w:r>
        <w:rPr/>
        <w:t>211080017637</w:t>
      </w:r>
      <w:r>
        <w:rPr/>
      </w:r>
      <w:r>
        <w:rPr/>
        <w:fldChar w:fldCharType="end"/>
      </w:r>
      <w:bookmarkEnd w:id="105"/>
      <w:r>
        <w:rPr/>
        <w:t xml:space="preserve">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themeFill="accent3" w:val="clear"/>
            <w:vAlign w:val="center"/>
          </w:tcPr>
          <w:p>
            <w:pPr>
              <w:pStyle w:val="KapitolaCalibriBold"/>
              <w:spacing w:lineRule="auto" w:line="240" w:before="0" w:after="0"/>
              <w:rPr>
                <w:rFonts w:cs="Arial"/>
              </w:rPr>
            </w:pPr>
            <w:r>
              <w:rPr>
                <w:rFonts w:cs="Arial"/>
              </w:rPr>
              <w:t>Kontakty Zákazníka</w:t>
            </w:r>
          </w:p>
        </w:tc>
      </w:tr>
    </w:tbl>
    <w:p>
      <w:pPr>
        <w:pStyle w:val="3"/>
        <w:tabs>
          <w:tab w:val="clear" w:pos="425"/>
        </w:tabs>
        <w:spacing w:before="0" w:after="0"/>
        <w:ind w:left="283" w:hanging="198"/>
        <w:jc w:val="left"/>
        <w:rPr>
          <w:rFonts w:ascii="Calibri Light" w:hAnsi="Calibri Light" w:asciiTheme="minorHAnsi" w:hAnsiTheme="minorHAnsi"/>
          <w:sz w:val="12"/>
          <w:szCs w:val="12"/>
        </w:rPr>
      </w:pPr>
      <w:r>
        <w:rPr>
          <w:rFonts w:ascii="Calibri Light" w:hAnsi="Calibri Light" w:asciiTheme="minorHAnsi" w:hAnsiTheme="minorHAnsi"/>
          <w:sz w:val="12"/>
          <w:szCs w:val="12"/>
        </w:rPr>
        <w:t xml:space="preserve">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417"/>
        <w:gridCol w:w="4110"/>
        <w:gridCol w:w="707"/>
        <w:gridCol w:w="3971"/>
      </w:tblGrid>
      <w:tr>
        <w:trPr>
          <w:trHeight w:val="340" w:hRule="atLeast"/>
        </w:trPr>
        <w:tc>
          <w:tcPr>
            <w:tcW w:w="10205" w:type="dxa"/>
            <w:gridSpan w:val="4"/>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pPr>
            <w:r>
              <w:rPr/>
              <w:t>Osoba oprávněná k jednání ve věcech smluvních</w:t>
            </w:r>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highlight w:val="white"/>
              </w:rPr>
              <w:t>Jméno a příjmení:</w:t>
            </w:r>
          </w:p>
        </w:tc>
        <w:tc>
          <w:tcPr>
            <w:tcW w:w="411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625"/>
                  <w:enabled/>
                  <w:calcOnExit w:val="0"/>
                  <w:textInput/>
                </w:ffData>
              </w:fldChar>
            </w:r>
            <w:r>
              <w:rPr>
                <w:highlight w:val="white"/>
                <w:szCs w:val="17"/>
                <w:rFonts w:cs="Arial"/>
              </w:rPr>
              <w:instrText> FORMTEXT </w:instrText>
            </w:r>
            <w:r>
              <w:rPr>
                <w:highlight w:val="white"/>
                <w:szCs w:val="17"/>
                <w:rFonts w:cs="Arial"/>
              </w:rPr>
              <w:fldChar w:fldCharType="separate"/>
            </w:r>
            <w:bookmarkStart w:id="106" w:name="Text625"/>
            <w:r>
              <w:rPr>
                <w:rFonts w:cs="Arial"/>
                <w:szCs w:val="17"/>
                <w:highlight w:val="white"/>
              </w:rPr>
            </w:r>
            <w:r>
              <w:rPr>
                <w:rFonts w:cs="Arial"/>
                <w:szCs w:val="17"/>
                <w:highlight w:val="white"/>
              </w:rPr>
              <w:t>Dana Kubařová</w:t>
            </w:r>
            <w:r>
              <w:rPr>
                <w:rFonts w:cs="Arial"/>
                <w:szCs w:val="17"/>
                <w:highlight w:val="white"/>
              </w:rPr>
              <w:t>     </w:t>
            </w:r>
            <w:r>
              <w:rPr>
                <w:rFonts w:cs="Arial"/>
                <w:szCs w:val="17"/>
                <w:highlight w:val="white"/>
              </w:rPr>
            </w:r>
            <w:r>
              <w:rPr>
                <w:highlight w:val="white"/>
                <w:szCs w:val="17"/>
                <w:rFonts w:cs="Arial"/>
              </w:rPr>
              <w:fldChar w:fldCharType="end"/>
            </w:r>
            <w:bookmarkEnd w:id="106"/>
          </w:p>
        </w:tc>
        <w:tc>
          <w:tcPr>
            <w:tcW w:w="70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highlight w:val="white"/>
              </w:rPr>
              <w:t>Funkce:</w:t>
            </w:r>
          </w:p>
        </w:tc>
        <w:tc>
          <w:tcPr>
            <w:tcW w:w="3971"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629"/>
                  <w:enabled/>
                  <w:calcOnExit w:val="0"/>
                  <w:textInput/>
                </w:ffData>
              </w:fldChar>
            </w:r>
            <w:r>
              <w:rPr>
                <w:highlight w:val="white"/>
                <w:szCs w:val="17"/>
                <w:rFonts w:cs="Arial"/>
              </w:rPr>
              <w:instrText> FORMTEXT </w:instrText>
            </w:r>
            <w:r>
              <w:rPr>
                <w:highlight w:val="white"/>
                <w:szCs w:val="17"/>
                <w:rFonts w:cs="Arial"/>
              </w:rPr>
              <w:fldChar w:fldCharType="separate"/>
            </w:r>
            <w:bookmarkStart w:id="107" w:name="Text629"/>
            <w:r>
              <w:rPr>
                <w:rFonts w:cs="Arial"/>
                <w:szCs w:val="17"/>
                <w:highlight w:val="white"/>
              </w:rPr>
              <w:t>     </w:t>
            </w:r>
            <w:r>
              <w:rPr>
                <w:rFonts w:cs="Arial"/>
                <w:szCs w:val="17"/>
                <w:highlight w:val="white"/>
              </w:rPr>
              <w:t>ředitelka mateřské školy</w:t>
            </w:r>
            <w:r>
              <w:rPr>
                <w:rFonts w:cs="Arial"/>
                <w:szCs w:val="17"/>
                <w:highlight w:val="white"/>
              </w:rPr>
            </w:r>
            <w:r>
              <w:rPr>
                <w:highlight w:val="white"/>
                <w:szCs w:val="17"/>
                <w:rFonts w:cs="Arial"/>
              </w:rPr>
              <w:fldChar w:fldCharType="end"/>
            </w:r>
            <w:bookmarkEnd w:id="107"/>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highlight w:val="white"/>
              </w:rPr>
              <w:t>Adresa:</w:t>
            </w:r>
          </w:p>
        </w:tc>
        <w:tc>
          <w:tcPr>
            <w:tcW w:w="8788" w:type="dxa"/>
            <w:gridSpan w:val="3"/>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626"/>
                  <w:enabled/>
                  <w:calcOnExit w:val="0"/>
                  <w:textInput/>
                </w:ffData>
              </w:fldChar>
            </w:r>
            <w:r>
              <w:rPr>
                <w:highlight w:val="white"/>
                <w:szCs w:val="17"/>
                <w:rFonts w:cs="Arial"/>
              </w:rPr>
              <w:instrText> FORMTEXT </w:instrText>
            </w:r>
            <w:r>
              <w:rPr>
                <w:highlight w:val="white"/>
                <w:szCs w:val="17"/>
                <w:rFonts w:cs="Arial"/>
              </w:rPr>
              <w:fldChar w:fldCharType="separate"/>
            </w:r>
            <w:bookmarkStart w:id="108" w:name="Text626"/>
            <w:r>
              <w:rPr>
                <w:rFonts w:cs="Arial"/>
                <w:szCs w:val="17"/>
                <w:highlight w:val="white"/>
              </w:rPr>
            </w:r>
            <w:r>
              <w:rPr>
                <w:rFonts w:cs="Arial"/>
                <w:szCs w:val="17"/>
                <w:highlight w:val="white"/>
              </w:rPr>
              <w:t>V Hradbách 188, 269 01 Rakovník</w:t>
            </w:r>
            <w:r>
              <w:rPr>
                <w:rFonts w:cs="Arial"/>
                <w:szCs w:val="17"/>
                <w:highlight w:val="white"/>
              </w:rPr>
              <w:t>    </w:t>
            </w:r>
            <w:r>
              <w:rPr>
                <w:rFonts w:cs="Arial"/>
                <w:szCs w:val="17"/>
                <w:highlight w:val="white"/>
              </w:rPr>
            </w:r>
            <w:r>
              <w:rPr>
                <w:highlight w:val="white"/>
                <w:szCs w:val="17"/>
                <w:rFonts w:cs="Arial"/>
              </w:rPr>
              <w:fldChar w:fldCharType="end"/>
            </w:r>
            <w:bookmarkEnd w:id="108"/>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highlight w:val="white"/>
              </w:rPr>
              <w:t>Telefon:</w:t>
            </w:r>
          </w:p>
        </w:tc>
        <w:tc>
          <w:tcPr>
            <w:tcW w:w="411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627"/>
                  <w:enabled/>
                  <w:calcOnExit w:val="0"/>
                  <w:textInput/>
                </w:ffData>
              </w:fldChar>
            </w:r>
            <w:r>
              <w:rPr>
                <w:highlight w:val="white"/>
                <w:szCs w:val="17"/>
                <w:rFonts w:cs="Arial"/>
              </w:rPr>
              <w:instrText> FORMTEXT </w:instrText>
            </w:r>
            <w:r>
              <w:rPr>
                <w:highlight w:val="white"/>
                <w:szCs w:val="17"/>
                <w:rFonts w:cs="Arial"/>
              </w:rPr>
              <w:fldChar w:fldCharType="separate"/>
            </w:r>
            <w:bookmarkStart w:id="109" w:name="Text627"/>
            <w:r>
              <w:rPr>
                <w:rFonts w:cs="Arial"/>
                <w:szCs w:val="17"/>
                <w:highlight w:val="white"/>
              </w:rPr>
            </w:r>
            <w:r>
              <w:rPr>
                <w:rFonts w:cs="Arial"/>
                <w:szCs w:val="17"/>
                <w:highlight w:val="white"/>
              </w:rPr>
              <w:t>313512392</w:t>
            </w:r>
            <w:r>
              <w:rPr>
                <w:rFonts w:cs="Arial"/>
                <w:szCs w:val="17"/>
                <w:highlight w:val="white"/>
              </w:rPr>
              <w:t>     </w:t>
            </w:r>
            <w:r>
              <w:rPr>
                <w:rFonts w:cs="Arial"/>
                <w:szCs w:val="17"/>
                <w:highlight w:val="white"/>
              </w:rPr>
            </w:r>
            <w:r>
              <w:rPr>
                <w:highlight w:val="white"/>
                <w:szCs w:val="17"/>
                <w:rFonts w:cs="Arial"/>
              </w:rPr>
              <w:fldChar w:fldCharType="end"/>
            </w:r>
            <w:bookmarkEnd w:id="109"/>
          </w:p>
        </w:tc>
        <w:tc>
          <w:tcPr>
            <w:tcW w:w="70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highlight w:val="white"/>
              </w:rPr>
              <w:t>Mobil:</w:t>
            </w:r>
          </w:p>
        </w:tc>
        <w:tc>
          <w:tcPr>
            <w:tcW w:w="3971"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630"/>
                  <w:enabled/>
                  <w:calcOnExit w:val="0"/>
                  <w:textInput/>
                </w:ffData>
              </w:fldChar>
            </w:r>
            <w:r>
              <w:rPr>
                <w:highlight w:val="white"/>
                <w:szCs w:val="17"/>
                <w:rFonts w:cs="Arial"/>
              </w:rPr>
              <w:instrText> FORMTEXT </w:instrText>
            </w:r>
            <w:r>
              <w:rPr>
                <w:highlight w:val="white"/>
                <w:szCs w:val="17"/>
                <w:rFonts w:cs="Arial"/>
              </w:rPr>
              <w:fldChar w:fldCharType="separate"/>
            </w:r>
            <w:bookmarkStart w:id="110" w:name="Text630"/>
            <w:r>
              <w:rPr>
                <w:rFonts w:cs="Arial"/>
                <w:szCs w:val="17"/>
                <w:highlight w:val="white"/>
              </w:rPr>
            </w:r>
            <w:r>
              <w:rPr>
                <w:rFonts w:cs="Arial"/>
                <w:szCs w:val="17"/>
                <w:highlight w:val="white"/>
              </w:rPr>
              <w:t>731511898</w:t>
            </w:r>
            <w:r>
              <w:rPr>
                <w:rFonts w:cs="Arial"/>
                <w:szCs w:val="17"/>
                <w:highlight w:val="white"/>
              </w:rPr>
              <w:t>     </w:t>
            </w:r>
            <w:r>
              <w:rPr>
                <w:rFonts w:cs="Arial"/>
                <w:szCs w:val="17"/>
                <w:highlight w:val="white"/>
              </w:rPr>
            </w:r>
            <w:r>
              <w:rPr>
                <w:highlight w:val="white"/>
                <w:szCs w:val="17"/>
                <w:rFonts w:cs="Arial"/>
              </w:rPr>
              <w:fldChar w:fldCharType="end"/>
            </w:r>
            <w:bookmarkEnd w:id="110"/>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highlight w:val="white"/>
              </w:rPr>
              <w:t>E-mail:</w:t>
            </w:r>
          </w:p>
        </w:tc>
        <w:tc>
          <w:tcPr>
            <w:tcW w:w="411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628"/>
                  <w:enabled/>
                  <w:calcOnExit w:val="0"/>
                  <w:textInput/>
                </w:ffData>
              </w:fldChar>
            </w:r>
            <w:r>
              <w:rPr>
                <w:highlight w:val="white"/>
                <w:szCs w:val="17"/>
                <w:rFonts w:cs="Arial"/>
              </w:rPr>
              <w:instrText> FORMTEXT </w:instrText>
            </w:r>
            <w:r>
              <w:rPr>
                <w:highlight w:val="white"/>
                <w:szCs w:val="17"/>
                <w:rFonts w:cs="Arial"/>
              </w:rPr>
              <w:fldChar w:fldCharType="separate"/>
            </w:r>
            <w:bookmarkStart w:id="111" w:name="Text628"/>
            <w:r>
              <w:rPr>
                <w:rFonts w:cs="Arial"/>
                <w:szCs w:val="17"/>
                <w:highlight w:val="white"/>
              </w:rPr>
            </w:r>
            <w:r>
              <w:rPr>
                <w:rFonts w:cs="Arial"/>
                <w:szCs w:val="17"/>
                <w:highlight w:val="white"/>
              </w:rPr>
              <w:t>ms@1msrako.cz</w:t>
            </w:r>
            <w:r>
              <w:rPr>
                <w:rFonts w:cs="Arial"/>
                <w:szCs w:val="17"/>
                <w:highlight w:val="white"/>
              </w:rPr>
              <w:t>     </w:t>
            </w:r>
            <w:r>
              <w:rPr>
                <w:rFonts w:cs="Arial"/>
                <w:szCs w:val="17"/>
                <w:highlight w:val="white"/>
              </w:rPr>
            </w:r>
            <w:r>
              <w:rPr>
                <w:highlight w:val="white"/>
                <w:szCs w:val="17"/>
                <w:rFonts w:cs="Arial"/>
              </w:rPr>
              <w:fldChar w:fldCharType="end"/>
            </w:r>
            <w:bookmarkEnd w:id="111"/>
          </w:p>
        </w:tc>
        <w:tc>
          <w:tcPr>
            <w:tcW w:w="70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highlight w:val="white"/>
              </w:rPr>
              <w:t>Fax:</w:t>
            </w:r>
          </w:p>
        </w:tc>
        <w:tc>
          <w:tcPr>
            <w:tcW w:w="3971"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631"/>
                  <w:enabled/>
                  <w:calcOnExit w:val="0"/>
                  <w:textInput/>
                </w:ffData>
              </w:fldChar>
            </w:r>
            <w:r>
              <w:rPr>
                <w:highlight w:val="white"/>
                <w:szCs w:val="17"/>
                <w:rFonts w:cs="Arial"/>
              </w:rPr>
              <w:instrText> FORMTEXT </w:instrText>
            </w:r>
            <w:r>
              <w:rPr>
                <w:highlight w:val="white"/>
                <w:szCs w:val="17"/>
                <w:rFonts w:cs="Arial"/>
              </w:rPr>
              <w:fldChar w:fldCharType="separate"/>
            </w:r>
            <w:bookmarkStart w:id="112" w:name="Text631"/>
            <w:r>
              <w:rPr>
                <w:rFonts w:cs="Arial"/>
                <w:szCs w:val="17"/>
                <w:highlight w:val="white"/>
              </w:rPr>
              <w:t>     </w:t>
            </w:r>
            <w:r>
              <w:rPr>
                <w:rFonts w:cs="Arial"/>
                <w:szCs w:val="17"/>
                <w:highlight w:val="white"/>
              </w:rPr>
            </w:r>
            <w:r>
              <w:rPr>
                <w:highlight w:val="white"/>
                <w:szCs w:val="17"/>
                <w:rFonts w:cs="Arial"/>
              </w:rPr>
              <w:fldChar w:fldCharType="end"/>
            </w:r>
            <w:bookmarkEnd w:id="112"/>
          </w:p>
        </w:tc>
      </w:tr>
      <w:tr>
        <w:trPr>
          <w:trHeight w:val="340" w:hRule="atLeast"/>
        </w:trPr>
        <w:tc>
          <w:tcPr>
            <w:tcW w:w="10205" w:type="dxa"/>
            <w:gridSpan w:val="4"/>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pPr>
            <w:r>
              <w:rPr/>
              <w:t>Osoba oprávněná k jednání ve věcech smluvních</w:t>
            </w:r>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Jméno a příjmení:</w:t>
            </w:r>
          </w:p>
        </w:tc>
        <w:tc>
          <w:tcPr>
            <w:tcW w:w="411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32"/>
                  <w:enabled/>
                  <w:calcOnExit w:val="0"/>
                  <w:textInput/>
                </w:ffData>
              </w:fldChar>
            </w:r>
            <w:r>
              <w:rPr>
                <w:szCs w:val="17"/>
                <w:rFonts w:cs="Arial"/>
              </w:rPr>
              <w:instrText> FORMTEXT </w:instrText>
            </w:r>
            <w:r>
              <w:rPr>
                <w:szCs w:val="17"/>
                <w:rFonts w:cs="Arial"/>
              </w:rPr>
              <w:fldChar w:fldCharType="separate"/>
            </w:r>
            <w:bookmarkStart w:id="113" w:name="Text632"/>
            <w:r>
              <w:rPr>
                <w:rFonts w:cs="Arial"/>
                <w:szCs w:val="17"/>
              </w:rPr>
              <w:t>     </w:t>
            </w:r>
            <w:r>
              <w:rPr>
                <w:rFonts w:cs="Arial"/>
                <w:szCs w:val="17"/>
              </w:rPr>
            </w:r>
            <w:r>
              <w:rPr>
                <w:szCs w:val="17"/>
                <w:rFonts w:cs="Arial"/>
              </w:rPr>
              <w:fldChar w:fldCharType="end"/>
            </w:r>
            <w:bookmarkEnd w:id="113"/>
          </w:p>
        </w:tc>
        <w:tc>
          <w:tcPr>
            <w:tcW w:w="70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Funkce:</w:t>
            </w:r>
          </w:p>
        </w:tc>
        <w:tc>
          <w:tcPr>
            <w:tcW w:w="3971"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36"/>
                  <w:enabled/>
                  <w:calcOnExit w:val="0"/>
                  <w:textInput/>
                </w:ffData>
              </w:fldChar>
            </w:r>
            <w:r>
              <w:rPr>
                <w:szCs w:val="17"/>
                <w:rFonts w:cs="Arial"/>
              </w:rPr>
              <w:instrText> FORMTEXT </w:instrText>
            </w:r>
            <w:r>
              <w:rPr>
                <w:szCs w:val="17"/>
                <w:rFonts w:cs="Arial"/>
              </w:rPr>
              <w:fldChar w:fldCharType="separate"/>
            </w:r>
            <w:bookmarkStart w:id="114" w:name="Text636"/>
            <w:r>
              <w:rPr>
                <w:rFonts w:cs="Arial"/>
                <w:szCs w:val="17"/>
              </w:rPr>
              <w:t>     </w:t>
            </w:r>
            <w:r>
              <w:rPr>
                <w:rFonts w:cs="Arial"/>
                <w:szCs w:val="17"/>
              </w:rPr>
            </w:r>
            <w:r>
              <w:rPr>
                <w:szCs w:val="17"/>
                <w:rFonts w:cs="Arial"/>
              </w:rPr>
              <w:fldChar w:fldCharType="end"/>
            </w:r>
            <w:bookmarkEnd w:id="114"/>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Adresa:</w:t>
            </w:r>
          </w:p>
        </w:tc>
        <w:tc>
          <w:tcPr>
            <w:tcW w:w="8788" w:type="dxa"/>
            <w:gridSpan w:val="3"/>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33"/>
                  <w:enabled/>
                  <w:calcOnExit w:val="0"/>
                  <w:textInput/>
                </w:ffData>
              </w:fldChar>
            </w:r>
            <w:r>
              <w:rPr>
                <w:szCs w:val="17"/>
                <w:rFonts w:cs="Arial"/>
              </w:rPr>
              <w:instrText> FORMTEXT </w:instrText>
            </w:r>
            <w:r>
              <w:rPr>
                <w:szCs w:val="17"/>
                <w:rFonts w:cs="Arial"/>
              </w:rPr>
              <w:fldChar w:fldCharType="separate"/>
            </w:r>
            <w:bookmarkStart w:id="115" w:name="Text633"/>
            <w:r>
              <w:rPr>
                <w:rFonts w:cs="Arial"/>
                <w:szCs w:val="17"/>
              </w:rPr>
              <w:t>     </w:t>
            </w:r>
            <w:r>
              <w:rPr>
                <w:rFonts w:cs="Arial"/>
                <w:szCs w:val="17"/>
              </w:rPr>
            </w:r>
            <w:r>
              <w:rPr>
                <w:szCs w:val="17"/>
                <w:rFonts w:cs="Arial"/>
              </w:rPr>
              <w:fldChar w:fldCharType="end"/>
            </w:r>
            <w:bookmarkEnd w:id="115"/>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Telefon:</w:t>
            </w:r>
          </w:p>
        </w:tc>
        <w:tc>
          <w:tcPr>
            <w:tcW w:w="411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34"/>
                  <w:enabled/>
                  <w:calcOnExit w:val="0"/>
                  <w:textInput/>
                </w:ffData>
              </w:fldChar>
            </w:r>
            <w:r>
              <w:rPr>
                <w:szCs w:val="17"/>
                <w:rFonts w:cs="Arial"/>
              </w:rPr>
              <w:instrText> FORMTEXT </w:instrText>
            </w:r>
            <w:r>
              <w:rPr>
                <w:szCs w:val="17"/>
                <w:rFonts w:cs="Arial"/>
              </w:rPr>
              <w:fldChar w:fldCharType="separate"/>
            </w:r>
            <w:bookmarkStart w:id="116" w:name="Text634"/>
            <w:r>
              <w:rPr>
                <w:rFonts w:cs="Arial"/>
                <w:szCs w:val="17"/>
              </w:rPr>
              <w:t>     </w:t>
            </w:r>
            <w:r>
              <w:rPr>
                <w:rFonts w:cs="Arial"/>
                <w:szCs w:val="17"/>
              </w:rPr>
            </w:r>
            <w:r>
              <w:rPr>
                <w:szCs w:val="17"/>
                <w:rFonts w:cs="Arial"/>
              </w:rPr>
              <w:fldChar w:fldCharType="end"/>
            </w:r>
            <w:bookmarkEnd w:id="116"/>
          </w:p>
        </w:tc>
        <w:tc>
          <w:tcPr>
            <w:tcW w:w="70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Mobil:</w:t>
            </w:r>
          </w:p>
        </w:tc>
        <w:tc>
          <w:tcPr>
            <w:tcW w:w="3971"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37"/>
                  <w:enabled/>
                  <w:calcOnExit w:val="0"/>
                  <w:textInput/>
                </w:ffData>
              </w:fldChar>
            </w:r>
            <w:r>
              <w:rPr>
                <w:szCs w:val="17"/>
                <w:rFonts w:cs="Arial"/>
              </w:rPr>
              <w:instrText> FORMTEXT </w:instrText>
            </w:r>
            <w:r>
              <w:rPr>
                <w:szCs w:val="17"/>
                <w:rFonts w:cs="Arial"/>
              </w:rPr>
              <w:fldChar w:fldCharType="separate"/>
            </w:r>
            <w:bookmarkStart w:id="117" w:name="Text637"/>
            <w:r>
              <w:rPr>
                <w:rFonts w:cs="Arial"/>
                <w:szCs w:val="17"/>
              </w:rPr>
              <w:t>     </w:t>
            </w:r>
            <w:r>
              <w:rPr>
                <w:rFonts w:cs="Arial"/>
                <w:szCs w:val="17"/>
              </w:rPr>
            </w:r>
            <w:r>
              <w:rPr>
                <w:szCs w:val="17"/>
                <w:rFonts w:cs="Arial"/>
              </w:rPr>
              <w:fldChar w:fldCharType="end"/>
            </w:r>
            <w:bookmarkEnd w:id="117"/>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E-mail:</w:t>
            </w:r>
          </w:p>
        </w:tc>
        <w:tc>
          <w:tcPr>
            <w:tcW w:w="411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35"/>
                  <w:enabled/>
                  <w:calcOnExit w:val="0"/>
                  <w:textInput/>
                </w:ffData>
              </w:fldChar>
            </w:r>
            <w:r>
              <w:rPr>
                <w:szCs w:val="17"/>
                <w:rFonts w:cs="Arial"/>
              </w:rPr>
              <w:instrText> FORMTEXT </w:instrText>
            </w:r>
            <w:r>
              <w:rPr>
                <w:szCs w:val="17"/>
                <w:rFonts w:cs="Arial"/>
              </w:rPr>
              <w:fldChar w:fldCharType="separate"/>
            </w:r>
            <w:bookmarkStart w:id="118" w:name="Text635"/>
            <w:r>
              <w:rPr>
                <w:rFonts w:cs="Arial"/>
                <w:szCs w:val="17"/>
              </w:rPr>
              <w:t>     </w:t>
            </w:r>
            <w:r>
              <w:rPr>
                <w:rFonts w:cs="Arial"/>
                <w:szCs w:val="17"/>
              </w:rPr>
            </w:r>
            <w:r>
              <w:rPr>
                <w:szCs w:val="17"/>
                <w:rFonts w:cs="Arial"/>
              </w:rPr>
              <w:fldChar w:fldCharType="end"/>
            </w:r>
            <w:bookmarkEnd w:id="118"/>
          </w:p>
        </w:tc>
        <w:tc>
          <w:tcPr>
            <w:tcW w:w="70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Fax:</w:t>
            </w:r>
          </w:p>
        </w:tc>
        <w:tc>
          <w:tcPr>
            <w:tcW w:w="3971"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38"/>
                  <w:enabled/>
                  <w:calcOnExit w:val="0"/>
                  <w:textInput/>
                </w:ffData>
              </w:fldChar>
            </w:r>
            <w:r>
              <w:rPr>
                <w:szCs w:val="17"/>
                <w:rFonts w:cs="Arial"/>
              </w:rPr>
              <w:instrText> FORMTEXT </w:instrText>
            </w:r>
            <w:r>
              <w:rPr>
                <w:szCs w:val="17"/>
                <w:rFonts w:cs="Arial"/>
              </w:rPr>
              <w:fldChar w:fldCharType="separate"/>
            </w:r>
            <w:bookmarkStart w:id="119" w:name="Text638"/>
            <w:r>
              <w:rPr>
                <w:rFonts w:cs="Arial"/>
                <w:szCs w:val="17"/>
              </w:rPr>
              <w:t>     </w:t>
            </w:r>
            <w:r>
              <w:rPr>
                <w:rFonts w:cs="Arial"/>
                <w:szCs w:val="17"/>
              </w:rPr>
            </w:r>
            <w:r>
              <w:rPr>
                <w:szCs w:val="17"/>
                <w:rFonts w:cs="Arial"/>
              </w:rPr>
              <w:fldChar w:fldCharType="end"/>
            </w:r>
            <w:bookmarkEnd w:id="119"/>
          </w:p>
        </w:tc>
      </w:tr>
      <w:tr>
        <w:trPr>
          <w:trHeight w:val="340" w:hRule="atLeast"/>
        </w:trPr>
        <w:tc>
          <w:tcPr>
            <w:tcW w:w="10205" w:type="dxa"/>
            <w:gridSpan w:val="4"/>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szCs w:val="17"/>
              </w:rPr>
            </w:pPr>
            <w:r>
              <w:rPr>
                <w:szCs w:val="17"/>
              </w:rPr>
              <w:t>Tyto osoby jsou oprávněny činit jménem Zákazníka právní úkony směřující ke změně, doplnění či zrušení Smlouvy.</w:t>
            </w:r>
          </w:p>
        </w:tc>
      </w:tr>
      <w:tr>
        <w:trPr>
          <w:trHeight w:val="340" w:hRule="atLeast"/>
        </w:trPr>
        <w:tc>
          <w:tcPr>
            <w:tcW w:w="10205" w:type="dxa"/>
            <w:gridSpan w:val="4"/>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pPr>
            <w:r>
              <w:rPr/>
              <w:t>Osoba pověřená pro operativní obchodní a technická jednání</w:t>
            </w:r>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Jméno a příjmení:</w:t>
            </w:r>
          </w:p>
        </w:tc>
        <w:tc>
          <w:tcPr>
            <w:tcW w:w="411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39"/>
                  <w:enabled/>
                  <w:calcOnExit w:val="0"/>
                  <w:textInput/>
                </w:ffData>
              </w:fldChar>
            </w:r>
            <w:r>
              <w:rPr>
                <w:szCs w:val="17"/>
                <w:rFonts w:cs="Arial"/>
              </w:rPr>
              <w:instrText> FORMTEXT </w:instrText>
            </w:r>
            <w:r>
              <w:rPr>
                <w:szCs w:val="17"/>
                <w:rFonts w:cs="Arial"/>
              </w:rPr>
              <w:fldChar w:fldCharType="separate"/>
            </w:r>
            <w:bookmarkStart w:id="120" w:name="Text639"/>
            <w:r>
              <w:rPr>
                <w:rFonts w:cs="Arial"/>
                <w:szCs w:val="17"/>
              </w:rPr>
              <w:t>     </w:t>
            </w:r>
            <w:r>
              <w:rPr>
                <w:rFonts w:cs="Arial"/>
                <w:szCs w:val="17"/>
              </w:rPr>
            </w:r>
            <w:r>
              <w:rPr>
                <w:szCs w:val="17"/>
                <w:rFonts w:cs="Arial"/>
              </w:rPr>
              <w:fldChar w:fldCharType="end"/>
            </w:r>
            <w:bookmarkEnd w:id="120"/>
          </w:p>
        </w:tc>
        <w:tc>
          <w:tcPr>
            <w:tcW w:w="70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Funkce:</w:t>
            </w:r>
          </w:p>
        </w:tc>
        <w:tc>
          <w:tcPr>
            <w:tcW w:w="3971"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43"/>
                  <w:enabled/>
                  <w:calcOnExit w:val="0"/>
                  <w:textInput/>
                </w:ffData>
              </w:fldChar>
            </w:r>
            <w:r>
              <w:rPr>
                <w:szCs w:val="17"/>
                <w:rFonts w:cs="Arial"/>
              </w:rPr>
              <w:instrText> FORMTEXT </w:instrText>
            </w:r>
            <w:r>
              <w:rPr>
                <w:szCs w:val="17"/>
                <w:rFonts w:cs="Arial"/>
              </w:rPr>
              <w:fldChar w:fldCharType="separate"/>
            </w:r>
            <w:bookmarkStart w:id="121" w:name="Text643"/>
            <w:r>
              <w:rPr>
                <w:rFonts w:cs="Arial"/>
                <w:szCs w:val="17"/>
              </w:rPr>
              <w:t>     </w:t>
            </w:r>
            <w:r>
              <w:rPr>
                <w:rFonts w:cs="Arial"/>
                <w:szCs w:val="17"/>
              </w:rPr>
            </w:r>
            <w:r>
              <w:rPr>
                <w:szCs w:val="17"/>
                <w:rFonts w:cs="Arial"/>
              </w:rPr>
              <w:fldChar w:fldCharType="end"/>
            </w:r>
            <w:bookmarkEnd w:id="121"/>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Adresa:</w:t>
            </w:r>
          </w:p>
        </w:tc>
        <w:tc>
          <w:tcPr>
            <w:tcW w:w="8788" w:type="dxa"/>
            <w:gridSpan w:val="3"/>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40"/>
                  <w:enabled/>
                  <w:calcOnExit w:val="0"/>
                  <w:textInput/>
                </w:ffData>
              </w:fldChar>
            </w:r>
            <w:r>
              <w:rPr>
                <w:szCs w:val="17"/>
                <w:rFonts w:cs="Arial"/>
              </w:rPr>
              <w:instrText> FORMTEXT </w:instrText>
            </w:r>
            <w:r>
              <w:rPr>
                <w:szCs w:val="17"/>
                <w:rFonts w:cs="Arial"/>
              </w:rPr>
              <w:fldChar w:fldCharType="separate"/>
            </w:r>
            <w:bookmarkStart w:id="122" w:name="Text640"/>
            <w:r>
              <w:rPr>
                <w:rFonts w:cs="Arial"/>
                <w:szCs w:val="17"/>
              </w:rPr>
              <w:t>     </w:t>
            </w:r>
            <w:r>
              <w:rPr>
                <w:rFonts w:cs="Arial"/>
                <w:szCs w:val="17"/>
              </w:rPr>
            </w:r>
            <w:r>
              <w:rPr>
                <w:szCs w:val="17"/>
                <w:rFonts w:cs="Arial"/>
              </w:rPr>
              <w:fldChar w:fldCharType="end"/>
            </w:r>
            <w:bookmarkEnd w:id="122"/>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Telefon:</w:t>
            </w:r>
          </w:p>
        </w:tc>
        <w:tc>
          <w:tcPr>
            <w:tcW w:w="411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41"/>
                  <w:enabled/>
                  <w:calcOnExit w:val="0"/>
                  <w:textInput/>
                </w:ffData>
              </w:fldChar>
            </w:r>
            <w:r>
              <w:rPr>
                <w:szCs w:val="17"/>
                <w:rFonts w:cs="Arial"/>
              </w:rPr>
              <w:instrText> FORMTEXT </w:instrText>
            </w:r>
            <w:r>
              <w:rPr>
                <w:szCs w:val="17"/>
                <w:rFonts w:cs="Arial"/>
              </w:rPr>
              <w:fldChar w:fldCharType="separate"/>
            </w:r>
            <w:bookmarkStart w:id="123" w:name="Text641"/>
            <w:r>
              <w:rPr>
                <w:rFonts w:cs="Arial"/>
                <w:szCs w:val="17"/>
              </w:rPr>
              <w:t>     </w:t>
            </w:r>
            <w:r>
              <w:rPr>
                <w:rFonts w:cs="Arial"/>
                <w:szCs w:val="17"/>
              </w:rPr>
            </w:r>
            <w:r>
              <w:rPr>
                <w:szCs w:val="17"/>
                <w:rFonts w:cs="Arial"/>
              </w:rPr>
              <w:fldChar w:fldCharType="end"/>
            </w:r>
            <w:bookmarkEnd w:id="123"/>
          </w:p>
        </w:tc>
        <w:tc>
          <w:tcPr>
            <w:tcW w:w="70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Mobil:</w:t>
            </w:r>
          </w:p>
        </w:tc>
        <w:tc>
          <w:tcPr>
            <w:tcW w:w="3971"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44"/>
                  <w:enabled/>
                  <w:calcOnExit w:val="0"/>
                  <w:textInput/>
                </w:ffData>
              </w:fldChar>
            </w:r>
            <w:r>
              <w:rPr>
                <w:szCs w:val="17"/>
                <w:rFonts w:cs="Arial"/>
              </w:rPr>
              <w:instrText> FORMTEXT </w:instrText>
            </w:r>
            <w:r>
              <w:rPr>
                <w:szCs w:val="17"/>
                <w:rFonts w:cs="Arial"/>
              </w:rPr>
              <w:fldChar w:fldCharType="separate"/>
            </w:r>
            <w:bookmarkStart w:id="124" w:name="Text644"/>
            <w:r>
              <w:rPr>
                <w:rFonts w:cs="Arial"/>
                <w:szCs w:val="17"/>
              </w:rPr>
              <w:t>     </w:t>
            </w:r>
            <w:r>
              <w:rPr>
                <w:rFonts w:cs="Arial"/>
                <w:szCs w:val="17"/>
              </w:rPr>
            </w:r>
            <w:r>
              <w:rPr>
                <w:szCs w:val="17"/>
                <w:rFonts w:cs="Arial"/>
              </w:rPr>
              <w:fldChar w:fldCharType="end"/>
            </w:r>
            <w:bookmarkEnd w:id="124"/>
          </w:p>
        </w:tc>
      </w:tr>
      <w:tr>
        <w:trPr>
          <w:trHeight w:val="283"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E-mail:</w:t>
            </w:r>
          </w:p>
        </w:tc>
        <w:tc>
          <w:tcPr>
            <w:tcW w:w="411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42"/>
                  <w:enabled/>
                  <w:calcOnExit w:val="0"/>
                  <w:textInput/>
                </w:ffData>
              </w:fldChar>
            </w:r>
            <w:r>
              <w:rPr>
                <w:szCs w:val="17"/>
                <w:rFonts w:cs="Arial"/>
              </w:rPr>
              <w:instrText> FORMTEXT </w:instrText>
            </w:r>
            <w:r>
              <w:rPr>
                <w:szCs w:val="17"/>
                <w:rFonts w:cs="Arial"/>
              </w:rPr>
              <w:fldChar w:fldCharType="separate"/>
            </w:r>
            <w:bookmarkStart w:id="125" w:name="Text642"/>
            <w:r>
              <w:rPr>
                <w:rFonts w:cs="Arial"/>
                <w:szCs w:val="17"/>
              </w:rPr>
              <w:t>     </w:t>
            </w:r>
            <w:r>
              <w:rPr>
                <w:rFonts w:cs="Arial"/>
                <w:szCs w:val="17"/>
              </w:rPr>
            </w:r>
            <w:r>
              <w:rPr>
                <w:szCs w:val="17"/>
                <w:rFonts w:cs="Arial"/>
              </w:rPr>
              <w:fldChar w:fldCharType="end"/>
            </w:r>
            <w:bookmarkEnd w:id="125"/>
          </w:p>
        </w:tc>
        <w:tc>
          <w:tcPr>
            <w:tcW w:w="70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Fax:</w:t>
            </w:r>
          </w:p>
        </w:tc>
        <w:tc>
          <w:tcPr>
            <w:tcW w:w="3971"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45"/>
                  <w:enabled/>
                  <w:calcOnExit w:val="0"/>
                  <w:textInput/>
                </w:ffData>
              </w:fldChar>
            </w:r>
            <w:r>
              <w:rPr>
                <w:szCs w:val="17"/>
                <w:rFonts w:cs="Arial"/>
              </w:rPr>
              <w:instrText> FORMTEXT </w:instrText>
            </w:r>
            <w:r>
              <w:rPr>
                <w:szCs w:val="17"/>
                <w:rFonts w:cs="Arial"/>
              </w:rPr>
              <w:fldChar w:fldCharType="separate"/>
            </w:r>
            <w:bookmarkStart w:id="126" w:name="Text645"/>
            <w:r>
              <w:rPr>
                <w:rFonts w:cs="Arial"/>
                <w:szCs w:val="17"/>
              </w:rPr>
              <w:t>     </w:t>
            </w:r>
            <w:r>
              <w:rPr>
                <w:rFonts w:cs="Arial"/>
                <w:szCs w:val="17"/>
              </w:rPr>
            </w:r>
            <w:r>
              <w:rPr>
                <w:szCs w:val="17"/>
                <w:rFonts w:cs="Arial"/>
              </w:rPr>
              <w:fldChar w:fldCharType="end"/>
            </w:r>
            <w:bookmarkEnd w:id="126"/>
          </w:p>
        </w:tc>
      </w:tr>
      <w:tr>
        <w:trPr>
          <w:trHeight w:val="340" w:hRule="atLeast"/>
        </w:trPr>
        <w:tc>
          <w:tcPr>
            <w:tcW w:w="10205" w:type="dxa"/>
            <w:gridSpan w:val="4"/>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pPr>
            <w:r>
              <w:rPr/>
              <w:t>Osoba pověřená pro jednání v platebním styku</w:t>
            </w:r>
          </w:p>
        </w:tc>
      </w:tr>
      <w:tr>
        <w:trPr>
          <w:trHeight w:val="340"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Jméno a příjmení:</w:t>
            </w:r>
          </w:p>
        </w:tc>
        <w:tc>
          <w:tcPr>
            <w:tcW w:w="411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46"/>
                  <w:enabled/>
                  <w:calcOnExit w:val="0"/>
                  <w:textInput/>
                </w:ffData>
              </w:fldChar>
            </w:r>
            <w:r>
              <w:rPr>
                <w:szCs w:val="17"/>
                <w:rFonts w:cs="Arial"/>
              </w:rPr>
              <w:instrText> FORMTEXT </w:instrText>
            </w:r>
            <w:r>
              <w:rPr>
                <w:szCs w:val="17"/>
                <w:rFonts w:cs="Arial"/>
              </w:rPr>
              <w:fldChar w:fldCharType="separate"/>
            </w:r>
            <w:bookmarkStart w:id="127" w:name="Text646"/>
            <w:r>
              <w:rPr>
                <w:rFonts w:cs="Arial"/>
                <w:szCs w:val="17"/>
              </w:rPr>
              <w:t>     </w:t>
            </w:r>
            <w:r>
              <w:rPr>
                <w:rFonts w:cs="Arial"/>
                <w:szCs w:val="17"/>
              </w:rPr>
            </w:r>
            <w:r>
              <w:rPr>
                <w:szCs w:val="17"/>
                <w:rFonts w:cs="Arial"/>
              </w:rPr>
              <w:fldChar w:fldCharType="end"/>
            </w:r>
            <w:bookmarkEnd w:id="127"/>
          </w:p>
        </w:tc>
        <w:tc>
          <w:tcPr>
            <w:tcW w:w="70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Funkce:</w:t>
            </w:r>
          </w:p>
        </w:tc>
        <w:tc>
          <w:tcPr>
            <w:tcW w:w="3971"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50"/>
                  <w:enabled/>
                  <w:calcOnExit w:val="0"/>
                  <w:textInput/>
                </w:ffData>
              </w:fldChar>
            </w:r>
            <w:r>
              <w:rPr>
                <w:szCs w:val="17"/>
                <w:rFonts w:cs="Arial"/>
              </w:rPr>
              <w:instrText> FORMTEXT </w:instrText>
            </w:r>
            <w:r>
              <w:rPr>
                <w:szCs w:val="17"/>
                <w:rFonts w:cs="Arial"/>
              </w:rPr>
              <w:fldChar w:fldCharType="separate"/>
            </w:r>
            <w:bookmarkStart w:id="128" w:name="Text650"/>
            <w:r>
              <w:rPr>
                <w:rFonts w:cs="Arial"/>
                <w:szCs w:val="17"/>
              </w:rPr>
              <w:t>     </w:t>
            </w:r>
            <w:r>
              <w:rPr>
                <w:rFonts w:cs="Arial"/>
                <w:szCs w:val="17"/>
              </w:rPr>
            </w:r>
            <w:r>
              <w:rPr>
                <w:szCs w:val="17"/>
                <w:rFonts w:cs="Arial"/>
              </w:rPr>
              <w:fldChar w:fldCharType="end"/>
            </w:r>
            <w:bookmarkEnd w:id="128"/>
          </w:p>
        </w:tc>
      </w:tr>
      <w:tr>
        <w:trPr>
          <w:trHeight w:val="340"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Adresa:</w:t>
            </w:r>
          </w:p>
        </w:tc>
        <w:tc>
          <w:tcPr>
            <w:tcW w:w="8788" w:type="dxa"/>
            <w:gridSpan w:val="3"/>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47"/>
                  <w:enabled/>
                  <w:calcOnExit w:val="0"/>
                  <w:textInput/>
                </w:ffData>
              </w:fldChar>
            </w:r>
            <w:r>
              <w:rPr>
                <w:szCs w:val="17"/>
                <w:rFonts w:cs="Arial"/>
              </w:rPr>
              <w:instrText> FORMTEXT </w:instrText>
            </w:r>
            <w:r>
              <w:rPr>
                <w:szCs w:val="17"/>
                <w:rFonts w:cs="Arial"/>
              </w:rPr>
              <w:fldChar w:fldCharType="separate"/>
            </w:r>
            <w:bookmarkStart w:id="129" w:name="Text647"/>
            <w:r>
              <w:rPr>
                <w:rFonts w:cs="Arial"/>
                <w:szCs w:val="17"/>
              </w:rPr>
              <w:t>     </w:t>
            </w:r>
            <w:r>
              <w:rPr>
                <w:rFonts w:cs="Arial"/>
                <w:szCs w:val="17"/>
              </w:rPr>
            </w:r>
            <w:r>
              <w:rPr>
                <w:szCs w:val="17"/>
                <w:rFonts w:cs="Arial"/>
              </w:rPr>
              <w:fldChar w:fldCharType="end"/>
            </w:r>
            <w:bookmarkEnd w:id="129"/>
          </w:p>
        </w:tc>
      </w:tr>
      <w:tr>
        <w:trPr>
          <w:trHeight w:val="340"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Telefon:</w:t>
            </w:r>
          </w:p>
        </w:tc>
        <w:tc>
          <w:tcPr>
            <w:tcW w:w="411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48"/>
                  <w:enabled/>
                  <w:calcOnExit w:val="0"/>
                  <w:textInput/>
                </w:ffData>
              </w:fldChar>
            </w:r>
            <w:r>
              <w:rPr>
                <w:szCs w:val="17"/>
                <w:rFonts w:cs="Arial"/>
              </w:rPr>
              <w:instrText> FORMTEXT </w:instrText>
            </w:r>
            <w:r>
              <w:rPr>
                <w:szCs w:val="17"/>
                <w:rFonts w:cs="Arial"/>
              </w:rPr>
              <w:fldChar w:fldCharType="separate"/>
            </w:r>
            <w:bookmarkStart w:id="130" w:name="Text648"/>
            <w:r>
              <w:rPr>
                <w:rFonts w:cs="Arial"/>
                <w:szCs w:val="17"/>
              </w:rPr>
              <w:t>     </w:t>
            </w:r>
            <w:r>
              <w:rPr>
                <w:rFonts w:cs="Arial"/>
                <w:szCs w:val="17"/>
              </w:rPr>
            </w:r>
            <w:r>
              <w:rPr>
                <w:szCs w:val="17"/>
                <w:rFonts w:cs="Arial"/>
              </w:rPr>
              <w:fldChar w:fldCharType="end"/>
            </w:r>
            <w:bookmarkEnd w:id="130"/>
          </w:p>
        </w:tc>
        <w:tc>
          <w:tcPr>
            <w:tcW w:w="70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Mobil:</w:t>
            </w:r>
          </w:p>
        </w:tc>
        <w:tc>
          <w:tcPr>
            <w:tcW w:w="3971"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51"/>
                  <w:enabled/>
                  <w:calcOnExit w:val="0"/>
                  <w:textInput/>
                </w:ffData>
              </w:fldChar>
            </w:r>
            <w:r>
              <w:rPr>
                <w:szCs w:val="17"/>
                <w:rFonts w:cs="Arial"/>
              </w:rPr>
              <w:instrText> FORMTEXT </w:instrText>
            </w:r>
            <w:r>
              <w:rPr>
                <w:szCs w:val="17"/>
                <w:rFonts w:cs="Arial"/>
              </w:rPr>
              <w:fldChar w:fldCharType="separate"/>
            </w:r>
            <w:bookmarkStart w:id="131" w:name="Text651"/>
            <w:r>
              <w:rPr>
                <w:rFonts w:cs="Arial"/>
                <w:szCs w:val="17"/>
              </w:rPr>
              <w:t>     </w:t>
            </w:r>
            <w:r>
              <w:rPr>
                <w:rFonts w:cs="Arial"/>
                <w:szCs w:val="17"/>
              </w:rPr>
            </w:r>
            <w:r>
              <w:rPr>
                <w:szCs w:val="17"/>
                <w:rFonts w:cs="Arial"/>
              </w:rPr>
              <w:fldChar w:fldCharType="end"/>
            </w:r>
            <w:bookmarkEnd w:id="131"/>
          </w:p>
        </w:tc>
      </w:tr>
      <w:tr>
        <w:trPr>
          <w:trHeight w:val="340" w:hRule="atLeast"/>
        </w:trPr>
        <w:tc>
          <w:tcPr>
            <w:tcW w:w="141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E-mail:</w:t>
            </w:r>
          </w:p>
        </w:tc>
        <w:tc>
          <w:tcPr>
            <w:tcW w:w="411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49"/>
                  <w:enabled/>
                  <w:calcOnExit w:val="0"/>
                  <w:textInput/>
                </w:ffData>
              </w:fldChar>
            </w:r>
            <w:r>
              <w:rPr>
                <w:szCs w:val="17"/>
                <w:rFonts w:cs="Arial"/>
              </w:rPr>
              <w:instrText> FORMTEXT </w:instrText>
            </w:r>
            <w:r>
              <w:rPr>
                <w:szCs w:val="17"/>
                <w:rFonts w:cs="Arial"/>
              </w:rPr>
              <w:fldChar w:fldCharType="separate"/>
            </w:r>
            <w:bookmarkStart w:id="132" w:name="Text649"/>
            <w:r>
              <w:rPr>
                <w:rFonts w:cs="Arial"/>
                <w:szCs w:val="17"/>
              </w:rPr>
              <w:t>     </w:t>
            </w:r>
            <w:r>
              <w:rPr>
                <w:rFonts w:cs="Arial"/>
                <w:szCs w:val="17"/>
              </w:rPr>
            </w:r>
            <w:r>
              <w:rPr>
                <w:szCs w:val="17"/>
                <w:rFonts w:cs="Arial"/>
              </w:rPr>
              <w:fldChar w:fldCharType="end"/>
            </w:r>
            <w:bookmarkEnd w:id="132"/>
          </w:p>
        </w:tc>
        <w:tc>
          <w:tcPr>
            <w:tcW w:w="707"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szCs w:val="17"/>
              </w:rPr>
            </w:pPr>
            <w:r>
              <w:rPr>
                <w:szCs w:val="17"/>
              </w:rPr>
              <w:t>Fax:</w:t>
            </w:r>
          </w:p>
        </w:tc>
        <w:tc>
          <w:tcPr>
            <w:tcW w:w="3971"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pPr>
            <w:r>
              <w:fldChar w:fldCharType="begin">
                <w:ffData>
                  <w:name w:val="Text652"/>
                  <w:enabled/>
                  <w:calcOnExit w:val="0"/>
                  <w:textInput/>
                </w:ffData>
              </w:fldChar>
            </w:r>
            <w:r>
              <w:rPr>
                <w:szCs w:val="17"/>
                <w:rFonts w:cs="Arial"/>
              </w:rPr>
              <w:instrText> FORMTEXT </w:instrText>
            </w:r>
            <w:r>
              <w:rPr>
                <w:szCs w:val="17"/>
                <w:rFonts w:cs="Arial"/>
              </w:rPr>
              <w:fldChar w:fldCharType="separate"/>
            </w:r>
            <w:bookmarkStart w:id="133" w:name="Text652"/>
            <w:r>
              <w:rPr>
                <w:rFonts w:cs="Arial"/>
                <w:szCs w:val="17"/>
              </w:rPr>
              <w:t>     </w:t>
            </w:r>
            <w:r>
              <w:rPr>
                <w:rFonts w:cs="Arial"/>
                <w:szCs w:val="17"/>
              </w:rPr>
            </w:r>
            <w:r>
              <w:rPr>
                <w:szCs w:val="17"/>
                <w:rFonts w:cs="Arial"/>
              </w:rPr>
              <w:fldChar w:fldCharType="end"/>
            </w:r>
            <w:bookmarkEnd w:id="133"/>
          </w:p>
        </w:tc>
      </w:tr>
    </w:tbl>
    <w:p>
      <w:pPr>
        <w:pStyle w:val="Normal"/>
        <w:spacing w:before="0" w:after="0"/>
        <w:rPr>
          <w:sz w:val="12"/>
          <w:szCs w:val="12"/>
        </w:rPr>
      </w:pPr>
      <w:r>
        <w:rPr>
          <w:sz w:val="12"/>
          <w:szCs w:val="12"/>
        </w:rPr>
      </w:r>
    </w:p>
    <w:p>
      <w:pPr>
        <w:sectPr>
          <w:headerReference w:type="default" r:id="rId12"/>
          <w:footerReference w:type="default" r:id="rId13"/>
          <w:type w:val="nextPage"/>
          <w:pgSz w:w="11906" w:h="16838"/>
          <w:pgMar w:left="1134" w:right="567" w:header="0" w:top="851" w:footer="567" w:bottom="851" w:gutter="0"/>
          <w:pgNumType w:start="1" w:fmt="decimal"/>
          <w:formProt w:val="false"/>
          <w:textDirection w:val="lrTb"/>
          <w:docGrid w:type="default" w:linePitch="360" w:charSpace="0"/>
        </w:sectPr>
        <w:pStyle w:val="Normal"/>
        <w:rPr>
          <w:sz w:val="4"/>
          <w:szCs w:val="4"/>
        </w:rPr>
      </w:pPr>
      <w:r>
        <w:rPr>
          <w:rFonts w:cs="Arial" w:ascii="Arial" w:hAnsi="Arial"/>
          <w:spacing w:val="-10"/>
          <w:sz w:val="4"/>
          <w:szCs w:val="4"/>
        </w:rPr>
        <w:t xml:space="preserve"> </w:t>
      </w:r>
    </w:p>
    <w:p>
      <w:pPr>
        <w:pStyle w:val="Nazev2CalibriBold"/>
        <w:spacing w:before="0" w:after="0"/>
        <w:rPr>
          <w:sz w:val="28"/>
          <w:szCs w:val="28"/>
        </w:rPr>
      </w:pPr>
      <w:r>
        <w:rPr>
          <w:sz w:val="28"/>
          <w:szCs w:val="28"/>
        </w:rPr>
        <w:t>OBCHODNÍ PODMÍNKY DODÁVKY PLYNU</w:t>
      </w:r>
    </w:p>
    <w:p>
      <w:pPr>
        <w:pStyle w:val="Nazev1CalibriBold"/>
        <w:rPr>
          <w:sz w:val="22"/>
        </w:rPr>
      </w:pPr>
      <w:r>
        <w:rPr>
          <w:sz w:val="22"/>
        </w:rPr>
        <w:t>PŘÍLOHA Č. 4</w:t>
      </w:r>
    </w:p>
    <w:p>
      <w:pPr>
        <w:pStyle w:val="Nazev2CalibriBold"/>
        <w:spacing w:before="0" w:after="960"/>
        <w:rPr/>
      </w:pPr>
      <w:r>
        <w:rPr/>
        <w:t xml:space="preserve">KE SMLOUVĚ O SDRUŽENÝCH SLUŽBÁCH DODÁVKY PLYNU Č. </w:t>
      </w:r>
      <w:r>
        <w:fldChar w:fldCharType="begin">
          <w:ffData>
            <w:name w:val="Text706"/>
            <w:enabled/>
            <w:calcOnExit w:val="0"/>
            <w:textInput>
              <w:default w:val="211080017637"/>
            </w:textInput>
          </w:ffData>
        </w:fldChar>
      </w:r>
      <w:r>
        <w:rPr/>
        <w:instrText> FORMTEXT </w:instrText>
      </w:r>
      <w:r>
        <w:rPr/>
        <w:fldChar w:fldCharType="separate"/>
      </w:r>
      <w:bookmarkStart w:id="135" w:name="Text706"/>
      <w:r>
        <w:rPr/>
        <w:t>211080017637</w:t>
      </w:r>
      <w:r>
        <w:rPr/>
      </w:r>
      <w:r>
        <w:rPr/>
        <w:fldChar w:fldCharType="end"/>
      </w:r>
      <w:bookmarkEnd w:id="135"/>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rHeight w:val="397" w:hRule="exact"/>
        </w:trPr>
        <w:tc>
          <w:tcPr>
            <w:tcW w:w="10206" w:type="dxa"/>
            <w:tcBorders>
              <w:top w:val="nil"/>
              <w:left w:val="nil"/>
              <w:bottom w:val="nil"/>
              <w:right w:val="nil"/>
            </w:tcBorders>
            <w:shd w:color="auto" w:fill="009BA5" w:themeFill="accent3" w:val="clear"/>
            <w:vAlign w:val="center"/>
          </w:tcPr>
          <w:p>
            <w:pPr>
              <w:pStyle w:val="KapitolaCalibriBold"/>
              <w:spacing w:lineRule="auto" w:line="240" w:before="0" w:after="0"/>
              <w:rPr>
                <w:rFonts w:cs="Arial"/>
              </w:rPr>
            </w:pPr>
            <w:r>
              <w:rPr>
                <w:rFonts w:cs="Arial"/>
              </w:rPr>
              <w:t>OBCHODNÍK S PLYNEM</w:t>
            </w:r>
          </w:p>
        </w:tc>
      </w:tr>
    </w:tbl>
    <w:p>
      <w:pPr>
        <w:pStyle w:val="Normal"/>
        <w:spacing w:before="0" w:after="0"/>
        <w:rPr>
          <w:rFonts w:cs="Arial"/>
        </w:rPr>
      </w:pPr>
      <w:r>
        <w:rPr>
          <w:rFonts w:cs="Arial"/>
        </w:rPr>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566"/>
        <w:gridCol w:w="2551"/>
        <w:gridCol w:w="2268"/>
        <w:gridCol w:w="4820"/>
      </w:tblGrid>
      <w:tr>
        <w:trPr>
          <w:trHeight w:val="340" w:hRule="atLeast"/>
        </w:trPr>
        <w:tc>
          <w:tcPr>
            <w:tcW w:w="10205" w:type="dxa"/>
            <w:gridSpan w:val="4"/>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484"/>
                  <w:enabled/>
                  <w:calcOnExit w:val="0"/>
                  <w:textInput>
                    <w:default w:val="innogy Energie, s.r.o."/>
                  </w:textInput>
                </w:ffData>
              </w:fldChar>
            </w:r>
            <w:r>
              <w:rPr>
                <w:b/>
                <w:highlight w:val="white"/>
                <w:rFonts w:cs="Arial"/>
              </w:rPr>
              <w:instrText> FORMTEXT </w:instrText>
            </w:r>
            <w:r>
              <w:rPr>
                <w:b/>
                <w:highlight w:val="white"/>
                <w:rFonts w:cs="Arial"/>
              </w:rPr>
              <w:fldChar w:fldCharType="separate"/>
            </w:r>
            <w:bookmarkStart w:id="136" w:name="Text484"/>
            <w:r>
              <w:rPr>
                <w:rFonts w:cs="Arial"/>
                <w:b/>
                <w:highlight w:val="white"/>
              </w:rPr>
              <w:t>innogy Energie, s.r.o.</w:t>
            </w:r>
            <w:r>
              <w:rPr>
                <w:rFonts w:cs="Arial"/>
                <w:b/>
                <w:highlight w:val="white"/>
              </w:rPr>
            </w:r>
            <w:r>
              <w:rPr>
                <w:b/>
                <w:highlight w:val="white"/>
                <w:rFonts w:cs="Arial"/>
              </w:rPr>
              <w:fldChar w:fldCharType="end"/>
            </w:r>
            <w:bookmarkEnd w:id="136"/>
          </w:p>
        </w:tc>
      </w:tr>
      <w:tr>
        <w:trPr>
          <w:trHeight w:val="340" w:hRule="atLeast"/>
        </w:trPr>
        <w:tc>
          <w:tcPr>
            <w:tcW w:w="10205" w:type="dxa"/>
            <w:gridSpan w:val="4"/>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485"/>
                  <w:enabled/>
                  <w:calcOnExit w:val="0"/>
                  <w:textInput>
                    <w:default w:val="Limuzská 3135/12"/>
                  </w:textInput>
                </w:ffData>
              </w:fldChar>
            </w:r>
            <w:r>
              <w:rPr>
                <w:highlight w:val="white"/>
                <w:rFonts w:cs="Arial"/>
              </w:rPr>
              <w:instrText> FORMTEXT </w:instrText>
            </w:r>
            <w:r>
              <w:rPr>
                <w:highlight w:val="white"/>
                <w:rFonts w:cs="Arial"/>
              </w:rPr>
              <w:fldChar w:fldCharType="separate"/>
            </w:r>
            <w:bookmarkStart w:id="137" w:name="Text485"/>
            <w:r>
              <w:rPr>
                <w:rFonts w:cs="Arial"/>
                <w:highlight w:val="white"/>
              </w:rPr>
              <w:t>Limuzská 3135/12</w:t>
            </w:r>
            <w:r>
              <w:rPr>
                <w:rFonts w:cs="Arial"/>
                <w:highlight w:val="white"/>
              </w:rPr>
            </w:r>
            <w:r>
              <w:rPr>
                <w:highlight w:val="white"/>
                <w:rFonts w:cs="Arial"/>
              </w:rPr>
              <w:fldChar w:fldCharType="end"/>
            </w:r>
            <w:bookmarkEnd w:id="137"/>
          </w:p>
        </w:tc>
      </w:tr>
      <w:tr>
        <w:trPr>
          <w:trHeight w:val="340" w:hRule="atLeast"/>
        </w:trPr>
        <w:tc>
          <w:tcPr>
            <w:tcW w:w="3117" w:type="dxa"/>
            <w:gridSpan w:val="2"/>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486"/>
                  <w:enabled/>
                  <w:calcOnExit w:val="0"/>
                  <w:textInput>
                    <w:default w:val="108 00 Praha 10 - Strašnice"/>
                  </w:textInput>
                </w:ffData>
              </w:fldChar>
            </w:r>
            <w:r>
              <w:rPr>
                <w:highlight w:val="white"/>
                <w:rFonts w:cs="Arial"/>
              </w:rPr>
              <w:instrText> FORMTEXT </w:instrText>
            </w:r>
            <w:r>
              <w:rPr>
                <w:highlight w:val="white"/>
                <w:rFonts w:cs="Arial"/>
              </w:rPr>
              <w:fldChar w:fldCharType="separate"/>
            </w:r>
            <w:bookmarkStart w:id="138" w:name="Text486"/>
            <w:r>
              <w:rPr>
                <w:rFonts w:cs="Arial"/>
                <w:highlight w:val="white"/>
              </w:rPr>
              <w:t>108 00 Praha 10 - Strašnice</w:t>
            </w:r>
            <w:r>
              <w:rPr>
                <w:rFonts w:cs="Arial"/>
                <w:highlight w:val="white"/>
              </w:rPr>
            </w:r>
            <w:r>
              <w:rPr>
                <w:highlight w:val="white"/>
                <w:rFonts w:cs="Arial"/>
              </w:rPr>
              <w:fldChar w:fldCharType="end"/>
            </w:r>
            <w:bookmarkEnd w:id="138"/>
          </w:p>
        </w:tc>
        <w:tc>
          <w:tcPr>
            <w:tcW w:w="2268"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highlight w:val="white"/>
              </w:rPr>
              <w:t>Bankovní účet:</w:t>
            </w:r>
          </w:p>
        </w:tc>
        <w:tc>
          <w:tcPr>
            <w:tcW w:w="482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487"/>
                  <w:enabled/>
                  <w:calcOnExit w:val="0"/>
                  <w:textInput>
                    <w:default w:val="010006-0063202021/0100"/>
                  </w:textInput>
                </w:ffData>
              </w:fldChar>
            </w:r>
            <w:r>
              <w:rPr>
                <w:highlight w:val="white"/>
                <w:rFonts w:cs="Arial"/>
              </w:rPr>
              <w:instrText> FORMTEXT </w:instrText>
            </w:r>
            <w:r>
              <w:rPr>
                <w:highlight w:val="white"/>
                <w:rFonts w:cs="Arial"/>
              </w:rPr>
              <w:fldChar w:fldCharType="separate"/>
            </w:r>
            <w:bookmarkStart w:id="139" w:name="Text487"/>
            <w:r>
              <w:rPr>
                <w:rFonts w:cs="Arial"/>
                <w:highlight w:val="white"/>
              </w:rPr>
              <w:t>010006-0063202021/0100</w:t>
            </w:r>
            <w:r>
              <w:rPr>
                <w:rFonts w:cs="Arial"/>
                <w:highlight w:val="white"/>
              </w:rPr>
            </w:r>
            <w:r>
              <w:rPr>
                <w:highlight w:val="white"/>
                <w:rFonts w:cs="Arial"/>
              </w:rPr>
              <w:fldChar w:fldCharType="end"/>
            </w:r>
            <w:bookmarkEnd w:id="139"/>
          </w:p>
        </w:tc>
      </w:tr>
      <w:tr>
        <w:trPr>
          <w:trHeight w:val="340" w:hRule="atLeast"/>
        </w:trPr>
        <w:tc>
          <w:tcPr>
            <w:tcW w:w="566"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highlight w:val="white"/>
              </w:rPr>
              <w:t>IČ:</w:t>
            </w:r>
          </w:p>
        </w:tc>
        <w:tc>
          <w:tcPr>
            <w:tcW w:w="2551"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488"/>
                  <w:enabled/>
                  <w:calcOnExit w:val="0"/>
                  <w:textInput>
                    <w:default w:val="49903209"/>
                  </w:textInput>
                </w:ffData>
              </w:fldChar>
            </w:r>
            <w:r>
              <w:rPr>
                <w:highlight w:val="white"/>
                <w:rFonts w:cs="Arial"/>
              </w:rPr>
              <w:instrText> FORMTEXT </w:instrText>
            </w:r>
            <w:r>
              <w:rPr>
                <w:highlight w:val="white"/>
                <w:rFonts w:cs="Arial"/>
              </w:rPr>
              <w:fldChar w:fldCharType="separate"/>
            </w:r>
            <w:bookmarkStart w:id="140" w:name="Text488"/>
            <w:r>
              <w:rPr>
                <w:rFonts w:cs="Arial"/>
                <w:highlight w:val="white"/>
              </w:rPr>
              <w:t>49903209</w:t>
            </w:r>
            <w:r>
              <w:rPr>
                <w:rFonts w:cs="Arial"/>
                <w:highlight w:val="white"/>
              </w:rPr>
            </w:r>
            <w:r>
              <w:rPr>
                <w:highlight w:val="white"/>
                <w:rFonts w:cs="Arial"/>
              </w:rPr>
              <w:fldChar w:fldCharType="end"/>
            </w:r>
            <w:bookmarkEnd w:id="140"/>
          </w:p>
        </w:tc>
        <w:tc>
          <w:tcPr>
            <w:tcW w:w="2268"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highlight w:val="white"/>
              </w:rPr>
              <w:t>Zapsán v obchodním rejstříku:</w:t>
            </w:r>
          </w:p>
        </w:tc>
        <w:tc>
          <w:tcPr>
            <w:tcW w:w="482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489"/>
                  <w:enabled/>
                  <w:calcOnExit w:val="0"/>
                  <w:textInput>
                    <w:default w:val="Městský soud v Praze, oddíl C, vložka 220583"/>
                  </w:textInput>
                </w:ffData>
              </w:fldChar>
            </w:r>
            <w:r>
              <w:rPr>
                <w:highlight w:val="white"/>
                <w:rFonts w:cs="Arial"/>
              </w:rPr>
              <w:instrText> FORMTEXT </w:instrText>
            </w:r>
            <w:r>
              <w:rPr>
                <w:highlight w:val="white"/>
                <w:rFonts w:cs="Arial"/>
              </w:rPr>
              <w:fldChar w:fldCharType="separate"/>
            </w:r>
            <w:bookmarkStart w:id="141" w:name="Text489"/>
            <w:r>
              <w:rPr>
                <w:rFonts w:cs="Arial"/>
                <w:highlight w:val="white"/>
              </w:rPr>
              <w:t>Městský soud v Praze, oddíl C, vložka 220583</w:t>
            </w:r>
            <w:r>
              <w:rPr>
                <w:rFonts w:cs="Arial"/>
                <w:highlight w:val="white"/>
              </w:rPr>
            </w:r>
            <w:r>
              <w:rPr>
                <w:highlight w:val="white"/>
                <w:rFonts w:cs="Arial"/>
              </w:rPr>
              <w:fldChar w:fldCharType="end"/>
            </w:r>
            <w:bookmarkEnd w:id="141"/>
          </w:p>
        </w:tc>
      </w:tr>
      <w:tr>
        <w:trPr>
          <w:trHeight w:val="340" w:hRule="atLeast"/>
        </w:trPr>
        <w:tc>
          <w:tcPr>
            <w:tcW w:w="566"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highlight w:val="white"/>
              </w:rPr>
              <w:t>DIČ:</w:t>
            </w:r>
          </w:p>
        </w:tc>
        <w:tc>
          <w:tcPr>
            <w:tcW w:w="2551"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490"/>
                  <w:enabled/>
                  <w:calcOnExit w:val="0"/>
                  <w:textInput>
                    <w:default w:val="CZ49903209"/>
                  </w:textInput>
                </w:ffData>
              </w:fldChar>
            </w:r>
            <w:r>
              <w:rPr>
                <w:highlight w:val="white"/>
                <w:rFonts w:cs="Arial"/>
              </w:rPr>
              <w:instrText> FORMTEXT </w:instrText>
            </w:r>
            <w:r>
              <w:rPr>
                <w:highlight w:val="white"/>
                <w:rFonts w:cs="Arial"/>
              </w:rPr>
              <w:fldChar w:fldCharType="separate"/>
            </w:r>
            <w:bookmarkStart w:id="142" w:name="Text490"/>
            <w:r>
              <w:rPr>
                <w:rFonts w:cs="Arial"/>
                <w:highlight w:val="white"/>
              </w:rPr>
              <w:t>CZ49903209</w:t>
            </w:r>
            <w:r>
              <w:rPr>
                <w:rFonts w:cs="Arial"/>
                <w:highlight w:val="white"/>
              </w:rPr>
            </w:r>
            <w:r>
              <w:rPr>
                <w:highlight w:val="white"/>
                <w:rFonts w:cs="Arial"/>
              </w:rPr>
              <w:fldChar w:fldCharType="end"/>
            </w:r>
            <w:bookmarkEnd w:id="142"/>
          </w:p>
        </w:tc>
        <w:tc>
          <w:tcPr>
            <w:tcW w:w="2268"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rFonts w:cs="Arial"/>
              </w:rPr>
            </w:pPr>
            <w:r>
              <w:rPr>
                <w:rFonts w:cs="Arial"/>
                <w:highlight w:val="white"/>
              </w:rPr>
              <w:t>Licence pro obchod s plynem:</w:t>
            </w:r>
          </w:p>
        </w:tc>
        <w:tc>
          <w:tcPr>
            <w:tcW w:w="4820" w:type="dxa"/>
            <w:tcBorders>
              <w:top w:val="single" w:sz="6" w:space="0" w:color="000000"/>
              <w:left w:val="nil"/>
              <w:bottom w:val="single" w:sz="6" w:space="0" w:color="000000"/>
              <w:right w:val="nil"/>
            </w:tcBorders>
            <w:shd w:color="auto" w:fill="auto" w:val="clear"/>
            <w:vAlign w:val="center"/>
          </w:tcPr>
          <w:p>
            <w:pPr>
              <w:pStyle w:val="TexttabulkaCalibriLight"/>
              <w:spacing w:lineRule="auto" w:line="240" w:before="0" w:after="0"/>
              <w:rPr>
                <w:highlight w:val="white"/>
              </w:rPr>
            </w:pPr>
            <w:r>
              <w:fldChar w:fldCharType="begin">
                <w:ffData>
                  <w:name w:val="Text491"/>
                  <w:enabled/>
                  <w:calcOnExit w:val="0"/>
                  <w:textInput>
                    <w:default w:val="240404240"/>
                  </w:textInput>
                </w:ffData>
              </w:fldChar>
            </w:r>
            <w:r>
              <w:rPr>
                <w:highlight w:val="white"/>
                <w:rFonts w:cs="Arial"/>
              </w:rPr>
              <w:instrText> FORMTEXT </w:instrText>
            </w:r>
            <w:r>
              <w:rPr>
                <w:highlight w:val="white"/>
                <w:rFonts w:cs="Arial"/>
              </w:rPr>
              <w:fldChar w:fldCharType="separate"/>
            </w:r>
            <w:bookmarkStart w:id="143" w:name="Text491"/>
            <w:r>
              <w:rPr>
                <w:rFonts w:cs="Arial"/>
                <w:highlight w:val="white"/>
              </w:rPr>
              <w:t>240404240</w:t>
            </w:r>
            <w:r>
              <w:rPr>
                <w:rFonts w:cs="Arial"/>
                <w:highlight w:val="white"/>
              </w:rPr>
            </w:r>
            <w:r>
              <w:rPr>
                <w:highlight w:val="white"/>
                <w:rFonts w:cs="Arial"/>
              </w:rPr>
              <w:fldChar w:fldCharType="end"/>
            </w:r>
            <w:bookmarkEnd w:id="143"/>
          </w:p>
        </w:tc>
      </w:tr>
    </w:tbl>
    <w:p>
      <w:pPr>
        <w:pStyle w:val="Normal"/>
        <w:spacing w:before="60" w:after="120"/>
        <w:rPr>
          <w:rFonts w:cs="Arial"/>
          <w:b/>
          <w:b/>
        </w:rPr>
      </w:pPr>
      <w:r>
        <w:rPr>
          <w:rFonts w:cs="Arial"/>
        </w:rPr>
        <w:t xml:space="preserve">tímto vydává, za účelem podrobnější úpravy smluvního vztahu vzniklého na základě § 72 Energetického zákona </w:t>
      </w:r>
      <w:r>
        <w:rPr>
          <w:rFonts w:cs="Arial"/>
          <w:b/>
        </w:rPr>
        <w:t>tyto obchodní podmínky dodávky plynu zákazníkovi pro odběrná místa nad 630 MWh/rok včetně, kategorie Střední a Velkoodběratel (dále jen „OM VOSO“) a pro odběrná místa do 630 MWh/rok, kategorie Maloodběratel (dále jen „OM MO“), souhrnný termín pro obě kategorie je „Zákazník“.</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1.  Obecná ustanovení</w:t>
            </w:r>
          </w:p>
        </w:tc>
      </w:tr>
    </w:tbl>
    <w:p>
      <w:pPr>
        <w:pStyle w:val="2"/>
        <w:numPr>
          <w:ilvl w:val="0"/>
          <w:numId w:val="0"/>
        </w:numPr>
        <w:tabs>
          <w:tab w:val="clear" w:pos="425"/>
          <w:tab w:val="left" w:pos="0" w:leader="none"/>
        </w:tabs>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1.1. Předmět smlouvy</w:t>
      </w:r>
    </w:p>
    <w:p>
      <w:pPr>
        <w:pStyle w:val="3"/>
        <w:tabs>
          <w:tab w:val="clear" w:pos="425"/>
        </w:tabs>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Tyto Obchodní podmínky dodávky plynu (dále také „OP“) podrobněji upravují smluvní vztahy vznikající na základě energetického zákona (dále jen „EZ“) pro dodávku plynu mezi obchodníkem s plynem jako dodavatelem (dále jen „Obchodník“) a zákazníkem jako odběratelem (dále jen „Zákazník“), společný termín pro Obchodníka a Zákazníka ve smluvní dokumentaci je „Smluvní strany“.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Dodávka plynu se uskutečňuje na základě Smlouvy uzavřené mezi Obchodníkem a Zákazníkem. (dále jen „Smlouva“) a OP jsou její nedílnou součástí. V případě, že tyto OP používají termín „Smlouva“, zahrnuje tento pojem právní úpravu konkrétního smluvního vztahu se Zákazníkem, ve znění případných pozdějších změn a Dodatků (smlouva v materiálním smyslu), nevyplývá-li z kontextu příslušného ustanovení význam jiný. V případě, že tyto OP používají termín „Dodatek“, znamená tento pojem dodatek, jímž se mění Smlouva. Ustanovení ve Smlouvě a/nebo Dodatku mají přednost před ustanoveními OP, pokud jsou s nimi v rozporu.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Smlouvou se pro účely těchto OP rozumí Smlouva o sdružených službách dodávky plynu Zákazníkovi nebo Smlouva o dodávce dle ustanovení Energetického zákona.</w:t>
      </w:r>
    </w:p>
    <w:p>
      <w:pPr>
        <w:pStyle w:val="2"/>
        <w:numPr>
          <w:ilvl w:val="0"/>
          <w:numId w:val="0"/>
        </w:numPr>
        <w:tabs>
          <w:tab w:val="clear" w:pos="425"/>
          <w:tab w:val="left" w:pos="0" w:leader="none"/>
        </w:tabs>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1.2. Definice pojmů</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Pro účely těchto OP se rozumí:</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Občanským zákoníkem zákon č. 89/2012 Sb., občanský zákoník, ve znění pozdějších předpisů,</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 xml:space="preserve">Energetickým zákonem zákon č. 458/2000 Sb., o podmínkách podnikání a o výkonu státní správy v energetických odvětvích a o změně některých zákonů, ve znění pozdějších předpisů, </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c)</w:t>
        <w:tab/>
        <w:t>ERÚ Energetický regulační úřad, popřípadě jiný správní úřad, který převezme kompetence Energetického regulačního úřadu, které jsou z hlediska Smlouvy relevantní,</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d)</w:t>
        <w:tab/>
        <w:t>PDS provozovatel distribuční soustavy,</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e)</w:t>
        <w:tab/>
        <w:t>Zákazníkem právnická osoba nebo podnikající fyzická osoba nakupující plyn pro vlastní spotřebu, případně, která část svého nakoupeného plynu poskytuje jiné fyzické či právnické osobě a nejedná se o podnikání,</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f)</w:t>
        <w:tab/>
        <w:t>službou distribuční soustavy doprava plynu distribuční soustavou sloužící převážně k zásobování Zákazníků,</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g)</w:t>
        <w:tab/>
        <w:t>odběrným místem místo, kde je instalováno Zákazníkovo odběrné plynové zařízení, do něhož se uskutečňuje dodávka plynu měřená měřicím zařízením,</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h)</w:t>
        <w:tab/>
        <w:t>měřicím zařízením veškerá zařízení pro měření, přenos a zpracování naměřených hodnot,</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 xml:space="preserve">i) </w:t>
        <w:tab/>
        <w:t xml:space="preserve">vztažnými podmínkami základní dodací podmínky, na které je odebrané množství plynu </w:t>
      </w:r>
      <w:r>
        <w:rPr>
          <w:rFonts w:ascii="Calibri Light" w:hAnsi="Calibri Light" w:asciiTheme="minorHAnsi" w:hAnsiTheme="minorHAnsi"/>
          <w:color w:val="000000"/>
          <w:sz w:val="17"/>
          <w:szCs w:val="17"/>
        </w:rPr>
        <w:t xml:space="preserve">přepočteno podle technických předpisů ve znění platném ke dni dodání plynu (ke dni vydání těchto OP je tímto předpisem TPG 902 </w:t>
      </w:r>
      <w:r>
        <w:rPr>
          <w:rFonts w:ascii="Calibri Light" w:hAnsi="Calibri Light" w:asciiTheme="minorHAnsi" w:hAnsiTheme="minorHAnsi"/>
          <w:sz w:val="17"/>
          <w:szCs w:val="17"/>
        </w:rPr>
        <w:t>01</w:t>
      </w:r>
      <w:r>
        <w:rPr>
          <w:rFonts w:ascii="Calibri Light" w:hAnsi="Calibri Light" w:asciiTheme="minorHAnsi" w:hAnsiTheme="minorHAnsi"/>
          <w:color w:val="000000"/>
          <w:sz w:val="17"/>
          <w:szCs w:val="17"/>
        </w:rPr>
        <w:t>),</w:t>
      </w:r>
      <w:r>
        <w:rPr>
          <w:rFonts w:ascii="Calibri Light" w:hAnsi="Calibri Light" w:asciiTheme="minorHAnsi" w:hAnsiTheme="minorHAnsi"/>
          <w:sz w:val="17"/>
          <w:szCs w:val="17"/>
        </w:rPr>
        <w:t xml:space="preserve"> tj. na teplotu 15</w:t>
      </w:r>
      <w:r>
        <w:rPr>
          <w:rFonts w:ascii="Calibri Light" w:hAnsi="Calibri Light" w:asciiTheme="minorHAnsi" w:hAnsiTheme="minorHAnsi"/>
          <w:sz w:val="17"/>
          <w:szCs w:val="17"/>
          <w:vertAlign w:val="superscript"/>
        </w:rPr>
        <w:t>o</w:t>
      </w:r>
      <w:r>
        <w:rPr>
          <w:rFonts w:ascii="Calibri Light" w:hAnsi="Calibri Light" w:asciiTheme="minorHAnsi" w:hAnsiTheme="minorHAnsi"/>
          <w:sz w:val="17"/>
          <w:szCs w:val="17"/>
        </w:rPr>
        <w:t xml:space="preserve"> C (288,15 K), tlak 101,325 kPa a relativní vlhkost </w:t>
      </w:r>
      <w:r>
        <w:rPr>
          <w:rFonts w:eastAsia="Symbol" w:cs="Symbol" w:ascii="Symbol" w:hAnsi="Symbol"/>
          <w:sz w:val="17"/>
          <w:szCs w:val="17"/>
        </w:rPr>
        <w:t></w:t>
      </w:r>
      <w:r>
        <w:rPr>
          <w:rFonts w:ascii="Calibri Light" w:hAnsi="Calibri Light" w:asciiTheme="minorHAnsi" w:hAnsiTheme="minorHAnsi"/>
          <w:sz w:val="17"/>
          <w:szCs w:val="17"/>
        </w:rPr>
        <w:t xml:space="preserve"> = 0 (tzn. suchý plyn); při přetlaku vyšším než 100 kPa se do výpočtu množství zavádí stupeň kompresibility,</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j)</w:t>
        <w:tab/>
        <w:t>TPG 901 01 Technická pravidla pro přepočet dodávek plynu na energetické jednotky,</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 xml:space="preserve">k) </w:t>
        <w:tab/>
        <w:t>provozními hodnotami tlaku a teploty hodnoty, za kterých plyn prochází měřícím zařízením; tyto hodnoty jsou zjišťovány přepočítávači množství plynu, registračními přístroji tlaku a teploty, případně jsou stanoveny jako konstanta z průměrných hodnot,</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l)</w:t>
        <w:tab/>
      </w:r>
      <w:r>
        <w:rPr>
          <w:rFonts w:ascii="Calibri Light" w:hAnsi="Calibri Light" w:asciiTheme="minorHAnsi" w:hAnsiTheme="minorHAnsi"/>
          <w:color w:val="000000"/>
          <w:sz w:val="17"/>
          <w:szCs w:val="17"/>
        </w:rPr>
        <w:t xml:space="preserve">plynem </w:t>
      </w:r>
      <w:r>
        <w:rPr>
          <w:rFonts w:ascii="Calibri Light" w:hAnsi="Calibri Light" w:asciiTheme="minorHAnsi" w:hAnsiTheme="minorHAnsi"/>
          <w:sz w:val="17"/>
          <w:szCs w:val="17"/>
        </w:rPr>
        <w:t xml:space="preserve">plynné palivo s vysokým obsahem metanu vtláčené do přepravní a distribuční soustavy v ČR v souladu s platnými právními předpisy, z daňového hlediska tzv. </w:t>
      </w:r>
      <w:r>
        <w:rPr>
          <w:rFonts w:ascii="Calibri Light" w:hAnsi="Calibri Light" w:asciiTheme="minorHAnsi" w:hAnsiTheme="minorHAnsi"/>
          <w:color w:val="000000"/>
          <w:sz w:val="17"/>
          <w:szCs w:val="17"/>
        </w:rPr>
        <w:t>zemní plyn naftový</w:t>
      </w:r>
      <w:r>
        <w:rPr>
          <w:rFonts w:ascii="Calibri Light" w:hAnsi="Calibri Light" w:asciiTheme="minorHAnsi" w:hAnsiTheme="minorHAnsi"/>
          <w:sz w:val="17"/>
          <w:szCs w:val="17"/>
        </w:rPr>
        <w:t>, kód nomenklatury</w:t>
      </w:r>
      <w:r>
        <w:rPr>
          <w:rFonts w:ascii="Calibri Light" w:hAnsi="Calibri Light" w:asciiTheme="minorHAnsi" w:hAnsiTheme="minorHAnsi"/>
          <w:color w:val="FF0000"/>
          <w:sz w:val="17"/>
          <w:szCs w:val="17"/>
        </w:rPr>
        <w:t xml:space="preserve"> </w:t>
      </w:r>
      <w:r>
        <w:rPr>
          <w:rFonts w:ascii="Calibri Light" w:hAnsi="Calibri Light" w:asciiTheme="minorHAnsi" w:hAnsiTheme="minorHAnsi"/>
          <w:sz w:val="17"/>
          <w:szCs w:val="17"/>
        </w:rPr>
        <w:t>2711 21,</w:t>
      </w:r>
    </w:p>
    <w:p>
      <w:pPr>
        <w:pStyle w:val="4"/>
        <w:spacing w:before="0" w:after="0"/>
        <w:jc w:val="left"/>
        <w:rPr>
          <w:rFonts w:ascii="Calibri Light" w:hAnsi="Calibri Light" w:asciiTheme="minorHAnsi" w:hAnsiTheme="minorHAnsi"/>
          <w:color w:val="000000"/>
          <w:sz w:val="17"/>
          <w:szCs w:val="17"/>
        </w:rPr>
      </w:pPr>
      <w:r>
        <w:rPr>
          <w:rFonts w:ascii="Calibri Light" w:hAnsi="Calibri Light" w:asciiTheme="minorHAnsi" w:hAnsiTheme="minorHAnsi"/>
          <w:sz w:val="17"/>
          <w:szCs w:val="17"/>
        </w:rPr>
        <w:t>m)</w:t>
        <w:tab/>
      </w:r>
      <w:r>
        <w:rPr>
          <w:rFonts w:ascii="Calibri Light" w:hAnsi="Calibri Light" w:asciiTheme="minorHAnsi" w:hAnsiTheme="minorHAnsi"/>
          <w:color w:val="000000"/>
          <w:sz w:val="17"/>
          <w:szCs w:val="17"/>
        </w:rPr>
        <w:t>plynárenským měsícem časový úsek začínající první den v kalendářním měsíci v 6:00:00 hodin a končící první den v následujícím kalendářním měsíci v 6:00:00 hodin,</w:t>
      </w:r>
    </w:p>
    <w:p>
      <w:pPr>
        <w:pStyle w:val="4"/>
        <w:spacing w:before="0" w:after="0"/>
        <w:jc w:val="left"/>
        <w:rPr>
          <w:rFonts w:ascii="Calibri Light" w:hAnsi="Calibri Light" w:asciiTheme="minorHAnsi" w:hAnsiTheme="minorHAnsi"/>
          <w:color w:val="000000"/>
          <w:sz w:val="17"/>
          <w:szCs w:val="17"/>
        </w:rPr>
      </w:pPr>
      <w:r>
        <w:rPr>
          <w:rFonts w:ascii="Calibri Light" w:hAnsi="Calibri Light" w:asciiTheme="minorHAnsi" w:hAnsiTheme="minorHAnsi"/>
          <w:sz w:val="17"/>
          <w:szCs w:val="17"/>
        </w:rPr>
        <w:t>n)</w:t>
        <w:tab/>
      </w:r>
      <w:r>
        <w:rPr>
          <w:rFonts w:ascii="Calibri Light" w:hAnsi="Calibri Light" w:asciiTheme="minorHAnsi" w:hAnsiTheme="minorHAnsi"/>
          <w:color w:val="000000"/>
          <w:sz w:val="17"/>
          <w:szCs w:val="17"/>
        </w:rPr>
        <w:t>plynárenským týdnem časový úsek začínající v pondělí v 6:00:00 hodin a končící v pondělí 6:00:00 hodin následujícího kalendářního týdne,</w:t>
      </w:r>
    </w:p>
    <w:p>
      <w:pPr>
        <w:pStyle w:val="4"/>
        <w:spacing w:before="0" w:after="0"/>
        <w:jc w:val="left"/>
        <w:rPr>
          <w:rFonts w:ascii="Calibri Light" w:hAnsi="Calibri Light" w:asciiTheme="minorHAnsi" w:hAnsiTheme="minorHAnsi"/>
          <w:color w:val="000000"/>
          <w:sz w:val="17"/>
          <w:szCs w:val="17"/>
        </w:rPr>
      </w:pPr>
      <w:r>
        <w:rPr>
          <w:rFonts w:ascii="Calibri Light" w:hAnsi="Calibri Light" w:asciiTheme="minorHAnsi" w:hAnsiTheme="minorHAnsi"/>
          <w:sz w:val="17"/>
          <w:szCs w:val="17"/>
        </w:rPr>
        <w:t>o)</w:t>
        <w:tab/>
      </w:r>
      <w:r>
        <w:rPr>
          <w:rFonts w:ascii="Calibri Light" w:hAnsi="Calibri Light" w:asciiTheme="minorHAnsi" w:hAnsiTheme="minorHAnsi"/>
          <w:color w:val="000000"/>
          <w:sz w:val="17"/>
          <w:szCs w:val="17"/>
        </w:rPr>
        <w:t>plynárenským dnem časový úsek začínající v 6:00:00 hodin a končící v 06:00:00 hodin následujícího kalendářního dne,</w:t>
      </w:r>
    </w:p>
    <w:p>
      <w:pPr>
        <w:pStyle w:val="4"/>
        <w:spacing w:before="0" w:after="0"/>
        <w:jc w:val="left"/>
        <w:rPr>
          <w:rFonts w:ascii="Calibri Light" w:hAnsi="Calibri Light" w:asciiTheme="minorHAnsi" w:hAnsiTheme="minorHAnsi"/>
          <w:color w:val="000000"/>
          <w:sz w:val="17"/>
          <w:szCs w:val="17"/>
        </w:rPr>
      </w:pPr>
      <w:r>
        <w:rPr>
          <w:rFonts w:ascii="Calibri Light" w:hAnsi="Calibri Light" w:asciiTheme="minorHAnsi" w:hAnsiTheme="minorHAnsi"/>
          <w:sz w:val="17"/>
          <w:szCs w:val="17"/>
        </w:rPr>
        <w:t>p)</w:t>
        <w:tab/>
      </w:r>
      <w:r>
        <w:rPr>
          <w:rFonts w:ascii="Calibri Light" w:hAnsi="Calibri Light" w:asciiTheme="minorHAnsi" w:hAnsiTheme="minorHAnsi"/>
          <w:color w:val="000000"/>
          <w:sz w:val="17"/>
          <w:szCs w:val="17"/>
        </w:rPr>
        <w:t>plynárenskou hodinou časový úsek, začínající v celou hodinu a končící v nejblíže následující celou hodinu,</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r)</w:t>
        <w:tab/>
      </w:r>
      <w:r>
        <w:rPr>
          <w:rFonts w:ascii="Calibri Light" w:hAnsi="Calibri Light" w:asciiTheme="minorHAnsi" w:hAnsiTheme="minorHAnsi"/>
          <w:color w:val="000000"/>
          <w:sz w:val="17"/>
          <w:szCs w:val="17"/>
        </w:rPr>
        <w:t>odchylkou rozdíl mezi sjednaným množstvím plynu, který má Zákazník odebrat, a mezi skutečně odebraným množstvím,</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s)</w:t>
        <w:tab/>
      </w:r>
      <w:r>
        <w:rPr>
          <w:rFonts w:ascii="Calibri Light" w:hAnsi="Calibri Light" w:asciiTheme="minorHAnsi" w:hAnsiTheme="minorHAnsi"/>
          <w:color w:val="000000"/>
          <w:sz w:val="17"/>
          <w:szCs w:val="17"/>
        </w:rPr>
        <w:t>toleranční odchylkou maximální míra rozdílu mezi sjednaným množstvím plynu, které má Zákazník odebrat, a mezi skutečně odebraným množstvím, stanoveným ve Smlouvě, při jehož neodběru nebo překročení se uplatní odst. 10.2. a 10.3. těchto OP,</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t)</w:t>
        <w:tab/>
      </w:r>
      <w:r>
        <w:rPr>
          <w:rFonts w:ascii="Calibri Light" w:hAnsi="Calibri Light" w:asciiTheme="minorHAnsi" w:hAnsiTheme="minorHAnsi"/>
          <w:color w:val="000000"/>
          <w:sz w:val="17"/>
          <w:szCs w:val="17"/>
        </w:rPr>
        <w:t>vyhodnocovacím obdobím kalendářní rok, není-li ve Smlouvě stanoveno jinak; Pokud si Zákazník sjedná v průběhu období platnosti Smlouvy na některý smluvní měsíc období dodávky souběžnou dodávku od jiného dodavatele, bude za tento měsíc odběr sjednaný ve Smlouvě vyhodnocen samostatně a bez zohlednění záporné (spodní) hodnoty tolerance, je-li tato ve Smlouvě sjednána.</w:t>
      </w:r>
    </w:p>
    <w:p>
      <w:pPr>
        <w:pStyle w:val="2"/>
        <w:numPr>
          <w:ilvl w:val="0"/>
          <w:numId w:val="0"/>
        </w:numPr>
        <w:tabs>
          <w:tab w:val="clear" w:pos="425"/>
          <w:tab w:val="left" w:pos="0" w:leader="none"/>
        </w:tabs>
        <w:spacing w:before="24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1.3. Zvláštní rozsah OP</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Pro účely těchto OP se použité pojmy vykládají ve smyslu EZ a předpisů jej provádějících, není-li výslovně stanoveno jinak. Všechny časové termíny ve Smlouvě včetně příloh, OP a ve vzájemné komunikaci Smluvních stran jsou uváděny v čase platném na území České republiky.</w:t>
      </w:r>
    </w:p>
    <w:p>
      <w:pPr>
        <w:pStyle w:val="2"/>
        <w:numPr>
          <w:ilvl w:val="0"/>
          <w:numId w:val="0"/>
        </w:numPr>
        <w:tabs>
          <w:tab w:val="clear" w:pos="425"/>
          <w:tab w:val="left" w:pos="0" w:leader="none"/>
        </w:tabs>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1.4. Jednání vedoucí k uzavření či změně Smlouvy, způsoby komunikace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mohou uzavřít Smlouvu nebo ji po vzájemné dohodě změnit i jinak než v písemné listinné formě, zejména, nikoli však pouze, v některé z následujících forem či jejich kombinacích:</w:t>
      </w:r>
    </w:p>
    <w:p>
      <w:pPr>
        <w:pStyle w:val="6"/>
        <w:numPr>
          <w:ilvl w:val="0"/>
          <w:numId w:val="1"/>
        </w:numPr>
        <w:spacing w:lineRule="auto" w:line="240" w:before="0" w:after="0"/>
        <w:jc w:val="left"/>
        <w:rPr>
          <w:rStyle w:val="Text78"/>
          <w:rFonts w:ascii="Calibri Light" w:hAnsi="Calibri Light" w:asciiTheme="minorHAnsi" w:hAnsiTheme="minorHAnsi"/>
          <w:bCs/>
          <w:sz w:val="17"/>
          <w:szCs w:val="17"/>
        </w:rPr>
      </w:pPr>
      <w:r>
        <w:rPr>
          <w:rStyle w:val="Text78"/>
          <w:rFonts w:ascii="Calibri Light" w:hAnsi="Calibri Light" w:asciiTheme="minorHAnsi" w:hAnsiTheme="minorHAnsi"/>
          <w:sz w:val="17"/>
          <w:szCs w:val="17"/>
        </w:rPr>
        <w:t xml:space="preserve">písemně doručením elektronického zobrazení Zákazníkem vlastnoručně podepsané Smlouvy/Dodatku Obchodníkovi </w:t>
      </w:r>
      <w:r>
        <w:rPr>
          <w:rStyle w:val="Text78"/>
          <w:rFonts w:ascii="Calibri Light" w:hAnsi="Calibri Light" w:asciiTheme="minorHAnsi" w:hAnsiTheme="minorHAnsi"/>
          <w:bCs/>
          <w:sz w:val="17"/>
          <w:szCs w:val="17"/>
        </w:rPr>
        <w:t xml:space="preserve">v běžných formátech jako </w:t>
      </w:r>
      <w:r>
        <w:rPr>
          <w:rStyle w:val="Text78"/>
          <w:rFonts w:ascii="Calibri Light" w:hAnsi="Calibri Light" w:asciiTheme="minorHAnsi" w:hAnsiTheme="minorHAnsi"/>
          <w:sz w:val="17"/>
          <w:szCs w:val="17"/>
        </w:rPr>
        <w:t xml:space="preserve">např. .jpg, .pdf, .gif, .bmp, .tiff, </w:t>
      </w:r>
      <w:r>
        <w:rPr>
          <w:rStyle w:val="Text78"/>
          <w:rFonts w:ascii="Calibri Light" w:hAnsi="Calibri Light" w:asciiTheme="minorHAnsi" w:hAnsiTheme="minorHAnsi"/>
          <w:bCs/>
          <w:sz w:val="17"/>
          <w:szCs w:val="17"/>
        </w:rPr>
        <w:t>.png,</w:t>
      </w:r>
    </w:p>
    <w:p>
      <w:pPr>
        <w:pStyle w:val="6"/>
        <w:numPr>
          <w:ilvl w:val="0"/>
          <w:numId w:val="1"/>
        </w:numPr>
        <w:spacing w:lineRule="auto" w:line="240" w:before="0" w:after="0"/>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 xml:space="preserve">písemně elektronicky se zaručeným </w:t>
      </w:r>
      <w:r>
        <w:rPr>
          <w:rStyle w:val="Text78"/>
          <w:rFonts w:ascii="Calibri Light" w:hAnsi="Calibri Light" w:asciiTheme="minorHAnsi" w:hAnsiTheme="minorHAnsi"/>
          <w:bCs/>
          <w:sz w:val="17"/>
          <w:szCs w:val="17"/>
        </w:rPr>
        <w:t>elektronickým podpisem</w:t>
      </w:r>
      <w:r>
        <w:rPr>
          <w:rStyle w:val="Text78"/>
          <w:rFonts w:ascii="Calibri Light" w:hAnsi="Calibri Light" w:asciiTheme="minorHAnsi" w:hAnsiTheme="minorHAnsi"/>
          <w:sz w:val="17"/>
          <w:szCs w:val="17"/>
        </w:rPr>
        <w:t xml:space="preserve"> ve smyslu obecně závazných právních předpisů,</w:t>
      </w:r>
    </w:p>
    <w:p>
      <w:pPr>
        <w:pStyle w:val="6"/>
        <w:numPr>
          <w:ilvl w:val="0"/>
          <w:numId w:val="1"/>
        </w:numPr>
        <w:spacing w:lineRule="auto" w:line="240" w:before="0" w:after="0"/>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písemně elektronicky, kdy vlastnoruční podpis Zákazníka je zachycen pomocí speciálního elektronického zařízení jako např. tablet (</w:t>
      </w:r>
      <w:r>
        <w:rPr>
          <w:rStyle w:val="Text78"/>
          <w:rFonts w:ascii="Calibri Light" w:hAnsi="Calibri Light" w:asciiTheme="minorHAnsi" w:hAnsiTheme="minorHAnsi"/>
          <w:bCs/>
          <w:sz w:val="17"/>
          <w:szCs w:val="17"/>
        </w:rPr>
        <w:t>biometrický podpis</w:t>
      </w:r>
      <w:r>
        <w:rPr>
          <w:rStyle w:val="Text78"/>
          <w:rFonts w:ascii="Calibri Light" w:hAnsi="Calibri Light" w:asciiTheme="minorHAnsi" w:hAnsiTheme="minorHAnsi"/>
          <w:sz w:val="17"/>
          <w:szCs w:val="17"/>
        </w:rPr>
        <w:t>),</w:t>
      </w:r>
    </w:p>
    <w:p>
      <w:pPr>
        <w:pStyle w:val="6"/>
        <w:numPr>
          <w:ilvl w:val="0"/>
          <w:numId w:val="1"/>
        </w:numPr>
        <w:spacing w:lineRule="auto" w:line="240" w:before="0" w:after="0"/>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písemně elektronicky prostřednictvím elektronické internetové aplikace innogy24 (viz. čl. 18.),</w:t>
      </w:r>
    </w:p>
    <w:p>
      <w:pPr>
        <w:pStyle w:val="6"/>
        <w:numPr>
          <w:ilvl w:val="0"/>
          <w:numId w:val="1"/>
        </w:numPr>
        <w:spacing w:lineRule="auto" w:line="240" w:before="0" w:after="0"/>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písemně elektronicky prostřednictvím zabezpečeného internetového rozhraní innogy Price Manager (dále jen „iPM“)</w:t>
      </w:r>
    </w:p>
    <w:p>
      <w:pPr>
        <w:pStyle w:val="6"/>
        <w:numPr>
          <w:ilvl w:val="0"/>
          <w:numId w:val="1"/>
        </w:numPr>
        <w:spacing w:lineRule="auto" w:line="240" w:before="0" w:after="0"/>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písemně elektronicky, kdy projev vůle Zákazníka je učiněn ve formě a způsobem stanoveným Obchodníkem a je systematicky zachycen a archivován v elektronickém systému obchodníka nebo jedné ze společností innogy ve smyslu Občanského zákoníku,</w:t>
      </w:r>
    </w:p>
    <w:p>
      <w:pPr>
        <w:pStyle w:val="6"/>
        <w:numPr>
          <w:ilvl w:val="0"/>
          <w:numId w:val="1"/>
        </w:numPr>
        <w:spacing w:lineRule="auto" w:line="240" w:before="0" w:after="120"/>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jednáním Zákazníka, které nepochybně svědčí o jeho vůli být Smlouvou vázán, např. zaplacením první zálohy nebo prvního daňového dokladu (dále jen „Faktury“), a to podle toho, která skutečnost nastane dříve.</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2.  Připojení a distribuce</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2.1. Podmínky dodávky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Dodávka a odběr plynu (včetně služby distribuční soustavy, služby přepravy plynu a služby flexibilita) se uskutečňuje na základě podmínek stanovených ve Smlouvě a v souladu s podmínkami Smlouvy o připojení k distribuční soustavě a v souladu s platnými Pravidly provozu přepravní soustavy a distribučních soustav v plynárenství a s Řádem provozovatele přepravní soustavy, Řádem provozovatele distribuční soustavy, k jehož zařízení je odběrné místo Zákazníka připojeno (dále jen „Řád PDS“), (dále společně jen „Pravidla přepravy, distribuce a skladování“), na které se tímto jako na závazné pro obě strany Smlouvy navzájem odkazuje.</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2.2. Souhlas s uzavřením smlouvy o distribuci</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Pokud Zákazník uzavřel s Obchodníkem Smlouvu o sdružených službách dodávky plynu včetně služby distribuční soustavy, uděluje na základě těchto OP Obchodníkovi souhlas, aby za něj ve smyslu vyhlášky č. 349/2015 Sb., o Pravidlech trhu s plynem, ve znění pozdějších změn, jednal ve věcech zajištění distribuční kapacity pro odběrná místa, uvedená ve Smlouvě. Obchodník může toto právo převést na jednu ze společností innogy, avšak pouze v případě, kdy odpovědnost za uzavření Smlouvy o zajištění služby distribuční soustavy vůči Zákazníkovi nese sám.</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3.  Množství, jakost a časový průběh dodávek plynu</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3.1. Předmět plnění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Předmětem plnění je plyn dodaný v množství, jakosti a v časovém průběhu stanoveném Smlouvou. Dodávka a odběr plynu jsou zahájeny od počátečního stavu měřidla (dále jen „Plynoměr“) stanoveného PDS, k jehož distribuční soustavě je připojeno odběrné místo (dále jen „OM“) Zákazníka, a uskutečňují se podle podmínek Smlouvy, OP a potřeb Zákazníka.</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3.2. Množství a kapacita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je povinen dodat Zákazníkovi to množství energie obsažené v plynu, které je sjednáno ve Smlouvě. Denní pevná rezervovaná kapacita je udávána v hodnotách přepočtených na vztažné podmínky. Podmínky měření jsou předmětem platné smlouvy o připojení na distribuční soustavu uzavřené mezi Zákazníkem a PDS.</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3.3. Jakost</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Jakost plynu musí vždy odpovídat kvalitativním hodnotám uvedeným v příslušných technických předpisech ve znění platném ke dni dodání plynu. Z hlediska bezpečného užití plynu je nutné dodávat plyn v takové kvalitě, která odpovídá požadavkům záměnnosti různých druhů zemních plynů stanovených v uvedených technických předpisech. Jestliže plyn předaný v odběrném místě neodpovídá sjednané kvalitě, má Zákazník právo jeho kvalitu reklamovat.</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3.4. Regulace a stav nouze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je povinen řídit se pokyny PDS, popř. provozovatele přepravní soustavy, k regulaci dodávky plynu a strpět jeho oprávnění k provedení omezení nebo přerušení dodávek plynu v případech stanovených právním předpisem nebo Pravidly přepravy, distribuce a skladování.</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Způsob vyhodnocování odběru plynu a povinnosti Zákazníka omezit nebo přerušit odběr plynu při stavech nouze v plynárenství a při předcházení jejich vzniku se řídí příslušným prováděcím předpisem k Energetickému zákonu.</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4.  Stanovení ceny za dodávku plynu</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4.1. Cena za dodávku plynu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Cena za dodávku plynu je určena takto:</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cena za komoditu je stanovena dle Smlouvy,</w:t>
      </w:r>
    </w:p>
    <w:p>
      <w:pPr>
        <w:pStyle w:val="4"/>
        <w:spacing w:before="0" w:after="0"/>
        <w:jc w:val="left"/>
        <w:rPr/>
      </w:pPr>
      <w:r>
        <w:rPr>
          <w:rFonts w:ascii="Calibri Light" w:hAnsi="Calibri Light" w:asciiTheme="minorHAnsi" w:hAnsiTheme="minorHAnsi"/>
          <w:sz w:val="17"/>
          <w:szCs w:val="17"/>
        </w:rPr>
        <w:t>b)</w:t>
        <w:tab/>
        <w:t xml:space="preserve">cena za službu distribuční soustavy je stanovena v aktuálně platném a účinném cenovém rozhodnutí ERÚ (dostupném na </w:t>
      </w:r>
      <w:hyperlink r:id="rId14">
        <w:r>
          <w:rPr>
            <w:rStyle w:val="Internetovodkaz"/>
            <w:rFonts w:ascii="Calibri Light" w:hAnsi="Calibri Light" w:asciiTheme="minorHAnsi" w:hAnsiTheme="minorHAnsi"/>
            <w:sz w:val="17"/>
            <w:szCs w:val="17"/>
          </w:rPr>
          <w:t>www.eru.cz</w:t>
        </w:r>
      </w:hyperlink>
      <w:r>
        <w:rPr>
          <w:rFonts w:ascii="Calibri Light" w:hAnsi="Calibri Light" w:asciiTheme="minorHAnsi" w:hAnsiTheme="minorHAnsi"/>
          <w:sz w:val="17"/>
          <w:szCs w:val="17"/>
        </w:rPr>
        <w:t>);  Smluvní strany si nemohou dohodnout ceny za službu distribuční soustavy jiné,</w:t>
      </w:r>
    </w:p>
    <w:p>
      <w:pPr>
        <w:pStyle w:val="4"/>
        <w:spacing w:before="0" w:after="0"/>
        <w:jc w:val="left"/>
        <w:rPr/>
      </w:pPr>
      <w:r>
        <w:rPr>
          <w:rFonts w:ascii="Calibri Light" w:hAnsi="Calibri Light" w:asciiTheme="minorHAnsi" w:hAnsiTheme="minorHAnsi"/>
          <w:sz w:val="17"/>
          <w:szCs w:val="17"/>
        </w:rPr>
        <w:t xml:space="preserve">c) </w:t>
        <w:tab/>
        <w:t xml:space="preserve">cena ostatních regulovaných služeb (za činnosti operátora trhu vč. poplatku na činnost ERÚ, případně jiné ostatní služby podle příslušných obecně závazných předpisů) je stanovena v aktuálně platném a účinném cenovém rozhodnutí ERÚ (dostupném na </w:t>
      </w:r>
      <w:hyperlink r:id="rId15">
        <w:r>
          <w:rPr>
            <w:rStyle w:val="Internetovodkaz"/>
            <w:rFonts w:ascii="Calibri Light" w:hAnsi="Calibri Light" w:asciiTheme="minorHAnsi" w:hAnsiTheme="minorHAnsi"/>
            <w:sz w:val="17"/>
            <w:szCs w:val="17"/>
          </w:rPr>
          <w:t>www.eru.cz</w:t>
        </w:r>
      </w:hyperlink>
      <w:r>
        <w:rPr>
          <w:rFonts w:ascii="Calibri Light" w:hAnsi="Calibri Light" w:asciiTheme="minorHAnsi" w:hAnsiTheme="minorHAnsi"/>
          <w:sz w:val="17"/>
          <w:szCs w:val="17"/>
        </w:rPr>
        <w:t xml:space="preserve">).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Celková platba za dodávku plynu za zúčtovací období se vypočte podle příslušných obecně závazných právních předpisů na základě shora uvedené ceny za dodávku plynu a údajů o spotřebě naměřené Zákazníkovi PDS anebo stanovené Zákazníkovi PDS.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Zákazník je rovněž povinen hradit daň z plynu, daň z přidané hodnoty, a případně další daně, poplatky a služby stanovené příslušnými obecně závaznými právními předpisy. Ceny podle Smlouvy jsou uvedeny bez daní. </w:t>
      </w:r>
    </w:p>
    <w:p>
      <w:pPr>
        <w:pStyle w:val="2"/>
        <w:numPr>
          <w:ilvl w:val="0"/>
          <w:numId w:val="0"/>
        </w:numPr>
        <w:tabs>
          <w:tab w:val="clear" w:pos="425"/>
          <w:tab w:val="left" w:pos="0" w:leader="none"/>
        </w:tabs>
        <w:spacing w:before="36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4.2. Osvobození od daně</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Požaduje-li Zákazník, kterému to nevyplývá bez dalšího přímo ze zákona, dodávku plynu osvobozenou od daně z plynu a je držitelem oprávnění k nabytí plynu osvobozeného od daně tak, jak stanovuje příslušný právní předpis, musí Zákazník tuto skutečnost Obchodníkovi věrohodným způsobem a včas před datem dodání plynu doložit. Pokud Zákazník takto nabytý plyn osvobozený od daně z plynu užije pro jiné účely, než stanoví příslušný právní předpis pro jeho osvobození, je povinen takto odebraný plyn příslušnému správci daně přiznat a zaplatit daň. Pozbude-li Zákazník oprávnění nabývat plyn osvobozený od daně z plynu, případně dojde k jeho změně, musí tuto skutečnost neprodleně písemně oznámit Obchodníkovi. Zákazník odpovídá Obchodníkovi za jakékoli porušení povinnosti stanovené obecně závaznými právními předpisy v souvislosti s nabytím a užitím plynu osvobozeného od daně, ze kterého Obchodníkovi vznikne škoda. Zákazník takto vzniklou škodu nahradí Obchodníkovi.</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4.3. Regulace ERÚ</w:t>
      </w:r>
    </w:p>
    <w:p>
      <w:pPr>
        <w:pStyle w:val="3"/>
        <w:jc w:val="left"/>
        <w:rPr/>
      </w:pPr>
      <w:r>
        <w:rPr>
          <w:rFonts w:ascii="Calibri Light" w:hAnsi="Calibri Light" w:asciiTheme="minorHAnsi" w:hAnsiTheme="minorHAnsi"/>
          <w:sz w:val="17"/>
          <w:szCs w:val="22"/>
        </w:rPr>
        <w:t xml:space="preserve">V případě, že bude Energetický regulační úřad ERÚ regulovat cenu plynu pro zákazníky ve smyslu energetického zákona ve všech jejich složkách, bude cena plynu stanovena aktuálně platným a účinným cenovým rozhodnutím ERÚ (dostupném na </w:t>
      </w:r>
      <w:hyperlink r:id="rId16">
        <w:r>
          <w:rPr>
            <w:rStyle w:val="Internetovodkaz"/>
            <w:rFonts w:ascii="Calibri Light" w:hAnsi="Calibri Light" w:asciiTheme="minorHAnsi" w:hAnsiTheme="minorHAnsi"/>
            <w:sz w:val="17"/>
            <w:szCs w:val="22"/>
          </w:rPr>
          <w:t>www.eru.cz</w:t>
        </w:r>
      </w:hyperlink>
      <w:r>
        <w:rPr>
          <w:rFonts w:ascii="Calibri Light" w:hAnsi="Calibri Light" w:asciiTheme="minorHAnsi" w:hAnsiTheme="minorHAnsi"/>
          <w:sz w:val="17"/>
          <w:szCs w:val="22"/>
        </w:rPr>
        <w:t xml:space="preserve">).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4.4. Zvláštní daně, poplatky, odvody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Jestliže by dodávky plynu nebo jiná plnění poskytovaná podle Smlouvy byly přímo či nepřímo zatíženy jakýmikoliv daněmi, poplatky nebo odvody anebo přímo či nepřímo zatíženy zvláštními platbami stanovenými Energetickým zákonem, jeho prováděcími předpisy, rozhodnutím ERÚ nebo zvláštními právními předpisy, které v okamžiku uzavření Smlouvy nebyly známé nebo účinné, nebo jestliže by se takové daně, poplatky nebo odvody nebo zvláštní platby zatěžující dodávky plynu nebo jiná plnění poskytovaná podle Smlouvy zvýšily, je Obchodník oprávněn převést veškerá z toho vyplývající zatížení Zákazníkovi prostřednictvím zvýšení ceny odpovídajícímu zvýšenému zatížení dodávek nebo jiných plnění a Zákazník je povinen takto zvýšenou cenu Obchodníkovi zaplatit; to platí i pro zatížení, která na Obchodníka přenesou jeho Dodavatelé plynu, pokud taková zatížení spočívají ve zvýšení daní, poplatků nebo odvodů nebo zvláštních plateb nebo v zavedení nových daní, poplatků nebo odvodů nebo zvláštních plateb, které nesou Dodavatelé plynu Obchodníka. Uvedený způsob změny ceny platí i pro případ dodatečného snížení nebo zrušení daní, poplatků nebo odvodů nebo zvláštních plateb zatěžujících dodávky plynu nebo jiná plnění poskytovaná podle Smlouvy, které nesl Obchodník nebo které nesli jeho Dodavatelé plynu, pokud tito takové zvýhodnění na Obchodníka přenesli. Pokud by Obchodník na základě zvláštního právního předpisu nebo závazného rozhodnutí orgánu veřejné moci nebyl oprávněn nové zatížení přenést na Zákazníka nebo by ho nebyl oprávněn přenést v úplném rozsahu, je oprávněn od Smlouvy odstoupit.</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4.5. Zpoplatněné služby</w:t>
      </w:r>
    </w:p>
    <w:p>
      <w:pPr>
        <w:pStyle w:val="3"/>
        <w:spacing w:before="40" w:after="120"/>
        <w:jc w:val="left"/>
        <w:rPr/>
      </w:pPr>
      <w:r>
        <w:rPr>
          <w:rFonts w:ascii="Calibri Light" w:hAnsi="Calibri Light" w:asciiTheme="minorHAnsi" w:hAnsiTheme="minorHAnsi"/>
          <w:sz w:val="17"/>
          <w:szCs w:val="22"/>
        </w:rPr>
        <w:t xml:space="preserve">Vybrané služby jsou zpoplatněny částkami stanovenými Obchodníkem v platném Ceníku zpoplatněných služeb zveřejněném v aplikaci innogy24 (čl. 18) a/nebo na internetových stránkách </w:t>
      </w:r>
      <w:hyperlink r:id="rId17">
        <w:r>
          <w:rPr>
            <w:rStyle w:val="Internetovodkaz"/>
            <w:rFonts w:ascii="Calibri Light" w:hAnsi="Calibri Light" w:asciiTheme="minorHAnsi" w:hAnsiTheme="minorHAnsi"/>
            <w:sz w:val="17"/>
            <w:szCs w:val="22"/>
          </w:rPr>
          <w:t>www.innogy.cz</w:t>
        </w:r>
      </w:hyperlink>
      <w:r>
        <w:rPr>
          <w:rFonts w:ascii="Calibri Light" w:hAnsi="Calibri Light" w:asciiTheme="minorHAnsi" w:hAnsiTheme="minorHAnsi"/>
          <w:sz w:val="17"/>
          <w:szCs w:val="22"/>
        </w:rPr>
        <w:t xml:space="preserve">. Ceny služeb poskytovaných PDS jsou účtovány v cenách stanovených příslušným PDS, přičemž Obchodník je oprávněn účtovat k nim vlastní poplatek za jejich administraci uvedený v Ceníku zpoplatněných služeb. Vzhledem k charakteru výše uvedených vybraných služeb, změny Ceníku zpoplatněných služeb včetně změny jejich cen nezakládají právo Zákazníka na odstoupení od Smlouvy.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5. Platební podmínky, vyúčtování a stanovení záloh</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5.1. Zálohy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je povinen platit Obchodníkovi v průběhu fakturačního období pravidelné zálohy na cenu dodaného plynu, nedohodnou-li se smluvní strany ve Smlouvě jinak. Obchodník je povinen Zákazníkovi písemně, prostřednictvím aplikace innogy24 (čl. 18.) nebo jiným vhodným způsobem oznamovat výši záloh.</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Pro OM MO počáteční výši a četnost záloh navrhuje Zákazník přiměřeně k ceně předpokládaného ročního odběru plynu, ceně služby distribuční soustavy a ceně ostatních služeb a v souladu s možnostmi uvedenými ve Smlouvě a/nebo Dodatku. Obchodník má právo počáteční výši a četnost záloh pro OM MO v souladu s týmiž principy upravit. V průběhu smluvního vztahu Obchodník předkládá Zákazníkovi písemné oznámení, v němž závazně stanovuje výši, počet a splatnost záloh na následující zúčtovací období přiměřeně k celkové ceně předpokládaného ročního odběru plynu Zákazníkem. Obchodník je oprávněn zálohy pro OM MO kdykoliv změnit, případně stanovit, nebyly-li dříve sjednány, pokud má za to, že stávající zálohy již nejsou přiměřené spotřebě nebo ceně nebo dosahovaná spotřeba stanovení záloh dle zavedené praxe Obchodníka a oborových zvyklostí v energetice vyžaduje. Zaplacené zálohy vztahující se k příslušnému zúčtovacímu období budou započteny ve Faktuře za takové období. Vzhledem k charakteru záloh a procesu jejich stanovení jejich průběžné změny nezakládají právo Zákazníka na odstoupení od Smlouvy.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Pro OM VOSO je výše, počet a splatnost záloh pro každý kalendářní měsíc stanovena Obchodníkem v „Oznámení o výši záloh“. Oznámení učiní do konce měsíce předcházejícího příslušnému kalendářnímu měsíci, na který jsou zálohy stanoveny.</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5.2. Vyúčtování služeb</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provádí vyúčtování služeb dodávky plynu pro Zákazníka vystavením Faktury, v níž Obchodník po uplynutí fakturačního období vymezeného odečty provádí vyúčtování dodávky plynu podle zjištěné spotřeby. Ve Faktuře budou od celkové ceny plynu odečteny zaplacené zálohy na dodávku plynu. Faktura bude obsahovat náležitosti daňového dokladu podle platných předpisů a bude odeslána bez zbytečného odkladu po vystavení na korespondenční adresu Zákazníka sjednanou ve Smlouvě a/nebo prostředky elektronické komunikace na sjednaný kontakt či uživatelské rozhraní pro elektronickou komunikaci se Zákazníkem. Dnem uskutečnění zdanitelného plnění je den zjištění skutečné spotřeby, tj. den vystavení Faktury.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Lhůta splatnosti Faktury u OM MO činí 15 dní, nestanoví-li Obchodník ve Smlouvě nebo na Faktuře lhůtu odlišnou, která však nebude kratší než 10 dní od jejího vystavení. Lhůty uvedené v tomto odstavci se uplatní taktéž pro splatnost faktur u smluvních pokut a kompenzačních plateb.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U OM VOSO je délka fakturačního období jeden (1) plynárenský měsíc. Obchodník vystavuje Fakturu za služby nejpozději do desátého (10.) kalendářního dne měsíce bezprostředně následujícího po měsíci dodávky. Lhůta splatnosti Faktury u OM VOSO je uvedena ve Smlouvě. V případě, že se datum splatnosti uvedené na Faktuře liší od data splatnosti stanoveného Smlouvou, je rozhodující datum splatnosti stanovené Smlouvou.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5.3. Forma vyúčtování služeb</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Faktura vystavená prostředky výpočetní techniky nemusí obsahovat razítko a podpis Obchodníka. Faktura však vždy musí být vyhotovena v písemné formě anebo v elektronické podobě, pokud si Zákazník tuto formu zvolí prostřednictvím aplikace innogy24 (čl. 18). Obchodník zároveň může nad rámec výše uvedeného na základě žádosti Zákazníka zaslat Zákazníkovi Fakturu e-mailem. Obchodník však v tomto případě neručí za případné škody, které mohou Zákazníkovi vzniknout v souvislosti se zneužitím zaslané Faktury tímto způsobem.</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5.4. Vyúčtování jiných plateb</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Jiné platby vyplývající ze Smlouvy nebo související se smluvním vztahem (např. náhrady škod, úroky z prodlení, další náklady a náhrady) jsou splatné na základě jejich vyúčtování ve lhůtě splatnosti 7 dní ode dne doručení jejích písemného vyúčtování druhé smluvní straně, nestanoví-li Obchodník v konkrétním případě lhůtu delší. Tyto platby mohou být vyúčtovány samostatnou Fakturou, v upomínce či výzvě k úhradě popř. spolu s Fakturou při vyúčtování dodávky plynu, případně jiným způsobem.</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5.5. Forma úhrady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Veškeré platby podle Smlouvy jsou prováděny bezhotovostní formou na účet Obchodníka, a to způsobem dohodnutým ve Smlouvě. Číslo účtu a variabilní symbol jsou uvedeny v příslušné Faktuře nebo v písemném oznámení. V případě, že se Zákazník takové číslo účtu prokazatelně nedozvěděl, je povinen si jej od Obchodníka vyžádat. Tato skutečnost nezpůsobuje odkladný účinek pro splatnost platby. Platby jsou prováděny v zákonné měně platné v ČR, není-li dohodnuto ve Smlouvě jinak. Náklady spojené s úhradou závazků podle Smlouvy (např. bankovní poplatky, poštovní poplatky) nese každá ze smluvních stran sama.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5.6. Řádné splnění platební povinnosti</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Zákazníkova platba se považuje za řádně splněnou, je-li řádně identifikována (označena správným variabilním symbolem) a připsána v předepsané výši na příslušný bankovní účet Obchodníka. Za den úhrady v případě jakékoli platby Zákazníka se považuje den připsání  odpovídající finanční částky na bankovní účet Obchodníka. Za den úhrady v případě jakékoli platby Obchodníka se považuje den odeslání odpovídající finanční částky z bankovního účtu Obchodníka (za předpokladu, že částka bude na účet Zákazníka uvedený ve Smlouvě skutečně později připsána). Připadne-li poslední den splatnosti na den pracovního klidu nebo státní svátek spojený s pracovním volnem, považuje se za den splatnosti nejbližší následující pracovní den, není-li ve Smlouvě dohodnuto jinak. Pokud částka měsíční zálohy stanovené pro OM MO nepřesáhne 10 EUR, bude Zákazník Obchodníkem převeden automaticky do režimu plateb bez záloh.</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5.7. Nakládání s přeplatkem/nedoplatkem</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U OM MO je při vyúčtování dodávky plynu Obchodník oprávněn převádět do dalšího zúčtovacího období nedoplatky nebo přeplatky, jejichž celková výše nepřesáhla 200 Kč nebo 10 EUR. Případný přeplatek Faktury může Obchodník rovněž započítat na úhradu záloh v následujícím zúčtovacím období. Přeplatek převyšující 200 Kč nebo 10 EUR, není-li splatných pohledávek za Zákazníkem, se Obchodník zavazuje vrátit Zákazníkovi.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 případě, že u OM VOSO vznikne podle Faktury nedoplatek, je Zákazník povinen tento nedoplatek uhradit Obchodníkovi do 20. kalendářního dne měsíce bezprostředně následujícího po měsíci dodávky, nedohodnou-li se smluvní strany ve Smlouvě jinak. V případě, že podle Faktury vznikne přeplatek, je Obchodník povinen vrátit jej Zákazníkovi do 20. dne kalendářního měsíce bezprostředně následujícího po měsíci dodávky, a to ve prospěch účtu, který Zákazník uvedl ve Smlouvě, popř. účtu později písemně oznámeného Zákazníkem.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že má Obchodník vůči Zákazníkovi splatnou pohledávku, je oprávněn použít přeplatek na započtení proti této pohledávce; o této skutečnosti Zákazníka písemně vyrozumí. Obchodník je oprávněn platbu započítat nejprve na splatné příslušenství, pak na splatnou zálohu (pokud je sjednána), a poté na vyúčtování ceny nejstarší dodávky (Fakturu). Případný zbývající přeplatek po takovém započtení se Obchodník zavazuje bez zbytečného odkladu vrátit Zákazníkovi.</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Pokud bude PDS zúčtovávat cenu za distribuci plynu pro Zákazníka za rok, popř. jiné období (zpravidla v návaznosti na skutečný odběr plynu Zákazníkem a zpětné přiřazení k určitému cenovému tarifu podle tohoto odběru) a na základě tohoto zúčtování vznikne určitý přeplatek nebo nedoplatek ceny za distribuci plynu pro Zákazníka, je Obchodník povinen případný přeplatek poskytnout Zákazníkovi a Zákazník je povinen případný nedoplatek uhradit Obchodníkovi.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5.8. Změny bankovního spojení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Změny bankovního spojení jsou Smluvní strany povinny bez zbytečného odkladu věrohodným způsobem oznámit druhé Smluvní straně, přičemž za věrohodný způsob se nepovažuje forma faxu, SMS či e-mailové zprávy.</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5.9. Úrok z prodlení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Nastane-li prodlení s úhradou kterékoli splatné pohledávky vyplývající ze smluvních vztahů a poskytnutých služeb, je Smluvní strana (dlužník), která je v prodlení, povinna zaplatit druhé Smluvní straně (věřiteli) zákonný úrok z prodlení ve výši stanovené příslušným obecně závazným právním předpisem.</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5.10. Smluvní pokuta pro případ prodlení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je povinen zaplatit Obchodníkovi smluvní pokutu ve výši 100 Kč, je-li sjednána měna CZK (4 EUR, je-li sjednána měna EUR) za každý jednotlivý případ prodlení přesahující 10 pracovních dní.</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5.11. Nestandardní platební podmínky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Jestliže má Zákazník ve Smlouvě pro OM VOSO sjednány nestandardní platební podmínky a nesplní v řádném termínu jakýkoliv svůj závazek vůči Obchodníkovi nebo vůči jakékoliv společnosti innogy nebo nastala skutečnost, která opravňuje Obchodníka k názoru, že došlo ke zhoršení schopnosti Zákazníka plnit řádně a včas své současné i budoucí peněžní závazky vůči Obchodníkovi, pak je Obchodník oprávněn vyzvat Zákazníka k placení standardních zálohových plateb (součástí výzvy bude určení důvodu, pro který je činěna a také určení výše zálohy). Zároveň je Obchodník oprávněn jednostranně změnit splatnost nově vystavovaných faktur na 20. kalendářní den měsíce bezprostředně následujícího po měsíci dodávky, čímž se rozumí standardní splatnost faktur. Placením standardních zálohových plateb se rozumí placení tří zálohových plateb, z nichž každá odpovídá jedné třetině 95 % předpokládaného celkového měsíčního plnění včetně DPH, jejichž termíny splatnosti jsou 3., 13. a 23. dne daného kalendářního měsíce. Zákazník je v takovém případě povinen začít hradit standardní zálohy do 10 dní od data doručení výzvy Obchodníka v termínu splatnosti záloh.</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5.12. Vyúčtování odběru plynu bez subjektu zúčtování</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že při změně dodavatele plynu ve prospěch Obchodníka nastane stav, při němž bude odběr plynu Zákazníkem realizován bez smluvního subjektu zúčtování evidovaného pro jeho odběrné místo a tento stav nebude trvat delší dobu než 10 pracovních dnů, bude tímto subjektem zúčtování se zpětnou účinností Obchodník za předpokladu, že se změna dodavatele ve prospěch Obchodníka stane účinnou. Pro tento případ  se smluvní strany dohodly, že komoditní cena plynu, která bude Zákazníkovi za takové období účtována, bude stejná (resp. bude vypočtena podle stejného principu) jako cena sjednaná ve Smlouvě o sdružených službách dodávky plynu uzavřené mezi Zákazníkem a Obchodníkem, která je platná pro následující období.</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6.  Další práva a povinnosti smluvních stran</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6.1. Práva a povinnosti Obchodníka</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je povinen:</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 xml:space="preserve">je-li sjednána smlouva o sdružených službách dodávky plynu, dodávat plyn vymezený množstvím a časovým průběhem a zajistit na vlastní jméno a na vlastní účet službu distribuční soustavy a ostatní související služby v plynárenství, a je-li sjednána smlouva o dodávkách plynu, dodávat plyn vymezený množstvím a časovým průběhem; měření dodávek plynu, včetně vyhodnocování a předávání výsledků měření a dalších nezbytných informací pro vyúčtování sdružených služeb dodávky plynu provádí PDS podle příslušných právních předpisů, </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plyn dodat do OM stanoveného ve Smlouvě v kvalitě stanovené příslušnými obecně závaznými právními předpisy a v množství, které podstatným způsobem nepřekročí předpokládané množství vyplývající ze Smlouvy a technických parametrů OM stanovených/dohodnutých s PDS; tato povinnost se vztahuje na všechna OM uvedená ve Smlouvě. Dodávka plynu je považována za splněnou přechodem plynu z příslušné distribuční soustavy přes plynoměr do odběrného místa Zákazníka,</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c)</w:t>
        <w:tab/>
        <w:t xml:space="preserve">převzít za Zákazníka odpovědnost za odchylku v režimu přenesení odpovědnosti za odchylku podle příslušných právních předpisů, </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d)</w:t>
        <w:tab/>
        <w:t>oznamovat na žádost Zákazníka výsledky kontroly jakostních znaků dodávaného plynu, kterou provedl provozovatel přepravní soustavy, PDS nebo které byly provedeny v příslušném měřícím místě nebo měřící stanici,</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e)</w:t>
        <w:tab/>
        <w:t>bez zbytečného odkladu poskytnout Zákazníkovi informaci, kterou mu sdělil PDS o svém záměru přerušit či omezit dodávku plynu, pokud o tomto přerušení nebo omezení Zákazníka neinformoval přímo PDS,</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f)</w:t>
        <w:tab/>
        <w:t>oznámit Zákazníkovi změny ve svých právních poměrech, které mají nebo mohou mít důsledky na plnění závazků ze Smlouvy, a to neprodleně, nejpozději však do 10 dnů ode dne, kdy nastaly; zejména je povinen oznámit a doložit svůj vstup do likvidace, prohlášení konkurzu a další významné skutečnosti, včetně změny údajů týkajících se jeho osoby, které jsou uvedeny ve Smlouvě.</w:t>
      </w:r>
    </w:p>
    <w:p>
      <w:pPr>
        <w:pStyle w:val="3"/>
        <w:tabs>
          <w:tab w:val="clear" w:pos="425"/>
        </w:tabs>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Obchodník je oprávněn: </w:t>
      </w:r>
    </w:p>
    <w:p>
      <w:pPr>
        <w:pStyle w:val="3"/>
        <w:tabs>
          <w:tab w:val="clear" w:pos="425"/>
        </w:tabs>
        <w:spacing w:before="0" w:after="0"/>
        <w:ind w:left="567" w:hanging="0"/>
        <w:jc w:val="left"/>
        <w:rPr>
          <w:rFonts w:ascii="Calibri Light" w:hAnsi="Calibri Light" w:asciiTheme="minorHAnsi" w:hAnsiTheme="minorHAnsi"/>
          <w:sz w:val="17"/>
          <w:szCs w:val="22"/>
        </w:rPr>
      </w:pPr>
      <w:r>
        <w:rPr>
          <w:rFonts w:ascii="Calibri Light" w:hAnsi="Calibri Light" w:asciiTheme="minorHAnsi" w:hAnsiTheme="minorHAnsi"/>
          <w:sz w:val="17"/>
          <w:szCs w:val="22"/>
        </w:rPr>
        <w:t>omezit nebo přerušit dodávku plynu v případě, že Zákazník bude v prodlení se svým splatným závazkem vyplývajícím ze Smlouvy a neuhradí jej ani přes výzvu Obchodníka k jeho splnění, přičemž ve výzvě bude dodatečná lhůta k zaplacení 10 dní od jejího doručení, nestanoví-li Obchodník ve výzvě lhůtu odlišnou, která však nebude kratší než 5 dní ode dne doručení. Má-li zákazník sjednanou dodávku plynu do více odběrných míst, svůj závazek vyplývající ze Smlouvy uhradí pouze částečně a sám neurčí pořadí pohledávek, k nimž má být úhrada přiřazena, je Obchodník oprávněn omezit nebo přerušit dodávku plynu v kterémkoli nebo ve více odběrných místech Zákazníka uvedených ve Smlouvě. Přerušení dodávky plynu podle tohoto bodu nezbavuje Zákazníka povinnosti hradit cenu za denní rezervovanou kapacitu a smluvní pokutu dle odst. 10.2 a 10.3 těchto OP.</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6.2. Práva a povinnosti Zákazníka</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je povinen:</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 xml:space="preserve">sjednat s Obchodníkem v termínech uvedených ve Smlouvě řádně a včas množství a časový průběh odběru plynu, odebírat plyn v předmětném OM od Obchodníka v souladu se Smlouvou a takové dodávce Obchodníka na základě uzavřené Smlouvy nijak nebránit, </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v případě, že má Zákazník uzavřenou smlouvu o sdružených službách dodávky plynu, zaplatit Obchodníkovi za dodávku plynu cenu dle čl. 4 OP, zaplatit Obchodníkovi cenu za službu přepravy plynu a za službu distribuční soustavy i v době odstávek za podmínky, že tak stanoví Pravidla přepravy a distribuce nebo obecně závazný předpis v případě, že má Zákazník uzavřenou smlouvu o dodávce plynu, zaplatit Obchodníkovi za dodávku plynu cenu dle čl. 4 OP, přičemž k ustanovení odst. 4.1. b) OP se nepřihlíží,</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c)</w:t>
        <w:tab/>
        <w:t>nesjednat od data platnosti Smlouvy dodávku plynu do předmětného OM s jiným obchodníkem s plynem (dodavatele plynu), jejíž účinnost by se překrývala, byť i částečně, s dobou účinnosti Smlouvy, a to z důvodu přenesení odpovědnosti za odchylku na Obchodníka podle ustanovení odst. 6.1. písm. c) těchto OP. Porušení této povinnosti je podstatným porušením Smlouvy, které opravňuje Obchodníka k odstoupení od Smlouvy,</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d)</w:t>
        <w:tab/>
        <w:t>respektovat pravidla vydaná příslušným PDS při odběru plynu podle Smlouvy stanovená zejména v Řádu PDS, zvýšení sjednané denní rezervované kapacity lze realizovat na základě smlouvy s Obchodníkem, přičemž toto zvýšení a jeho zpoplatnění se řídí Řádem PDS, příslušným rozhodnutím ERÚ a Energetickým zákonem a jeho prováděcími předpisy; překročení hodnoty sjednané rezervované kapacity neopravňuje Zákazníka k jejímu navýšení na hodnotu již dosaženou,</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e)</w:t>
        <w:tab/>
        <w:t>sjednat bez zbytečného odkladu, v nezbytném rozsahu a za standardních podmínek Obchodníka, které odpovídají podmínkám běžným v obchodním styku, změnu Smlouvy z důvodu okolností ležících na jeho straně, které vyvolaly či vyvolají změnu v odebraném množství či charakteru odběru ve smyslu obecně závazných právních předpisů; tato změna nezakládá právo Zákazníka na odstoupení od Smlouvy; v případě nesplnění tohoto závazku se Zákazník zavazuje uhradit Obchodníkovi veškeré škody a náklady, které mu v této souvislosti vzniknou,</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f)</w:t>
        <w:tab/>
        <w:t>vyrozumět Obchodníka bez zbytečného odkladu o omezení nebo přerušení odběru plynu; v případě provádění plánovaných rekonstrukcí a oprav odběrného plynového zařízení vyrozumět Obchodníka nejpozději patnáct (15) dnů předem,</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g)</w:t>
        <w:tab/>
        <w:t xml:space="preserve">poskytnout Obchodníkovi veškerou potřebnou součinnost nezbytnou k provedení změny dodavatele, zejména nečinit žádné právní úkony, které by Obchodníkovi bránily v provedení změny dodavatele, </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h)</w:t>
        <w:tab/>
        <w:t>oznámit Obchodníkovi změny ve svých právních poměrech, které mají nebo mohou mít vliv na plnění závazků ze Smlouvy, a to neprodleně, nejpozději však do deseti (10) dnů od okamžiku, kdy nastaly; zejména je povinen oznámit a doložit svůj vstup do likvidace, zahájení insolvenčního řízení, úpadek, prohlášení konkurzu, povolení reorganizace a další významné skutečnosti, včetně změny údajů týkajících se jeho osoby, které jsou uvedeny ve Smlouvě.</w:t>
      </w:r>
    </w:p>
    <w:p>
      <w:pPr>
        <w:pStyle w:val="4"/>
        <w:spacing w:before="0" w:after="120"/>
        <w:jc w:val="left"/>
        <w:rPr>
          <w:rFonts w:ascii="Calibri Light" w:hAnsi="Calibri Light" w:asciiTheme="minorHAnsi" w:hAnsiTheme="minorHAnsi"/>
          <w:sz w:val="17"/>
          <w:szCs w:val="17"/>
        </w:rPr>
      </w:pPr>
      <w:r>
        <w:rPr>
          <w:rFonts w:ascii="Calibri Light" w:hAnsi="Calibri Light" w:asciiTheme="minorHAnsi" w:hAnsiTheme="minorHAnsi"/>
          <w:sz w:val="17"/>
          <w:szCs w:val="17"/>
        </w:rPr>
        <w:t>i)</w:t>
        <w:tab/>
        <w:t>v případě, že Smlouva podléhá uveřejnění v registru smluv dle zákona č. 340/2015 Sb., o zvláštních podmínkách účinnosti některých smluv, uveřejňování těchto smluv a o registru smluv (dále jen „zákon o registru smluv“) uveřejnit ji postupem v souladu s čl. 19. Registr smluv těchto OP.</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7. Reklamace</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7.1. Předmět a náležitosti reklamace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Reklamovat lze zejména vyúčtování dodávky plynu nebo službu distribuční soustavy, měření dodávky plynu a další podstatné skutečnosti týkající se dodávky dle obecně závazného právního předpisu.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Podávaná reklamace musí obsahovat zejména:</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identifikaci Smluvní strany, která reklamaci podává,</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identifikační údaje reklamované faktury, vč. variabilního symbolu, číslo a název odběrného místa, EIC kód odběrného místa, číslo Plynoměru a zjištěné stavy,</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c)</w:t>
        <w:tab/>
        <w:t>výstižný popis reklamované skutečnosti a odůvodnění reklamace, včetně případné dokumentace a další rozhodné skutečnosti pro posouzení reklamace,</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d)</w:t>
        <w:tab/>
        <w:t>označení reklamujícího účastníka a jeho podpis nebo podpis oprávněného zástupce.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Další nároky uplatněné po podání reklamace týkající se předmětné reklamace budou považovány za reklamaci novou; na opakovanou reklamaci se nevztahují lhůty pro vyřízení podle příslušných právních předpisů.</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7.2. Způsob a lhůta pro uplatnění reklamace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může reklamaci uplatnit písemně či e-mailem přímo na kontaktní osoby Obchodníka nebo na e-mailové adrese uvedené ve Smlouvě, na doručovací adresu Obchodníka uvedenou v odst. 20.1. těchto OP, telefonicky na zákaznické lince Obchodníka, osobně na kontaktních místech anebo přes aplikaci innogy24 (čl. 18). Reklamace musí být uplatněna bez zbytečného odkladu poté, co Smluvní strana měla možnost vadu zjistit. Reklamace vyúčtování, s výjimkou reklamace zcela zjevné chyby či omylu, nemá odkladný účinek na splatnost plateb. Oznámení o platbách záloh lze z důvodu jeho nepřiměřenosti reklamovat pouze do splatnosti první takto předepsané zálohy.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že má Zákazník pochybnosti o správnosti údajů měření nebo zjistí-li závadu na měřicím zařízení a žádá o přezkoušení měřicího zařízení nebo jeho výměnu, řeší tuto otázku s PDS postupem podle § 71 Energetického zákona a podle Řádu PDS. Postup při reklamaci chybného chodu měřicího zařízení, chybného přenosu dat nebo chybného odečtu a správnosti přepočtu se řídí Řádem PDS.</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7.3. Vyřízení reklamace </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reklamaci prošetří ve lhůtách stanovených obecně závazným právním předpisem a výsledek šetření odešle Zákazníkovi. Byla-li reklamace oprávněná, bude provedeno vzájemné vypořádání nejpozději do třiceti (30) dnů ode dne doručení reklamace.</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8.  Okolnosti vylučující odpovědnost</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8.1. Okolnosti vylučující odpovědnost</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že je některé ze smluvních stran bráněno ve splnění povinnosti podle Smlouvy okolnostmi vylučujícími odpovědnost, za které lze považovat zejména - nikoli však pouze - události stojící mimo jejich vliv a kontrolu a pokud se na jejich vyvolání úmyslně nepodílely, není tato smluvní strana povinna platit smluvní pokutu zajišťující splnění takové povinnosti podle Smlouvy, ani nést jiné odpovědnostní následky. Událostmi, které lze považovat za okolnosti vylučující odpovědnost, jsou zejména:</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na straně Obchodníka nebo Zákazníka:</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stávky, výluky a jiné odvětvové spory, pokud tato událost nastane v důsledku organizování třetími stranami,</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války, občanské a vojenské nepokoje, teroristické útoky, blokády, povstání, výtržnosti, epidemie, karanténní omezení,</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c)</w:t>
        <w:tab/>
        <w:t>blesk, zemětřesení, požár, bouře, nehody či varování před nimi, záplavy, povodně, havárie a nehody většího rozsahu.</w:t>
      </w:r>
    </w:p>
    <w:p>
      <w:pPr>
        <w:pStyle w:val="4"/>
        <w:jc w:val="left"/>
        <w:rPr>
          <w:rFonts w:ascii="Calibri Light" w:hAnsi="Calibri Light" w:asciiTheme="minorHAnsi" w:hAnsiTheme="minorHAnsi"/>
          <w:sz w:val="17"/>
          <w:szCs w:val="17"/>
        </w:rPr>
      </w:pPr>
      <w:r>
        <w:rPr>
          <w:rFonts w:ascii="Calibri Light" w:hAnsi="Calibri Light" w:asciiTheme="minorHAnsi" w:hAnsiTheme="minorHAnsi"/>
          <w:sz w:val="17"/>
          <w:szCs w:val="17"/>
        </w:rPr>
        <w:t>na straně Obchodníka a/nebo PDS:</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stav nouze nebo předcházení jeho vzniku podle EZ a jeho prováděcích předpisů,</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jakákoliv překážka bránící odběru plynu na straně osob dodávajících plyn Obchodníkovi nebo zajišťujících službu přepravy plynu, uskladnění a službu distribuční soustavy, pokud tato událost má charakter některé z překážek podle bodu (i) písm. a) – c) nebo bodu (ii) písm. a).</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jsou povinny v průběhu smluvního vztahu předcházet možným škodám. Odpovědnost za škodu a náhrada škody se řídí ustanoveními obecně závazných právních předpisů a ujednáními stran ve Smlouvě.</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8.2. Vyloučení odpovědnosti</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Pokud smluvní straně zčásti nebo zcela zabrání okolnosti vylučující odpovědnost v plnění nebo zajištění plnění jejích povinností k dodávkám nebo odběrům podle Smlouvy a tato smluvní strana dodrží oznamovací povinnosti, pak se bude mít za to, že se povinná strana nedopustila pochybení a bude zproštěna těchto povinností po dobu, po kterou jí okolnosti vylučující odpovědnost budou bránit v plnění, přičemž platí, že povinné straně nevznikne povinnost k náhradě škody ve vztahu k nedodanému nebo neodebranému množství plynu.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8.3. Oznamovací povinnost</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Smluvní strana, která porušuje svou povinnost nebo která s přihlédnutím ke všem okolnostem má vědět nebo mohla vědět, že poruší svou povinnost ze Smlouvy, je povinna oznámit druhé straně povahu překážky, která jí brání nebo budou bránit v plnění povinností a informovat o jejích důsledcích, takové oznámení musí být podáno bez zbytečného odkladu poté, kdy se povinná strana o překážce dozvěděla nebo při náležité péči mohla dozvědět a současně sdělí druhé smluvní straně nezávazný odhad provedený v daném okamžiku v dobré víře týkající se rozsahu a předpokládaného trvání její neschopnosti plnit. Po dobu trvání okolností vylučujících odpovědnost bude druhé straně v dobré víře poskytovat přiměřené aktuální informace, budou-li k dispozici, ohledně rozsahu a předpokládaného trvání její neschopnosti plnit.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8.4. Odstoupení od smlouvy </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Pokud by povinnosti povinné strany plynoucí ze Smlouvy byly dlouhodobé nepříznivě ovlivňovány zásahem okolností vylučujících odpovědnost a povinná strana by nesplnila své povinnosti v průměru o více než 50% procent nasmlouvaného objemu plynu během takového období, pak smluvní strana, která není povinnou stranou, je oprávněna od této Smlouvy odstoupit. Odstoupením nebudou dotčena žádná práva ani povinnosti smluvních stran vznikající ze Smlouvy až do dne jejího ukončení.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9.  Důvěrnost informací</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9.1. Souhlas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Smlouva je důvěrným dokumentem a nesmí být jako celek, ani zčásti, poskytnuta třetím osobám bez písemného souhlasu druhé smluvní strany; toto ustanovení se neaplikuje na OP.</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9.2. Důvěrné informace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se zavazují zachovávat mlčenlivost o všech skutečnostech, které tvoří předmět obchodního tajemství druhé smluvní strany, a ostatních nikoliv veřejně známých skutečnostech obchodní povahy, o kterých se dozvěděly v souvislosti s jednáním a uzavřením Smlouvy nebo s jejím plněním (dále jen „důvěrné informace“) a jejichž poskytnutí třetím stranám nebo zveřejnění je způsobilé poškodit druhou smluvní stranu, a to až do doby, kdy se tyto důvěrné informace stanou oprávněně veřejně známými. Rozsah Obchodního tajemství Obchodník vymezuje v čl. 19.3. těchto OP.</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9.3. Závazek utajení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Povinnost utajení trvá i po skončení účinnosti Smlouvy po dobu 5 let.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9.4. Opatření k ochraně důvěrných informací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se zavazují přijmout technická a organizační vnitřní opatření k ochraně důvěrných informací. Jsou povinny poučit své zaměstnance a členy svých orgánů o povinnosti zachovávat mlčenlivost podle Smlouvy a zachovávání mlčenlivosti z jejich strany řádně kontrolovat. Zaměstnanci smluvních stran nesmí důvěrné informace, které se dozvěděli v souvislosti se Smlouvou, sdělovat ani jiným zaměstnancům nebo členům orgánů, není-li to nezbytné k plnění jejich pracovních úkolů anebo z hlediska jejich funkčního zařazení.</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9.5. Výjimka z ochrany důvěrných informací</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Zákaz poskytnutí Smlouvy nebo jejích částí a povinnost ochrany důvěrných informací nebrání využití obecných ustanovení Smlouvy (bez konkrétních údajů o Zákazníkovi) pro uzavření obdobných smluvních vztahů ze strany Obchodníka a dále nebrání ani zpřístupnění Smlouvy a důvěrných informací, včetně konkrétních informací o průběhu plnění podle Smlouvy, osobám v rámci koncernu Obchodníka a dále též jejich předání provozovateli přepravní soustavy, provozovateli příslušné distribuční soustavy, provozovateli podzemního zásobníku plynu, správci bilanční zóny a/nebo centrálnímu plynárenskému dispečinku v souladu s Energetickým zákonem a jeho prováděcími předpisy a v souladu s příslušnými smlouvami uzavřenými Obchodníkem a/nebo poradenské nebo finanční instituci zavázané povinností mlčenlivosti, a to v souvislosti se smlouvou, jejímž předmětem je poskytování poradenských nebo finančních služeb Obchodníkovi.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10.  Smluvní sankce, náhrada škody</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10.1. Porušení povinnosti Obchodníka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Nedodá-li Obchodník z vlastní viny Zákazníkovi smluvně sjednané množství plynu, je Zákazník oprávněn nárokovat náhradu škody takto způsobenou Obchodníkem vyjma případů uvedených v čl. 8. těchto OP.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10.2. Smluvní pokuta za snížení odběrové povinnosti Zákazníka </w:t>
      </w:r>
    </w:p>
    <w:p>
      <w:pPr>
        <w:pStyle w:val="3"/>
        <w:jc w:val="left"/>
        <w:rPr/>
      </w:pPr>
      <w:r>
        <w:rPr>
          <w:rFonts w:ascii="Calibri Light" w:hAnsi="Calibri Light" w:asciiTheme="minorHAnsi" w:hAnsiTheme="minorHAnsi"/>
          <w:sz w:val="17"/>
          <w:szCs w:val="22"/>
        </w:rPr>
        <w:t xml:space="preserve">V případě, že Zákazník od Obchodníka odebere na kterémkoliv OM VOSO, kde je sjednána tolerance, méně než množství plynu sjednaného pro dané vyhodnocovací období pro tato odběrná místa uvedená ve Smlouvě, upravené o příslušné tolerance, je Obchodník oprávněn požadovat po Zákazníkovi zaplacení smluvní pokuty (SPr) do výše </w:t>
      </w:r>
      <w:r>
        <w:rPr>
          <w:rFonts w:ascii="Calibri Light" w:hAnsi="Calibri Light" w:asciiTheme="minorHAnsi" w:hAnsiTheme="minorHAnsi"/>
          <w:b/>
          <w:sz w:val="17"/>
          <w:szCs w:val="22"/>
        </w:rPr>
        <w:t>SPr = (CENA – 0,90*NCG)</w:t>
      </w:r>
      <w:r>
        <w:rPr>
          <w:rFonts w:ascii="Calibri Light" w:hAnsi="Calibri Light" w:asciiTheme="minorHAnsi" w:hAnsiTheme="minorHAnsi"/>
          <w:sz w:val="17"/>
          <w:szCs w:val="22"/>
        </w:rPr>
        <w:t xml:space="preserve"> za každou MWh neodebraného plynu pod tuto toleranci. V případě, že hodnota smluvní pokuty definovaná výše bude záporná, má se za to, že smluvní pokuta je rovna nule. </w:t>
      </w:r>
      <w:r>
        <w:rPr>
          <w:rFonts w:ascii="Calibri Light" w:hAnsi="Calibri Light" w:asciiTheme="minorHAnsi" w:hAnsiTheme="minorHAnsi"/>
          <w:b/>
          <w:sz w:val="17"/>
          <w:szCs w:val="22"/>
        </w:rPr>
        <w:t>CENA</w:t>
      </w:r>
      <w:r>
        <w:rPr>
          <w:rFonts w:ascii="Calibri Light" w:hAnsi="Calibri Light" w:asciiTheme="minorHAnsi" w:hAnsiTheme="minorHAnsi"/>
          <w:sz w:val="17"/>
          <w:szCs w:val="22"/>
        </w:rPr>
        <w:t xml:space="preserve"> označuje vážený průměr měsíčních cen plynu Pcom(i), kde váhy představují rozdíly smluvního množství dle Smlouvy a skutečně odebraného množství v příslušném měsíci "i". </w:t>
      </w:r>
      <w:r>
        <w:rPr>
          <w:rFonts w:ascii="Calibri Light" w:hAnsi="Calibri Light" w:asciiTheme="minorHAnsi" w:hAnsiTheme="minorHAnsi"/>
          <w:b/>
          <w:sz w:val="17"/>
          <w:szCs w:val="22"/>
        </w:rPr>
        <w:t>Pcom(i)</w:t>
      </w:r>
      <w:r>
        <w:rPr>
          <w:rFonts w:ascii="Calibri Light" w:hAnsi="Calibri Light" w:asciiTheme="minorHAnsi" w:hAnsiTheme="minorHAnsi"/>
          <w:sz w:val="17"/>
          <w:szCs w:val="22"/>
        </w:rPr>
        <w:t xml:space="preserve"> označuje jednotkovou cenu plynu (cena za komoditu) pro měsíc "i" stanovenou dle Smlouvy. </w:t>
      </w:r>
      <w:r>
        <w:rPr>
          <w:rFonts w:ascii="Calibri Light" w:hAnsi="Calibri Light" w:asciiTheme="minorHAnsi" w:hAnsiTheme="minorHAnsi"/>
          <w:b/>
          <w:sz w:val="17"/>
          <w:szCs w:val="22"/>
        </w:rPr>
        <w:t>NCG</w:t>
      </w:r>
      <w:r>
        <w:rPr>
          <w:rFonts w:ascii="Calibri Light" w:hAnsi="Calibri Light" w:asciiTheme="minorHAnsi" w:hAnsiTheme="minorHAnsi"/>
          <w:sz w:val="17"/>
          <w:szCs w:val="22"/>
        </w:rPr>
        <w:t xml:space="preserve"> označuje vážený průměr měsíčních cen NCG(i), kde váhy představují rozdíly smluvního množství dle Smlouvy a skutečně odebraného množství v příslušném měsíci "i". </w:t>
      </w:r>
      <w:r>
        <w:rPr>
          <w:rFonts w:ascii="Calibri Light" w:hAnsi="Calibri Light" w:asciiTheme="minorHAnsi" w:hAnsiTheme="minorHAnsi"/>
          <w:b/>
          <w:sz w:val="17"/>
          <w:szCs w:val="22"/>
        </w:rPr>
        <w:t>NCG(i)</w:t>
      </w:r>
      <w:r>
        <w:rPr>
          <w:rFonts w:ascii="Calibri Light" w:hAnsi="Calibri Light" w:asciiTheme="minorHAnsi" w:hAnsiTheme="minorHAnsi"/>
          <w:sz w:val="17"/>
          <w:szCs w:val="22"/>
        </w:rPr>
        <w:t xml:space="preserve"> se vypočítá jako nevážený průměr denních spotových cen NCG v příslušném měsíci ”i” určených jako „European Gas Spot Index (EGSI)“ uveřejněných na internetových stránkách Powernext </w:t>
      </w:r>
      <w:hyperlink r:id="rId18">
        <w:r>
          <w:rPr>
            <w:rStyle w:val="Internetovodkaz"/>
            <w:rFonts w:ascii="Calibri Light" w:hAnsi="Calibri Light" w:asciiTheme="minorHAnsi" w:hAnsiTheme="minorHAnsi"/>
            <w:sz w:val="17"/>
            <w:szCs w:val="22"/>
          </w:rPr>
          <w:t>www.powernext.com</w:t>
        </w:r>
      </w:hyperlink>
      <w:r>
        <w:rPr>
          <w:rFonts w:ascii="Calibri Light" w:hAnsi="Calibri Light" w:asciiTheme="minorHAnsi" w:hAnsiTheme="minorHAnsi"/>
          <w:sz w:val="17"/>
          <w:szCs w:val="22"/>
        </w:rPr>
        <w:t>. Pokud má Zákazník ve Smlouvě sjednány platby v měně CZK, NCG(i) se převede do CZK/MWh aritmetickým průměrem CZK/EUR směnných kurzů publikovaných Českou národní bankou pro všechny pracovní dny měsíce "i". Zpoplatnění překročení určité hranice odběru plynu neopravňuje Zákazníka k navýšení smluvní hodnoty odběru plynu na dosaženou hodnotu odběru plynu.</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10.3. Smluvní pokuta za zvýšení odběrové povinnosti Zákazníka</w:t>
      </w:r>
    </w:p>
    <w:p>
      <w:pPr>
        <w:pStyle w:val="3"/>
        <w:jc w:val="left"/>
        <w:rPr/>
      </w:pPr>
      <w:r>
        <w:rPr>
          <w:rFonts w:ascii="Calibri Light" w:hAnsi="Calibri Light" w:asciiTheme="minorHAnsi" w:hAnsiTheme="minorHAnsi"/>
          <w:sz w:val="17"/>
          <w:szCs w:val="22"/>
        </w:rPr>
        <w:t xml:space="preserve">V případě, že Zákazník od Obchodníka odebere na kterémkoliv OM VOSO, kde je sjednána tolerance, více než množství plynu sjednaného pro dané vyhodnocovací období pro tato odběrná místa uvedená ve Smlouvě, upravené o příslušné tolerance, je Obchodník oprávněn požadovat po Zákazníkovi zaplacení smluvní pokuty (SPr) do výše </w:t>
      </w:r>
      <w:r>
        <w:rPr>
          <w:rFonts w:ascii="Calibri Light" w:hAnsi="Calibri Light" w:asciiTheme="minorHAnsi" w:hAnsiTheme="minorHAnsi"/>
          <w:b/>
          <w:sz w:val="17"/>
          <w:szCs w:val="22"/>
        </w:rPr>
        <w:t>SPr = (1,10*NCG – CENA)</w:t>
      </w:r>
      <w:r>
        <w:rPr>
          <w:rFonts w:ascii="Calibri Light" w:hAnsi="Calibri Light" w:asciiTheme="minorHAnsi" w:hAnsiTheme="minorHAnsi"/>
          <w:sz w:val="17"/>
          <w:szCs w:val="22"/>
        </w:rPr>
        <w:t xml:space="preserve"> za každou MWh přebraného plynu nad tuto toleranci. V případě, že hodnota smluvní pokuty definovaná výše bude záporná, má se za to, že smluvní pokuta je rovna nule. </w:t>
      </w:r>
      <w:r>
        <w:rPr>
          <w:rFonts w:ascii="Calibri Light" w:hAnsi="Calibri Light" w:asciiTheme="minorHAnsi" w:hAnsiTheme="minorHAnsi"/>
          <w:b/>
          <w:sz w:val="17"/>
          <w:szCs w:val="22"/>
        </w:rPr>
        <w:t>CENA</w:t>
      </w:r>
      <w:r>
        <w:rPr>
          <w:rFonts w:ascii="Calibri Light" w:hAnsi="Calibri Light" w:asciiTheme="minorHAnsi" w:hAnsiTheme="minorHAnsi"/>
          <w:sz w:val="17"/>
          <w:szCs w:val="22"/>
        </w:rPr>
        <w:t xml:space="preserve"> označuje vážený průměr měsíčních cen plynu Pcom(i), kde váhy představují rozdíly smluvního množství dle Smlouvy a skutečně odebraného množství v příslušném měsíci "i". </w:t>
      </w:r>
      <w:r>
        <w:rPr>
          <w:rFonts w:ascii="Calibri Light" w:hAnsi="Calibri Light" w:asciiTheme="minorHAnsi" w:hAnsiTheme="minorHAnsi"/>
          <w:b/>
          <w:sz w:val="17"/>
          <w:szCs w:val="22"/>
        </w:rPr>
        <w:t>Pcom(i)</w:t>
      </w:r>
      <w:r>
        <w:rPr>
          <w:rFonts w:ascii="Calibri Light" w:hAnsi="Calibri Light" w:asciiTheme="minorHAnsi" w:hAnsiTheme="minorHAnsi"/>
          <w:sz w:val="17"/>
          <w:szCs w:val="22"/>
        </w:rPr>
        <w:t xml:space="preserve"> označuje jednotkovou cenu plynu (cena za komoditu) pro měsíc "i" stanovenou dle Smlouvy. </w:t>
      </w:r>
      <w:r>
        <w:rPr>
          <w:rFonts w:ascii="Calibri Light" w:hAnsi="Calibri Light" w:asciiTheme="minorHAnsi" w:hAnsiTheme="minorHAnsi"/>
          <w:b/>
          <w:sz w:val="17"/>
          <w:szCs w:val="22"/>
        </w:rPr>
        <w:t>NCG</w:t>
      </w:r>
      <w:r>
        <w:rPr>
          <w:rFonts w:ascii="Calibri Light" w:hAnsi="Calibri Light" w:asciiTheme="minorHAnsi" w:hAnsiTheme="minorHAnsi"/>
          <w:sz w:val="17"/>
          <w:szCs w:val="22"/>
        </w:rPr>
        <w:t xml:space="preserve"> označuje vážený průměr měsíčních cen NCG(i), kde váhy představují rozdíly smluvního množství dle Smlouvy a skutečně odebraného množství v příslušném měsíci "i". </w:t>
      </w:r>
      <w:r>
        <w:rPr>
          <w:rFonts w:ascii="Calibri Light" w:hAnsi="Calibri Light" w:asciiTheme="minorHAnsi" w:hAnsiTheme="minorHAnsi"/>
          <w:b/>
          <w:sz w:val="17"/>
          <w:szCs w:val="22"/>
        </w:rPr>
        <w:t>NCG(i)</w:t>
      </w:r>
      <w:r>
        <w:rPr>
          <w:rFonts w:ascii="Calibri Light" w:hAnsi="Calibri Light" w:asciiTheme="minorHAnsi" w:hAnsiTheme="minorHAnsi"/>
          <w:sz w:val="17"/>
          <w:szCs w:val="22"/>
        </w:rPr>
        <w:t xml:space="preserve"> se vypočítá jako nevážený průměr denních spotových cen NCG v příslušném měsíci ”i” určených jako „European Gas Spot Index (EGSI)“ uveřejněných na internetových stránkách Powernext </w:t>
      </w:r>
      <w:hyperlink r:id="rId19">
        <w:r>
          <w:rPr>
            <w:rStyle w:val="Internetovodkaz"/>
            <w:rFonts w:ascii="Calibri Light" w:hAnsi="Calibri Light" w:asciiTheme="minorHAnsi" w:hAnsiTheme="minorHAnsi"/>
            <w:sz w:val="17"/>
            <w:szCs w:val="22"/>
          </w:rPr>
          <w:t>www.powernext.com</w:t>
        </w:r>
      </w:hyperlink>
      <w:r>
        <w:rPr>
          <w:rFonts w:ascii="Calibri Light" w:hAnsi="Calibri Light" w:asciiTheme="minorHAnsi" w:hAnsiTheme="minorHAnsi"/>
          <w:sz w:val="17"/>
          <w:szCs w:val="22"/>
        </w:rPr>
        <w:t>. Pokud má Zákazník ve Smlouvě sjednány platby v měně CZK, NCG(i) se převede do CZK/MWh aritmetickým průměrem CZK/EUR směnných kurzů publikovaných Českou národní bankou pro všechny pracovní dny měsíce "i". Zpoplatnění překročení určité hranice odběru plynu neopravňuje Zákazníka k navýšení smluvní hodnoty odběru plynu na dosaženou hodnotu odběru plynu.</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10.4. Kompenzace při porušení povinností Zákazníka</w:t>
      </w:r>
    </w:p>
    <w:p>
      <w:pPr>
        <w:pStyle w:val="3"/>
        <w:jc w:val="left"/>
        <w:rPr/>
      </w:pPr>
      <w:r>
        <w:rPr>
          <w:rFonts w:ascii="Calibri Light" w:hAnsi="Calibri Light" w:asciiTheme="minorHAnsi" w:hAnsiTheme="minorHAnsi"/>
          <w:sz w:val="17"/>
          <w:szCs w:val="22"/>
        </w:rPr>
        <w:t xml:space="preserve">Poruší-li Zákazník povinnost platit řádně a včas cenu plynu a Obchodník na základě toho od Smlouvy odstoupí, nebo v případě předčasného ukončení smlouvy z důvodů ležících na straně Zákazníka (zejména porušení Smlouvy Zákazníkem a následné odstoupení Obchodníka od Smlouvy), anebo v případě neoprávněné změny dodavatele Zákazníkem je Obchodník oprávněn požadovat po Zákazníkovi zaplacení kompenzační platby, která bude určena jako součet diskontovaných hodnot H(i) vypočítaných pro každý měsíc "i" Smlouvy počínaje měsícem, ve kterém došlo k ukončení Smlouvy, a konče posledním měsícem, pro který byla cena sjednána. Hodnota </w:t>
      </w:r>
      <w:r>
        <w:rPr>
          <w:rFonts w:ascii="Calibri Light" w:hAnsi="Calibri Light" w:asciiTheme="minorHAnsi" w:hAnsiTheme="minorHAnsi"/>
          <w:b/>
          <w:sz w:val="17"/>
          <w:szCs w:val="22"/>
        </w:rPr>
        <w:t>H(i)</w:t>
      </w:r>
      <w:r>
        <w:rPr>
          <w:rFonts w:ascii="Calibri Light" w:hAnsi="Calibri Light" w:asciiTheme="minorHAnsi" w:hAnsiTheme="minorHAnsi"/>
          <w:sz w:val="17"/>
          <w:szCs w:val="22"/>
        </w:rPr>
        <w:t xml:space="preserve"> se stanoví podle následujícího vzorce: </w:t>
      </w:r>
      <w:r>
        <w:rPr>
          <w:rFonts w:ascii="Calibri Light" w:hAnsi="Calibri Light" w:asciiTheme="minorHAnsi" w:hAnsiTheme="minorHAnsi"/>
          <w:b/>
          <w:sz w:val="17"/>
          <w:szCs w:val="22"/>
        </w:rPr>
        <w:t>H(i) = (Pcom(i) – 0,9*NCG(i))*MO(i)</w:t>
      </w:r>
      <w:r>
        <w:rPr>
          <w:rFonts w:ascii="Calibri Light" w:hAnsi="Calibri Light" w:asciiTheme="minorHAnsi" w:hAnsiTheme="minorHAnsi"/>
          <w:sz w:val="17"/>
          <w:szCs w:val="22"/>
        </w:rPr>
        <w:t xml:space="preserve">, kde </w:t>
      </w:r>
      <w:r>
        <w:rPr>
          <w:rFonts w:ascii="Calibri Light" w:hAnsi="Calibri Light" w:asciiTheme="minorHAnsi" w:hAnsiTheme="minorHAnsi"/>
          <w:b/>
          <w:sz w:val="17"/>
          <w:szCs w:val="22"/>
        </w:rPr>
        <w:t>Pcom(i)</w:t>
      </w:r>
      <w:r>
        <w:rPr>
          <w:rFonts w:ascii="Calibri Light" w:hAnsi="Calibri Light" w:asciiTheme="minorHAnsi" w:hAnsiTheme="minorHAnsi"/>
          <w:sz w:val="17"/>
          <w:szCs w:val="22"/>
        </w:rPr>
        <w:t xml:space="preserve"> označuje jednotkovou cenu plynu (cena za komoditu) pro měsíc "i" stanovenou dle Smlouvy, Pokud má zákazník sjednán způsob stanovení ceny plynu cenovým vzorcem, cena za komoditu Pcom(i) se pro měsíce "i", pro které ke dni ukončení Smlouvy nelze cenu stanovit, vypočte na základě forwardových cen příslušných parametrů cenového vzorce kotovaných ke dni ukončení Smlouvy některou z následujících bank na základě výběru Obchodníka: Komerční banka, a.s., Československá obchodní banka, a.s., Česká spořitelna, a.s., Citibank Europe plc, Deutsche Bank AG Filiale Prag. </w:t>
      </w:r>
      <w:r>
        <w:rPr>
          <w:rFonts w:ascii="Calibri Light" w:hAnsi="Calibri Light" w:asciiTheme="minorHAnsi" w:hAnsiTheme="minorHAnsi"/>
          <w:b/>
          <w:sz w:val="17"/>
          <w:szCs w:val="22"/>
        </w:rPr>
        <w:t>NCG(i)</w:t>
      </w:r>
      <w:r>
        <w:rPr>
          <w:rFonts w:ascii="Calibri Light" w:hAnsi="Calibri Light" w:asciiTheme="minorHAnsi" w:hAnsiTheme="minorHAnsi"/>
          <w:sz w:val="17"/>
          <w:szCs w:val="22"/>
        </w:rPr>
        <w:t xml:space="preserve"> označuje jednotkovou cenu plynu pro měsíc "i". Pro měsíc, ve kterém došlo k ukončení Smlouvy podle tohoto odstavce, se jednotková cena NCG(i) určí jako aritmetický průměr denních spotových cen zemního plynu „European Gas Spot Index (EGSI)“ uveřejněných na internetových stránkách Powernext </w:t>
      </w:r>
      <w:hyperlink r:id="rId20">
        <w:r>
          <w:rPr>
            <w:rStyle w:val="Internetovodkaz"/>
            <w:rFonts w:ascii="Calibri Light" w:hAnsi="Calibri Light" w:asciiTheme="minorHAnsi" w:hAnsiTheme="minorHAnsi"/>
            <w:sz w:val="17"/>
            <w:szCs w:val="22"/>
          </w:rPr>
          <w:t>www.powernext.com</w:t>
        </w:r>
      </w:hyperlink>
      <w:r>
        <w:rPr>
          <w:rFonts w:ascii="Calibri Light" w:hAnsi="Calibri Light" w:asciiTheme="minorHAnsi" w:hAnsiTheme="minorHAnsi"/>
          <w:sz w:val="17"/>
          <w:szCs w:val="22"/>
        </w:rPr>
        <w:t xml:space="preserve"> pro všechny dny do konce daného měsíce, počínaje dnem, ke kterému došlo k ukončení Smlouvy. Pro ostatní měsíce se jednotková cena NCG(i) určí jako hodnota „end of day Settlement Price NCG Natural Gas Month Futures“ pro měsíc "i" platnou ke dni ukončení Smlouvy a uveřejněnou na internetových stránkách Powernext </w:t>
      </w:r>
      <w:hyperlink r:id="rId21">
        <w:r>
          <w:rPr>
            <w:rStyle w:val="Internetovodkaz"/>
            <w:rFonts w:ascii="Calibri Light" w:hAnsi="Calibri Light" w:asciiTheme="minorHAnsi" w:hAnsiTheme="minorHAnsi"/>
            <w:sz w:val="17"/>
            <w:szCs w:val="22"/>
          </w:rPr>
          <w:t>www.powernext.com</w:t>
        </w:r>
      </w:hyperlink>
      <w:r>
        <w:rPr>
          <w:rFonts w:ascii="Calibri Light" w:hAnsi="Calibri Light" w:asciiTheme="minorHAnsi" w:hAnsiTheme="minorHAnsi"/>
          <w:sz w:val="17"/>
          <w:szCs w:val="22"/>
        </w:rPr>
        <w:t xml:space="preserve">. V případě, že ke dni ukončení smlouvy není cena „end of day Settlement Price NCG Natural Gas Month Futures“ pro měsíc "i" známa, bude použita poslední známá publikovaná cena „end of day Settlement Price NCG Natural Gas Month Futures“ pro měsíc "i". V případě, že pro měsíc "i" není tato kotace ceny k dispozici, použije se referenční cena „end of day Settlement Price NCG Natural Gas Quarter Futures“ pro čtvrtletí, do kterého daný měsíc "i" spadá, platná ke dni ukončení Smlouvy. V případě, že ke dni ukončení smlouvy není cena „end of day Settlement Price NCG Natural Gas Quarter Futures“ pro čtvrtletí, do kterého daný měsíc "i" spadá, známa, bude použita poslední známá publikovaná cena „end of day Settlement Price NCG Natural Gas Quarter Futures“ pro čtvrtletí, do kterého daný měsíc "i" spadá. V případě, že není k dispozici ani referenční cena pro dané čtvrtletí, použije se cena „end of day Settlement Price NCG Natural Gas Yearly Futures“ pro rok, do kterého daný měsíc "i" spadá, platná ke dni ukončení Smlouvy. V případě, že ke dni ukončení smlouvy není cena „end of day Settlement Price NCG Natural Gas Yearly Futures“ pro rok, do kterého daný měsíc "i" spadá, známa, bude použita poslední známá publikovaná cena „end of day Settlement Price NCG Natural Gas Yearly Futures“ pro rok, do kterého daný měsíc "i" spadá. Pokud má Zákazník ve Smlouvě sjednány platby v měně CZK, měsíční ceny v EUR/MWh se převedou do CZK/MWh EUR/CZK kurzem ČNB platným ke dni ukončení smlouvy. </w:t>
      </w:r>
      <w:r>
        <w:rPr>
          <w:rFonts w:ascii="Calibri Light" w:hAnsi="Calibri Light" w:asciiTheme="minorHAnsi" w:hAnsiTheme="minorHAnsi"/>
          <w:b/>
          <w:sz w:val="17"/>
          <w:szCs w:val="22"/>
        </w:rPr>
        <w:t>MO(i)</w:t>
      </w:r>
      <w:r>
        <w:rPr>
          <w:rFonts w:ascii="Calibri Light" w:hAnsi="Calibri Light" w:asciiTheme="minorHAnsi" w:hAnsiTheme="minorHAnsi"/>
          <w:sz w:val="17"/>
          <w:szCs w:val="22"/>
        </w:rPr>
        <w:t xml:space="preserve"> označuje u OM VOSO měsíční objem sjednaných dodávek plynu uvedený ve Smlouvě za sjednanou jednotkovou cenu plynu pro měsíc "i" vyjádřený v MWh. </w:t>
      </w:r>
      <w:r>
        <w:rPr>
          <w:rFonts w:ascii="Calibri Light" w:hAnsi="Calibri Light" w:asciiTheme="minorHAnsi" w:hAnsiTheme="minorHAnsi"/>
          <w:b/>
          <w:sz w:val="17"/>
          <w:szCs w:val="22"/>
        </w:rPr>
        <w:t>MO(i)</w:t>
      </w:r>
      <w:r>
        <w:rPr>
          <w:rFonts w:ascii="Calibri Light" w:hAnsi="Calibri Light" w:asciiTheme="minorHAnsi" w:hAnsiTheme="minorHAnsi"/>
          <w:sz w:val="17"/>
          <w:szCs w:val="22"/>
        </w:rPr>
        <w:t xml:space="preserve"> označuje u odběrných míst do 630 MWh/rok včetně (OM MO) měsíční objem plynu spočtený jako násobek sjednaného ročního množství uvedeného ve Smlouvě a podílu příslušného měsíce dle normalizovaného typového diagramu vydaného Operátorem trhu pro třídu diagramu přiřazenou PDS odběrnému místu Zákazníka. Pro měsíc, ve kterém došlo k ukončení Smlouvy podle tohoto odstavce, se jako hodnota MO(i) použije objem sjednaných dodávek plynu za sjednanou jednotkovou cenu plynu pro zbytek tohoto měsíce počínaje dnem, ke kterému došlo k ukončení smlouvy podle tohoto odstavce. V případě, že součet diskontovaných hodnot H(i) vypočtených dle výše uvedeného vzorce pro všechny příslušné měsíce "i" bude záporný, má se za to, že kompenzační platba je rovna nule.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10.5. Náhrada nákladů, škody a ušlého zisku</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Zaplacením smluvní pokuty dle odst. 10.2 a 10.3 a/nebo kompenzační platby dle odst. 10.4. těchto OP není dotčeno právo Obchodníka požadovat po Zákazníkovi peněžitou náhradu dalších nákladů (souvisejících zejména se službou přepravy plynu a rezervací přepravní kapacity v hraničních bodech), škod vč. ušlého zisku či jiné újmy, které prokazatelně vzniknou Obchodníkovi v souvislosti s porušením odběrové povinnosti Zákazníka, porušením povinnosti platit řádně a včas cenu plynu, předčasným ukončením Smlouvy z důvodů ležících na straně Zákazníka či neoprávněnou změnou dodavatele, a to ve výši rozdílu mezi sumou všech takových dodatečných nákladů, škod vč. ušlého zisku či újmy  a uhrazenou smluvní pokutou a/nebo kompenzační platbou.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10.6. Neoprávněný odběr</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neoprávněného odběru podle § 74 Energetického zákona je Obchodník oprávněn vyúčtovat Zákazníkovi skutečně vzniklou škodu a Zákazník (vč. bývalého) je povinen škodu Obchodníkovi nahradit, a to v penězích. Nelze-li vzniklou škodu prokazatelně stanovit, vypočte se náhrada škody podle příslušných platných obecně závazných právních předpisů. Zákazník je rovněž povinen nahradit Obchodníkovi náklady vynaložené na přerušení a obnovení dodávky plynu z důvodů, které leží na straně Zákazníka (vč. nákladů spojených s odpojením a případným připojením odběrného plynového zařízení), a to dle  ceníku služeb PDS, popř. Ceníku služeb Obchodníka. Tyto závazky nezanikají ukončením smluvního vztahu.</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11.  Salvátorská klauzule</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11.1. Oddělitelnost</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Jestliže se některé ustanovení Smlouvy (včetně těchto OP) stane neúčinným nebo neplatným, nemá tato skutečnost vliv na platnost a účinnost ostatních ustanovení Smlouvy, ledaže by tato ustanovení byla vzájemně neoddělitelná. Smluvní strany se v tomto případě zavazují nahradit ustanovení neúčinné ustanovením účinným a ustanovení neplatné ustanovením platným, a to tak, aby nejlépe odpovídalo původně zamýšlenému obsahu a účelu ustanovení neúčinného nebo neplatného. Do doby nahrazení podle předchozí věty platí odpovídající úprava obecně závazných právních předpisů.</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11.2. Uzavření Dodatku </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že právní předpisy vydané po uzavření Smlouvy znemožní Obchodníkovi plnit jeho povinnosti dle Smlouvy a/nebo k řádnému plnění povinností Obchodníka ze Smlouvy bude nezbytné uzavřít další Smlouvu/smlouvy nebo dodatek ke Smlouvě, zejména v případě vydání nového nebo změny stávajícího Energetického zákona a/nebo prováděcího právního předpisu stanovujícího pravidla pro organizování trhu s plynem, se smluvní strany zavazují do patnácti (15) dnů od doručení výzvy Obchodníka Zákazníkovi uzavřít dodatek ke Smlouvě a/nebo uzavřít novou Smlouvu/nové smlouvy tak, aby mohlo být řádně pokračováno s naplňováním účelu stávající Smlouvy, tj. pokračovat v obchodním vztahu Obchodníka a Zákazníka jakožto odběratele plynu. Zákazník se zavazuje akceptovat návrh úpravy stávající Smlouvy a/nebo návrh nové Smlouvy/ nových smluv, jež budou součástí výzvy Obchodníka, za předpokladu, že úpravou stávající Smlouvy či novou Smlouvou/ smlouvami nedojde ke zhoršení jeho postavení ve vztahu s Obchodníkem nad rámec, který si vyžádají předpisy vydané po uzavření Smlouvy.</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12.  Řešení sporů a rozhodné právo</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12.1. Řešení sporů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se zavazují, že se pokusí případné spory vyplývající ze Smlouvy urovnat nejprve smírnou cestou, zejména se zavazují, že budou postupovat tak, aby sporná situace byla nejprve objektivně vysvětlena mezi nimi (např. pomocí korespondence, reklamace), a za tímto účelem si poskytnou nezbytnou součinnost.</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12.2. Rozhodné právo</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Nevyplývá-li ze Smlouvy něco jiného, je rozhodným právem pro případ sporu mezi Smluvními stranami vždy právo České republiky. Jde-li o žalovaného Zákazníka, který je zároveň podnikatelem ve smyslu obecně závazných právních předpisů, je tato příslušnost soudu pro řešení sporů vzniklých ze Smlouvy/odběru vyplývajících z podnikatelské činnosti Smluvními stranami sjednána (jakožto příslušnost pro žalobce nevýlučná) takto: </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Obvodní soud pro Prahu 9 pro Zákazníky se sídlem v Praze, v kraji Středočeském, Jihočeském, Plzeňském, Karlovarském,</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Okresní soud v Teplicích pro Zákazníky se sídlem v kraji Libereckém, Ústeckém,</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 xml:space="preserve">Okresní soud v Ostravě pro Zákazníky se sídlem v kraji Moravskoslezském, Královéhradeckém, Pardubickém, </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Městský soud v Brně – město pro Zákazníky se sídlem v kraji Jihomoravském, Vysočina, Zlínském, Olomouckém.</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 případě budoucích změn soudní soustavy ČR, které by neumožnily určení konkrétního místně příslušného soudu pro spor se žalovaným Zákazníkem-podnikatelem podle shora uvedených pravidel, bude sjednaným místně příslušným ten soud prvního stupně, který by byl místně příslušný na základě zákona, pokud by se sídlo takového Zákazníka nacházelo v Praze 9 (pro Zákazníky se skutečným sídlem dle písm. a) shora), Ústí nad Labem (pro Zákazníky se skutečným sídlem dle písm. b) shora), Ostravě (pro Zákazníky se skutečným sídlem dle písm. c) shora) nebo Brně-městě (pro Zákazníky se skutečným sídlem dle písm. d) shora), a to na adrese sídla příslušného úřadu městské části či magistrátu těchto statutárních měst.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soudního řízení vedeného proti osobě s trvalým pobytem nebo sídlem v zahraničí je místně příslušný vždy soud podle sídla společnosti innogy.</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Smlouva se řídí českým právním řádem, zejména Energetickým zákonem a Občanským zákoníkem. Pro případ existence mezinárodního prvku smluvní strany výslovně vylučují působnost (Vídeňské) Úmluvy OSN o Smlouvách o mezinárodní koupi zboží, publikované jako sdělení č. 160/1991 Sb. Pokud by Smlouva byla uzavřena ve více jazykových verzích, rozhodující je verze sepsaná v českém jazyce.</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13.  Odstoupení od smlouvy</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13.1. Odstoupení od smlouvy</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 případě podstatného porušení Smlouvy kteroukoli smluvní stranou má druhá smluvní strana právo od Smlouvy odstoupit, přičemž Smlouva zaniká okamžikem doručení písemného odstoupení druhé smluvní straně nebo dnem stanoveným v tomto oznámení, nepředchází-li dni doručení. Tím není dotčena možnost prokázat doručení způsobem uvedeným v těchto OP. Odstoupení od Smlouvy musí být v souladu s příslušnými právními předpisy. </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je však povinen platit cenu za plyn a další ceny podle Smlouvy a plnit povinnosti stanovené Smlouvou až do doby provedení odečtu stavu Plynoměru, případně jeho demontáže, pokud k ní v souvislosti s odstoupením nebo důvody tohoto odstoupení dojde.</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13.2. Podstatné porušení Smlouvy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Za podstatné porušení Smlouvy se považuje zejména:</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na straně Zákazníka:</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neoprávněný zásah Zákazníka do zařízení pro dopravu neměřeného plynu Obchodníka (vč. tzv. odběru ochozem) a/nebo měřicích zařízení a/nebo opakované porušení zajištění měřícího zařízení nebo jeho části proti neoprávněné manipulaci,</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neumožní-li Zákazník osobě oprávněné přístup k měřicímu zařízení, a to ani po výzvě,</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c)</w:t>
        <w:tab/>
        <w:t>nezaplatí-li Zákazník Obchodníkovi přes výzvu (upomínku) Obchodníka cenu za plyn nebo za jiné služby anebo zálohu na tuto cenu, s jejímž zaplacením je v prodlení, ani v dodatečné lhůtě stanovené v takové výzvě; tato dodatečná lhůta musí činit alespoň 5 dní od jejího doručení,</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d)</w:t>
        <w:tab/>
        <w:t xml:space="preserve">nezaplatí-li Zákazník Obchodníkovi přes výzvu (upomínku) Obchodníka smluvní pokutu, úroky z prodlení, náhradu škody za neoprávněný odběr plynu, kompenzační platbu nebo jinou peněžitou částku (vyjma písm. c tohoto bodu), s jejímž zaplacením je v prodlení, ani v dodatečné lhůtě stanovené v takové výzvě; tato dodatečná lhůta musí činit alespoň 5 dní od jejího doručení, </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e)</w:t>
        <w:tab/>
        <w:t>nesložení nebo nedoplnění jistoty dle těchto OP,</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f)</w:t>
        <w:tab/>
        <w:t>závažné porušení Řádu PDS Zákazníkem,</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g)</w:t>
        <w:tab/>
        <w:t>neoprávněný odběr ve smyslu EZ nebo dochází-li na straně Zákazníka v důsledku odběru plynu bez právního důvodu k bezdůvodnému obohacení,</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h)</w:t>
        <w:tab/>
        <w:t>významné a opakované odchýlení skutečné spotřeby od sjednaného průběhu spotřeby ve Smlouvě,</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i)</w:t>
        <w:tab/>
        <w:t>pokud se prokáže, že údaje uvedené Zákazníkem ve Smlouvě jsou nepravdivé,</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j)</w:t>
        <w:tab/>
        <w:t>Zákazník neposkytne veškerou součinnost nezbytnou k zahájení dodávky včetně změny dodavatele na základě uzavřeného smluvního vztahu, zejména nesdělí Obchodníkovi údaje nezbytné pro podání úplné žádosti o uskutečnění změny dodavatele u operátora trhu nebo sdělené údaje budou nepravdivé a/nebo nedojde ke změně dodavatele,</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k)</w:t>
        <w:tab/>
        <w:t>činí-li Zákazník právní nebo jiná jednání bránící Obchodníkovi v plnění závazku vyplývajícího z uzavřeného smluvního vztahu vyjma těch, k nimž je oprávněn podle zákona,</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l)</w:t>
        <w:tab/>
        <w:t>přestane-li mít Obchodník reálnou či právní možnost (podle těchto OP) dodávat plyn v odběrném místě, pro které je smluvní vztah uzavřen,</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m)</w:t>
        <w:tab/>
        <w:t>porušení povinnosti specifikované v textu Smlouvy/Dodatku a/nebo povinnosti, jejíž porušení je považováno za podstatné v obecně závazném právním předpise.</w:t>
      </w:r>
    </w:p>
    <w:p>
      <w:pPr>
        <w:pStyle w:val="4"/>
        <w:jc w:val="left"/>
        <w:rPr>
          <w:rFonts w:ascii="Calibri Light" w:hAnsi="Calibri Light" w:asciiTheme="minorHAnsi" w:hAnsiTheme="minorHAnsi"/>
          <w:sz w:val="17"/>
          <w:szCs w:val="17"/>
        </w:rPr>
      </w:pPr>
      <w:r>
        <w:rPr>
          <w:rFonts w:ascii="Calibri Light" w:hAnsi="Calibri Light" w:asciiTheme="minorHAnsi" w:hAnsiTheme="minorHAnsi"/>
          <w:sz w:val="17"/>
          <w:szCs w:val="17"/>
        </w:rPr>
        <w:t>na straně Obchodníka:</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nedodání plynu Obchodníkem ve Smlouvou sjednaném množství a kvalitě, a to opakovaně v plynárenském měsíci, vyjma případů vylučujících odpovědnost a případů, kdy Smlouva nebo zákon opravňují Obchodníka plyn nedodat,</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neposkytování nebo nezajištění služby distribuční soustavy bez legálního, smluvního či ospravedlnitelného důvodu,</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c)</w:t>
        <w:tab/>
        <w:t>porušení povinnosti specifikované v textu Smlouvy/Dodatku a/nebo povinnosti, jejíž porušení je považováno za podstatné v obecně závazném právním předpise.</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13.3. Nepravdivost prohlašovaných údajů</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nepravdivosti kteréhokoli prohlášení příslušné smluvní strany obsaženého v čl. 16. je druhá smluvní strana oprávněna od Smlouvy odstoupit a nepravdivě prohlašující smluvní strana je (bez ohledu na to, zda dojde k odstoupení od Smlouvy) povinna zaplatit druhé smluvní straně náhradu škody vzniklé v důsledku nepravdivosti takového prohlášení nebo v souvislosti s ním.</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13.4. Odstoupení od Smlouvy při úpadku</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Každá ze Smluvních stran má právo od Smlouvy odstoupit, je-li na druhou Smluvní stranu příslušným soudem prohlášen úpadek, a/nebo podal-li statutární orgán takové druhé smluvní strany dlužnický insolvenční návrh. Obchodník je oprávněn od Smlouvy odstoupit též po prohlášení konkursu během lhůty stanovené insolvenčním zákonem insolvenčnímu správci k vyjádření, že Smlouvu splní.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13.5. Ukončení Smlouvy dohodou</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Smlouva může být ukončena také vzájemnou dohodou Smluvních stran, a to zejména v případech, kdy Zákazník věrohodným způsobem doloží, že ukončuje odběr plynu v OM z důvodu ukončení podnikatelské činnosti na předmětném odběrném místě. Na ukončení Smlouvy dohodou není právní nárok a každá žádost bude individuálně posouzena; Obchodník však neodmítne uzavření dohody, pokud Zákazník uzavře s Obchodníkem smlouvu se stejnými nebo obdobnými parametry pro jeho nové OM.</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13.6. Trvající povinnosti při ukončení Smlouvy </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Opuštění OM Zákazníkem nemá vliv na plnění jeho peněžitých povinností ze Smlouvy vznikajících až do doby platného ukončení Smlouvy. Ukončení Smlouvy nemá vliv na trvání dosud nesplněných peněžitých povinností Smluvních stran vzniklých za doby jejího trvání. Zákazník má povinnost při ukončení Smlouvy umožnit příslušnému PDS provést konečný odečet, popř. umožnit přístup k Plynoměru za účelem jeho demontáže.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14.  Přerušení nebo ukončení dodávek plynu při neoprávněném odběru</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14.1. Právo přerušení dodávky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je oprávněn přerušit nebo ukončit dodávku plynu Zákazníkovi při neoprávněném odběru dle EZ (dále v tomto čl. jen „NO“), a to v kterémkoli nebo ve více OM Zákazníka stanovených Smlouvou. Přerušení nebo ukončení dodávky plynu z důvodu NO bude provedeno bezprostředně po jeho zjištění, nebude-li se Zákazníkem dohodnuto jinak. Obchodník oznámí přerušení nebo ukončení dodávky plynu příslušnému PDS. Přerušení nebo ukončení dodávky plynu provede na náklady Zákazníka příslušný PDS na žádost Obchodníka nebo z vlastního podnětu na základě zjištěného porušení EZ Zákazníkem. Při přerušení nebo ukončení dodávky plynu z důvodu NO nevzniká Zákazníkovi právo na náhradu škody ani jiné újmy (vč. ušlého zisku).</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14.2. Povinnost Zákazníka k náhradě škody a nákladů spojených s NO</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Zákazník je povinen při NO nahradit vzniklou škodu a náklady s ním spojené v souladu s čl. 10., odst. 10.6. těchto OP. </w:t>
      </w:r>
    </w:p>
    <w:p>
      <w:pPr>
        <w:pStyle w:val="Normal"/>
        <w:spacing w:lineRule="auto" w:line="276" w:before="0" w:after="200"/>
        <w:ind w:left="0" w:hanging="0"/>
        <w:rPr>
          <w:rFonts w:cs="Arial"/>
        </w:rPr>
      </w:pPr>
      <w:r>
        <w:rPr>
          <w:rFonts w:cs="Arial"/>
        </w:rPr>
      </w:r>
      <w:r>
        <w:br w:type="page"/>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14.3. Náklady spojené s NO</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je povinen uhradit cenu/poplatek za odpojení a/nebo znovu připojení po přerušení či ukončení dodávky plynu uvedené v ceníku služeb PDS, popř. v Ceníku služeb Obchodníka.</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15.  Jistota</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15.1. Sjednaná jistota</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že Zákazník v rámci dřívějšího smluvního vztahu mezi ním a Obchodníkem (či jejím právním předchůdcem) neplnil své peněžité závazky řádně a včas, a/nebo v případě že byla mezi Smluvními stranami sjednána povinnost Zákazníka dát jistotu Obchodníka před započetím dodávky plynu složením peněžité částky, je Zákazník povinen tuto jistotu poskytnout ve sjednané výši a dle sjednaných podmínek. Neposkytnutí jistoty má odkladný účinek vůči povinnosti Obchodníka dodat Zákazníkovi plyn dle Smlouvy. O složení jistoty uzavřou Smluvní strany Dodatek.</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15.2. Jistota při neplnění platebních povinností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V případě, že Zákazník řádně a včas neplní platební povinnosti podle Smlouvy, může Obchodník vyžadovat po Zákazníkovi zajištění budoucích pohledávek složením jistoty až do výše 150% spotřeby měsíce s nejvyšším měsíčním smluvním množstvím. Tato jistota slouží jako zajištění pro případ, kdy Zákazník nedodrží platební podmínky a Obchodníkovi vznikla za Zákazníkem pohledávka po splatnosti. Tímto není dotčeno právo Obchodníka požadovat jinou zákonem předvídanou formu zajištění.</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15.3. Dohoda o započtení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Obchodník je oprávněn jednostranně, bez dalšího na základě této dohody v souladu s ustanoveními těchto OP, na složenou jistotu započíst jakoukoli pohledávku Zákazníka, s jejíž úhradou je Zákazník v prodlení delším než 15 dní. Obchodník je povinen o provedeném zápočtu informovat Zákazníka a v oznámení zároveň určí lhůtu, jež nebude kratší než 15 dní, ve které je Zákazník povinen doplnit jistotu na původně sjednanou výši.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15.4. Vrácení jistoty</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je povinen vrátit jistotu, resp. její část, pokud Zákazník řádně a včas hradí peněžité závazky vůči Obchodníkovi v období, na které byla jistota sjednána, nebo dojde-li k ukončení Smlouvy a Obchodník nebude mít vůči Zákazníkovi pohledávku, a to do 30 dní od vzniku té skutečnosti, která nastane dříve. Obchodník není povinen vyplatit Zákazníkovi úrok přirostlý k jistotě složené Zákazníkem, nebude-li sjednáno mezi Obchodníkem a Zákazníkem jinak.</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16.  Prohlášení smluvních stran</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16.1. Prohlášení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Každá smluvní strana tímto vůči druhé smluvní straně prohlašuje, že všechny skutečnosti uvedené níže pod písm. a) – d) jsou ve vztahu k její osobě ke dni uzavření Smlouvy pravdivé a správné:</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a)</w:t>
        <w:tab/>
        <w:t>smluvní strana je oprávněna a má plnou právní způsobilost v souladu s příslušnými právními předpisy uzavřít Smlouvu a splnit své závazky z ní vyplývající; Smlouva byla smluvní stranou řádně a platně schválena a uzavřením zakládá platné, závazné a vymahatelné právní povinnosti smluvní strany v souladu s platnými právními předpisy,</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b)</w:t>
        <w:tab/>
        <w:t>uzavřením Smlouvy ani plněním závazků z ní vyplývajících nedojde k porušení žádného zakladatelského anebo obdobného dokumentu smluvní strany, ani jakéhokoli smluvního či jiného závazku smluvní strany, soudního nebo správního rozhodnutí, které je pro smluvní stranu závazné nebo se vztahuje na majetek smluvní strany či jeho část, ani žádného právního předpisu vztahujícího se na smluvní stranu,</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c)</w:t>
        <w:tab/>
        <w:t>s výjimkou souhlasů a povolení, které již smluvní strana získala, není na straně smluvní strany k uzavření Smlouvy ani ke splnění závazků z ní vyplývajících požadován žádný souhlas, udělení výjimky, schválení, prohlášení ani povolení jakékoli třetí osoby ani učinění oznámení či podání jakékoli třetí osobě,</w:t>
      </w:r>
    </w:p>
    <w:p>
      <w:pPr>
        <w:pStyle w:val="4"/>
        <w:spacing w:before="0" w:after="0"/>
        <w:jc w:val="left"/>
        <w:rPr>
          <w:rFonts w:ascii="Calibri Light" w:hAnsi="Calibri Light" w:asciiTheme="minorHAnsi" w:hAnsiTheme="minorHAnsi"/>
          <w:sz w:val="17"/>
          <w:szCs w:val="17"/>
        </w:rPr>
      </w:pPr>
      <w:r>
        <w:rPr>
          <w:rFonts w:ascii="Calibri Light" w:hAnsi="Calibri Light" w:asciiTheme="minorHAnsi" w:hAnsiTheme="minorHAnsi"/>
          <w:sz w:val="17"/>
          <w:szCs w:val="17"/>
        </w:rPr>
        <w:t>d)</w:t>
        <w:tab/>
        <w:t>smluvní strana se vzhledem ke svým majetkovým poměrům nenachází v situaci, kdy by splňovala podmínky pro prohlášení konkurzu na svůj majetek, případně rozhodnutí o úpadku podle zákona č. 182/2006 Sb., ve znění pozdějších předpisů.</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dále prohlašuje, že je držitelem platné licence na obchod s plynem podle EZ.</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17. Produkty</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17.1. Produkty</w:t>
        <w:tab/>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Smluvní strany si mohou sjednat v rámci Smlouvy jednotlivé produkty. Každý produkt a příslušný způsob určení ceny jsou podrobně popsány ve Smlouvě nebo samostatné příloze Smlouvy. Zákazník je oprávněn sjednat si s Obchodníkem i více produktů souběžně. V takovém případě je v každé příloze stanoveno pořadí, v jakém se budou sjednané produkty fakturovat, a způsob vyhodnocování odebraného množství.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18. Aplikace innogy24</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18.1. Aplikace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poskytuje Zákazníkovi přístup do elektronické internetové aplikace „innogy24“, jejímž prostřednictvím je Zákazník oprávněn obsluhovat svůj Smluvní účet. Využívání produktu internetové aplikaceinnogy24“ není zpoplatněno.</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18.2. Úroveň komunikace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se dohodly, že veškerá komunikace, jež bude mezi nimi probíhat prostřednictvím aplikace „innogy24“ se staví na roveň písemné komunikaci. Zejména se jedná o návrhy na úpravu smluvních podmínek (oznámení změny ceny, oznámení změny OP, návrhy na změnu sjednaného množství, časové rozložení dodávek, návrhy na změnu kapacity, prodloužení platnosti smlouvy, apod. je-li tato funkcionalita zprovozněna).</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18.3. Oznamování úpravy ceny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se dále dohodly, že Obchodník není povinen oznamovat Zákazníkovi úpravu ceny plynu jinak než prostřednictvím aplikace „innogy24“. Ceny jsou do aplikace generovány z dat uvedených v interním fakturačním systému Obchodníka. V případě požadavku Zákazníka na doložení logů potvrzujících řádný termín oznámení cen v souladu se Smlouvou, doloží Obchodník logy z tohoto systému.</w:t>
      </w:r>
    </w:p>
    <w:p>
      <w:pPr>
        <w:pStyle w:val="Normal"/>
        <w:spacing w:lineRule="auto" w:line="276" w:before="0" w:after="200"/>
        <w:ind w:left="0" w:hanging="0"/>
        <w:rPr>
          <w:rFonts w:cs="Arial"/>
        </w:rPr>
      </w:pPr>
      <w:r>
        <w:rPr>
          <w:rFonts w:cs="Arial"/>
        </w:rPr>
      </w:r>
      <w:r>
        <w:br w:type="page"/>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18.4. Výjimka z odpovědnosti </w:t>
        <w:tab/>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nenese odpovědnost za škody Zákazníka, které mu vzniknou v souvislosti:</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 xml:space="preserve">s poruchou na zařízení Zákazníka a/nebo z důvodů ležících na straně třetí osoby mající za následek nemožnost navázání spojení, </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špatnou kvalitou datového přenosu prostřednictvím veřejných komunikačních sítí,</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zveřejněním dat v průběhu přenosu prostřednictvím veřejných komunikačních sítí,</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zneužitím přístupových klíčů Zákazníka ze strany třetích osob.</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18.5. Omezení nebo přerušení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si vyhrazuje právo omezit nebo přerušit používání aplikace „innogy24“ na dobu nezbytně nutnou k údržbě aplikace nebo zpracování dat.</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18.6. Přístup k aplikaci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poskytne na základě této Smlouvy Zákazníkovi přístupové klíče k aplikaci, Zákazník je povinen neprodleně po prvním přihlášení změnit přístupové heslo.</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18.7. Úprava aplikace </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Nové funkcionality aplikace budou Zákazníkovi oznamovány prostřednictvím této aplikace, případně jinou vhodnou formou.</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19. Registr smluv</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19.1. Způsoby doručování</w:t>
      </w:r>
    </w:p>
    <w:p>
      <w:pPr>
        <w:pStyle w:val="3"/>
        <w:jc w:val="left"/>
        <w:rPr/>
      </w:pPr>
      <w:r>
        <w:rPr>
          <w:rFonts w:ascii="Calibri Light" w:hAnsi="Calibri Light" w:asciiTheme="minorHAnsi" w:hAnsiTheme="minorHAnsi"/>
          <w:sz w:val="17"/>
          <w:szCs w:val="22"/>
        </w:rPr>
        <w:t xml:space="preserve">Není-li využíván innogy24 nebo nestanoví-li Smlouva jinak, veškerá oznámení, vyúčtování a dokumenty (dále jen „Písemnosti“), které mají být doručeny mezi Obchodníkem a Zákazníkem, mohou být doručovány osobně, zmocněnci Obchodníka z jedné ze společností innogy, prostřednictvím poskytovatelů poštovních služeb či kurýrních služeb, a to na sjednanou doručovací adresu ve smyslu příslušného obecně závazného právního předpisu: innogy Zákaznické služby, s.r.o., Plynární 2748/6, 702 72 Ostrava-Moravská Ostrava a rovněž elektronickými prostředky (např. e-mail na adresu: </w:t>
      </w:r>
      <w:hyperlink r:id="rId22">
        <w:r>
          <w:rPr>
            <w:rStyle w:val="Internetovodkaz"/>
            <w:rFonts w:ascii="Calibri Light" w:hAnsi="Calibri Light" w:asciiTheme="minorHAnsi" w:hAnsiTheme="minorHAnsi"/>
            <w:sz w:val="17"/>
            <w:szCs w:val="22"/>
          </w:rPr>
          <w:t>info@innogy.cz</w:t>
        </w:r>
      </w:hyperlink>
      <w:r>
        <w:rPr>
          <w:rFonts w:ascii="Calibri Light" w:hAnsi="Calibri Light" w:asciiTheme="minorHAnsi" w:hAnsiTheme="minorHAnsi"/>
          <w:sz w:val="17"/>
          <w:szCs w:val="22"/>
        </w:rPr>
        <w:t>, elektronický systém pro Zákazníky innogy, datová schránka), pokud kontaktní údaje pro užití elektronických prostředků poskytl Zákazník Obchodníkovi při uzavření Smlouvy nebo kdykoli během smluvního vztahu. Obchodník je oprávněn Písemnosti zasílat společně s fakturami, oznámeními o zálohách či jinými dokumenty zasílanými Obchodníkem Zákazníkovi, a to i ve formě nedílné součásti takových dokumentů.</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19.2. Povinnost uveřejnění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 případě, že Smlouva podléhá uveřejnění v registru smluv dle zákona č. 340/2015 Sb., o registru smluv, Smluvní strany se dohodly, že Smlouvu bez zbytečného odkladu, nejpozději do 10 dnů od uzavření smlouvy, uveřejní Zákazník. Při uveřejnění je Zákazník povinen postupovat tak, aby nebyla ohrožena doba zahájení plnění ze Smlouvy, pokud si ji Smluvní strany sjednaly, případně vyplývá-li z účelu Smlouvy. Pro uveřejnění opravy uveřejněné Smlouvy nebo metadat Smlouvy platí ustanovení tohoto článku o uveřejnění přiměřeně.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19.3. Osobní údaje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zajistí, aby ve Smlouvě k uveřejnění v registru smluv byly chráněny formou znečitelnění podpisy osob zastupujících Smluvní strany.</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19.4. Obchodní tajemství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Obchodník Zákazníkovi tímto sděluje, že Smlouva obsahuje obchodní tajemství. Za obchodní tajemství Obchodník vůči Zákazníkovi označuje veškeré Přílohy Smlouvy obsahující Seznam odběrných míst, Způsob určení ceny, Seznam kontaktních osob a Obchodní podmínky.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Dále Obchodník považuje za obchodní tajemství ustanovení Smlouvy týkající se počtu záloh a jejich výše u OM MO a OM VOSO upravené v Článku V. Pravidla fakturace a platební podmínky, odst. 1 a odst. 2 a Článek VI. Platnost a účinnost smlouvy, a dále seznam příloh Smlouvy uvedený před podpisovou doložkou, a to v celém jejich rozsahu.</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Přílohy Smlouvy, ustanovení Smlouvy obsahující obchodní tajemství, jakož i dílčí informace z nich, nebudou uveřejněny v registru smluv.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S ohledem na právní jistotu Smluvních stran o tom, v jaké podobě bude Smlouva uveřejněna, se Smluvní strany dohodly, že osobní údaje a skutečnosti označené Obchodníkem za obchodní tajemství budou Zákazníkem před uveřejněním v registru smluv graficky zcela znečitelněny. Přílohy Smlouvy je možné též zcela vyjmout z rozsahu uveřejňovaného textu Smlouvy.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19.5. Registrační list</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Smluvní strany se dohodly, že Obchodník Zákazníkovi současně s návrhem Smlouvy zašle vyplněný registrační list Smlouvy, ve kterém budou uvedena některá metadata určená k uveřejnění v registru smluv (zejména hodnota plnění). Zákazník je povinen uveřejnit metadata v souladu s registračním listem. </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19.6. Smluvní pokuta</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Pro případ porušení povinnosti sjednaných v tomto článku Smluvní strany sjednávají smluvní pokutu ve výši 100.000,- Kč za každé jednotlivé porušení, kterou bude strana povinná povinna zaplatit druhé smluvní straně, pokud tato nárok na smluvní pokutu uplatní, a to v termínu shodném s ostatními platebními podmínkami. Zaplacením smluvní pokuty není dotčen nárok na náhradu škody převyšující smluvní pokutu.</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19.7. Uveřejnění nad rámec zákona  </w:t>
      </w:r>
    </w:p>
    <w:p>
      <w:pPr>
        <w:pStyle w:val="3"/>
        <w:spacing w:before="40" w:after="120"/>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 případě, že Smlouva nepodléhá uveřejnění podle zákona o registru smluv a Smluvní strany se nad rámec toho dohodnou, že Smlouvu uveřejní, nebudou se na Smlouvu aplikovat ustanovení zákona o registru smluv, která se týkají účinnosti Smlouvy, případně následků spojených s neuveřejněním Smlouvy v registru smluv. Nad rámec uvedeného, se v případě uveřejnění Smlouvy bez dohody s Obchodníkem aplikují v plném rozsahu ustanovení tohoto článku. </w:t>
      </w:r>
    </w:p>
    <w:tbl>
      <w:tblPr>
        <w:tblStyle w:val="Mkatabulky"/>
        <w:tblW w:w="10206" w:type="dxa"/>
        <w:jc w:val="left"/>
        <w:tblInd w:w="0" w:type="dxa"/>
        <w:tblCellMar>
          <w:top w:w="0" w:type="dxa"/>
          <w:left w:w="85" w:type="dxa"/>
          <w:bottom w:w="0" w:type="dxa"/>
          <w:right w:w="85" w:type="dxa"/>
        </w:tblCellMar>
        <w:tblLook w:firstRow="1" w:noVBand="1" w:lastRow="0" w:firstColumn="1" w:lastColumn="0" w:noHBand="0" w:val="04a0"/>
      </w:tblPr>
      <w:tblGrid>
        <w:gridCol w:w="10206"/>
      </w:tblGrid>
      <w:tr>
        <w:trPr>
          <w:tblHeader w:val="true"/>
          <w:trHeight w:val="340" w:hRule="atLeast"/>
        </w:trPr>
        <w:tc>
          <w:tcPr>
            <w:tcW w:w="10206" w:type="dxa"/>
            <w:tcBorders>
              <w:top w:val="nil"/>
              <w:left w:val="nil"/>
              <w:bottom w:val="single" w:sz="6" w:space="0" w:color="000000"/>
              <w:right w:val="nil"/>
            </w:tcBorders>
            <w:shd w:color="auto" w:fill="E5E5E5" w:themeFill="accent1" w:val="clear"/>
            <w:vAlign w:val="center"/>
          </w:tcPr>
          <w:p>
            <w:pPr>
              <w:pStyle w:val="TextlegendaCalibriBold"/>
              <w:spacing w:lineRule="auto" w:line="240" w:before="0" w:after="0"/>
              <w:rPr>
                <w:rFonts w:cs="Arial"/>
              </w:rPr>
            </w:pPr>
            <w:r>
              <w:rPr>
                <w:rFonts w:cs="Arial"/>
              </w:rPr>
              <w:t>Článek 20. Závěrečná ustanovení, změny OP</w:t>
            </w:r>
          </w:p>
        </w:tc>
      </w:tr>
    </w:tbl>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20.1. Způsoby doručování</w:t>
      </w:r>
    </w:p>
    <w:p>
      <w:pPr>
        <w:pStyle w:val="3"/>
        <w:jc w:val="left"/>
        <w:rPr/>
      </w:pPr>
      <w:r>
        <w:rPr>
          <w:rFonts w:ascii="Calibri Light" w:hAnsi="Calibri Light" w:asciiTheme="minorHAnsi" w:hAnsiTheme="minorHAnsi"/>
          <w:sz w:val="17"/>
          <w:szCs w:val="22"/>
        </w:rPr>
        <w:t xml:space="preserve">Není-li využíván innogy24 nebo nestanoví-li Smlouva jinak, veškerá oznámení, vyúčtování a dokumenty (dále jen „Písemnosti“), které mají být doručeny mezi Obchodníkem a Zákazníkem, mohou být doručovány osobně, zmocněnci Obchodníka z jedné ze společností innogy, prostřednictvím poskytovatelů poštovních služeb či kurýrních služeb, a to na sjednanou doručovací adresu ve smyslu příslušného obecně závazného právního předpisu: innogy Zákaznické služby, s.r.o., Plynární 2748/6, 702 72 Ostrava-Moravská Ostrava a rovněž elektronickými prostředky (např. e-mail na adresu: </w:t>
      </w:r>
      <w:hyperlink r:id="rId23">
        <w:r>
          <w:rPr>
            <w:rStyle w:val="Internetovodkaz"/>
            <w:rFonts w:ascii="Calibri Light" w:hAnsi="Calibri Light" w:asciiTheme="minorHAnsi" w:hAnsiTheme="minorHAnsi"/>
            <w:sz w:val="17"/>
            <w:szCs w:val="22"/>
          </w:rPr>
          <w:t>info@innogy.cz</w:t>
        </w:r>
      </w:hyperlink>
      <w:r>
        <w:rPr>
          <w:rFonts w:ascii="Calibri Light" w:hAnsi="Calibri Light" w:asciiTheme="minorHAnsi" w:hAnsiTheme="minorHAnsi"/>
          <w:sz w:val="17"/>
          <w:szCs w:val="22"/>
        </w:rPr>
        <w:t>, elektronický systém pro Zákazníky innogy, datová schránka), pokud kontaktní údaje pro užití elektronických prostředků poskytl Zákazník Obchodníkovi při uzavření Smlouvy nebo kdykoli během smluvního vztahu. Obchodník je oprávněn Písemnosti zasílat společně s fakturami, oznámeními o zálohách či jinými dokumenty zasílanými Obchodníkem Zákazníkovi, a to i ve formě nedílné součásti takových dokumentů.</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20.2. Okamžik doručení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Není-li v těchto OP pro konkrétní případy doručení Zákazníkem stanoveno jinak, Písemnosti adresované druhé Smluvní straně se považují za doručené:</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v případě doručování poskytovatelem poštovních služeb na sjednanou doručovací adresu ve smyslu příslušného obecně závazného právního předpisu uvedenou ve Smlouvě nebo těchto OP pátý pracovní den ode dne jejich prokazatelného odeslání, neprokáže-li Smluvní strana, která má na tom právní zájem, doručení dřívější. Smluvní strany výslovně sjednávají, že za dostatečný důkaz o odeslání Písemnosti bude považován zápis o podání zásilky u poskytovatele poštovních služeb a nebude třeba prokazovat, že Písemnost byla reálně doručena,</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v případě osobního doručení dnem předání Obchodníkovi, zmocněnci obchodníka jedné ze společnosti innogy,</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do datové schránky dnem určeným obecně závazným právním předpisem,</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elektronicky (e-mailem) na sjednanou e-mailovou adresu dnem doručení do e-mailové schránky vyznačeném v protokolu o doručení, který je její součástí,</w:t>
      </w:r>
    </w:p>
    <w:p>
      <w:pPr>
        <w:pStyle w:val="6"/>
        <w:numPr>
          <w:ilvl w:val="0"/>
          <w:numId w:val="1"/>
        </w:numPr>
        <w:spacing w:lineRule="auto" w:line="240" w:before="0" w:after="0"/>
        <w:ind w:left="567" w:hanging="283"/>
        <w:jc w:val="left"/>
        <w:rPr>
          <w:rStyle w:val="Text78"/>
          <w:rFonts w:ascii="Calibri Light" w:hAnsi="Calibri Light" w:asciiTheme="minorHAnsi" w:hAnsiTheme="minorHAnsi"/>
          <w:sz w:val="17"/>
          <w:szCs w:val="17"/>
        </w:rPr>
      </w:pPr>
      <w:r>
        <w:rPr>
          <w:rStyle w:val="Text78"/>
          <w:rFonts w:ascii="Calibri Light" w:hAnsi="Calibri Light" w:asciiTheme="minorHAnsi" w:hAnsiTheme="minorHAnsi"/>
          <w:sz w:val="17"/>
          <w:szCs w:val="17"/>
        </w:rPr>
        <w:t>prostřednictvím elektronického systému pro Zákazníky innogy dnem uložení/potvrzení v tomto systému.</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20.3. Změny smlouvy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Smlouva může být měněna nebo doplňována na základě písemných číslovaných Dodatků uzavřených oprávněnými zástupci obou smluvních stran anebo způsoby stanovenými v odst. 1.4. těchto OP. Ke změnám Smlouvy může docházet rovněž prostřednictvím změn OP (tj. stanovením nových OP) nebo ceny za dodávku plynu způsobem stanoveným ve Smlouvě nebo v OP. Písemná forma je nezbytná i pro právní jednání směřující ke zrušení Smlouvy, zejména podání výpovědi Smlouvy. Příslušné přílohy Smlouvy nebo Dodatky budou číslovány tak, že v názvu za slovem příloha či dodatek bude připojeno pořadové číslo vzestupnou, nepřerušovanou řadou, číslo Smlouvy Obchodníka, případně i číslo Smlouvy Zákazníka, a na konci textu budou připojeny podpisy oprávněných osob.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Neuplatní-li kterákoliv ze smluvních stran nějaké právo, které pro ni vyplývá ze Smlouvy nebo v souvislosti s ní, nebude to vykládáno tak, že se taková strana tohoto práva vzdává.</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poskytuje pro účely Smlouvy Obchodníkovi důvěrné informace a osobní údaje (pokud je Zákazník fyzickou osobou) a souhlasí s jejich shromažďováním a zpracováváním v souladu s příslušnými právními předpisy a také pro veškeré další účely související s podnikatelskou činností Obchodníka.</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20.4. Ochrana osobních údajů</w:t>
      </w:r>
    </w:p>
    <w:p>
      <w:pPr>
        <w:pStyle w:val="3"/>
        <w:jc w:val="left"/>
        <w:rPr/>
      </w:pPr>
      <w:r>
        <w:rPr>
          <w:rFonts w:ascii="Calibri Light" w:hAnsi="Calibri Light" w:asciiTheme="minorHAnsi" w:hAnsiTheme="minorHAnsi"/>
          <w:sz w:val="17"/>
          <w:szCs w:val="22"/>
        </w:rPr>
        <w:t>Zákazník poskytuje pro účely Smlouvy Obchodníkovi důvěrné informace, a pokud je Zákazník fyzickou osobou též osobní údaje.  innogy je správcem Zákazníkových osobních údajů. Informace o jejich zpracování vyžadované platnými právními předpisy, včetně jejich rozsahu a účelu zpracování, přehledu práv a povinností Zákazníka a innogy a aktualizovaného seznamu zpracovatelů osobních údajů, jsou zveřejněny na webové stránce innogy (</w:t>
      </w:r>
      <w:hyperlink r:id="rId24">
        <w:r>
          <w:rPr>
            <w:rStyle w:val="Internetovodkaz"/>
            <w:rFonts w:ascii="Calibri Light" w:hAnsi="Calibri Light" w:asciiTheme="minorHAnsi" w:hAnsiTheme="minorHAnsi"/>
            <w:sz w:val="17"/>
            <w:szCs w:val="22"/>
          </w:rPr>
          <w:t>http://www.innogy.cz/sluzby/ochrana-osobnich-udaju/</w:t>
        </w:r>
      </w:hyperlink>
      <w:r>
        <w:rPr>
          <w:rFonts w:ascii="Calibri Light" w:hAnsi="Calibri Light" w:asciiTheme="minorHAnsi" w:hAnsiTheme="minorHAnsi"/>
          <w:sz w:val="17"/>
          <w:szCs w:val="22"/>
        </w:rPr>
        <w:t>) a při uzavírání Smlouvy nebo kdykoli v průběhu jejího trvání budou Zákazníkovi poskytnuty na jeho vyžádání na kontaktních místech innogy.</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19.5. Informační povinnost</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jsou povinny podávat si včasné a určité informace o změnách údajů uvedených ve Smlouvě, které nemají vliv na obsah smluvních závazků, např. změny identifikačních údajů Smluvních stran, osobních údajů, korespondenční adresy. Opomenutí nebo neposkytnutí takových informací jde k tíži povinné Smluvní strany. Smluvní strany se dále zavazují poskytovat si včas všechny informace, které by měly nebo mohly mít vliv na plnění Smlouvy.</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20.6. Nahrazení podpisu Obchodníka a ověření projevu vůle</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Vlastnoruční podpis zástupce Obchodníka může být v případě uzavírání, změny nebo ukončování Smlouvy nahrazen jeho faksimilií (i elektronickou). Stejným způsobem lze postupovat i v případech následného písemného styku v rámci plnění Smlouvy, není-li ve Smlouvě/Dodatku nebo OP stanoveno jinak.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Faktury, písemná oznámení o platbě záloh a ostatní obdobné podklady pro platby vyplývající ze Smlouvy vystavené způsobem hromadného zpracování dat nemusí obsahovat podpis ani razítko Obchodníka, pokud z jejich obsahu vyplývá identifikace dodavatele či poskytovatele služby.</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je oprávněn při komunikaci se Zákazníkem požadovat ověření identifikačních údajů Zákazníka. V případě jejich nedostatečného doložení či pochybností o správné identifikaci Zákazníka je Obchodník oprávněn Zákazníkův požadavek neprovést.</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Pokud je za Zákazníka jakožto zmocnitele činěn úkon na základě plné moci, může Obchodník nebo jeho zmocněnec požadovat předložení plné moci s úředně ověřeným podpisem Zákazníka.</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20.7. Souhlas s elektronickou komunikací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Zákazník uděluje podpisem Smlouvy Obchodníkovi výslovný souhlas se zasíláním zpráv, informací, potvrzení o doručení zpráv, urgencí a jiných sdělení ve věci Smlouvy a jejího plnění prostřednictvím SMS zpráv nebo elektronických prostředků, zejména prostřednictvím aplikace innogy24 (čl. 18) nebo elektronické pošty, na elektronický kontakt Zákazníka (zpravidla na jeho adresu elektronické pošty), pokud Zákazník má takovýto kontakt (adresu elektronické pošty) k dispozici. Tento souhlas se dále vztahuje i na zasílání obchodních sdělení v elektronické i v písemné formě ve věci dodávek plynu a souvisejících služeb Obchodníkem Zákazníkovi. Zákazníkovi přísluší právo odmítnout obchodní sdělení zasílané elektronickou formou podle platných právních předpisů.</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20.8. Změny OP</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Obchodník je oprávněn v přiměřeném rozsahu změnit OP, vyvstane-li po uzavření Smlouvy taková potřeba z důvodu změn legislativy, podmínek na trhu s energiemi, výkladové a rozhodovací praxe příslušných státních orgánů a orgánů EU, technologických, provozních a/nebo organizačních změn ve společnostech innogy či PDS či za účelem oboustranně vyvážené optimalizace právních vztahů se Zákazníky. Oznámení zveřejní nejméně třicet (30) dnů před okamžikem, kdy mají nové OP nabýt účinnosti, prostřednictvím innogy24, svých webových stránek a ve svých kontaktních místech, popřípadě i jiným vhodným způsobem a současně poučí zákazníka o právu na odstoupení od Smlouvy. V oznámení musí být určeno datum, od něhož má ke změně dojít. V případě uveřejnění oznámení Obchodníkem je Zákazník oprávněn písemně odstoupit od Smlouvy; odstoupení od Smlouvy představuje stranami Smlouvy dohodnutý výlučný nástroj pro vyjádření nesouhlasu s návrhem změny OP. Právo odstoupit může Zákazník využít nejpozději deset (10) dnů přede dnem změny OP. V případě, že Obchodník Zákazníka nepoučí o jeho právu odstoupit od Smlouvy, je pak Zákazník oprávněn odstoupit od Smlouvy do tří (3) měsíců od data změny OP. V případě, že Zákazník odstoupí postupem podle tohoto článku, Smlouva zaniká ke dni, který bezprostředně předchází dni, k němuž měly nabýt účinnosti nové OP. V případě, že Zákazník po uveřejnění oznámení Obchodníkem neodstoupí způsobem podle tohoto článku, má se za to, že akceptoval návrh na změnu OP a je povinen plnit Smlouvu podle nových OP, jež jsou pak pro obě smluvní strany závazné. To platí i v případě, že Zákazník učiní vůči Obchodníkovi jiný právní úkon, představující akceptaci návrhu na změnu OP.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se dohodly, že úprava OP, při níž nedochází ke změně smluvních podmínek dodávky (ve smyslu materiálního vymezení práv a povinností Smluvních stran) se nepovažuje za změnu OP a nezakládá právo Zákazníka na odstoupení od Smlouvy (jedná se například o změnu obchodní firmy, sídla či právní formy Obchodníka, doručovacích adres a kontaktních údajů, změnu grafické podoby OP, opravu zjevných a tiskových chyb apod.). Ocitnou-li se ujednání těchto OP v rozporu s ustanoveními obecně závazného právního předpisu nebo obdobného právního aktu (dále v tomto odstavci jen „předpis“), od nichž se Smluvní strany nemohou smluvně odchýlit, a zároveň taková ustanovení mají dopadat podle principu nepřímé retroaktivity i na smluvní vztahy uzavřené přede dnem účinnosti takového předpisu, a/nebo jde-li o státní regulaci podnikatelského odvětví na základě zákona, dohodly se Smluvní strany, že dnem účinnosti takového předpisu se ruší ustanovení těchto OP v rozsahu, v jakém jsou s ním v rozporu, a nahrazují se přímo zněním takových příslušných ustanovení daného předpisu. Obchodník v takovém případě za účelem srozumitelnosti práv a povinností Smluvních stran v přiměřené lhůtě zveřejní úplné znění OP s vyznačením úprav. Taková úprava se nepovažuje za změnu smluvních podmínek a nezakládá právo Zákazníka na odstoupení od Smlouvy.</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 xml:space="preserve">20.9. Omezení platnosti změn OP </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Obchodník je oprávněn při oznámení změny OP omezit platnost změněných OP jen na určitý vymezený okruh zákazníků a/nebo smluv; pokud tak učiní, postup podle předchozího odstavce se uplatní pouze tehdy, pokud se na Smlouvu podle provedeného vymezení mají vztahovat změněné OP, jinak platí OP dosavadní.</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20.10. Vyloučení aplikace OZ</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Smluvní strany vylučují z rámce smluvního vztahu založeného Smlouvou aplikaci pravidel vyplývajících z tzv. zavedené praxe mezi stranami, jakož i z obchodních zvyklostí jiných oborů než plynárenství. Smluvní strany se dále dohodly, pro smluvní vztah založený Smlouvou na vyloučení aplikace ustanovení § 1799 a § 1800 zákona č. 89/2012 Sb., občanský zákoník.</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20.11. Změna okolností</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Obě Smluvní strany na sebe přejímají nebezpečí podstatné změny okolností týkajících se postavení obou Smluvních stran, tržního prostředí, vývoje legislativy, jakož i okolností tzv. „vyšší moci“. Tím není dotčena aplikace pravidel pro vyloučení odpovědnosti Obchodníka dle těchto OP ani právo Obchodníka měnit OP, cenu za dodávku plynu, Ceník služeb, Podmínky doplňkových služeb či upravovat výši záloh z důvodů uvedených v OP.</w:t>
      </w:r>
    </w:p>
    <w:p>
      <w:pPr>
        <w:pStyle w:val="2"/>
        <w:numPr>
          <w:ilvl w:val="0"/>
          <w:numId w:val="0"/>
        </w:numPr>
        <w:tabs>
          <w:tab w:val="clear" w:pos="425"/>
          <w:tab w:val="left" w:pos="0" w:leader="none"/>
        </w:tabs>
        <w:spacing w:before="120" w:after="40"/>
        <w:ind w:left="0" w:hanging="0"/>
        <w:outlineLvl w:val="2"/>
        <w:rPr>
          <w:rFonts w:ascii="Calibri Light" w:hAnsi="Calibri Light" w:asciiTheme="minorHAnsi" w:hAnsiTheme="minorHAnsi"/>
          <w:sz w:val="17"/>
          <w:szCs w:val="22"/>
        </w:rPr>
      </w:pPr>
      <w:r>
        <w:rPr>
          <w:rFonts w:ascii="Calibri Light" w:hAnsi="Calibri Light" w:asciiTheme="minorHAnsi" w:hAnsiTheme="minorHAnsi"/>
          <w:sz w:val="17"/>
          <w:szCs w:val="22"/>
        </w:rPr>
        <w:t>20.12. Platnost OP</w:t>
      </w:r>
    </w:p>
    <w:p>
      <w:pPr>
        <w:pStyle w:val="3"/>
        <w:jc w:val="left"/>
        <w:rPr>
          <w:rFonts w:ascii="Calibri Light" w:hAnsi="Calibri Light" w:asciiTheme="minorHAnsi" w:hAnsiTheme="minorHAnsi"/>
          <w:sz w:val="17"/>
          <w:szCs w:val="22"/>
        </w:rPr>
      </w:pPr>
      <w:r>
        <w:rPr>
          <w:rFonts w:ascii="Calibri Light" w:hAnsi="Calibri Light" w:asciiTheme="minorHAnsi" w:hAnsiTheme="minorHAnsi"/>
          <w:sz w:val="17"/>
          <w:szCs w:val="22"/>
        </w:rPr>
        <w:t>Tyto OP byly vydány Obchodníkem dne 1.6.2018, jejich účinnost nastává dnem 1.6.2018 a vztahují se na smlouvy platné od 1.6.2018.</w:t>
      </w:r>
    </w:p>
    <w:p>
      <w:pPr>
        <w:pStyle w:val="3"/>
        <w:spacing w:before="0" w:after="0"/>
        <w:jc w:val="left"/>
        <w:rPr>
          <w:rFonts w:ascii="Calibri Light" w:hAnsi="Calibri Light" w:asciiTheme="minorHAnsi" w:hAnsiTheme="minorHAnsi"/>
          <w:sz w:val="4"/>
          <w:szCs w:val="4"/>
        </w:rPr>
      </w:pPr>
      <w:r>
        <w:rPr>
          <w:rFonts w:asciiTheme="minorHAnsi" w:hAnsiTheme="minorHAnsi" w:ascii="Calibri Light" w:hAnsi="Calibri Light"/>
          <w:sz w:val="4"/>
          <w:szCs w:val="4"/>
        </w:rPr>
      </w:r>
    </w:p>
    <w:p>
      <w:pPr>
        <w:sectPr>
          <w:headerReference w:type="default" r:id="rId25"/>
          <w:headerReference w:type="first" r:id="rId26"/>
          <w:footerReference w:type="default" r:id="rId27"/>
          <w:footerReference w:type="first" r:id="rId28"/>
          <w:type w:val="nextPage"/>
          <w:pgSz w:w="11906" w:h="16838"/>
          <w:pgMar w:left="1134" w:right="567" w:header="0" w:top="851" w:footer="567" w:bottom="851" w:gutter="0"/>
          <w:pgNumType w:start="1" w:fmt="decimal"/>
          <w:formProt w:val="false"/>
          <w:titlePg/>
          <w:textDirection w:val="lrTb"/>
          <w:docGrid w:type="default" w:linePitch="360" w:charSpace="0"/>
        </w:sectPr>
      </w:pPr>
    </w:p>
    <w:p>
      <w:pPr>
        <w:pStyle w:val="3"/>
        <w:tabs>
          <w:tab w:val="clear" w:pos="425"/>
        </w:tabs>
        <w:ind w:left="283" w:hanging="198"/>
        <w:jc w:val="left"/>
        <w:rPr/>
      </w:pPr>
      <w:r>
        <w:rPr/>
      </w:r>
    </w:p>
    <w:sectPr>
      <w:type w:val="continuous"/>
      <w:pgSz w:w="11906" w:h="16838"/>
      <w:pgMar w:left="1134" w:right="567" w:header="0" w:top="851" w:footer="567" w:bottom="851"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Light">
    <w:charset w:val="ee"/>
    <w:family w:val="roman"/>
    <w:pitch w:val="variable"/>
  </w:font>
  <w:font w:name="Calibri">
    <w:charset w:val="ee"/>
    <w:family w:val="roman"/>
    <w:pitch w:val="variable"/>
  </w:font>
  <w:font w:name="Tahoma">
    <w:charset w:val="ee"/>
    <w:family w:val="roman"/>
    <w:pitch w:val="variable"/>
  </w:font>
  <w:font w:name="Arial">
    <w:charset w:val="ee"/>
    <w:family w:val="roman"/>
    <w:pitch w:val="variable"/>
  </w:font>
  <w:font w:name="RWECorporateCE-Regular">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Gallery w:val="Page Numbers (Bottom of Page)"/>
        <w:docPartUnique w:val="true"/>
        <w:docPartGallery w:val="Page Numbers (Top of Page)"/>
        <w:docPartUnique w:val="true"/>
      </w:docPartObj>
      <w:id w:val="710491437"/>
    </w:sdtPr>
    <w:sdtContent>
      <w:p>
        <w:pPr>
          <w:pStyle w:val="Zapati"/>
          <w:tabs>
            <w:tab w:val="clear" w:pos="4536"/>
            <w:tab w:val="clear" w:pos="9072"/>
            <w:tab w:val="right" w:pos="0" w:leader="none"/>
            <w:tab w:val="right" w:pos="10206" w:leader="none"/>
          </w:tabs>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72167894"/>
    </w:sdtPr>
    <w:sdtContent>
      <w:p>
        <w:pPr>
          <w:pStyle w:val="Zapati"/>
          <w:tabs>
            <w:tab w:val="clear" w:pos="4536"/>
            <w:tab w:val="clear" w:pos="9072"/>
            <w:tab w:val="right" w:pos="10206" w:leader="none"/>
          </w:tabs>
          <w:rPr/>
        </w:pPr>
        <w:r>
          <w:rPr/>
          <w:t>Smlouva - zemní plyn</w:t>
          <w:tab/>
        </w:r>
        <w:r>
          <w:rPr/>
          <w:fldChar w:fldCharType="begin"/>
        </w:r>
        <w:r>
          <w:rPr/>
          <w:instrText> PAGE </w:instrText>
        </w:r>
        <w:r>
          <w:rPr/>
          <w:fldChar w:fldCharType="separate"/>
        </w:r>
        <w:r>
          <w:rPr/>
          <w:t>2</w:t>
        </w:r>
        <w:r>
          <w:rPr/>
          <w:fldChar w:fldCharType="end"/>
        </w:r>
        <w:r>
          <w:rPr/>
          <w:t>/</w:t>
        </w:r>
        <w:r>
          <w:fldChar w:fldCharType="begin"/>
        </w:r>
        <w:r>
          <w:rPr/>
          <w:instrText>SECTIONPAGES</w:instrText>
        </w:r>
        <w:r>
          <w:rPr/>
          <w:fldChar w:fldCharType="separate"/>
        </w:r>
        <w:bookmarkStart w:id="67" w:name="Bookmark1"/>
        <w:r>
          <w:rPr/>
        </w:r>
        <w:r>
          <w:rPr/>
        </w:r>
        <w:r>
          <w:rPr/>
          <w:fldChar w:fldCharType="end"/>
        </w:r>
        <w:bookmarkEnd w:id="67"/>
        <w:r>
          <w:rPr/>
          <w:t>3</w:t>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Gallery w:val="Page Numbers (Bottom of Page)"/>
        <w:docPartUnique w:val="true"/>
        <w:docPartGallery w:val="Page Numbers (Top of Page)"/>
        <w:docPartUnique w:val="true"/>
      </w:docPartObj>
      <w:id w:val="1930831004"/>
    </w:sdtPr>
    <w:sdtContent>
      <w:p>
        <w:pPr>
          <w:pStyle w:val="Zapati"/>
          <w:tabs>
            <w:tab w:val="clear" w:pos="4536"/>
            <w:tab w:val="clear" w:pos="9072"/>
            <w:tab w:val="right" w:pos="0" w:leader="none"/>
            <w:tab w:val="right" w:pos="10206" w:leader="none"/>
          </w:tabs>
          <w:rPr/>
        </w:pPr>
        <w:r>
          <w:rPr/>
          <w:t>Smlouva - zemní plyn</w:t>
          <w:tab/>
        </w:r>
        <w:r>
          <w:rPr/>
          <w:fldChar w:fldCharType="begin"/>
        </w:r>
        <w:r>
          <w:rPr/>
          <w:instrText> PAGE </w:instrText>
        </w:r>
        <w:r>
          <w:rPr/>
          <w:fldChar w:fldCharType="separate"/>
        </w:r>
        <w:r>
          <w:rPr/>
          <w:t>1</w:t>
        </w:r>
        <w:r>
          <w:rPr/>
          <w:fldChar w:fldCharType="end"/>
        </w:r>
        <w:r>
          <w:rPr/>
          <w:t>/</w:t>
        </w:r>
        <w:r>
          <w:fldChar w:fldCharType="begin"/>
        </w:r>
        <w:r>
          <w:rPr/>
          <w:instrText>SECTIONPAGES</w:instrText>
        </w:r>
        <w:r>
          <w:rPr/>
          <w:fldChar w:fldCharType="separate"/>
        </w:r>
        <w:bookmarkStart w:id="68" w:name="Bookmark2"/>
        <w:r>
          <w:rPr/>
        </w:r>
        <w:r>
          <w:rPr/>
        </w:r>
        <w:r>
          <w:rPr/>
          <w:fldChar w:fldCharType="end"/>
        </w:r>
        <w:bookmarkEnd w:id="68"/>
        <w:r>
          <w:rPr/>
          <w:t>3</w:t>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Gallery w:val="Page Numbers (Bottom of Page)"/>
        <w:docPartUnique w:val="true"/>
        <w:docPartGallery w:val="Page Numbers (Top of Page)"/>
        <w:docPartUnique w:val="true"/>
      </w:docPartObj>
      <w:id w:val="1227925179"/>
    </w:sdtPr>
    <w:sdtContent>
      <w:p>
        <w:pPr>
          <w:pStyle w:val="Zapati"/>
          <w:tabs>
            <w:tab w:val="clear" w:pos="4536"/>
            <w:tab w:val="clear" w:pos="9072"/>
            <w:tab w:val="right" w:pos="10206" w:leader="none"/>
          </w:tabs>
          <w:rPr/>
        </w:pPr>
        <w:r>
          <w:rPr/>
          <w:t>Smlouva - zemní plyn: Příloha č. 1 - Přehled odběrů v odběrných místech</w:t>
          <w:tab/>
        </w:r>
        <w:r>
          <w:rPr/>
          <w:fldChar w:fldCharType="begin"/>
        </w:r>
        <w:r>
          <w:rPr/>
          <w:instrText> PAGE </w:instrText>
        </w:r>
        <w:r>
          <w:rPr/>
          <w:fldChar w:fldCharType="separate"/>
        </w:r>
        <w:r>
          <w:rPr/>
          <w:t>1</w:t>
        </w:r>
        <w:r>
          <w:rPr/>
          <w:fldChar w:fldCharType="end"/>
        </w:r>
        <w:r>
          <w:rPr/>
          <w:t>/</w:t>
        </w:r>
        <w:r>
          <w:fldChar w:fldCharType="begin"/>
        </w:r>
        <w:r>
          <w:rPr/>
          <w:instrText>SECTIONPAGES</w:instrText>
        </w:r>
        <w:r>
          <w:rPr/>
          <w:fldChar w:fldCharType="separate"/>
        </w:r>
        <w:bookmarkStart w:id="89" w:name="Bookmark4"/>
        <w:r>
          <w:rPr/>
        </w:r>
        <w:r>
          <w:rPr/>
        </w:r>
        <w:r>
          <w:rPr/>
          <w:fldChar w:fldCharType="end"/>
        </w:r>
        <w:bookmarkEnd w:id="89"/>
        <w:r>
          <w:rPr/>
          <w:t>1</w:t>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Gallery w:val="Page Numbers (Bottom of Page)"/>
        <w:docPartUnique w:val="true"/>
        <w:docPartGallery w:val="Page Numbers (Top of Page)"/>
        <w:docPartUnique w:val="true"/>
      </w:docPartObj>
      <w:id w:val="2016164478"/>
    </w:sdtPr>
    <w:sdtContent>
      <w:p>
        <w:pPr>
          <w:pStyle w:val="Zapati"/>
          <w:tabs>
            <w:tab w:val="clear" w:pos="4536"/>
            <w:tab w:val="clear" w:pos="9072"/>
            <w:tab w:val="right" w:pos="10206" w:leader="none"/>
          </w:tabs>
          <w:rPr/>
        </w:pPr>
        <w:r>
          <w:rPr/>
          <w:t>Smlouva - zemní plyn: Příloha č. 2 - Způsob určení ceny a produkt</w:t>
          <w:tab/>
        </w:r>
        <w:r>
          <w:rPr/>
          <w:fldChar w:fldCharType="begin"/>
        </w:r>
        <w:r>
          <w:rPr/>
          <w:instrText> PAGE </w:instrText>
        </w:r>
        <w:r>
          <w:rPr/>
          <w:fldChar w:fldCharType="separate"/>
        </w:r>
        <w:r>
          <w:rPr/>
          <w:t>1</w:t>
        </w:r>
        <w:r>
          <w:rPr/>
          <w:fldChar w:fldCharType="end"/>
        </w:r>
        <w:r>
          <w:rPr/>
          <w:t>/</w:t>
        </w:r>
        <w:r>
          <w:fldChar w:fldCharType="begin"/>
        </w:r>
        <w:r>
          <w:rPr/>
          <w:instrText>SECTIONPAGES</w:instrText>
        </w:r>
        <w:r>
          <w:rPr/>
          <w:fldChar w:fldCharType="separate"/>
        </w:r>
        <w:bookmarkStart w:id="104" w:name="Bookmark6"/>
        <w:r>
          <w:rPr/>
        </w:r>
        <w:r>
          <w:rPr/>
        </w:r>
        <w:r>
          <w:rPr/>
          <w:fldChar w:fldCharType="end"/>
        </w:r>
        <w:bookmarkEnd w:id="104"/>
        <w:r>
          <w:rPr/>
          <w:t>1</w:t>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Gallery w:val="Page Numbers (Bottom of Page)"/>
        <w:docPartUnique w:val="true"/>
        <w:docPartGallery w:val="Page Numbers (Top of Page)"/>
        <w:docPartUnique w:val="true"/>
      </w:docPartObj>
      <w:id w:val="151546297"/>
    </w:sdtPr>
    <w:sdtContent>
      <w:p>
        <w:pPr>
          <w:pStyle w:val="Zapati"/>
          <w:tabs>
            <w:tab w:val="clear" w:pos="4536"/>
            <w:tab w:val="clear" w:pos="9072"/>
            <w:tab w:val="right" w:pos="10206" w:leader="none"/>
          </w:tabs>
          <w:rPr/>
        </w:pPr>
        <w:r>
          <w:rPr/>
          <w:t>Smlouva  - zemní plyn: Příloha č. 3 - Seznam kontaktních osob</w:t>
          <w:tab/>
        </w:r>
        <w:r>
          <w:rPr/>
          <w:fldChar w:fldCharType="begin"/>
        </w:r>
        <w:r>
          <w:rPr/>
          <w:instrText> PAGE </w:instrText>
        </w:r>
        <w:r>
          <w:rPr/>
          <w:fldChar w:fldCharType="separate"/>
        </w:r>
        <w:r>
          <w:rPr/>
          <w:t>1</w:t>
        </w:r>
        <w:r>
          <w:rPr/>
          <w:fldChar w:fldCharType="end"/>
        </w:r>
        <w:r>
          <w:rPr/>
          <w:t>/</w:t>
        </w:r>
        <w:r>
          <w:fldChar w:fldCharType="begin"/>
        </w:r>
        <w:r>
          <w:rPr/>
          <w:instrText>SECTIONPAGES</w:instrText>
        </w:r>
        <w:r>
          <w:rPr/>
          <w:fldChar w:fldCharType="separate"/>
        </w:r>
        <w:bookmarkStart w:id="134" w:name="Bookmark7"/>
        <w:r>
          <w:rPr/>
        </w:r>
        <w:r>
          <w:rPr/>
        </w:r>
        <w:r>
          <w:rPr/>
          <w:fldChar w:fldCharType="end"/>
        </w:r>
        <w:bookmarkEnd w:id="134"/>
        <w:r>
          <w:rPr/>
          <w:t>1</w:t>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729663421"/>
    </w:sdtPr>
    <w:sdtContent>
      <w:p>
        <w:pPr>
          <w:pStyle w:val="Zapati"/>
          <w:tabs>
            <w:tab w:val="clear" w:pos="4536"/>
            <w:tab w:val="clear" w:pos="9072"/>
            <w:tab w:val="right" w:pos="10206" w:leader="none"/>
          </w:tabs>
          <w:rPr/>
        </w:pPr>
        <w:r>
          <w:rPr/>
          <w:t>Smlouva - zemní plyn: Příloha č. 4 - Obchodní podmínky (ZP_20180601)</w:t>
          <w:tab/>
        </w:r>
        <w:r>
          <w:rPr/>
          <w:fldChar w:fldCharType="begin"/>
        </w:r>
        <w:r>
          <w:rPr/>
          <w:instrText> PAGE </w:instrText>
        </w:r>
        <w:r>
          <w:rPr/>
          <w:fldChar w:fldCharType="separate"/>
        </w:r>
        <w:r>
          <w:rPr/>
          <w:t>11</w:t>
        </w:r>
        <w:r>
          <w:rPr/>
          <w:fldChar w:fldCharType="end"/>
        </w:r>
        <w:r>
          <w:rPr/>
          <w:t>/</w:t>
        </w:r>
        <w:r>
          <w:fldChar w:fldCharType="begin"/>
        </w:r>
        <w:r>
          <w:rPr/>
          <w:instrText>SECTIONPAGES</w:instrText>
        </w:r>
        <w:r>
          <w:rPr/>
          <w:fldChar w:fldCharType="separate"/>
        </w:r>
        <w:bookmarkStart w:id="144" w:name="Bookmark8"/>
        <w:r>
          <w:rPr/>
        </w:r>
        <w:r>
          <w:rPr/>
        </w:r>
        <w:r>
          <w:rPr/>
          <w:fldChar w:fldCharType="end"/>
        </w:r>
        <w:bookmarkEnd w:id="144"/>
        <w:r>
          <w:rPr/>
          <w:t>13</w:t>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85685427"/>
    </w:sdtPr>
    <w:sdtContent>
      <w:p>
        <w:pPr>
          <w:pStyle w:val="Zapati"/>
          <w:tabs>
            <w:tab w:val="clear" w:pos="4536"/>
            <w:tab w:val="clear" w:pos="9072"/>
            <w:tab w:val="left" w:pos="4374" w:leader="none"/>
            <w:tab w:val="right" w:pos="10206" w:leader="none"/>
          </w:tabs>
          <w:rPr/>
        </w:pPr>
        <w:r>
          <w:rPr/>
          <w:t>Smlouva - zemní plyn: Příloha č. 4 - Obchodní podmínky (ZP_20180601)</w:t>
          <w:tab/>
          <w:tab/>
        </w:r>
        <w:r>
          <w:rPr/>
          <w:fldChar w:fldCharType="begin"/>
        </w:r>
        <w:r>
          <w:rPr/>
          <w:instrText> PAGE </w:instrText>
        </w:r>
        <w:r>
          <w:rPr/>
          <w:fldChar w:fldCharType="separate"/>
        </w:r>
        <w:r>
          <w:rPr/>
          <w:t>1</w:t>
        </w:r>
        <w:r>
          <w:rPr/>
          <w:fldChar w:fldCharType="end"/>
        </w:r>
        <w:r>
          <w:rPr/>
          <w:t>/</w:t>
        </w:r>
        <w:r>
          <w:fldChar w:fldCharType="begin"/>
        </w:r>
        <w:r>
          <w:rPr/>
          <w:instrText>SECTIONPAGES</w:instrText>
        </w:r>
        <w:r>
          <w:rPr/>
          <w:fldChar w:fldCharType="separate"/>
        </w:r>
        <w:bookmarkStart w:id="145" w:name="Bookmark9"/>
        <w:r>
          <w:rPr/>
        </w:r>
        <w:r>
          <w:rPr/>
        </w:r>
        <w:r>
          <w:rPr/>
          <w:fldChar w:fldCharType="end"/>
        </w:r>
        <w:bookmarkEnd w:id="145"/>
        <w:r>
          <w:rPr/>
          <w:t>13</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tabs>
        <w:tab w:val="center" w:pos="4536" w:leader="none"/>
        <w:tab w:val="right" w:pos="9072" w:leader="none"/>
      </w:tabs>
      <w:spacing w:before="60" w:after="0"/>
      <w:rPr/>
    </w:pPr>
    <w:r>
      <w:rPr/>
      <w:drawing>
        <wp:anchor behindDoc="1" distT="0" distB="0" distL="0" distR="0" simplePos="0" locked="0" layoutInCell="1" allowOverlap="1" relativeHeight="7">
          <wp:simplePos x="0" y="0"/>
          <wp:positionH relativeFrom="page">
            <wp:posOffset>6480810</wp:posOffset>
          </wp:positionH>
          <wp:positionV relativeFrom="page">
            <wp:posOffset>431800</wp:posOffset>
          </wp:positionV>
          <wp:extent cx="720090" cy="1080135"/>
          <wp:effectExtent l="0" t="0" r="0" b="0"/>
          <wp:wrapNone/>
          <wp:docPr id="1" name="Obráze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
                  <pic:cNvPicPr>
                    <a:picLocks noChangeAspect="1" noChangeArrowheads="1"/>
                  </pic:cNvPicPr>
                </pic:nvPicPr>
                <pic:blipFill>
                  <a:blip r:embed="rId1"/>
                  <a:stretch>
                    <a:fillRect/>
                  </a:stretch>
                </pic:blipFill>
                <pic:spPr bwMode="auto">
                  <a:xfrm>
                    <a:off x="0" y="0"/>
                    <a:ext cx="720090" cy="108013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60" w:after="0"/>
      <w:ind w:left="0" w:hanging="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60" w:after="0"/>
      <w:rPr/>
    </w:pPr>
    <w:r>
      <w:rPr/>
      <w:drawing>
        <wp:anchor behindDoc="1" distT="0" distB="0" distL="0" distR="0" simplePos="0" locked="0" layoutInCell="1" allowOverlap="1" relativeHeight="3">
          <wp:simplePos x="0" y="0"/>
          <wp:positionH relativeFrom="page">
            <wp:posOffset>6480810</wp:posOffset>
          </wp:positionH>
          <wp:positionV relativeFrom="page">
            <wp:posOffset>431800</wp:posOffset>
          </wp:positionV>
          <wp:extent cx="720090" cy="1080135"/>
          <wp:effectExtent l="0" t="0" r="0" b="0"/>
          <wp:wrapNone/>
          <wp:docPr id="2" name="Obrázek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8" descr=""/>
                  <pic:cNvPicPr>
                    <a:picLocks noChangeAspect="1" noChangeArrowheads="1"/>
                  </pic:cNvPicPr>
                </pic:nvPicPr>
                <pic:blipFill>
                  <a:blip r:embed="rId1"/>
                  <a:stretch>
                    <a:fillRect/>
                  </a:stretch>
                </pic:blipFill>
                <pic:spPr bwMode="auto">
                  <a:xfrm>
                    <a:off x="0" y="0"/>
                    <a:ext cx="720090" cy="1080135"/>
                  </a:xfrm>
                  <a:prstGeom prst="rect">
                    <a:avLst/>
                  </a:prstGeom>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tabs>
        <w:tab w:val="center" w:pos="4536" w:leader="none"/>
        <w:tab w:val="right" w:pos="9072" w:leader="none"/>
      </w:tabs>
      <w:spacing w:before="60" w:after="0"/>
      <w:rPr/>
    </w:pPr>
    <w:r>
      <w:rPr/>
      <w:drawing>
        <wp:anchor behindDoc="1" distT="0" distB="0" distL="0" distR="0" simplePos="0" locked="0" layoutInCell="1" allowOverlap="1" relativeHeight="2">
          <wp:simplePos x="0" y="0"/>
          <wp:positionH relativeFrom="page">
            <wp:posOffset>6480810</wp:posOffset>
          </wp:positionH>
          <wp:positionV relativeFrom="page">
            <wp:posOffset>431800</wp:posOffset>
          </wp:positionV>
          <wp:extent cx="720090" cy="1080135"/>
          <wp:effectExtent l="0" t="0" r="0" b="0"/>
          <wp:wrapNone/>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1"/>
                  <a:stretch>
                    <a:fillRect/>
                  </a:stretch>
                </pic:blipFill>
                <pic:spPr bwMode="auto">
                  <a:xfrm>
                    <a:off x="0" y="0"/>
                    <a:ext cx="720090" cy="1080135"/>
                  </a:xfrm>
                  <a:prstGeom prst="rect">
                    <a:avLst/>
                  </a:prstGeom>
                </pic:spPr>
              </pic:pic>
            </a:graphicData>
          </a:graphic>
        </wp:anchor>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tabs>
        <w:tab w:val="center" w:pos="4536" w:leader="none"/>
        <w:tab w:val="right" w:pos="9072" w:leader="none"/>
      </w:tabs>
      <w:spacing w:before="60" w:after="0"/>
      <w:rPr/>
    </w:pPr>
    <w:r>
      <w:rPr/>
      <w:drawing>
        <wp:anchor behindDoc="1" distT="0" distB="0" distL="0" distR="0" simplePos="0" locked="0" layoutInCell="1" allowOverlap="1" relativeHeight="4">
          <wp:simplePos x="0" y="0"/>
          <wp:positionH relativeFrom="page">
            <wp:posOffset>6480810</wp:posOffset>
          </wp:positionH>
          <wp:positionV relativeFrom="page">
            <wp:posOffset>431800</wp:posOffset>
          </wp:positionV>
          <wp:extent cx="720090" cy="1080135"/>
          <wp:effectExtent l="0" t="0" r="0" b="0"/>
          <wp:wrapNone/>
          <wp:docPr id="4" name="Obrázek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9" descr=""/>
                  <pic:cNvPicPr>
                    <a:picLocks noChangeAspect="1" noChangeArrowheads="1"/>
                  </pic:cNvPicPr>
                </pic:nvPicPr>
                <pic:blipFill>
                  <a:blip r:embed="rId1"/>
                  <a:stretch>
                    <a:fillRect/>
                  </a:stretch>
                </pic:blipFill>
                <pic:spPr bwMode="auto">
                  <a:xfrm>
                    <a:off x="0" y="0"/>
                    <a:ext cx="720090" cy="1080135"/>
                  </a:xfrm>
                  <a:prstGeom prst="rect">
                    <a:avLst/>
                  </a:prstGeom>
                </pic:spPr>
              </pic:pic>
            </a:graphicData>
          </a:graphic>
        </wp:anchor>
      </w:drawing>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tabs>
        <w:tab w:val="center" w:pos="4536" w:leader="none"/>
        <w:tab w:val="right" w:pos="9072" w:leader="none"/>
      </w:tabs>
      <w:spacing w:before="60" w:after="0"/>
      <w:rPr/>
    </w:pPr>
    <w:r>
      <w:rPr/>
      <w:drawing>
        <wp:anchor behindDoc="1" distT="0" distB="0" distL="0" distR="0" simplePos="0" locked="0" layoutInCell="1" allowOverlap="1" relativeHeight="5">
          <wp:simplePos x="0" y="0"/>
          <wp:positionH relativeFrom="page">
            <wp:posOffset>6480810</wp:posOffset>
          </wp:positionH>
          <wp:positionV relativeFrom="page">
            <wp:posOffset>431800</wp:posOffset>
          </wp:positionV>
          <wp:extent cx="720090" cy="1080135"/>
          <wp:effectExtent l="0" t="0" r="0" b="0"/>
          <wp:wrapNone/>
          <wp:docPr id="5" name="Obrázek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4" descr=""/>
                  <pic:cNvPicPr>
                    <a:picLocks noChangeAspect="1" noChangeArrowheads="1"/>
                  </pic:cNvPicPr>
                </pic:nvPicPr>
                <pic:blipFill>
                  <a:blip r:embed="rId1"/>
                  <a:stretch>
                    <a:fillRect/>
                  </a:stretch>
                </pic:blipFill>
                <pic:spPr bwMode="auto">
                  <a:xfrm>
                    <a:off x="0" y="0"/>
                    <a:ext cx="720090" cy="1080135"/>
                  </a:xfrm>
                  <a:prstGeom prst="rect">
                    <a:avLst/>
                  </a:prstGeom>
                </pic:spPr>
              </pic:pic>
            </a:graphicData>
          </a:graphic>
        </wp:anchor>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60" w:after="0"/>
      <w:ind w:left="0" w:hanging="0"/>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60" w:after="0"/>
      <w:rPr/>
    </w:pPr>
    <w:r>
      <w:rPr/>
      <w:drawing>
        <wp:anchor behindDoc="1" distT="0" distB="0" distL="0" distR="0" simplePos="0" locked="0" layoutInCell="1" allowOverlap="1" relativeHeight="6">
          <wp:simplePos x="0" y="0"/>
          <wp:positionH relativeFrom="page">
            <wp:posOffset>6480810</wp:posOffset>
          </wp:positionH>
          <wp:positionV relativeFrom="page">
            <wp:posOffset>431800</wp:posOffset>
          </wp:positionV>
          <wp:extent cx="720090" cy="1080135"/>
          <wp:effectExtent l="0" t="0" r="0" b="0"/>
          <wp:wrapNone/>
          <wp:docPr id="6" name="Obráze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descr=""/>
                  <pic:cNvPicPr>
                    <a:picLocks noChangeAspect="1" noChangeArrowheads="1"/>
                  </pic:cNvPicPr>
                </pic:nvPicPr>
                <pic:blipFill>
                  <a:blip r:embed="rId1"/>
                  <a:stretch>
                    <a:fillRect/>
                  </a:stretch>
                </pic:blipFill>
                <pic:spPr bwMode="auto">
                  <a:xfrm>
                    <a:off x="0" y="0"/>
                    <a:ext cx="720090" cy="1080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Fonts w:cs="Courier New"/>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Fonts w:cs="Courier New"/>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Fonts w:cs="Courier New"/>
      </w:rPr>
    </w:lvl>
    <w:lvl w:ilvl="8">
      <w:start w:val="1"/>
      <w:numFmt w:val="bullet"/>
      <w:lvlText w:val=""/>
      <w:lvlJc w:val="left"/>
      <w:pPr>
        <w:ind w:left="6530" w:hanging="360"/>
      </w:pPr>
      <w:rPr>
        <w:rFonts w:ascii="Wingdings" w:hAnsi="Wingdings" w:cs="Wingdings" w:hint="default"/>
      </w:rPr>
    </w:lvl>
  </w:abstractNum>
  <w:abstractNum w:abstractNumId="2">
    <w:lvl w:ilvl="0">
      <w:start w:val="1"/>
      <w:numFmt w:val="decimal"/>
      <w:lvlText w:val="%1."/>
      <w:lvlJc w:val="left"/>
      <w:pPr>
        <w:ind w:left="445" w:hanging="360"/>
      </w:pPr>
    </w:lvl>
    <w:lvl w:ilvl="1">
      <w:start w:val="1"/>
      <w:numFmt w:val="lowerLetter"/>
      <w:lvlText w:val="%2."/>
      <w:lvlJc w:val="left"/>
      <w:pPr>
        <w:ind w:left="1165" w:hanging="360"/>
      </w:pPr>
    </w:lvl>
    <w:lvl w:ilvl="2">
      <w:start w:val="1"/>
      <w:numFmt w:val="lowerRoman"/>
      <w:lvlText w:val="%3."/>
      <w:lvlJc w:val="right"/>
      <w:pPr>
        <w:ind w:left="1885" w:hanging="180"/>
      </w:pPr>
    </w:lvl>
    <w:lvl w:ilvl="3">
      <w:start w:val="1"/>
      <w:numFmt w:val="decimal"/>
      <w:lvlText w:val="%4."/>
      <w:lvlJc w:val="left"/>
      <w:pPr>
        <w:ind w:left="2605" w:hanging="360"/>
      </w:pPr>
    </w:lvl>
    <w:lvl w:ilvl="4">
      <w:start w:val="1"/>
      <w:numFmt w:val="lowerLetter"/>
      <w:lvlText w:val="%5."/>
      <w:lvlJc w:val="left"/>
      <w:pPr>
        <w:ind w:left="3325" w:hanging="360"/>
      </w:pPr>
    </w:lvl>
    <w:lvl w:ilvl="5">
      <w:start w:val="1"/>
      <w:numFmt w:val="lowerRoman"/>
      <w:lvlText w:val="%6."/>
      <w:lvlJc w:val="right"/>
      <w:pPr>
        <w:ind w:left="4045" w:hanging="180"/>
      </w:pPr>
    </w:lvl>
    <w:lvl w:ilvl="6">
      <w:start w:val="1"/>
      <w:numFmt w:val="decimal"/>
      <w:lvlText w:val="%7."/>
      <w:lvlJc w:val="left"/>
      <w:pPr>
        <w:ind w:left="4765" w:hanging="360"/>
      </w:pPr>
    </w:lvl>
    <w:lvl w:ilvl="7">
      <w:start w:val="1"/>
      <w:numFmt w:val="lowerLetter"/>
      <w:lvlText w:val="%8."/>
      <w:lvlJc w:val="left"/>
      <w:pPr>
        <w:ind w:left="5485" w:hanging="360"/>
      </w:pPr>
    </w:lvl>
    <w:lvl w:ilvl="8">
      <w:start w:val="1"/>
      <w:numFmt w:val="lowerRoman"/>
      <w:lvlText w:val="%9."/>
      <w:lvlJc w:val="right"/>
      <w:pPr>
        <w:ind w:left="6205" w:hanging="180"/>
      </w:pPr>
    </w:lvl>
  </w:abstractNum>
  <w:abstractNum w:abstractNumId="3">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28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cryptProviderType="rsaAES" w:cryptAlgorithmClass="hash" w:cryptAlgorithmType="typeAny" w:cryptAlgorithmSid="" w:cryptSpinCount="0" w:hash="" w:sal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Light" w:hAnsi="Calibri Light" w:eastAsia="Calibri Light"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0"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2"/>
    <w:qFormat/>
    <w:rsid w:val="00770787"/>
    <w:pPr>
      <w:widowControl/>
      <w:bidi w:val="0"/>
      <w:spacing w:lineRule="auto" w:line="240" w:before="60" w:after="0"/>
      <w:ind w:left="85" w:hanging="0"/>
      <w:jc w:val="left"/>
    </w:pPr>
    <w:rPr>
      <w:rFonts w:ascii="Calibri Light" w:hAnsi="Calibri Light" w:eastAsia="Calibri Light" w:cs=""/>
      <w:color w:val="000000"/>
      <w:kern w:val="0"/>
      <w:sz w:val="17"/>
      <w:szCs w:val="22"/>
      <w:lang w:val="cs-CZ" w:eastAsia="en-US" w:bidi="ar-SA"/>
    </w:rPr>
  </w:style>
  <w:style w:type="paragraph" w:styleId="Nadpis1">
    <w:name w:val="Heading 1"/>
    <w:basedOn w:val="Normal"/>
    <w:next w:val="Nadpis2"/>
    <w:link w:val="Nadpis1Char"/>
    <w:uiPriority w:val="9"/>
    <w:qFormat/>
    <w:rsid w:val="00f13618"/>
    <w:pPr>
      <w:keepNext w:val="true"/>
      <w:keepLines/>
      <w:outlineLvl w:val="0"/>
    </w:pPr>
    <w:rPr>
      <w:rFonts w:ascii="Calibri" w:hAnsi="Calibri" w:eastAsia="" w:cs="" w:asciiTheme="majorHAnsi" w:cstheme="majorBidi" w:eastAsiaTheme="majorEastAsia" w:hAnsiTheme="majorHAnsi"/>
      <w:b/>
      <w:bCs/>
      <w:sz w:val="28"/>
      <w:szCs w:val="28"/>
    </w:rPr>
  </w:style>
  <w:style w:type="paragraph" w:styleId="Nadpis2">
    <w:name w:val="Heading 2"/>
    <w:basedOn w:val="Nadpis1"/>
    <w:next w:val="Normal"/>
    <w:link w:val="Nadpis2Char"/>
    <w:uiPriority w:val="9"/>
    <w:semiHidden/>
    <w:qFormat/>
    <w:rsid w:val="00113c09"/>
    <w:pPr>
      <w:outlineLvl w:val="1"/>
    </w:pPr>
    <w:rPr>
      <w:bCs w:val="false"/>
      <w:sz w:val="22"/>
      <w:szCs w:val="26"/>
    </w:rPr>
  </w:style>
  <w:style w:type="paragraph" w:styleId="Nadpis3">
    <w:name w:val="Heading 3"/>
    <w:basedOn w:val="Normal"/>
    <w:next w:val="Normal"/>
    <w:link w:val="Nadpis3Char"/>
    <w:uiPriority w:val="9"/>
    <w:semiHidden/>
    <w:qFormat/>
    <w:rsid w:val="00113c09"/>
    <w:pPr>
      <w:keepNext w:val="true"/>
      <w:keepLines/>
      <w:spacing w:before="200" w:after="0"/>
      <w:outlineLvl w:val="2"/>
    </w:pPr>
    <w:rPr>
      <w:rFonts w:ascii="Calibri" w:hAnsi="Calibri" w:eastAsia="" w:cs="" w:asciiTheme="majorHAnsi" w:cstheme="majorBidi" w:eastAsiaTheme="majorEastAsia" w:hAnsiTheme="majorHAnsi"/>
      <w:b/>
      <w:bCs/>
      <w:color w:val="E5E5E5" w:themeColor="accent1"/>
    </w:rPr>
  </w:style>
  <w:style w:type="paragraph" w:styleId="Nadpis4">
    <w:name w:val="Heading 4"/>
    <w:basedOn w:val="Normal"/>
    <w:next w:val="Normal"/>
    <w:link w:val="Nadpis4Char"/>
    <w:uiPriority w:val="9"/>
    <w:semiHidden/>
    <w:qFormat/>
    <w:rsid w:val="00113c09"/>
    <w:pPr>
      <w:keepNext w:val="true"/>
      <w:keepLines/>
      <w:spacing w:before="200" w:after="0"/>
      <w:outlineLvl w:val="3"/>
    </w:pPr>
    <w:rPr>
      <w:rFonts w:ascii="Calibri" w:hAnsi="Calibri" w:eastAsia="" w:cs="" w:asciiTheme="majorHAnsi" w:cstheme="majorBidi" w:eastAsiaTheme="majorEastAsia" w:hAnsiTheme="majorHAnsi"/>
      <w:b/>
      <w:bCs/>
      <w:i/>
      <w:iCs/>
      <w:color w:val="E5E5E5" w:themeColor="accent1"/>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055080"/>
    <w:rPr/>
  </w:style>
  <w:style w:type="character" w:styleId="ZpatChar" w:customStyle="1">
    <w:name w:val="Zápatí Char"/>
    <w:basedOn w:val="DefaultParagraphFont"/>
    <w:link w:val="Zpat"/>
    <w:uiPriority w:val="99"/>
    <w:qFormat/>
    <w:rsid w:val="008c0a1d"/>
    <w:rPr>
      <w:color w:val="000000"/>
      <w:sz w:val="17"/>
    </w:rPr>
  </w:style>
  <w:style w:type="character" w:styleId="Nadpis1Char" w:customStyle="1">
    <w:name w:val="Nadpis 1 Char"/>
    <w:basedOn w:val="DefaultParagraphFont"/>
    <w:link w:val="Nadpis1"/>
    <w:uiPriority w:val="9"/>
    <w:qFormat/>
    <w:rsid w:val="007b5c36"/>
    <w:rPr>
      <w:rFonts w:ascii="Calibri" w:hAnsi="Calibri" w:eastAsia="" w:cs="" w:asciiTheme="majorHAnsi" w:cstheme="majorBidi" w:eastAsiaTheme="majorEastAsia" w:hAnsiTheme="majorHAnsi"/>
      <w:b/>
      <w:bCs/>
      <w:color w:val="000000"/>
      <w:sz w:val="28"/>
      <w:szCs w:val="28"/>
    </w:rPr>
  </w:style>
  <w:style w:type="character" w:styleId="Nadpis3Char" w:customStyle="1">
    <w:name w:val="Nadpis 3 Char"/>
    <w:basedOn w:val="DefaultParagraphFont"/>
    <w:link w:val="Nadpis3"/>
    <w:uiPriority w:val="9"/>
    <w:semiHidden/>
    <w:qFormat/>
    <w:rsid w:val="00113c09"/>
    <w:rPr>
      <w:rFonts w:ascii="Calibri" w:hAnsi="Calibri" w:eastAsia="" w:cs="" w:asciiTheme="majorHAnsi" w:cstheme="majorBidi" w:eastAsiaTheme="majorEastAsia" w:hAnsiTheme="majorHAnsi"/>
      <w:b/>
      <w:bCs/>
      <w:color w:val="E5E5E5" w:themeColor="accent1"/>
      <w:sz w:val="18"/>
    </w:rPr>
  </w:style>
  <w:style w:type="character" w:styleId="Nadpis2Char" w:customStyle="1">
    <w:name w:val="Nadpis 2 Char"/>
    <w:basedOn w:val="DefaultParagraphFont"/>
    <w:link w:val="Nadpis2"/>
    <w:uiPriority w:val="9"/>
    <w:semiHidden/>
    <w:qFormat/>
    <w:rsid w:val="007b5c36"/>
    <w:rPr>
      <w:rFonts w:ascii="Calibri" w:hAnsi="Calibri" w:eastAsia="" w:cs="" w:asciiTheme="majorHAnsi" w:cstheme="majorBidi" w:eastAsiaTheme="majorEastAsia" w:hAnsiTheme="majorHAnsi"/>
      <w:b/>
      <w:color w:val="000000"/>
      <w:szCs w:val="26"/>
    </w:rPr>
  </w:style>
  <w:style w:type="character" w:styleId="Nadpis4Char" w:customStyle="1">
    <w:name w:val="Nadpis 4 Char"/>
    <w:basedOn w:val="DefaultParagraphFont"/>
    <w:link w:val="Nadpis4"/>
    <w:uiPriority w:val="9"/>
    <w:semiHidden/>
    <w:qFormat/>
    <w:rsid w:val="00113c09"/>
    <w:rPr>
      <w:rFonts w:ascii="Calibri" w:hAnsi="Calibri" w:eastAsia="" w:cs="" w:asciiTheme="majorHAnsi" w:cstheme="majorBidi" w:eastAsiaTheme="majorEastAsia" w:hAnsiTheme="majorHAnsi"/>
      <w:b/>
      <w:bCs/>
      <w:i/>
      <w:iCs/>
      <w:color w:val="E5E5E5" w:themeColor="accent1"/>
      <w:sz w:val="18"/>
    </w:rPr>
  </w:style>
  <w:style w:type="character" w:styleId="TextbublinyChar" w:customStyle="1">
    <w:name w:val="Text bubliny Char"/>
    <w:basedOn w:val="DefaultParagraphFont"/>
    <w:link w:val="Textbubliny"/>
    <w:uiPriority w:val="99"/>
    <w:semiHidden/>
    <w:qFormat/>
    <w:rsid w:val="00710f3b"/>
    <w:rPr>
      <w:rFonts w:ascii="Tahoma" w:hAnsi="Tahoma" w:cs="Tahoma"/>
      <w:color w:val="000000"/>
      <w:sz w:val="16"/>
      <w:szCs w:val="16"/>
    </w:rPr>
  </w:style>
  <w:style w:type="character" w:styleId="Annotationreference">
    <w:name w:val="annotation reference"/>
    <w:basedOn w:val="DefaultParagraphFont"/>
    <w:uiPriority w:val="99"/>
    <w:unhideWhenUsed/>
    <w:qFormat/>
    <w:rsid w:val="000a7daa"/>
    <w:rPr>
      <w:sz w:val="16"/>
      <w:szCs w:val="16"/>
    </w:rPr>
  </w:style>
  <w:style w:type="character" w:styleId="TextkomenteChar" w:customStyle="1">
    <w:name w:val="Text komentáře Char"/>
    <w:basedOn w:val="DefaultParagraphFont"/>
    <w:link w:val="Textkomente"/>
    <w:uiPriority w:val="99"/>
    <w:qFormat/>
    <w:rsid w:val="000a7daa"/>
    <w:rPr>
      <w:color w:val="000000"/>
      <w:sz w:val="20"/>
      <w:szCs w:val="20"/>
    </w:rPr>
  </w:style>
  <w:style w:type="character" w:styleId="PedmtkomenteChar" w:customStyle="1">
    <w:name w:val="Předmět komentáře Char"/>
    <w:basedOn w:val="TextkomenteChar"/>
    <w:link w:val="Pedmtkomente"/>
    <w:uiPriority w:val="99"/>
    <w:semiHidden/>
    <w:qFormat/>
    <w:rsid w:val="000a7daa"/>
    <w:rPr>
      <w:b/>
      <w:bCs/>
      <w:color w:val="000000"/>
      <w:sz w:val="20"/>
      <w:szCs w:val="20"/>
    </w:rPr>
  </w:style>
  <w:style w:type="character" w:styleId="8ptregChar" w:customStyle="1">
    <w:name w:val="8 pt reg Char"/>
    <w:link w:val="8ptreg"/>
    <w:qFormat/>
    <w:rsid w:val="008f030d"/>
    <w:rPr>
      <w:rFonts w:ascii="Arial" w:hAnsi="Arial" w:eastAsia="Times New Roman" w:cs="Arial"/>
      <w:sz w:val="16"/>
      <w:szCs w:val="18"/>
      <w:lang w:eastAsia="cs-CZ"/>
    </w:rPr>
  </w:style>
  <w:style w:type="character" w:styleId="8ptboldChar" w:customStyle="1">
    <w:name w:val="8pt bold Char"/>
    <w:link w:val="8ptbold"/>
    <w:qFormat/>
    <w:rsid w:val="00d27c3c"/>
    <w:rPr>
      <w:rFonts w:ascii="Arial" w:hAnsi="Arial" w:eastAsia="Times New Roman" w:cs="Arial"/>
      <w:b/>
      <w:sz w:val="18"/>
      <w:szCs w:val="18"/>
      <w:lang w:eastAsia="cs-CZ"/>
    </w:rPr>
  </w:style>
  <w:style w:type="character" w:styleId="Internetovodkaz">
    <w:name w:val="Internetový odkaz"/>
    <w:rsid w:val="00d27c3c"/>
    <w:rPr>
      <w:color w:val="0000FF"/>
      <w:u w:val="single"/>
    </w:rPr>
  </w:style>
  <w:style w:type="character" w:styleId="Text78" w:customStyle="1">
    <w:name w:val="text 7/8"/>
    <w:uiPriority w:val="99"/>
    <w:qFormat/>
    <w:rsid w:val="00646ec8"/>
    <w:rPr>
      <w:rFonts w:ascii="RWECorporateCE-Regular" w:hAnsi="RWECorporateCE-Regular" w:cs="RWECorporateCE-Regular"/>
      <w:color w:val="000000"/>
      <w:sz w:val="14"/>
      <w:szCs w:val="14"/>
      <w:lang w:val="cs-CZ"/>
    </w:rPr>
  </w:style>
  <w:style w:type="character" w:styleId="ZkladntextChar" w:customStyle="1">
    <w:name w:val="Základní text Char"/>
    <w:basedOn w:val="DefaultParagraphFont"/>
    <w:link w:val="Zkladntext"/>
    <w:qFormat/>
    <w:rsid w:val="00207fba"/>
    <w:rPr>
      <w:rFonts w:ascii="Arial" w:hAnsi="Arial" w:eastAsia="Times New Roman" w:cs="Times New Roman"/>
      <w:sz w:val="24"/>
      <w:szCs w:val="20"/>
      <w:lang w:eastAsia="cs-CZ"/>
    </w:rPr>
  </w:style>
  <w:style w:type="character" w:styleId="FollowedHyperlink">
    <w:name w:val="FollowedHyperlink"/>
    <w:basedOn w:val="DefaultParagraphFont"/>
    <w:uiPriority w:val="99"/>
    <w:semiHidden/>
    <w:unhideWhenUsed/>
    <w:qFormat/>
    <w:rsid w:val="00e60e11"/>
    <w:rPr>
      <w:color w:val="800080"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Times New Roman" w:cs="Arial"/>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b w:val="false"/>
    </w:rPr>
  </w:style>
  <w:style w:type="character" w:styleId="ListLabel9">
    <w:name w:val="ListLabel 9"/>
    <w:qFormat/>
    <w:rPr>
      <w:rFonts w:cs=""/>
    </w:rPr>
  </w:style>
  <w:style w:type="character" w:styleId="ListLabel10">
    <w:name w:val="ListLabel 10"/>
    <w:qFormat/>
    <w:rPr>
      <w:rFonts w:eastAsia="Calibri Light" w:cs=""/>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ascii="Calibri Light" w:hAnsi="Calibri Light" w:asciiTheme="minorHAnsi" w:hAnsiTheme="minorHAnsi"/>
      <w:sz w:val="17"/>
      <w:szCs w:val="17"/>
    </w:rPr>
  </w:style>
  <w:style w:type="character" w:styleId="ListLabel15">
    <w:name w:val="ListLabel 15"/>
    <w:qFormat/>
    <w:rPr>
      <w:rFonts w:ascii="Calibri Light" w:hAnsi="Calibri Light" w:asciiTheme="minorHAnsi" w:hAnsiTheme="minorHAnsi"/>
      <w:sz w:val="17"/>
      <w:szCs w:val="22"/>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207fba"/>
    <w:pPr>
      <w:widowControl w:val="false"/>
      <w:tabs>
        <w:tab w:val="clear" w:pos="284"/>
        <w:tab w:val="left" w:pos="426" w:leader="none"/>
      </w:tabs>
      <w:spacing w:before="0" w:after="0"/>
      <w:ind w:left="0" w:right="-286" w:hanging="0"/>
      <w:jc w:val="both"/>
    </w:pPr>
    <w:rPr>
      <w:rFonts w:ascii="Arial" w:hAnsi="Arial" w:eastAsia="Times New Roman" w:cs="Times New Roman"/>
      <w:color w:val="auto"/>
      <w:sz w:val="24"/>
      <w:szCs w:val="20"/>
      <w:lang w:eastAsia="cs-CZ"/>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
    <w:name w:val="Header"/>
    <w:basedOn w:val="Normal"/>
    <w:link w:val="ZhlavChar"/>
    <w:uiPriority w:val="99"/>
    <w:unhideWhenUsed/>
    <w:rsid w:val="00055080"/>
    <w:pPr>
      <w:tabs>
        <w:tab w:val="clear" w:pos="284"/>
        <w:tab w:val="center" w:pos="4536" w:leader="none"/>
        <w:tab w:val="right" w:pos="9072" w:leader="none"/>
      </w:tabs>
    </w:pPr>
    <w:rPr/>
  </w:style>
  <w:style w:type="paragraph" w:styleId="Zpat">
    <w:name w:val="Footer"/>
    <w:basedOn w:val="Normal"/>
    <w:link w:val="ZpatChar"/>
    <w:uiPriority w:val="99"/>
    <w:unhideWhenUsed/>
    <w:rsid w:val="008c0a1d"/>
    <w:pPr>
      <w:tabs>
        <w:tab w:val="clear" w:pos="284"/>
        <w:tab w:val="center" w:pos="4536" w:leader="none"/>
        <w:tab w:val="right" w:pos="9072" w:leader="none"/>
      </w:tabs>
      <w:spacing w:before="0" w:after="0"/>
    </w:pPr>
    <w:rPr/>
  </w:style>
  <w:style w:type="paragraph" w:styleId="KapitolaCalibriBold" w:customStyle="1">
    <w:name w:val="Kapitola Calibri Bold"/>
    <w:basedOn w:val="Normal"/>
    <w:next w:val="Normal"/>
    <w:uiPriority w:val="4"/>
    <w:qFormat/>
    <w:rsid w:val="001255bc"/>
    <w:pPr>
      <w:spacing w:before="0" w:after="0"/>
      <w:ind w:left="0" w:hanging="0"/>
    </w:pPr>
    <w:rPr>
      <w:rFonts w:ascii="Calibri" w:hAnsi="Calibri" w:asciiTheme="majorHAnsi" w:hAnsiTheme="majorHAnsi"/>
      <w:b/>
      <w:color w:val="FFFFFF" w:themeColor="background1"/>
      <w:sz w:val="20"/>
    </w:rPr>
  </w:style>
  <w:style w:type="paragraph" w:styleId="TexttabulkaCalibriBold" w:customStyle="1">
    <w:name w:val="Text tabulka Calibri Bold"/>
    <w:basedOn w:val="KapitolaCalibriBold"/>
    <w:next w:val="Normal"/>
    <w:uiPriority w:val="7"/>
    <w:qFormat/>
    <w:rsid w:val="001255bc"/>
    <w:pPr/>
    <w:rPr>
      <w:color w:val="auto"/>
      <w:sz w:val="17"/>
    </w:rPr>
  </w:style>
  <w:style w:type="paragraph" w:styleId="Nazev1CalibriBold" w:customStyle="1">
    <w:name w:val="Nazev 1 Calibri Bold"/>
    <w:basedOn w:val="Normal"/>
    <w:next w:val="Nazev2CalibriBold"/>
    <w:qFormat/>
    <w:rsid w:val="00ef264f"/>
    <w:pPr>
      <w:spacing w:before="0" w:after="0"/>
      <w:ind w:left="0" w:hanging="0"/>
    </w:pPr>
    <w:rPr>
      <w:rFonts w:ascii="Calibri" w:hAnsi="Calibri" w:asciiTheme="majorHAnsi" w:hAnsiTheme="majorHAnsi"/>
      <w:b/>
      <w:caps/>
      <w:sz w:val="28"/>
    </w:rPr>
  </w:style>
  <w:style w:type="paragraph" w:styleId="Nazev2CalibriBold" w:customStyle="1">
    <w:name w:val="Nazev 2 Calibri Bold"/>
    <w:basedOn w:val="Nazev1CalibriBold"/>
    <w:uiPriority w:val="1"/>
    <w:qFormat/>
    <w:rsid w:val="00ef264f"/>
    <w:pPr>
      <w:spacing w:before="0" w:after="1280"/>
    </w:pPr>
    <w:rPr>
      <w:sz w:val="22"/>
    </w:rPr>
  </w:style>
  <w:style w:type="paragraph" w:styleId="Zapati" w:customStyle="1">
    <w:name w:val="Zapati"/>
    <w:basedOn w:val="Normal"/>
    <w:uiPriority w:val="8"/>
    <w:qFormat/>
    <w:rsid w:val="001f4a7d"/>
    <w:pPr>
      <w:tabs>
        <w:tab w:val="clear" w:pos="284"/>
        <w:tab w:val="center" w:pos="4536" w:leader="none"/>
        <w:tab w:val="right" w:pos="9072" w:leader="none"/>
      </w:tabs>
      <w:spacing w:before="0" w:after="0"/>
      <w:ind w:left="0" w:hanging="0"/>
    </w:pPr>
    <w:rPr>
      <w:sz w:val="14"/>
    </w:rPr>
  </w:style>
  <w:style w:type="paragraph" w:styleId="TexttabulkaCalibriLight" w:customStyle="1">
    <w:name w:val="Text tabulka Calibri Light"/>
    <w:basedOn w:val="Normal"/>
    <w:uiPriority w:val="6"/>
    <w:qFormat/>
    <w:rsid w:val="00ef264f"/>
    <w:pPr>
      <w:spacing w:before="0" w:after="0"/>
      <w:ind w:left="0" w:hanging="0"/>
    </w:pPr>
    <w:rPr/>
  </w:style>
  <w:style w:type="paragraph" w:styleId="BalloonText">
    <w:name w:val="Balloon Text"/>
    <w:basedOn w:val="Normal"/>
    <w:link w:val="TextbublinyChar"/>
    <w:uiPriority w:val="99"/>
    <w:semiHidden/>
    <w:unhideWhenUsed/>
    <w:qFormat/>
    <w:rsid w:val="00710f3b"/>
    <w:pPr/>
    <w:rPr>
      <w:rFonts w:ascii="Tahoma" w:hAnsi="Tahoma" w:cs="Tahoma"/>
      <w:sz w:val="16"/>
      <w:szCs w:val="16"/>
    </w:rPr>
  </w:style>
  <w:style w:type="paragraph" w:styleId="TextCalibriBold" w:customStyle="1">
    <w:name w:val="Text Calibri Bold"/>
    <w:basedOn w:val="Normal"/>
    <w:uiPriority w:val="3"/>
    <w:qFormat/>
    <w:rsid w:val="001255bc"/>
    <w:pPr/>
    <w:rPr>
      <w:rFonts w:ascii="Calibri" w:hAnsi="Calibri" w:cs="Calibri Light" w:asciiTheme="majorHAnsi" w:hAnsiTheme="majorHAnsi"/>
      <w:b/>
      <w:szCs w:val="17"/>
    </w:rPr>
  </w:style>
  <w:style w:type="paragraph" w:styleId="Mezera" w:customStyle="1">
    <w:name w:val="Mezera"/>
    <w:basedOn w:val="Pevnamezera"/>
    <w:uiPriority w:val="9"/>
    <w:qFormat/>
    <w:rsid w:val="00d473b4"/>
    <w:pPr/>
    <w:rPr>
      <w:sz w:val="18"/>
    </w:rPr>
  </w:style>
  <w:style w:type="paragraph" w:styleId="TextlegendaCalibriBold" w:customStyle="1">
    <w:name w:val="Text legenda Calibri Bold"/>
    <w:basedOn w:val="TexttabulkaCalibriBold"/>
    <w:uiPriority w:val="5"/>
    <w:qFormat/>
    <w:rsid w:val="001255bc"/>
    <w:pPr/>
    <w:rPr>
      <w:color w:val="009BA5" w:themeColor="accent3"/>
    </w:rPr>
  </w:style>
  <w:style w:type="paragraph" w:styleId="Pevnamezera" w:customStyle="1">
    <w:name w:val="Pevna mezera"/>
    <w:basedOn w:val="Normal"/>
    <w:uiPriority w:val="10"/>
    <w:qFormat/>
    <w:rsid w:val="001255bc"/>
    <w:pPr>
      <w:spacing w:before="0" w:after="0"/>
      <w:ind w:left="0" w:hanging="0"/>
    </w:pPr>
    <w:rPr>
      <w:rFonts w:cs="Arial"/>
      <w:sz w:val="20"/>
    </w:rPr>
  </w:style>
  <w:style w:type="paragraph" w:styleId="Annotationtext">
    <w:name w:val="annotation text"/>
    <w:basedOn w:val="Normal"/>
    <w:link w:val="TextkomenteChar"/>
    <w:uiPriority w:val="99"/>
    <w:unhideWhenUsed/>
    <w:qFormat/>
    <w:rsid w:val="000a7daa"/>
    <w:pPr/>
    <w:rPr>
      <w:sz w:val="20"/>
      <w:szCs w:val="20"/>
    </w:rPr>
  </w:style>
  <w:style w:type="paragraph" w:styleId="Annotationsubject">
    <w:name w:val="annotation subject"/>
    <w:basedOn w:val="Annotationtext"/>
    <w:next w:val="Annotationtext"/>
    <w:link w:val="PedmtkomenteChar"/>
    <w:uiPriority w:val="99"/>
    <w:semiHidden/>
    <w:unhideWhenUsed/>
    <w:qFormat/>
    <w:rsid w:val="000a7daa"/>
    <w:pPr/>
    <w:rPr>
      <w:b/>
      <w:bCs/>
    </w:rPr>
  </w:style>
  <w:style w:type="paragraph" w:styleId="8ptreg" w:customStyle="1">
    <w:name w:val="8 pt reg"/>
    <w:basedOn w:val="Normal"/>
    <w:link w:val="8ptregChar"/>
    <w:qFormat/>
    <w:rsid w:val="008f030d"/>
    <w:pPr>
      <w:tabs>
        <w:tab w:val="clear" w:pos="284"/>
        <w:tab w:val="left" w:pos="1247" w:leader="none"/>
        <w:tab w:val="left" w:pos="4706" w:leader="none"/>
        <w:tab w:val="left" w:pos="6124" w:leader="none"/>
        <w:tab w:val="left" w:pos="6691" w:leader="none"/>
        <w:tab w:val="left" w:pos="7144" w:leader="none"/>
        <w:tab w:val="left" w:pos="8108" w:leader="none"/>
      </w:tabs>
      <w:spacing w:lineRule="exact" w:line="350" w:before="0" w:after="0"/>
      <w:ind w:left="1134" w:right="2835" w:hanging="0"/>
    </w:pPr>
    <w:rPr>
      <w:rFonts w:ascii="Arial" w:hAnsi="Arial" w:eastAsia="Times New Roman" w:cs="Arial"/>
      <w:color w:val="auto"/>
      <w:sz w:val="16"/>
      <w:szCs w:val="18"/>
      <w:lang w:eastAsia="cs-CZ"/>
    </w:rPr>
  </w:style>
  <w:style w:type="paragraph" w:styleId="8ptbold" w:customStyle="1">
    <w:name w:val="8pt bold"/>
    <w:basedOn w:val="Normal"/>
    <w:link w:val="8ptboldChar"/>
    <w:qFormat/>
    <w:rsid w:val="00d27c3c"/>
    <w:pPr>
      <w:tabs>
        <w:tab w:val="clear" w:pos="284"/>
        <w:tab w:val="left" w:pos="1247" w:leader="none"/>
        <w:tab w:val="left" w:pos="4706" w:leader="none"/>
        <w:tab w:val="left" w:pos="6124" w:leader="none"/>
        <w:tab w:val="left" w:pos="6691" w:leader="none"/>
        <w:tab w:val="left" w:pos="7144" w:leader="none"/>
        <w:tab w:val="left" w:pos="8108" w:leader="none"/>
      </w:tabs>
      <w:spacing w:lineRule="exact" w:line="350" w:before="0" w:after="0"/>
      <w:ind w:left="1134" w:right="2835" w:hanging="0"/>
    </w:pPr>
    <w:rPr>
      <w:rFonts w:ascii="Arial" w:hAnsi="Arial" w:eastAsia="Times New Roman" w:cs="Arial"/>
      <w:b/>
      <w:color w:val="auto"/>
      <w:sz w:val="18"/>
      <w:szCs w:val="18"/>
      <w:lang w:eastAsia="cs-CZ"/>
    </w:rPr>
  </w:style>
  <w:style w:type="paragraph" w:styleId="2" w:customStyle="1">
    <w:name w:val="2"/>
    <w:basedOn w:val="3"/>
    <w:qFormat/>
    <w:rsid w:val="00646ec8"/>
    <w:pPr>
      <w:spacing w:before="0" w:after="40"/>
      <w:ind w:left="0" w:hanging="0"/>
      <w:jc w:val="left"/>
    </w:pPr>
    <w:rPr>
      <w:b/>
    </w:rPr>
  </w:style>
  <w:style w:type="paragraph" w:styleId="3" w:customStyle="1">
    <w:name w:val="3"/>
    <w:basedOn w:val="Normal"/>
    <w:qFormat/>
    <w:rsid w:val="00646ec8"/>
    <w:pPr>
      <w:widowControl w:val="false"/>
      <w:tabs>
        <w:tab w:val="clear" w:pos="284"/>
        <w:tab w:val="left" w:pos="425" w:leader="none"/>
      </w:tabs>
      <w:spacing w:before="40" w:after="0"/>
      <w:ind w:left="284" w:hanging="0"/>
      <w:jc w:val="both"/>
      <w:textAlignment w:val="center"/>
    </w:pPr>
    <w:rPr>
      <w:rFonts w:ascii="Arial" w:hAnsi="Arial" w:cs="Arial"/>
      <w:sz w:val="14"/>
      <w:szCs w:val="16"/>
    </w:rPr>
  </w:style>
  <w:style w:type="paragraph" w:styleId="4" w:customStyle="1">
    <w:name w:val="4"/>
    <w:basedOn w:val="8ptreg"/>
    <w:qFormat/>
    <w:rsid w:val="00646ec8"/>
    <w:pPr>
      <w:tabs>
        <w:tab w:val="clear" w:pos="1247"/>
        <w:tab w:val="clear" w:pos="4706"/>
        <w:tab w:val="clear" w:pos="6124"/>
        <w:tab w:val="clear" w:pos="6691"/>
        <w:tab w:val="clear" w:pos="7144"/>
        <w:tab w:val="clear" w:pos="8108"/>
      </w:tabs>
      <w:spacing w:lineRule="auto" w:line="240" w:before="40" w:after="0"/>
      <w:ind w:left="568" w:right="0" w:hanging="284"/>
      <w:jc w:val="both"/>
    </w:pPr>
    <w:rPr>
      <w:sz w:val="14"/>
      <w:szCs w:val="14"/>
    </w:rPr>
  </w:style>
  <w:style w:type="paragraph" w:styleId="6" w:customStyle="1">
    <w:name w:val="6"/>
    <w:basedOn w:val="Normal"/>
    <w:qFormat/>
    <w:rsid w:val="00646ec8"/>
    <w:pPr>
      <w:spacing w:lineRule="auto" w:before="40" w:after="0"/>
      <w:jc w:val="both"/>
    </w:pPr>
    <w:rPr>
      <w:rFonts w:ascii="Arial" w:hAnsi="Arial" w:cs="Arial"/>
      <w:color w:val="auto"/>
      <w:spacing w:val="-2"/>
      <w:sz w:val="14"/>
      <w:szCs w:val="16"/>
    </w:rPr>
  </w:style>
  <w:style w:type="paragraph" w:styleId="7" w:customStyle="1">
    <w:name w:val="7"/>
    <w:basedOn w:val="2"/>
    <w:qFormat/>
    <w:rsid w:val="00646ec8"/>
    <w:pPr>
      <w:spacing w:before="0" w:after="0"/>
    </w:pPr>
    <w:rPr/>
  </w:style>
  <w:style w:type="paragraph" w:styleId="ListParagraph">
    <w:name w:val="List Paragraph"/>
    <w:basedOn w:val="Normal"/>
    <w:qFormat/>
    <w:rsid w:val="00207fba"/>
    <w:pPr>
      <w:spacing w:before="0" w:after="0"/>
      <w:ind w:left="720" w:hanging="0"/>
      <w:contextualSpacing/>
    </w:pPr>
    <w:rPr>
      <w:rFonts w:ascii="Calibri" w:hAnsi="Calibri" w:eastAsia="Calibri" w:cs="Times New Roman"/>
      <w:color w:val="auto"/>
      <w:sz w:val="22"/>
    </w:rPr>
  </w:style>
  <w:style w:type="paragraph" w:styleId="Odstavecseseznamem1" w:customStyle="1">
    <w:name w:val="Odstavec se seznamem1"/>
    <w:basedOn w:val="Normal"/>
    <w:qFormat/>
    <w:rsid w:val="00207fba"/>
    <w:pPr>
      <w:spacing w:before="0" w:after="0"/>
      <w:ind w:left="720" w:hanging="0"/>
      <w:contextualSpacing/>
    </w:pPr>
    <w:rPr>
      <w:rFonts w:ascii="Calibri" w:hAnsi="Calibri" w:eastAsia="Calibri" w:cs="Times New Roman"/>
      <w:color w:val="auto"/>
      <w:sz w:val="22"/>
    </w:rPr>
  </w:style>
  <w:style w:type="paragraph" w:styleId="Styl8ptreg9bTunVlevo215cmdkovnjednoduc" w:customStyle="1">
    <w:name w:val="Styl 8 pt reg + 9 b. Tučné Vlevo:  215 cm Řádkování:  jednoduc..."/>
    <w:basedOn w:val="8ptreg"/>
    <w:qFormat/>
    <w:rsid w:val="00a11cf4"/>
    <w:pPr>
      <w:spacing w:lineRule="auto" w:line="240"/>
      <w:ind w:left="1219" w:right="2835" w:hanging="0"/>
    </w:pPr>
    <w:rPr>
      <w:rFonts w:cs="Times New Roman"/>
      <w:bCs/>
      <w:sz w:val="18"/>
      <w:szCs w:val="20"/>
    </w:rPr>
  </w:style>
  <w:style w:type="paragraph" w:styleId="Revision">
    <w:name w:val="Revision"/>
    <w:uiPriority w:val="99"/>
    <w:semiHidden/>
    <w:qFormat/>
    <w:rsid w:val="00a0330f"/>
    <w:pPr>
      <w:widowControl/>
      <w:bidi w:val="0"/>
      <w:spacing w:lineRule="auto" w:line="240" w:before="0" w:after="0"/>
      <w:jc w:val="left"/>
    </w:pPr>
    <w:rPr>
      <w:rFonts w:ascii="Calibri Light" w:hAnsi="Calibri Light" w:eastAsia="Calibri Light" w:cs=""/>
      <w:color w:val="000000"/>
      <w:kern w:val="0"/>
      <w:sz w:val="17"/>
      <w:szCs w:val="22"/>
      <w:lang w:val="cs-CZ" w:eastAsia="en-US" w:bidi="ar-SA"/>
    </w:rPr>
  </w:style>
  <w:style w:type="paragraph" w:styleId="ListBullet">
    <w:name w:val="List Bullet"/>
    <w:basedOn w:val="Normal"/>
    <w:uiPriority w:val="99"/>
    <w:semiHidden/>
    <w:unhideWhenUsed/>
    <w:qFormat/>
    <w:rsid w:val="00c27477"/>
    <w:pPr>
      <w:spacing w:before="60" w:after="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rsid w:val="00f1361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Mkatabulky1">
    <w:name w:val="Mřížka tabulky1"/>
    <w:basedOn w:val="Normlntabulka"/>
    <w:rsid w:val="00223a8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hyperlink" Target="http://www.eru.cz/" TargetMode="External"/><Relationship Id="rId15" Type="http://schemas.openxmlformats.org/officeDocument/2006/relationships/hyperlink" Target="http://www.eru.cz/" TargetMode="External"/><Relationship Id="rId16" Type="http://schemas.openxmlformats.org/officeDocument/2006/relationships/hyperlink" Target="http://www.eru.cz/" TargetMode="External"/><Relationship Id="rId17" Type="http://schemas.openxmlformats.org/officeDocument/2006/relationships/hyperlink" Target="http://www.innogy.cz/" TargetMode="External"/><Relationship Id="rId18" Type="http://schemas.openxmlformats.org/officeDocument/2006/relationships/hyperlink" Target="http://www.powernext.com/" TargetMode="External"/><Relationship Id="rId19" Type="http://schemas.openxmlformats.org/officeDocument/2006/relationships/hyperlink" Target="http://www.powernext.com/" TargetMode="External"/><Relationship Id="rId20" Type="http://schemas.openxmlformats.org/officeDocument/2006/relationships/hyperlink" Target="http://www.powernext.com/" TargetMode="External"/><Relationship Id="rId21" Type="http://schemas.openxmlformats.org/officeDocument/2006/relationships/hyperlink" Target="http://www.powernext.com/" TargetMode="External"/><Relationship Id="rId22" Type="http://schemas.openxmlformats.org/officeDocument/2006/relationships/hyperlink" Target="mailto:info@innogy.cz" TargetMode="External"/><Relationship Id="rId23" Type="http://schemas.openxmlformats.org/officeDocument/2006/relationships/hyperlink" Target="mailto:info@innogy.cz" TargetMode="External"/><Relationship Id="rId24" Type="http://schemas.openxmlformats.org/officeDocument/2006/relationships/hyperlink" Target="http://www.innogy.cz/sluzby/ochrana-osobnich-udaju/"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footer" Target="footer7.xml"/><Relationship Id="rId28" Type="http://schemas.openxmlformats.org/officeDocument/2006/relationships/footer" Target="footer8.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_rels/header4.xml.rels><?xml version="1.0" encoding="UTF-8"?>
<Relationships xmlns="http://schemas.openxmlformats.org/package/2006/relationships"><Relationship Id="rId1" Type="http://schemas.openxmlformats.org/officeDocument/2006/relationships/image" Target="media/image3.png"/>
</Relationships>
</file>

<file path=word/_rels/header5.xml.rels><?xml version="1.0" encoding="UTF-8"?>
<Relationships xmlns="http://schemas.openxmlformats.org/package/2006/relationships"><Relationship Id="rId1" Type="http://schemas.openxmlformats.org/officeDocument/2006/relationships/image" Target="media/image4.png"/>
</Relationships>
</file>

<file path=word/_rels/header6.xml.rels><?xml version="1.0" encoding="UTF-8"?>
<Relationships xmlns="http://schemas.openxmlformats.org/package/2006/relationships"><Relationship Id="rId1" Type="http://schemas.openxmlformats.org/officeDocument/2006/relationships/image" Target="media/image5.png"/>
</Relationships>
</file>

<file path=word/_rels/header8.xml.rels><?xml version="1.0" encoding="UTF-8"?>
<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151EE-66E0-47A4-A7C2-02DF0F03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LibreOffice/6.2.7.1$Windows_X86_64 LibreOffice_project/23edc44b61b830b7d749943e020e96f5a7df63bf</Application>
  <Pages>25</Pages>
  <Words>13514</Words>
  <Characters>79348</Characters>
  <CharactersWithSpaces>92267</CharactersWithSpaces>
  <Paragraphs>663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2019-10-09T15:18:00Z</dcterms:created>
  <dc:creator>MC</dc:creator>
  <dc:description/>
  <dc:language>cs-CZ</dc:language>
  <cp:lastModifiedBy/>
  <cp:lastPrinted>2017-01-23T16:53:00Z</cp:lastPrinted>
  <dcterms:modified xsi:type="dcterms:W3CDTF">2019-11-12T10:42:14Z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nectString">
    <vt:lpwstr>data source='WV420343.rwegroup.cz';initial catalog=iLeonardo;persist security info=True;Integrated Security=SSPI;Application Name = Leonardo7_PNMHTV;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id_leo7_word_sablona">
    <vt:lpwstr>5</vt:lpwstr>
  </property>
</Properties>
</file>