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2A" w:rsidRDefault="00695DF3">
      <w:pPr>
        <w:spacing w:after="0" w:line="259" w:lineRule="auto"/>
        <w:ind w:left="0" w:right="2" w:firstLine="0"/>
        <w:jc w:val="center"/>
      </w:pPr>
      <w:r>
        <w:rPr>
          <w:b/>
          <w:sz w:val="56"/>
        </w:rPr>
        <w:t xml:space="preserve">Smlouva  </w:t>
      </w:r>
    </w:p>
    <w:p w:rsidR="008A2A2A" w:rsidRDefault="00695DF3">
      <w:pPr>
        <w:spacing w:after="0" w:line="259" w:lineRule="auto"/>
        <w:ind w:left="0" w:right="3" w:firstLine="0"/>
        <w:jc w:val="center"/>
      </w:pPr>
      <w:r>
        <w:rPr>
          <w:b/>
          <w:sz w:val="32"/>
        </w:rPr>
        <w:t xml:space="preserve">o pořádání zadaného představení  </w:t>
      </w:r>
    </w:p>
    <w:p w:rsidR="008A2A2A" w:rsidRDefault="008A2A2A">
      <w:pPr>
        <w:spacing w:after="149" w:line="259" w:lineRule="auto"/>
        <w:ind w:left="0" w:right="0" w:firstLine="0"/>
        <w:jc w:val="left"/>
      </w:pPr>
    </w:p>
    <w:p w:rsidR="008A2A2A" w:rsidRPr="000C492F" w:rsidRDefault="00695DF3">
      <w:pPr>
        <w:spacing w:after="6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948C5" w:rsidRDefault="00695DF3">
      <w:pPr>
        <w:spacing w:after="0" w:line="259" w:lineRule="auto"/>
        <w:ind w:left="-5" w:right="4651" w:hanging="10"/>
        <w:jc w:val="left"/>
        <w:rPr>
          <w:b/>
        </w:rPr>
      </w:pPr>
      <w:r w:rsidRPr="000C492F">
        <w:rPr>
          <w:b/>
        </w:rPr>
        <w:t xml:space="preserve">Československá obchodní banka, a. s. </w:t>
      </w:r>
    </w:p>
    <w:p w:rsidR="008A2A2A" w:rsidRPr="000C492F" w:rsidRDefault="00695DF3">
      <w:pPr>
        <w:spacing w:after="0" w:line="259" w:lineRule="auto"/>
        <w:ind w:left="-5" w:right="4651" w:hanging="10"/>
        <w:jc w:val="left"/>
      </w:pPr>
      <w:r w:rsidRPr="000C492F">
        <w:t xml:space="preserve">firma </w:t>
      </w:r>
    </w:p>
    <w:p w:rsidR="008A2A2A" w:rsidRPr="000C492F" w:rsidRDefault="00695DF3">
      <w:pPr>
        <w:spacing w:after="0"/>
        <w:ind w:left="0" w:firstLine="0"/>
      </w:pPr>
      <w:r w:rsidRPr="000C492F">
        <w:t xml:space="preserve">se sídlem Radlická 333/150, 150 57 Praha 5 </w:t>
      </w:r>
      <w:r w:rsidR="004C6035" w:rsidRPr="000C492F">
        <w:br/>
      </w:r>
      <w:r w:rsidR="006C15B3" w:rsidRPr="000C492F">
        <w:t>I</w:t>
      </w:r>
      <w:r w:rsidR="006C15B3">
        <w:t>ČO</w:t>
      </w:r>
      <w:r w:rsidRPr="000C492F">
        <w:t>:</w:t>
      </w:r>
      <w:r w:rsidR="004C6035" w:rsidRPr="000C492F">
        <w:tab/>
      </w:r>
      <w:r w:rsidR="004C6035" w:rsidRPr="000C492F">
        <w:tab/>
      </w:r>
      <w:r w:rsidRPr="000C492F">
        <w:t xml:space="preserve">00001350 </w:t>
      </w:r>
      <w:r w:rsidR="004C6035" w:rsidRPr="000C492F">
        <w:br/>
      </w:r>
      <w:r w:rsidRPr="000C492F">
        <w:t xml:space="preserve">DIC: </w:t>
      </w:r>
      <w:r w:rsidR="004C6035" w:rsidRPr="000C492F">
        <w:tab/>
      </w:r>
      <w:r w:rsidR="004C6035" w:rsidRPr="000C492F">
        <w:tab/>
      </w:r>
      <w:r w:rsidRPr="000C492F">
        <w:t xml:space="preserve">CZ699000761 </w:t>
      </w:r>
    </w:p>
    <w:p w:rsidR="004C6035" w:rsidRPr="00547EFE" w:rsidRDefault="004C6035" w:rsidP="004C6035">
      <w:pPr>
        <w:pStyle w:val="Normlnweb"/>
        <w:spacing w:before="0" w:beforeAutospacing="0" w:after="0" w:afterAutospacing="0"/>
      </w:pPr>
      <w:r w:rsidRPr="00547EFE">
        <w:t xml:space="preserve">zapsaná v obchodním rejstříku vedeném Městským soudem v Praze pod spisovou značkou BXXXVI 46, </w:t>
      </w:r>
    </w:p>
    <w:p w:rsidR="00077105" w:rsidRDefault="00695DF3" w:rsidP="00547EFE">
      <w:pPr>
        <w:spacing w:after="0"/>
        <w:ind w:left="1410" w:right="0" w:hanging="1410"/>
        <w:jc w:val="left"/>
      </w:pPr>
      <w:r w:rsidRPr="000C492F">
        <w:t>zastoupená</w:t>
      </w:r>
      <w:r w:rsidR="004C6035" w:rsidRPr="000C492F">
        <w:t>:</w:t>
      </w:r>
      <w:r w:rsidR="004C6035" w:rsidRPr="000C492F">
        <w:tab/>
      </w:r>
    </w:p>
    <w:p w:rsidR="004C6035" w:rsidRDefault="004C6035" w:rsidP="00547EFE">
      <w:pPr>
        <w:spacing w:after="0"/>
        <w:ind w:left="1410" w:right="0" w:hanging="1410"/>
        <w:jc w:val="left"/>
      </w:pPr>
      <w:r w:rsidRPr="000C492F">
        <w:br/>
      </w:r>
    </w:p>
    <w:p w:rsidR="00077105" w:rsidRPr="000C492F" w:rsidRDefault="00077105" w:rsidP="00547EFE">
      <w:pPr>
        <w:spacing w:after="0"/>
        <w:ind w:left="1410" w:right="0" w:hanging="1410"/>
        <w:jc w:val="left"/>
      </w:pPr>
    </w:p>
    <w:p w:rsidR="008A2A2A" w:rsidRPr="000C492F" w:rsidRDefault="00695DF3" w:rsidP="00547EFE">
      <w:pPr>
        <w:spacing w:after="0"/>
        <w:ind w:right="0"/>
        <w:jc w:val="left"/>
      </w:pPr>
      <w:r w:rsidRPr="000C492F">
        <w:t xml:space="preserve">Bankovní spojení: č. ú.: 188093797/0300 vedený u Československé obchodní banky, a. s. </w:t>
      </w:r>
    </w:p>
    <w:p w:rsidR="003948C5" w:rsidRDefault="00695DF3" w:rsidP="00547EFE">
      <w:pPr>
        <w:spacing w:after="108" w:line="259" w:lineRule="auto"/>
        <w:ind w:left="0" w:right="0" w:firstLine="0"/>
        <w:jc w:val="left"/>
        <w:rPr>
          <w:b/>
        </w:rPr>
      </w:pPr>
      <w:r w:rsidRPr="000C492F">
        <w:t xml:space="preserve"> </w:t>
      </w:r>
      <w:r w:rsidRPr="000C492F">
        <w:rPr>
          <w:b/>
        </w:rPr>
        <w:t>(dále jen "objednatel")</w:t>
      </w:r>
    </w:p>
    <w:p w:rsidR="008A2A2A" w:rsidRDefault="00695DF3" w:rsidP="00547EFE">
      <w:pPr>
        <w:spacing w:after="108" w:line="259" w:lineRule="auto"/>
        <w:ind w:left="0" w:right="0" w:firstLine="0"/>
        <w:jc w:val="left"/>
      </w:pPr>
      <w:r w:rsidRPr="000C492F">
        <w:rPr>
          <w:b/>
        </w:rPr>
        <w:t xml:space="preserve"> </w:t>
      </w:r>
      <w:r w:rsidR="004C6035" w:rsidRPr="000C492F">
        <w:rPr>
          <w:b/>
        </w:rPr>
        <w:br/>
      </w:r>
      <w:r w:rsidRPr="00547EFE">
        <w:t xml:space="preserve">a  </w:t>
      </w:r>
    </w:p>
    <w:p w:rsidR="003948C5" w:rsidRPr="000C492F" w:rsidRDefault="003948C5" w:rsidP="00547EFE">
      <w:pPr>
        <w:spacing w:after="108" w:line="259" w:lineRule="auto"/>
        <w:ind w:left="0" w:right="0" w:firstLine="0"/>
        <w:jc w:val="left"/>
      </w:pPr>
    </w:p>
    <w:p w:rsidR="008A2A2A" w:rsidRPr="000C492F" w:rsidRDefault="00695DF3" w:rsidP="00547EFE">
      <w:pPr>
        <w:spacing w:after="70" w:line="259" w:lineRule="auto"/>
        <w:ind w:left="0" w:right="0" w:firstLine="0"/>
        <w:jc w:val="left"/>
      </w:pPr>
      <w:r w:rsidRPr="000C492F">
        <w:rPr>
          <w:b/>
        </w:rPr>
        <w:t>Švandovo divadlo na Smíchově</w:t>
      </w:r>
      <w:r w:rsidR="004C6035" w:rsidRPr="000C492F">
        <w:rPr>
          <w:b/>
        </w:rPr>
        <w:br/>
      </w:r>
      <w:r w:rsidRPr="000C492F">
        <w:t xml:space="preserve">příspěvková organizace </w:t>
      </w:r>
    </w:p>
    <w:p w:rsidR="008A2A2A" w:rsidRPr="000C492F" w:rsidRDefault="00695DF3" w:rsidP="00547EFE">
      <w:pPr>
        <w:spacing w:after="60" w:line="251" w:lineRule="auto"/>
        <w:ind w:left="0" w:right="1" w:firstLine="0"/>
        <w:jc w:val="left"/>
      </w:pPr>
      <w:r w:rsidRPr="000C492F">
        <w:t>se sídlem Štefánikova 57, 150 00 Praha 5</w:t>
      </w:r>
      <w:r w:rsidR="004C6035" w:rsidRPr="000C492F">
        <w:br/>
      </w:r>
      <w:r w:rsidRPr="000C492F">
        <w:t>IČO:</w:t>
      </w:r>
      <w:r w:rsidR="004C6035" w:rsidRPr="000C492F">
        <w:tab/>
      </w:r>
      <w:r w:rsidRPr="000C492F">
        <w:t xml:space="preserve">00064327 </w:t>
      </w:r>
      <w:r w:rsidR="004C6035" w:rsidRPr="000C492F">
        <w:br/>
      </w:r>
      <w:r w:rsidRPr="000C492F">
        <w:t xml:space="preserve">zastoupeno panem Mgr. Danielem Hrbkem, </w:t>
      </w:r>
      <w:r w:rsidR="004C6035" w:rsidRPr="000C492F">
        <w:t>P</w:t>
      </w:r>
      <w:r w:rsidRPr="000C492F">
        <w:t xml:space="preserve">hD. </w:t>
      </w:r>
    </w:p>
    <w:p w:rsidR="008A2A2A" w:rsidRPr="000C492F" w:rsidRDefault="00695DF3">
      <w:pPr>
        <w:spacing w:after="0"/>
        <w:ind w:left="0" w:right="0" w:firstLine="0"/>
      </w:pPr>
      <w:r w:rsidRPr="000C492F">
        <w:t xml:space="preserve">Bankovní spojení: </w:t>
      </w:r>
      <w:proofErr w:type="spellStart"/>
      <w:proofErr w:type="gramStart"/>
      <w:r w:rsidRPr="000C492F">
        <w:t>č.ú</w:t>
      </w:r>
      <w:proofErr w:type="spellEnd"/>
      <w:r w:rsidRPr="000C492F">
        <w:t>. 2000760009/6000</w:t>
      </w:r>
      <w:proofErr w:type="gramEnd"/>
      <w:r w:rsidRPr="000C492F">
        <w:t xml:space="preserve"> vedený u PPF banky a.s. </w:t>
      </w:r>
    </w:p>
    <w:p w:rsidR="008A2A2A" w:rsidRPr="000C492F" w:rsidRDefault="00695DF3" w:rsidP="00547EFE">
      <w:pPr>
        <w:spacing w:after="108" w:line="259" w:lineRule="auto"/>
        <w:ind w:left="0" w:right="0" w:firstLine="0"/>
        <w:jc w:val="left"/>
      </w:pPr>
      <w:r w:rsidRPr="000C492F">
        <w:rPr>
          <w:b/>
        </w:rPr>
        <w:t xml:space="preserve">(dále jen "divadlo") </w:t>
      </w:r>
    </w:p>
    <w:p w:rsidR="008A2A2A" w:rsidRPr="000C492F" w:rsidRDefault="00695DF3">
      <w:pPr>
        <w:spacing w:after="149" w:line="259" w:lineRule="auto"/>
        <w:ind w:left="0" w:right="0" w:firstLine="0"/>
        <w:jc w:val="left"/>
      </w:pPr>
      <w:r w:rsidRPr="000C492F">
        <w:rPr>
          <w:sz w:val="20"/>
        </w:rPr>
        <w:t xml:space="preserve"> </w:t>
      </w:r>
    </w:p>
    <w:p w:rsidR="008A2A2A" w:rsidRPr="000C492F" w:rsidRDefault="00695DF3">
      <w:pPr>
        <w:spacing w:after="186" w:line="259" w:lineRule="auto"/>
        <w:ind w:left="10" w:right="4" w:hanging="10"/>
        <w:jc w:val="center"/>
      </w:pPr>
      <w:r w:rsidRPr="000C492F">
        <w:rPr>
          <w:b/>
        </w:rPr>
        <w:t xml:space="preserve">uzavírají  </w:t>
      </w:r>
    </w:p>
    <w:p w:rsidR="008A2A2A" w:rsidRPr="000C492F" w:rsidRDefault="00695DF3">
      <w:pPr>
        <w:spacing w:after="0" w:line="259" w:lineRule="auto"/>
        <w:ind w:left="10" w:right="1" w:hanging="10"/>
        <w:jc w:val="center"/>
      </w:pPr>
      <w:r w:rsidRPr="000C492F">
        <w:rPr>
          <w:b/>
        </w:rPr>
        <w:t xml:space="preserve">tuto smlouvu o pořádání zadaného představení </w:t>
      </w:r>
    </w:p>
    <w:p w:rsidR="0076444F" w:rsidRPr="00765CFB" w:rsidRDefault="00695DF3" w:rsidP="00547EFE">
      <w:pPr>
        <w:rPr>
          <w:szCs w:val="24"/>
        </w:rPr>
      </w:pPr>
      <w:r w:rsidRPr="000C492F">
        <w:rPr>
          <w:sz w:val="20"/>
        </w:rPr>
        <w:t xml:space="preserve"> </w:t>
      </w:r>
      <w:r w:rsidR="0076444F" w:rsidRPr="00547EFE">
        <w:rPr>
          <w:b/>
          <w:snapToGrid w:val="0"/>
          <w:color w:val="auto"/>
          <w:sz w:val="22"/>
          <w:szCs w:val="20"/>
        </w:rPr>
        <w:br/>
      </w:r>
      <w:proofErr w:type="gramStart"/>
      <w:r w:rsidR="0076444F" w:rsidRPr="00547EFE">
        <w:rPr>
          <w:b/>
          <w:snapToGrid w:val="0"/>
          <w:color w:val="auto"/>
          <w:szCs w:val="24"/>
        </w:rPr>
        <w:t xml:space="preserve">Čl. I. </w:t>
      </w:r>
      <w:r w:rsidR="000C492F" w:rsidRPr="00547EFE">
        <w:rPr>
          <w:b/>
          <w:snapToGrid w:val="0"/>
          <w:color w:val="auto"/>
          <w:szCs w:val="24"/>
        </w:rPr>
        <w:t xml:space="preserve"> </w:t>
      </w:r>
      <w:r w:rsidR="0076444F" w:rsidRPr="00547EFE">
        <w:rPr>
          <w:b/>
          <w:snapToGrid w:val="0"/>
          <w:color w:val="auto"/>
          <w:szCs w:val="24"/>
        </w:rPr>
        <w:t>Předmět</w:t>
      </w:r>
      <w:proofErr w:type="gramEnd"/>
      <w:r w:rsidR="0076444F" w:rsidRPr="00547EFE">
        <w:rPr>
          <w:b/>
          <w:snapToGrid w:val="0"/>
          <w:color w:val="auto"/>
          <w:szCs w:val="24"/>
        </w:rPr>
        <w:t xml:space="preserve"> spolupráce</w:t>
      </w:r>
    </w:p>
    <w:p w:rsidR="008A2A2A" w:rsidRPr="00765CFB" w:rsidRDefault="008A2A2A" w:rsidP="00547EFE">
      <w:pPr>
        <w:pStyle w:val="Zkladntext"/>
        <w:rPr>
          <w:szCs w:val="24"/>
        </w:rPr>
      </w:pPr>
    </w:p>
    <w:p w:rsidR="008A2A2A" w:rsidRPr="00547EFE" w:rsidRDefault="00695DF3" w:rsidP="00547EFE">
      <w:pPr>
        <w:numPr>
          <w:ilvl w:val="0"/>
          <w:numId w:val="1"/>
        </w:numPr>
        <w:spacing w:line="276" w:lineRule="auto"/>
        <w:ind w:left="426" w:right="0" w:hanging="426"/>
        <w:jc w:val="left"/>
        <w:rPr>
          <w:sz w:val="22"/>
        </w:rPr>
      </w:pPr>
      <w:r w:rsidRPr="00547EFE">
        <w:rPr>
          <w:sz w:val="22"/>
        </w:rPr>
        <w:t xml:space="preserve">Předmětem této smlouvy je vymezení vzájemných práv a povinností při pořádání divadelního představení zadaného výhradně objednatelem. </w:t>
      </w:r>
    </w:p>
    <w:p w:rsidR="008A2A2A" w:rsidRPr="00547EFE" w:rsidRDefault="00695DF3" w:rsidP="00547EFE">
      <w:pPr>
        <w:numPr>
          <w:ilvl w:val="0"/>
          <w:numId w:val="1"/>
        </w:numPr>
        <w:spacing w:line="276" w:lineRule="auto"/>
        <w:ind w:left="426" w:right="0" w:hanging="426"/>
        <w:jc w:val="left"/>
        <w:rPr>
          <w:sz w:val="22"/>
        </w:rPr>
      </w:pPr>
      <w:r w:rsidRPr="00547EFE">
        <w:rPr>
          <w:sz w:val="22"/>
        </w:rPr>
        <w:t xml:space="preserve">Divadlo provede na svůj náklad a nebezpečí představení: </w:t>
      </w:r>
      <w:r w:rsidRPr="00547EFE">
        <w:rPr>
          <w:b/>
          <w:sz w:val="22"/>
        </w:rPr>
        <w:t>Ronja, dcera loupežníka</w:t>
      </w:r>
      <w:r w:rsidRPr="00547EFE">
        <w:rPr>
          <w:sz w:val="22"/>
        </w:rPr>
        <w:t xml:space="preserve"> </w:t>
      </w:r>
      <w:r w:rsidRPr="00547EFE">
        <w:rPr>
          <w:b/>
          <w:sz w:val="22"/>
        </w:rPr>
        <w:t>dne 14. 12. 2019 v 11 hodin</w:t>
      </w:r>
      <w:r w:rsidRPr="00547EFE">
        <w:rPr>
          <w:sz w:val="22"/>
        </w:rPr>
        <w:t xml:space="preserve"> na Velké scéně Švandova divadla na Smíchově a zajistí na své náklady obvyklé služby s tím související. </w:t>
      </w:r>
    </w:p>
    <w:p w:rsidR="008A2A2A" w:rsidRPr="00547EFE" w:rsidRDefault="00695DF3" w:rsidP="00547EFE">
      <w:pPr>
        <w:numPr>
          <w:ilvl w:val="0"/>
          <w:numId w:val="1"/>
        </w:numPr>
        <w:spacing w:after="0" w:line="276" w:lineRule="auto"/>
        <w:ind w:left="426" w:right="0" w:hanging="426"/>
        <w:rPr>
          <w:sz w:val="22"/>
        </w:rPr>
      </w:pPr>
      <w:r w:rsidRPr="00547EFE">
        <w:rPr>
          <w:sz w:val="22"/>
        </w:rPr>
        <w:lastRenderedPageBreak/>
        <w:t xml:space="preserve">Objednatel se zavazuje zaplatit divadlu za představení částku </w:t>
      </w:r>
      <w:r w:rsidRPr="00547EFE">
        <w:rPr>
          <w:b/>
          <w:sz w:val="22"/>
        </w:rPr>
        <w:t xml:space="preserve"> 90</w:t>
      </w:r>
      <w:r w:rsidR="004C6035" w:rsidRPr="00547EFE">
        <w:rPr>
          <w:b/>
          <w:sz w:val="22"/>
        </w:rPr>
        <w:t>.</w:t>
      </w:r>
      <w:r w:rsidRPr="00547EFE">
        <w:rPr>
          <w:b/>
          <w:sz w:val="22"/>
        </w:rPr>
        <w:t>000</w:t>
      </w:r>
      <w:r w:rsidR="008366EC">
        <w:rPr>
          <w:b/>
          <w:sz w:val="22"/>
        </w:rPr>
        <w:t>,--</w:t>
      </w:r>
      <w:r w:rsidRPr="00547EFE">
        <w:rPr>
          <w:b/>
          <w:sz w:val="22"/>
        </w:rPr>
        <w:t xml:space="preserve"> Kč</w:t>
      </w:r>
      <w:r w:rsidRPr="00547EFE">
        <w:rPr>
          <w:sz w:val="22"/>
        </w:rPr>
        <w:t xml:space="preserve"> (slovy: </w:t>
      </w:r>
      <w:proofErr w:type="spellStart"/>
      <w:r w:rsidRPr="00547EFE">
        <w:rPr>
          <w:sz w:val="22"/>
        </w:rPr>
        <w:t>devadesáttisíc</w:t>
      </w:r>
      <w:proofErr w:type="spellEnd"/>
      <w:r w:rsidR="0076444F" w:rsidRPr="00547EFE">
        <w:rPr>
          <w:sz w:val="22"/>
        </w:rPr>
        <w:t xml:space="preserve"> </w:t>
      </w:r>
      <w:r w:rsidRPr="00547EFE">
        <w:rPr>
          <w:sz w:val="22"/>
        </w:rPr>
        <w:t xml:space="preserve">korun českých). Uvedená částka neobsahuje daň z přidané hodnoty, Švandovo divadlo na Smíchově je u uvedeného plnění od DPH osvobozeno na základě § 61 </w:t>
      </w:r>
      <w:proofErr w:type="spellStart"/>
      <w:proofErr w:type="gramStart"/>
      <w:r w:rsidRPr="00547EFE">
        <w:rPr>
          <w:sz w:val="22"/>
        </w:rPr>
        <w:t>písm.e</w:t>
      </w:r>
      <w:proofErr w:type="spellEnd"/>
      <w:r w:rsidRPr="00547EFE">
        <w:rPr>
          <w:sz w:val="22"/>
        </w:rPr>
        <w:t xml:space="preserve">) </w:t>
      </w:r>
      <w:r w:rsidR="008366EC">
        <w:rPr>
          <w:sz w:val="22"/>
        </w:rPr>
        <w:t xml:space="preserve"> </w:t>
      </w:r>
      <w:r w:rsidRPr="00547EFE">
        <w:rPr>
          <w:sz w:val="22"/>
        </w:rPr>
        <w:t>zákona</w:t>
      </w:r>
      <w:proofErr w:type="gramEnd"/>
      <w:r w:rsidRPr="00547EFE">
        <w:rPr>
          <w:sz w:val="22"/>
        </w:rPr>
        <w:t xml:space="preserve"> č. 235/2004 Sb., o dani z přidané hodnoty. Platba bude provedena na základě faktury, kterou vystaví divadlo, se splatností </w:t>
      </w:r>
      <w:r w:rsidR="004C6035" w:rsidRPr="00547EFE">
        <w:rPr>
          <w:sz w:val="22"/>
        </w:rPr>
        <w:t xml:space="preserve">30 </w:t>
      </w:r>
      <w:r w:rsidRPr="00547EFE">
        <w:rPr>
          <w:sz w:val="22"/>
        </w:rPr>
        <w:t xml:space="preserve">dnů ode dne vystavení, přičemž divadlo má právo vystavit předmětnou fakturu po uzavření této smlouvy. </w:t>
      </w:r>
    </w:p>
    <w:p w:rsidR="0076444F" w:rsidRPr="00547EFE" w:rsidRDefault="0076444F" w:rsidP="00547EFE">
      <w:pPr>
        <w:pStyle w:val="Zkladntext"/>
        <w:numPr>
          <w:ilvl w:val="0"/>
          <w:numId w:val="2"/>
        </w:numPr>
        <w:spacing w:after="240" w:line="276" w:lineRule="auto"/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547EFE">
        <w:rPr>
          <w:rFonts w:ascii="Times New Roman" w:hAnsi="Times New Roman"/>
          <w:color w:val="auto"/>
          <w:sz w:val="22"/>
          <w:szCs w:val="22"/>
        </w:rPr>
        <w:t xml:space="preserve">Faktury musí splňovat veškeré náležitosti vyžadované platnými právními předpisy, zejména náležitosti účetního dokladu dle ustanovení § 11 zák. č. 563/1991 Sb., o účetnictví, náležitosti daňového dokladu dle ustanovení § 29 zák. č. 235/2004 Sb., o dani z přidané hodnoty, musí obsahovat též evidenční číslo smlouvy, pod kterým je smlouva vedena u </w:t>
      </w:r>
      <w:proofErr w:type="gramStart"/>
      <w:r w:rsidR="0064153D" w:rsidRPr="00547EFE">
        <w:rPr>
          <w:rFonts w:ascii="Times New Roman" w:hAnsi="Times New Roman"/>
          <w:color w:val="auto"/>
          <w:sz w:val="22"/>
          <w:szCs w:val="22"/>
        </w:rPr>
        <w:t>Objednatel</w:t>
      </w:r>
      <w:r w:rsidRPr="00547EFE">
        <w:rPr>
          <w:rFonts w:ascii="Times New Roman" w:hAnsi="Times New Roman"/>
          <w:color w:val="auto"/>
          <w:sz w:val="22"/>
          <w:szCs w:val="22"/>
        </w:rPr>
        <w:t>i</w:t>
      </w:r>
      <w:proofErr w:type="gramEnd"/>
      <w:r w:rsidRPr="00547EFE">
        <w:rPr>
          <w:rFonts w:ascii="Times New Roman" w:hAnsi="Times New Roman"/>
          <w:color w:val="auto"/>
          <w:sz w:val="22"/>
          <w:szCs w:val="22"/>
        </w:rPr>
        <w:t xml:space="preserve"> a dále též i číslo objednávky, je-li odlišné od čísla smlouvy (viz záhlaví smlouvy, popřípadě objednávky). V případě, že faktury nebudou splňovat náležitosti stanovené platnými právními předpisy či touto smlouvou, je </w:t>
      </w:r>
      <w:r w:rsidR="0064153D" w:rsidRPr="00547EFE">
        <w:rPr>
          <w:rFonts w:ascii="Times New Roman" w:hAnsi="Times New Roman"/>
          <w:color w:val="auto"/>
          <w:sz w:val="22"/>
          <w:szCs w:val="22"/>
        </w:rPr>
        <w:t>Objednatel</w:t>
      </w:r>
      <w:r w:rsidRPr="00547EFE">
        <w:rPr>
          <w:rFonts w:ascii="Times New Roman" w:hAnsi="Times New Roman"/>
          <w:color w:val="auto"/>
          <w:sz w:val="22"/>
          <w:szCs w:val="22"/>
        </w:rPr>
        <w:t xml:space="preserve"> oprávněn vrátit faktury ve lhůtě splatnosti divadlo k přepracování či doplnění; nová lhůta splatnosti počíná běžet dnem doručení opravené faktury objednateli. V případě rozporu v údajích o délce splatnosti mezi smlouvou a fakturou bude mít dle dohody smluvních stran přednost znění smlouvy, postup podle předchozí věty se nepoužije.</w:t>
      </w:r>
    </w:p>
    <w:p w:rsidR="0076444F" w:rsidRPr="00547EFE" w:rsidRDefault="0076444F" w:rsidP="00547EFE">
      <w:pPr>
        <w:pStyle w:val="Zkladntext"/>
        <w:widowControl/>
        <w:numPr>
          <w:ilvl w:val="0"/>
          <w:numId w:val="2"/>
        </w:numPr>
        <w:spacing w:after="240" w:line="276" w:lineRule="auto"/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547EFE">
        <w:rPr>
          <w:rFonts w:ascii="Times New Roman" w:hAnsi="Times New Roman"/>
          <w:color w:val="auto"/>
          <w:sz w:val="22"/>
          <w:szCs w:val="22"/>
        </w:rPr>
        <w:t>Divadlo se zavazuje zaslat fakturu na adresu: Československá obchodní banka, a.s., Dodavatelsko-odběratelské účetnictví, Sušilova 1528/1, 500 02 Hradec Králové.</w:t>
      </w:r>
    </w:p>
    <w:p w:rsidR="0076444F" w:rsidRPr="00547EFE" w:rsidRDefault="0076444F" w:rsidP="00547EFE">
      <w:pPr>
        <w:pStyle w:val="Zkladntext"/>
        <w:numPr>
          <w:ilvl w:val="0"/>
          <w:numId w:val="2"/>
        </w:numPr>
        <w:tabs>
          <w:tab w:val="clear" w:pos="705"/>
        </w:tabs>
        <w:spacing w:line="276" w:lineRule="auto"/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547EFE">
        <w:rPr>
          <w:rFonts w:ascii="Times New Roman" w:hAnsi="Times New Roman"/>
          <w:color w:val="auto"/>
          <w:sz w:val="22"/>
          <w:szCs w:val="22"/>
        </w:rPr>
        <w:t>Divadlo se zavazuje uvést na faktuře účet zveřejněný správcem daně způsobem umožňujícím dálkový přístup. Je-li na faktuře vystavené divadlem uvedený jiný účet, než je účet uvedený v předchozí větě, je objednatel oprávněn zaslat fakturu zpět divadlu k opravě. V takovém případě se lhůta splatnosti zastavuje a nová lhůta splatnosti počíná běžet dnem doručení opravené faktury s uvedením správného účtu divadla, tj. účtu zveřejněného správcem daně.</w:t>
      </w:r>
    </w:p>
    <w:p w:rsidR="0064153D" w:rsidRPr="00547EFE" w:rsidRDefault="0064153D" w:rsidP="00547EFE">
      <w:pPr>
        <w:pStyle w:val="Zkladntext"/>
        <w:spacing w:line="276" w:lineRule="auto"/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64153D" w:rsidRPr="00547EFE" w:rsidRDefault="0064153D" w:rsidP="0064153D">
      <w:pPr>
        <w:pStyle w:val="Zkladntext"/>
        <w:ind w:left="357" w:hanging="357"/>
        <w:jc w:val="center"/>
        <w:rPr>
          <w:rFonts w:ascii="Times New Roman" w:hAnsi="Times New Roman"/>
          <w:b/>
          <w:color w:val="auto"/>
          <w:sz w:val="22"/>
        </w:rPr>
      </w:pPr>
    </w:p>
    <w:p w:rsidR="0064153D" w:rsidRPr="00547EFE" w:rsidRDefault="0064153D" w:rsidP="00547EFE">
      <w:pPr>
        <w:pStyle w:val="Zkladntext"/>
        <w:ind w:left="357" w:hanging="357"/>
        <w:rPr>
          <w:rFonts w:ascii="Times New Roman" w:hAnsi="Times New Roman"/>
          <w:b/>
          <w:color w:val="auto"/>
          <w:szCs w:val="24"/>
        </w:rPr>
      </w:pPr>
      <w:r w:rsidRPr="00547EFE">
        <w:rPr>
          <w:rFonts w:ascii="Times New Roman" w:hAnsi="Times New Roman"/>
          <w:b/>
          <w:color w:val="auto"/>
          <w:szCs w:val="24"/>
        </w:rPr>
        <w:t>Čl. II.  Etická doložka</w:t>
      </w:r>
    </w:p>
    <w:p w:rsidR="0064153D" w:rsidRPr="00547EFE" w:rsidRDefault="0064153D" w:rsidP="00547EFE">
      <w:pPr>
        <w:pStyle w:val="Zkladntext"/>
        <w:ind w:left="357" w:hanging="357"/>
        <w:rPr>
          <w:rFonts w:ascii="Times New Roman" w:hAnsi="Times New Roman"/>
          <w:b/>
          <w:color w:val="auto"/>
          <w:szCs w:val="24"/>
        </w:rPr>
      </w:pPr>
    </w:p>
    <w:p w:rsidR="008D4281" w:rsidRPr="00547EFE" w:rsidRDefault="008D4281" w:rsidP="00547EFE">
      <w:pPr>
        <w:pStyle w:val="Bezmezer"/>
        <w:numPr>
          <w:ilvl w:val="0"/>
          <w:numId w:val="5"/>
        </w:numPr>
        <w:spacing w:after="240"/>
        <w:ind w:left="357"/>
        <w:jc w:val="both"/>
        <w:rPr>
          <w:rFonts w:ascii="Times New Roman" w:hAnsi="Times New Roman" w:cs="Times New Roman"/>
        </w:rPr>
      </w:pPr>
      <w:r w:rsidRPr="00547EFE">
        <w:rPr>
          <w:rFonts w:ascii="Times New Roman" w:hAnsi="Times New Roman" w:cs="Times New Roman"/>
        </w:rPr>
        <w:t>Objednatel jako člen finanční skupiny KBC deklaruje, že se v rámci svých cílů plně identifikuje s principy udržitelného rozvoje a společenské i environmentální odpovědnosti. Naplnění těchto idejí je nemyslitelné bez úzké spolupráce s partnery, jejichž úsilí je motivováno shodnými zásadami. Je proto nezbytné, aby se divadlo v rámci své činnosti seznámilo s uvedenými zásadami Objednatele a následně je plně respektoval</w:t>
      </w:r>
      <w:r w:rsidR="00B767B8">
        <w:rPr>
          <w:rFonts w:ascii="Times New Roman" w:hAnsi="Times New Roman" w:cs="Times New Roman"/>
        </w:rPr>
        <w:t>.</w:t>
      </w:r>
    </w:p>
    <w:p w:rsidR="008D4281" w:rsidRPr="00547EFE" w:rsidRDefault="008D4281" w:rsidP="00547EFE">
      <w:pPr>
        <w:pStyle w:val="Bezmezer"/>
        <w:numPr>
          <w:ilvl w:val="0"/>
          <w:numId w:val="5"/>
        </w:numPr>
        <w:spacing w:after="240"/>
        <w:ind w:left="357"/>
        <w:jc w:val="both"/>
        <w:rPr>
          <w:rFonts w:ascii="Times New Roman" w:hAnsi="Times New Roman" w:cs="Times New Roman"/>
          <w:bCs/>
          <w:lang w:eastAsia="nl-NL"/>
        </w:rPr>
      </w:pPr>
      <w:r w:rsidRPr="00547EFE">
        <w:rPr>
          <w:rFonts w:ascii="Times New Roman" w:hAnsi="Times New Roman" w:cs="Times New Roman"/>
          <w:bCs/>
          <w:lang w:eastAsia="nl-NL"/>
        </w:rPr>
        <w:t>Čestné a poctivé jednání a etické hodnoty skupiny KBC jsou součástí jejího Etického kodexu a byly přijaty všemi subjekty skupiny a jsou všem třetím stranám k dispozici na webu ČSOB v části Politiky ČSOB.</w:t>
      </w:r>
    </w:p>
    <w:p w:rsidR="008D4281" w:rsidRPr="00547EFE" w:rsidRDefault="008D4281" w:rsidP="00547EFE">
      <w:pPr>
        <w:pStyle w:val="Bezmezer"/>
        <w:numPr>
          <w:ilvl w:val="0"/>
          <w:numId w:val="5"/>
        </w:numPr>
        <w:ind w:left="357"/>
        <w:jc w:val="both"/>
        <w:rPr>
          <w:rFonts w:ascii="Times New Roman" w:hAnsi="Times New Roman" w:cs="Times New Roman"/>
        </w:rPr>
      </w:pPr>
      <w:r w:rsidRPr="00547EFE">
        <w:rPr>
          <w:rFonts w:ascii="Times New Roman" w:hAnsi="Times New Roman" w:cs="Times New Roman"/>
        </w:rPr>
        <w:t xml:space="preserve">Divadlo prohlašuje a podpisem této smlouvy stvrzuje, že se seznámil s Politikami Objednatele zveřejněnými na jeho webových stránkách a zejména též se zásadami Objednatele, specifikovanými v dokumentu Politika vztahů s dodavateli, zveřejněným a dostupným na adrese: </w:t>
      </w:r>
      <w:hyperlink r:id="rId9" w:history="1">
        <w:r w:rsidRPr="00547EFE">
          <w:rPr>
            <w:rFonts w:ascii="Times New Roman" w:hAnsi="Times New Roman" w:cs="Times New Roman"/>
          </w:rPr>
          <w:t>www.csob.cz/procurement</w:t>
        </w:r>
      </w:hyperlink>
      <w:r w:rsidRPr="00547EFE">
        <w:rPr>
          <w:rFonts w:ascii="Times New Roman" w:hAnsi="Times New Roman" w:cs="Times New Roman"/>
        </w:rPr>
        <w:t xml:space="preserve"> a zavazuje se vykonávat svou činnost pro Objednatele v souladu s nimi.</w:t>
      </w:r>
    </w:p>
    <w:p w:rsidR="008D4281" w:rsidRPr="00547EFE" w:rsidRDefault="008D4281" w:rsidP="00547EFE">
      <w:pPr>
        <w:pStyle w:val="Bezmezer"/>
        <w:ind w:left="357"/>
        <w:jc w:val="both"/>
        <w:rPr>
          <w:rFonts w:ascii="Times New Roman" w:hAnsi="Times New Roman" w:cs="Times New Roman"/>
        </w:rPr>
      </w:pPr>
    </w:p>
    <w:p w:rsidR="008D4281" w:rsidRPr="00547EFE" w:rsidRDefault="008D4281" w:rsidP="00547EFE">
      <w:pPr>
        <w:pStyle w:val="Bezmezer"/>
        <w:numPr>
          <w:ilvl w:val="0"/>
          <w:numId w:val="5"/>
        </w:numPr>
        <w:spacing w:after="240"/>
        <w:ind w:left="357"/>
        <w:jc w:val="both"/>
        <w:rPr>
          <w:rFonts w:ascii="Times New Roman" w:hAnsi="Times New Roman" w:cs="Times New Roman"/>
        </w:rPr>
      </w:pPr>
      <w:r w:rsidRPr="00547EFE">
        <w:rPr>
          <w:rFonts w:ascii="Times New Roman" w:hAnsi="Times New Roman" w:cs="Times New Roman"/>
        </w:rPr>
        <w:t>Dále Divadlo prohlašuje, že jeho vnitřní pravidla a postupy, které se týkají oblasti (i) eliminace korupčních praktik a jiného nepoctivého zvýhodňování, (</w:t>
      </w:r>
      <w:proofErr w:type="spellStart"/>
      <w:r w:rsidRPr="00547EFE">
        <w:rPr>
          <w:rFonts w:ascii="Times New Roman" w:hAnsi="Times New Roman" w:cs="Times New Roman"/>
        </w:rPr>
        <w:t>ii</w:t>
      </w:r>
      <w:proofErr w:type="spellEnd"/>
      <w:r w:rsidRPr="00547EFE">
        <w:rPr>
          <w:rFonts w:ascii="Times New Roman" w:hAnsi="Times New Roman" w:cs="Times New Roman"/>
        </w:rPr>
        <w:t>) ochrany proti porušování předpisů ve věci legalizace výnosů z trestné činnosti a financování terorismu, (</w:t>
      </w:r>
      <w:proofErr w:type="spellStart"/>
      <w:r w:rsidRPr="00547EFE">
        <w:rPr>
          <w:rFonts w:ascii="Times New Roman" w:hAnsi="Times New Roman" w:cs="Times New Roman"/>
        </w:rPr>
        <w:t>iii</w:t>
      </w:r>
      <w:proofErr w:type="spellEnd"/>
      <w:r w:rsidRPr="00547EFE">
        <w:rPr>
          <w:rFonts w:ascii="Times New Roman" w:hAnsi="Times New Roman" w:cs="Times New Roman"/>
        </w:rPr>
        <w:t xml:space="preserve">) etiky a společenské odpovědnosti (CSR), včetně ochrany životního prostředí, jsou s nimi srovnatelná. </w:t>
      </w:r>
    </w:p>
    <w:p w:rsidR="008D4281" w:rsidRPr="00547EFE" w:rsidRDefault="008D4281" w:rsidP="00547EFE">
      <w:pPr>
        <w:pStyle w:val="Bezmezer"/>
        <w:numPr>
          <w:ilvl w:val="0"/>
          <w:numId w:val="5"/>
        </w:numPr>
        <w:spacing w:after="240"/>
        <w:ind w:left="357"/>
        <w:jc w:val="both"/>
        <w:rPr>
          <w:rFonts w:ascii="Times New Roman" w:hAnsi="Times New Roman" w:cs="Times New Roman"/>
        </w:rPr>
      </w:pPr>
      <w:r w:rsidRPr="00547EFE">
        <w:rPr>
          <w:rFonts w:ascii="Times New Roman" w:hAnsi="Times New Roman" w:cs="Times New Roman"/>
        </w:rPr>
        <w:lastRenderedPageBreak/>
        <w:t xml:space="preserve">Objednatel ve svých vnitřních předpisech upravuje též politiku přijímání darů a obdobných požitků. Záměrem této politiky je udržení a posílení důvěry klientů ve společnost Objednatele a její zaměstnance. Jejím cílem je chránit zaměstnance Objednatele, klienty a obchodní partnery nastavením transparentních a přiměřených pravidel chování. Tato pravidla, která vycházejí z </w:t>
      </w:r>
      <w:hyperlink r:id="rId10" w:history="1">
        <w:r w:rsidRPr="00547EFE">
          <w:rPr>
            <w:rFonts w:ascii="Times New Roman" w:hAnsi="Times New Roman" w:cs="Times New Roman"/>
          </w:rPr>
          <w:t>Etického kodexu zaměstnanců skupiny ČSOB, člena skupiny KBC</w:t>
        </w:r>
      </w:hyperlink>
      <w:r w:rsidRPr="00547EFE">
        <w:rPr>
          <w:rFonts w:ascii="Times New Roman" w:hAnsi="Times New Roman" w:cs="Times New Roman"/>
        </w:rPr>
        <w:t xml:space="preserve"> a z </w:t>
      </w:r>
      <w:hyperlink r:id="rId11" w:history="1">
        <w:r w:rsidRPr="00547EFE">
          <w:rPr>
            <w:rFonts w:ascii="Times New Roman" w:hAnsi="Times New Roman" w:cs="Times New Roman"/>
          </w:rPr>
          <w:t>Politiky skupiny KBC proti korupci a úplatkářství</w:t>
        </w:r>
      </w:hyperlink>
      <w:r w:rsidRPr="00547EFE">
        <w:rPr>
          <w:rFonts w:ascii="Times New Roman" w:hAnsi="Times New Roman" w:cs="Times New Roman"/>
        </w:rPr>
        <w:t xml:space="preserve"> a mají zajistit předcházení střetů zájmů, avšak berou v úvahu i důležitost navazování dobrých obchodních vztahů mezi Objednatelem a jeho zákazníky a obchodními partnery. Tyto principy se vztahují na přijímání i poskytování darů, zábavy, pohostinnosti atd. Pokrývají veškeré aktivity Objednatele a platí pro všechny zaměstnance a vedoucí pracovníky Objednatele jakož i pro všechny fyzické i právnické osoby včetně třetích osob jednajících jménem Objednatele v jakékoli věci.</w:t>
      </w:r>
    </w:p>
    <w:p w:rsidR="008D4281" w:rsidRPr="00547EFE" w:rsidRDefault="008D4281" w:rsidP="00547EFE">
      <w:pPr>
        <w:pStyle w:val="Bezmezer"/>
        <w:numPr>
          <w:ilvl w:val="0"/>
          <w:numId w:val="5"/>
        </w:numPr>
        <w:ind w:left="357"/>
        <w:jc w:val="both"/>
        <w:rPr>
          <w:rFonts w:ascii="Times New Roman" w:hAnsi="Times New Roman" w:cs="Times New Roman"/>
        </w:rPr>
      </w:pPr>
      <w:r w:rsidRPr="00547EFE">
        <w:rPr>
          <w:rFonts w:ascii="Times New Roman" w:hAnsi="Times New Roman" w:cs="Times New Roman"/>
        </w:rPr>
        <w:t xml:space="preserve">Divadlo </w:t>
      </w:r>
      <w:proofErr w:type="gramStart"/>
      <w:r w:rsidRPr="00547EFE">
        <w:rPr>
          <w:rFonts w:ascii="Times New Roman" w:hAnsi="Times New Roman" w:cs="Times New Roman"/>
        </w:rPr>
        <w:t>je srozuměn</w:t>
      </w:r>
      <w:proofErr w:type="gramEnd"/>
      <w:r w:rsidRPr="00547EFE">
        <w:rPr>
          <w:rFonts w:ascii="Times New Roman" w:hAnsi="Times New Roman" w:cs="Times New Roman"/>
        </w:rPr>
        <w:t xml:space="preserve"> s tím, že jeho případné jednání v rozporu s výše uvedenými principy je způsobilé poškodit oprávněné zájmy Objednatele, v důsledku čehož může být uplatněn nárok na náhradu způsobené škody a rovněž právo Objednatele na odstoupení od smlouvy.</w:t>
      </w:r>
    </w:p>
    <w:p w:rsidR="0064153D" w:rsidRPr="00547EFE" w:rsidRDefault="0064153D" w:rsidP="00547EFE">
      <w:pPr>
        <w:pStyle w:val="Zkladntext"/>
        <w:ind w:left="426" w:hanging="425"/>
        <w:jc w:val="both"/>
        <w:rPr>
          <w:rFonts w:ascii="Times New Roman" w:hAnsi="Times New Roman"/>
          <w:b/>
          <w:sz w:val="22"/>
          <w:szCs w:val="22"/>
        </w:rPr>
      </w:pPr>
    </w:p>
    <w:p w:rsidR="0064153D" w:rsidRPr="00547EFE" w:rsidRDefault="0064153D" w:rsidP="00547EFE">
      <w:pPr>
        <w:pStyle w:val="Zkladntext"/>
        <w:jc w:val="both"/>
        <w:rPr>
          <w:rFonts w:ascii="Times New Roman" w:hAnsi="Times New Roman"/>
          <w:color w:val="auto"/>
          <w:sz w:val="22"/>
        </w:rPr>
      </w:pPr>
    </w:p>
    <w:p w:rsidR="0076444F" w:rsidRPr="00547EFE" w:rsidRDefault="0076444F" w:rsidP="00547EFE">
      <w:pPr>
        <w:pStyle w:val="Zkladntext"/>
        <w:jc w:val="both"/>
        <w:rPr>
          <w:rFonts w:ascii="Times New Roman" w:hAnsi="Times New Roman"/>
          <w:color w:val="auto"/>
          <w:sz w:val="22"/>
        </w:rPr>
      </w:pPr>
    </w:p>
    <w:p w:rsidR="0076444F" w:rsidRPr="00547EFE" w:rsidRDefault="0076444F" w:rsidP="00547EFE">
      <w:pPr>
        <w:pStyle w:val="Zkladntext"/>
        <w:ind w:left="705" w:hanging="705"/>
        <w:rPr>
          <w:rFonts w:ascii="Times New Roman" w:hAnsi="Times New Roman"/>
          <w:b/>
          <w:color w:val="auto"/>
          <w:szCs w:val="24"/>
        </w:rPr>
      </w:pPr>
      <w:r w:rsidRPr="00547EFE">
        <w:rPr>
          <w:rFonts w:ascii="Times New Roman" w:hAnsi="Times New Roman"/>
          <w:b/>
          <w:color w:val="auto"/>
          <w:szCs w:val="24"/>
        </w:rPr>
        <w:t xml:space="preserve">Čl. </w:t>
      </w:r>
      <w:r w:rsidR="0064153D" w:rsidRPr="00547EFE">
        <w:rPr>
          <w:rFonts w:ascii="Times New Roman" w:hAnsi="Times New Roman"/>
          <w:b/>
          <w:color w:val="auto"/>
          <w:szCs w:val="24"/>
        </w:rPr>
        <w:t>III</w:t>
      </w:r>
      <w:r w:rsidR="000C492F" w:rsidRPr="00547EFE">
        <w:rPr>
          <w:rFonts w:ascii="Times New Roman" w:hAnsi="Times New Roman"/>
          <w:b/>
          <w:color w:val="auto"/>
          <w:szCs w:val="24"/>
        </w:rPr>
        <w:t xml:space="preserve">. </w:t>
      </w:r>
      <w:r w:rsidR="0064153D" w:rsidRPr="00547EFE">
        <w:rPr>
          <w:rFonts w:ascii="Times New Roman" w:hAnsi="Times New Roman"/>
          <w:b/>
          <w:color w:val="auto"/>
          <w:szCs w:val="24"/>
        </w:rPr>
        <w:t xml:space="preserve"> </w:t>
      </w:r>
      <w:r w:rsidRPr="00547EFE">
        <w:rPr>
          <w:rFonts w:ascii="Times New Roman" w:hAnsi="Times New Roman"/>
          <w:b/>
          <w:color w:val="auto"/>
          <w:szCs w:val="24"/>
        </w:rPr>
        <w:t>Závěrečná ustanovení</w:t>
      </w:r>
    </w:p>
    <w:p w:rsidR="0076444F" w:rsidRPr="00547EFE" w:rsidRDefault="0076444F">
      <w:pPr>
        <w:ind w:left="720" w:right="0" w:firstLine="0"/>
        <w:rPr>
          <w:sz w:val="22"/>
        </w:rPr>
      </w:pPr>
    </w:p>
    <w:p w:rsidR="008A2A2A" w:rsidRPr="00547EFE" w:rsidRDefault="00695DF3" w:rsidP="00547EFE">
      <w:pPr>
        <w:numPr>
          <w:ilvl w:val="0"/>
          <w:numId w:val="4"/>
        </w:numPr>
        <w:ind w:left="426" w:right="0" w:hanging="426"/>
        <w:rPr>
          <w:rFonts w:eastAsiaTheme="minorHAnsi"/>
          <w:color w:val="auto"/>
          <w:sz w:val="22"/>
          <w:lang w:eastAsia="en-US"/>
        </w:rPr>
      </w:pPr>
      <w:r w:rsidRPr="00547EFE">
        <w:rPr>
          <w:rFonts w:eastAsiaTheme="minorHAnsi"/>
          <w:color w:val="auto"/>
          <w:sz w:val="22"/>
          <w:lang w:eastAsia="en-US"/>
        </w:rPr>
        <w:t xml:space="preserve">Objednatel není oprávněn udílet svolení (licence) ke zvukovému, obrazovému či zvukově obrazovému záznamu představení ani k jeho šíření. </w:t>
      </w:r>
    </w:p>
    <w:p w:rsidR="008A2A2A" w:rsidRPr="00547EFE" w:rsidRDefault="00695DF3" w:rsidP="00547EFE">
      <w:pPr>
        <w:numPr>
          <w:ilvl w:val="0"/>
          <w:numId w:val="4"/>
        </w:numPr>
        <w:ind w:left="426" w:right="0" w:hanging="426"/>
        <w:rPr>
          <w:rFonts w:eastAsiaTheme="minorHAnsi"/>
          <w:color w:val="auto"/>
          <w:sz w:val="22"/>
          <w:lang w:eastAsia="en-US"/>
        </w:rPr>
      </w:pPr>
      <w:r w:rsidRPr="00547EFE">
        <w:rPr>
          <w:rFonts w:eastAsiaTheme="minorHAnsi"/>
          <w:color w:val="auto"/>
          <w:sz w:val="22"/>
          <w:lang w:eastAsia="en-US"/>
        </w:rPr>
        <w:t>Pokud by představení nemohlo být z vážných důvodů uskutečněno, je o tom divadlo povinno včas objednatele vyrozumět a vrátit mu částku uvedenou v</w:t>
      </w:r>
      <w:r w:rsidR="0064153D" w:rsidRPr="00547EFE">
        <w:rPr>
          <w:rFonts w:eastAsiaTheme="minorHAnsi"/>
          <w:color w:val="auto"/>
          <w:sz w:val="22"/>
          <w:lang w:eastAsia="en-US"/>
        </w:rPr>
        <w:t> </w:t>
      </w:r>
      <w:proofErr w:type="gramStart"/>
      <w:r w:rsidR="0064153D" w:rsidRPr="00547EFE">
        <w:rPr>
          <w:rFonts w:eastAsiaTheme="minorHAnsi"/>
          <w:color w:val="auto"/>
          <w:sz w:val="22"/>
          <w:lang w:eastAsia="en-US"/>
        </w:rPr>
        <w:t xml:space="preserve">čl. I </w:t>
      </w:r>
      <w:r w:rsidRPr="00547EFE">
        <w:rPr>
          <w:rFonts w:eastAsiaTheme="minorHAnsi"/>
          <w:color w:val="auto"/>
          <w:sz w:val="22"/>
          <w:lang w:eastAsia="en-US"/>
        </w:rPr>
        <w:t xml:space="preserve"> </w:t>
      </w:r>
      <w:r w:rsidR="0064153D" w:rsidRPr="00547EFE">
        <w:rPr>
          <w:rFonts w:eastAsiaTheme="minorHAnsi"/>
          <w:color w:val="auto"/>
          <w:sz w:val="22"/>
          <w:lang w:eastAsia="en-US"/>
        </w:rPr>
        <w:t>odst.</w:t>
      </w:r>
      <w:proofErr w:type="gramEnd"/>
      <w:r w:rsidR="0064153D" w:rsidRPr="00547EFE">
        <w:rPr>
          <w:rFonts w:eastAsiaTheme="minorHAnsi"/>
          <w:color w:val="auto"/>
          <w:sz w:val="22"/>
          <w:lang w:eastAsia="en-US"/>
        </w:rPr>
        <w:t xml:space="preserve"> </w:t>
      </w:r>
      <w:r w:rsidRPr="00547EFE">
        <w:rPr>
          <w:rFonts w:eastAsiaTheme="minorHAnsi"/>
          <w:color w:val="auto"/>
          <w:sz w:val="22"/>
          <w:lang w:eastAsia="en-US"/>
        </w:rPr>
        <w:t xml:space="preserve"> 3</w:t>
      </w:r>
      <w:r w:rsidR="0064153D" w:rsidRPr="00547EFE">
        <w:rPr>
          <w:rFonts w:eastAsiaTheme="minorHAnsi"/>
          <w:color w:val="auto"/>
          <w:sz w:val="22"/>
          <w:lang w:eastAsia="en-US"/>
        </w:rPr>
        <w:t>.</w:t>
      </w:r>
      <w:r w:rsidRPr="00547EFE">
        <w:rPr>
          <w:rFonts w:eastAsiaTheme="minorHAnsi"/>
          <w:color w:val="auto"/>
          <w:sz w:val="22"/>
          <w:lang w:eastAsia="en-US"/>
        </w:rPr>
        <w:t xml:space="preserve"> této smlouvy.  </w:t>
      </w:r>
    </w:p>
    <w:p w:rsidR="008A2A2A" w:rsidRPr="00547EFE" w:rsidRDefault="00695DF3" w:rsidP="00547EFE">
      <w:pPr>
        <w:numPr>
          <w:ilvl w:val="0"/>
          <w:numId w:val="4"/>
        </w:numPr>
        <w:ind w:left="426" w:right="0" w:hanging="426"/>
        <w:rPr>
          <w:rFonts w:eastAsiaTheme="minorHAnsi"/>
          <w:color w:val="auto"/>
          <w:sz w:val="22"/>
          <w:lang w:eastAsia="en-US"/>
        </w:rPr>
      </w:pPr>
      <w:r w:rsidRPr="00547EFE">
        <w:rPr>
          <w:rFonts w:eastAsiaTheme="minorHAnsi"/>
          <w:color w:val="auto"/>
          <w:sz w:val="22"/>
          <w:lang w:eastAsia="en-US"/>
        </w:rPr>
        <w:t xml:space="preserve">Objednatel může od této smlouvy odstoupit bez uvedení důvodů nejpozději 90 dní před konáním představení. Odstoupení musí být doručeno divadlu písemným sdělením. </w:t>
      </w:r>
    </w:p>
    <w:p w:rsidR="008A2A2A" w:rsidRPr="00547EFE" w:rsidRDefault="00695DF3" w:rsidP="00547EFE">
      <w:pPr>
        <w:numPr>
          <w:ilvl w:val="0"/>
          <w:numId w:val="4"/>
        </w:numPr>
        <w:ind w:left="426" w:right="0" w:hanging="426"/>
        <w:rPr>
          <w:rFonts w:eastAsiaTheme="minorHAnsi"/>
          <w:color w:val="auto"/>
          <w:sz w:val="22"/>
          <w:lang w:eastAsia="en-US"/>
        </w:rPr>
      </w:pPr>
      <w:r w:rsidRPr="00547EFE">
        <w:rPr>
          <w:rFonts w:eastAsiaTheme="minorHAnsi"/>
          <w:color w:val="auto"/>
          <w:sz w:val="22"/>
          <w:lang w:eastAsia="en-US"/>
        </w:rPr>
        <w:t xml:space="preserve">Strany se mohou dohodnout na ukončení této smlouvy i v případě, že do konání představení zbývá méně než 90 dní, přičemž divadlo bude mít v takovém případě právo na úhradu jedné poloviny částky uvedené v bodě 3 </w:t>
      </w:r>
      <w:proofErr w:type="gramStart"/>
      <w:r w:rsidRPr="00547EFE">
        <w:rPr>
          <w:rFonts w:eastAsiaTheme="minorHAnsi"/>
          <w:color w:val="auto"/>
          <w:sz w:val="22"/>
          <w:lang w:eastAsia="en-US"/>
        </w:rPr>
        <w:t>této</w:t>
      </w:r>
      <w:proofErr w:type="gramEnd"/>
      <w:r w:rsidRPr="00547EFE">
        <w:rPr>
          <w:rFonts w:eastAsiaTheme="minorHAnsi"/>
          <w:color w:val="auto"/>
          <w:sz w:val="22"/>
          <w:lang w:eastAsia="en-US"/>
        </w:rPr>
        <w:t xml:space="preserve"> smlouvy, nedohodnou-li se strany jinak.  </w:t>
      </w:r>
    </w:p>
    <w:p w:rsidR="008A2A2A" w:rsidRPr="00547EFE" w:rsidRDefault="00695DF3" w:rsidP="00547EFE">
      <w:pPr>
        <w:numPr>
          <w:ilvl w:val="0"/>
          <w:numId w:val="4"/>
        </w:numPr>
        <w:ind w:left="426" w:right="0" w:hanging="426"/>
        <w:rPr>
          <w:rFonts w:eastAsiaTheme="minorHAnsi"/>
          <w:color w:val="auto"/>
          <w:sz w:val="22"/>
          <w:lang w:eastAsia="en-US"/>
        </w:rPr>
      </w:pPr>
      <w:r w:rsidRPr="00547EFE">
        <w:rPr>
          <w:rFonts w:eastAsiaTheme="minorHAnsi"/>
          <w:color w:val="auto"/>
          <w:sz w:val="22"/>
          <w:lang w:eastAsia="en-US"/>
        </w:rPr>
        <w:t xml:space="preserve">V případě, že objednatel svým jednání zmaří možnost konání představení ve výše uvedeném termínu, je povinen se zaplatit divadlu jednu polovinu částky uvedené v </w:t>
      </w:r>
      <w:r w:rsidR="0064153D" w:rsidRPr="00547EFE">
        <w:rPr>
          <w:rFonts w:eastAsiaTheme="minorHAnsi"/>
          <w:color w:val="auto"/>
          <w:sz w:val="22"/>
          <w:lang w:eastAsia="en-US"/>
        </w:rPr>
        <w:t xml:space="preserve">čl. I </w:t>
      </w:r>
      <w:proofErr w:type="gramStart"/>
      <w:r w:rsidR="0064153D" w:rsidRPr="00547EFE">
        <w:rPr>
          <w:rFonts w:eastAsiaTheme="minorHAnsi"/>
          <w:color w:val="auto"/>
          <w:sz w:val="22"/>
          <w:lang w:eastAsia="en-US"/>
        </w:rPr>
        <w:t xml:space="preserve">odst. 3 </w:t>
      </w:r>
      <w:r w:rsidRPr="00547EFE">
        <w:rPr>
          <w:rFonts w:eastAsiaTheme="minorHAnsi"/>
          <w:color w:val="auto"/>
          <w:sz w:val="22"/>
          <w:lang w:eastAsia="en-US"/>
        </w:rPr>
        <w:t xml:space="preserve"> této</w:t>
      </w:r>
      <w:proofErr w:type="gramEnd"/>
      <w:r w:rsidRPr="00547EFE">
        <w:rPr>
          <w:rFonts w:eastAsiaTheme="minorHAnsi"/>
          <w:color w:val="auto"/>
          <w:sz w:val="22"/>
          <w:lang w:eastAsia="en-US"/>
        </w:rPr>
        <w:t xml:space="preserve"> smlouvy.  </w:t>
      </w:r>
    </w:p>
    <w:p w:rsidR="008A2A2A" w:rsidRPr="00547EFE" w:rsidRDefault="00695DF3" w:rsidP="00547EFE">
      <w:pPr>
        <w:numPr>
          <w:ilvl w:val="0"/>
          <w:numId w:val="4"/>
        </w:numPr>
        <w:ind w:left="426" w:right="0" w:hanging="426"/>
        <w:rPr>
          <w:rFonts w:eastAsiaTheme="minorHAnsi"/>
          <w:color w:val="auto"/>
          <w:sz w:val="22"/>
          <w:lang w:eastAsia="en-US"/>
        </w:rPr>
      </w:pPr>
      <w:r w:rsidRPr="00547EFE">
        <w:rPr>
          <w:rFonts w:eastAsiaTheme="minorHAnsi"/>
          <w:color w:val="auto"/>
          <w:sz w:val="22"/>
          <w:lang w:eastAsia="en-US"/>
        </w:rPr>
        <w:t xml:space="preserve">Divadlo je v případě uvedeném v předchozím odstavci oprávněno započíst předmětnou částku proti již zaplacené částce podle </w:t>
      </w:r>
      <w:r w:rsidR="0064153D" w:rsidRPr="00547EFE">
        <w:rPr>
          <w:rFonts w:eastAsiaTheme="minorHAnsi"/>
          <w:color w:val="auto"/>
          <w:sz w:val="22"/>
          <w:lang w:eastAsia="en-US"/>
        </w:rPr>
        <w:t xml:space="preserve">čl. I </w:t>
      </w:r>
      <w:proofErr w:type="gramStart"/>
      <w:r w:rsidR="0064153D" w:rsidRPr="00547EFE">
        <w:rPr>
          <w:rFonts w:eastAsiaTheme="minorHAnsi"/>
          <w:color w:val="auto"/>
          <w:sz w:val="22"/>
          <w:lang w:eastAsia="en-US"/>
        </w:rPr>
        <w:t xml:space="preserve">odst. </w:t>
      </w:r>
      <w:r w:rsidRPr="00547EFE">
        <w:rPr>
          <w:rFonts w:eastAsiaTheme="minorHAnsi"/>
          <w:color w:val="auto"/>
          <w:sz w:val="22"/>
          <w:lang w:eastAsia="en-US"/>
        </w:rPr>
        <w:t xml:space="preserve"> 3 této</w:t>
      </w:r>
      <w:proofErr w:type="gramEnd"/>
      <w:r w:rsidRPr="00547EFE">
        <w:rPr>
          <w:rFonts w:eastAsiaTheme="minorHAnsi"/>
          <w:color w:val="auto"/>
          <w:sz w:val="22"/>
          <w:lang w:eastAsia="en-US"/>
        </w:rPr>
        <w:t xml:space="preserve"> smlouvy a vrátit objednateli pouze polovinu této částky. </w:t>
      </w:r>
    </w:p>
    <w:p w:rsidR="008A2A2A" w:rsidRPr="00547EFE" w:rsidRDefault="00695DF3" w:rsidP="00547EFE">
      <w:pPr>
        <w:numPr>
          <w:ilvl w:val="0"/>
          <w:numId w:val="4"/>
        </w:numPr>
        <w:ind w:left="426" w:right="0" w:hanging="426"/>
        <w:rPr>
          <w:rFonts w:eastAsiaTheme="minorHAnsi"/>
          <w:color w:val="auto"/>
          <w:sz w:val="22"/>
          <w:lang w:eastAsia="en-US"/>
        </w:rPr>
      </w:pPr>
      <w:r w:rsidRPr="00547EFE">
        <w:rPr>
          <w:rFonts w:eastAsiaTheme="minorHAnsi"/>
          <w:color w:val="auto"/>
          <w:sz w:val="22"/>
          <w:lang w:eastAsia="en-US"/>
        </w:rPr>
        <w:t xml:space="preserve">Změny nebo dodatky této smlouvy mohou být platně učiněny pouze v písemné formě po dohodě obou stran. </w:t>
      </w:r>
    </w:p>
    <w:p w:rsidR="008A2A2A" w:rsidRPr="00547EFE" w:rsidRDefault="00695DF3" w:rsidP="00547EFE">
      <w:pPr>
        <w:numPr>
          <w:ilvl w:val="0"/>
          <w:numId w:val="4"/>
        </w:numPr>
        <w:ind w:left="426" w:right="0" w:hanging="426"/>
        <w:rPr>
          <w:rFonts w:eastAsiaTheme="minorHAnsi"/>
          <w:color w:val="auto"/>
          <w:sz w:val="22"/>
          <w:lang w:eastAsia="en-US"/>
        </w:rPr>
      </w:pPr>
      <w:r w:rsidRPr="00547EFE">
        <w:rPr>
          <w:rFonts w:eastAsiaTheme="minorHAnsi"/>
          <w:color w:val="auto"/>
          <w:sz w:val="22"/>
          <w:lang w:eastAsia="en-US"/>
        </w:rPr>
        <w:t xml:space="preserve">Divadlo se zavazuje uveřejnit tuto smlouvu v registru smluv podle zákona č. 340/2015 Sb. - Zákon o zvláštních podmínkách účinnosti některých smluv, uveřejňování těchto smluv a o registru smluv. </w:t>
      </w:r>
    </w:p>
    <w:p w:rsidR="008A2A2A" w:rsidRPr="00547EFE" w:rsidRDefault="00695DF3" w:rsidP="00547EFE">
      <w:pPr>
        <w:numPr>
          <w:ilvl w:val="0"/>
          <w:numId w:val="4"/>
        </w:numPr>
        <w:spacing w:after="50"/>
        <w:ind w:left="426" w:right="0" w:hanging="426"/>
        <w:rPr>
          <w:rFonts w:eastAsiaTheme="minorHAnsi"/>
          <w:color w:val="auto"/>
          <w:sz w:val="22"/>
          <w:lang w:eastAsia="en-US"/>
        </w:rPr>
      </w:pPr>
      <w:r w:rsidRPr="00547EFE">
        <w:rPr>
          <w:rFonts w:eastAsiaTheme="minorHAnsi"/>
          <w:color w:val="auto"/>
          <w:sz w:val="22"/>
          <w:lang w:eastAsia="en-US"/>
        </w:rPr>
        <w:t xml:space="preserve">Tato smlouva se řídí českým právem. </w:t>
      </w:r>
    </w:p>
    <w:p w:rsidR="008A2A2A" w:rsidRPr="00547EFE" w:rsidRDefault="00695DF3" w:rsidP="00547EFE">
      <w:pPr>
        <w:numPr>
          <w:ilvl w:val="0"/>
          <w:numId w:val="4"/>
        </w:numPr>
        <w:spacing w:after="0"/>
        <w:ind w:left="426" w:right="0" w:hanging="426"/>
        <w:rPr>
          <w:rFonts w:eastAsiaTheme="minorHAnsi"/>
          <w:color w:val="auto"/>
          <w:sz w:val="22"/>
          <w:lang w:eastAsia="en-US"/>
        </w:rPr>
      </w:pPr>
      <w:r w:rsidRPr="00547EFE">
        <w:rPr>
          <w:rFonts w:eastAsiaTheme="minorHAnsi"/>
          <w:color w:val="auto"/>
          <w:sz w:val="22"/>
          <w:lang w:eastAsia="en-US"/>
        </w:rPr>
        <w:t xml:space="preserve">Tato smlouva se sepisuje ve dvou vyhotoveních, z nichž každý z účastníků obdrží jedno. </w:t>
      </w:r>
    </w:p>
    <w:p w:rsidR="008A2A2A" w:rsidRDefault="00695DF3">
      <w:pPr>
        <w:spacing w:after="108" w:line="259" w:lineRule="auto"/>
        <w:ind w:left="720" w:right="0" w:firstLine="0"/>
        <w:jc w:val="left"/>
        <w:rPr>
          <w:sz w:val="22"/>
        </w:rPr>
      </w:pPr>
      <w:r w:rsidRPr="00547EFE">
        <w:rPr>
          <w:sz w:val="22"/>
        </w:rPr>
        <w:t xml:space="preserve"> </w:t>
      </w:r>
    </w:p>
    <w:p w:rsidR="009B094E" w:rsidRDefault="009B094E">
      <w:pPr>
        <w:spacing w:after="108" w:line="259" w:lineRule="auto"/>
        <w:ind w:left="720" w:right="0" w:firstLine="0"/>
        <w:jc w:val="left"/>
        <w:rPr>
          <w:sz w:val="22"/>
        </w:rPr>
      </w:pPr>
    </w:p>
    <w:p w:rsidR="009B094E" w:rsidRDefault="009B094E">
      <w:pPr>
        <w:spacing w:after="108" w:line="259" w:lineRule="auto"/>
        <w:ind w:left="720" w:right="0" w:firstLine="0"/>
        <w:jc w:val="left"/>
        <w:rPr>
          <w:sz w:val="22"/>
        </w:rPr>
      </w:pPr>
    </w:p>
    <w:p w:rsidR="008A2A2A" w:rsidRPr="008366EC" w:rsidRDefault="00695DF3" w:rsidP="00547EFE">
      <w:pPr>
        <w:tabs>
          <w:tab w:val="center" w:pos="4248"/>
          <w:tab w:val="center" w:pos="5670"/>
        </w:tabs>
        <w:spacing w:after="103" w:line="259" w:lineRule="auto"/>
        <w:ind w:left="0" w:right="0" w:firstLine="0"/>
        <w:jc w:val="left"/>
      </w:pPr>
      <w:r w:rsidRPr="00547EFE">
        <w:lastRenderedPageBreak/>
        <w:t xml:space="preserve">V Praze dne  </w:t>
      </w:r>
      <w:r w:rsidRPr="00547EFE">
        <w:tab/>
        <w:t xml:space="preserve"> </w:t>
      </w:r>
      <w:r w:rsidRPr="00547EFE">
        <w:tab/>
        <w:t xml:space="preserve">V Praze dne </w:t>
      </w:r>
    </w:p>
    <w:p w:rsidR="008A2A2A" w:rsidRPr="000C492F" w:rsidRDefault="00695DF3">
      <w:pPr>
        <w:spacing w:after="10" w:line="240" w:lineRule="auto"/>
        <w:ind w:left="0" w:right="9013" w:firstLine="0"/>
        <w:jc w:val="left"/>
      </w:pPr>
      <w:r w:rsidRPr="000C492F">
        <w:rPr>
          <w:b/>
        </w:rPr>
        <w:t xml:space="preserve"> </w:t>
      </w:r>
      <w:r w:rsidRPr="000C492F">
        <w:t xml:space="preserve"> </w:t>
      </w:r>
    </w:p>
    <w:p w:rsidR="008A2A2A" w:rsidRPr="000C492F" w:rsidRDefault="0064153D" w:rsidP="00547EFE">
      <w:pPr>
        <w:spacing w:after="0" w:line="259" w:lineRule="auto"/>
        <w:ind w:right="0"/>
        <w:jc w:val="left"/>
      </w:pPr>
      <w:r w:rsidRPr="000C492F">
        <w:rPr>
          <w:b/>
        </w:rPr>
        <w:t xml:space="preserve">Československá obchodní banka, a. s. </w:t>
      </w:r>
      <w:r w:rsidR="00695DF3" w:rsidRPr="000C492F">
        <w:rPr>
          <w:b/>
        </w:rPr>
        <w:t xml:space="preserve"> </w:t>
      </w:r>
      <w:r w:rsidR="00695DF3" w:rsidRPr="000C492F">
        <w:rPr>
          <w:b/>
        </w:rPr>
        <w:tab/>
      </w:r>
      <w:r w:rsidRPr="000C492F">
        <w:rPr>
          <w:b/>
        </w:rPr>
        <w:tab/>
        <w:t>Švandovo divadlo na Smíchově</w:t>
      </w:r>
      <w:r w:rsidR="00695DF3" w:rsidRPr="000C492F">
        <w:rPr>
          <w:b/>
        </w:rPr>
        <w:t xml:space="preserve"> </w:t>
      </w:r>
    </w:p>
    <w:p w:rsidR="0064153D" w:rsidRPr="000C492F" w:rsidRDefault="0064153D">
      <w:pPr>
        <w:spacing w:after="0" w:line="259" w:lineRule="auto"/>
        <w:ind w:left="2158" w:right="0" w:firstLine="0"/>
        <w:jc w:val="left"/>
        <w:rPr>
          <w:b/>
        </w:rPr>
      </w:pPr>
    </w:p>
    <w:p w:rsidR="0064153D" w:rsidRPr="000C492F" w:rsidRDefault="0064153D">
      <w:pPr>
        <w:spacing w:after="0" w:line="259" w:lineRule="auto"/>
        <w:ind w:left="2158" w:right="0" w:firstLine="0"/>
        <w:jc w:val="left"/>
        <w:rPr>
          <w:b/>
        </w:rPr>
      </w:pPr>
    </w:p>
    <w:p w:rsidR="0064153D" w:rsidRPr="000C492F" w:rsidRDefault="0064153D">
      <w:pPr>
        <w:spacing w:after="0" w:line="259" w:lineRule="auto"/>
        <w:ind w:left="2158" w:right="0" w:firstLine="0"/>
        <w:jc w:val="left"/>
        <w:rPr>
          <w:b/>
        </w:rPr>
      </w:pPr>
    </w:p>
    <w:p w:rsidR="008A2A2A" w:rsidRPr="000C492F" w:rsidRDefault="00695DF3">
      <w:pPr>
        <w:spacing w:after="0" w:line="259" w:lineRule="auto"/>
        <w:ind w:left="2158" w:right="0" w:firstLine="0"/>
        <w:jc w:val="left"/>
      </w:pPr>
      <w:r w:rsidRPr="000C492F">
        <w:rPr>
          <w:b/>
        </w:rPr>
        <w:t xml:space="preserve"> </w:t>
      </w:r>
      <w:r w:rsidRPr="000C492F">
        <w:rPr>
          <w:b/>
        </w:rPr>
        <w:tab/>
        <w:t xml:space="preserve"> </w:t>
      </w:r>
    </w:p>
    <w:p w:rsidR="008A2A2A" w:rsidRPr="000C492F" w:rsidRDefault="00695DF3">
      <w:pPr>
        <w:tabs>
          <w:tab w:val="center" w:pos="2158"/>
          <w:tab w:val="center" w:pos="6689"/>
        </w:tabs>
        <w:spacing w:after="67" w:line="259" w:lineRule="auto"/>
        <w:ind w:left="0" w:right="0" w:firstLine="0"/>
        <w:jc w:val="left"/>
      </w:pPr>
      <w:r w:rsidRPr="000C492F">
        <w:rPr>
          <w:b/>
        </w:rPr>
        <w:t>___________________________</w:t>
      </w:r>
      <w:r w:rsidRPr="000C492F">
        <w:rPr>
          <w:sz w:val="20"/>
        </w:rPr>
        <w:t xml:space="preserve">             </w:t>
      </w:r>
      <w:r w:rsidRPr="000C492F">
        <w:rPr>
          <w:sz w:val="20"/>
        </w:rPr>
        <w:tab/>
      </w:r>
      <w:r w:rsidRPr="000C492F">
        <w:rPr>
          <w:b/>
        </w:rPr>
        <w:t xml:space="preserve">___________________________ </w:t>
      </w:r>
    </w:p>
    <w:p w:rsidR="0064153D" w:rsidRPr="00547EFE" w:rsidRDefault="00077105">
      <w:pPr>
        <w:tabs>
          <w:tab w:val="center" w:pos="2156"/>
          <w:tab w:val="center" w:pos="6688"/>
        </w:tabs>
        <w:spacing w:after="50" w:line="259" w:lineRule="auto"/>
        <w:ind w:left="0" w:right="0" w:firstLine="0"/>
        <w:jc w:val="left"/>
        <w:rPr>
          <w:rFonts w:eastAsia="Calibri"/>
          <w:sz w:val="22"/>
        </w:rPr>
      </w:pPr>
      <w:r>
        <w:rPr>
          <w:rFonts w:eastAsia="Calibri"/>
          <w:sz w:val="22"/>
        </w:rPr>
        <w:tab/>
      </w:r>
      <w:r w:rsidR="0064153D" w:rsidRPr="00547EFE">
        <w:rPr>
          <w:rFonts w:eastAsia="Calibri"/>
          <w:sz w:val="22"/>
        </w:rPr>
        <w:tab/>
      </w:r>
      <w:r w:rsidR="0064153D" w:rsidRPr="000C492F">
        <w:t>Mgr. Daniel Hrbek, Ph.D., ředitel</w:t>
      </w:r>
    </w:p>
    <w:p w:rsidR="000C492F" w:rsidRDefault="00077105">
      <w:pPr>
        <w:tabs>
          <w:tab w:val="center" w:pos="2156"/>
          <w:tab w:val="center" w:pos="6688"/>
        </w:tabs>
        <w:spacing w:after="50" w:line="259" w:lineRule="auto"/>
        <w:ind w:left="0" w:right="0" w:firstLine="0"/>
        <w:jc w:val="left"/>
        <w:rPr>
          <w:rFonts w:eastAsia="Calibri"/>
          <w:sz w:val="22"/>
        </w:rPr>
      </w:pPr>
      <w:r>
        <w:rPr>
          <w:rFonts w:eastAsia="Calibri"/>
          <w:sz w:val="22"/>
        </w:rPr>
        <w:tab/>
      </w:r>
    </w:p>
    <w:p w:rsidR="00077105" w:rsidRPr="00547EFE" w:rsidRDefault="00077105">
      <w:pPr>
        <w:tabs>
          <w:tab w:val="center" w:pos="2156"/>
          <w:tab w:val="center" w:pos="6688"/>
        </w:tabs>
        <w:spacing w:after="50" w:line="259" w:lineRule="auto"/>
        <w:ind w:left="0" w:right="0" w:firstLine="0"/>
        <w:jc w:val="left"/>
        <w:rPr>
          <w:rFonts w:eastAsia="Calibri"/>
          <w:sz w:val="22"/>
        </w:rPr>
      </w:pPr>
    </w:p>
    <w:p w:rsidR="000C492F" w:rsidRPr="00547EFE" w:rsidRDefault="000C492F">
      <w:pPr>
        <w:tabs>
          <w:tab w:val="center" w:pos="2156"/>
          <w:tab w:val="center" w:pos="6688"/>
        </w:tabs>
        <w:spacing w:after="50" w:line="259" w:lineRule="auto"/>
        <w:ind w:left="0" w:right="0" w:firstLine="0"/>
        <w:jc w:val="left"/>
        <w:rPr>
          <w:rFonts w:eastAsia="Calibri"/>
          <w:sz w:val="22"/>
        </w:rPr>
      </w:pPr>
    </w:p>
    <w:p w:rsidR="000C492F" w:rsidRPr="00547EFE" w:rsidRDefault="000C492F">
      <w:pPr>
        <w:tabs>
          <w:tab w:val="center" w:pos="2156"/>
          <w:tab w:val="center" w:pos="6688"/>
        </w:tabs>
        <w:spacing w:after="50" w:line="259" w:lineRule="auto"/>
        <w:ind w:left="0" w:right="0" w:firstLine="0"/>
        <w:jc w:val="left"/>
        <w:rPr>
          <w:rFonts w:eastAsia="Calibri"/>
          <w:sz w:val="22"/>
        </w:rPr>
      </w:pPr>
    </w:p>
    <w:p w:rsidR="008A2A2A" w:rsidRPr="000C492F" w:rsidRDefault="000C492F">
      <w:pPr>
        <w:tabs>
          <w:tab w:val="center" w:pos="2156"/>
          <w:tab w:val="center" w:pos="6688"/>
        </w:tabs>
        <w:spacing w:after="50" w:line="259" w:lineRule="auto"/>
        <w:ind w:left="0" w:right="0" w:firstLine="0"/>
        <w:jc w:val="left"/>
      </w:pPr>
      <w:r w:rsidRPr="000C492F">
        <w:rPr>
          <w:b/>
        </w:rPr>
        <w:t>___________________________</w:t>
      </w:r>
      <w:r w:rsidR="00695DF3" w:rsidRPr="00547EFE">
        <w:rPr>
          <w:rFonts w:eastAsia="Calibri"/>
          <w:sz w:val="22"/>
        </w:rPr>
        <w:tab/>
      </w:r>
      <w:r w:rsidR="00695DF3" w:rsidRPr="000C492F">
        <w:rPr>
          <w:b/>
        </w:rPr>
        <w:tab/>
        <w:t xml:space="preserve"> </w:t>
      </w:r>
    </w:p>
    <w:p w:rsidR="008A2A2A" w:rsidRPr="000C492F" w:rsidRDefault="0064153D" w:rsidP="00547EFE">
      <w:pPr>
        <w:spacing w:after="0"/>
        <w:ind w:left="0" w:right="591" w:firstLine="0"/>
        <w:jc w:val="left"/>
      </w:pPr>
      <w:r w:rsidRPr="000C492F">
        <w:br/>
      </w:r>
    </w:p>
    <w:p w:rsidR="008A2A2A" w:rsidRPr="000C492F" w:rsidRDefault="00695DF3">
      <w:pPr>
        <w:spacing w:after="0" w:line="259" w:lineRule="auto"/>
        <w:ind w:left="0" w:right="0" w:firstLine="0"/>
        <w:jc w:val="left"/>
      </w:pPr>
      <w:r w:rsidRPr="000C492F">
        <w:t xml:space="preserve"> </w:t>
      </w:r>
    </w:p>
    <w:p w:rsidR="008366EC" w:rsidRDefault="008366EC" w:rsidP="008366EC">
      <w:pPr>
        <w:pStyle w:val="Zkladntext2"/>
        <w:tabs>
          <w:tab w:val="right" w:pos="9185"/>
        </w:tabs>
        <w:spacing w:after="0" w:line="360" w:lineRule="auto"/>
        <w:ind w:left="357" w:hanging="357"/>
        <w:jc w:val="both"/>
        <w:rPr>
          <w:rFonts w:ascii="Times New Roman" w:hAnsi="Times New Roman"/>
        </w:rPr>
      </w:pPr>
    </w:p>
    <w:p w:rsidR="008366EC" w:rsidRDefault="008366EC" w:rsidP="008366EC">
      <w:pPr>
        <w:pStyle w:val="Zkladntext2"/>
        <w:tabs>
          <w:tab w:val="right" w:pos="9185"/>
        </w:tabs>
        <w:spacing w:after="0" w:line="360" w:lineRule="auto"/>
        <w:ind w:left="357" w:hanging="357"/>
        <w:jc w:val="both"/>
        <w:rPr>
          <w:rFonts w:ascii="Times New Roman" w:hAnsi="Times New Roman"/>
        </w:rPr>
      </w:pPr>
    </w:p>
    <w:p w:rsidR="008366EC" w:rsidRPr="00547EFE" w:rsidRDefault="008366EC" w:rsidP="008366EC">
      <w:pPr>
        <w:pStyle w:val="Zkladntext2"/>
        <w:tabs>
          <w:tab w:val="right" w:pos="9185"/>
        </w:tabs>
        <w:spacing w:after="0" w:line="360" w:lineRule="auto"/>
        <w:ind w:left="357" w:hanging="357"/>
        <w:jc w:val="both"/>
        <w:rPr>
          <w:rFonts w:ascii="Times New Roman" w:hAnsi="Times New Roman"/>
          <w:i/>
          <w:sz w:val="22"/>
        </w:rPr>
      </w:pPr>
      <w:r w:rsidRPr="00547EFE">
        <w:rPr>
          <w:rFonts w:ascii="Times New Roman" w:hAnsi="Times New Roman"/>
          <w:i/>
          <w:sz w:val="22"/>
        </w:rPr>
        <w:t>Správnost smlouvy za ČSOB ověřili:</w:t>
      </w:r>
    </w:p>
    <w:p w:rsidR="008366EC" w:rsidRPr="00547EFE" w:rsidRDefault="008366EC" w:rsidP="008366EC">
      <w:pPr>
        <w:pStyle w:val="Zkladntext2"/>
        <w:tabs>
          <w:tab w:val="left" w:pos="1701"/>
        </w:tabs>
        <w:spacing w:after="0" w:line="360" w:lineRule="auto"/>
        <w:ind w:left="357" w:hanging="357"/>
        <w:jc w:val="both"/>
        <w:rPr>
          <w:rFonts w:ascii="Times New Roman" w:hAnsi="Times New Roman"/>
          <w:i/>
          <w:sz w:val="22"/>
          <w:szCs w:val="22"/>
        </w:rPr>
      </w:pPr>
      <w:bookmarkStart w:id="0" w:name="_GoBack"/>
      <w:bookmarkEnd w:id="0"/>
    </w:p>
    <w:sectPr w:rsidR="008366EC" w:rsidRPr="00547EFE">
      <w:headerReference w:type="default" r:id="rId12"/>
      <w:footerReference w:type="default" r:id="rId13"/>
      <w:pgSz w:w="11906" w:h="16838"/>
      <w:pgMar w:top="1473" w:right="1417" w:bottom="195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F3" w:rsidRDefault="002864F3" w:rsidP="00FA7E12">
      <w:pPr>
        <w:spacing w:after="0" w:line="240" w:lineRule="auto"/>
      </w:pPr>
      <w:r>
        <w:separator/>
      </w:r>
    </w:p>
  </w:endnote>
  <w:endnote w:type="continuationSeparator" w:id="0">
    <w:p w:rsidR="002864F3" w:rsidRDefault="002864F3" w:rsidP="00FA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E">
    <w:charset w:val="02"/>
    <w:family w:val="auto"/>
    <w:pitch w:val="variable"/>
    <w:sig w:usb0="00000000" w:usb1="10000000" w:usb2="00000000" w:usb3="00000000" w:csb0="80000000" w:csb1="00000000"/>
  </w:font>
  <w:font w:name="FuturTE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680552"/>
      <w:docPartObj>
        <w:docPartGallery w:val="Page Numbers (Bottom of Page)"/>
        <w:docPartUnique/>
      </w:docPartObj>
    </w:sdtPr>
    <w:sdtEndPr/>
    <w:sdtContent>
      <w:p w:rsidR="00C91030" w:rsidRDefault="009B094E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D75AFD5" wp14:editId="36E7700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94E" w:rsidRDefault="009B094E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077105" w:rsidRPr="00077105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7" type="#_x0000_t176" style="position:absolute;left:0;text-align:left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0g30QIAANA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" filled="f" fillcolor="#5c83b4" stroked="f" strokecolor="#737373">
                  <v:textbox>
                    <w:txbxContent>
                      <w:p w:rsidR="009B094E" w:rsidRDefault="009B094E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077105" w:rsidRPr="00077105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F3" w:rsidRDefault="002864F3" w:rsidP="00FA7E12">
      <w:pPr>
        <w:spacing w:after="0" w:line="240" w:lineRule="auto"/>
      </w:pPr>
      <w:r>
        <w:separator/>
      </w:r>
    </w:p>
  </w:footnote>
  <w:footnote w:type="continuationSeparator" w:id="0">
    <w:p w:rsidR="002864F3" w:rsidRDefault="002864F3" w:rsidP="00FA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12" w:rsidRDefault="00AD4FA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5C143" wp14:editId="5443F0B2">
              <wp:simplePos x="0" y="0"/>
              <wp:positionH relativeFrom="page">
                <wp:posOffset>125730</wp:posOffset>
              </wp:positionH>
              <wp:positionV relativeFrom="page">
                <wp:posOffset>179705</wp:posOffset>
              </wp:positionV>
              <wp:extent cx="3398520" cy="635000"/>
              <wp:effectExtent l="0" t="0" r="0" b="0"/>
              <wp:wrapNone/>
              <wp:docPr id="3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852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4FA5" w:rsidRPr="00AD4FA5" w:rsidRDefault="00AD4FA5" w:rsidP="00AD4FA5">
                          <w:pPr>
                            <w:tabs>
                              <w:tab w:val="left" w:pos="1701"/>
                            </w:tabs>
                            <w:spacing w:after="0"/>
                            <w:ind w:left="0" w:firstLine="0"/>
                            <w:jc w:val="left"/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</w:pPr>
                          <w:r w:rsidRPr="00AD4FA5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Interní</w:t>
                          </w:r>
                        </w:p>
                        <w:p w:rsidR="00AD4FA5" w:rsidRPr="00AD4FA5" w:rsidRDefault="00AD4FA5" w:rsidP="00AD4FA5">
                          <w:pPr>
                            <w:tabs>
                              <w:tab w:val="left" w:pos="1701"/>
                            </w:tabs>
                            <w:spacing w:after="0"/>
                            <w:ind w:left="0" w:firstLine="0"/>
                            <w:jc w:val="left"/>
                            <w:rPr>
                              <w:rFonts w:ascii="Arial" w:hAnsi="Arial" w:cs="Arial"/>
                              <w:noProof/>
                              <w:sz w:val="12"/>
                            </w:rPr>
                          </w:pPr>
                          <w:r w:rsidRPr="00AD4FA5">
                            <w:rPr>
                              <w:rFonts w:ascii="Arial" w:hAnsi="Arial" w:cs="Arial"/>
                              <w:noProof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9.9pt;margin-top:14.15pt;width:267.6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" o:allowincell="f" filled="f" stroked="f" strokeweight=".5pt">
              <v:textbox>
                <w:txbxContent>
                  <w:p w:rsidR="00AD4FA5" w:rsidRPr="00AD4FA5" w:rsidRDefault="00AD4FA5" w:rsidP="00AD4FA5">
                    <w:pPr>
                      <w:tabs>
                        <w:tab w:val="left" w:pos="1701"/>
                      </w:tabs>
                      <w:spacing w:after="0"/>
                      <w:ind w:left="0" w:firstLine="0"/>
                      <w:jc w:val="left"/>
                      <w:rPr>
                        <w:rFonts w:ascii="Arial" w:hAnsi="Arial" w:cs="Arial"/>
                        <w:noProof/>
                        <w:sz w:val="20"/>
                      </w:rPr>
                    </w:pPr>
                    <w:r w:rsidRPr="00AD4FA5">
                      <w:rPr>
                        <w:rFonts w:ascii="Arial" w:hAnsi="Arial" w:cs="Arial"/>
                        <w:noProof/>
                        <w:sz w:val="20"/>
                      </w:rPr>
                      <w:t>Interní</w:t>
                    </w:r>
                  </w:p>
                  <w:p w:rsidR="00AD4FA5" w:rsidRPr="00AD4FA5" w:rsidRDefault="00AD4FA5" w:rsidP="00AD4FA5">
                    <w:pPr>
                      <w:tabs>
                        <w:tab w:val="left" w:pos="1701"/>
                      </w:tabs>
                      <w:spacing w:after="0"/>
                      <w:ind w:left="0" w:firstLine="0"/>
                      <w:jc w:val="left"/>
                      <w:rPr>
                        <w:rFonts w:ascii="Arial" w:hAnsi="Arial" w:cs="Arial"/>
                        <w:noProof/>
                        <w:sz w:val="12"/>
                      </w:rPr>
                    </w:pPr>
                    <w:r w:rsidRPr="00AD4FA5">
                      <w:rPr>
                        <w:rFonts w:ascii="Arial" w:hAnsi="Arial" w:cs="Arial"/>
                        <w:noProof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95A"/>
    <w:multiLevelType w:val="singleLevel"/>
    <w:tmpl w:val="3678E82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hAnsi="Tahoma" w:cs="Tahoma" w:hint="default"/>
        <w:sz w:val="22"/>
        <w:szCs w:val="24"/>
      </w:rPr>
    </w:lvl>
  </w:abstractNum>
  <w:abstractNum w:abstractNumId="1">
    <w:nsid w:val="20D36D7F"/>
    <w:multiLevelType w:val="multilevel"/>
    <w:tmpl w:val="2E4A1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3" w:hanging="702"/>
      </w:pPr>
      <w:rPr>
        <w:rFonts w:ascii="Times New Roman" w:eastAsia="Times New Roman" w:hAnsi="Times New Roman" w:cs="Tahoma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2">
    <w:nsid w:val="4D6D0B3B"/>
    <w:multiLevelType w:val="hybridMultilevel"/>
    <w:tmpl w:val="D89C7F06"/>
    <w:lvl w:ilvl="0" w:tplc="750E20F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CE0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EDC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A75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22C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040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49B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93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E09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AE02A1"/>
    <w:multiLevelType w:val="hybridMultilevel"/>
    <w:tmpl w:val="2D8E0122"/>
    <w:lvl w:ilvl="0" w:tplc="BB3A56B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CE0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EDC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A75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22C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040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49B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93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E09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BE73C30"/>
    <w:multiLevelType w:val="hybridMultilevel"/>
    <w:tmpl w:val="709803DE"/>
    <w:lvl w:ilvl="0" w:tplc="6096C64C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HANKOVÁ Jitka">
    <w15:presenceInfo w15:providerId="AD" w15:userId="S-1-5-21-3788152950-3674640369-187888867-55061"/>
  </w15:person>
  <w15:person w15:author="REZKOVÁ Lenka">
    <w15:presenceInfo w15:providerId="AD" w15:userId="S-1-5-21-3788152950-3674640369-187888867-28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2A"/>
    <w:rsid w:val="00077105"/>
    <w:rsid w:val="000C492F"/>
    <w:rsid w:val="001D3025"/>
    <w:rsid w:val="00273E39"/>
    <w:rsid w:val="002864F3"/>
    <w:rsid w:val="003948C5"/>
    <w:rsid w:val="004B1485"/>
    <w:rsid w:val="004C6035"/>
    <w:rsid w:val="004D2EF5"/>
    <w:rsid w:val="00547EFE"/>
    <w:rsid w:val="005E73A4"/>
    <w:rsid w:val="00614991"/>
    <w:rsid w:val="0064153D"/>
    <w:rsid w:val="00695DF3"/>
    <w:rsid w:val="006C15B3"/>
    <w:rsid w:val="0076444F"/>
    <w:rsid w:val="00765CFB"/>
    <w:rsid w:val="008366EC"/>
    <w:rsid w:val="008A2A2A"/>
    <w:rsid w:val="008D4281"/>
    <w:rsid w:val="00943DB7"/>
    <w:rsid w:val="009B094E"/>
    <w:rsid w:val="00AD4FA5"/>
    <w:rsid w:val="00B767B8"/>
    <w:rsid w:val="00C4709B"/>
    <w:rsid w:val="00C91030"/>
    <w:rsid w:val="00D3010D"/>
    <w:rsid w:val="00FA7E12"/>
    <w:rsid w:val="00F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5" w:line="288" w:lineRule="auto"/>
      <w:ind w:left="370" w:right="4487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2">
    <w:name w:val="heading 2"/>
    <w:basedOn w:val="Normln"/>
    <w:next w:val="Normln"/>
    <w:link w:val="Nadpis2Char"/>
    <w:qFormat/>
    <w:rsid w:val="0064153D"/>
    <w:pPr>
      <w:keepNext/>
      <w:spacing w:after="0" w:line="240" w:lineRule="auto"/>
      <w:ind w:left="0" w:right="0" w:firstLine="0"/>
      <w:jc w:val="center"/>
      <w:outlineLvl w:val="1"/>
    </w:pPr>
    <w:rPr>
      <w:b/>
      <w:color w:val="auto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E12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FA7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E12"/>
    <w:rPr>
      <w:rFonts w:ascii="Times New Roman" w:eastAsia="Times New Roman" w:hAnsi="Times New Roman" w:cs="Times New Roman"/>
      <w:color w:val="000000"/>
      <w:sz w:val="24"/>
    </w:rPr>
  </w:style>
  <w:style w:type="paragraph" w:styleId="Normlnweb">
    <w:name w:val="Normal (Web)"/>
    <w:basedOn w:val="Normln"/>
    <w:rsid w:val="004C6035"/>
    <w:pPr>
      <w:spacing w:before="100" w:beforeAutospacing="1" w:after="100" w:afterAutospacing="1" w:line="240" w:lineRule="auto"/>
      <w:ind w:left="0" w:right="0" w:firstLine="0"/>
      <w:contextualSpacing/>
      <w:jc w:val="left"/>
    </w:pPr>
    <w:rPr>
      <w:color w:val="auto"/>
      <w:szCs w:val="24"/>
    </w:rPr>
  </w:style>
  <w:style w:type="paragraph" w:styleId="Zkladntext">
    <w:name w:val="Body Text"/>
    <w:basedOn w:val="Normln"/>
    <w:link w:val="ZkladntextChar"/>
    <w:semiHidden/>
    <w:rsid w:val="0076444F"/>
    <w:pPr>
      <w:widowControl w:val="0"/>
      <w:spacing w:after="0" w:line="240" w:lineRule="auto"/>
      <w:ind w:left="0" w:right="0" w:firstLine="0"/>
      <w:jc w:val="left"/>
    </w:pPr>
    <w:rPr>
      <w:rFonts w:ascii="GaramondE" w:hAnsi="GaramondE"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6444F"/>
    <w:rPr>
      <w:rFonts w:ascii="GaramondE" w:eastAsia="Times New Roman" w:hAnsi="GaramondE" w:cs="Times New Roman"/>
      <w:snapToGrid w:val="0"/>
      <w:color w:val="000000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64153D"/>
    <w:rPr>
      <w:rFonts w:ascii="Times New Roman" w:eastAsia="Times New Roman" w:hAnsi="Times New Roman" w:cs="Times New Roman"/>
      <w:b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366EC"/>
    <w:pPr>
      <w:spacing w:after="120" w:line="480" w:lineRule="auto"/>
      <w:ind w:left="0" w:right="0" w:firstLine="0"/>
      <w:jc w:val="left"/>
    </w:pPr>
    <w:rPr>
      <w:rFonts w:ascii="FuturTEE" w:hAnsi="FuturTEE"/>
      <w:color w:val="auto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366EC"/>
    <w:rPr>
      <w:rFonts w:ascii="FuturTEE" w:eastAsia="Times New Roman" w:hAnsi="FuturTEE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CFB"/>
    <w:rPr>
      <w:rFonts w:ascii="Segoe UI" w:eastAsia="Times New Roman" w:hAnsi="Segoe UI" w:cs="Segoe UI"/>
      <w:color w:val="000000"/>
      <w:sz w:val="18"/>
      <w:szCs w:val="18"/>
    </w:rPr>
  </w:style>
  <w:style w:type="paragraph" w:styleId="Bezmezer">
    <w:name w:val="No Spacing"/>
    <w:uiPriority w:val="1"/>
    <w:qFormat/>
    <w:rsid w:val="008D428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5" w:line="288" w:lineRule="auto"/>
      <w:ind w:left="370" w:right="4487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2">
    <w:name w:val="heading 2"/>
    <w:basedOn w:val="Normln"/>
    <w:next w:val="Normln"/>
    <w:link w:val="Nadpis2Char"/>
    <w:qFormat/>
    <w:rsid w:val="0064153D"/>
    <w:pPr>
      <w:keepNext/>
      <w:spacing w:after="0" w:line="240" w:lineRule="auto"/>
      <w:ind w:left="0" w:right="0" w:firstLine="0"/>
      <w:jc w:val="center"/>
      <w:outlineLvl w:val="1"/>
    </w:pPr>
    <w:rPr>
      <w:b/>
      <w:color w:val="auto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E12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FA7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E12"/>
    <w:rPr>
      <w:rFonts w:ascii="Times New Roman" w:eastAsia="Times New Roman" w:hAnsi="Times New Roman" w:cs="Times New Roman"/>
      <w:color w:val="000000"/>
      <w:sz w:val="24"/>
    </w:rPr>
  </w:style>
  <w:style w:type="paragraph" w:styleId="Normlnweb">
    <w:name w:val="Normal (Web)"/>
    <w:basedOn w:val="Normln"/>
    <w:rsid w:val="004C6035"/>
    <w:pPr>
      <w:spacing w:before="100" w:beforeAutospacing="1" w:after="100" w:afterAutospacing="1" w:line="240" w:lineRule="auto"/>
      <w:ind w:left="0" w:right="0" w:firstLine="0"/>
      <w:contextualSpacing/>
      <w:jc w:val="left"/>
    </w:pPr>
    <w:rPr>
      <w:color w:val="auto"/>
      <w:szCs w:val="24"/>
    </w:rPr>
  </w:style>
  <w:style w:type="paragraph" w:styleId="Zkladntext">
    <w:name w:val="Body Text"/>
    <w:basedOn w:val="Normln"/>
    <w:link w:val="ZkladntextChar"/>
    <w:semiHidden/>
    <w:rsid w:val="0076444F"/>
    <w:pPr>
      <w:widowControl w:val="0"/>
      <w:spacing w:after="0" w:line="240" w:lineRule="auto"/>
      <w:ind w:left="0" w:right="0" w:firstLine="0"/>
      <w:jc w:val="left"/>
    </w:pPr>
    <w:rPr>
      <w:rFonts w:ascii="GaramondE" w:hAnsi="GaramondE"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6444F"/>
    <w:rPr>
      <w:rFonts w:ascii="GaramondE" w:eastAsia="Times New Roman" w:hAnsi="GaramondE" w:cs="Times New Roman"/>
      <w:snapToGrid w:val="0"/>
      <w:color w:val="000000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64153D"/>
    <w:rPr>
      <w:rFonts w:ascii="Times New Roman" w:eastAsia="Times New Roman" w:hAnsi="Times New Roman" w:cs="Times New Roman"/>
      <w:b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366EC"/>
    <w:pPr>
      <w:spacing w:after="120" w:line="480" w:lineRule="auto"/>
      <w:ind w:left="0" w:right="0" w:firstLine="0"/>
      <w:jc w:val="left"/>
    </w:pPr>
    <w:rPr>
      <w:rFonts w:ascii="FuturTEE" w:hAnsi="FuturTEE"/>
      <w:color w:val="auto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366EC"/>
    <w:rPr>
      <w:rFonts w:ascii="FuturTEE" w:eastAsia="Times New Roman" w:hAnsi="FuturTEE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CFB"/>
    <w:rPr>
      <w:rFonts w:ascii="Segoe UI" w:eastAsia="Times New Roman" w:hAnsi="Segoe UI" w:cs="Segoe UI"/>
      <w:color w:val="000000"/>
      <w:sz w:val="18"/>
      <w:szCs w:val="18"/>
    </w:rPr>
  </w:style>
  <w:style w:type="paragraph" w:styleId="Bezmezer">
    <w:name w:val="No Spacing"/>
    <w:uiPriority w:val="1"/>
    <w:qFormat/>
    <w:rsid w:val="008D428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.intranet.csob.cz/cmplnc/Finan&#269;n&#237;%20etika%20a%20prevence%20podvod&#367;/Anti-corruption%20policy_%20CJ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res.intranet.csob.cz/portal/directives/directive6190/content/overvie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ob.cz/procure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241E-86C9-489E-B36F-D3BD9448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KBC Group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 Václav Petrmichl</dc:creator>
  <cp:lastModifiedBy>Jaroslava Součková</cp:lastModifiedBy>
  <cp:revision>4</cp:revision>
  <cp:lastPrinted>2019-10-24T09:00:00Z</cp:lastPrinted>
  <dcterms:created xsi:type="dcterms:W3CDTF">2019-11-11T11:50:00Z</dcterms:created>
  <dcterms:modified xsi:type="dcterms:W3CDTF">2019-11-11T12:10:00Z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class="C1" owner="JUDr Václav Petrmichl" position="TopLeft" marginX="0" marginY="0" classifiedOn="2019-10-22T12:37:01.</vt:lpwstr>
  </property>
  <property fmtid="{D5CDD505-2E9C-101B-9397-08002B2CF9AE}" pid="3" name="CSOB-DocumentTagging.ClassificationMark.P01">
    <vt:lpwstr>1214956+02:00" showPrintedBy="false" showPrintDate="false" language="cs" ApplicationVersion="Microsoft Word, 15.0" addinVersion="5.10.4.22" template="CSOB"&gt;&lt;previousMark margin="NaN" class="C1" owner="JUDr Václav Petrmichl" position="TopLeft" marginX</vt:lpwstr>
  </property>
  <property fmtid="{D5CDD505-2E9C-101B-9397-08002B2CF9AE}" pid="4" name="CSOB-DocumentTagging.ClassificationMark.P02">
    <vt:lpwstr>="0" marginY="0" classifiedOn="2019-10-16T12:28:51.933341+02:00" showPrintedBy="false" showPrintDate="false" language="cs" ApplicationVersion="Microsoft Word, 15.0" addinVersion="5.10.4.22" template="CSOB"&gt;&lt;history bulk="false" class="Důvěrné" code="</vt:lpwstr>
  </property>
  <property fmtid="{D5CDD505-2E9C-101B-9397-08002B2CF9AE}" pid="5" name="CSOB-DocumentTagging.ClassificationMark">
    <vt:lpwstr>￼PARTS:6</vt:lpwstr>
  </property>
  <property fmtid="{D5CDD505-2E9C-101B-9397-08002B2CF9AE}" pid="6" name="CSOB-DocumentClasification">
    <vt:lpwstr>Interní</vt:lpwstr>
  </property>
  <property fmtid="{D5CDD505-2E9C-101B-9397-08002B2CF9AE}" pid="7" name="CSOB-DLP">
    <vt:lpwstr>CSOB-DLP:TAGInternal</vt:lpwstr>
  </property>
  <property fmtid="{D5CDD505-2E9C-101B-9397-08002B2CF9AE}" pid="8" name="CSOB-DocumentTagging.ClassificationMark.P03">
    <vt:lpwstr>C2" user="ŠTOKROVÁ Lenka" date="2019-10-16T12:27:49.7186003+02:00" /&gt;&lt;history bulk="false" class="Interní" code="C1" user="ŠTOKROVÁ Lenka" date="2019-10-16T12:29:09.9859688+02:00" note="poslání dodavateli" /&gt;&lt;recipients /&gt;&lt;documentOwners /&gt;&lt;/previous</vt:lpwstr>
  </property>
  <property fmtid="{D5CDD505-2E9C-101B-9397-08002B2CF9AE}" pid="9" name="CSOB-DocumentTagging.ClassificationMark.P04">
    <vt:lpwstr>Mark&gt;&lt;history bulk="false" class="Důvěrné" code="C2" user="ŠTOKROVÁ Lenka" date="2019-10-16T12:27:49.7186003+02:00" /&gt;&lt;history bulk="false" class="Interní" code="C1" user="ŠTOKROVÁ Lenka" date="2019-10-16T12:29:09.9859688+02:00" note="poslání dodavat</vt:lpwstr>
  </property>
  <property fmtid="{D5CDD505-2E9C-101B-9397-08002B2CF9AE}" pid="10" name="CSOB-DocumentTagging.ClassificationMark.P05">
    <vt:lpwstr>eli" /&gt;&lt;documentOwners /&gt;&lt;/ClassificationMark&gt;</vt:lpwstr>
  </property>
</Properties>
</file>