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51E" w:rsidRDefault="0000551E" w:rsidP="00B77624">
      <w:pPr>
        <w:spacing w:after="0"/>
        <w:jc w:val="center"/>
        <w:rPr>
          <w:rFonts w:cs="Arial"/>
          <w:b/>
          <w:caps/>
          <w:szCs w:val="22"/>
        </w:rPr>
      </w:pPr>
      <w:bookmarkStart w:id="0" w:name="_GoBack"/>
      <w:bookmarkEnd w:id="0"/>
      <w:r w:rsidRPr="006C3557">
        <w:rPr>
          <w:rFonts w:cs="Arial"/>
          <w:b/>
          <w:sz w:val="36"/>
          <w:szCs w:val="36"/>
        </w:rPr>
        <w:t>Požadavek na změnu (RfC)</w:t>
      </w:r>
      <w:r>
        <w:rPr>
          <w:rStyle w:val="Odkaznavysvtlivky"/>
          <w:rFonts w:cs="Arial"/>
          <w:b/>
          <w:sz w:val="36"/>
          <w:szCs w:val="36"/>
        </w:rPr>
        <w:endnoteReference w:id="2"/>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08277E" w:rsidRPr="0008277E">
        <w:rPr>
          <w:rFonts w:cs="Arial"/>
          <w:b/>
          <w:sz w:val="36"/>
          <w:szCs w:val="36"/>
        </w:rPr>
        <w:t>Z27125</w:t>
      </w:r>
    </w:p>
    <w:p w:rsidR="0015647C" w:rsidRDefault="0015647C" w:rsidP="009B2889">
      <w:pPr>
        <w:rPr>
          <w:rFonts w:cs="Arial"/>
          <w:b/>
          <w:caps/>
          <w:szCs w:val="22"/>
        </w:rPr>
      </w:pPr>
    </w:p>
    <w:p w:rsidR="0000551E" w:rsidRPr="006C3557" w:rsidRDefault="0000551E" w:rsidP="00BC73B0">
      <w:pPr>
        <w:tabs>
          <w:tab w:val="left" w:pos="4260"/>
        </w:tabs>
        <w:rPr>
          <w:rFonts w:cs="Arial"/>
          <w:b/>
          <w:caps/>
          <w:szCs w:val="22"/>
        </w:rPr>
      </w:pPr>
      <w:r w:rsidRPr="006C3557">
        <w:rPr>
          <w:rFonts w:cs="Arial"/>
          <w:b/>
          <w:caps/>
          <w:szCs w:val="22"/>
        </w:rPr>
        <w:t>a – věcné zadání</w:t>
      </w:r>
      <w:r w:rsidR="00BC73B0">
        <w:rPr>
          <w:rFonts w:cs="Arial"/>
          <w:b/>
          <w:caps/>
          <w:szCs w:val="22"/>
        </w:rPr>
        <w:tab/>
      </w:r>
    </w:p>
    <w:p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694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79"/>
        <w:gridCol w:w="2544"/>
        <w:gridCol w:w="1528"/>
        <w:gridCol w:w="1095"/>
      </w:tblGrid>
      <w:tr w:rsidR="002B0E7B" w:rsidRPr="006C3557" w:rsidTr="002B0E7B">
        <w:tc>
          <w:tcPr>
            <w:tcW w:w="1779" w:type="dxa"/>
            <w:tcBorders>
              <w:top w:val="single" w:sz="8" w:space="0" w:color="auto"/>
              <w:left w:val="single" w:sz="8" w:space="0" w:color="auto"/>
              <w:bottom w:val="single" w:sz="8" w:space="0" w:color="auto"/>
            </w:tcBorders>
            <w:vAlign w:val="center"/>
          </w:tcPr>
          <w:p w:rsidR="002B0E7B" w:rsidRPr="007B2715" w:rsidRDefault="002B0E7B" w:rsidP="007B2715">
            <w:pPr>
              <w:pStyle w:val="Tabulka"/>
              <w:rPr>
                <w:b/>
                <w:bCs w:val="0"/>
              </w:rPr>
            </w:pPr>
            <w:r w:rsidRPr="002273D3">
              <w:rPr>
                <w:b/>
                <w:szCs w:val="22"/>
              </w:rPr>
              <w:t>ID ShP MZe</w:t>
            </w:r>
            <w:r w:rsidRPr="007B2715">
              <w:rPr>
                <w:vertAlign w:val="superscript"/>
              </w:rPr>
              <w:endnoteReference w:id="3"/>
            </w:r>
            <w:r w:rsidRPr="002D0745">
              <w:rPr>
                <w:b/>
                <w:szCs w:val="22"/>
              </w:rPr>
              <w:t>:</w:t>
            </w:r>
          </w:p>
        </w:tc>
        <w:tc>
          <w:tcPr>
            <w:tcW w:w="2544" w:type="dxa"/>
            <w:tcBorders>
              <w:right w:val="dotted" w:sz="4" w:space="0" w:color="auto"/>
            </w:tcBorders>
            <w:vAlign w:val="center"/>
          </w:tcPr>
          <w:p w:rsidR="002B0E7B" w:rsidRPr="007D5594" w:rsidRDefault="002B0E7B" w:rsidP="00B46ACE">
            <w:pPr>
              <w:pStyle w:val="Tabulka"/>
              <w:jc w:val="center"/>
              <w:rPr>
                <w:rStyle w:val="Siln"/>
                <w:b w:val="0"/>
                <w:szCs w:val="22"/>
              </w:rPr>
            </w:pPr>
          </w:p>
        </w:tc>
        <w:tc>
          <w:tcPr>
            <w:tcW w:w="1528" w:type="dxa"/>
            <w:tcBorders>
              <w:top w:val="single" w:sz="8" w:space="0" w:color="auto"/>
              <w:left w:val="dotted" w:sz="4" w:space="0" w:color="auto"/>
              <w:bottom w:val="single" w:sz="8" w:space="0" w:color="auto"/>
            </w:tcBorders>
            <w:vAlign w:val="center"/>
          </w:tcPr>
          <w:p w:rsidR="002B0E7B" w:rsidRPr="006C3557" w:rsidRDefault="002B0E7B" w:rsidP="00091C53">
            <w:pPr>
              <w:pStyle w:val="Tabulka"/>
              <w:rPr>
                <w:rStyle w:val="Siln"/>
                <w:szCs w:val="22"/>
              </w:rPr>
            </w:pPr>
            <w:r w:rsidRPr="002273D3">
              <w:rPr>
                <w:b/>
                <w:szCs w:val="22"/>
              </w:rPr>
              <w:t>ID PK MZe</w:t>
            </w:r>
            <w:r w:rsidRPr="006C3557">
              <w:rPr>
                <w:rStyle w:val="Odkaznavysvtlivky"/>
                <w:szCs w:val="22"/>
              </w:rPr>
              <w:endnoteReference w:id="4"/>
            </w:r>
            <w:r w:rsidRPr="002D0745">
              <w:rPr>
                <w:b/>
                <w:szCs w:val="22"/>
              </w:rPr>
              <w:t>:</w:t>
            </w:r>
          </w:p>
        </w:tc>
        <w:tc>
          <w:tcPr>
            <w:tcW w:w="1095" w:type="dxa"/>
            <w:vAlign w:val="center"/>
          </w:tcPr>
          <w:p w:rsidR="002B0E7B" w:rsidRPr="004D32F2" w:rsidRDefault="00DC5749" w:rsidP="00BC4EE9">
            <w:pPr>
              <w:pStyle w:val="Tabulka"/>
              <w:jc w:val="center"/>
              <w:rPr>
                <w:b/>
                <w:szCs w:val="22"/>
              </w:rPr>
            </w:pPr>
            <w:r>
              <w:rPr>
                <w:b/>
                <w:szCs w:val="22"/>
              </w:rPr>
              <w:t>47</w:t>
            </w:r>
            <w:r w:rsidR="00BC4EE9">
              <w:rPr>
                <w:b/>
                <w:szCs w:val="22"/>
              </w:rPr>
              <w:t>3</w:t>
            </w:r>
          </w:p>
        </w:tc>
      </w:tr>
    </w:tbl>
    <w:p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B73A7D" w:rsidRPr="006C3557" w:rsidTr="001307A1">
        <w:tc>
          <w:tcPr>
            <w:tcW w:w="2246" w:type="dxa"/>
            <w:tcBorders>
              <w:top w:val="single" w:sz="8" w:space="0" w:color="auto"/>
              <w:left w:val="single" w:sz="8" w:space="0" w:color="auto"/>
            </w:tcBorders>
            <w:vAlign w:val="center"/>
          </w:tcPr>
          <w:p w:rsidR="00B73A7D" w:rsidRPr="006C3557" w:rsidRDefault="00B73A7D" w:rsidP="007141C2">
            <w:pPr>
              <w:pStyle w:val="Tabulka"/>
              <w:rPr>
                <w:rStyle w:val="Siln"/>
                <w:b w:val="0"/>
                <w:szCs w:val="22"/>
              </w:rPr>
            </w:pPr>
            <w:r w:rsidRPr="002273D3">
              <w:rPr>
                <w:b/>
                <w:szCs w:val="22"/>
              </w:rPr>
              <w:t>Název změny</w:t>
            </w:r>
            <w:r w:rsidRPr="006C3557">
              <w:rPr>
                <w:rStyle w:val="Odkaznavysvtlivky"/>
                <w:szCs w:val="22"/>
              </w:rPr>
              <w:endnoteReference w:id="5"/>
            </w:r>
            <w:r w:rsidRPr="002D0745">
              <w:rPr>
                <w:b/>
                <w:szCs w:val="22"/>
              </w:rPr>
              <w:t>:</w:t>
            </w:r>
          </w:p>
        </w:tc>
        <w:tc>
          <w:tcPr>
            <w:tcW w:w="7672" w:type="dxa"/>
            <w:gridSpan w:val="4"/>
            <w:tcBorders>
              <w:top w:val="single" w:sz="8" w:space="0" w:color="auto"/>
              <w:right w:val="single" w:sz="8" w:space="0" w:color="auto"/>
            </w:tcBorders>
            <w:vAlign w:val="center"/>
          </w:tcPr>
          <w:p w:rsidR="00B73A7D" w:rsidRPr="007B2715" w:rsidRDefault="008013DE" w:rsidP="00312488">
            <w:pPr>
              <w:pStyle w:val="Tabulka"/>
              <w:rPr>
                <w:b/>
                <w:szCs w:val="22"/>
              </w:rPr>
            </w:pPr>
            <w:r>
              <w:rPr>
                <w:b/>
                <w:szCs w:val="22"/>
              </w:rPr>
              <w:t>LPIS</w:t>
            </w:r>
            <w:r w:rsidR="00B73A7D">
              <w:rPr>
                <w:b/>
                <w:szCs w:val="22"/>
              </w:rPr>
              <w:t xml:space="preserve"> – </w:t>
            </w:r>
            <w:r w:rsidR="00647D19">
              <w:rPr>
                <w:b/>
                <w:szCs w:val="22"/>
              </w:rPr>
              <w:t>Úpravy související s novelou zákona o zemědělství</w:t>
            </w:r>
          </w:p>
        </w:tc>
      </w:tr>
      <w:tr w:rsidR="00B73A7D" w:rsidRPr="006C3557" w:rsidTr="001307A1">
        <w:tc>
          <w:tcPr>
            <w:tcW w:w="3392" w:type="dxa"/>
            <w:gridSpan w:val="2"/>
            <w:tcBorders>
              <w:left w:val="single" w:sz="8" w:space="0" w:color="auto"/>
              <w:bottom w:val="single" w:sz="8" w:space="0" w:color="auto"/>
            </w:tcBorders>
            <w:vAlign w:val="center"/>
          </w:tcPr>
          <w:p w:rsidR="00B73A7D" w:rsidRPr="006C3557" w:rsidRDefault="00B73A7D"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755B76C7754C4FC49BE0CB97851AE5E6"/>
            </w:placeholder>
            <w:date w:fullDate="2019-05-30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rsidR="00B73A7D" w:rsidRPr="00152E30" w:rsidRDefault="00716CF9" w:rsidP="006F6F21">
                <w:pPr>
                  <w:pStyle w:val="Tabulka"/>
                  <w:rPr>
                    <w:szCs w:val="22"/>
                  </w:rPr>
                </w:pPr>
                <w:r>
                  <w:rPr>
                    <w:szCs w:val="22"/>
                  </w:rPr>
                  <w:t>30.5.2019</w:t>
                </w:r>
              </w:p>
            </w:tc>
          </w:sdtContent>
        </w:sdt>
        <w:tc>
          <w:tcPr>
            <w:tcW w:w="3383" w:type="dxa"/>
            <w:tcBorders>
              <w:left w:val="dotted" w:sz="4" w:space="0" w:color="auto"/>
              <w:bottom w:val="single" w:sz="8" w:space="0" w:color="auto"/>
            </w:tcBorders>
            <w:vAlign w:val="center"/>
          </w:tcPr>
          <w:p w:rsidR="00B73A7D" w:rsidRPr="006C3557" w:rsidRDefault="00B73A7D"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831AFDAF0D5B42B48AB07BF09DA77564"/>
            </w:placeholder>
            <w:date w:fullDate="2019-12-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rsidR="00B73A7D" w:rsidRPr="006C3557" w:rsidRDefault="00716CF9" w:rsidP="0037452C">
                <w:pPr>
                  <w:pStyle w:val="Tabulka"/>
                  <w:rPr>
                    <w:szCs w:val="22"/>
                  </w:rPr>
                </w:pPr>
                <w:r>
                  <w:rPr>
                    <w:szCs w:val="22"/>
                  </w:rPr>
                  <w:t>31.12.2019</w:t>
                </w:r>
              </w:p>
            </w:tc>
          </w:sdtContent>
        </w:sdt>
      </w:tr>
    </w:tbl>
    <w:p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rsidTr="001307A1">
        <w:tc>
          <w:tcPr>
            <w:tcW w:w="2258" w:type="dxa"/>
            <w:tcBorders>
              <w:top w:val="single" w:sz="8" w:space="0" w:color="auto"/>
              <w:left w:val="single" w:sz="8" w:space="0" w:color="auto"/>
              <w:bottom w:val="single" w:sz="8" w:space="0" w:color="auto"/>
            </w:tcBorders>
            <w:vAlign w:val="center"/>
          </w:tcPr>
          <w:p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6"/>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263956">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sidR="00263956">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7"/>
            </w:r>
            <w:r w:rsidRPr="002D0745">
              <w:rPr>
                <w:b/>
                <w:szCs w:val="22"/>
              </w:rPr>
              <w:t>:</w:t>
            </w:r>
          </w:p>
        </w:tc>
        <w:tc>
          <w:tcPr>
            <w:tcW w:w="3407" w:type="dxa"/>
            <w:tcBorders>
              <w:top w:val="single" w:sz="8" w:space="0" w:color="auto"/>
              <w:bottom w:val="single" w:sz="8" w:space="0" w:color="auto"/>
              <w:right w:val="single" w:sz="8" w:space="0" w:color="auto"/>
            </w:tcBorders>
            <w:vAlign w:val="center"/>
          </w:tcPr>
          <w:p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sidR="00647D19">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00647D19">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00551E" w:rsidRPr="006C3557" w:rsidTr="001307A1">
        <w:tc>
          <w:tcPr>
            <w:tcW w:w="983" w:type="dxa"/>
            <w:vMerge w:val="restart"/>
            <w:tcBorders>
              <w:top w:val="single" w:sz="8" w:space="0" w:color="auto"/>
              <w:left w:val="single" w:sz="8" w:space="0" w:color="auto"/>
            </w:tcBorders>
            <w:vAlign w:val="center"/>
          </w:tcPr>
          <w:p w:rsidR="0000551E" w:rsidRPr="006C3557" w:rsidRDefault="0000551E"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rsidR="0000551E" w:rsidRPr="006C3557" w:rsidRDefault="0000551E"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D232BA">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rsidR="0000551E" w:rsidRPr="006C3557" w:rsidRDefault="0000551E" w:rsidP="00A5471A">
            <w:pPr>
              <w:pStyle w:val="Tabulka"/>
              <w:rPr>
                <w:szCs w:val="22"/>
              </w:rPr>
            </w:pPr>
            <w:r>
              <w:rPr>
                <w:b/>
                <w:szCs w:val="22"/>
              </w:rPr>
              <w:t>Zkratka</w:t>
            </w:r>
            <w:r w:rsidRPr="006C3557">
              <w:rPr>
                <w:rStyle w:val="Odkaznavysvtlivky"/>
                <w:szCs w:val="22"/>
              </w:rPr>
              <w:endnoteReference w:id="8"/>
            </w:r>
            <w:r w:rsidRPr="002D0745">
              <w:rPr>
                <w:b/>
                <w:szCs w:val="22"/>
              </w:rPr>
              <w:t>:</w:t>
            </w:r>
            <w:r w:rsidRPr="006C3557">
              <w:rPr>
                <w:szCs w:val="22"/>
              </w:rPr>
              <w:t xml:space="preserve"> </w:t>
            </w:r>
          </w:p>
        </w:tc>
        <w:tc>
          <w:tcPr>
            <w:tcW w:w="1654" w:type="dxa"/>
            <w:tcBorders>
              <w:top w:val="single" w:sz="8" w:space="0" w:color="auto"/>
            </w:tcBorders>
            <w:vAlign w:val="center"/>
          </w:tcPr>
          <w:p w:rsidR="0000551E" w:rsidRPr="006C3557" w:rsidRDefault="00F21EC2" w:rsidP="00A5471A">
            <w:pPr>
              <w:pStyle w:val="Tabulka"/>
              <w:rPr>
                <w:szCs w:val="22"/>
              </w:rPr>
            </w:pPr>
            <w:r>
              <w:rPr>
                <w:szCs w:val="22"/>
              </w:rPr>
              <w:t>LPIS</w:t>
            </w:r>
          </w:p>
        </w:tc>
        <w:tc>
          <w:tcPr>
            <w:tcW w:w="897" w:type="dxa"/>
            <w:tcBorders>
              <w:top w:val="single" w:sz="8" w:space="0" w:color="auto"/>
            </w:tcBorders>
            <w:vAlign w:val="center"/>
          </w:tcPr>
          <w:p w:rsidR="0000551E" w:rsidRPr="006C3557" w:rsidRDefault="0000551E" w:rsidP="00593EFD">
            <w:pPr>
              <w:pStyle w:val="Tabulka"/>
              <w:rPr>
                <w:szCs w:val="22"/>
                <w:highlight w:val="yellow"/>
              </w:rPr>
            </w:pPr>
            <w:r w:rsidRPr="006C3557">
              <w:rPr>
                <w:szCs w:val="22"/>
              </w:rPr>
              <w:t xml:space="preserve">Verze: </w:t>
            </w:r>
          </w:p>
        </w:tc>
        <w:tc>
          <w:tcPr>
            <w:tcW w:w="2982" w:type="dxa"/>
            <w:tcBorders>
              <w:top w:val="single" w:sz="8" w:space="0" w:color="auto"/>
              <w:right w:val="single" w:sz="8" w:space="0" w:color="auto"/>
            </w:tcBorders>
            <w:vAlign w:val="center"/>
          </w:tcPr>
          <w:p w:rsidR="0000551E" w:rsidRPr="006C3557" w:rsidRDefault="00001BFA" w:rsidP="00593EFD">
            <w:pPr>
              <w:pStyle w:val="Tabulka"/>
              <w:rPr>
                <w:szCs w:val="22"/>
                <w:highlight w:val="yellow"/>
              </w:rPr>
            </w:pPr>
            <w:r w:rsidRPr="00001BFA">
              <w:rPr>
                <w:szCs w:val="22"/>
              </w:rPr>
              <w:t>4.024.00001</w:t>
            </w:r>
            <w:r w:rsidR="00647D19">
              <w:rPr>
                <w:szCs w:val="22"/>
              </w:rPr>
              <w:t>8</w:t>
            </w:r>
          </w:p>
        </w:tc>
      </w:tr>
      <w:tr w:rsidR="0000551E" w:rsidRPr="006C3557" w:rsidTr="001307A1">
        <w:tc>
          <w:tcPr>
            <w:tcW w:w="983" w:type="dxa"/>
            <w:vMerge/>
            <w:tcBorders>
              <w:left w:val="single" w:sz="8" w:space="0" w:color="auto"/>
            </w:tcBorders>
            <w:vAlign w:val="center"/>
          </w:tcPr>
          <w:p w:rsidR="0000551E" w:rsidRPr="006C3557" w:rsidRDefault="0000551E" w:rsidP="00593EFD">
            <w:pPr>
              <w:pStyle w:val="Tabulka"/>
              <w:rPr>
                <w:szCs w:val="22"/>
              </w:rPr>
            </w:pPr>
          </w:p>
        </w:tc>
        <w:tc>
          <w:tcPr>
            <w:tcW w:w="1911" w:type="dxa"/>
            <w:vMerge/>
            <w:tcBorders>
              <w:bottom w:val="dotted" w:sz="4" w:space="0" w:color="auto"/>
            </w:tcBorders>
            <w:vAlign w:val="center"/>
          </w:tcPr>
          <w:p w:rsidR="0000551E" w:rsidRPr="006C3557" w:rsidRDefault="0000551E" w:rsidP="00593EFD">
            <w:pPr>
              <w:pStyle w:val="Tabulka"/>
              <w:rPr>
                <w:szCs w:val="22"/>
              </w:rPr>
            </w:pPr>
          </w:p>
        </w:tc>
        <w:tc>
          <w:tcPr>
            <w:tcW w:w="1491" w:type="dxa"/>
            <w:tcBorders>
              <w:bottom w:val="dotted" w:sz="4" w:space="0" w:color="auto"/>
            </w:tcBorders>
            <w:vAlign w:val="center"/>
          </w:tcPr>
          <w:p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gridSpan w:val="3"/>
            <w:tcBorders>
              <w:bottom w:val="dotted" w:sz="4" w:space="0" w:color="auto"/>
              <w:right w:val="single" w:sz="8" w:space="0" w:color="auto"/>
            </w:tcBorders>
            <w:vAlign w:val="center"/>
          </w:tcPr>
          <w:p w:rsidR="0000551E" w:rsidRPr="0041678A" w:rsidRDefault="0000551E" w:rsidP="00697C60">
            <w:pPr>
              <w:pStyle w:val="Tabulka"/>
              <w:rPr>
                <w:sz w:val="20"/>
                <w:szCs w:val="20"/>
              </w:rPr>
            </w:pPr>
            <w:r w:rsidRPr="0041678A">
              <w:rPr>
                <w:sz w:val="20"/>
                <w:szCs w:val="20"/>
              </w:rPr>
              <w:t xml:space="preserve">Legislativní </w:t>
            </w:r>
            <w:sdt>
              <w:sdtPr>
                <w:rPr>
                  <w:sz w:val="20"/>
                  <w:szCs w:val="20"/>
                </w:rPr>
                <w:id w:val="-182132265"/>
                <w14:checkbox>
                  <w14:checked w14:val="1"/>
                  <w14:checkedState w14:val="2612" w14:font="MS Gothic"/>
                  <w14:uncheckedState w14:val="2610" w14:font="MS Gothic"/>
                </w14:checkbox>
              </w:sdtPr>
              <w:sdtEndPr/>
              <w:sdtContent>
                <w:r w:rsidR="00AD7CE0">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sidR="00AD7CE0">
                  <w:rPr>
                    <w:rFonts w:ascii="MS Gothic" w:eastAsia="MS Gothic" w:hAnsi="MS Gothic" w:hint="eastAsia"/>
                    <w:sz w:val="20"/>
                    <w:szCs w:val="20"/>
                  </w:rPr>
                  <w:t>☐</w:t>
                </w:r>
              </w:sdtContent>
            </w:sdt>
            <w:r w:rsidRPr="0041678A">
              <w:rPr>
                <w:sz w:val="20"/>
                <w:szCs w:val="20"/>
              </w:rPr>
              <w:t xml:space="preserve">   Reklamace </w:t>
            </w:r>
            <w:sdt>
              <w:sdtPr>
                <w:rPr>
                  <w:sz w:val="20"/>
                  <w:szCs w:val="20"/>
                </w:rPr>
                <w:id w:val="900947645"/>
                <w14:checkbox>
                  <w14:checked w14:val="0"/>
                  <w14:checkedState w14:val="2612" w14:font="MS Gothic"/>
                  <w14:uncheckedState w14:val="2610" w14:font="MS Gothic"/>
                </w14:checkbox>
              </w:sdtPr>
              <w:sdtEndPr/>
              <w:sdtContent>
                <w:r w:rsidRPr="0041678A">
                  <w:rPr>
                    <w:rFonts w:ascii="Segoe UI Symbol" w:eastAsia="MS Gothic" w:hAnsi="Segoe UI Symbol" w:cs="Segoe UI Symbol"/>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rsidTr="001307A1">
        <w:tc>
          <w:tcPr>
            <w:tcW w:w="983" w:type="dxa"/>
            <w:vMerge/>
            <w:tcBorders>
              <w:left w:val="single" w:sz="8" w:space="0" w:color="auto"/>
              <w:bottom w:val="single" w:sz="8" w:space="0" w:color="auto"/>
            </w:tcBorders>
            <w:vAlign w:val="center"/>
          </w:tcPr>
          <w:p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rsidR="0000551E" w:rsidRPr="006C3557" w:rsidRDefault="0000551E" w:rsidP="00697C60">
            <w:pPr>
              <w:pStyle w:val="Tabulka"/>
              <w:rPr>
                <w:szCs w:val="22"/>
              </w:rPr>
            </w:pPr>
            <w:r w:rsidRPr="002D0745">
              <w:rPr>
                <w:b/>
                <w:szCs w:val="22"/>
              </w:rPr>
              <w:t>Typ požadavku:</w:t>
            </w:r>
          </w:p>
        </w:tc>
        <w:tc>
          <w:tcPr>
            <w:tcW w:w="5533" w:type="dxa"/>
            <w:gridSpan w:val="3"/>
            <w:tcBorders>
              <w:top w:val="dotted" w:sz="4" w:space="0" w:color="auto"/>
              <w:bottom w:val="single" w:sz="8" w:space="0" w:color="auto"/>
              <w:right w:val="single" w:sz="8" w:space="0" w:color="auto"/>
            </w:tcBorders>
            <w:vAlign w:val="center"/>
          </w:tcPr>
          <w:p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30"/>
        <w:gridCol w:w="1866"/>
        <w:gridCol w:w="1418"/>
        <w:gridCol w:w="1393"/>
        <w:gridCol w:w="3011"/>
      </w:tblGrid>
      <w:tr w:rsidR="0000551E" w:rsidRPr="006C3557" w:rsidTr="0096794C">
        <w:tc>
          <w:tcPr>
            <w:tcW w:w="2230" w:type="dxa"/>
            <w:tcBorders>
              <w:top w:val="single" w:sz="8" w:space="0" w:color="auto"/>
              <w:left w:val="single" w:sz="8" w:space="0" w:color="auto"/>
              <w:bottom w:val="single" w:sz="8" w:space="0" w:color="auto"/>
            </w:tcBorders>
            <w:vAlign w:val="center"/>
          </w:tcPr>
          <w:p w:rsidR="0000551E" w:rsidRPr="002D0745" w:rsidRDefault="0000551E" w:rsidP="00153C10">
            <w:pPr>
              <w:pStyle w:val="Tabulka"/>
              <w:rPr>
                <w:b/>
                <w:szCs w:val="22"/>
              </w:rPr>
            </w:pPr>
            <w:r>
              <w:rPr>
                <w:b/>
                <w:szCs w:val="22"/>
              </w:rPr>
              <w:t>Role</w:t>
            </w:r>
          </w:p>
        </w:tc>
        <w:tc>
          <w:tcPr>
            <w:tcW w:w="1866" w:type="dxa"/>
            <w:tcBorders>
              <w:top w:val="single" w:sz="8" w:space="0" w:color="auto"/>
              <w:bottom w:val="single" w:sz="8" w:space="0" w:color="auto"/>
            </w:tcBorders>
            <w:vAlign w:val="center"/>
          </w:tcPr>
          <w:p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rsidR="0000551E" w:rsidRPr="004C5DDA" w:rsidRDefault="0000551E" w:rsidP="00153C10">
            <w:pPr>
              <w:pStyle w:val="Tabulka"/>
              <w:rPr>
                <w:rStyle w:val="Siln"/>
                <w:b w:val="0"/>
                <w:szCs w:val="22"/>
              </w:rPr>
            </w:pPr>
            <w:r w:rsidRPr="004C5DDA">
              <w:rPr>
                <w:b/>
                <w:szCs w:val="22"/>
              </w:rPr>
              <w:t>Organizace /útvar</w:t>
            </w:r>
          </w:p>
        </w:tc>
        <w:tc>
          <w:tcPr>
            <w:tcW w:w="1393" w:type="dxa"/>
            <w:tcBorders>
              <w:top w:val="single" w:sz="8" w:space="0" w:color="auto"/>
              <w:bottom w:val="single" w:sz="8" w:space="0" w:color="auto"/>
            </w:tcBorders>
            <w:vAlign w:val="center"/>
          </w:tcPr>
          <w:p w:rsidR="0000551E" w:rsidRPr="004C5DDA" w:rsidRDefault="0000551E" w:rsidP="004C5DDA">
            <w:pPr>
              <w:pStyle w:val="Tabulka"/>
              <w:rPr>
                <w:b/>
                <w:szCs w:val="22"/>
              </w:rPr>
            </w:pPr>
            <w:r w:rsidRPr="004C5DDA">
              <w:rPr>
                <w:b/>
                <w:szCs w:val="22"/>
              </w:rPr>
              <w:t>Telefon</w:t>
            </w:r>
          </w:p>
        </w:tc>
        <w:tc>
          <w:tcPr>
            <w:tcW w:w="3011" w:type="dxa"/>
            <w:tcBorders>
              <w:top w:val="single" w:sz="8" w:space="0" w:color="auto"/>
              <w:bottom w:val="single" w:sz="8" w:space="0" w:color="auto"/>
              <w:right w:val="single" w:sz="8" w:space="0" w:color="auto"/>
            </w:tcBorders>
            <w:vAlign w:val="center"/>
          </w:tcPr>
          <w:p w:rsidR="0000551E" w:rsidRPr="004C5DDA" w:rsidRDefault="0000551E" w:rsidP="00153C10">
            <w:pPr>
              <w:pStyle w:val="Tabulka"/>
              <w:rPr>
                <w:b/>
                <w:szCs w:val="22"/>
              </w:rPr>
            </w:pPr>
            <w:r w:rsidRPr="004C5DDA">
              <w:rPr>
                <w:b/>
                <w:szCs w:val="22"/>
              </w:rPr>
              <w:t>E-mail</w:t>
            </w:r>
          </w:p>
        </w:tc>
      </w:tr>
      <w:tr w:rsidR="0000551E" w:rsidRPr="006C3557" w:rsidTr="0096794C">
        <w:trPr>
          <w:trHeight w:hRule="exact" w:val="20"/>
        </w:trPr>
        <w:tc>
          <w:tcPr>
            <w:tcW w:w="2230" w:type="dxa"/>
            <w:tcBorders>
              <w:top w:val="single" w:sz="8" w:space="0" w:color="auto"/>
              <w:left w:val="dotted" w:sz="4" w:space="0" w:color="auto"/>
            </w:tcBorders>
            <w:vAlign w:val="center"/>
          </w:tcPr>
          <w:p w:rsidR="0000551E" w:rsidRPr="002D0745" w:rsidRDefault="0000551E" w:rsidP="004C5DDA">
            <w:pPr>
              <w:pStyle w:val="Tabulka"/>
              <w:rPr>
                <w:b/>
                <w:szCs w:val="22"/>
              </w:rPr>
            </w:pPr>
          </w:p>
        </w:tc>
        <w:tc>
          <w:tcPr>
            <w:tcW w:w="1866" w:type="dxa"/>
            <w:tcBorders>
              <w:top w:val="single" w:sz="8" w:space="0" w:color="auto"/>
            </w:tcBorders>
            <w:vAlign w:val="center"/>
          </w:tcPr>
          <w:p w:rsidR="0000551E" w:rsidRPr="004C5DDA" w:rsidRDefault="0000551E" w:rsidP="004C5DDA">
            <w:pPr>
              <w:pStyle w:val="Tabulka"/>
              <w:rPr>
                <w:sz w:val="20"/>
                <w:szCs w:val="20"/>
              </w:rPr>
            </w:pPr>
          </w:p>
        </w:tc>
        <w:tc>
          <w:tcPr>
            <w:tcW w:w="1418" w:type="dxa"/>
            <w:tcBorders>
              <w:top w:val="single" w:sz="8" w:space="0" w:color="auto"/>
            </w:tcBorders>
            <w:vAlign w:val="center"/>
          </w:tcPr>
          <w:p w:rsidR="0000551E" w:rsidRPr="004C5DDA" w:rsidRDefault="0000551E" w:rsidP="004C5DDA">
            <w:pPr>
              <w:pStyle w:val="Tabulka"/>
              <w:rPr>
                <w:rStyle w:val="Siln"/>
                <w:b w:val="0"/>
                <w:sz w:val="20"/>
                <w:szCs w:val="20"/>
              </w:rPr>
            </w:pPr>
          </w:p>
        </w:tc>
        <w:tc>
          <w:tcPr>
            <w:tcW w:w="1393" w:type="dxa"/>
            <w:tcBorders>
              <w:top w:val="single" w:sz="8" w:space="0" w:color="auto"/>
            </w:tcBorders>
            <w:vAlign w:val="center"/>
          </w:tcPr>
          <w:p w:rsidR="0000551E" w:rsidRPr="004C5DDA" w:rsidRDefault="0000551E" w:rsidP="004C5DDA">
            <w:pPr>
              <w:pStyle w:val="Tabulka"/>
              <w:rPr>
                <w:sz w:val="20"/>
                <w:szCs w:val="20"/>
              </w:rPr>
            </w:pPr>
          </w:p>
        </w:tc>
        <w:tc>
          <w:tcPr>
            <w:tcW w:w="3011" w:type="dxa"/>
            <w:tcBorders>
              <w:top w:val="single" w:sz="8" w:space="0" w:color="auto"/>
              <w:right w:val="dotted" w:sz="4" w:space="0" w:color="auto"/>
            </w:tcBorders>
            <w:vAlign w:val="center"/>
          </w:tcPr>
          <w:p w:rsidR="0000551E" w:rsidRPr="004C5DDA" w:rsidRDefault="0000551E" w:rsidP="004C5DDA">
            <w:pPr>
              <w:pStyle w:val="Tabulka"/>
              <w:rPr>
                <w:sz w:val="20"/>
                <w:szCs w:val="20"/>
              </w:rPr>
            </w:pPr>
          </w:p>
        </w:tc>
      </w:tr>
      <w:tr w:rsidR="002472FC" w:rsidRPr="006C3557" w:rsidTr="0096794C">
        <w:tc>
          <w:tcPr>
            <w:tcW w:w="2230" w:type="dxa"/>
            <w:tcBorders>
              <w:top w:val="dotted" w:sz="4" w:space="0" w:color="auto"/>
              <w:left w:val="dotted" w:sz="4" w:space="0" w:color="auto"/>
            </w:tcBorders>
            <w:vAlign w:val="center"/>
          </w:tcPr>
          <w:p w:rsidR="002472FC" w:rsidRPr="004C5DDA" w:rsidRDefault="002472FC" w:rsidP="00CD16B9">
            <w:pPr>
              <w:pStyle w:val="Tabulka"/>
              <w:rPr>
                <w:szCs w:val="22"/>
              </w:rPr>
            </w:pPr>
            <w:r>
              <w:rPr>
                <w:szCs w:val="22"/>
              </w:rPr>
              <w:t>Žadatel</w:t>
            </w:r>
            <w:r w:rsidR="00FF6086">
              <w:rPr>
                <w:szCs w:val="22"/>
              </w:rPr>
              <w:t>/věcný garant</w:t>
            </w:r>
          </w:p>
        </w:tc>
        <w:tc>
          <w:tcPr>
            <w:tcW w:w="1866" w:type="dxa"/>
            <w:tcBorders>
              <w:top w:val="dotted" w:sz="4" w:space="0" w:color="auto"/>
            </w:tcBorders>
            <w:vAlign w:val="center"/>
          </w:tcPr>
          <w:p w:rsidR="002472FC" w:rsidRDefault="00647D19" w:rsidP="002472FC">
            <w:pPr>
              <w:pStyle w:val="Tabulka"/>
              <w:jc w:val="center"/>
              <w:rPr>
                <w:sz w:val="20"/>
                <w:szCs w:val="20"/>
              </w:rPr>
            </w:pPr>
            <w:r>
              <w:rPr>
                <w:sz w:val="20"/>
                <w:szCs w:val="20"/>
              </w:rPr>
              <w:t>Zuzana Žáková</w:t>
            </w:r>
          </w:p>
        </w:tc>
        <w:tc>
          <w:tcPr>
            <w:tcW w:w="1418" w:type="dxa"/>
            <w:tcBorders>
              <w:top w:val="dotted" w:sz="4" w:space="0" w:color="auto"/>
            </w:tcBorders>
            <w:vAlign w:val="center"/>
          </w:tcPr>
          <w:p w:rsidR="002472FC" w:rsidRPr="004C5DDA" w:rsidRDefault="00647D19" w:rsidP="002472FC">
            <w:pPr>
              <w:pStyle w:val="Tabulka"/>
              <w:jc w:val="center"/>
              <w:rPr>
                <w:rStyle w:val="Siln"/>
                <w:b w:val="0"/>
                <w:sz w:val="20"/>
                <w:szCs w:val="20"/>
              </w:rPr>
            </w:pPr>
            <w:r>
              <w:rPr>
                <w:rStyle w:val="Siln"/>
                <w:b w:val="0"/>
                <w:sz w:val="20"/>
                <w:szCs w:val="20"/>
              </w:rPr>
              <w:t>SZIF</w:t>
            </w:r>
          </w:p>
        </w:tc>
        <w:tc>
          <w:tcPr>
            <w:tcW w:w="1393" w:type="dxa"/>
            <w:tcBorders>
              <w:top w:val="dotted" w:sz="4" w:space="0" w:color="auto"/>
            </w:tcBorders>
            <w:vAlign w:val="center"/>
          </w:tcPr>
          <w:p w:rsidR="002472FC" w:rsidRPr="004C5DDA" w:rsidRDefault="002472FC" w:rsidP="002472FC">
            <w:pPr>
              <w:pStyle w:val="Tabulka"/>
              <w:rPr>
                <w:sz w:val="20"/>
                <w:szCs w:val="20"/>
              </w:rPr>
            </w:pPr>
          </w:p>
        </w:tc>
        <w:tc>
          <w:tcPr>
            <w:tcW w:w="3011" w:type="dxa"/>
            <w:tcBorders>
              <w:top w:val="dotted" w:sz="4" w:space="0" w:color="auto"/>
              <w:right w:val="dotted" w:sz="4" w:space="0" w:color="auto"/>
            </w:tcBorders>
            <w:vAlign w:val="center"/>
          </w:tcPr>
          <w:p w:rsidR="002472FC" w:rsidRPr="004C5DDA" w:rsidRDefault="00647D19" w:rsidP="002472FC">
            <w:pPr>
              <w:pStyle w:val="Tabulka"/>
              <w:rPr>
                <w:sz w:val="20"/>
                <w:szCs w:val="20"/>
              </w:rPr>
            </w:pPr>
            <w:r>
              <w:rPr>
                <w:sz w:val="20"/>
                <w:szCs w:val="20"/>
              </w:rPr>
              <w:t>Zuzana.zakova@szif.cz</w:t>
            </w:r>
          </w:p>
        </w:tc>
      </w:tr>
      <w:tr w:rsidR="00D41C86" w:rsidRPr="006C3557" w:rsidTr="00967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0" w:type="dxa"/>
          </w:tcPr>
          <w:p w:rsidR="00D41C86" w:rsidRPr="004C5DDA" w:rsidRDefault="00FF6086" w:rsidP="00FF4BBD">
            <w:pPr>
              <w:pStyle w:val="Tabulka"/>
              <w:rPr>
                <w:szCs w:val="22"/>
              </w:rPr>
            </w:pPr>
            <w:r>
              <w:rPr>
                <w:szCs w:val="22"/>
              </w:rPr>
              <w:t>Metodický garant</w:t>
            </w:r>
            <w:r w:rsidR="00FF4BBD">
              <w:rPr>
                <w:szCs w:val="22"/>
              </w:rPr>
              <w:t>/v</w:t>
            </w:r>
            <w:r w:rsidR="00D41C86">
              <w:rPr>
                <w:szCs w:val="22"/>
              </w:rPr>
              <w:t xml:space="preserve">ěcný garant </w:t>
            </w:r>
          </w:p>
        </w:tc>
        <w:tc>
          <w:tcPr>
            <w:tcW w:w="1866" w:type="dxa"/>
          </w:tcPr>
          <w:p w:rsidR="00D41C86" w:rsidRPr="004C5DDA" w:rsidRDefault="00D41C86" w:rsidP="00D41C86">
            <w:pPr>
              <w:pStyle w:val="Tabulka"/>
              <w:jc w:val="center"/>
              <w:rPr>
                <w:sz w:val="20"/>
                <w:szCs w:val="20"/>
              </w:rPr>
            </w:pPr>
            <w:r>
              <w:rPr>
                <w:sz w:val="20"/>
                <w:szCs w:val="20"/>
              </w:rPr>
              <w:t xml:space="preserve">Lenka Typoltová </w:t>
            </w:r>
          </w:p>
        </w:tc>
        <w:tc>
          <w:tcPr>
            <w:tcW w:w="1418" w:type="dxa"/>
          </w:tcPr>
          <w:p w:rsidR="00D41C86" w:rsidRPr="004C5DDA" w:rsidRDefault="00D41C86" w:rsidP="00D41C86">
            <w:pPr>
              <w:pStyle w:val="Tabulka"/>
              <w:jc w:val="center"/>
              <w:rPr>
                <w:rStyle w:val="Siln"/>
                <w:b w:val="0"/>
                <w:sz w:val="20"/>
                <w:szCs w:val="20"/>
              </w:rPr>
            </w:pPr>
            <w:r>
              <w:rPr>
                <w:rStyle w:val="Siln"/>
                <w:b w:val="0"/>
                <w:sz w:val="20"/>
                <w:szCs w:val="20"/>
              </w:rPr>
              <w:t>CPR/11120</w:t>
            </w:r>
          </w:p>
        </w:tc>
        <w:tc>
          <w:tcPr>
            <w:tcW w:w="1393" w:type="dxa"/>
          </w:tcPr>
          <w:p w:rsidR="00D41C86" w:rsidRPr="004C5DDA" w:rsidRDefault="004F0A67" w:rsidP="00D41C86">
            <w:pPr>
              <w:pStyle w:val="Tabulka"/>
              <w:rPr>
                <w:sz w:val="20"/>
                <w:szCs w:val="20"/>
              </w:rPr>
            </w:pPr>
            <w:r w:rsidRPr="004F0A67">
              <w:rPr>
                <w:sz w:val="20"/>
                <w:szCs w:val="20"/>
              </w:rPr>
              <w:t>221</w:t>
            </w:r>
            <w:r>
              <w:rPr>
                <w:sz w:val="20"/>
                <w:szCs w:val="20"/>
              </w:rPr>
              <w:t> </w:t>
            </w:r>
            <w:r w:rsidRPr="004F0A67">
              <w:rPr>
                <w:sz w:val="20"/>
                <w:szCs w:val="20"/>
              </w:rPr>
              <w:t>812</w:t>
            </w:r>
            <w:r>
              <w:rPr>
                <w:sz w:val="20"/>
                <w:szCs w:val="20"/>
              </w:rPr>
              <w:t xml:space="preserve"> </w:t>
            </w:r>
            <w:r w:rsidRPr="004F0A67">
              <w:rPr>
                <w:sz w:val="20"/>
                <w:szCs w:val="20"/>
              </w:rPr>
              <w:t>342</w:t>
            </w:r>
          </w:p>
        </w:tc>
        <w:tc>
          <w:tcPr>
            <w:tcW w:w="3011" w:type="dxa"/>
            <w:vAlign w:val="center"/>
          </w:tcPr>
          <w:p w:rsidR="00D41C86" w:rsidRPr="004C5DDA" w:rsidRDefault="00D41C86" w:rsidP="00D41C86">
            <w:pPr>
              <w:pStyle w:val="Tabulka"/>
              <w:rPr>
                <w:sz w:val="20"/>
                <w:szCs w:val="20"/>
              </w:rPr>
            </w:pPr>
            <w:r>
              <w:rPr>
                <w:sz w:val="20"/>
                <w:szCs w:val="20"/>
              </w:rPr>
              <w:t>Lenka.typoltova@mze.cz</w:t>
            </w:r>
          </w:p>
        </w:tc>
      </w:tr>
      <w:tr w:rsidR="00D41C86" w:rsidRPr="006C3557" w:rsidTr="0096794C">
        <w:tc>
          <w:tcPr>
            <w:tcW w:w="2230" w:type="dxa"/>
            <w:tcBorders>
              <w:left w:val="dotted" w:sz="4" w:space="0" w:color="auto"/>
            </w:tcBorders>
            <w:vAlign w:val="center"/>
          </w:tcPr>
          <w:p w:rsidR="00D41C86" w:rsidRPr="004C5DDA" w:rsidRDefault="00D41C86" w:rsidP="00D41C86">
            <w:pPr>
              <w:pStyle w:val="Tabulka"/>
              <w:rPr>
                <w:szCs w:val="22"/>
              </w:rPr>
            </w:pPr>
            <w:r w:rsidRPr="004C5DDA">
              <w:rPr>
                <w:szCs w:val="22"/>
              </w:rPr>
              <w:t>Change koordinátor:</w:t>
            </w:r>
          </w:p>
        </w:tc>
        <w:tc>
          <w:tcPr>
            <w:tcW w:w="1866" w:type="dxa"/>
            <w:vAlign w:val="center"/>
          </w:tcPr>
          <w:p w:rsidR="00D41C86" w:rsidRPr="004C5DDA" w:rsidRDefault="00D41C86" w:rsidP="00D41C86">
            <w:pPr>
              <w:pStyle w:val="Tabulka"/>
              <w:jc w:val="center"/>
              <w:rPr>
                <w:sz w:val="20"/>
                <w:szCs w:val="20"/>
              </w:rPr>
            </w:pPr>
            <w:r>
              <w:rPr>
                <w:sz w:val="20"/>
                <w:szCs w:val="20"/>
              </w:rPr>
              <w:t>Jiří Bukovský</w:t>
            </w:r>
          </w:p>
        </w:tc>
        <w:tc>
          <w:tcPr>
            <w:tcW w:w="1418" w:type="dxa"/>
            <w:vAlign w:val="center"/>
          </w:tcPr>
          <w:p w:rsidR="00D41C86" w:rsidRPr="004C5DDA" w:rsidRDefault="00D41C86" w:rsidP="00D41C86">
            <w:pPr>
              <w:pStyle w:val="Tabulka"/>
              <w:jc w:val="center"/>
              <w:rPr>
                <w:rStyle w:val="Siln"/>
                <w:b w:val="0"/>
                <w:sz w:val="20"/>
                <w:szCs w:val="20"/>
              </w:rPr>
            </w:pPr>
            <w:r>
              <w:rPr>
                <w:rStyle w:val="Siln"/>
                <w:b w:val="0"/>
                <w:sz w:val="20"/>
                <w:szCs w:val="20"/>
              </w:rPr>
              <w:t>CPR/11121</w:t>
            </w:r>
          </w:p>
        </w:tc>
        <w:tc>
          <w:tcPr>
            <w:tcW w:w="1393" w:type="dxa"/>
            <w:vAlign w:val="center"/>
          </w:tcPr>
          <w:p w:rsidR="00D41C86" w:rsidRPr="004C5DDA" w:rsidRDefault="00D41C86" w:rsidP="00D41C86">
            <w:pPr>
              <w:pStyle w:val="Tabulka"/>
              <w:rPr>
                <w:sz w:val="20"/>
                <w:szCs w:val="20"/>
              </w:rPr>
            </w:pPr>
            <w:r>
              <w:rPr>
                <w:sz w:val="20"/>
                <w:szCs w:val="20"/>
              </w:rPr>
              <w:t>22181 2710</w:t>
            </w:r>
          </w:p>
        </w:tc>
        <w:tc>
          <w:tcPr>
            <w:tcW w:w="3011" w:type="dxa"/>
            <w:tcBorders>
              <w:right w:val="dotted" w:sz="4" w:space="0" w:color="auto"/>
            </w:tcBorders>
            <w:vAlign w:val="center"/>
          </w:tcPr>
          <w:p w:rsidR="00D41C86" w:rsidRPr="004C5DDA" w:rsidRDefault="00D41C86" w:rsidP="00D41C86">
            <w:pPr>
              <w:pStyle w:val="Tabulka"/>
              <w:rPr>
                <w:sz w:val="20"/>
                <w:szCs w:val="20"/>
              </w:rPr>
            </w:pPr>
            <w:r>
              <w:rPr>
                <w:sz w:val="20"/>
                <w:szCs w:val="20"/>
              </w:rPr>
              <w:t>Jiri.bukovsky@mze.cz</w:t>
            </w:r>
          </w:p>
        </w:tc>
      </w:tr>
      <w:tr w:rsidR="00D41C86" w:rsidRPr="006C3557" w:rsidTr="0096794C">
        <w:tc>
          <w:tcPr>
            <w:tcW w:w="2230" w:type="dxa"/>
            <w:tcBorders>
              <w:left w:val="dotted" w:sz="4" w:space="0" w:color="auto"/>
            </w:tcBorders>
            <w:vAlign w:val="center"/>
          </w:tcPr>
          <w:p w:rsidR="00D41C86" w:rsidRPr="004C5DDA" w:rsidRDefault="00D41C86" w:rsidP="00D41C86">
            <w:pPr>
              <w:pStyle w:val="Tabulka"/>
              <w:rPr>
                <w:szCs w:val="22"/>
              </w:rPr>
            </w:pPr>
            <w:r w:rsidRPr="004C5DDA">
              <w:rPr>
                <w:szCs w:val="22"/>
              </w:rPr>
              <w:t>Poskytovatel / dodavatel:</w:t>
            </w:r>
          </w:p>
        </w:tc>
        <w:tc>
          <w:tcPr>
            <w:tcW w:w="1866" w:type="dxa"/>
            <w:vAlign w:val="center"/>
          </w:tcPr>
          <w:p w:rsidR="00D41C86" w:rsidRPr="004C5DDA" w:rsidRDefault="00F20B39" w:rsidP="00D41C86">
            <w:pPr>
              <w:pStyle w:val="Tabulka"/>
              <w:jc w:val="center"/>
              <w:rPr>
                <w:sz w:val="20"/>
                <w:szCs w:val="20"/>
              </w:rPr>
            </w:pPr>
            <w:r>
              <w:rPr>
                <w:sz w:val="20"/>
                <w:szCs w:val="20"/>
              </w:rPr>
              <w:t>xxx</w:t>
            </w:r>
          </w:p>
        </w:tc>
        <w:tc>
          <w:tcPr>
            <w:tcW w:w="1418" w:type="dxa"/>
            <w:vAlign w:val="center"/>
          </w:tcPr>
          <w:p w:rsidR="00D41C86" w:rsidRPr="004C5DDA" w:rsidRDefault="00D41C86" w:rsidP="00D41C86">
            <w:pPr>
              <w:pStyle w:val="Tabulka"/>
              <w:jc w:val="center"/>
              <w:rPr>
                <w:rStyle w:val="Siln"/>
                <w:b w:val="0"/>
                <w:sz w:val="20"/>
                <w:szCs w:val="20"/>
              </w:rPr>
            </w:pPr>
            <w:r>
              <w:rPr>
                <w:rStyle w:val="Siln"/>
                <w:b w:val="0"/>
                <w:sz w:val="20"/>
                <w:szCs w:val="20"/>
              </w:rPr>
              <w:t>O</w:t>
            </w:r>
            <w:r w:rsidR="004F0A67">
              <w:rPr>
                <w:rStyle w:val="Siln"/>
                <w:b w:val="0"/>
                <w:sz w:val="20"/>
                <w:szCs w:val="20"/>
              </w:rPr>
              <w:t>2</w:t>
            </w:r>
            <w:r>
              <w:rPr>
                <w:rStyle w:val="Siln"/>
                <w:b w:val="0"/>
                <w:sz w:val="20"/>
                <w:szCs w:val="20"/>
              </w:rPr>
              <w:t>ITS</w:t>
            </w:r>
          </w:p>
        </w:tc>
        <w:tc>
          <w:tcPr>
            <w:tcW w:w="1393" w:type="dxa"/>
            <w:vAlign w:val="center"/>
          </w:tcPr>
          <w:p w:rsidR="00D41C86" w:rsidRPr="004C5DDA" w:rsidRDefault="00F20B39" w:rsidP="00D41C86">
            <w:pPr>
              <w:pStyle w:val="Tabulka"/>
              <w:rPr>
                <w:sz w:val="20"/>
                <w:szCs w:val="20"/>
              </w:rPr>
            </w:pPr>
            <w:r>
              <w:rPr>
                <w:sz w:val="20"/>
                <w:szCs w:val="20"/>
              </w:rPr>
              <w:t>xxx</w:t>
            </w:r>
          </w:p>
        </w:tc>
        <w:tc>
          <w:tcPr>
            <w:tcW w:w="3011" w:type="dxa"/>
            <w:tcBorders>
              <w:right w:val="dotted" w:sz="4" w:space="0" w:color="auto"/>
            </w:tcBorders>
            <w:vAlign w:val="center"/>
          </w:tcPr>
          <w:p w:rsidR="00D41C86" w:rsidRPr="004C5DDA" w:rsidRDefault="00F20B39" w:rsidP="00D41C86">
            <w:pPr>
              <w:pStyle w:val="Tabulka"/>
              <w:rPr>
                <w:sz w:val="20"/>
                <w:szCs w:val="20"/>
              </w:rPr>
            </w:pPr>
            <w:r>
              <w:rPr>
                <w:sz w:val="20"/>
                <w:szCs w:val="20"/>
              </w:rPr>
              <w:t>xxx</w:t>
            </w:r>
          </w:p>
        </w:tc>
      </w:tr>
    </w:tbl>
    <w:p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087"/>
        <w:gridCol w:w="709"/>
        <w:gridCol w:w="3426"/>
      </w:tblGrid>
      <w:tr w:rsidR="0000551E" w:rsidRPr="006C3557" w:rsidTr="00B73A7D">
        <w:trPr>
          <w:trHeight w:val="397"/>
        </w:trPr>
        <w:tc>
          <w:tcPr>
            <w:tcW w:w="1681" w:type="dxa"/>
            <w:vAlign w:val="center"/>
          </w:tcPr>
          <w:p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4087" w:type="dxa"/>
            <w:tcBorders>
              <w:top w:val="single" w:sz="8" w:space="0" w:color="auto"/>
              <w:bottom w:val="single" w:sz="8" w:space="0" w:color="auto"/>
              <w:right w:val="dotted" w:sz="4" w:space="0" w:color="auto"/>
            </w:tcBorders>
            <w:vAlign w:val="center"/>
          </w:tcPr>
          <w:p w:rsidR="0000551E" w:rsidRPr="006C3557" w:rsidRDefault="0008277E" w:rsidP="003B2D72">
            <w:pPr>
              <w:pStyle w:val="Tabulka"/>
              <w:rPr>
                <w:szCs w:val="22"/>
              </w:rPr>
            </w:pPr>
            <w:r w:rsidRPr="0008277E">
              <w:rPr>
                <w:szCs w:val="22"/>
              </w:rPr>
              <w:t>S2019-0043; DMS 391-2019-11150</w:t>
            </w:r>
          </w:p>
        </w:tc>
        <w:tc>
          <w:tcPr>
            <w:tcW w:w="709" w:type="dxa"/>
            <w:tcBorders>
              <w:top w:val="single" w:sz="8" w:space="0" w:color="auto"/>
              <w:left w:val="dotted" w:sz="4" w:space="0" w:color="auto"/>
              <w:bottom w:val="single" w:sz="8" w:space="0" w:color="auto"/>
            </w:tcBorders>
            <w:vAlign w:val="center"/>
          </w:tcPr>
          <w:p w:rsidR="0000551E" w:rsidRPr="006C3557" w:rsidRDefault="0000551E" w:rsidP="003B2D72">
            <w:pPr>
              <w:pStyle w:val="Tabulka"/>
              <w:rPr>
                <w:rStyle w:val="Siln"/>
                <w:b w:val="0"/>
                <w:szCs w:val="22"/>
              </w:rPr>
            </w:pPr>
            <w:r w:rsidRPr="002D0745">
              <w:rPr>
                <w:rStyle w:val="Siln"/>
                <w:szCs w:val="22"/>
              </w:rPr>
              <w:t>KL:</w:t>
            </w:r>
          </w:p>
        </w:tc>
        <w:tc>
          <w:tcPr>
            <w:tcW w:w="3426" w:type="dxa"/>
            <w:vAlign w:val="center"/>
          </w:tcPr>
          <w:p w:rsidR="0000551E" w:rsidRPr="006C3557" w:rsidRDefault="00B73A7D" w:rsidP="00147567">
            <w:pPr>
              <w:pStyle w:val="Tabulka"/>
              <w:jc w:val="center"/>
              <w:rPr>
                <w:szCs w:val="22"/>
              </w:rPr>
            </w:pPr>
            <w:r w:rsidRPr="00FF1F5D">
              <w:rPr>
                <w:szCs w:val="22"/>
              </w:rPr>
              <w:t>KL HR-001</w:t>
            </w:r>
          </w:p>
        </w:tc>
      </w:tr>
    </w:tbl>
    <w:p w:rsidR="0000551E" w:rsidRPr="006C3557" w:rsidRDefault="0000551E">
      <w:pPr>
        <w:rPr>
          <w:rFonts w:cs="Arial"/>
          <w:szCs w:val="22"/>
        </w:rPr>
      </w:pPr>
    </w:p>
    <w:p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Stručný popis požadavku</w:t>
      </w:r>
    </w:p>
    <w:p w:rsidR="0000551E" w:rsidRDefault="0000551E" w:rsidP="00CC7ED5">
      <w:pPr>
        <w:pStyle w:val="Nadpis2"/>
      </w:pPr>
      <w:r w:rsidRPr="006C3557">
        <w:t>Popis požadavku</w:t>
      </w:r>
    </w:p>
    <w:p w:rsidR="00647D19" w:rsidRDefault="00782A84" w:rsidP="003F2C2C">
      <w:pPr>
        <w:widowControl w:val="0"/>
        <w:autoSpaceDE w:val="0"/>
        <w:autoSpaceDN w:val="0"/>
        <w:adjustRightInd w:val="0"/>
        <w:jc w:val="both"/>
        <w:rPr>
          <w:szCs w:val="22"/>
        </w:rPr>
      </w:pPr>
      <w:r w:rsidRPr="00B6199B">
        <w:rPr>
          <w:szCs w:val="22"/>
        </w:rPr>
        <w:t xml:space="preserve">Předmětem požadavku je </w:t>
      </w:r>
      <w:r w:rsidR="00647D19">
        <w:rPr>
          <w:szCs w:val="22"/>
        </w:rPr>
        <w:t>úprava jádrového modulu Evidence půdy v LPIS v důsledku novely zákona č. 252/1997 Sb., o zemědělství. Mezi hlavní změny v zákoně, které je nezbytné promítnout do LPIS patří:</w:t>
      </w:r>
    </w:p>
    <w:p w:rsidR="00647D19" w:rsidRDefault="00647D19" w:rsidP="005F6086">
      <w:pPr>
        <w:pStyle w:val="Odstavecseseznamem"/>
        <w:widowControl w:val="0"/>
        <w:numPr>
          <w:ilvl w:val="0"/>
          <w:numId w:val="12"/>
        </w:numPr>
        <w:autoSpaceDE w:val="0"/>
        <w:autoSpaceDN w:val="0"/>
        <w:adjustRightInd w:val="0"/>
        <w:jc w:val="both"/>
        <w:rPr>
          <w:szCs w:val="22"/>
        </w:rPr>
      </w:pPr>
      <w:r>
        <w:rPr>
          <w:szCs w:val="22"/>
        </w:rPr>
        <w:t xml:space="preserve">Vznik vrstvy způsobilé plochy </w:t>
      </w:r>
    </w:p>
    <w:p w:rsidR="00647D19" w:rsidRDefault="00647D19" w:rsidP="005F6086">
      <w:pPr>
        <w:pStyle w:val="Odstavecseseznamem"/>
        <w:widowControl w:val="0"/>
        <w:numPr>
          <w:ilvl w:val="0"/>
          <w:numId w:val="12"/>
        </w:numPr>
        <w:autoSpaceDE w:val="0"/>
        <w:autoSpaceDN w:val="0"/>
        <w:adjustRightInd w:val="0"/>
        <w:jc w:val="both"/>
        <w:rPr>
          <w:szCs w:val="22"/>
        </w:rPr>
      </w:pPr>
      <w:r>
        <w:rPr>
          <w:szCs w:val="22"/>
        </w:rPr>
        <w:t>Zrychlení řízení v LPIS (v případě nekolizních řízení nebude nezbytné zasílat oznámení o zahájení řízení)</w:t>
      </w:r>
    </w:p>
    <w:p w:rsidR="00647D19" w:rsidRDefault="00647D19" w:rsidP="00D12D0A">
      <w:pPr>
        <w:pStyle w:val="Odstavecseseznamem"/>
        <w:widowControl w:val="0"/>
        <w:autoSpaceDE w:val="0"/>
        <w:autoSpaceDN w:val="0"/>
        <w:adjustRightInd w:val="0"/>
        <w:jc w:val="both"/>
        <w:rPr>
          <w:szCs w:val="22"/>
        </w:rPr>
      </w:pPr>
    </w:p>
    <w:p w:rsidR="00741CF9" w:rsidRDefault="00647D19" w:rsidP="00BD4F67">
      <w:pPr>
        <w:shd w:val="clear" w:color="auto" w:fill="FFFFFF"/>
        <w:spacing w:after="0"/>
        <w:jc w:val="both"/>
        <w:rPr>
          <w:rFonts w:cs="Arial"/>
          <w:szCs w:val="22"/>
        </w:rPr>
      </w:pPr>
      <w:r>
        <w:rPr>
          <w:rFonts w:cs="Arial"/>
          <w:szCs w:val="22"/>
        </w:rPr>
        <w:t xml:space="preserve">Rozsahem nejdůležitější úprava je zavedení vrstvy způsobilé plochy. Vrstva způsobilé plochy představuje dílčí plochy v rámci DPB, na které může být poskytnuta dotace. Tj. v zásadě se jedná o polygon, případně multipolygon neobsahující plochy, k nimž </w:t>
      </w:r>
      <w:r w:rsidR="00706386">
        <w:rPr>
          <w:rFonts w:cs="Arial"/>
          <w:szCs w:val="22"/>
        </w:rPr>
        <w:t>nebylo prokázáno</w:t>
      </w:r>
      <w:r>
        <w:rPr>
          <w:rFonts w:cs="Arial"/>
          <w:szCs w:val="22"/>
        </w:rPr>
        <w:t xml:space="preserve"> PDÚ a současně jsou uživatele</w:t>
      </w:r>
      <w:r w:rsidR="00BE1BFE">
        <w:rPr>
          <w:rFonts w:cs="Arial"/>
          <w:szCs w:val="22"/>
        </w:rPr>
        <w:t>m</w:t>
      </w:r>
      <w:r>
        <w:rPr>
          <w:rFonts w:cs="Arial"/>
          <w:szCs w:val="22"/>
        </w:rPr>
        <w:t xml:space="preserve"> užívány. Technicky bude pracovník OPŽL evidovat primárně negativní – nezpůsobi</w:t>
      </w:r>
      <w:r w:rsidR="00590B94">
        <w:rPr>
          <w:rFonts w:cs="Arial"/>
          <w:szCs w:val="22"/>
        </w:rPr>
        <w:t>l</w:t>
      </w:r>
      <w:r>
        <w:rPr>
          <w:rFonts w:cs="Arial"/>
          <w:szCs w:val="22"/>
        </w:rPr>
        <w:t xml:space="preserve">é plochy </w:t>
      </w:r>
      <w:r w:rsidR="002D1100">
        <w:rPr>
          <w:rFonts w:cs="Arial"/>
          <w:szCs w:val="22"/>
        </w:rPr>
        <w:t xml:space="preserve">(označením problematických katastrálních parcel) </w:t>
      </w:r>
      <w:r>
        <w:rPr>
          <w:rFonts w:cs="Arial"/>
          <w:szCs w:val="22"/>
        </w:rPr>
        <w:t xml:space="preserve">a způsobilá plocha vznikne </w:t>
      </w:r>
      <w:r>
        <w:rPr>
          <w:rFonts w:cs="Arial"/>
          <w:szCs w:val="22"/>
        </w:rPr>
        <w:lastRenderedPageBreak/>
        <w:t xml:space="preserve">dopočtem jako rozdíl mezi plochou DPB a plochou nezpůsobilou (bez </w:t>
      </w:r>
      <w:r w:rsidR="004A1464">
        <w:rPr>
          <w:rFonts w:cs="Arial"/>
          <w:szCs w:val="22"/>
        </w:rPr>
        <w:t>PDÚ</w:t>
      </w:r>
      <w:r>
        <w:rPr>
          <w:rFonts w:cs="Arial"/>
          <w:szCs w:val="22"/>
        </w:rPr>
        <w:t xml:space="preserve">). </w:t>
      </w:r>
      <w:r w:rsidR="002D1100">
        <w:rPr>
          <w:rFonts w:cs="Arial"/>
          <w:szCs w:val="22"/>
        </w:rPr>
        <w:t>Plocha DPB bude evidována dle reálného užívání na ortofotomapě/v terénu.</w:t>
      </w:r>
    </w:p>
    <w:p w:rsidR="000B2007" w:rsidRPr="000B2007" w:rsidRDefault="006F6F21" w:rsidP="006F6F21">
      <w:pPr>
        <w:pStyle w:val="Nadpis2"/>
      </w:pPr>
      <w:r>
        <w:t>Odůvodnění změny</w:t>
      </w:r>
    </w:p>
    <w:p w:rsidR="000903DA" w:rsidRPr="00574FE9" w:rsidRDefault="00210222" w:rsidP="00647D19">
      <w:pPr>
        <w:widowControl w:val="0"/>
        <w:autoSpaceDE w:val="0"/>
        <w:autoSpaceDN w:val="0"/>
        <w:adjustRightInd w:val="0"/>
        <w:jc w:val="both"/>
        <w:rPr>
          <w:rFonts w:cs="Arial"/>
          <w:szCs w:val="22"/>
        </w:rPr>
      </w:pPr>
      <w:r>
        <w:rPr>
          <w:szCs w:val="22"/>
        </w:rPr>
        <w:t xml:space="preserve">Požadavek vyplývá </w:t>
      </w:r>
      <w:r w:rsidR="00E46FD9">
        <w:rPr>
          <w:szCs w:val="22"/>
        </w:rPr>
        <w:t>z</w:t>
      </w:r>
      <w:r w:rsidR="00647D19">
        <w:rPr>
          <w:szCs w:val="22"/>
        </w:rPr>
        <w:t> novely zákona č. 252/1997 Sb., o zemědělství</w:t>
      </w:r>
    </w:p>
    <w:p w:rsidR="0000551E" w:rsidRPr="006C3557" w:rsidRDefault="0000551E" w:rsidP="00CC7ED5">
      <w:pPr>
        <w:pStyle w:val="Nadpis2"/>
      </w:pPr>
      <w:r w:rsidRPr="006C3557">
        <w:t>Rizika nerealizace</w:t>
      </w:r>
    </w:p>
    <w:p w:rsidR="000B2007" w:rsidRPr="00C70F76" w:rsidRDefault="005A3A34" w:rsidP="00C70F76">
      <w:pPr>
        <w:jc w:val="both"/>
        <w:rPr>
          <w:szCs w:val="22"/>
        </w:rPr>
      </w:pPr>
      <w:r>
        <w:rPr>
          <w:szCs w:val="22"/>
        </w:rPr>
        <w:t>Zásadně nebude naplňována novela zákona o zemědělství. Tento stav je nepřípustný.</w:t>
      </w:r>
      <w:r w:rsidR="00C70F76" w:rsidRPr="00C70F76">
        <w:rPr>
          <w:szCs w:val="22"/>
        </w:rPr>
        <w:t xml:space="preserve"> </w:t>
      </w:r>
    </w:p>
    <w:p w:rsidR="00FC477C" w:rsidRDefault="00FC477C" w:rsidP="00147567">
      <w:pPr>
        <w:jc w:val="both"/>
      </w:pPr>
    </w:p>
    <w:p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rsidR="007A6DDE" w:rsidRDefault="00B738FB" w:rsidP="007A6DDE">
      <w:pPr>
        <w:pStyle w:val="Nadpis2"/>
      </w:pPr>
      <w:r>
        <w:t>Východiska</w:t>
      </w:r>
    </w:p>
    <w:p w:rsidR="004C0AA3" w:rsidRDefault="007A6DDE" w:rsidP="004C0AA3">
      <w:pPr>
        <w:pStyle w:val="Odstavecseseznamem"/>
        <w:numPr>
          <w:ilvl w:val="0"/>
          <w:numId w:val="24"/>
        </w:numPr>
        <w:jc w:val="both"/>
      </w:pPr>
      <w:r>
        <w:t>Vychází se z toho, že pokud OPŽL nemá pochybnost či neexistuje rozpor,</w:t>
      </w:r>
      <w:r w:rsidR="00224078">
        <w:t xml:space="preserve"> způsobilá plocha a nezpůsobilá plocha z předků DPB</w:t>
      </w:r>
      <w:r w:rsidR="00224078" w:rsidRPr="00224078">
        <w:t xml:space="preserve"> </w:t>
      </w:r>
      <w:r w:rsidR="00224078">
        <w:t xml:space="preserve">je přebírána, </w:t>
      </w:r>
      <w:r>
        <w:t xml:space="preserve">zjišťování stavu PDÚ pod návrhem DPB </w:t>
      </w:r>
      <w:r w:rsidR="00224078">
        <w:t>není povinné a není-li vyvoláno manuálním způsobem, neřeší se</w:t>
      </w:r>
      <w:r>
        <w:t xml:space="preserve">. </w:t>
      </w:r>
      <w:r w:rsidR="00224078">
        <w:t>Výjimkou jsou</w:t>
      </w:r>
      <w:r w:rsidR="006233EA">
        <w:t xml:space="preserve"> </w:t>
      </w:r>
      <w:r w:rsidR="00224078">
        <w:t>EVP</w:t>
      </w:r>
      <w:r w:rsidR="0050276A">
        <w:t xml:space="preserve"> </w:t>
      </w:r>
      <w:r w:rsidR="00224078">
        <w:t>nad 500m2</w:t>
      </w:r>
      <w:r w:rsidR="00B738FB">
        <w:t>,</w:t>
      </w:r>
      <w:r w:rsidR="00D757B9" w:rsidRPr="00D757B9">
        <w:t xml:space="preserve"> </w:t>
      </w:r>
      <w:r w:rsidR="00D757B9">
        <w:t>jež jsou součástí DPB, mění-li se uživatel.</w:t>
      </w:r>
    </w:p>
    <w:p w:rsidR="007A6DDE" w:rsidRDefault="007A6DDE" w:rsidP="00336600">
      <w:pPr>
        <w:pStyle w:val="Odstavecseseznamem"/>
        <w:numPr>
          <w:ilvl w:val="0"/>
          <w:numId w:val="24"/>
        </w:numPr>
        <w:jc w:val="both"/>
      </w:pPr>
      <w:r>
        <w:t>Pokud ovšem pochybnost či rozpor existuje, je třeba, aby LPIS poskytl dostatečně komfortní prostředí pro efektivní řešení.</w:t>
      </w:r>
    </w:p>
    <w:p w:rsidR="002066EF" w:rsidRDefault="0050276A" w:rsidP="00336600">
      <w:pPr>
        <w:pStyle w:val="Odstavecseseznamem"/>
        <w:numPr>
          <w:ilvl w:val="0"/>
          <w:numId w:val="24"/>
        </w:numPr>
        <w:jc w:val="both"/>
      </w:pPr>
      <w:r>
        <w:t>V případ</w:t>
      </w:r>
      <w:r w:rsidR="00727A07">
        <w:t>ě</w:t>
      </w:r>
      <w:r>
        <w:t>, kdy má DPB překryv s EVP nad 500m2, systém bude vyžadovat prokázání PDÚ pro EVP, ale v územní změně DPB. Na vytvoření EVP nebude mít prokazování PDU vliv.</w:t>
      </w:r>
    </w:p>
    <w:p w:rsidR="007A6DDE" w:rsidRDefault="007A6DDE" w:rsidP="00336600">
      <w:pPr>
        <w:pStyle w:val="Odstavecseseznamem"/>
        <w:numPr>
          <w:ilvl w:val="0"/>
          <w:numId w:val="24"/>
        </w:numPr>
        <w:jc w:val="both"/>
      </w:pPr>
      <w:r>
        <w:t>Vlastníci pozemků</w:t>
      </w:r>
      <w:r w:rsidR="00DD5158">
        <w:t xml:space="preserve"> (či jiné osoby)</w:t>
      </w:r>
      <w:r>
        <w:t xml:space="preserve"> musí mít volně dostupné informace </w:t>
      </w:r>
      <w:r w:rsidR="00727A07">
        <w:t xml:space="preserve">(tzn. na pLPIS) </w:t>
      </w:r>
      <w:r>
        <w:t xml:space="preserve">k tomu, aby </w:t>
      </w:r>
      <w:r w:rsidR="00DD5158">
        <w:t>měli dostatek podkladových informací pro uplatnění svých vlastnických práv – tj. aby mohli dát podnět k aktualizaci z důvodu, že je nějaká plocha v DPB užívána bez PDÚ.</w:t>
      </w:r>
      <w:r>
        <w:t xml:space="preserve"> Do novely zákona to znamenalo, že pokud se prokázalo, že uživatel užívá nějakou plochu neoprávněně (bez PDÚ), plocha se mu z DPB odkreslila.</w:t>
      </w:r>
      <w:r w:rsidR="00DD5158">
        <w:t xml:space="preserve"> Nově, po novele zákona tato plocha v LPIS v DPB na uživatele zůstane zapsána (pokud ji stále obhospodařuje), ale bude evidována jako nezpůsobilá plocha uvnitř DPB.</w:t>
      </w:r>
    </w:p>
    <w:p w:rsidR="00DD5158" w:rsidRDefault="00B738FB" w:rsidP="00336600">
      <w:pPr>
        <w:pStyle w:val="Odstavecseseznamem"/>
        <w:numPr>
          <w:ilvl w:val="0"/>
          <w:numId w:val="24"/>
        </w:numPr>
        <w:jc w:val="both"/>
      </w:pPr>
      <w:r>
        <w:t xml:space="preserve">Pracovníci OPŽL před nedávnem označovali zbytkové plochy atributem, zda zbytková plocha je evidována z důvodu obhospodařování bez PDÚ či jde o neznámého uživatele. Toho je třeba využít při aktualizaci evidence půdy a posuzování PDÚ. </w:t>
      </w:r>
      <w:r w:rsidRPr="00B738FB">
        <w:rPr>
          <w:i/>
        </w:rPr>
        <w:t xml:space="preserve">Pozn. </w:t>
      </w:r>
      <w:r w:rsidR="00136EC9" w:rsidRPr="00B738FB">
        <w:rPr>
          <w:i/>
        </w:rPr>
        <w:t xml:space="preserve">Zbytkové plochy v současnosti (až na výjimky, které mohly vzniknout chybou) </w:t>
      </w:r>
      <w:r w:rsidRPr="00B738FB">
        <w:rPr>
          <w:i/>
        </w:rPr>
        <w:t xml:space="preserve">tj. </w:t>
      </w:r>
      <w:r w:rsidR="00136EC9" w:rsidRPr="00B738FB">
        <w:rPr>
          <w:i/>
        </w:rPr>
        <w:t>plochy, které jsou obhospodařovány, ale buď bez PDÚ nebo proto, že jsou obhospodařovány uživateli, kteří nemají zájem být evidováni v LPIS (např. záhumenky, malé vinice apod.)</w:t>
      </w:r>
      <w:r w:rsidRPr="00B738FB">
        <w:rPr>
          <w:i/>
        </w:rPr>
        <w:t xml:space="preserve"> </w:t>
      </w:r>
    </w:p>
    <w:p w:rsidR="00DD5158" w:rsidRDefault="00DD5158" w:rsidP="00336600">
      <w:pPr>
        <w:pStyle w:val="Odstavecseseznamem"/>
        <w:numPr>
          <w:ilvl w:val="0"/>
          <w:numId w:val="24"/>
        </w:numPr>
        <w:jc w:val="both"/>
      </w:pPr>
      <w:r>
        <w:t>Pokud zemědělci ohlašují změny, musí mít efektivní nástroj pro správné ohlášení a to i ploch bez PDÚ, budou-li to potřebovat.</w:t>
      </w:r>
    </w:p>
    <w:p w:rsidR="00DD5158" w:rsidRPr="007A6DDE" w:rsidRDefault="00DD5158" w:rsidP="00DD5158">
      <w:pPr>
        <w:pStyle w:val="Odstavecseseznamem"/>
      </w:pPr>
    </w:p>
    <w:p w:rsidR="00B73A7D" w:rsidRDefault="005A3A34" w:rsidP="00B73A7D">
      <w:pPr>
        <w:pStyle w:val="Nadpis2"/>
      </w:pPr>
      <w:r>
        <w:t>Evidence způsobilé plochy</w:t>
      </w:r>
    </w:p>
    <w:p w:rsidR="005A3A34" w:rsidRDefault="00C96D3D" w:rsidP="00FF6086">
      <w:pPr>
        <w:pStyle w:val="Nadpis3"/>
      </w:pPr>
      <w:r>
        <w:t xml:space="preserve"> Vrstvy způsobilosti vázané na příslušnou verzi DPB</w:t>
      </w:r>
    </w:p>
    <w:p w:rsidR="005A3A34" w:rsidRDefault="005A3A34" w:rsidP="005A3A34">
      <w:pPr>
        <w:spacing w:after="120"/>
      </w:pPr>
      <w:r w:rsidRPr="005A3A34">
        <w:rPr>
          <w:b/>
          <w:u w:val="single"/>
        </w:rPr>
        <w:t xml:space="preserve">Způsobilá plocha </w:t>
      </w:r>
      <w:r>
        <w:rPr>
          <w:b/>
          <w:u w:val="single"/>
        </w:rPr>
        <w:t xml:space="preserve">– </w:t>
      </w:r>
      <w:r>
        <w:t xml:space="preserve">konkrétní plocha </w:t>
      </w:r>
      <w:r w:rsidRPr="001D7C17">
        <w:rPr>
          <w:b/>
        </w:rPr>
        <w:t>v rámci DPB</w:t>
      </w:r>
      <w:r>
        <w:t xml:space="preserve"> </w:t>
      </w:r>
      <w:r w:rsidR="00096322">
        <w:t xml:space="preserve">ve stavu A1, A2, účinném a </w:t>
      </w:r>
      <w:r w:rsidR="00F32FBA">
        <w:t>historickém (včetně účinného v návrhu na zrušení)</w:t>
      </w:r>
      <w:r>
        <w:t>), která nebyla označena za nezpůsobilou plochu. V rámci DPB se eviduje ve všech stavech nově kromě výměry DPB i výměra způsobilé plochy a její geometrická prezentace</w:t>
      </w:r>
      <w:r>
        <w:rPr>
          <w:rStyle w:val="Znakapoznpodarou"/>
        </w:rPr>
        <w:footnoteReference w:id="2"/>
      </w:r>
      <w:r>
        <w:t>. Může se jednat o polygon i multipolygon.</w:t>
      </w:r>
      <w:r w:rsidR="002D1100">
        <w:t xml:space="preserve"> Polygon/multipolygon vzniká automatickým dopočtem z polygonů DPB a nezpůsobilé plochy.</w:t>
      </w:r>
    </w:p>
    <w:p w:rsidR="005A3A34" w:rsidRDefault="005A3A34" w:rsidP="005A3A34">
      <w:pPr>
        <w:spacing w:after="120"/>
      </w:pPr>
      <w:r>
        <w:rPr>
          <w:b/>
          <w:u w:val="single"/>
        </w:rPr>
        <w:t>Nez</w:t>
      </w:r>
      <w:r w:rsidRPr="005A3A34">
        <w:rPr>
          <w:b/>
          <w:u w:val="single"/>
        </w:rPr>
        <w:t xml:space="preserve">působilá plocha </w:t>
      </w:r>
      <w:r>
        <w:rPr>
          <w:b/>
          <w:u w:val="single"/>
        </w:rPr>
        <w:t xml:space="preserve">– </w:t>
      </w:r>
      <w:r>
        <w:t>doplněk ke způsobilé ploše</w:t>
      </w:r>
      <w:r w:rsidRPr="001D7C17">
        <w:rPr>
          <w:b/>
        </w:rPr>
        <w:t xml:space="preserve"> v rámci DPB</w:t>
      </w:r>
      <w:r>
        <w:t xml:space="preserve">. </w:t>
      </w:r>
      <w:r w:rsidR="00C96D3D">
        <w:t xml:space="preserve">konkrétní plocha </w:t>
      </w:r>
      <w:r w:rsidR="00C96D3D" w:rsidRPr="001D7C17">
        <w:rPr>
          <w:b/>
        </w:rPr>
        <w:t>v rámci DPB</w:t>
      </w:r>
      <w:r w:rsidR="00C96D3D">
        <w:t xml:space="preserve"> (pouze v historickém a účinném stavu (včetně účinného v návrhu na zrušení)), </w:t>
      </w:r>
      <w:r>
        <w:t xml:space="preserve">Nezpůsobilá plocha vzniká jako průnik vrstvy bez </w:t>
      </w:r>
      <w:r w:rsidR="004A1464">
        <w:t>PDÚ</w:t>
      </w:r>
      <w:r>
        <w:t xml:space="preserve"> evidované pro daného uživatele a řízení a konkrétních návrhů DPB v rámci tohoto řízení.  </w:t>
      </w:r>
    </w:p>
    <w:p w:rsidR="00E536C7" w:rsidRPr="00683B22" w:rsidRDefault="00E536C7" w:rsidP="005A3A34">
      <w:pPr>
        <w:spacing w:after="120"/>
        <w:rPr>
          <w:i/>
          <w:color w:val="FF0000"/>
        </w:rPr>
      </w:pPr>
      <w:r w:rsidRPr="001D7C17">
        <w:rPr>
          <w:i/>
        </w:rPr>
        <w:t xml:space="preserve">Pozn. </w:t>
      </w:r>
      <w:r w:rsidRPr="00727A07">
        <w:rPr>
          <w:i/>
        </w:rPr>
        <w:t xml:space="preserve">Obě tyto vrstvy jsou proměnlivé v čase a nemají žádné číslování na GUI. </w:t>
      </w:r>
      <w:r w:rsidR="00FD66D1" w:rsidRPr="00727A07">
        <w:rPr>
          <w:i/>
        </w:rPr>
        <w:t xml:space="preserve"> </w:t>
      </w:r>
      <w:r w:rsidR="008E45F1" w:rsidRPr="00727A07">
        <w:rPr>
          <w:i/>
        </w:rPr>
        <w:t>Vz</w:t>
      </w:r>
      <w:r w:rsidR="0096794C">
        <w:rPr>
          <w:i/>
        </w:rPr>
        <w:t>nikají jako výsledek řízení a zú</w:t>
      </w:r>
      <w:r w:rsidR="008E45F1" w:rsidRPr="00727A07">
        <w:rPr>
          <w:i/>
        </w:rPr>
        <w:t>činění</w:t>
      </w:r>
      <w:r w:rsidR="008E45F1">
        <w:rPr>
          <w:i/>
        </w:rPr>
        <w:t xml:space="preserve"> DPB</w:t>
      </w:r>
      <w:r w:rsidR="00D93A82">
        <w:rPr>
          <w:i/>
        </w:rPr>
        <w:t xml:space="preserve"> a vzájemně se v rámci plochy DPB doplňují. Na účinných DPB </w:t>
      </w:r>
      <w:r w:rsidR="00D93A82">
        <w:rPr>
          <w:i/>
        </w:rPr>
        <w:lastRenderedPageBreak/>
        <w:t>nemůže být mezi těmito dvěma vrstvami žádné bílé místo, tzn,. plocha účinných DPB jimi musí být 100% pokryta, jinak jde o chybu. Tyto vrstvy jsou zejména d</w:t>
      </w:r>
      <w:r w:rsidR="000C26CA">
        <w:rPr>
          <w:i/>
        </w:rPr>
        <w:t>ů</w:t>
      </w:r>
      <w:r w:rsidR="00D93A82">
        <w:rPr>
          <w:i/>
        </w:rPr>
        <w:t xml:space="preserve">ležité pro zemědělce a vlastníky pozemků, aby měli možnost řešit nájemní vztahy. Vrstvy jsou také důležité pro administraci dotací. </w:t>
      </w:r>
      <w:r w:rsidR="00F23ECC">
        <w:rPr>
          <w:i/>
          <w:color w:val="FF0000"/>
        </w:rPr>
        <w:t>Pro každou verzi DPB existuje právě jedna verze způsobilé a nezpůsobilé plochy – tj. v rámci platnosti DPB se výměra způsobilé a nezpůsobilé nemění (= shodný režim jako u kultury nebo uživatele).</w:t>
      </w:r>
    </w:p>
    <w:p w:rsidR="00F54E06" w:rsidRDefault="00F54E06" w:rsidP="00F54E06">
      <w:pPr>
        <w:spacing w:after="120"/>
      </w:pPr>
      <w:r>
        <w:t xml:space="preserve">Vrstvy budou zobrazovány k vybranému datu (jednomu jedinému dni tzn. že vrstvy budou zobrazovány i na historických DPB, které byly k zadanému datu účinné). Tyto lze zapnout a zviditelnit obecně ze stromečku </w:t>
      </w:r>
    </w:p>
    <w:p w:rsidR="00F54E06" w:rsidRDefault="00F54E06" w:rsidP="00336600">
      <w:pPr>
        <w:pStyle w:val="Odstavecseseznamem"/>
        <w:numPr>
          <w:ilvl w:val="0"/>
          <w:numId w:val="16"/>
        </w:numPr>
        <w:spacing w:after="120"/>
      </w:pPr>
      <w:r>
        <w:t>způsobilá plocha</w:t>
      </w:r>
    </w:p>
    <w:p w:rsidR="00F54E06" w:rsidRDefault="00F54E06" w:rsidP="00336600">
      <w:pPr>
        <w:pStyle w:val="Odstavecseseznamem"/>
        <w:numPr>
          <w:ilvl w:val="0"/>
          <w:numId w:val="16"/>
        </w:numPr>
        <w:spacing w:after="120"/>
      </w:pPr>
      <w:r>
        <w:t>nezpůsobilá plocha</w:t>
      </w:r>
    </w:p>
    <w:p w:rsidR="00F54E06" w:rsidRDefault="00F54E06" w:rsidP="00F54E06">
      <w:pPr>
        <w:spacing w:after="120"/>
      </w:pPr>
      <w:r w:rsidRPr="00F54E06">
        <w:t xml:space="preserve"> </w:t>
      </w:r>
      <w:r>
        <w:t>Vrstvy budou také free – tj. v LPIS, iLPIS a pLPIS.</w:t>
      </w:r>
    </w:p>
    <w:p w:rsidR="000C26CA" w:rsidRDefault="000C26CA" w:rsidP="005A3A34">
      <w:pPr>
        <w:spacing w:after="120"/>
        <w:rPr>
          <w:i/>
        </w:rPr>
      </w:pPr>
    </w:p>
    <w:p w:rsidR="000C26CA" w:rsidRPr="00077F9C" w:rsidRDefault="00C96D3D" w:rsidP="00FF6086">
      <w:pPr>
        <w:pStyle w:val="Nadpis3"/>
      </w:pPr>
      <w:r w:rsidRPr="003C55D3">
        <w:t>Pracovní vrstva</w:t>
      </w:r>
      <w:r w:rsidRPr="00077F9C">
        <w:t xml:space="preserve"> PDÚ v průběhu řízení o aktualizaci</w:t>
      </w:r>
      <w:r w:rsidR="00241877">
        <w:t xml:space="preserve"> evidence půdy</w:t>
      </w:r>
    </w:p>
    <w:p w:rsidR="004133EF" w:rsidRDefault="00F54E06" w:rsidP="005A3A34">
      <w:pPr>
        <w:spacing w:after="120"/>
        <w:rPr>
          <w:b/>
        </w:rPr>
      </w:pPr>
      <w:r w:rsidRPr="00F54E06">
        <w:rPr>
          <w:b/>
        </w:rPr>
        <w:t xml:space="preserve">Pracovní </w:t>
      </w:r>
      <w:r>
        <w:rPr>
          <w:b/>
        </w:rPr>
        <w:t>v</w:t>
      </w:r>
      <w:r w:rsidR="000C26CA" w:rsidRPr="00F54E06">
        <w:rPr>
          <w:b/>
        </w:rPr>
        <w:t xml:space="preserve">rstva </w:t>
      </w:r>
      <w:r w:rsidR="004A1464">
        <w:rPr>
          <w:b/>
        </w:rPr>
        <w:t>PDÚ</w:t>
      </w:r>
      <w:r w:rsidR="000C26CA">
        <w:rPr>
          <w:i/>
        </w:rPr>
        <w:t xml:space="preserve"> </w:t>
      </w:r>
      <w:r w:rsidR="00B738FB">
        <w:rPr>
          <w:i/>
        </w:rPr>
        <w:t>–</w:t>
      </w:r>
      <w:r w:rsidR="000C26CA">
        <w:rPr>
          <w:i/>
        </w:rPr>
        <w:t xml:space="preserve"> </w:t>
      </w:r>
      <w:r w:rsidR="000C26CA">
        <w:t>podkladová</w:t>
      </w:r>
      <w:r w:rsidR="00B738FB">
        <w:t xml:space="preserve"> pomocná vrstva v průběhu řízení, </w:t>
      </w:r>
      <w:r w:rsidR="000C26CA">
        <w:t>představu</w:t>
      </w:r>
      <w:r w:rsidR="00B738FB">
        <w:t>jící</w:t>
      </w:r>
      <w:r w:rsidR="000C26CA">
        <w:t xml:space="preserve"> katastrální parcely, nebo jejich části</w:t>
      </w:r>
      <w:r w:rsidR="002D1100">
        <w:t>,</w:t>
      </w:r>
      <w:r w:rsidR="000C26CA">
        <w:t xml:space="preserve"> s nimiž mají </w:t>
      </w:r>
      <w:r w:rsidR="004133EF">
        <w:t xml:space="preserve">dotčené DPB příslušného uživatele překryv. Sada parcel a k nim příslušných zákresů je tedy unikátní vždy pro </w:t>
      </w:r>
      <w:r w:rsidR="004133EF" w:rsidRPr="005C173C">
        <w:rPr>
          <w:b/>
        </w:rPr>
        <w:t>určitého uživatele</w:t>
      </w:r>
      <w:r w:rsidR="004133EF">
        <w:t xml:space="preserve"> </w:t>
      </w:r>
      <w:r w:rsidR="004133EF" w:rsidRPr="005C173C">
        <w:rPr>
          <w:b/>
        </w:rPr>
        <w:t>a určité konkrétní řízení</w:t>
      </w:r>
      <w:r w:rsidR="004133EF">
        <w:rPr>
          <w:b/>
        </w:rPr>
        <w:t xml:space="preserve"> napříč jeho DPB.</w:t>
      </w:r>
    </w:p>
    <w:p w:rsidR="004133EF" w:rsidRPr="00D12D0A" w:rsidRDefault="004133EF" w:rsidP="005A3A34">
      <w:pPr>
        <w:spacing w:after="120"/>
        <w:rPr>
          <w:bCs/>
        </w:rPr>
      </w:pPr>
      <w:r w:rsidRPr="00D12D0A">
        <w:rPr>
          <w:bCs/>
        </w:rPr>
        <w:t>Vrstva může nabývat hodnot:</w:t>
      </w:r>
    </w:p>
    <w:p w:rsidR="004133EF" w:rsidRPr="00D12D0A" w:rsidRDefault="004133EF" w:rsidP="00336600">
      <w:pPr>
        <w:pStyle w:val="Odstavecseseznamem"/>
        <w:numPr>
          <w:ilvl w:val="0"/>
          <w:numId w:val="17"/>
        </w:numPr>
        <w:spacing w:after="120"/>
        <w:rPr>
          <w:bCs/>
        </w:rPr>
      </w:pPr>
      <w:r w:rsidRPr="00D12D0A">
        <w:rPr>
          <w:bCs/>
        </w:rPr>
        <w:t xml:space="preserve">Bez </w:t>
      </w:r>
      <w:r w:rsidR="004A1464">
        <w:rPr>
          <w:bCs/>
        </w:rPr>
        <w:t>PDÚ</w:t>
      </w:r>
      <w:r>
        <w:rPr>
          <w:bCs/>
        </w:rPr>
        <w:t>(červená)</w:t>
      </w:r>
    </w:p>
    <w:p w:rsidR="004133EF" w:rsidRPr="00D12D0A" w:rsidRDefault="004133EF" w:rsidP="00336600">
      <w:pPr>
        <w:pStyle w:val="Odstavecseseznamem"/>
        <w:numPr>
          <w:ilvl w:val="0"/>
          <w:numId w:val="17"/>
        </w:numPr>
        <w:spacing w:after="120"/>
        <w:rPr>
          <w:bCs/>
        </w:rPr>
      </w:pPr>
      <w:r w:rsidRPr="00D12D0A">
        <w:rPr>
          <w:bCs/>
        </w:rPr>
        <w:t>S</w:t>
      </w:r>
      <w:r>
        <w:rPr>
          <w:bCs/>
        </w:rPr>
        <w:t> </w:t>
      </w:r>
      <w:r w:rsidR="004A1464">
        <w:rPr>
          <w:bCs/>
        </w:rPr>
        <w:t>PDÚ</w:t>
      </w:r>
      <w:r>
        <w:rPr>
          <w:bCs/>
        </w:rPr>
        <w:t xml:space="preserve"> (zelená)</w:t>
      </w:r>
    </w:p>
    <w:p w:rsidR="004133EF" w:rsidRDefault="0024312D" w:rsidP="00336600">
      <w:pPr>
        <w:pStyle w:val="Odstavecseseznamem"/>
        <w:numPr>
          <w:ilvl w:val="0"/>
          <w:numId w:val="17"/>
        </w:numPr>
        <w:spacing w:after="120"/>
        <w:rPr>
          <w:bCs/>
        </w:rPr>
      </w:pPr>
      <w:r>
        <w:rPr>
          <w:bCs/>
        </w:rPr>
        <w:t xml:space="preserve">PDÚ </w:t>
      </w:r>
      <w:r w:rsidR="004133EF" w:rsidRPr="00D12D0A">
        <w:rPr>
          <w:bCs/>
        </w:rPr>
        <w:t>Neurčeno</w:t>
      </w:r>
      <w:r w:rsidR="004133EF">
        <w:rPr>
          <w:bCs/>
        </w:rPr>
        <w:t xml:space="preserve"> (bílá)</w:t>
      </w:r>
      <w:r w:rsidR="00727A07">
        <w:rPr>
          <w:bCs/>
        </w:rPr>
        <w:t>.</w:t>
      </w:r>
    </w:p>
    <w:p w:rsidR="00241877" w:rsidRDefault="00241877" w:rsidP="00B738FB">
      <w:pPr>
        <w:pStyle w:val="Odstavecseseznamem"/>
        <w:spacing w:after="120"/>
        <w:ind w:left="0"/>
        <w:jc w:val="both"/>
        <w:rPr>
          <w:bCs/>
        </w:rPr>
      </w:pPr>
      <w:r w:rsidRPr="00241877">
        <w:rPr>
          <w:bCs/>
        </w:rPr>
        <w:t xml:space="preserve">Přitom se má za to, že prvotní klasifikace bez </w:t>
      </w:r>
      <w:r w:rsidR="004A1464">
        <w:rPr>
          <w:bCs/>
        </w:rPr>
        <w:t>PDÚ</w:t>
      </w:r>
      <w:r w:rsidRPr="00241877">
        <w:rPr>
          <w:bCs/>
        </w:rPr>
        <w:t>, s </w:t>
      </w:r>
      <w:r w:rsidR="004A1464">
        <w:rPr>
          <w:bCs/>
        </w:rPr>
        <w:t>PDÚ</w:t>
      </w:r>
      <w:r w:rsidRPr="00241877">
        <w:rPr>
          <w:bCs/>
        </w:rPr>
        <w:t xml:space="preserve"> x neurčeno</w:t>
      </w:r>
      <w:r>
        <w:rPr>
          <w:bCs/>
        </w:rPr>
        <w:t xml:space="preserve"> se načte dle posledního řízení,</w:t>
      </w:r>
      <w:r w:rsidRPr="00241877">
        <w:rPr>
          <w:bCs/>
        </w:rPr>
        <w:t xml:space="preserve"> v rámci něhož byl DPB aktualizován</w:t>
      </w:r>
      <w:r w:rsidR="007D2863">
        <w:rPr>
          <w:bCs/>
        </w:rPr>
        <w:t>, bude tedy reflektován současný stav v LPIS, kdy všechny KN parcely</w:t>
      </w:r>
      <w:r w:rsidR="00B82CF6">
        <w:rPr>
          <w:bCs/>
        </w:rPr>
        <w:t>, které mají překryv s aktuálně účinnými DPB,</w:t>
      </w:r>
      <w:r w:rsidR="007D2863">
        <w:rPr>
          <w:bCs/>
        </w:rPr>
        <w:t xml:space="preserve"> se překlopí do stavu </w:t>
      </w:r>
      <w:r w:rsidR="00B82CF6">
        <w:rPr>
          <w:bCs/>
        </w:rPr>
        <w:t xml:space="preserve">„zelené“ </w:t>
      </w:r>
      <w:r w:rsidR="007D2863">
        <w:rPr>
          <w:bCs/>
        </w:rPr>
        <w:t xml:space="preserve">s </w:t>
      </w:r>
      <w:r w:rsidR="004A1464">
        <w:rPr>
          <w:bCs/>
        </w:rPr>
        <w:t>PDÚ</w:t>
      </w:r>
      <w:r w:rsidRPr="00241877">
        <w:rPr>
          <w:bCs/>
        </w:rPr>
        <w:t xml:space="preserve">. Na již evidované ploše pro daného uživatele se má za to, že </w:t>
      </w:r>
      <w:r w:rsidR="004A1464">
        <w:rPr>
          <w:bCs/>
        </w:rPr>
        <w:t>PDÚ</w:t>
      </w:r>
      <w:r w:rsidRPr="00241877">
        <w:rPr>
          <w:bCs/>
        </w:rPr>
        <w:t xml:space="preserve"> je, nebylo-li evidováno, že není. Každá dílčí nová plocha dosud na uživatele neevidovaná se načte jako neurčeno</w:t>
      </w:r>
      <w:r w:rsidR="00F00F9F">
        <w:rPr>
          <w:bCs/>
        </w:rPr>
        <w:t>, ale povinnost</w:t>
      </w:r>
      <w:r w:rsidR="0010292B">
        <w:rPr>
          <w:bCs/>
        </w:rPr>
        <w:t xml:space="preserve"> ručně</w:t>
      </w:r>
      <w:r w:rsidR="00F00F9F">
        <w:rPr>
          <w:bCs/>
        </w:rPr>
        <w:t xml:space="preserve"> řešit tuto vrstvu bude pouze u kolizní změny.</w:t>
      </w:r>
      <w:r w:rsidRPr="00241877">
        <w:rPr>
          <w:bCs/>
        </w:rPr>
        <w:t xml:space="preserve"> </w:t>
      </w:r>
      <w:r w:rsidR="0010292B">
        <w:rPr>
          <w:bCs/>
        </w:rPr>
        <w:t>V ostatních případech systém překlopí vrstvu do vrstvy s PDÚ.</w:t>
      </w:r>
    </w:p>
    <w:p w:rsidR="00F54E06" w:rsidRPr="00766687" w:rsidRDefault="00F54E06" w:rsidP="00B738FB">
      <w:pPr>
        <w:pStyle w:val="Odstavecseseznamem"/>
        <w:spacing w:after="120"/>
        <w:ind w:left="0"/>
        <w:jc w:val="both"/>
        <w:rPr>
          <w:b/>
        </w:rPr>
      </w:pPr>
      <w:r>
        <w:t xml:space="preserve">Budou zobrazovány pouze na návrzích. Vrstvy budou také </w:t>
      </w:r>
      <w:r w:rsidR="00F23ECC">
        <w:t>volně dostupné i veřejnosti</w:t>
      </w:r>
      <w:r>
        <w:t xml:space="preserve"> – tj. v LPIS, iLPIS a pLPIS. </w:t>
      </w:r>
      <w:r w:rsidRPr="00766687">
        <w:rPr>
          <w:b/>
        </w:rPr>
        <w:t>Nebudou zobra</w:t>
      </w:r>
      <w:r>
        <w:rPr>
          <w:b/>
        </w:rPr>
        <w:t>zovány nad vrstvou účinných DPB.</w:t>
      </w:r>
    </w:p>
    <w:p w:rsidR="00F54E06" w:rsidRDefault="00F54E06" w:rsidP="00B738FB">
      <w:pPr>
        <w:pStyle w:val="Odstavecseseznamem"/>
        <w:spacing w:after="120"/>
        <w:ind w:left="0"/>
        <w:jc w:val="both"/>
        <w:rPr>
          <w:bCs/>
        </w:rPr>
      </w:pPr>
    </w:p>
    <w:p w:rsidR="00B87E32" w:rsidRDefault="00B87E32" w:rsidP="00FF6086">
      <w:pPr>
        <w:pStyle w:val="Nadpis3"/>
        <w:rPr>
          <w:rStyle w:val="Nadpis3Char"/>
          <w:b/>
        </w:rPr>
      </w:pPr>
      <w:r>
        <w:t>Situace v</w:t>
      </w:r>
      <w:r w:rsidR="00B738FB">
        <w:t> </w:t>
      </w:r>
      <w:r>
        <w:t>řízení</w:t>
      </w:r>
      <w:r w:rsidR="00B738FB">
        <w:t xml:space="preserve"> o aktualizaci</w:t>
      </w:r>
      <w:r>
        <w:t xml:space="preserve"> a reakce systému na</w:t>
      </w:r>
      <w:r w:rsidRPr="004A1464">
        <w:t xml:space="preserve"> </w:t>
      </w:r>
      <w:r w:rsidRPr="004A1464">
        <w:rPr>
          <w:rStyle w:val="Nadpis3Char"/>
        </w:rPr>
        <w:t>ně</w:t>
      </w:r>
    </w:p>
    <w:p w:rsidR="004A1464" w:rsidRPr="004A1464" w:rsidRDefault="004A1464" w:rsidP="00B738FB">
      <w:pPr>
        <w:jc w:val="both"/>
      </w:pPr>
      <w:r>
        <w:rPr>
          <w:rFonts w:cs="Arial"/>
          <w:szCs w:val="22"/>
        </w:rPr>
        <w:t xml:space="preserve">Pozn. </w:t>
      </w:r>
      <w:r w:rsidRPr="004A1464">
        <w:rPr>
          <w:rFonts w:cs="Arial"/>
          <w:szCs w:val="22"/>
        </w:rPr>
        <w:t>Níže uvedená pravidla platí i pro MA</w:t>
      </w:r>
      <w:r>
        <w:rPr>
          <w:rFonts w:cs="Arial"/>
          <w:szCs w:val="22"/>
        </w:rPr>
        <w:t>.</w:t>
      </w:r>
    </w:p>
    <w:p w:rsidR="00B87E32" w:rsidRDefault="00B87E32" w:rsidP="00B738FB">
      <w:pPr>
        <w:pStyle w:val="Nadpis4"/>
        <w:jc w:val="both"/>
      </w:pPr>
      <w:r>
        <w:t>Aktualizace DPB bez rozporu či pochybností</w:t>
      </w:r>
    </w:p>
    <w:p w:rsidR="00310C67" w:rsidRDefault="00B87E32" w:rsidP="00310C67">
      <w:pPr>
        <w:jc w:val="both"/>
      </w:pPr>
      <w:r>
        <w:t xml:space="preserve">Je-li aktualizován DPB bez rozporu či pochybností, systém nevyvolává kontrolu PDÚ automaticky, i když je hranice DPB posouvána do volného prostoru mimo původní PB a mimo zbytkovou plochu. Pracovník však může takovou kontrolu vyvolat manuálně, uzná-li to za potřebné. </w:t>
      </w:r>
      <w:r w:rsidR="00310C67">
        <w:t xml:space="preserve"> V rámci ohlášení prováděného na OPŽL </w:t>
      </w:r>
      <w:r w:rsidR="00310C67" w:rsidRPr="003A5F2C">
        <w:rPr>
          <w:b/>
        </w:rPr>
        <w:t>bude možné dobrovolně na úrovni podávaného ohlášení</w:t>
      </w:r>
      <w:r w:rsidR="00310C67">
        <w:t xml:space="preserve"> uvést výčet parcel, k nimž uživatel nemá PDÚ (např. výběrem z mapy nebo z tabulky z překryvů s parcelami KN. V oblasti bez digitalizovaných map KN </w:t>
      </w:r>
      <w:r w:rsidR="00310C67">
        <w:rPr>
          <w:b/>
        </w:rPr>
        <w:t>bude možno</w:t>
      </w:r>
      <w:r w:rsidR="00310C67">
        <w:t xml:space="preserve"> zakreslit buď polygon s PDÚ nebo polygon Bez</w:t>
      </w:r>
      <w:r w:rsidR="0015647C">
        <w:t xml:space="preserve"> </w:t>
      </w:r>
      <w:r w:rsidR="00310C67">
        <w:t>PDÚ</w:t>
      </w:r>
      <w:r w:rsidR="00727A07">
        <w:t xml:space="preserve"> a to zákresem jednotlivých parcel KN a případným ručním doplněním čísla (nebude-li možno převzít z identifikační</w:t>
      </w:r>
      <w:r w:rsidR="00836866">
        <w:t>ho bodu</w:t>
      </w:r>
      <w:r w:rsidR="00727A07">
        <w:t xml:space="preserve"> parcel</w:t>
      </w:r>
      <w:r w:rsidR="00836866">
        <w:t>y)</w:t>
      </w:r>
      <w:r w:rsidR="00727A07">
        <w:t xml:space="preserve"> </w:t>
      </w:r>
      <w:r w:rsidR="00F23ECC">
        <w:t xml:space="preserve">a </w:t>
      </w:r>
      <w:r w:rsidR="00727A07">
        <w:t>druhu evidence</w:t>
      </w:r>
      <w:r w:rsidR="00310C67">
        <w:t>. Zákres však nebude povinný. Výčet bude možné vytvořit:</w:t>
      </w:r>
    </w:p>
    <w:p w:rsidR="00310C67" w:rsidRDefault="00310C67" w:rsidP="00310C67">
      <w:pPr>
        <w:pStyle w:val="Odstavecseseznamem"/>
        <w:numPr>
          <w:ilvl w:val="0"/>
          <w:numId w:val="15"/>
        </w:numPr>
      </w:pPr>
      <w:r>
        <w:t xml:space="preserve">výběrem parcel KN z mapy po uložení zákresu návrhu DPB. KN parcely budou ořezány hranicí návrhu </w:t>
      </w:r>
      <w:r w:rsidR="00855DF5">
        <w:t>DPB</w:t>
      </w:r>
      <w:r>
        <w:t>. Výběr z mapy se bude promítat do tabulky překryvů parcel KN - PDÚ</w:t>
      </w:r>
    </w:p>
    <w:p w:rsidR="00310C67" w:rsidRPr="007F401A" w:rsidRDefault="00310C67" w:rsidP="00310C67">
      <w:pPr>
        <w:pStyle w:val="Odstavecseseznamem"/>
        <w:numPr>
          <w:ilvl w:val="0"/>
          <w:numId w:val="15"/>
        </w:numPr>
      </w:pPr>
      <w:r>
        <w:t xml:space="preserve">výběrem z tabulky překryvů parcel KN – PDÚ s uloženým návrhem DPB po stisku tlačítka </w:t>
      </w:r>
      <w:r w:rsidRPr="00E313AB">
        <w:rPr>
          <w:shd w:val="clear" w:color="auto" w:fill="99FF99"/>
        </w:rPr>
        <w:t>Parcela KN s PDÚ</w:t>
      </w:r>
      <w:r>
        <w:t xml:space="preserve"> nebo </w:t>
      </w:r>
      <w:r w:rsidRPr="00E313AB">
        <w:rPr>
          <w:shd w:val="clear" w:color="auto" w:fill="FF9933"/>
        </w:rPr>
        <w:t>Parcela KN bez PDÚ</w:t>
      </w:r>
    </w:p>
    <w:p w:rsidR="004C0AA3" w:rsidRDefault="004C0AA3" w:rsidP="00E2093A">
      <w:pPr>
        <w:pStyle w:val="Odstavecseseznamem"/>
        <w:numPr>
          <w:ilvl w:val="0"/>
          <w:numId w:val="15"/>
        </w:numPr>
        <w:jc w:val="both"/>
      </w:pPr>
      <w:r>
        <w:lastRenderedPageBreak/>
        <w:t>V</w:t>
      </w:r>
      <w:r w:rsidR="002317A0">
        <w:t> </w:t>
      </w:r>
      <w:r>
        <w:t>řízení</w:t>
      </w:r>
      <w:r w:rsidR="002317A0">
        <w:t>,</w:t>
      </w:r>
      <w:r>
        <w:t xml:space="preserve"> kdy není pochyb</w:t>
      </w:r>
      <w:r w:rsidR="00A7535D">
        <w:t>nost ani rozpor</w:t>
      </w:r>
      <w:r w:rsidR="002317A0">
        <w:t>,</w:t>
      </w:r>
      <w:r w:rsidR="00A7535D">
        <w:t xml:space="preserve"> systém nebude </w:t>
      </w:r>
      <w:r>
        <w:t xml:space="preserve">vyžadovat vypořádání PDÚ při územní změně, </w:t>
      </w:r>
      <w:r w:rsidR="00E04367">
        <w:t xml:space="preserve">systém však umožní </w:t>
      </w:r>
      <w:r w:rsidR="00836866">
        <w:t xml:space="preserve">výběr z mapy nebo </w:t>
      </w:r>
      <w:r w:rsidR="00E04367">
        <w:t>ruční</w:t>
      </w:r>
      <w:r>
        <w:t xml:space="preserve"> vyvolání</w:t>
      </w:r>
      <w:r w:rsidR="00A7535D">
        <w:t xml:space="preserve"> tabulky parcel</w:t>
      </w:r>
      <w:r>
        <w:t xml:space="preserve"> pracovníkem OPŽL</w:t>
      </w:r>
      <w:r w:rsidR="00E04367">
        <w:t>, kde bude možné vypořádat všechny parcely nebo část.</w:t>
      </w:r>
    </w:p>
    <w:p w:rsidR="00A7535D" w:rsidRDefault="00A7535D" w:rsidP="00A7535D">
      <w:pPr>
        <w:pStyle w:val="Odstavecseseznamem"/>
        <w:ind w:left="1440"/>
        <w:jc w:val="both"/>
      </w:pPr>
    </w:p>
    <w:p w:rsidR="00BF0D5E" w:rsidRPr="00E60449" w:rsidRDefault="00F23ECC" w:rsidP="00F23ECC">
      <w:pPr>
        <w:rPr>
          <w:b/>
          <w:bCs/>
        </w:rPr>
      </w:pPr>
      <w:r w:rsidRPr="00E60449">
        <w:rPr>
          <w:b/>
          <w:bCs/>
        </w:rPr>
        <w:t>Implementační poznámky:</w:t>
      </w:r>
    </w:p>
    <w:p w:rsidR="00E60449" w:rsidRPr="00683B22" w:rsidRDefault="00F23ECC" w:rsidP="00683B22">
      <w:pPr>
        <w:ind w:left="360"/>
        <w:rPr>
          <w:color w:val="FF0000"/>
        </w:rPr>
      </w:pPr>
      <w:r w:rsidRPr="00683B22">
        <w:rPr>
          <w:color w:val="FF0000"/>
        </w:rPr>
        <w:t>Parcely budou identifikovány datově pomocí KNID</w:t>
      </w:r>
      <w:r w:rsidR="001F7AE5">
        <w:rPr>
          <w:color w:val="FF0000"/>
        </w:rPr>
        <w:t>.</w:t>
      </w:r>
    </w:p>
    <w:p w:rsidR="00E60449" w:rsidRPr="00683B22" w:rsidRDefault="001F7AE5" w:rsidP="00683B22">
      <w:pPr>
        <w:ind w:left="360"/>
        <w:rPr>
          <w:color w:val="FF0000"/>
        </w:rPr>
      </w:pPr>
      <w:r>
        <w:rPr>
          <w:color w:val="FF0000"/>
        </w:rPr>
        <w:t>Na</w:t>
      </w:r>
      <w:r w:rsidR="00F23ECC" w:rsidRPr="00683B22">
        <w:rPr>
          <w:color w:val="FF0000"/>
        </w:rPr>
        <w:t xml:space="preserve"> uživatelském rozhraní bude </w:t>
      </w:r>
      <w:r w:rsidR="00E60449" w:rsidRPr="00683B22">
        <w:rPr>
          <w:color w:val="FF0000"/>
        </w:rPr>
        <w:t>parcela prezentována vždy ve tvaru K.ú. + kmenové číslo/podlomení a v případě, že se jedná o stavební parcelu bude před kmenovým číslem</w:t>
      </w:r>
      <w:r w:rsidR="0096794C">
        <w:rPr>
          <w:color w:val="FF0000"/>
        </w:rPr>
        <w:t xml:space="preserve"> </w:t>
      </w:r>
      <w:r w:rsidR="00E60449" w:rsidRPr="00683B22">
        <w:rPr>
          <w:color w:val="FF0000"/>
        </w:rPr>
        <w:t>uvedeno „st.“; v případě že se jedná o parcelu zjednodušené evidence bude před parcelou uvedeno „PK“</w:t>
      </w:r>
    </w:p>
    <w:p w:rsidR="00BF0D5E" w:rsidRPr="00683B22" w:rsidRDefault="00E60449" w:rsidP="00683B22">
      <w:pPr>
        <w:ind w:left="360"/>
        <w:rPr>
          <w:color w:val="FF0000"/>
        </w:rPr>
      </w:pPr>
      <w:r w:rsidRPr="00E60449">
        <w:rPr>
          <w:color w:val="FF0000"/>
        </w:rPr>
        <w:t>Nebudou řešeny díly parcel zjednodušené evidence, pokud bude nutnost takovou parcelu zakreslit, pak bude řešeno administrátorem doplnění KNID a zákresu. Lze očekávat, že taková situace bude zcela výjimečná</w:t>
      </w:r>
    </w:p>
    <w:p w:rsidR="00310C67" w:rsidRDefault="00310C67" w:rsidP="00EA593C">
      <w:pPr>
        <w:pStyle w:val="Nadpis4"/>
        <w:jc w:val="both"/>
      </w:pPr>
      <w:r>
        <w:t>Elektronické ohlášení uživatele:</w:t>
      </w:r>
    </w:p>
    <w:p w:rsidR="00310C67" w:rsidRDefault="00310C67" w:rsidP="00310C67">
      <w:pPr>
        <w:jc w:val="both"/>
      </w:pPr>
      <w:r>
        <w:t xml:space="preserve">Při elektronickém ohlášení bude možné dobrovolně na úrovni podávaného el. ohlášení) uvést výčet parcel, k nimž uživatel nemá PDÚ (např. výběrem z mapy nebo z tabulky z překryvů s parcelami KN. V oblasti bez digitalizovaných map KN </w:t>
      </w:r>
      <w:r w:rsidRPr="005874A7">
        <w:rPr>
          <w:b/>
        </w:rPr>
        <w:t>budou moci</w:t>
      </w:r>
      <w:r>
        <w:t xml:space="preserve"> ohlašovatelé zakreslit buď polygon s PDÚ nebo polygon Bez PDÚ.). Zákres však nebude povinný. Výčet bude možné vytvořit:</w:t>
      </w:r>
    </w:p>
    <w:p w:rsidR="00310C67" w:rsidRDefault="00310C67" w:rsidP="00310C67">
      <w:pPr>
        <w:pStyle w:val="Odstavecseseznamem"/>
        <w:numPr>
          <w:ilvl w:val="0"/>
          <w:numId w:val="15"/>
        </w:numPr>
      </w:pPr>
      <w:r>
        <w:t>výběrem parcel KN z mapy po uložení zákresu návrhu DPB. KN parcely budou ořezány hranicí návrhu parcel. Výběr z mapy se bude promítat do tabulky překryvů parcel KN - PDÚ</w:t>
      </w:r>
    </w:p>
    <w:p w:rsidR="00310C67" w:rsidRDefault="00310C67" w:rsidP="00310C67">
      <w:pPr>
        <w:pStyle w:val="Odstavecseseznamem"/>
        <w:numPr>
          <w:ilvl w:val="0"/>
          <w:numId w:val="15"/>
        </w:numPr>
      </w:pPr>
      <w:r>
        <w:t xml:space="preserve">výběrem z tabulky překryvů parcel KN – PDÚ s uloženým návrhem DPB po stisku tlačítka </w:t>
      </w:r>
      <w:r w:rsidRPr="00E313AB">
        <w:rPr>
          <w:shd w:val="clear" w:color="auto" w:fill="99FF99"/>
        </w:rPr>
        <w:t>Parcela KN s PDÚ</w:t>
      </w:r>
      <w:r>
        <w:t xml:space="preserve">  nebo </w:t>
      </w:r>
      <w:r w:rsidRPr="00E313AB">
        <w:rPr>
          <w:shd w:val="clear" w:color="auto" w:fill="FF9933"/>
        </w:rPr>
        <w:t>Parcela KN bez PDÚ</w:t>
      </w:r>
    </w:p>
    <w:p w:rsidR="00310C67" w:rsidRDefault="00310C67" w:rsidP="00EA593C"/>
    <w:p w:rsidR="00B87E32" w:rsidRDefault="00B87E32" w:rsidP="00B738FB">
      <w:pPr>
        <w:pStyle w:val="Nadpis4"/>
        <w:jc w:val="both"/>
      </w:pPr>
      <w:r>
        <w:t>Aktualizace</w:t>
      </w:r>
      <w:r w:rsidR="006233EA">
        <w:t xml:space="preserve"> vnitřních</w:t>
      </w:r>
      <w:r>
        <w:t xml:space="preserve"> EVP nad 500 m2</w:t>
      </w:r>
      <w:r w:rsidR="00BF5596">
        <w:t xml:space="preserve"> s překryvem DPB</w:t>
      </w:r>
    </w:p>
    <w:p w:rsidR="00B87E32" w:rsidRDefault="00B87E32" w:rsidP="00B738FB">
      <w:pPr>
        <w:jc w:val="both"/>
      </w:pPr>
      <w:r>
        <w:t>V těchto případech zákon jednoznačně vyžaduje kontrolu PDÚ.</w:t>
      </w:r>
      <w:r w:rsidR="00612D79">
        <w:t xml:space="preserve"> Popsáno viz. kapitola 3.2.7</w:t>
      </w:r>
    </w:p>
    <w:p w:rsidR="00B87E32" w:rsidRDefault="00B87E32" w:rsidP="00B738FB">
      <w:pPr>
        <w:pStyle w:val="Nadpis4"/>
        <w:jc w:val="both"/>
      </w:pPr>
      <w:r>
        <w:t>Aktualizace DPB v případě rozporu</w:t>
      </w:r>
      <w:r w:rsidR="004C7D29">
        <w:t xml:space="preserve"> nebo překryvem EVP nad 500m2</w:t>
      </w:r>
    </w:p>
    <w:p w:rsidR="00612D79" w:rsidRDefault="00612D79" w:rsidP="00B738FB">
      <w:pPr>
        <w:jc w:val="both"/>
      </w:pPr>
      <w:r>
        <w:t>V řízení, kde je rozpor, musí pracovník OPŽL vždy vyřešit právní důvody užívání na kolizní části územní změny. Pokud pracovník neprovede vypořádání dříve, opět vyskočí hláška před generováním oznámení o zahájení, která ho upozorní na potřebu zkontrolovat PDU. Poté pracovník ručně vygeneruje tabulku, kde se zobrazí pouze parcely z kolizní</w:t>
      </w:r>
      <w:r w:rsidR="006C1748">
        <w:t>ho</w:t>
      </w:r>
      <w:r>
        <w:t xml:space="preserve"> území změny. </w:t>
      </w:r>
      <w:r w:rsidRPr="00612D79">
        <w:rPr>
          <w:b/>
        </w:rPr>
        <w:t>Zde je nutné ručně vypořádat všechny parcely!</w:t>
      </w:r>
      <w:r w:rsidR="00836866">
        <w:rPr>
          <w:b/>
        </w:rPr>
        <w:t xml:space="preserve"> Při A1 kontrola – nesmí být žádná</w:t>
      </w:r>
      <w:r w:rsidR="00E14E84">
        <w:rPr>
          <w:b/>
        </w:rPr>
        <w:t xml:space="preserve"> kolizní</w:t>
      </w:r>
      <w:r w:rsidR="00836866">
        <w:rPr>
          <w:b/>
        </w:rPr>
        <w:t xml:space="preserve"> část DPB nerozhodnuta.</w:t>
      </w:r>
    </w:p>
    <w:p w:rsidR="0036482C" w:rsidRDefault="0036482C" w:rsidP="00612D79">
      <w:pPr>
        <w:pStyle w:val="Nadpis4"/>
      </w:pPr>
      <w:r>
        <w:t xml:space="preserve"> Aktualizace DPB v případě pochybnosti</w:t>
      </w:r>
    </w:p>
    <w:p w:rsidR="00612D79" w:rsidRPr="00A7535D" w:rsidRDefault="00612D79" w:rsidP="006E1D29">
      <w:pPr>
        <w:jc w:val="both"/>
      </w:pPr>
      <w:r>
        <w:t>V řízení, které obsahuje pochybnost, vyskočí na pracovníka hláška před generováním oznámení o zahájení řízení, která ho upozorní na potřebu zkontrolovat PDU</w:t>
      </w:r>
      <w:r w:rsidR="00C93D1F">
        <w:t xml:space="preserve"> (upozornění nebude blokační)</w:t>
      </w:r>
      <w:r>
        <w:t xml:space="preserve">. </w:t>
      </w:r>
      <w:r w:rsidR="00C93D1F">
        <w:t xml:space="preserve">Upozornění umožní uživateli proklik do tabulky s parcelami KN a nevygeneruje tisk nebo naopak umožní odkliknutí upozornění a vygenerování tisku. </w:t>
      </w:r>
      <w:r>
        <w:t>V případě, že pracovník OPŽL dosud nevypořádal PDÚ, ručně vyvolá tabulku s parcelami, kde bude moci rozhodnou, jestli vzniknou na územní nezpůsobilé plochy, jednoduchým zaškrtnutím parcel KN.</w:t>
      </w:r>
      <w:r w:rsidRPr="00612D79">
        <w:rPr>
          <w:b/>
        </w:rPr>
        <w:t xml:space="preserve"> Není zde </w:t>
      </w:r>
      <w:r w:rsidRPr="006E1D29">
        <w:rPr>
          <w:b/>
        </w:rPr>
        <w:t>povinnost</w:t>
      </w:r>
      <w:r w:rsidRPr="003604D5">
        <w:rPr>
          <w:b/>
        </w:rPr>
        <w:t xml:space="preserve"> vypořádat všechny parcely, pokud pracovník vybere pouze jednu KN parcelu, systém </w:t>
      </w:r>
      <w:r w:rsidR="00765117" w:rsidRPr="001C2FC5">
        <w:rPr>
          <w:b/>
          <w:color w:val="FF0000"/>
        </w:rPr>
        <w:t xml:space="preserve">na manuální požadavek </w:t>
      </w:r>
      <w:r w:rsidR="00765117">
        <w:rPr>
          <w:b/>
        </w:rPr>
        <w:t xml:space="preserve">po stisku tlačítka „Doplnit s PDÚ automaticky“ </w:t>
      </w:r>
      <w:r w:rsidRPr="003604D5">
        <w:rPr>
          <w:b/>
        </w:rPr>
        <w:t>dotvoří</w:t>
      </w:r>
      <w:r w:rsidRPr="00AF737C">
        <w:rPr>
          <w:b/>
        </w:rPr>
        <w:t xml:space="preserve"> ve zbytku způsobi</w:t>
      </w:r>
      <w:r w:rsidRPr="00612D79">
        <w:rPr>
          <w:b/>
        </w:rPr>
        <w:t>lou plochu</w:t>
      </w:r>
      <w:r w:rsidR="004F67F8">
        <w:rPr>
          <w:b/>
        </w:rPr>
        <w:t>.</w:t>
      </w:r>
      <w:r w:rsidR="00765117">
        <w:rPr>
          <w:b/>
        </w:rPr>
        <w:t xml:space="preserve"> Krok bude vratný manuálně, ale pouze před A1.</w:t>
      </w:r>
    </w:p>
    <w:p w:rsidR="00612D79" w:rsidRDefault="00612D79" w:rsidP="00612D79">
      <w:pPr>
        <w:pStyle w:val="Nadpis4"/>
      </w:pPr>
      <w:r>
        <w:lastRenderedPageBreak/>
        <w:t xml:space="preserve"> Kombinace rozporu a pochybnosti</w:t>
      </w:r>
    </w:p>
    <w:p w:rsidR="00612D79" w:rsidRPr="00612D79" w:rsidRDefault="002164FB" w:rsidP="002164FB">
      <w:pPr>
        <w:jc w:val="both"/>
      </w:pPr>
      <w:r w:rsidRPr="002164FB">
        <w:t xml:space="preserve">V případě kombinace rozporu i pochybnosti v jednom řízení, platí pravidlo dle předešlých bodů. Pokud pracovník nevypořádá PDÚ před generováním tisků oznámení o zahájení řízení, vyskočí upozornění na nutnost kontroly PDÚ. Poté pracovník opět vygeneruje tabulku s parcelami, v tabulce budou vizuálně odlišeny parcely, kterých se týká rozpor. </w:t>
      </w:r>
      <w:r w:rsidR="004F67F8">
        <w:t>P</w:t>
      </w:r>
      <w:r w:rsidRPr="002164FB">
        <w:t xml:space="preserve">arcely </w:t>
      </w:r>
      <w:r w:rsidR="004F67F8">
        <w:t xml:space="preserve">s rozporem </w:t>
      </w:r>
      <w:r w:rsidRPr="002164FB">
        <w:t>musí být ručně vypořádány, zbytek může být po stisku tlačítka „Doplnit s PDÚ automaticky“ dořešen systémem.  Krok bude vratný manuálně, ale pouze před A1.</w:t>
      </w:r>
    </w:p>
    <w:p w:rsidR="00613C6B" w:rsidRDefault="00613C6B" w:rsidP="00B738FB">
      <w:pPr>
        <w:pStyle w:val="Nadpis4"/>
        <w:jc w:val="both"/>
      </w:pPr>
      <w:r>
        <w:t>Převzetí zbytkových ploch do DPB</w:t>
      </w:r>
    </w:p>
    <w:p w:rsidR="008647A1" w:rsidRDefault="00136EC9" w:rsidP="008647A1">
      <w:r>
        <w:t xml:space="preserve">Pokud jsou do DPB zahrnovány zbytkové plochy větší než </w:t>
      </w:r>
      <w:r w:rsidR="001F7AE5">
        <w:t>500</w:t>
      </w:r>
      <w:r>
        <w:t xml:space="preserve"> m2 (jednotlivě), bude nutné v rámci řízení rozhodnout o PDÚ.</w:t>
      </w:r>
    </w:p>
    <w:p w:rsidR="008647A1" w:rsidRDefault="008647A1" w:rsidP="008647A1">
      <w:r>
        <w:t>Logika posouzení na úrovni SW by měla být následující:</w:t>
      </w:r>
    </w:p>
    <w:p w:rsidR="008647A1" w:rsidRDefault="008647A1" w:rsidP="008647A1">
      <w:r>
        <w:t xml:space="preserve">Všechny parcely (nebo jejich části) KN, které mají překryv s původním DPB </w:t>
      </w:r>
      <w:r w:rsidRPr="001F7AE5">
        <w:rPr>
          <w:b/>
          <w:color w:val="00B050"/>
        </w:rPr>
        <w:t xml:space="preserve">větší </w:t>
      </w:r>
      <w:r>
        <w:t>než 100 m2 budou posouzeny jako parcely s prokázaným PDÚ.</w:t>
      </w:r>
    </w:p>
    <w:p w:rsidR="00136EC9" w:rsidRDefault="008647A1" w:rsidP="00613C6B">
      <w:r>
        <w:t>Všechny parcely</w:t>
      </w:r>
      <w:r w:rsidR="0096794C">
        <w:t xml:space="preserve"> </w:t>
      </w:r>
      <w:r>
        <w:t xml:space="preserve">(nebo jejich části) KN, které mají překryv s původním DPB </w:t>
      </w:r>
      <w:r w:rsidRPr="001F7AE5">
        <w:rPr>
          <w:b/>
          <w:color w:val="FF0000"/>
        </w:rPr>
        <w:t xml:space="preserve">menší </w:t>
      </w:r>
      <w:r>
        <w:t xml:space="preserve">než 100 m2 budou posouzeny jako parcely PDÚ Nerozhodnuto a bude u nich vyznačen Rozpor. </w:t>
      </w:r>
      <w:r w:rsidR="004A1464">
        <w:t xml:space="preserve"> </w:t>
      </w:r>
    </w:p>
    <w:p w:rsidR="00136EC9" w:rsidRDefault="00136EC9" w:rsidP="002544DD">
      <w:pPr>
        <w:pStyle w:val="Nadpis4"/>
        <w:jc w:val="both"/>
      </w:pPr>
      <w:r>
        <w:t>Nápočet a kontroly PDÚ v řízení o aktualizaci evidence půdy nad digitalizovanou mapou v různých situacích</w:t>
      </w:r>
    </w:p>
    <w:p w:rsidR="00136EC9" w:rsidRPr="00613C6B" w:rsidRDefault="00136EC9" w:rsidP="00613C6B"/>
    <w:p w:rsidR="003A5F2C" w:rsidRDefault="00D20A73" w:rsidP="004A08F8">
      <w:pPr>
        <w:jc w:val="both"/>
      </w:pPr>
      <w:r>
        <w:t xml:space="preserve">První nápočty překryvu KN parcel a geometrie v LPIS </w:t>
      </w:r>
      <w:r w:rsidR="009A7BC8">
        <w:t>budou</w:t>
      </w:r>
      <w:r w:rsidR="00F71E35">
        <w:t xml:space="preserve"> </w:t>
      </w:r>
      <w:r w:rsidR="00654E5F">
        <w:t xml:space="preserve">možné vyvolat manuálně </w:t>
      </w:r>
      <w:r w:rsidR="006A3F51" w:rsidRPr="003C55D3">
        <w:rPr>
          <w:bCs/>
        </w:rPr>
        <w:t>po stisku tlačítka Napočítat KN a PD</w:t>
      </w:r>
      <w:r w:rsidR="00C31C6E">
        <w:rPr>
          <w:bCs/>
        </w:rPr>
        <w:t>Ú</w:t>
      </w:r>
      <w:r w:rsidR="006A3F51">
        <w:rPr>
          <w:bCs/>
        </w:rPr>
        <w:t xml:space="preserve"> </w:t>
      </w:r>
      <w:r>
        <w:t>na rozpracovaných DPB</w:t>
      </w:r>
      <w:r w:rsidR="00B82CF6">
        <w:t xml:space="preserve"> zařazených do řízení</w:t>
      </w:r>
      <w:r w:rsidR="006A3F51">
        <w:t xml:space="preserve"> a následně v A0.</w:t>
      </w:r>
      <w:r w:rsidR="00850261">
        <w:t xml:space="preserve"> </w:t>
      </w:r>
    </w:p>
    <w:p w:rsidR="00B82CF6" w:rsidRDefault="00850261" w:rsidP="004A08F8">
      <w:pPr>
        <w:jc w:val="both"/>
      </w:pPr>
      <w:r>
        <w:t xml:space="preserve">Po </w:t>
      </w:r>
      <w:r w:rsidR="00310C67">
        <w:t xml:space="preserve">stisku tlačítka generovat Ohlášení   bude zobrazen dotaz „Požadujete kontrolu a případnou úpravu PDÚ pod návrhem?“ (ANO/NE) Po volbě ANO proběhne nápočet </w:t>
      </w:r>
      <w:r w:rsidR="00B94034">
        <w:t>PDÚ a zobrazí se tabulka PDÚ, kde bude možno ještě provést úpravy PDÚ. Teprve poté bude možno vytisknout ohlášení. Po stisku volby NE proběhne tisk Ohlášení ihned.</w:t>
      </w:r>
    </w:p>
    <w:p w:rsidR="00B94034" w:rsidRDefault="00B94034" w:rsidP="004A08F8">
      <w:pPr>
        <w:jc w:val="both"/>
      </w:pPr>
      <w:r>
        <w:t>Po stisku tlačítka Tisk oznámení o zahájení řízení bude opět zobrazen dotaz „„Požadujete kontrolu a případnou úpravu PDÚ pod návrhem?“ (ANO/NE) Po volbě ANO proběhne nápočet PDÚ a zobrazí se tabulka PDÚ, kde bude možno ještě provést úpravy PDÚ. Teprve poté bude možno vytisknout ohlášení. Po stisku volby NE proběhne tisk Oznámení o zahájení řízení ihned.</w:t>
      </w:r>
    </w:p>
    <w:p w:rsidR="003C55D3" w:rsidRDefault="003C55D3" w:rsidP="004A08F8">
      <w:pPr>
        <w:pStyle w:val="Odstavecseseznamem"/>
        <w:spacing w:after="120"/>
        <w:ind w:left="0"/>
        <w:jc w:val="both"/>
        <w:rPr>
          <w:bCs/>
          <w:i/>
        </w:rPr>
      </w:pPr>
      <w:r w:rsidRPr="003C55D3">
        <w:rPr>
          <w:bCs/>
          <w:i/>
        </w:rPr>
        <w:t>Důvod</w:t>
      </w:r>
      <w:r w:rsidRPr="00241877">
        <w:rPr>
          <w:bCs/>
          <w:i/>
        </w:rPr>
        <w:t>:</w:t>
      </w:r>
      <w:r>
        <w:rPr>
          <w:bCs/>
          <w:i/>
        </w:rPr>
        <w:t xml:space="preserve"> </w:t>
      </w:r>
      <w:r w:rsidR="003A5F2C">
        <w:rPr>
          <w:bCs/>
          <w:i/>
        </w:rPr>
        <w:t>Nápočet v rámci kontroly PDÚ nebude</w:t>
      </w:r>
      <w:r w:rsidR="00CD24E0" w:rsidRPr="00241877">
        <w:rPr>
          <w:bCs/>
          <w:i/>
        </w:rPr>
        <w:t xml:space="preserve"> prováděn </w:t>
      </w:r>
      <w:r w:rsidR="00BC4EE9" w:rsidRPr="00241877">
        <w:rPr>
          <w:bCs/>
          <w:i/>
        </w:rPr>
        <w:t>automaticky</w:t>
      </w:r>
      <w:r w:rsidR="00CD24E0" w:rsidRPr="00241877">
        <w:rPr>
          <w:bCs/>
          <w:i/>
        </w:rPr>
        <w:t xml:space="preserve"> po A0, protože A0 zákres se může</w:t>
      </w:r>
      <w:r w:rsidR="006A3F51">
        <w:rPr>
          <w:bCs/>
          <w:i/>
        </w:rPr>
        <w:t xml:space="preserve"> </w:t>
      </w:r>
      <w:r w:rsidRPr="003C55D3">
        <w:rPr>
          <w:bCs/>
          <w:i/>
        </w:rPr>
        <w:t xml:space="preserve">být ještě </w:t>
      </w:r>
      <w:r w:rsidR="00CD24E0" w:rsidRPr="00241877">
        <w:rPr>
          <w:bCs/>
          <w:i/>
        </w:rPr>
        <w:t xml:space="preserve">několikrát </w:t>
      </w:r>
      <w:r w:rsidRPr="003C55D3">
        <w:rPr>
          <w:bCs/>
          <w:i/>
        </w:rPr>
        <w:t xml:space="preserve">upravován a zákres hranic má odpovídat skutečnému stavu na zemském povrchu. Je tedy naprosto zbytečné řešit </w:t>
      </w:r>
      <w:r w:rsidR="004A1464">
        <w:rPr>
          <w:bCs/>
          <w:i/>
        </w:rPr>
        <w:t>PDÚ</w:t>
      </w:r>
      <w:r w:rsidRPr="003C55D3">
        <w:rPr>
          <w:bCs/>
          <w:i/>
        </w:rPr>
        <w:t xml:space="preserve"> před konečným stavem zákresu a zbytečně zatěžovat systém. </w:t>
      </w:r>
    </w:p>
    <w:p w:rsidR="003604D5" w:rsidRDefault="003604D5" w:rsidP="004A08F8">
      <w:pPr>
        <w:pStyle w:val="Odstavecseseznamem"/>
        <w:spacing w:after="120"/>
        <w:ind w:left="0"/>
        <w:jc w:val="both"/>
        <w:rPr>
          <w:bCs/>
          <w:i/>
        </w:rPr>
      </w:pPr>
      <w:r>
        <w:rPr>
          <w:bCs/>
          <w:i/>
        </w:rPr>
        <w:t xml:space="preserve">Kontrola vypořádání PDÚ bude formou upozornění, které na pracovníka vyskočí, v okamžiku, kdy bude chtít vygenerovat tisk oznámení o zahájení řízení. Systém umožní </w:t>
      </w:r>
      <w:r w:rsidR="00E04367">
        <w:rPr>
          <w:bCs/>
          <w:i/>
        </w:rPr>
        <w:t xml:space="preserve">uživateli odkliknout požadavek </w:t>
      </w:r>
      <w:r>
        <w:rPr>
          <w:bCs/>
          <w:i/>
        </w:rPr>
        <w:t>generování tisků a nejdříve vypořádat PDÚ, tak aby se údaje zobrazily v tisku.</w:t>
      </w:r>
    </w:p>
    <w:p w:rsidR="003A5F2C" w:rsidRDefault="003A5F2C" w:rsidP="004A08F8">
      <w:pPr>
        <w:pStyle w:val="Odstavecseseznamem"/>
        <w:spacing w:after="120"/>
        <w:ind w:left="0"/>
        <w:jc w:val="both"/>
        <w:rPr>
          <w:bCs/>
          <w:i/>
        </w:rPr>
      </w:pPr>
      <w:r>
        <w:rPr>
          <w:bCs/>
          <w:i/>
        </w:rPr>
        <w:t>Doplň</w:t>
      </w:r>
      <w:r w:rsidR="00051899">
        <w:rPr>
          <w:bCs/>
          <w:i/>
        </w:rPr>
        <w:t>ující poznámka – i tak stále platí pravidla o vyhodnocení PDÚ přebíraných ze zbytkových ploch.</w:t>
      </w:r>
    </w:p>
    <w:p w:rsidR="006A3F51" w:rsidRPr="00241877" w:rsidRDefault="006A3F51" w:rsidP="004A08F8">
      <w:pPr>
        <w:pStyle w:val="Odstavecseseznamem"/>
        <w:spacing w:after="120"/>
        <w:ind w:left="0"/>
        <w:jc w:val="both"/>
        <w:rPr>
          <w:bCs/>
        </w:rPr>
      </w:pPr>
    </w:p>
    <w:p w:rsidR="004133EF" w:rsidRPr="0069272D" w:rsidRDefault="006A3F51" w:rsidP="004A08F8">
      <w:pPr>
        <w:pStyle w:val="Odstavecseseznamem"/>
        <w:spacing w:after="120"/>
        <w:ind w:left="0"/>
        <w:jc w:val="both"/>
        <w:rPr>
          <w:b/>
        </w:rPr>
      </w:pPr>
      <w:r w:rsidRPr="0069272D">
        <w:rPr>
          <w:b/>
        </w:rPr>
        <w:t>Dále jako</w:t>
      </w:r>
      <w:r w:rsidR="00BD4C84" w:rsidRPr="0069272D">
        <w:rPr>
          <w:b/>
        </w:rPr>
        <w:t xml:space="preserve"> tvrdá</w:t>
      </w:r>
      <w:r w:rsidRPr="0069272D">
        <w:rPr>
          <w:b/>
        </w:rPr>
        <w:t xml:space="preserve"> kontrola po stisku auditu A1.</w:t>
      </w:r>
      <w:r w:rsidR="003C55D3" w:rsidRPr="0069272D">
        <w:rPr>
          <w:b/>
        </w:rPr>
        <w:t xml:space="preserve"> </w:t>
      </w:r>
      <w:r w:rsidR="004133EF" w:rsidRPr="0069272D">
        <w:rPr>
          <w:b/>
        </w:rPr>
        <w:t>Nelze schválit řízení, dokud veškeré parcely</w:t>
      </w:r>
      <w:r w:rsidR="002D1100" w:rsidRPr="0069272D">
        <w:rPr>
          <w:b/>
        </w:rPr>
        <w:t>,</w:t>
      </w:r>
      <w:r w:rsidR="004133EF" w:rsidRPr="0069272D">
        <w:rPr>
          <w:b/>
        </w:rPr>
        <w:t xml:space="preserve"> jež mají překryv s</w:t>
      </w:r>
      <w:r w:rsidR="002B6921">
        <w:rPr>
          <w:b/>
        </w:rPr>
        <w:t> </w:t>
      </w:r>
      <w:r w:rsidR="004133EF" w:rsidRPr="0069272D">
        <w:rPr>
          <w:b/>
        </w:rPr>
        <w:t>DPB</w:t>
      </w:r>
      <w:r w:rsidR="002B6921">
        <w:rPr>
          <w:b/>
        </w:rPr>
        <w:t>,</w:t>
      </w:r>
      <w:r w:rsidR="004133EF" w:rsidRPr="0069272D">
        <w:rPr>
          <w:b/>
        </w:rPr>
        <w:t xml:space="preserve"> nejsou ve stavu Bez </w:t>
      </w:r>
      <w:r w:rsidR="004A1464" w:rsidRPr="0069272D">
        <w:rPr>
          <w:b/>
        </w:rPr>
        <w:t>PDÚ</w:t>
      </w:r>
      <w:r w:rsidR="004133EF" w:rsidRPr="0069272D">
        <w:rPr>
          <w:b/>
        </w:rPr>
        <w:t xml:space="preserve"> nebo s </w:t>
      </w:r>
      <w:r w:rsidR="004A1464" w:rsidRPr="0069272D">
        <w:rPr>
          <w:b/>
        </w:rPr>
        <w:t>PDÚ</w:t>
      </w:r>
      <w:r w:rsidR="004133EF" w:rsidRPr="0069272D">
        <w:rPr>
          <w:b/>
        </w:rPr>
        <w:t xml:space="preserve">. </w:t>
      </w:r>
      <w:r w:rsidR="00BD4C84" w:rsidRPr="0069272D">
        <w:rPr>
          <w:b/>
          <w:i/>
        </w:rPr>
        <w:t>Pozn. Po A1 již není povolena editace.</w:t>
      </w:r>
    </w:p>
    <w:p w:rsidR="00077F9C" w:rsidRDefault="00077F9C" w:rsidP="002544DD">
      <w:pPr>
        <w:pStyle w:val="Nadpis4"/>
        <w:jc w:val="both"/>
      </w:pPr>
      <w:r w:rsidRPr="00077F9C">
        <w:t>Nápočet a kontroly PDÚ v řízení o aktualizaci evidence půdy v kat. územích bez interaktivní vrstvy KN, tj. v územích s rastrovou mapou)</w:t>
      </w:r>
    </w:p>
    <w:p w:rsidR="00452D58" w:rsidRDefault="00452D58" w:rsidP="00F54E06">
      <w:pPr>
        <w:jc w:val="both"/>
      </w:pPr>
      <w:r>
        <w:t xml:space="preserve">Území nepokryté digitalizovanou mapou KN je třeba řešit mírně odlišně, neb důležitou roli </w:t>
      </w:r>
      <w:r w:rsidR="00F54E06">
        <w:t>ve výsledném</w:t>
      </w:r>
      <w:r>
        <w:t xml:space="preserve"> vyhodnocení PDÚ hraje </w:t>
      </w:r>
      <w:r w:rsidR="00F54E06">
        <w:t>geometrie a je</w:t>
      </w:r>
      <w:r>
        <w:t xml:space="preserve"> nezbytné vytvořit řešení vhodné jak pro DPB s celou plochou nad rastrem, tak částečně nad digitalizovanou mapou a rastrovou mapou.</w:t>
      </w:r>
      <w:r w:rsidR="0024312D">
        <w:t xml:space="preserve"> Řešení musí být promítnuto jak do nástrojů mapy (zobrazovacích i editačních), tak do níže uvedené tabulky vyhodnocení PDÚ.</w:t>
      </w:r>
    </w:p>
    <w:p w:rsidR="0024312D" w:rsidRDefault="0024312D" w:rsidP="00F54E06">
      <w:pPr>
        <w:jc w:val="both"/>
      </w:pPr>
      <w:r>
        <w:lastRenderedPageBreak/>
        <w:t>Nástroje mapy:</w:t>
      </w:r>
    </w:p>
    <w:p w:rsidR="0024312D" w:rsidRDefault="0024312D" w:rsidP="00336600">
      <w:pPr>
        <w:pStyle w:val="Odstavecseseznamem"/>
        <w:numPr>
          <w:ilvl w:val="0"/>
          <w:numId w:val="20"/>
        </w:numPr>
        <w:jc w:val="both"/>
      </w:pPr>
      <w:r>
        <w:t>zobrazovací – nic se nemění, existuje stále pracovní vrstva</w:t>
      </w:r>
      <w:r w:rsidR="00F54E06">
        <w:t xml:space="preserve"> PDÚ</w:t>
      </w:r>
      <w:r>
        <w:t xml:space="preserve"> ve třech stavech:</w:t>
      </w:r>
    </w:p>
    <w:p w:rsidR="0024312D" w:rsidRPr="00D12D0A" w:rsidRDefault="0024312D" w:rsidP="00336600">
      <w:pPr>
        <w:pStyle w:val="Odstavecseseznamem"/>
        <w:numPr>
          <w:ilvl w:val="0"/>
          <w:numId w:val="21"/>
        </w:numPr>
        <w:spacing w:after="120"/>
        <w:jc w:val="both"/>
        <w:rPr>
          <w:bCs/>
        </w:rPr>
      </w:pPr>
      <w:r w:rsidRPr="00D12D0A">
        <w:rPr>
          <w:bCs/>
        </w:rPr>
        <w:t>Bez DPU</w:t>
      </w:r>
      <w:r>
        <w:rPr>
          <w:bCs/>
        </w:rPr>
        <w:t xml:space="preserve"> (červená)</w:t>
      </w:r>
    </w:p>
    <w:p w:rsidR="0024312D" w:rsidRPr="00D12D0A" w:rsidRDefault="0024312D" w:rsidP="00336600">
      <w:pPr>
        <w:pStyle w:val="Odstavecseseznamem"/>
        <w:numPr>
          <w:ilvl w:val="0"/>
          <w:numId w:val="21"/>
        </w:numPr>
        <w:spacing w:after="120"/>
        <w:jc w:val="both"/>
        <w:rPr>
          <w:bCs/>
        </w:rPr>
      </w:pPr>
      <w:r w:rsidRPr="00D12D0A">
        <w:rPr>
          <w:bCs/>
        </w:rPr>
        <w:t>S</w:t>
      </w:r>
      <w:r>
        <w:rPr>
          <w:bCs/>
        </w:rPr>
        <w:t> </w:t>
      </w:r>
      <w:r w:rsidR="004A1464">
        <w:rPr>
          <w:bCs/>
        </w:rPr>
        <w:t>PDÚ</w:t>
      </w:r>
      <w:r>
        <w:rPr>
          <w:bCs/>
        </w:rPr>
        <w:t xml:space="preserve"> (zelená)</w:t>
      </w:r>
    </w:p>
    <w:p w:rsidR="0024312D" w:rsidRDefault="0024312D" w:rsidP="00336600">
      <w:pPr>
        <w:pStyle w:val="Odstavecseseznamem"/>
        <w:numPr>
          <w:ilvl w:val="0"/>
          <w:numId w:val="21"/>
        </w:numPr>
        <w:spacing w:after="120"/>
        <w:jc w:val="both"/>
        <w:rPr>
          <w:bCs/>
        </w:rPr>
      </w:pPr>
      <w:r>
        <w:rPr>
          <w:bCs/>
        </w:rPr>
        <w:t xml:space="preserve">PDÚ </w:t>
      </w:r>
      <w:r w:rsidRPr="00D12D0A">
        <w:rPr>
          <w:bCs/>
        </w:rPr>
        <w:t>Neurčeno</w:t>
      </w:r>
      <w:r>
        <w:rPr>
          <w:bCs/>
        </w:rPr>
        <w:t xml:space="preserve"> (bílá)</w:t>
      </w:r>
    </w:p>
    <w:p w:rsidR="0024312D" w:rsidRPr="0024312D" w:rsidRDefault="0024312D" w:rsidP="00336600">
      <w:pPr>
        <w:pStyle w:val="Odstavecseseznamem"/>
        <w:numPr>
          <w:ilvl w:val="0"/>
          <w:numId w:val="20"/>
        </w:numPr>
        <w:jc w:val="both"/>
      </w:pPr>
      <w:r w:rsidRPr="0024312D">
        <w:t>editační nástroje</w:t>
      </w:r>
    </w:p>
    <w:p w:rsidR="0024312D" w:rsidRPr="0024312D" w:rsidRDefault="0024312D" w:rsidP="00336600">
      <w:pPr>
        <w:pStyle w:val="Odstavecseseznamem"/>
        <w:numPr>
          <w:ilvl w:val="0"/>
          <w:numId w:val="21"/>
        </w:numPr>
        <w:spacing w:after="120"/>
        <w:jc w:val="both"/>
        <w:rPr>
          <w:bCs/>
        </w:rPr>
      </w:pPr>
      <w:r w:rsidRPr="0024312D">
        <w:rPr>
          <w:bCs/>
        </w:rPr>
        <w:t>nástroj pro zákres plocha s PDÚ</w:t>
      </w:r>
    </w:p>
    <w:p w:rsidR="0024312D" w:rsidRDefault="0024312D" w:rsidP="00336600">
      <w:pPr>
        <w:pStyle w:val="Odstavecseseznamem"/>
        <w:numPr>
          <w:ilvl w:val="0"/>
          <w:numId w:val="21"/>
        </w:numPr>
        <w:spacing w:after="120"/>
        <w:jc w:val="both"/>
        <w:rPr>
          <w:bCs/>
        </w:rPr>
      </w:pPr>
      <w:r w:rsidRPr="0024312D">
        <w:rPr>
          <w:bCs/>
        </w:rPr>
        <w:t>nástroj pro zákres plocha bez PDÚ</w:t>
      </w:r>
    </w:p>
    <w:p w:rsidR="0024312D" w:rsidRDefault="0024312D" w:rsidP="00F54E06">
      <w:pPr>
        <w:spacing w:after="120"/>
        <w:jc w:val="both"/>
        <w:rPr>
          <w:bCs/>
        </w:rPr>
      </w:pPr>
      <w:r>
        <w:rPr>
          <w:bCs/>
        </w:rPr>
        <w:t>Fungování</w:t>
      </w:r>
      <w:r w:rsidR="009D1B74">
        <w:rPr>
          <w:bCs/>
        </w:rPr>
        <w:t xml:space="preserve"> (bude-li </w:t>
      </w:r>
      <w:r w:rsidR="009D1B74" w:rsidRPr="002544DD">
        <w:rPr>
          <w:highlight w:val="yellow"/>
        </w:rPr>
        <w:t>vyhodnocení PDÚ vyřešit na základě výše uvedených ostatních pravidel)</w:t>
      </w:r>
      <w:r w:rsidRPr="002544DD">
        <w:rPr>
          <w:highlight w:val="yellow"/>
        </w:rPr>
        <w:t>:</w:t>
      </w:r>
    </w:p>
    <w:p w:rsidR="00D94CBE" w:rsidRDefault="00D94CBE" w:rsidP="00336600">
      <w:pPr>
        <w:pStyle w:val="Odstavecseseznamem"/>
        <w:numPr>
          <w:ilvl w:val="0"/>
          <w:numId w:val="22"/>
        </w:numPr>
        <w:spacing w:after="120"/>
        <w:jc w:val="both"/>
        <w:rPr>
          <w:bCs/>
        </w:rPr>
      </w:pPr>
      <w:r>
        <w:rPr>
          <w:bCs/>
        </w:rPr>
        <w:t>Nejprve se v mapě (nebo v tabulce vyhodnocení PDÚ) vyřeší nastavení PDÚ vůči digitalizovaným parcelám KN (bude možno jak z tabulky, tak nastavením přímo z mapy). Vrstva</w:t>
      </w:r>
      <w:r w:rsidR="00937E56">
        <w:rPr>
          <w:bCs/>
        </w:rPr>
        <w:t xml:space="preserve"> PDÚ (</w:t>
      </w:r>
      <w:r>
        <w:rPr>
          <w:bCs/>
        </w:rPr>
        <w:t xml:space="preserve">ve všech třech stavech) vzniklá nad digitalizovanou mapou je nadřazenou pracovní vrstvou PDÚ a automaticky ořezává vrstvy PDÚ vzniklé nad rastrem. </w:t>
      </w:r>
    </w:p>
    <w:p w:rsidR="002544DD" w:rsidRDefault="002544DD" w:rsidP="002544DD">
      <w:pPr>
        <w:pStyle w:val="Odstavecseseznamem"/>
        <w:numPr>
          <w:ilvl w:val="0"/>
          <w:numId w:val="22"/>
        </w:numPr>
        <w:spacing w:after="120"/>
        <w:jc w:val="both"/>
        <w:rPr>
          <w:bCs/>
        </w:rPr>
      </w:pPr>
      <w:r>
        <w:rPr>
          <w:bCs/>
        </w:rPr>
        <w:t>Zbytek plochy DPB nad rastrovou mapou bude řešen tak, že v</w:t>
      </w:r>
      <w:r>
        <w:t> nedigitalizované oblasti se přidají do tabulky parcel bez PDU parcely manuálně a bude vynucen jejich zákres, tj. zákres celé parcely. Pokud má parcela definiční bod bude provedena měkká kontrola, že definiční bod je uvnitř zakresleného polygonu (u menších parcel občas je DB jinde než samotná parcela).</w:t>
      </w:r>
      <w:r>
        <w:rPr>
          <w:bCs/>
        </w:rPr>
        <w:t xml:space="preserve"> </w:t>
      </w:r>
      <w:r w:rsidRPr="00E60449">
        <w:rPr>
          <w:bCs/>
          <w:color w:val="FF0000"/>
        </w:rPr>
        <w:t xml:space="preserve">Následně se s takovou parcelou bude pracovat shodně jako s digitalizovanou parcelou. </w:t>
      </w:r>
    </w:p>
    <w:p w:rsidR="0016578B" w:rsidRDefault="0016578B" w:rsidP="00FF6086">
      <w:pPr>
        <w:pStyle w:val="Nadpis3"/>
      </w:pPr>
      <w:r>
        <w:t xml:space="preserve">Začlenění vrstvy </w:t>
      </w:r>
      <w:r w:rsidR="004A1464">
        <w:t>PDÚ</w:t>
      </w:r>
      <w:r>
        <w:t xml:space="preserve"> do řízení</w:t>
      </w:r>
    </w:p>
    <w:p w:rsidR="004133EF" w:rsidRDefault="00774F6F" w:rsidP="004A08F8">
      <w:pPr>
        <w:jc w:val="both"/>
      </w:pPr>
      <w:r>
        <w:t xml:space="preserve">Nedílnou součástí Řízení je nově tabulka </w:t>
      </w:r>
      <w:r w:rsidR="004A1464">
        <w:t>PDÚ</w:t>
      </w:r>
      <w:r>
        <w:t xml:space="preserve">. Tabulka </w:t>
      </w:r>
      <w:r w:rsidR="004A1464">
        <w:t>PDÚ</w:t>
      </w:r>
      <w:r>
        <w:t xml:space="preserve"> představuje všechny parcely, které mají překryv návrhy uživatelů a je členěna dle uživatele.</w:t>
      </w:r>
      <w:r w:rsidR="00690AF6">
        <w:t xml:space="preserve"> Bude dostupné tlačítko Načti vlastníky, které aktualizuje vlastníky v tabulce.</w:t>
      </w:r>
      <w:r>
        <w:t xml:space="preserve"> Tabulka obsahuje základní informaci o klasifikaci </w:t>
      </w:r>
      <w:r w:rsidR="004A1464">
        <w:t>PDÚ</w:t>
      </w:r>
      <w:r>
        <w:t>:</w:t>
      </w:r>
    </w:p>
    <w:p w:rsidR="00774F6F" w:rsidRDefault="00774F6F" w:rsidP="00336600">
      <w:pPr>
        <w:pStyle w:val="Odstavecseseznamem"/>
        <w:numPr>
          <w:ilvl w:val="0"/>
          <w:numId w:val="18"/>
        </w:numPr>
        <w:jc w:val="both"/>
      </w:pPr>
      <w:r>
        <w:t xml:space="preserve">Bez </w:t>
      </w:r>
      <w:r w:rsidR="004A1464">
        <w:t>PDÚ</w:t>
      </w:r>
    </w:p>
    <w:p w:rsidR="00774F6F" w:rsidRDefault="00774F6F" w:rsidP="00336600">
      <w:pPr>
        <w:pStyle w:val="Odstavecseseznamem"/>
        <w:numPr>
          <w:ilvl w:val="0"/>
          <w:numId w:val="18"/>
        </w:numPr>
        <w:jc w:val="both"/>
      </w:pPr>
      <w:r>
        <w:t>S </w:t>
      </w:r>
      <w:r w:rsidR="004A1464">
        <w:t>PDÚ</w:t>
      </w:r>
    </w:p>
    <w:p w:rsidR="00153DA1" w:rsidRDefault="00153DA1" w:rsidP="00336600">
      <w:pPr>
        <w:pStyle w:val="Odstavecseseznamem"/>
        <w:numPr>
          <w:ilvl w:val="0"/>
          <w:numId w:val="18"/>
        </w:numPr>
        <w:jc w:val="both"/>
      </w:pPr>
      <w:r>
        <w:t>Neurčeno</w:t>
      </w:r>
    </w:p>
    <w:p w:rsidR="00153DA1" w:rsidRDefault="00153DA1" w:rsidP="004A08F8">
      <w:pPr>
        <w:jc w:val="both"/>
      </w:pPr>
      <w:r>
        <w:t>Problém překryvu s kú. bez digitalizované mapy je řešen obecně, jako součet všech polygonů uvnitř návrhu DPB roztříděných podle stavu:</w:t>
      </w:r>
    </w:p>
    <w:p w:rsidR="00153DA1" w:rsidRDefault="00153DA1" w:rsidP="004A08F8">
      <w:pPr>
        <w:jc w:val="both"/>
      </w:pPr>
      <w:r>
        <w:t xml:space="preserve">PK s PDÚ </w:t>
      </w:r>
    </w:p>
    <w:p w:rsidR="00153DA1" w:rsidRDefault="00153DA1" w:rsidP="004A08F8">
      <w:pPr>
        <w:jc w:val="both"/>
      </w:pPr>
      <w:r>
        <w:t>PK bez PDÚ</w:t>
      </w:r>
    </w:p>
    <w:p w:rsidR="00DB2F7E" w:rsidRDefault="00DB2F7E" w:rsidP="00DB2F7E">
      <w:pPr>
        <w:rPr>
          <w:i/>
          <w:color w:val="FF0000"/>
          <w:highlight w:val="yellow"/>
        </w:rPr>
      </w:pPr>
      <w:r w:rsidRPr="0018489A">
        <w:rPr>
          <w:i/>
          <w:color w:val="FF0000"/>
          <w:highlight w:val="yellow"/>
        </w:rPr>
        <w:t>Návrh tabulky:</w:t>
      </w:r>
    </w:p>
    <w:p w:rsidR="00DB2F7E" w:rsidRDefault="00DB2F7E" w:rsidP="004A08F8">
      <w:pPr>
        <w:jc w:val="both"/>
      </w:pPr>
    </w:p>
    <w:p w:rsidR="00DB2F7E" w:rsidRDefault="00DB2F7E" w:rsidP="00774F6F">
      <w:pPr>
        <w:rPr>
          <w:i/>
          <w:color w:val="FF0000"/>
          <w:highlight w:val="yellow"/>
        </w:rPr>
        <w:sectPr w:rsidR="00DB2F7E" w:rsidSect="00DB2F7E">
          <w:headerReference w:type="default" r:id="rId8"/>
          <w:footerReference w:type="default" r:id="rId9"/>
          <w:pgSz w:w="11906" w:h="16838" w:code="9"/>
          <w:pgMar w:top="1134" w:right="1418" w:bottom="1134" w:left="992" w:header="567" w:footer="567" w:gutter="0"/>
          <w:cols w:space="708"/>
          <w:docGrid w:linePitch="360"/>
        </w:sectPr>
      </w:pPr>
    </w:p>
    <w:tbl>
      <w:tblPr>
        <w:tblW w:w="8651" w:type="dxa"/>
        <w:tblInd w:w="-10" w:type="dxa"/>
        <w:tblCellMar>
          <w:left w:w="70" w:type="dxa"/>
          <w:right w:w="70" w:type="dxa"/>
        </w:tblCellMar>
        <w:tblLook w:val="04A0" w:firstRow="1" w:lastRow="0" w:firstColumn="1" w:lastColumn="0" w:noHBand="0" w:noVBand="1"/>
      </w:tblPr>
      <w:tblGrid>
        <w:gridCol w:w="652"/>
        <w:gridCol w:w="960"/>
        <w:gridCol w:w="960"/>
        <w:gridCol w:w="960"/>
        <w:gridCol w:w="1340"/>
        <w:gridCol w:w="796"/>
        <w:gridCol w:w="960"/>
        <w:gridCol w:w="1063"/>
        <w:gridCol w:w="960"/>
      </w:tblGrid>
      <w:tr w:rsidR="002E6781" w:rsidRPr="00DB2F7E" w:rsidTr="002E6781">
        <w:trPr>
          <w:trHeight w:val="1332"/>
        </w:trPr>
        <w:tc>
          <w:tcPr>
            <w:tcW w:w="65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lastRenderedPageBreak/>
              <w:t>Zoom</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Čtverec</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Kód DPB</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Kat. území název</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Nový stav Číslo parcely</w:t>
            </w:r>
            <w:r w:rsidRPr="00DB2F7E">
              <w:rPr>
                <w:rFonts w:cs="Arial"/>
                <w:color w:val="000000"/>
                <w:sz w:val="16"/>
                <w:szCs w:val="16"/>
                <w:lang w:eastAsia="cs-CZ"/>
              </w:rPr>
              <w:t> /PK stavy</w:t>
            </w:r>
          </w:p>
        </w:tc>
        <w:tc>
          <w:tcPr>
            <w:tcW w:w="796" w:type="dxa"/>
            <w:tcBorders>
              <w:top w:val="single" w:sz="8" w:space="0" w:color="auto"/>
              <w:left w:val="nil"/>
              <w:bottom w:val="single" w:sz="8" w:space="0" w:color="auto"/>
              <w:right w:val="single" w:sz="8" w:space="0" w:color="auto"/>
            </w:tcBorders>
            <w:shd w:val="clear" w:color="auto" w:fill="auto"/>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zoom na parcelu KN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KN-PDÚ převzato + výměra překryvu</w:t>
            </w:r>
          </w:p>
        </w:tc>
        <w:tc>
          <w:tcPr>
            <w:tcW w:w="1063" w:type="dxa"/>
            <w:tcBorders>
              <w:top w:val="single" w:sz="8" w:space="0" w:color="auto"/>
              <w:left w:val="nil"/>
              <w:bottom w:val="single" w:sz="8" w:space="0" w:color="auto"/>
              <w:right w:val="single" w:sz="8" w:space="0" w:color="auto"/>
            </w:tcBorders>
            <w:shd w:val="clear" w:color="auto" w:fill="auto"/>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KN-PDÚ nastaveno nově</w:t>
            </w:r>
            <w:r w:rsidRPr="00DB2F7E">
              <w:rPr>
                <w:rFonts w:cs="Arial"/>
                <w:color w:val="000000"/>
                <w:sz w:val="16"/>
                <w:szCs w:val="16"/>
                <w:lang w:eastAsia="cs-CZ"/>
              </w:rPr>
              <w:t> + výměra překryvu</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LV</w:t>
            </w:r>
          </w:p>
        </w:tc>
      </w:tr>
      <w:tr w:rsidR="002E6781" w:rsidRPr="00DB2F7E" w:rsidTr="002E6781">
        <w:trPr>
          <w:trHeight w:val="300"/>
        </w:trPr>
        <w:tc>
          <w:tcPr>
            <w:tcW w:w="652" w:type="dxa"/>
            <w:tcBorders>
              <w:top w:val="nil"/>
              <w:left w:val="single" w:sz="8" w:space="0" w:color="auto"/>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400-1130</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123/1</w:t>
            </w:r>
          </w:p>
        </w:tc>
        <w:tc>
          <w:tcPr>
            <w:tcW w:w="960" w:type="dxa"/>
            <w:tcBorders>
              <w:top w:val="nil"/>
              <w:left w:val="nil"/>
              <w:bottom w:val="single" w:sz="8" w:space="0" w:color="auto"/>
              <w:right w:val="single" w:sz="8" w:space="0" w:color="auto"/>
            </w:tcBorders>
            <w:shd w:val="clear" w:color="auto" w:fill="auto"/>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 </w:t>
            </w:r>
          </w:p>
        </w:tc>
        <w:tc>
          <w:tcPr>
            <w:tcW w:w="134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136</w:t>
            </w:r>
          </w:p>
        </w:tc>
        <w:tc>
          <w:tcPr>
            <w:tcW w:w="796"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000000" w:fill="92D050"/>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500</w:t>
            </w:r>
          </w:p>
        </w:tc>
        <w:tc>
          <w:tcPr>
            <w:tcW w:w="1063" w:type="dxa"/>
            <w:tcBorders>
              <w:top w:val="nil"/>
              <w:left w:val="nil"/>
              <w:bottom w:val="single" w:sz="8" w:space="0" w:color="auto"/>
              <w:right w:val="single" w:sz="8" w:space="0" w:color="auto"/>
            </w:tcBorders>
            <w:shd w:val="clear" w:color="000000" w:fill="92D050"/>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600</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r>
      <w:tr w:rsidR="002E6781" w:rsidRPr="00DB2F7E" w:rsidTr="002E6781">
        <w:trPr>
          <w:trHeight w:val="300"/>
        </w:trPr>
        <w:tc>
          <w:tcPr>
            <w:tcW w:w="652" w:type="dxa"/>
            <w:tcBorders>
              <w:top w:val="nil"/>
              <w:left w:val="single" w:sz="8" w:space="0" w:color="auto"/>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FF0000"/>
                <w:sz w:val="20"/>
                <w:szCs w:val="20"/>
                <w:lang w:eastAsia="cs-CZ"/>
              </w:rPr>
            </w:pPr>
            <w:r w:rsidRPr="00DB2F7E">
              <w:rPr>
                <w:rFonts w:cs="Arial"/>
                <w:color w:val="FF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134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137</w:t>
            </w:r>
          </w:p>
        </w:tc>
        <w:tc>
          <w:tcPr>
            <w:tcW w:w="796"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000000" w:fill="FF0000"/>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500</w:t>
            </w:r>
          </w:p>
        </w:tc>
        <w:tc>
          <w:tcPr>
            <w:tcW w:w="1063" w:type="dxa"/>
            <w:tcBorders>
              <w:top w:val="nil"/>
              <w:left w:val="nil"/>
              <w:bottom w:val="single" w:sz="8" w:space="0" w:color="auto"/>
              <w:right w:val="single" w:sz="8" w:space="0" w:color="auto"/>
            </w:tcBorders>
            <w:shd w:val="clear" w:color="000000" w:fill="FF0000"/>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500</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FF0000"/>
                <w:sz w:val="20"/>
                <w:szCs w:val="20"/>
                <w:lang w:eastAsia="cs-CZ"/>
              </w:rPr>
            </w:pPr>
            <w:r w:rsidRPr="00DB2F7E">
              <w:rPr>
                <w:rFonts w:cs="Arial"/>
                <w:color w:val="FF0000"/>
                <w:sz w:val="20"/>
                <w:szCs w:val="20"/>
                <w:lang w:eastAsia="cs-CZ"/>
              </w:rPr>
              <w:t> </w:t>
            </w:r>
          </w:p>
        </w:tc>
      </w:tr>
      <w:tr w:rsidR="002E6781" w:rsidRPr="00DB2F7E" w:rsidTr="002E6781">
        <w:trPr>
          <w:trHeight w:val="300"/>
        </w:trPr>
        <w:tc>
          <w:tcPr>
            <w:tcW w:w="652" w:type="dxa"/>
            <w:tcBorders>
              <w:top w:val="nil"/>
              <w:left w:val="single" w:sz="8" w:space="0" w:color="auto"/>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FF0000"/>
                <w:sz w:val="20"/>
                <w:szCs w:val="20"/>
                <w:lang w:eastAsia="cs-CZ"/>
              </w:rPr>
            </w:pPr>
            <w:r w:rsidRPr="00DB2F7E">
              <w:rPr>
                <w:rFonts w:cs="Arial"/>
                <w:color w:val="FF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134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139</w:t>
            </w:r>
          </w:p>
        </w:tc>
        <w:tc>
          <w:tcPr>
            <w:tcW w:w="796"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000000" w:fill="92D050"/>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500</w:t>
            </w:r>
          </w:p>
        </w:tc>
        <w:tc>
          <w:tcPr>
            <w:tcW w:w="1063" w:type="dxa"/>
            <w:tcBorders>
              <w:top w:val="nil"/>
              <w:left w:val="nil"/>
              <w:bottom w:val="single" w:sz="8" w:space="0" w:color="auto"/>
              <w:right w:val="single" w:sz="8" w:space="0" w:color="auto"/>
            </w:tcBorders>
            <w:shd w:val="clear" w:color="000000" w:fill="92D050"/>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500</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FF0000"/>
                <w:sz w:val="20"/>
                <w:szCs w:val="20"/>
                <w:lang w:eastAsia="cs-CZ"/>
              </w:rPr>
            </w:pPr>
            <w:r w:rsidRPr="00DB2F7E">
              <w:rPr>
                <w:rFonts w:cs="Arial"/>
                <w:color w:val="FF0000"/>
                <w:sz w:val="20"/>
                <w:szCs w:val="20"/>
                <w:lang w:eastAsia="cs-CZ"/>
              </w:rPr>
              <w:t> </w:t>
            </w:r>
          </w:p>
        </w:tc>
      </w:tr>
      <w:tr w:rsidR="002E6781" w:rsidRPr="00DB2F7E" w:rsidTr="002E6781">
        <w:trPr>
          <w:trHeight w:val="300"/>
        </w:trPr>
        <w:tc>
          <w:tcPr>
            <w:tcW w:w="652" w:type="dxa"/>
            <w:tcBorders>
              <w:top w:val="nil"/>
              <w:left w:val="single" w:sz="8" w:space="0" w:color="auto"/>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FF0000"/>
                <w:sz w:val="20"/>
                <w:szCs w:val="20"/>
                <w:lang w:eastAsia="cs-CZ"/>
              </w:rPr>
            </w:pPr>
            <w:r w:rsidRPr="00DB2F7E">
              <w:rPr>
                <w:rFonts w:cs="Arial"/>
                <w:color w:val="FF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134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140</w:t>
            </w:r>
          </w:p>
        </w:tc>
        <w:tc>
          <w:tcPr>
            <w:tcW w:w="796"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0</w:t>
            </w:r>
          </w:p>
        </w:tc>
        <w:tc>
          <w:tcPr>
            <w:tcW w:w="1063" w:type="dxa"/>
            <w:tcBorders>
              <w:top w:val="nil"/>
              <w:left w:val="nil"/>
              <w:bottom w:val="single" w:sz="8" w:space="0" w:color="auto"/>
              <w:right w:val="single" w:sz="8" w:space="0" w:color="auto"/>
            </w:tcBorders>
            <w:shd w:val="clear" w:color="000000" w:fill="92D050"/>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1 000</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FF0000"/>
                <w:sz w:val="20"/>
                <w:szCs w:val="20"/>
                <w:lang w:eastAsia="cs-CZ"/>
              </w:rPr>
            </w:pPr>
            <w:r w:rsidRPr="00DB2F7E">
              <w:rPr>
                <w:rFonts w:cs="Arial"/>
                <w:color w:val="FF0000"/>
                <w:sz w:val="20"/>
                <w:szCs w:val="20"/>
                <w:lang w:eastAsia="cs-CZ"/>
              </w:rPr>
              <w:t> </w:t>
            </w:r>
          </w:p>
        </w:tc>
      </w:tr>
      <w:tr w:rsidR="002E6781" w:rsidRPr="00DB2F7E" w:rsidTr="002E6781">
        <w:trPr>
          <w:trHeight w:val="300"/>
        </w:trPr>
        <w:tc>
          <w:tcPr>
            <w:tcW w:w="652" w:type="dxa"/>
            <w:tcBorders>
              <w:top w:val="nil"/>
              <w:left w:val="single" w:sz="8" w:space="0" w:color="auto"/>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FF0000"/>
                <w:sz w:val="20"/>
                <w:szCs w:val="20"/>
                <w:lang w:eastAsia="cs-CZ"/>
              </w:rPr>
            </w:pPr>
            <w:r w:rsidRPr="00DB2F7E">
              <w:rPr>
                <w:rFonts w:cs="Arial"/>
                <w:color w:val="FF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134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142</w:t>
            </w:r>
          </w:p>
        </w:tc>
        <w:tc>
          <w:tcPr>
            <w:tcW w:w="796"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0</w:t>
            </w:r>
          </w:p>
        </w:tc>
        <w:tc>
          <w:tcPr>
            <w:tcW w:w="1063" w:type="dxa"/>
            <w:tcBorders>
              <w:top w:val="nil"/>
              <w:left w:val="nil"/>
              <w:bottom w:val="single" w:sz="8" w:space="0" w:color="auto"/>
              <w:right w:val="single" w:sz="8" w:space="0" w:color="auto"/>
            </w:tcBorders>
            <w:shd w:val="clear" w:color="000000" w:fill="FF0000"/>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2 000</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FF0000"/>
                <w:sz w:val="20"/>
                <w:szCs w:val="20"/>
                <w:lang w:eastAsia="cs-CZ"/>
              </w:rPr>
            </w:pPr>
            <w:r w:rsidRPr="00DB2F7E">
              <w:rPr>
                <w:rFonts w:cs="Arial"/>
                <w:color w:val="FF0000"/>
                <w:sz w:val="20"/>
                <w:szCs w:val="20"/>
                <w:lang w:eastAsia="cs-CZ"/>
              </w:rPr>
              <w:t> </w:t>
            </w:r>
          </w:p>
        </w:tc>
      </w:tr>
      <w:tr w:rsidR="002E6781" w:rsidRPr="00DB2F7E" w:rsidTr="002E6781">
        <w:trPr>
          <w:trHeight w:val="300"/>
        </w:trPr>
        <w:tc>
          <w:tcPr>
            <w:tcW w:w="652" w:type="dxa"/>
            <w:tcBorders>
              <w:top w:val="nil"/>
              <w:left w:val="single" w:sz="8" w:space="0" w:color="auto"/>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FF0000"/>
                <w:sz w:val="20"/>
                <w:szCs w:val="20"/>
                <w:lang w:eastAsia="cs-CZ"/>
              </w:rPr>
            </w:pPr>
            <w:r w:rsidRPr="00DB2F7E">
              <w:rPr>
                <w:rFonts w:cs="Arial"/>
                <w:color w:val="FF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134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143</w:t>
            </w:r>
          </w:p>
        </w:tc>
        <w:tc>
          <w:tcPr>
            <w:tcW w:w="796"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0</w:t>
            </w:r>
          </w:p>
        </w:tc>
        <w:tc>
          <w:tcPr>
            <w:tcW w:w="1063" w:type="dxa"/>
            <w:tcBorders>
              <w:top w:val="nil"/>
              <w:left w:val="nil"/>
              <w:bottom w:val="single" w:sz="8" w:space="0" w:color="auto"/>
              <w:right w:val="single" w:sz="8" w:space="0" w:color="auto"/>
            </w:tcBorders>
            <w:shd w:val="clear" w:color="000000" w:fill="92D050"/>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5 000</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FF0000"/>
                <w:sz w:val="20"/>
                <w:szCs w:val="20"/>
                <w:lang w:eastAsia="cs-CZ"/>
              </w:rPr>
            </w:pPr>
            <w:r w:rsidRPr="00DB2F7E">
              <w:rPr>
                <w:rFonts w:cs="Arial"/>
                <w:color w:val="FF0000"/>
                <w:sz w:val="20"/>
                <w:szCs w:val="20"/>
                <w:lang w:eastAsia="cs-CZ"/>
              </w:rPr>
              <w:t> </w:t>
            </w:r>
          </w:p>
        </w:tc>
      </w:tr>
      <w:tr w:rsidR="002E6781" w:rsidRPr="00DB2F7E" w:rsidTr="002E6781">
        <w:trPr>
          <w:trHeight w:val="300"/>
        </w:trPr>
        <w:tc>
          <w:tcPr>
            <w:tcW w:w="652" w:type="dxa"/>
            <w:tcBorders>
              <w:top w:val="nil"/>
              <w:left w:val="single" w:sz="8" w:space="0" w:color="auto"/>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FF0000"/>
                <w:sz w:val="20"/>
                <w:szCs w:val="20"/>
                <w:lang w:eastAsia="cs-CZ"/>
              </w:rPr>
            </w:pPr>
            <w:r w:rsidRPr="00DB2F7E">
              <w:rPr>
                <w:rFonts w:cs="Arial"/>
                <w:color w:val="FF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134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144</w:t>
            </w:r>
          </w:p>
        </w:tc>
        <w:tc>
          <w:tcPr>
            <w:tcW w:w="796"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0</w:t>
            </w:r>
          </w:p>
        </w:tc>
        <w:tc>
          <w:tcPr>
            <w:tcW w:w="1063"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3 400</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FF0000"/>
                <w:sz w:val="20"/>
                <w:szCs w:val="20"/>
                <w:lang w:eastAsia="cs-CZ"/>
              </w:rPr>
            </w:pPr>
            <w:r w:rsidRPr="00DB2F7E">
              <w:rPr>
                <w:rFonts w:cs="Arial"/>
                <w:color w:val="FF0000"/>
                <w:sz w:val="20"/>
                <w:szCs w:val="20"/>
                <w:lang w:eastAsia="cs-CZ"/>
              </w:rPr>
              <w:t> </w:t>
            </w:r>
          </w:p>
        </w:tc>
      </w:tr>
      <w:tr w:rsidR="002E6781" w:rsidRPr="00DB2F7E" w:rsidTr="002E6781">
        <w:trPr>
          <w:trHeight w:val="300"/>
        </w:trPr>
        <w:tc>
          <w:tcPr>
            <w:tcW w:w="652" w:type="dxa"/>
            <w:tcBorders>
              <w:top w:val="nil"/>
              <w:left w:val="single" w:sz="8" w:space="0" w:color="auto"/>
              <w:bottom w:val="single" w:sz="8" w:space="0" w:color="000000"/>
              <w:right w:val="single" w:sz="8" w:space="0" w:color="auto"/>
            </w:tcBorders>
            <w:vAlign w:val="center"/>
            <w:hideMark/>
          </w:tcPr>
          <w:p w:rsidR="002E6781" w:rsidRPr="00DB2F7E" w:rsidRDefault="002E6781" w:rsidP="00DB2F7E">
            <w:pPr>
              <w:spacing w:after="0"/>
              <w:rPr>
                <w:rFonts w:cs="Arial"/>
                <w:color w:val="FF0000"/>
                <w:sz w:val="20"/>
                <w:szCs w:val="20"/>
                <w:lang w:eastAsia="cs-CZ"/>
              </w:rPr>
            </w:pPr>
          </w:p>
        </w:tc>
        <w:tc>
          <w:tcPr>
            <w:tcW w:w="960" w:type="dxa"/>
            <w:tcBorders>
              <w:top w:val="nil"/>
              <w:left w:val="single" w:sz="8" w:space="0" w:color="auto"/>
              <w:bottom w:val="single" w:sz="8" w:space="0" w:color="000000"/>
              <w:right w:val="single" w:sz="8" w:space="0" w:color="auto"/>
            </w:tcBorders>
            <w:vAlign w:val="center"/>
            <w:hideMark/>
          </w:tcPr>
          <w:p w:rsidR="002E6781" w:rsidRPr="00DB2F7E" w:rsidRDefault="002E6781" w:rsidP="00DB2F7E">
            <w:pPr>
              <w:spacing w:after="0"/>
              <w:rPr>
                <w:rFonts w:cs="Arial"/>
                <w:color w:val="000000"/>
                <w:sz w:val="20"/>
                <w:szCs w:val="20"/>
                <w:lang w:eastAsia="cs-CZ"/>
              </w:rPr>
            </w:pPr>
          </w:p>
        </w:tc>
        <w:tc>
          <w:tcPr>
            <w:tcW w:w="960" w:type="dxa"/>
            <w:tcBorders>
              <w:top w:val="nil"/>
              <w:left w:val="single" w:sz="8" w:space="0" w:color="auto"/>
              <w:bottom w:val="single" w:sz="8" w:space="0" w:color="000000"/>
              <w:right w:val="single" w:sz="8" w:space="0" w:color="auto"/>
            </w:tcBorders>
            <w:vAlign w:val="center"/>
            <w:hideMark/>
          </w:tcPr>
          <w:p w:rsidR="002E6781" w:rsidRPr="00DB2F7E" w:rsidRDefault="002E6781" w:rsidP="00DB2F7E">
            <w:pPr>
              <w:spacing w:after="0"/>
              <w:rPr>
                <w:rFonts w:cs="Arial"/>
                <w:color w:val="000000"/>
                <w:sz w:val="20"/>
                <w:szCs w:val="20"/>
                <w:lang w:eastAsia="cs-CZ"/>
              </w:rPr>
            </w:pPr>
          </w:p>
        </w:tc>
        <w:tc>
          <w:tcPr>
            <w:tcW w:w="960" w:type="dxa"/>
            <w:tcBorders>
              <w:top w:val="nil"/>
              <w:left w:val="nil"/>
              <w:bottom w:val="single" w:sz="8" w:space="0" w:color="auto"/>
              <w:right w:val="single" w:sz="8" w:space="0" w:color="auto"/>
            </w:tcBorders>
            <w:shd w:val="clear" w:color="auto" w:fill="auto"/>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1340" w:type="dxa"/>
            <w:tcBorders>
              <w:top w:val="nil"/>
              <w:left w:val="single" w:sz="8" w:space="0" w:color="auto"/>
              <w:bottom w:val="single" w:sz="8" w:space="0" w:color="000000"/>
              <w:right w:val="single" w:sz="8" w:space="0" w:color="auto"/>
            </w:tcBorders>
            <w:vAlign w:val="center"/>
          </w:tcPr>
          <w:p w:rsidR="002E6781" w:rsidRPr="00DB2F7E" w:rsidRDefault="002E6781" w:rsidP="00DB2F7E">
            <w:pPr>
              <w:spacing w:after="0"/>
              <w:rPr>
                <w:rFonts w:cs="Arial"/>
                <w:color w:val="000000"/>
                <w:sz w:val="20"/>
                <w:szCs w:val="20"/>
                <w:lang w:eastAsia="cs-CZ"/>
              </w:rPr>
            </w:pPr>
          </w:p>
        </w:tc>
        <w:tc>
          <w:tcPr>
            <w:tcW w:w="796" w:type="dxa"/>
            <w:tcBorders>
              <w:top w:val="nil"/>
              <w:left w:val="single" w:sz="8" w:space="0" w:color="auto"/>
              <w:bottom w:val="single" w:sz="8" w:space="0" w:color="000000"/>
              <w:right w:val="single" w:sz="8" w:space="0" w:color="auto"/>
            </w:tcBorders>
            <w:vAlign w:val="center"/>
            <w:hideMark/>
          </w:tcPr>
          <w:p w:rsidR="002E6781" w:rsidRPr="00DB2F7E" w:rsidRDefault="002E6781" w:rsidP="00DB2F7E">
            <w:pPr>
              <w:spacing w:after="0"/>
              <w:rPr>
                <w:rFonts w:cs="Arial"/>
                <w:color w:val="000000"/>
                <w:sz w:val="20"/>
                <w:szCs w:val="20"/>
                <w:lang w:eastAsia="cs-CZ"/>
              </w:rPr>
            </w:pPr>
          </w:p>
        </w:tc>
        <w:tc>
          <w:tcPr>
            <w:tcW w:w="960" w:type="dxa"/>
            <w:tcBorders>
              <w:top w:val="nil"/>
              <w:left w:val="single" w:sz="8" w:space="0" w:color="auto"/>
              <w:bottom w:val="single" w:sz="8" w:space="0" w:color="000000"/>
              <w:right w:val="single" w:sz="8" w:space="0" w:color="auto"/>
            </w:tcBorders>
            <w:vAlign w:val="center"/>
            <w:hideMark/>
          </w:tcPr>
          <w:p w:rsidR="002E6781" w:rsidRPr="00DB2F7E" w:rsidRDefault="002E6781" w:rsidP="00DB2F7E">
            <w:pPr>
              <w:spacing w:after="0"/>
              <w:rPr>
                <w:rFonts w:cs="Arial"/>
                <w:color w:val="000000"/>
                <w:sz w:val="20"/>
                <w:szCs w:val="20"/>
                <w:lang w:eastAsia="cs-CZ"/>
              </w:rPr>
            </w:pPr>
          </w:p>
        </w:tc>
        <w:tc>
          <w:tcPr>
            <w:tcW w:w="1063" w:type="dxa"/>
            <w:tcBorders>
              <w:top w:val="nil"/>
              <w:left w:val="single" w:sz="8" w:space="0" w:color="auto"/>
              <w:bottom w:val="single" w:sz="8" w:space="0" w:color="000000"/>
              <w:right w:val="single" w:sz="8" w:space="0" w:color="auto"/>
            </w:tcBorders>
            <w:vAlign w:val="center"/>
            <w:hideMark/>
          </w:tcPr>
          <w:p w:rsidR="002E6781" w:rsidRPr="00DB2F7E" w:rsidRDefault="002E6781" w:rsidP="00DB2F7E">
            <w:pPr>
              <w:spacing w:after="0"/>
              <w:rPr>
                <w:rFonts w:cs="Arial"/>
                <w:color w:val="000000"/>
                <w:sz w:val="20"/>
                <w:szCs w:val="20"/>
                <w:lang w:eastAsia="cs-CZ"/>
              </w:rPr>
            </w:pPr>
          </w:p>
        </w:tc>
        <w:tc>
          <w:tcPr>
            <w:tcW w:w="960" w:type="dxa"/>
            <w:tcBorders>
              <w:top w:val="nil"/>
              <w:left w:val="single" w:sz="8" w:space="0" w:color="auto"/>
              <w:bottom w:val="single" w:sz="8" w:space="0" w:color="000000"/>
              <w:right w:val="single" w:sz="8" w:space="0" w:color="auto"/>
            </w:tcBorders>
            <w:vAlign w:val="center"/>
            <w:hideMark/>
          </w:tcPr>
          <w:p w:rsidR="002E6781" w:rsidRPr="00DB2F7E" w:rsidRDefault="002E6781" w:rsidP="00DB2F7E">
            <w:pPr>
              <w:spacing w:after="0"/>
              <w:rPr>
                <w:rFonts w:cs="Arial"/>
                <w:color w:val="FF0000"/>
                <w:sz w:val="20"/>
                <w:szCs w:val="20"/>
                <w:lang w:eastAsia="cs-CZ"/>
              </w:rPr>
            </w:pPr>
          </w:p>
        </w:tc>
      </w:tr>
      <w:tr w:rsidR="002E6781" w:rsidRPr="00DB2F7E" w:rsidTr="002E6781">
        <w:trPr>
          <w:trHeight w:val="300"/>
        </w:trPr>
        <w:tc>
          <w:tcPr>
            <w:tcW w:w="652" w:type="dxa"/>
            <w:tcBorders>
              <w:top w:val="nil"/>
              <w:left w:val="single" w:sz="8" w:space="0" w:color="auto"/>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FF0000"/>
                <w:sz w:val="20"/>
                <w:szCs w:val="20"/>
                <w:lang w:eastAsia="cs-CZ"/>
              </w:rPr>
            </w:pPr>
            <w:r w:rsidRPr="00DB2F7E">
              <w:rPr>
                <w:rFonts w:cs="Arial"/>
                <w:color w:val="FF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400-1130</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123/5</w:t>
            </w:r>
          </w:p>
        </w:tc>
        <w:tc>
          <w:tcPr>
            <w:tcW w:w="960" w:type="dxa"/>
            <w:tcBorders>
              <w:top w:val="nil"/>
              <w:left w:val="nil"/>
              <w:bottom w:val="single" w:sz="8" w:space="0" w:color="auto"/>
              <w:right w:val="single" w:sz="8" w:space="0" w:color="auto"/>
            </w:tcBorders>
            <w:shd w:val="clear" w:color="auto" w:fill="auto"/>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 </w:t>
            </w:r>
          </w:p>
        </w:tc>
        <w:tc>
          <w:tcPr>
            <w:tcW w:w="134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121</w:t>
            </w:r>
          </w:p>
        </w:tc>
        <w:tc>
          <w:tcPr>
            <w:tcW w:w="796"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000000" w:fill="92D050"/>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10 000</w:t>
            </w:r>
          </w:p>
        </w:tc>
        <w:tc>
          <w:tcPr>
            <w:tcW w:w="1063" w:type="dxa"/>
            <w:tcBorders>
              <w:top w:val="nil"/>
              <w:left w:val="nil"/>
              <w:bottom w:val="single" w:sz="8" w:space="0" w:color="auto"/>
              <w:right w:val="single" w:sz="8" w:space="0" w:color="auto"/>
            </w:tcBorders>
            <w:shd w:val="clear" w:color="000000" w:fill="92D050"/>
            <w:noWrap/>
            <w:vAlign w:val="center"/>
            <w:hideMark/>
          </w:tcPr>
          <w:p w:rsidR="002E6781" w:rsidRPr="00DB2F7E" w:rsidRDefault="002E6781" w:rsidP="00DB2F7E">
            <w:pPr>
              <w:spacing w:after="0"/>
              <w:jc w:val="right"/>
              <w:rPr>
                <w:rFonts w:cs="Arial"/>
                <w:color w:val="000000"/>
                <w:sz w:val="20"/>
                <w:szCs w:val="20"/>
                <w:lang w:eastAsia="cs-CZ"/>
              </w:rPr>
            </w:pPr>
            <w:r w:rsidRPr="00DB2F7E">
              <w:rPr>
                <w:rFonts w:cs="Arial"/>
                <w:color w:val="000000"/>
                <w:sz w:val="20"/>
                <w:szCs w:val="20"/>
                <w:lang w:eastAsia="cs-CZ"/>
              </w:rPr>
              <w:t>10 000</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FF0000"/>
                <w:sz w:val="20"/>
                <w:szCs w:val="20"/>
                <w:lang w:eastAsia="cs-CZ"/>
              </w:rPr>
            </w:pPr>
            <w:r w:rsidRPr="00DB2F7E">
              <w:rPr>
                <w:rFonts w:cs="Arial"/>
                <w:color w:val="FF0000"/>
                <w:sz w:val="20"/>
                <w:szCs w:val="20"/>
                <w:lang w:eastAsia="cs-CZ"/>
              </w:rPr>
              <w:t> </w:t>
            </w:r>
          </w:p>
        </w:tc>
      </w:tr>
      <w:tr w:rsidR="002E6781" w:rsidRPr="00DB2F7E" w:rsidTr="002E6781">
        <w:trPr>
          <w:trHeight w:val="300"/>
        </w:trPr>
        <w:tc>
          <w:tcPr>
            <w:tcW w:w="652" w:type="dxa"/>
            <w:tcBorders>
              <w:top w:val="nil"/>
              <w:left w:val="single" w:sz="8" w:space="0" w:color="auto"/>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16"/>
                <w:szCs w:val="16"/>
                <w:lang w:eastAsia="cs-CZ"/>
              </w:rPr>
            </w:pPr>
            <w:r w:rsidRPr="00DB2F7E">
              <w:rPr>
                <w:rFonts w:cs="Arial"/>
                <w:color w:val="000000"/>
                <w:sz w:val="16"/>
                <w:szCs w:val="16"/>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134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122</w:t>
            </w:r>
          </w:p>
        </w:tc>
        <w:tc>
          <w:tcPr>
            <w:tcW w:w="796"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000000" w:fill="92D050"/>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1 000</w:t>
            </w:r>
          </w:p>
        </w:tc>
        <w:tc>
          <w:tcPr>
            <w:tcW w:w="1063" w:type="dxa"/>
            <w:tcBorders>
              <w:top w:val="nil"/>
              <w:left w:val="nil"/>
              <w:bottom w:val="single" w:sz="8" w:space="0" w:color="auto"/>
              <w:right w:val="single" w:sz="8" w:space="0" w:color="auto"/>
            </w:tcBorders>
            <w:shd w:val="clear" w:color="000000" w:fill="92D050"/>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1 000</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r>
      <w:tr w:rsidR="002E6781" w:rsidRPr="00DB2F7E" w:rsidTr="002E6781">
        <w:trPr>
          <w:trHeight w:val="300"/>
        </w:trPr>
        <w:tc>
          <w:tcPr>
            <w:tcW w:w="652" w:type="dxa"/>
            <w:tcBorders>
              <w:top w:val="nil"/>
              <w:left w:val="single" w:sz="8" w:space="0" w:color="auto"/>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134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122</w:t>
            </w:r>
          </w:p>
        </w:tc>
        <w:tc>
          <w:tcPr>
            <w:tcW w:w="796"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000000" w:fill="92D050"/>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1 000</w:t>
            </w:r>
          </w:p>
        </w:tc>
        <w:tc>
          <w:tcPr>
            <w:tcW w:w="1063" w:type="dxa"/>
            <w:tcBorders>
              <w:top w:val="nil"/>
              <w:left w:val="nil"/>
              <w:bottom w:val="single" w:sz="8" w:space="0" w:color="auto"/>
              <w:right w:val="single" w:sz="8" w:space="0" w:color="auto"/>
            </w:tcBorders>
            <w:shd w:val="clear" w:color="000000" w:fill="92D050"/>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1 000</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r>
      <w:tr w:rsidR="002E6781" w:rsidRPr="00DB2F7E" w:rsidTr="002E6781">
        <w:trPr>
          <w:trHeight w:val="300"/>
        </w:trPr>
        <w:tc>
          <w:tcPr>
            <w:tcW w:w="652" w:type="dxa"/>
            <w:tcBorders>
              <w:top w:val="nil"/>
              <w:left w:val="single" w:sz="8" w:space="0" w:color="auto"/>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134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123</w:t>
            </w:r>
          </w:p>
        </w:tc>
        <w:tc>
          <w:tcPr>
            <w:tcW w:w="796"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000000" w:fill="92D050"/>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1 000</w:t>
            </w:r>
          </w:p>
        </w:tc>
        <w:tc>
          <w:tcPr>
            <w:tcW w:w="1063" w:type="dxa"/>
            <w:tcBorders>
              <w:top w:val="nil"/>
              <w:left w:val="nil"/>
              <w:bottom w:val="single" w:sz="8" w:space="0" w:color="auto"/>
              <w:right w:val="single" w:sz="8" w:space="0" w:color="auto"/>
            </w:tcBorders>
            <w:shd w:val="clear" w:color="000000" w:fill="92D050"/>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1 000</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r>
      <w:tr w:rsidR="002E6781" w:rsidRPr="00DB2F7E" w:rsidTr="002E6781">
        <w:trPr>
          <w:trHeight w:val="300"/>
        </w:trPr>
        <w:tc>
          <w:tcPr>
            <w:tcW w:w="652" w:type="dxa"/>
            <w:tcBorders>
              <w:top w:val="nil"/>
              <w:left w:val="single" w:sz="8" w:space="0" w:color="auto"/>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20"/>
                <w:szCs w:val="20"/>
                <w:lang w:eastAsia="cs-CZ"/>
              </w:rPr>
            </w:pPr>
            <w:r w:rsidRPr="00DB2F7E">
              <w:rPr>
                <w:rFonts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134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124</w:t>
            </w:r>
          </w:p>
        </w:tc>
        <w:tc>
          <w:tcPr>
            <w:tcW w:w="796"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0</w:t>
            </w:r>
          </w:p>
        </w:tc>
        <w:tc>
          <w:tcPr>
            <w:tcW w:w="1063"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1 000</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r>
      <w:tr w:rsidR="002E6781" w:rsidRPr="00DB2F7E" w:rsidTr="002E6781">
        <w:trPr>
          <w:trHeight w:val="300"/>
        </w:trPr>
        <w:tc>
          <w:tcPr>
            <w:tcW w:w="652" w:type="dxa"/>
            <w:tcBorders>
              <w:top w:val="nil"/>
              <w:left w:val="single" w:sz="8" w:space="0" w:color="auto"/>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16"/>
                <w:szCs w:val="16"/>
                <w:lang w:eastAsia="cs-CZ"/>
              </w:rPr>
            </w:pPr>
            <w:r w:rsidRPr="00DB2F7E">
              <w:rPr>
                <w:rFonts w:cs="Arial"/>
                <w:color w:val="000000"/>
                <w:sz w:val="16"/>
                <w:szCs w:val="16"/>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134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125</w:t>
            </w:r>
          </w:p>
        </w:tc>
        <w:tc>
          <w:tcPr>
            <w:tcW w:w="796"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0</w:t>
            </w:r>
          </w:p>
        </w:tc>
        <w:tc>
          <w:tcPr>
            <w:tcW w:w="1063"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1 000</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r>
      <w:tr w:rsidR="002E6781" w:rsidRPr="00DB2F7E" w:rsidTr="002E6781">
        <w:trPr>
          <w:trHeight w:val="300"/>
        </w:trPr>
        <w:tc>
          <w:tcPr>
            <w:tcW w:w="652" w:type="dxa"/>
            <w:tcBorders>
              <w:top w:val="nil"/>
              <w:left w:val="single" w:sz="8" w:space="0" w:color="auto"/>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cs="Arial"/>
                <w:color w:val="000000"/>
                <w:sz w:val="16"/>
                <w:szCs w:val="16"/>
                <w:lang w:eastAsia="cs-CZ"/>
              </w:rPr>
            </w:pPr>
            <w:r w:rsidRPr="00DB2F7E">
              <w:rPr>
                <w:rFonts w:cs="Arial"/>
                <w:color w:val="000000"/>
                <w:sz w:val="16"/>
                <w:szCs w:val="16"/>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134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126</w:t>
            </w:r>
          </w:p>
        </w:tc>
        <w:tc>
          <w:tcPr>
            <w:tcW w:w="796"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0</w:t>
            </w:r>
          </w:p>
        </w:tc>
        <w:tc>
          <w:tcPr>
            <w:tcW w:w="1063"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jc w:val="right"/>
              <w:rPr>
                <w:rFonts w:ascii="Calibri" w:hAnsi="Calibri"/>
                <w:color w:val="000000"/>
                <w:szCs w:val="22"/>
                <w:lang w:eastAsia="cs-CZ"/>
              </w:rPr>
            </w:pPr>
            <w:r w:rsidRPr="00DB2F7E">
              <w:rPr>
                <w:rFonts w:ascii="Calibri" w:hAnsi="Calibri"/>
                <w:color w:val="000000"/>
                <w:szCs w:val="22"/>
                <w:lang w:eastAsia="cs-CZ"/>
              </w:rPr>
              <w:t>3 000</w:t>
            </w:r>
          </w:p>
        </w:tc>
        <w:tc>
          <w:tcPr>
            <w:tcW w:w="960" w:type="dxa"/>
            <w:tcBorders>
              <w:top w:val="nil"/>
              <w:left w:val="nil"/>
              <w:bottom w:val="single" w:sz="8" w:space="0" w:color="auto"/>
              <w:right w:val="single" w:sz="8" w:space="0" w:color="auto"/>
            </w:tcBorders>
            <w:shd w:val="clear" w:color="auto" w:fill="auto"/>
            <w:noWrap/>
            <w:vAlign w:val="center"/>
            <w:hideMark/>
          </w:tcPr>
          <w:p w:rsidR="002E6781" w:rsidRPr="00DB2F7E" w:rsidRDefault="002E6781" w:rsidP="00DB2F7E">
            <w:pPr>
              <w:spacing w:after="0"/>
              <w:rPr>
                <w:rFonts w:ascii="Calibri" w:hAnsi="Calibri"/>
                <w:color w:val="000000"/>
                <w:szCs w:val="22"/>
                <w:lang w:eastAsia="cs-CZ"/>
              </w:rPr>
            </w:pPr>
            <w:r w:rsidRPr="00DB2F7E">
              <w:rPr>
                <w:rFonts w:ascii="Calibri" w:hAnsi="Calibri"/>
                <w:color w:val="000000"/>
                <w:szCs w:val="22"/>
                <w:lang w:eastAsia="cs-CZ"/>
              </w:rPr>
              <w:t> </w:t>
            </w:r>
          </w:p>
        </w:tc>
      </w:tr>
    </w:tbl>
    <w:p w:rsidR="00153DA1" w:rsidRPr="0018489A" w:rsidRDefault="00153DA1" w:rsidP="00774F6F">
      <w:pPr>
        <w:rPr>
          <w:i/>
          <w:color w:val="FF0000"/>
          <w:highlight w:val="yellow"/>
        </w:rPr>
      </w:pPr>
    </w:p>
    <w:p w:rsidR="00774F6F" w:rsidRDefault="00774F6F" w:rsidP="00774F6F">
      <w:pPr>
        <w:rPr>
          <w:i/>
        </w:rPr>
      </w:pPr>
      <w:r>
        <w:rPr>
          <w:i/>
        </w:rPr>
        <w:t>*Údaj bude aktivní odkaz Anonymizovaný uživatel, po prokliku bude přes CtiOS aktualizován údaj.</w:t>
      </w:r>
    </w:p>
    <w:p w:rsidR="00DB2F7E" w:rsidRDefault="00DB2F7E" w:rsidP="00774F6F">
      <w:pPr>
        <w:rPr>
          <w:i/>
        </w:rPr>
        <w:sectPr w:rsidR="00DB2F7E" w:rsidSect="00DB2F7E">
          <w:pgSz w:w="16838" w:h="11906" w:orient="landscape" w:code="9"/>
          <w:pgMar w:top="992" w:right="1134" w:bottom="1418" w:left="1134" w:header="567" w:footer="567" w:gutter="0"/>
          <w:cols w:space="708"/>
          <w:docGrid w:linePitch="360"/>
        </w:sectPr>
      </w:pPr>
    </w:p>
    <w:p w:rsidR="00774F6F" w:rsidRDefault="00774F6F" w:rsidP="00774F6F">
      <w:pPr>
        <w:rPr>
          <w:i/>
        </w:rPr>
      </w:pPr>
    </w:p>
    <w:p w:rsidR="00774F6F" w:rsidRPr="00E313AB" w:rsidRDefault="00937E56" w:rsidP="00774F6F">
      <w:pPr>
        <w:rPr>
          <w:b/>
          <w:iCs/>
        </w:rPr>
      </w:pPr>
      <w:r>
        <w:rPr>
          <w:iCs/>
        </w:rPr>
        <w:t>Tabulka bude</w:t>
      </w:r>
      <w:r w:rsidR="00096322">
        <w:rPr>
          <w:iCs/>
        </w:rPr>
        <w:t xml:space="preserve"> filtrovatelná podle </w:t>
      </w:r>
      <w:r w:rsidR="00774F6F">
        <w:rPr>
          <w:iCs/>
        </w:rPr>
        <w:t>kódu</w:t>
      </w:r>
      <w:r w:rsidR="00096322">
        <w:rPr>
          <w:iCs/>
        </w:rPr>
        <w:t xml:space="preserve"> DPB</w:t>
      </w:r>
      <w:r w:rsidR="00B67435">
        <w:rPr>
          <w:iCs/>
        </w:rPr>
        <w:t>, Parce</w:t>
      </w:r>
      <w:r w:rsidR="00077F9C">
        <w:rPr>
          <w:iCs/>
        </w:rPr>
        <w:t>ly, KN-</w:t>
      </w:r>
      <w:r w:rsidR="004A1464">
        <w:rPr>
          <w:iCs/>
        </w:rPr>
        <w:t>PDÚ</w:t>
      </w:r>
      <w:r w:rsidR="00077F9C">
        <w:rPr>
          <w:iCs/>
        </w:rPr>
        <w:t xml:space="preserve"> převzato a KN-</w:t>
      </w:r>
      <w:r w:rsidR="004A1464">
        <w:rPr>
          <w:iCs/>
        </w:rPr>
        <w:t>PDÚ</w:t>
      </w:r>
      <w:r w:rsidR="00B67435">
        <w:rPr>
          <w:iCs/>
        </w:rPr>
        <w:t xml:space="preserve"> nastaveno. </w:t>
      </w:r>
      <w:r w:rsidR="00B67435" w:rsidRPr="00E313AB">
        <w:rPr>
          <w:b/>
          <w:iCs/>
        </w:rPr>
        <w:t>Default zafiltrování bude dle KN-</w:t>
      </w:r>
      <w:r w:rsidR="004A1464">
        <w:rPr>
          <w:b/>
          <w:iCs/>
        </w:rPr>
        <w:t>PDÚ</w:t>
      </w:r>
      <w:r w:rsidR="00B67435" w:rsidRPr="00E313AB">
        <w:rPr>
          <w:b/>
          <w:iCs/>
        </w:rPr>
        <w:t xml:space="preserve"> nastaveno na „Bez </w:t>
      </w:r>
      <w:r w:rsidR="004A1464">
        <w:rPr>
          <w:b/>
          <w:iCs/>
        </w:rPr>
        <w:t>PDÚ</w:t>
      </w:r>
      <w:r w:rsidR="00B67435" w:rsidRPr="00E313AB">
        <w:rPr>
          <w:b/>
          <w:iCs/>
        </w:rPr>
        <w:t xml:space="preserve"> a Neurčeno“, aby operátor vědě</w:t>
      </w:r>
      <w:r w:rsidR="004A08F8">
        <w:rPr>
          <w:b/>
          <w:iCs/>
        </w:rPr>
        <w:t>l</w:t>
      </w:r>
      <w:r w:rsidR="00B67435" w:rsidRPr="00E313AB">
        <w:rPr>
          <w:b/>
          <w:iCs/>
        </w:rPr>
        <w:t>, které musí řešit.</w:t>
      </w:r>
      <w:r w:rsidR="000E6663" w:rsidRPr="00E313AB">
        <w:rPr>
          <w:b/>
          <w:iCs/>
        </w:rPr>
        <w:t xml:space="preserve"> </w:t>
      </w:r>
    </w:p>
    <w:p w:rsidR="00B67435" w:rsidRDefault="00B67435" w:rsidP="00774F6F">
      <w:pPr>
        <w:rPr>
          <w:iCs/>
        </w:rPr>
      </w:pPr>
      <w:r>
        <w:rPr>
          <w:iCs/>
        </w:rPr>
        <w:t>Tabulka bude mít editační nástroje:</w:t>
      </w:r>
    </w:p>
    <w:p w:rsidR="00B67435" w:rsidRDefault="00B67435" w:rsidP="00336600">
      <w:pPr>
        <w:pStyle w:val="Odstavecseseznamem"/>
        <w:numPr>
          <w:ilvl w:val="0"/>
          <w:numId w:val="19"/>
        </w:numPr>
        <w:rPr>
          <w:iCs/>
        </w:rPr>
      </w:pPr>
      <w:r>
        <w:rPr>
          <w:iCs/>
        </w:rPr>
        <w:t>Možnost nastavit hodnotu KN-</w:t>
      </w:r>
      <w:r w:rsidR="004A1464">
        <w:rPr>
          <w:iCs/>
        </w:rPr>
        <w:t>PDÚ</w:t>
      </w:r>
      <w:r>
        <w:rPr>
          <w:iCs/>
        </w:rPr>
        <w:t xml:space="preserve"> </w:t>
      </w:r>
    </w:p>
    <w:p w:rsidR="00B67435" w:rsidRDefault="00B67435" w:rsidP="00336600">
      <w:pPr>
        <w:pStyle w:val="Odstavecseseznamem"/>
        <w:numPr>
          <w:ilvl w:val="0"/>
          <w:numId w:val="19"/>
        </w:numPr>
        <w:rPr>
          <w:iCs/>
        </w:rPr>
      </w:pPr>
      <w:r>
        <w:rPr>
          <w:iCs/>
        </w:rPr>
        <w:t xml:space="preserve">Možnost doplnit zákres k parcele-má-li parcela </w:t>
      </w:r>
      <w:r w:rsidR="00690AF6">
        <w:rPr>
          <w:iCs/>
        </w:rPr>
        <w:t>definiční</w:t>
      </w:r>
      <w:r w:rsidR="00F32FBA">
        <w:rPr>
          <w:iCs/>
        </w:rPr>
        <w:t xml:space="preserve"> </w:t>
      </w:r>
      <w:r>
        <w:rPr>
          <w:iCs/>
        </w:rPr>
        <w:t>bod dojde k automatickému zoomu</w:t>
      </w:r>
    </w:p>
    <w:p w:rsidR="00F32FBA" w:rsidRDefault="00F32FBA" w:rsidP="00B67435">
      <w:pPr>
        <w:rPr>
          <w:iCs/>
        </w:rPr>
      </w:pPr>
    </w:p>
    <w:p w:rsidR="00B67435" w:rsidRDefault="00690AF6" w:rsidP="00B67435">
      <w:pPr>
        <w:rPr>
          <w:iCs/>
        </w:rPr>
      </w:pPr>
      <w:r>
        <w:rPr>
          <w:iCs/>
        </w:rPr>
        <w:t>Sloupec   KN PDÚ nastaveno umožní přímo nastavit   hodnotu PDÚ, bez PDÚ a PDÚ neurčeno, plocha bude vycházet z překryvu s DPB.</w:t>
      </w:r>
    </w:p>
    <w:p w:rsidR="00B67435" w:rsidRDefault="002C56CD" w:rsidP="00B67435">
      <w:pPr>
        <w:rPr>
          <w:iCs/>
        </w:rPr>
      </w:pPr>
      <w:r>
        <w:rPr>
          <w:iCs/>
        </w:rPr>
        <w:t xml:space="preserve">Pozn. </w:t>
      </w:r>
      <w:r w:rsidR="00F32FBA">
        <w:rPr>
          <w:iCs/>
        </w:rPr>
        <w:t xml:space="preserve">Bude </w:t>
      </w:r>
      <w:r>
        <w:rPr>
          <w:iCs/>
        </w:rPr>
        <w:t xml:space="preserve">také </w:t>
      </w:r>
      <w:r w:rsidR="00F32FBA">
        <w:rPr>
          <w:iCs/>
        </w:rPr>
        <w:t xml:space="preserve">umožněn </w:t>
      </w:r>
      <w:r>
        <w:rPr>
          <w:iCs/>
        </w:rPr>
        <w:t xml:space="preserve">přímý </w:t>
      </w:r>
      <w:r w:rsidR="00F32FBA">
        <w:rPr>
          <w:iCs/>
        </w:rPr>
        <w:t>výběr parcely KN z m</w:t>
      </w:r>
      <w:r w:rsidR="00690AF6">
        <w:rPr>
          <w:iCs/>
        </w:rPr>
        <w:t>apy a její přímé označení jako S PDÚ, Bez PDÚ, PDÚ Neurčeno.</w:t>
      </w:r>
    </w:p>
    <w:p w:rsidR="005A5447" w:rsidRDefault="002C56CD" w:rsidP="005A5447">
      <w:r>
        <w:t>Hodnota PK PDÚ</w:t>
      </w:r>
      <w:r w:rsidR="00DA5A3C">
        <w:t xml:space="preserve"> N</w:t>
      </w:r>
      <w:r>
        <w:t>eurčeno musí být nulová.</w:t>
      </w:r>
      <w:r w:rsidR="00CA44FC">
        <w:t xml:space="preserve"> Postup kontroly popsán v kapitole 3.1.3</w:t>
      </w:r>
    </w:p>
    <w:p w:rsidR="00171970" w:rsidRPr="00171970" w:rsidRDefault="00171970" w:rsidP="00171970"/>
    <w:p w:rsidR="005A5447" w:rsidRPr="00096322" w:rsidRDefault="005A5447" w:rsidP="00FF6086">
      <w:pPr>
        <w:pStyle w:val="Nadpis3"/>
      </w:pPr>
      <w:r w:rsidRPr="00096322">
        <w:t>Odvození vrstvy způsobilé a nezpůsobilé plochy</w:t>
      </w:r>
    </w:p>
    <w:p w:rsidR="005A5447" w:rsidRPr="00096322" w:rsidRDefault="00096322" w:rsidP="00BD05BA">
      <w:pPr>
        <w:jc w:val="both"/>
      </w:pPr>
      <w:r w:rsidRPr="00096322">
        <w:t xml:space="preserve">Vrstva </w:t>
      </w:r>
      <w:r w:rsidR="005A5447" w:rsidRPr="00096322">
        <w:t xml:space="preserve">způsobilé a nezpůsobilé plochy bude vznikat </w:t>
      </w:r>
      <w:r w:rsidR="007A23DF" w:rsidRPr="00096322">
        <w:t>na každém DPB v rámci A1, kdy již nedochází k editaci</w:t>
      </w:r>
      <w:r w:rsidR="005A5447" w:rsidRPr="00096322">
        <w:t>. Znamená to, že bude zajištěno:</w:t>
      </w:r>
    </w:p>
    <w:p w:rsidR="005A5447" w:rsidRPr="00096322" w:rsidRDefault="005A5447" w:rsidP="00336600">
      <w:pPr>
        <w:pStyle w:val="Odstavecseseznamem"/>
        <w:numPr>
          <w:ilvl w:val="0"/>
          <w:numId w:val="13"/>
        </w:numPr>
        <w:jc w:val="both"/>
      </w:pPr>
      <w:r w:rsidRPr="00096322">
        <w:t>Stanovení (multi)polygonu nezpůsobilé plochy v rámci každého DPB, jenž je předmětem řízení, s nimž má daná parcela (respektive jí připojený zákres) průnik</w:t>
      </w:r>
    </w:p>
    <w:p w:rsidR="005A5447" w:rsidRPr="00096322" w:rsidRDefault="005A5447" w:rsidP="00336600">
      <w:pPr>
        <w:pStyle w:val="Odstavecseseznamem"/>
        <w:numPr>
          <w:ilvl w:val="0"/>
          <w:numId w:val="13"/>
        </w:numPr>
        <w:jc w:val="both"/>
      </w:pPr>
      <w:r w:rsidRPr="00096322">
        <w:t>Současně bude stanoven (multi)polygon způsobilé plochy, jako doplněn v rámci plochy předmětného DPB</w:t>
      </w:r>
    </w:p>
    <w:p w:rsidR="005A5447" w:rsidRPr="00096322" w:rsidRDefault="005A5447" w:rsidP="00336600">
      <w:pPr>
        <w:pStyle w:val="Odstavecseseznamem"/>
        <w:numPr>
          <w:ilvl w:val="0"/>
          <w:numId w:val="13"/>
        </w:numPr>
        <w:jc w:val="both"/>
      </w:pPr>
      <w:r w:rsidRPr="00096322">
        <w:t>Na DPB bude napočtena výměra způsobilé plochy</w:t>
      </w:r>
      <w:r w:rsidR="007F3C5C" w:rsidRPr="00096322">
        <w:t xml:space="preserve"> a nezpůsobilé plochy.</w:t>
      </w:r>
    </w:p>
    <w:p w:rsidR="005A5447" w:rsidRDefault="005A5447" w:rsidP="00BD05BA">
      <w:pPr>
        <w:jc w:val="both"/>
      </w:pPr>
    </w:p>
    <w:p w:rsidR="00636D75" w:rsidRDefault="00096322" w:rsidP="00FF6086">
      <w:pPr>
        <w:pStyle w:val="Nadpis3"/>
      </w:pPr>
      <w:r>
        <w:t xml:space="preserve">Problematika </w:t>
      </w:r>
      <w:r w:rsidR="004A1464">
        <w:t>PDÚ</w:t>
      </w:r>
      <w:r w:rsidR="00636D75">
        <w:t xml:space="preserve"> v rámci</w:t>
      </w:r>
      <w:r>
        <w:t xml:space="preserve"> tzv. mimořádné aktualizace</w:t>
      </w:r>
    </w:p>
    <w:p w:rsidR="00171970" w:rsidRDefault="00096322" w:rsidP="00096322">
      <w:r>
        <w:t>Z pohledu zjišťování a prokazování PDÚ platí stejná pravidla i pro tzv. MA.</w:t>
      </w:r>
      <w:r w:rsidR="009210CA">
        <w:t xml:space="preserve"> </w:t>
      </w:r>
    </w:p>
    <w:p w:rsidR="003C699C" w:rsidRDefault="00171970" w:rsidP="00FF6086">
      <w:pPr>
        <w:pStyle w:val="Nadpis3"/>
      </w:pPr>
      <w:r>
        <w:br w:type="page"/>
      </w:r>
      <w:r w:rsidR="003C699C" w:rsidRPr="003C699C">
        <w:lastRenderedPageBreak/>
        <w:t>Signalizace</w:t>
      </w:r>
      <w:r w:rsidR="003C699C">
        <w:t xml:space="preserve"> o stavu </w:t>
      </w:r>
      <w:r w:rsidR="004A1464">
        <w:t>PDÚ</w:t>
      </w:r>
      <w:r w:rsidR="003C699C">
        <w:t xml:space="preserve"> na jednotlivých D</w:t>
      </w:r>
      <w:r>
        <w:t>P</w:t>
      </w:r>
      <w:r w:rsidR="003C699C">
        <w:t>B v řízení</w:t>
      </w:r>
    </w:p>
    <w:p w:rsidR="003C699C" w:rsidRPr="003C699C" w:rsidRDefault="00171970" w:rsidP="003C699C">
      <w:r>
        <w:rPr>
          <w:noProof/>
          <w:lang w:eastAsia="cs-CZ"/>
        </w:rPr>
        <mc:AlternateContent>
          <mc:Choice Requires="wps">
            <w:drawing>
              <wp:anchor distT="0" distB="0" distL="114300" distR="114300" simplePos="0" relativeHeight="251661312" behindDoc="0" locked="0" layoutInCell="1" allowOverlap="1" wp14:anchorId="5B76A905" wp14:editId="723F0BB1">
                <wp:simplePos x="0" y="0"/>
                <wp:positionH relativeFrom="column">
                  <wp:posOffset>1473200</wp:posOffset>
                </wp:positionH>
                <wp:positionV relativeFrom="paragraph">
                  <wp:posOffset>230505</wp:posOffset>
                </wp:positionV>
                <wp:extent cx="899160" cy="1379220"/>
                <wp:effectExtent l="38100" t="0" r="34290" b="49530"/>
                <wp:wrapNone/>
                <wp:docPr id="3" name="Přímá spojnice se šipkou 3"/>
                <wp:cNvGraphicFramePr/>
                <a:graphic xmlns:a="http://schemas.openxmlformats.org/drawingml/2006/main">
                  <a:graphicData uri="http://schemas.microsoft.com/office/word/2010/wordprocessingShape">
                    <wps:wsp>
                      <wps:cNvCnPr/>
                      <wps:spPr>
                        <a:xfrm flipH="1">
                          <a:off x="0" y="0"/>
                          <a:ext cx="899160" cy="13792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697A215" id="_x0000_t32" coordsize="21600,21600" o:spt="32" o:oned="t" path="m,l21600,21600e" filled="f">
                <v:path arrowok="t" fillok="f" o:connecttype="none"/>
                <o:lock v:ext="edit" shapetype="t"/>
              </v:shapetype>
              <v:shape id="Přímá spojnice se šipkou 3" o:spid="_x0000_s1026" type="#_x0000_t32" style="position:absolute;margin-left:116pt;margin-top:18.15pt;width:70.8pt;height:108.6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" strokecolor="red" strokeweight=".5pt">
                <v:stroke endarrow="block" joinstyle="miter"/>
              </v:shape>
            </w:pict>
          </mc:Fallback>
        </mc:AlternateContent>
      </w:r>
      <w:r w:rsidR="003C699C">
        <w:t xml:space="preserve">Pokud se v řízení bude nacházet byť jeden DPB v návrhu nebo v návrhu po A0 s plochou Nerozhodnuto PDÚ, bude </w:t>
      </w:r>
      <w:r w:rsidR="003C699C" w:rsidRPr="003C699C">
        <w:rPr>
          <w:shd w:val="clear" w:color="auto" w:fill="F7FF7E" w:themeFill="accent1" w:themeFillTint="66"/>
        </w:rPr>
        <w:t>čj. řízení světle žlutě podbarveno</w:t>
      </w:r>
      <w:r w:rsidR="003C699C">
        <w:t>.</w:t>
      </w:r>
    </w:p>
    <w:p w:rsidR="003C699C" w:rsidRDefault="00171970" w:rsidP="003C699C">
      <w:r>
        <w:rPr>
          <w:noProof/>
          <w:lang w:eastAsia="cs-CZ"/>
        </w:rPr>
        <mc:AlternateContent>
          <mc:Choice Requires="wps">
            <w:drawing>
              <wp:anchor distT="0" distB="0" distL="114300" distR="114300" simplePos="0" relativeHeight="251662336" behindDoc="0" locked="0" layoutInCell="1" allowOverlap="1" wp14:anchorId="77B06E33" wp14:editId="46807FC1">
                <wp:simplePos x="0" y="0"/>
                <wp:positionH relativeFrom="column">
                  <wp:posOffset>1153160</wp:posOffset>
                </wp:positionH>
                <wp:positionV relativeFrom="paragraph">
                  <wp:posOffset>69215</wp:posOffset>
                </wp:positionV>
                <wp:extent cx="2819400" cy="3970020"/>
                <wp:effectExtent l="38100" t="0" r="19050" b="49530"/>
                <wp:wrapNone/>
                <wp:docPr id="4" name="Přímá spojnice se šipkou 4"/>
                <wp:cNvGraphicFramePr/>
                <a:graphic xmlns:a="http://schemas.openxmlformats.org/drawingml/2006/main">
                  <a:graphicData uri="http://schemas.microsoft.com/office/word/2010/wordprocessingShape">
                    <wps:wsp>
                      <wps:cNvCnPr/>
                      <wps:spPr>
                        <a:xfrm flipH="1">
                          <a:off x="0" y="0"/>
                          <a:ext cx="2819400" cy="3970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1D952C" id="Přímá spojnice se šipkou 4" o:spid="_x0000_s1026" type="#_x0000_t32" style="position:absolute;margin-left:90.8pt;margin-top:5.45pt;width:222pt;height:312.6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" strokecolor="#b2bc00 [3204]" strokeweight=".5pt">
                <v:stroke endarrow="block" joinstyle="miter"/>
              </v:shape>
            </w:pict>
          </mc:Fallback>
        </mc:AlternateContent>
      </w:r>
      <w:r w:rsidR="003C699C">
        <w:t>V řízení na záložce DPB pak budou DPB s plochami s</w:t>
      </w:r>
      <w:r w:rsidR="003C699C" w:rsidRPr="003C699C">
        <w:t xml:space="preserve"> </w:t>
      </w:r>
      <w:r w:rsidR="003C699C" w:rsidRPr="003C699C">
        <w:rPr>
          <w:highlight w:val="yellow"/>
        </w:rPr>
        <w:t>Nerozhodnutým stavem PDÚ světle žlutě podbarveny</w:t>
      </w:r>
      <w:r w:rsidR="003C699C">
        <w:t xml:space="preserve">,  a to i v případě, že se na DPB zároveň vyskytují plochy bez PDÚ. </w:t>
      </w:r>
    </w:p>
    <w:p w:rsidR="003C699C" w:rsidRDefault="00171970" w:rsidP="003C699C">
      <w:r>
        <w:rPr>
          <w:noProof/>
          <w:lang w:eastAsia="cs-CZ"/>
        </w:rPr>
        <mc:AlternateContent>
          <mc:Choice Requires="wps">
            <w:drawing>
              <wp:anchor distT="0" distB="0" distL="114300" distR="114300" simplePos="0" relativeHeight="251663360" behindDoc="0" locked="0" layoutInCell="1" allowOverlap="1" wp14:anchorId="4AB1F83D" wp14:editId="288D0FEF">
                <wp:simplePos x="0" y="0"/>
                <wp:positionH relativeFrom="column">
                  <wp:posOffset>1153160</wp:posOffset>
                </wp:positionH>
                <wp:positionV relativeFrom="paragraph">
                  <wp:posOffset>90805</wp:posOffset>
                </wp:positionV>
                <wp:extent cx="2758440" cy="3992880"/>
                <wp:effectExtent l="38100" t="0" r="22860" b="64770"/>
                <wp:wrapNone/>
                <wp:docPr id="6" name="Přímá spojnice se šipkou 6"/>
                <wp:cNvGraphicFramePr/>
                <a:graphic xmlns:a="http://schemas.openxmlformats.org/drawingml/2006/main">
                  <a:graphicData uri="http://schemas.microsoft.com/office/word/2010/wordprocessingShape">
                    <wps:wsp>
                      <wps:cNvCnPr/>
                      <wps:spPr>
                        <a:xfrm flipH="1">
                          <a:off x="0" y="0"/>
                          <a:ext cx="2758440" cy="399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689A15" id="Přímá spojnice se šipkou 6" o:spid="_x0000_s1026" type="#_x0000_t32" style="position:absolute;margin-left:90.8pt;margin-top:7.15pt;width:217.2pt;height:314.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" strokecolor="#b2bc00 [3204]" strokeweight=".5pt">
                <v:stroke endarrow="block" joinstyle="miter"/>
              </v:shape>
            </w:pict>
          </mc:Fallback>
        </mc:AlternateContent>
      </w:r>
      <w:r w:rsidR="003C699C">
        <w:t>DPB na nich se vyskytují plochy bez PDÚ, budou podbarveny</w:t>
      </w:r>
      <w:r w:rsidR="003C699C" w:rsidRPr="00171970">
        <w:rPr>
          <w:shd w:val="clear" w:color="auto" w:fill="FCC2BC"/>
        </w:rPr>
        <w:t xml:space="preserve"> načervenale</w:t>
      </w:r>
      <w:r>
        <w:t xml:space="preserve"> (aby nebyla omezena</w:t>
      </w:r>
      <w:r w:rsidR="003C699C">
        <w:t xml:space="preserve"> čitelnost DPB ve stavu návrh</w:t>
      </w:r>
      <w:r>
        <w:t>).</w:t>
      </w:r>
    </w:p>
    <w:p w:rsidR="00171970" w:rsidRDefault="00171970" w:rsidP="003C699C">
      <w:r>
        <w:rPr>
          <w:noProof/>
          <w:lang w:eastAsia="cs-CZ"/>
        </w:rPr>
        <w:drawing>
          <wp:inline distT="0" distB="0" distL="0" distR="0" wp14:anchorId="46A8FA26" wp14:editId="5B9151BB">
            <wp:extent cx="4019550" cy="43338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19550" cy="4333875"/>
                    </a:xfrm>
                    <a:prstGeom prst="rect">
                      <a:avLst/>
                    </a:prstGeom>
                  </pic:spPr>
                </pic:pic>
              </a:graphicData>
            </a:graphic>
          </wp:inline>
        </w:drawing>
      </w:r>
    </w:p>
    <w:p w:rsidR="00636D75" w:rsidRDefault="00636D75" w:rsidP="00636D75"/>
    <w:p w:rsidR="00636D75" w:rsidRDefault="00636D75" w:rsidP="00FF6086">
      <w:pPr>
        <w:pStyle w:val="Nadpis3"/>
      </w:pPr>
      <w:r>
        <w:t>Začlenění vrst</w:t>
      </w:r>
      <w:r w:rsidR="00B77665">
        <w:t>ev</w:t>
      </w:r>
      <w:r>
        <w:t xml:space="preserve"> </w:t>
      </w:r>
      <w:r w:rsidR="004A1464">
        <w:t>PDÚ</w:t>
      </w:r>
      <w:r>
        <w:t xml:space="preserve"> do mapy</w:t>
      </w:r>
    </w:p>
    <w:p w:rsidR="00636D75" w:rsidRDefault="00FF05E7" w:rsidP="00636D75">
      <w:pPr>
        <w:rPr>
          <w:i/>
        </w:rPr>
      </w:pPr>
      <w:r w:rsidRPr="004310BB">
        <w:rPr>
          <w:i/>
        </w:rPr>
        <w:t>Pozn.</w:t>
      </w:r>
      <w:r w:rsidRPr="00E71FBA">
        <w:rPr>
          <w:i/>
        </w:rPr>
        <w:t xml:space="preserve"> </w:t>
      </w:r>
      <w:r w:rsidR="00636D75" w:rsidRPr="004310BB">
        <w:rPr>
          <w:i/>
        </w:rPr>
        <w:t xml:space="preserve">Pokud by měla být zobrazena jen za uživatele, pak by se zobrazily zákresy nezpůsobilých </w:t>
      </w:r>
      <w:r w:rsidRPr="004310BB">
        <w:rPr>
          <w:i/>
        </w:rPr>
        <w:t xml:space="preserve">a způsobilých ploch </w:t>
      </w:r>
      <w:r w:rsidR="00636D75" w:rsidRPr="004310BB">
        <w:rPr>
          <w:i/>
        </w:rPr>
        <w:t>připojených k účinným DPB.</w:t>
      </w:r>
      <w:r w:rsidRPr="004310BB">
        <w:rPr>
          <w:i/>
        </w:rPr>
        <w:t xml:space="preserve"> Uživatel si pak může zapnout vrstvu katastru. Překryv způsobilých a nezpůsobilých ploch </w:t>
      </w:r>
      <w:r w:rsidR="00E71FBA" w:rsidRPr="004310BB">
        <w:rPr>
          <w:i/>
        </w:rPr>
        <w:t xml:space="preserve">k různým územním entitám a uživatelům bude řešen přes vyhledávání </w:t>
      </w:r>
      <w:r w:rsidR="00B77665">
        <w:rPr>
          <w:i/>
        </w:rPr>
        <w:t>a exporty</w:t>
      </w:r>
      <w:r w:rsidR="00E71FBA" w:rsidRPr="004310BB">
        <w:rPr>
          <w:i/>
        </w:rPr>
        <w:t>– viz níže.</w:t>
      </w:r>
    </w:p>
    <w:p w:rsidR="00E71FBA" w:rsidRDefault="00E71FBA" w:rsidP="00636D75">
      <w:pPr>
        <w:rPr>
          <w:b/>
        </w:rPr>
      </w:pPr>
      <w:r>
        <w:rPr>
          <w:i/>
        </w:rPr>
        <w:t xml:space="preserve">Přihlášený subjekt na Portálu farmáře nalezne své souhrnné údaje o překryvech najde v exportu </w:t>
      </w:r>
      <w:r w:rsidR="00B77665" w:rsidRPr="008B4E39">
        <w:rPr>
          <w:b/>
        </w:rPr>
        <w:t>Aktuální soupis parcel KN</w:t>
      </w:r>
      <w:r w:rsidR="00B77665">
        <w:t xml:space="preserve"> (či jejich částí) </w:t>
      </w:r>
      <w:r w:rsidR="00B77665">
        <w:rPr>
          <w:b/>
        </w:rPr>
        <w:t>za subjekt</w:t>
      </w:r>
    </w:p>
    <w:p w:rsidR="00B77665" w:rsidRDefault="00B77665" w:rsidP="00636D75">
      <w:pPr>
        <w:rPr>
          <w:b/>
        </w:rPr>
      </w:pPr>
    </w:p>
    <w:p w:rsidR="00E71FBA" w:rsidRPr="00FF6086" w:rsidRDefault="00C22914" w:rsidP="00FF6086">
      <w:pPr>
        <w:pStyle w:val="Nadpis3"/>
      </w:pPr>
      <w:r w:rsidRPr="00FF6086">
        <w:t>Související problematika</w:t>
      </w:r>
      <w:r w:rsidR="008B71E2" w:rsidRPr="00FF6086">
        <w:t xml:space="preserve"> vnitřních</w:t>
      </w:r>
      <w:r w:rsidRPr="00FF6086">
        <w:t xml:space="preserve"> EVP</w:t>
      </w:r>
    </w:p>
    <w:p w:rsidR="00C22914" w:rsidRDefault="00C22914" w:rsidP="005874A7">
      <w:pPr>
        <w:spacing w:after="120"/>
        <w:jc w:val="both"/>
        <w:rPr>
          <w:bCs/>
        </w:rPr>
      </w:pPr>
      <w:r w:rsidRPr="00FF6086">
        <w:rPr>
          <w:bCs/>
        </w:rPr>
        <w:t xml:space="preserve">EVP do 500 m2 </w:t>
      </w:r>
      <w:r w:rsidRPr="00FF6086">
        <w:rPr>
          <w:b/>
          <w:bCs/>
        </w:rPr>
        <w:t>mohou být součástí DPB</w:t>
      </w:r>
      <w:r w:rsidRPr="00FF6086">
        <w:rPr>
          <w:bCs/>
        </w:rPr>
        <w:t xml:space="preserve">, aniž by musel být prokazován </w:t>
      </w:r>
      <w:r w:rsidR="004A1464" w:rsidRPr="00FF6086">
        <w:rPr>
          <w:bCs/>
        </w:rPr>
        <w:t>PDÚ</w:t>
      </w:r>
      <w:r w:rsidRPr="00FF6086">
        <w:rPr>
          <w:bCs/>
        </w:rPr>
        <w:t xml:space="preserve">. Plochy pod nimi je tedy v prvotní fázi třeba zahrnovat do tabulky přímo jako plochy v rámci DPB.  </w:t>
      </w:r>
      <w:r w:rsidR="005874A7" w:rsidRPr="00FF6086">
        <w:rPr>
          <w:bCs/>
        </w:rPr>
        <w:t>Podmínka „mohou být součástí“ však z metodického hlediska platí pouze v případě, že správní orgán (SZIF) nemá k dispozici informaci, že je plocha pod EVP užívána neoprávněně. Pokud ji však má, musí dan</w:t>
      </w:r>
      <w:r w:rsidR="00E0306C" w:rsidRPr="00FF6086">
        <w:rPr>
          <w:bCs/>
        </w:rPr>
        <w:t>ou</w:t>
      </w:r>
      <w:r w:rsidR="005874A7" w:rsidRPr="00FF6086">
        <w:rPr>
          <w:bCs/>
        </w:rPr>
        <w:t xml:space="preserve"> </w:t>
      </w:r>
      <w:r w:rsidR="00E0306C" w:rsidRPr="00FF6086">
        <w:rPr>
          <w:bCs/>
        </w:rPr>
        <w:t xml:space="preserve">plochu pod </w:t>
      </w:r>
      <w:r w:rsidR="005874A7" w:rsidRPr="00FF6086">
        <w:rPr>
          <w:bCs/>
        </w:rPr>
        <w:t xml:space="preserve">EVP nebo </w:t>
      </w:r>
      <w:r w:rsidR="00E0306C" w:rsidRPr="00FF6086">
        <w:rPr>
          <w:bCs/>
        </w:rPr>
        <w:t>její</w:t>
      </w:r>
      <w:r w:rsidR="005874A7" w:rsidRPr="00FF6086">
        <w:rPr>
          <w:bCs/>
        </w:rPr>
        <w:t xml:space="preserve"> část vyloučit z plochy DPB. </w:t>
      </w:r>
      <w:r w:rsidR="005874A7" w:rsidRPr="00FF6086">
        <w:rPr>
          <w:bCs/>
          <w:i/>
        </w:rPr>
        <w:t xml:space="preserve">Pozn.  </w:t>
      </w:r>
      <w:r w:rsidRPr="00FF6086">
        <w:rPr>
          <w:bCs/>
          <w:i/>
        </w:rPr>
        <w:t xml:space="preserve">Z pohledu dotací SAPS je zcela lhostejno, jestli jej softwarově vyhodnotíme jako vnitřní nebo vnější, ale má patrně dopady na greeningovou </w:t>
      </w:r>
      <w:r w:rsidR="00C22122" w:rsidRPr="00FF6086">
        <w:rPr>
          <w:bCs/>
          <w:i/>
        </w:rPr>
        <w:t xml:space="preserve">platbu </w:t>
      </w:r>
      <w:r w:rsidR="005874A7" w:rsidRPr="00FF6086">
        <w:rPr>
          <w:bCs/>
          <w:i/>
        </w:rPr>
        <w:t>– plochy</w:t>
      </w:r>
      <w:r w:rsidR="00C22122" w:rsidRPr="00FF6086">
        <w:rPr>
          <w:bCs/>
          <w:i/>
        </w:rPr>
        <w:t xml:space="preserve"> </w:t>
      </w:r>
      <w:r w:rsidR="005874A7" w:rsidRPr="00FF6086">
        <w:rPr>
          <w:bCs/>
          <w:i/>
        </w:rPr>
        <w:t>EVP, jež nemá zemědělec oprávně</w:t>
      </w:r>
      <w:r w:rsidR="005874A7" w:rsidRPr="00FF6086">
        <w:rPr>
          <w:bCs/>
        </w:rPr>
        <w:t xml:space="preserve">ně k dispozici, nelze započítávat do greeningové </w:t>
      </w:r>
      <w:r w:rsidR="00610F15" w:rsidRPr="00FF6086">
        <w:rPr>
          <w:bCs/>
        </w:rPr>
        <w:t>plochy.</w:t>
      </w:r>
      <w:r w:rsidRPr="00FF6086">
        <w:rPr>
          <w:bCs/>
        </w:rPr>
        <w:t xml:space="preserve"> </w:t>
      </w:r>
      <w:r w:rsidR="005874A7" w:rsidRPr="00FF6086">
        <w:rPr>
          <w:bCs/>
        </w:rPr>
        <w:t xml:space="preserve"> V rámci SW řešení to znamená přidání dalšího kroku:</w:t>
      </w:r>
    </w:p>
    <w:p w:rsidR="005874A7" w:rsidRDefault="005874A7" w:rsidP="0096794C">
      <w:pPr>
        <w:spacing w:after="120"/>
        <w:jc w:val="both"/>
        <w:rPr>
          <w:bCs/>
        </w:rPr>
      </w:pPr>
      <w:r>
        <w:rPr>
          <w:bCs/>
        </w:rPr>
        <w:lastRenderedPageBreak/>
        <w:t xml:space="preserve">poté, co bude potvrzeno (uzavřeno) primární rozhodnutí o nastavení vyhodnocení PDÚ na DPB, systém vyhodnotí </w:t>
      </w:r>
      <w:r w:rsidR="00C22122">
        <w:rPr>
          <w:bCs/>
        </w:rPr>
        <w:t>překryvy evidovaných EVP s vrstvou bez PDÚ a nepovolí schválení A</w:t>
      </w:r>
      <w:r w:rsidR="00BD05BA">
        <w:rPr>
          <w:bCs/>
        </w:rPr>
        <w:t>1 v případě, že by součástí DPB měl být EVP s plochou bez PDÚ.</w:t>
      </w:r>
    </w:p>
    <w:p w:rsidR="00BD05BA" w:rsidRDefault="00BD05BA" w:rsidP="00C22914">
      <w:pPr>
        <w:spacing w:after="120"/>
        <w:rPr>
          <w:bCs/>
        </w:rPr>
      </w:pPr>
    </w:p>
    <w:p w:rsidR="00C5664F" w:rsidRDefault="00636D75" w:rsidP="00FF6086">
      <w:pPr>
        <w:pStyle w:val="Nadpis3"/>
      </w:pPr>
      <w:r>
        <w:t xml:space="preserve">Úprava </w:t>
      </w:r>
      <w:r w:rsidR="007F7767">
        <w:t xml:space="preserve">procesních tisků </w:t>
      </w:r>
    </w:p>
    <w:p w:rsidR="00CC4942" w:rsidRDefault="00CC4942" w:rsidP="00CC4942">
      <w:pPr>
        <w:spacing w:after="0"/>
        <w:jc w:val="both"/>
      </w:pPr>
      <w:r>
        <w:t xml:space="preserve">Součástí tisku Ohlášení uživatele, Zahájení řízení, Oznámení o aktualizaci evidence půdy bude ve výroku upravená tabulka s přehledem DPB (územních změn), rozšířená o sloupec výměra způsobilé plochy.  Totéž se týká i tabulky s osázenou plochou vinice. </w:t>
      </w:r>
    </w:p>
    <w:p w:rsidR="00464471" w:rsidRDefault="00464471" w:rsidP="00677F69">
      <w:pPr>
        <w:pStyle w:val="Nadpis4"/>
      </w:pPr>
      <w:r>
        <w:t xml:space="preserve">Ohlášení </w:t>
      </w:r>
      <w:r w:rsidR="002C7096">
        <w:t>uživatele</w:t>
      </w:r>
    </w:p>
    <w:p w:rsidR="00BA6DA9" w:rsidRDefault="00BA6DA9" w:rsidP="00BA6DA9">
      <w:pPr>
        <w:jc w:val="both"/>
        <w:rPr>
          <w:rFonts w:asciiTheme="minorHAnsi" w:hAnsiTheme="minorHAnsi"/>
          <w:szCs w:val="22"/>
        </w:rPr>
      </w:pPr>
      <w:r>
        <w:t>V tisku ohlášení uživatele dojde ke změně v tabulce územních změn, kde přibyde nový sloupec s výměrou ohlašované způsobilé plochy, která bude vypočtena na základě vrstvy „Bez PDU“.</w:t>
      </w:r>
    </w:p>
    <w:tbl>
      <w:tblPr>
        <w:tblStyle w:val="Mkatabulky"/>
        <w:tblW w:w="4917" w:type="pct"/>
        <w:tblInd w:w="16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62"/>
        <w:gridCol w:w="1002"/>
        <w:gridCol w:w="1236"/>
        <w:gridCol w:w="1339"/>
        <w:gridCol w:w="963"/>
        <w:gridCol w:w="1014"/>
        <w:gridCol w:w="1016"/>
        <w:gridCol w:w="1051"/>
        <w:gridCol w:w="1268"/>
      </w:tblGrid>
      <w:tr w:rsidR="00EA593C" w:rsidTr="00EA593C">
        <w:trPr>
          <w:trHeight w:val="340"/>
          <w:tblHeader/>
        </w:trPr>
        <w:tc>
          <w:tcPr>
            <w:tcW w:w="3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ind w:left="142" w:right="-587" w:hanging="162"/>
              <w:rPr>
                <w:sz w:val="18"/>
                <w:szCs w:val="18"/>
                <w:lang w:eastAsia="en-US"/>
              </w:rPr>
            </w:pPr>
            <w:r>
              <w:rPr>
                <w:b/>
                <w:sz w:val="18"/>
                <w:szCs w:val="18"/>
                <w:lang w:eastAsia="en-US"/>
              </w:rPr>
              <w:t>Poř. č.</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keepNext/>
              <w:jc w:val="center"/>
              <w:rPr>
                <w:sz w:val="18"/>
                <w:szCs w:val="18"/>
                <w:lang w:eastAsia="en-US"/>
              </w:rPr>
            </w:pPr>
            <w:r>
              <w:rPr>
                <w:b/>
                <w:sz w:val="18"/>
                <w:szCs w:val="18"/>
                <w:lang w:eastAsia="en-US"/>
              </w:rPr>
              <w:t>Čtverec</w:t>
            </w:r>
          </w:p>
        </w:tc>
        <w:tc>
          <w:tcPr>
            <w:tcW w:w="6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keepNext/>
              <w:jc w:val="center"/>
              <w:rPr>
                <w:sz w:val="18"/>
                <w:szCs w:val="18"/>
                <w:lang w:eastAsia="en-US"/>
              </w:rPr>
            </w:pPr>
            <w:r>
              <w:rPr>
                <w:b/>
                <w:sz w:val="18"/>
                <w:szCs w:val="18"/>
                <w:lang w:eastAsia="en-US"/>
              </w:rPr>
              <w:t>Kód DPB</w:t>
            </w:r>
          </w:p>
        </w:tc>
        <w:tc>
          <w:tcPr>
            <w:tcW w:w="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keepNext/>
              <w:jc w:val="center"/>
              <w:rPr>
                <w:b/>
                <w:sz w:val="18"/>
                <w:szCs w:val="18"/>
                <w:lang w:eastAsia="en-US"/>
              </w:rPr>
            </w:pPr>
            <w:r>
              <w:rPr>
                <w:b/>
                <w:sz w:val="18"/>
                <w:szCs w:val="18"/>
                <w:lang w:eastAsia="en-US"/>
              </w:rPr>
              <w:t>Uživatel</w:t>
            </w:r>
            <w:r>
              <w:rPr>
                <w:b/>
                <w:sz w:val="18"/>
                <w:szCs w:val="18"/>
                <w:vertAlign w:val="superscript"/>
                <w:lang w:eastAsia="en-US"/>
              </w:rPr>
              <w:t>1)</w:t>
            </w:r>
          </w:p>
        </w:tc>
        <w:tc>
          <w:tcPr>
            <w:tcW w:w="5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keepNext/>
              <w:jc w:val="center"/>
              <w:rPr>
                <w:b/>
                <w:sz w:val="18"/>
                <w:szCs w:val="18"/>
                <w:lang w:eastAsia="en-US"/>
              </w:rPr>
            </w:pPr>
            <w:r>
              <w:rPr>
                <w:b/>
                <w:sz w:val="18"/>
                <w:szCs w:val="18"/>
                <w:lang w:eastAsia="en-US"/>
              </w:rPr>
              <w:t>Kultura</w:t>
            </w:r>
            <w:r>
              <w:rPr>
                <w:b/>
                <w:sz w:val="18"/>
                <w:szCs w:val="18"/>
                <w:vertAlign w:val="superscript"/>
                <w:lang w:eastAsia="en-US"/>
              </w:rPr>
              <w:t>2)</w:t>
            </w:r>
          </w:p>
        </w:tc>
        <w:tc>
          <w:tcPr>
            <w:tcW w:w="5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keepNext/>
              <w:jc w:val="center"/>
              <w:rPr>
                <w:b/>
                <w:sz w:val="18"/>
                <w:szCs w:val="18"/>
                <w:lang w:eastAsia="en-US"/>
              </w:rPr>
            </w:pPr>
            <w:r>
              <w:rPr>
                <w:b/>
                <w:sz w:val="18"/>
                <w:szCs w:val="18"/>
                <w:lang w:eastAsia="en-US"/>
              </w:rPr>
              <w:t>Výměra (ha)</w:t>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FFBE" w:themeFill="accent4" w:themeFillTint="33"/>
            <w:hideMark/>
          </w:tcPr>
          <w:p w:rsidR="00BA6DA9" w:rsidRDefault="00BA6DA9">
            <w:pPr>
              <w:pStyle w:val="tenke"/>
              <w:keepNext/>
              <w:jc w:val="center"/>
              <w:rPr>
                <w:b/>
                <w:sz w:val="18"/>
                <w:szCs w:val="18"/>
                <w:lang w:eastAsia="en-US"/>
              </w:rPr>
            </w:pPr>
            <w:r>
              <w:rPr>
                <w:b/>
                <w:sz w:val="18"/>
                <w:szCs w:val="18"/>
                <w:lang w:eastAsia="en-US"/>
              </w:rPr>
              <w:t xml:space="preserve">Způsobilá výměra (ha) </w:t>
            </w:r>
            <w:r>
              <w:rPr>
                <w:b/>
                <w:sz w:val="18"/>
                <w:szCs w:val="18"/>
                <w:vertAlign w:val="superscript"/>
                <w:lang w:eastAsia="en-US"/>
              </w:rPr>
              <w:t>5)</w:t>
            </w:r>
          </w:p>
        </w:tc>
        <w:tc>
          <w:tcPr>
            <w:tcW w:w="5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keepNext/>
              <w:jc w:val="center"/>
              <w:rPr>
                <w:b/>
                <w:sz w:val="18"/>
                <w:szCs w:val="18"/>
                <w:lang w:eastAsia="en-US"/>
              </w:rPr>
            </w:pPr>
            <w:r>
              <w:rPr>
                <w:b/>
                <w:sz w:val="18"/>
                <w:szCs w:val="18"/>
                <w:lang w:eastAsia="en-US"/>
              </w:rPr>
              <w:t>Účinnost změny</w:t>
            </w:r>
            <w:r>
              <w:rPr>
                <w:b/>
                <w:sz w:val="18"/>
                <w:szCs w:val="18"/>
                <w:vertAlign w:val="superscript"/>
                <w:lang w:eastAsia="en-US"/>
              </w:rPr>
              <w:t>3)</w:t>
            </w:r>
          </w:p>
        </w:tc>
        <w:tc>
          <w:tcPr>
            <w:tcW w:w="6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keepNext/>
              <w:jc w:val="center"/>
              <w:rPr>
                <w:b/>
                <w:sz w:val="18"/>
                <w:szCs w:val="18"/>
                <w:lang w:eastAsia="en-US"/>
              </w:rPr>
            </w:pPr>
            <w:r>
              <w:rPr>
                <w:b/>
                <w:sz w:val="18"/>
                <w:szCs w:val="18"/>
                <w:lang w:eastAsia="en-US"/>
              </w:rPr>
              <w:t>Změna</w:t>
            </w:r>
            <w:r>
              <w:rPr>
                <w:b/>
                <w:sz w:val="18"/>
                <w:szCs w:val="18"/>
                <w:vertAlign w:val="superscript"/>
                <w:lang w:eastAsia="en-US"/>
              </w:rPr>
              <w:t>4)</w:t>
            </w:r>
          </w:p>
        </w:tc>
      </w:tr>
      <w:tr w:rsidR="00EA593C" w:rsidTr="00EA593C">
        <w:trPr>
          <w:trHeight w:val="340"/>
        </w:trPr>
        <w:tc>
          <w:tcPr>
            <w:tcW w:w="3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ind w:hanging="52"/>
              <w:jc w:val="center"/>
              <w:rPr>
                <w:sz w:val="18"/>
                <w:szCs w:val="18"/>
                <w:lang w:eastAsia="en-US"/>
              </w:rPr>
            </w:pPr>
            <w:r>
              <w:rPr>
                <w:sz w:val="18"/>
                <w:szCs w:val="18"/>
                <w:lang w:eastAsia="en-US"/>
              </w:rPr>
              <w:t>1</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spacing w:after="0"/>
              <w:jc w:val="center"/>
              <w:rPr>
                <w:rFonts w:ascii="Times New Roman" w:hAnsi="Times New Roman"/>
                <w:sz w:val="18"/>
                <w:szCs w:val="18"/>
              </w:rPr>
            </w:pPr>
            <w:r>
              <w:rPr>
                <w:rFonts w:ascii="Times New Roman" w:hAnsi="Times New Roman"/>
                <w:sz w:val="18"/>
                <w:szCs w:val="18"/>
              </w:rPr>
              <w:t>850-1090</w:t>
            </w:r>
          </w:p>
        </w:tc>
        <w:tc>
          <w:tcPr>
            <w:tcW w:w="6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spacing w:after="0"/>
              <w:jc w:val="center"/>
              <w:rPr>
                <w:rFonts w:ascii="Times New Roman" w:hAnsi="Times New Roman"/>
                <w:sz w:val="18"/>
                <w:szCs w:val="18"/>
              </w:rPr>
            </w:pPr>
            <w:r>
              <w:rPr>
                <w:rFonts w:ascii="Times New Roman" w:hAnsi="Times New Roman"/>
                <w:sz w:val="18"/>
                <w:szCs w:val="18"/>
              </w:rPr>
              <w:t>6901/4</w:t>
            </w:r>
          </w:p>
        </w:tc>
        <w:tc>
          <w:tcPr>
            <w:tcW w:w="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spacing w:after="0"/>
              <w:jc w:val="center"/>
              <w:rPr>
                <w:rFonts w:ascii="Times New Roman" w:hAnsi="Times New Roman"/>
                <w:sz w:val="18"/>
                <w:szCs w:val="18"/>
              </w:rPr>
            </w:pPr>
            <w:r>
              <w:rPr>
                <w:rFonts w:ascii="Times New Roman" w:hAnsi="Times New Roman"/>
                <w:sz w:val="18"/>
                <w:szCs w:val="18"/>
              </w:rPr>
              <w:t>67591</w:t>
            </w:r>
          </w:p>
        </w:tc>
        <w:tc>
          <w:tcPr>
            <w:tcW w:w="5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spacing w:after="0"/>
              <w:jc w:val="center"/>
              <w:rPr>
                <w:rFonts w:ascii="Times New Roman" w:hAnsi="Times New Roman"/>
                <w:sz w:val="18"/>
                <w:szCs w:val="18"/>
              </w:rPr>
            </w:pPr>
            <w:r>
              <w:rPr>
                <w:rFonts w:ascii="Times New Roman" w:hAnsi="Times New Roman"/>
                <w:sz w:val="18"/>
                <w:szCs w:val="18"/>
              </w:rPr>
              <w:t>R</w:t>
            </w:r>
          </w:p>
        </w:tc>
        <w:tc>
          <w:tcPr>
            <w:tcW w:w="5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jc w:val="center"/>
              <w:rPr>
                <w:sz w:val="18"/>
                <w:szCs w:val="18"/>
                <w:lang w:eastAsia="en-US"/>
              </w:rPr>
            </w:pPr>
            <w:r>
              <w:rPr>
                <w:sz w:val="18"/>
                <w:szCs w:val="18"/>
                <w:lang w:eastAsia="en-US"/>
              </w:rPr>
              <w:t>1,33</w:t>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FFBE" w:themeFill="accent4" w:themeFillTint="33"/>
            <w:hideMark/>
          </w:tcPr>
          <w:p w:rsidR="00BA6DA9" w:rsidRDefault="00BA6DA9">
            <w:pPr>
              <w:pStyle w:val="tenke"/>
              <w:jc w:val="center"/>
              <w:rPr>
                <w:sz w:val="18"/>
                <w:szCs w:val="18"/>
                <w:lang w:eastAsia="en-US"/>
              </w:rPr>
            </w:pPr>
            <w:r>
              <w:rPr>
                <w:sz w:val="18"/>
                <w:szCs w:val="18"/>
                <w:lang w:eastAsia="en-US"/>
              </w:rPr>
              <w:t>1,10</w:t>
            </w:r>
          </w:p>
        </w:tc>
        <w:tc>
          <w:tcPr>
            <w:tcW w:w="5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jc w:val="center"/>
              <w:rPr>
                <w:sz w:val="18"/>
                <w:szCs w:val="18"/>
                <w:lang w:eastAsia="en-US"/>
              </w:rPr>
            </w:pPr>
            <w:r>
              <w:rPr>
                <w:sz w:val="18"/>
                <w:szCs w:val="18"/>
                <w:lang w:eastAsia="en-US"/>
              </w:rPr>
              <w:t>15.05.2019</w:t>
            </w:r>
          </w:p>
        </w:tc>
        <w:tc>
          <w:tcPr>
            <w:tcW w:w="6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jc w:val="center"/>
              <w:rPr>
                <w:sz w:val="18"/>
                <w:szCs w:val="18"/>
                <w:lang w:eastAsia="en-US"/>
              </w:rPr>
            </w:pPr>
            <w:r>
              <w:rPr>
                <w:sz w:val="18"/>
                <w:szCs w:val="18"/>
                <w:lang w:eastAsia="en-US"/>
              </w:rPr>
              <w:t>Akt.</w:t>
            </w:r>
          </w:p>
        </w:tc>
      </w:tr>
      <w:tr w:rsidR="00EA593C" w:rsidTr="00EA593C">
        <w:trPr>
          <w:trHeight w:val="340"/>
        </w:trPr>
        <w:tc>
          <w:tcPr>
            <w:tcW w:w="3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ind w:hanging="52"/>
              <w:jc w:val="center"/>
              <w:rPr>
                <w:sz w:val="18"/>
                <w:szCs w:val="18"/>
                <w:lang w:eastAsia="en-US"/>
              </w:rPr>
            </w:pPr>
            <w:r>
              <w:rPr>
                <w:sz w:val="18"/>
                <w:szCs w:val="18"/>
                <w:lang w:eastAsia="en-US"/>
              </w:rPr>
              <w:t>2</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spacing w:after="0"/>
              <w:jc w:val="center"/>
              <w:rPr>
                <w:rFonts w:ascii="Times New Roman" w:hAnsi="Times New Roman"/>
                <w:sz w:val="18"/>
                <w:szCs w:val="18"/>
              </w:rPr>
            </w:pPr>
            <w:r>
              <w:rPr>
                <w:rFonts w:ascii="Times New Roman" w:hAnsi="Times New Roman"/>
                <w:sz w:val="18"/>
                <w:szCs w:val="18"/>
              </w:rPr>
              <w:t>850-1090</w:t>
            </w:r>
          </w:p>
        </w:tc>
        <w:tc>
          <w:tcPr>
            <w:tcW w:w="6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spacing w:after="0"/>
              <w:jc w:val="center"/>
              <w:rPr>
                <w:rFonts w:ascii="Times New Roman" w:hAnsi="Times New Roman"/>
                <w:sz w:val="18"/>
                <w:szCs w:val="18"/>
              </w:rPr>
            </w:pPr>
            <w:r>
              <w:rPr>
                <w:rFonts w:ascii="Times New Roman" w:hAnsi="Times New Roman"/>
                <w:sz w:val="18"/>
                <w:szCs w:val="18"/>
              </w:rPr>
              <w:t>7907/2</w:t>
            </w:r>
          </w:p>
        </w:tc>
        <w:tc>
          <w:tcPr>
            <w:tcW w:w="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spacing w:after="0"/>
              <w:jc w:val="center"/>
              <w:rPr>
                <w:rFonts w:ascii="Times New Roman" w:hAnsi="Times New Roman"/>
                <w:sz w:val="18"/>
                <w:szCs w:val="18"/>
              </w:rPr>
            </w:pPr>
            <w:r>
              <w:rPr>
                <w:rFonts w:ascii="Times New Roman" w:hAnsi="Times New Roman"/>
                <w:sz w:val="18"/>
                <w:szCs w:val="18"/>
              </w:rPr>
              <w:t>67591</w:t>
            </w:r>
          </w:p>
        </w:tc>
        <w:tc>
          <w:tcPr>
            <w:tcW w:w="5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spacing w:after="0"/>
              <w:jc w:val="center"/>
              <w:rPr>
                <w:rFonts w:ascii="Times New Roman" w:hAnsi="Times New Roman"/>
                <w:sz w:val="18"/>
                <w:szCs w:val="18"/>
              </w:rPr>
            </w:pPr>
            <w:r>
              <w:rPr>
                <w:rFonts w:ascii="Times New Roman" w:hAnsi="Times New Roman"/>
                <w:sz w:val="18"/>
                <w:szCs w:val="18"/>
              </w:rPr>
              <w:t>T</w:t>
            </w:r>
          </w:p>
        </w:tc>
        <w:tc>
          <w:tcPr>
            <w:tcW w:w="5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jc w:val="center"/>
              <w:rPr>
                <w:sz w:val="18"/>
                <w:szCs w:val="18"/>
                <w:lang w:eastAsia="en-US"/>
              </w:rPr>
            </w:pPr>
            <w:r>
              <w:rPr>
                <w:sz w:val="18"/>
                <w:szCs w:val="18"/>
                <w:lang w:eastAsia="en-US"/>
              </w:rPr>
              <w:t>0,29</w:t>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FFBE" w:themeFill="accent4" w:themeFillTint="33"/>
            <w:hideMark/>
          </w:tcPr>
          <w:p w:rsidR="00BA6DA9" w:rsidRDefault="00BA6DA9">
            <w:pPr>
              <w:pStyle w:val="tenke"/>
              <w:jc w:val="center"/>
              <w:rPr>
                <w:sz w:val="18"/>
                <w:szCs w:val="18"/>
                <w:lang w:eastAsia="en-US"/>
              </w:rPr>
            </w:pPr>
            <w:r>
              <w:rPr>
                <w:sz w:val="18"/>
                <w:szCs w:val="18"/>
                <w:lang w:eastAsia="en-US"/>
              </w:rPr>
              <w:t>0,29</w:t>
            </w:r>
          </w:p>
        </w:tc>
        <w:tc>
          <w:tcPr>
            <w:tcW w:w="5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jc w:val="center"/>
              <w:rPr>
                <w:sz w:val="18"/>
                <w:szCs w:val="18"/>
                <w:lang w:eastAsia="en-US"/>
              </w:rPr>
            </w:pPr>
            <w:r>
              <w:rPr>
                <w:sz w:val="18"/>
                <w:szCs w:val="18"/>
                <w:lang w:eastAsia="en-US"/>
              </w:rPr>
              <w:t>15.05.2019</w:t>
            </w:r>
          </w:p>
        </w:tc>
        <w:tc>
          <w:tcPr>
            <w:tcW w:w="6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jc w:val="center"/>
              <w:rPr>
                <w:sz w:val="18"/>
                <w:szCs w:val="18"/>
                <w:lang w:eastAsia="en-US"/>
              </w:rPr>
            </w:pPr>
            <w:r>
              <w:rPr>
                <w:sz w:val="18"/>
                <w:szCs w:val="18"/>
                <w:lang w:eastAsia="en-US"/>
              </w:rPr>
              <w:t>Akt.</w:t>
            </w:r>
          </w:p>
        </w:tc>
      </w:tr>
      <w:tr w:rsidR="00EA593C" w:rsidTr="00EA593C">
        <w:trPr>
          <w:trHeight w:val="340"/>
        </w:trPr>
        <w:tc>
          <w:tcPr>
            <w:tcW w:w="3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ind w:hanging="52"/>
              <w:jc w:val="center"/>
              <w:rPr>
                <w:sz w:val="18"/>
                <w:szCs w:val="18"/>
                <w:lang w:eastAsia="en-US"/>
              </w:rPr>
            </w:pPr>
            <w:r>
              <w:rPr>
                <w:sz w:val="18"/>
                <w:szCs w:val="18"/>
                <w:lang w:eastAsia="en-US"/>
              </w:rPr>
              <w:t>3</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spacing w:after="0"/>
              <w:jc w:val="center"/>
              <w:rPr>
                <w:rFonts w:ascii="Times New Roman" w:hAnsi="Times New Roman"/>
                <w:sz w:val="18"/>
                <w:szCs w:val="18"/>
              </w:rPr>
            </w:pPr>
            <w:r>
              <w:rPr>
                <w:rFonts w:ascii="Times New Roman" w:hAnsi="Times New Roman"/>
                <w:sz w:val="18"/>
                <w:szCs w:val="18"/>
              </w:rPr>
              <w:t>850-1100</w:t>
            </w:r>
          </w:p>
        </w:tc>
        <w:tc>
          <w:tcPr>
            <w:tcW w:w="6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spacing w:after="0"/>
              <w:jc w:val="center"/>
              <w:rPr>
                <w:rFonts w:ascii="Times New Roman" w:hAnsi="Times New Roman"/>
                <w:sz w:val="18"/>
                <w:szCs w:val="18"/>
              </w:rPr>
            </w:pPr>
            <w:r>
              <w:rPr>
                <w:rFonts w:ascii="Times New Roman" w:hAnsi="Times New Roman"/>
                <w:sz w:val="18"/>
                <w:szCs w:val="18"/>
              </w:rPr>
              <w:t>6002/1</w:t>
            </w:r>
          </w:p>
        </w:tc>
        <w:tc>
          <w:tcPr>
            <w:tcW w:w="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spacing w:after="0"/>
              <w:jc w:val="center"/>
              <w:rPr>
                <w:rFonts w:ascii="Times New Roman" w:hAnsi="Times New Roman"/>
                <w:sz w:val="18"/>
                <w:szCs w:val="18"/>
              </w:rPr>
            </w:pPr>
            <w:r>
              <w:rPr>
                <w:rFonts w:ascii="Times New Roman" w:hAnsi="Times New Roman"/>
                <w:sz w:val="18"/>
                <w:szCs w:val="18"/>
              </w:rPr>
              <w:t>67591</w:t>
            </w:r>
          </w:p>
        </w:tc>
        <w:tc>
          <w:tcPr>
            <w:tcW w:w="5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spacing w:after="0"/>
              <w:jc w:val="center"/>
              <w:rPr>
                <w:rFonts w:ascii="Times New Roman" w:hAnsi="Times New Roman"/>
                <w:sz w:val="18"/>
                <w:szCs w:val="18"/>
              </w:rPr>
            </w:pPr>
            <w:r>
              <w:rPr>
                <w:rFonts w:ascii="Times New Roman" w:hAnsi="Times New Roman"/>
                <w:sz w:val="18"/>
                <w:szCs w:val="18"/>
              </w:rPr>
              <w:t>R</w:t>
            </w:r>
          </w:p>
        </w:tc>
        <w:tc>
          <w:tcPr>
            <w:tcW w:w="5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jc w:val="center"/>
              <w:rPr>
                <w:sz w:val="18"/>
                <w:szCs w:val="18"/>
                <w:lang w:eastAsia="en-US"/>
              </w:rPr>
            </w:pPr>
            <w:r>
              <w:rPr>
                <w:sz w:val="18"/>
                <w:szCs w:val="18"/>
                <w:lang w:eastAsia="en-US"/>
              </w:rPr>
              <w:t>0,06</w:t>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FFBE" w:themeFill="accent4" w:themeFillTint="33"/>
            <w:hideMark/>
          </w:tcPr>
          <w:p w:rsidR="00BA6DA9" w:rsidRDefault="00BA6DA9">
            <w:pPr>
              <w:pStyle w:val="tenke"/>
              <w:jc w:val="center"/>
              <w:rPr>
                <w:sz w:val="18"/>
                <w:szCs w:val="18"/>
                <w:lang w:eastAsia="en-US"/>
              </w:rPr>
            </w:pPr>
            <w:r>
              <w:rPr>
                <w:sz w:val="18"/>
                <w:szCs w:val="18"/>
                <w:lang w:eastAsia="en-US"/>
              </w:rPr>
              <w:t>0,06</w:t>
            </w:r>
          </w:p>
        </w:tc>
        <w:tc>
          <w:tcPr>
            <w:tcW w:w="5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jc w:val="center"/>
              <w:rPr>
                <w:sz w:val="18"/>
                <w:szCs w:val="18"/>
                <w:lang w:eastAsia="en-US"/>
              </w:rPr>
            </w:pPr>
            <w:r>
              <w:rPr>
                <w:sz w:val="18"/>
                <w:szCs w:val="18"/>
                <w:lang w:eastAsia="en-US"/>
              </w:rPr>
              <w:t>15.05.2019</w:t>
            </w:r>
          </w:p>
        </w:tc>
        <w:tc>
          <w:tcPr>
            <w:tcW w:w="6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jc w:val="center"/>
              <w:rPr>
                <w:sz w:val="18"/>
                <w:szCs w:val="18"/>
                <w:lang w:eastAsia="en-US"/>
              </w:rPr>
            </w:pPr>
            <w:r>
              <w:rPr>
                <w:sz w:val="18"/>
                <w:szCs w:val="18"/>
                <w:lang w:eastAsia="en-US"/>
              </w:rPr>
              <w:t>Akt.</w:t>
            </w:r>
          </w:p>
        </w:tc>
      </w:tr>
      <w:tr w:rsidR="00EA593C" w:rsidTr="00EA593C">
        <w:trPr>
          <w:trHeight w:val="340"/>
        </w:trPr>
        <w:tc>
          <w:tcPr>
            <w:tcW w:w="3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ind w:hanging="52"/>
              <w:jc w:val="center"/>
              <w:rPr>
                <w:sz w:val="18"/>
                <w:szCs w:val="18"/>
                <w:lang w:eastAsia="en-US"/>
              </w:rPr>
            </w:pPr>
            <w:r>
              <w:rPr>
                <w:sz w:val="18"/>
                <w:szCs w:val="18"/>
                <w:lang w:eastAsia="en-US"/>
              </w:rPr>
              <w:t>4</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spacing w:after="0"/>
              <w:jc w:val="center"/>
              <w:rPr>
                <w:rFonts w:ascii="Times New Roman" w:hAnsi="Times New Roman"/>
                <w:sz w:val="18"/>
                <w:szCs w:val="18"/>
              </w:rPr>
            </w:pPr>
            <w:r>
              <w:rPr>
                <w:rFonts w:ascii="Times New Roman" w:hAnsi="Times New Roman"/>
                <w:sz w:val="18"/>
                <w:szCs w:val="18"/>
              </w:rPr>
              <w:t>850-1100</w:t>
            </w:r>
          </w:p>
        </w:tc>
        <w:tc>
          <w:tcPr>
            <w:tcW w:w="6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spacing w:after="0"/>
              <w:jc w:val="center"/>
              <w:rPr>
                <w:rFonts w:ascii="Times New Roman" w:hAnsi="Times New Roman"/>
                <w:sz w:val="18"/>
                <w:szCs w:val="18"/>
              </w:rPr>
            </w:pPr>
            <w:r>
              <w:rPr>
                <w:rFonts w:ascii="Times New Roman" w:hAnsi="Times New Roman"/>
                <w:sz w:val="18"/>
                <w:szCs w:val="18"/>
              </w:rPr>
              <w:t>6002/2</w:t>
            </w:r>
          </w:p>
        </w:tc>
        <w:tc>
          <w:tcPr>
            <w:tcW w:w="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spacing w:after="0"/>
              <w:jc w:val="center"/>
              <w:rPr>
                <w:rFonts w:ascii="Times New Roman" w:hAnsi="Times New Roman"/>
                <w:sz w:val="18"/>
                <w:szCs w:val="18"/>
              </w:rPr>
            </w:pPr>
            <w:r>
              <w:rPr>
                <w:rFonts w:ascii="Times New Roman" w:hAnsi="Times New Roman"/>
                <w:sz w:val="18"/>
                <w:szCs w:val="18"/>
              </w:rPr>
              <w:t>67591</w:t>
            </w:r>
          </w:p>
        </w:tc>
        <w:tc>
          <w:tcPr>
            <w:tcW w:w="5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spacing w:after="0"/>
              <w:jc w:val="center"/>
              <w:rPr>
                <w:rFonts w:ascii="Times New Roman" w:hAnsi="Times New Roman"/>
                <w:sz w:val="18"/>
                <w:szCs w:val="18"/>
              </w:rPr>
            </w:pPr>
            <w:r>
              <w:rPr>
                <w:rFonts w:ascii="Times New Roman" w:hAnsi="Times New Roman"/>
                <w:sz w:val="18"/>
                <w:szCs w:val="18"/>
              </w:rPr>
              <w:t>R</w:t>
            </w:r>
          </w:p>
        </w:tc>
        <w:tc>
          <w:tcPr>
            <w:tcW w:w="5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jc w:val="center"/>
              <w:rPr>
                <w:sz w:val="18"/>
                <w:szCs w:val="18"/>
                <w:lang w:eastAsia="en-US"/>
              </w:rPr>
            </w:pPr>
            <w:r>
              <w:rPr>
                <w:sz w:val="18"/>
                <w:szCs w:val="18"/>
                <w:lang w:eastAsia="en-US"/>
              </w:rPr>
              <w:t>0,52</w:t>
            </w:r>
          </w:p>
        </w:tc>
        <w:tc>
          <w:tcPr>
            <w:tcW w:w="5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FFBE" w:themeFill="accent4" w:themeFillTint="33"/>
            <w:hideMark/>
          </w:tcPr>
          <w:p w:rsidR="00BA6DA9" w:rsidRDefault="00BA6DA9">
            <w:pPr>
              <w:pStyle w:val="tenke"/>
              <w:jc w:val="center"/>
              <w:rPr>
                <w:sz w:val="18"/>
                <w:szCs w:val="18"/>
                <w:lang w:eastAsia="en-US"/>
              </w:rPr>
            </w:pPr>
            <w:r>
              <w:rPr>
                <w:sz w:val="18"/>
                <w:szCs w:val="18"/>
                <w:lang w:eastAsia="en-US"/>
              </w:rPr>
              <w:t>0,45</w:t>
            </w:r>
          </w:p>
        </w:tc>
        <w:tc>
          <w:tcPr>
            <w:tcW w:w="5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jc w:val="center"/>
              <w:rPr>
                <w:sz w:val="18"/>
                <w:szCs w:val="18"/>
                <w:lang w:eastAsia="en-US"/>
              </w:rPr>
            </w:pPr>
            <w:r>
              <w:rPr>
                <w:sz w:val="18"/>
                <w:szCs w:val="18"/>
                <w:lang w:eastAsia="en-US"/>
              </w:rPr>
              <w:t>15.05.2019</w:t>
            </w:r>
          </w:p>
        </w:tc>
        <w:tc>
          <w:tcPr>
            <w:tcW w:w="6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BA6DA9" w:rsidRDefault="00BA6DA9">
            <w:pPr>
              <w:pStyle w:val="tenke"/>
              <w:jc w:val="center"/>
              <w:rPr>
                <w:sz w:val="18"/>
                <w:szCs w:val="18"/>
                <w:lang w:eastAsia="en-US"/>
              </w:rPr>
            </w:pPr>
            <w:r>
              <w:rPr>
                <w:sz w:val="18"/>
                <w:szCs w:val="18"/>
                <w:lang w:eastAsia="en-US"/>
              </w:rPr>
              <w:t>Akt.</w:t>
            </w:r>
          </w:p>
        </w:tc>
      </w:tr>
    </w:tbl>
    <w:p w:rsidR="00BA6DA9" w:rsidRDefault="00BA6DA9" w:rsidP="00BA6DA9">
      <w:pPr>
        <w:tabs>
          <w:tab w:val="left" w:pos="426"/>
        </w:tabs>
        <w:autoSpaceDE w:val="0"/>
        <w:autoSpaceDN w:val="0"/>
        <w:adjustRightInd w:val="0"/>
        <w:spacing w:after="0"/>
        <w:ind w:left="426" w:hanging="284"/>
        <w:jc w:val="both"/>
        <w:rPr>
          <w:rFonts w:asciiTheme="minorHAnsi" w:hAnsiTheme="minorHAnsi" w:cstheme="minorBidi"/>
          <w:szCs w:val="22"/>
        </w:rPr>
      </w:pPr>
    </w:p>
    <w:p w:rsidR="00BA6DA9" w:rsidRDefault="00BA6DA9" w:rsidP="00BA6DA9">
      <w:pPr>
        <w:tabs>
          <w:tab w:val="left" w:pos="426"/>
        </w:tabs>
        <w:autoSpaceDE w:val="0"/>
        <w:autoSpaceDN w:val="0"/>
        <w:adjustRightInd w:val="0"/>
        <w:spacing w:after="0"/>
        <w:ind w:left="426" w:hanging="284"/>
        <w:jc w:val="both"/>
      </w:pPr>
      <w:r>
        <w:rPr>
          <w:rFonts w:ascii="Times New Roman" w:hAnsi="Times New Roman"/>
          <w:sz w:val="16"/>
        </w:rPr>
        <w:t xml:space="preserve">1) </w:t>
      </w:r>
      <w:r>
        <w:rPr>
          <w:rFonts w:ascii="Times New Roman" w:hAnsi="Times New Roman"/>
          <w:sz w:val="16"/>
        </w:rPr>
        <w:tab/>
        <w:t>Identifikátor uživatele v LPIS</w:t>
      </w:r>
    </w:p>
    <w:p w:rsidR="00BA6DA9" w:rsidRDefault="00BA6DA9" w:rsidP="00BA6DA9">
      <w:pPr>
        <w:tabs>
          <w:tab w:val="left" w:pos="426"/>
        </w:tabs>
        <w:autoSpaceDE w:val="0"/>
        <w:autoSpaceDN w:val="0"/>
        <w:adjustRightInd w:val="0"/>
        <w:spacing w:after="0"/>
        <w:ind w:left="426" w:hanging="284"/>
        <w:jc w:val="both"/>
        <w:rPr>
          <w:rFonts w:ascii="Times New Roman" w:hAnsi="Times New Roman"/>
          <w:sz w:val="16"/>
        </w:rPr>
      </w:pPr>
      <w:r>
        <w:rPr>
          <w:rFonts w:ascii="Times New Roman" w:hAnsi="Times New Roman"/>
          <w:sz w:val="16"/>
        </w:rPr>
        <w:t xml:space="preserve">2) </w:t>
      </w:r>
      <w:r>
        <w:rPr>
          <w:rFonts w:ascii="Times New Roman" w:hAnsi="Times New Roman"/>
          <w:sz w:val="16"/>
        </w:rPr>
        <w:tab/>
      </w:r>
      <w:r>
        <w:rPr>
          <w:rFonts w:ascii="Times New Roman" w:hAnsi="Times New Roman"/>
          <w:color w:val="000000"/>
          <w:sz w:val="16"/>
          <w:szCs w:val="16"/>
        </w:rPr>
        <w:t>Zkratka</w:t>
      </w:r>
      <w:r>
        <w:rPr>
          <w:rFonts w:ascii="Times New Roman" w:hAnsi="Times New Roman"/>
          <w:sz w:val="16"/>
        </w:rPr>
        <w:t xml:space="preserve"> druhu zemědělské kultury: R – standardní orná půda; U – úhor; G – travní porost (na orné půdě); T – trvalý travní porost; V – vinice; </w:t>
      </w:r>
      <w:r>
        <w:rPr>
          <w:rFonts w:ascii="Times New Roman" w:hAnsi="Times New Roman"/>
          <w:sz w:val="16"/>
        </w:rPr>
        <w:br/>
        <w:t>C – chmelnice; S – ovocný sad; K – školka; J – jiná trvalá kultura; L – zalesněná půda; B – rybník; D – rychle rostoucí dřeviny pěstované ve výmladkových plantážích; O – jiná kultura; M – mimoprodukční plocha</w:t>
      </w:r>
    </w:p>
    <w:p w:rsidR="00BA6DA9" w:rsidRDefault="00BA6DA9" w:rsidP="00BA6DA9">
      <w:pPr>
        <w:tabs>
          <w:tab w:val="left" w:pos="426"/>
        </w:tabs>
        <w:autoSpaceDE w:val="0"/>
        <w:autoSpaceDN w:val="0"/>
        <w:adjustRightInd w:val="0"/>
        <w:spacing w:after="0"/>
        <w:ind w:left="426" w:hanging="284"/>
        <w:jc w:val="both"/>
        <w:rPr>
          <w:rFonts w:ascii="Times New Roman" w:hAnsi="Times New Roman"/>
          <w:sz w:val="16"/>
        </w:rPr>
      </w:pPr>
      <w:r>
        <w:rPr>
          <w:rFonts w:ascii="Times New Roman" w:hAnsi="Times New Roman"/>
          <w:sz w:val="16"/>
        </w:rPr>
        <w:t xml:space="preserve">3) </w:t>
      </w:r>
      <w:r>
        <w:rPr>
          <w:rFonts w:ascii="Times New Roman" w:hAnsi="Times New Roman"/>
          <w:sz w:val="16"/>
        </w:rPr>
        <w:tab/>
      </w:r>
      <w:r>
        <w:rPr>
          <w:rFonts w:ascii="Times New Roman" w:hAnsi="Times New Roman"/>
          <w:color w:val="000000"/>
          <w:sz w:val="16"/>
          <w:szCs w:val="16"/>
        </w:rPr>
        <w:t>Datum</w:t>
      </w:r>
      <w:r>
        <w:rPr>
          <w:rFonts w:ascii="Times New Roman" w:hAnsi="Times New Roman"/>
          <w:sz w:val="16"/>
        </w:rPr>
        <w:t>, ke kterému je navrhována právní účinnost aktualizace evidence půdy.</w:t>
      </w:r>
    </w:p>
    <w:p w:rsidR="00BA6DA9" w:rsidRDefault="00BA6DA9" w:rsidP="00BA6DA9">
      <w:pPr>
        <w:tabs>
          <w:tab w:val="left" w:pos="426"/>
        </w:tabs>
        <w:autoSpaceDE w:val="0"/>
        <w:autoSpaceDN w:val="0"/>
        <w:adjustRightInd w:val="0"/>
        <w:spacing w:after="0"/>
        <w:ind w:left="426" w:hanging="284"/>
        <w:jc w:val="both"/>
        <w:rPr>
          <w:rFonts w:ascii="Times New Roman" w:hAnsi="Times New Roman"/>
          <w:sz w:val="16"/>
        </w:rPr>
      </w:pPr>
      <w:r>
        <w:rPr>
          <w:rFonts w:ascii="Times New Roman" w:hAnsi="Times New Roman"/>
          <w:sz w:val="16"/>
        </w:rPr>
        <w:tab/>
        <w:t>V souladu se zákonem o zemědělství §3g právní účinky provedené aktualizace evidence půdy nastávají nejdříve dnem bezprostředně následujícím po dni, kdy Fond změnu v evidenci půdy provede, a nejpozději pátým dnem od doručení ohlášení Fondu, nebo nastávají později, jestliže to vyplývá ze zjištěných důkazů.</w:t>
      </w:r>
    </w:p>
    <w:p w:rsidR="00BA6DA9" w:rsidRDefault="00BA6DA9" w:rsidP="00BA6DA9">
      <w:pPr>
        <w:tabs>
          <w:tab w:val="left" w:pos="426"/>
        </w:tabs>
        <w:autoSpaceDE w:val="0"/>
        <w:autoSpaceDN w:val="0"/>
        <w:adjustRightInd w:val="0"/>
        <w:spacing w:after="0"/>
        <w:ind w:left="426" w:hanging="284"/>
        <w:jc w:val="both"/>
        <w:rPr>
          <w:rFonts w:ascii="Times New Roman" w:hAnsi="Times New Roman"/>
          <w:sz w:val="16"/>
        </w:rPr>
      </w:pPr>
      <w:r>
        <w:rPr>
          <w:rFonts w:ascii="Times New Roman" w:hAnsi="Times New Roman"/>
          <w:sz w:val="16"/>
        </w:rPr>
        <w:t xml:space="preserve">4) </w:t>
      </w:r>
      <w:r>
        <w:rPr>
          <w:rFonts w:ascii="Times New Roman" w:hAnsi="Times New Roman"/>
          <w:sz w:val="16"/>
        </w:rPr>
        <w:tab/>
        <w:t>Akt. – aktualizace DPB; Ukon. – ukončení užívání DPB</w:t>
      </w:r>
    </w:p>
    <w:p w:rsidR="00BA6DA9" w:rsidRDefault="00BA6DA9" w:rsidP="00BA6DA9">
      <w:pPr>
        <w:shd w:val="clear" w:color="auto" w:fill="FBFFBE" w:themeFill="accent4" w:themeFillTint="33"/>
        <w:tabs>
          <w:tab w:val="left" w:pos="426"/>
        </w:tabs>
        <w:autoSpaceDE w:val="0"/>
        <w:autoSpaceDN w:val="0"/>
        <w:adjustRightInd w:val="0"/>
        <w:spacing w:after="0"/>
        <w:ind w:left="426" w:hanging="284"/>
        <w:jc w:val="both"/>
        <w:rPr>
          <w:rFonts w:ascii="Times New Roman" w:hAnsi="Times New Roman"/>
          <w:sz w:val="16"/>
        </w:rPr>
      </w:pPr>
      <w:r>
        <w:rPr>
          <w:rFonts w:ascii="Times New Roman" w:hAnsi="Times New Roman"/>
          <w:sz w:val="16"/>
        </w:rPr>
        <w:t>5)</w:t>
      </w:r>
      <w:r>
        <w:rPr>
          <w:rFonts w:ascii="Times New Roman" w:hAnsi="Times New Roman"/>
          <w:sz w:val="16"/>
        </w:rPr>
        <w:tab/>
        <w:t>Výměra</w:t>
      </w:r>
      <w:r>
        <w:rPr>
          <w:rFonts w:ascii="Times New Roman" w:hAnsi="Times New Roman"/>
          <w:color w:val="000000"/>
          <w:sz w:val="16"/>
          <w:szCs w:val="16"/>
        </w:rPr>
        <w:t xml:space="preserve"> způsobilé plochy DPB pro vyplacení dotací.</w:t>
      </w:r>
    </w:p>
    <w:p w:rsidR="005013B8" w:rsidRDefault="005013B8" w:rsidP="00BA6DA9">
      <w:pPr>
        <w:jc w:val="both"/>
        <w:rPr>
          <w:rFonts w:asciiTheme="minorHAnsi" w:hAnsiTheme="minorHAnsi" w:cstheme="minorBidi"/>
        </w:rPr>
      </w:pPr>
    </w:p>
    <w:p w:rsidR="00BA6DA9" w:rsidRDefault="00BA6DA9" w:rsidP="00677F69">
      <w:pPr>
        <w:pStyle w:val="Nadpis4"/>
      </w:pPr>
      <w:r>
        <w:t>Tisk oznámení o zahájení řízení</w:t>
      </w:r>
    </w:p>
    <w:p w:rsidR="00677F69" w:rsidRDefault="00677F69" w:rsidP="00677F69">
      <w:pPr>
        <w:jc w:val="both"/>
      </w:pPr>
      <w:r>
        <w:t xml:space="preserve">V řízení </w:t>
      </w:r>
      <w:r>
        <w:rPr>
          <w:b/>
        </w:rPr>
        <w:t>Typu 1</w:t>
      </w:r>
      <w:r>
        <w:t xml:space="preserve"> (ohlášení uživatele) bude tisk oznámení o zahájení řízení povinný vždy, pokud je v řízení zaškrtnutý rozpor nebo pochybnost. V případě, že řízení bude nekolizní, tisk nebude vyžadován, ale systém umožní jeho případné dogenerování.</w:t>
      </w:r>
    </w:p>
    <w:p w:rsidR="00677F69" w:rsidRDefault="00677F69" w:rsidP="00677F69">
      <w:pPr>
        <w:pStyle w:val="Odstavecseseznamem"/>
        <w:numPr>
          <w:ilvl w:val="0"/>
          <w:numId w:val="39"/>
        </w:numPr>
        <w:spacing w:after="160" w:line="256" w:lineRule="auto"/>
        <w:jc w:val="both"/>
      </w:pPr>
      <w:r>
        <w:t>Po A0 systém automaticky zaškrtne rozpor (R) nebo pochybnost (P) -&gt; Tisk musí být vygenerován.</w:t>
      </w:r>
    </w:p>
    <w:p w:rsidR="00677F69" w:rsidRDefault="00677F69" w:rsidP="00677F69">
      <w:pPr>
        <w:pStyle w:val="Odstavecseseznamem"/>
        <w:numPr>
          <w:ilvl w:val="0"/>
          <w:numId w:val="39"/>
        </w:numPr>
        <w:spacing w:after="160" w:line="256" w:lineRule="auto"/>
        <w:jc w:val="both"/>
      </w:pPr>
      <w:r>
        <w:t>Po A0 R nebo P zaškrtne pracovník -&gt; Tisk musí být vygenerován.</w:t>
      </w:r>
    </w:p>
    <w:p w:rsidR="00677F69" w:rsidRDefault="00677F69" w:rsidP="00677F69">
      <w:pPr>
        <w:pStyle w:val="Odstavecseseznamem"/>
        <w:numPr>
          <w:ilvl w:val="0"/>
          <w:numId w:val="39"/>
        </w:numPr>
        <w:spacing w:after="160" w:line="256" w:lineRule="auto"/>
        <w:jc w:val="both"/>
      </w:pPr>
      <w:r>
        <w:t>Po A0 systém automaticky zaškrtne R nebo P, které následně pracovník zruší -&gt; Tisk se nebude nabízet (Nabízet se bude jen možnost jeho dogenerování).</w:t>
      </w:r>
    </w:p>
    <w:p w:rsidR="00677F69" w:rsidRDefault="00677F69" w:rsidP="00677F69">
      <w:pPr>
        <w:pStyle w:val="Odstavecseseznamem"/>
        <w:numPr>
          <w:ilvl w:val="0"/>
          <w:numId w:val="39"/>
        </w:numPr>
        <w:spacing w:after="160" w:line="256" w:lineRule="auto"/>
        <w:jc w:val="both"/>
      </w:pPr>
      <w:r>
        <w:t>Po A0 R nebo P nezaškrtne ani systém, ani pracovník -&gt; Tisk se nebude nabízet (Nabízet se bude jen možnost jeho dogenerování).</w:t>
      </w:r>
    </w:p>
    <w:p w:rsidR="00677F69" w:rsidRDefault="00677F69" w:rsidP="00677F69">
      <w:pPr>
        <w:jc w:val="both"/>
        <w:rPr>
          <w:b/>
        </w:rPr>
      </w:pPr>
      <w:r>
        <w:rPr>
          <w:b/>
        </w:rPr>
        <w:t>Dopad do dokončení řízení:</w:t>
      </w:r>
    </w:p>
    <w:p w:rsidR="00677F69" w:rsidRDefault="00677F69" w:rsidP="00677F69">
      <w:pPr>
        <w:jc w:val="both"/>
      </w:pPr>
      <w:r>
        <w:t xml:space="preserve">Nyní je systém nastaven, že pokud není tisk oznámení o zahájení řízení ve stavu doručen, řízení se nedokončí a je blokována SWK. </w:t>
      </w:r>
    </w:p>
    <w:p w:rsidR="00677F69" w:rsidRDefault="00677F69" w:rsidP="00677F69">
      <w:pPr>
        <w:jc w:val="both"/>
      </w:pPr>
      <w:r>
        <w:t xml:space="preserve">Po zavedení novely ZOZ by se řízení mělo dokončit i v případě, že tisk není vůbec vytištěn. Pokud vytištěn bude, řízení se dokončí jen v případě, že bude ve stavu doručen, nedoručen, neodeslán nebo storno. </w:t>
      </w:r>
    </w:p>
    <w:p w:rsidR="00677F69" w:rsidRDefault="00677F69" w:rsidP="00677F69">
      <w:pPr>
        <w:jc w:val="both"/>
        <w:rPr>
          <w:rStyle w:val="Siln"/>
        </w:rPr>
      </w:pPr>
      <w:r>
        <w:rPr>
          <w:rStyle w:val="Siln"/>
        </w:rPr>
        <w:t>Úprava tabulky územních změn</w:t>
      </w:r>
    </w:p>
    <w:p w:rsidR="00677F69" w:rsidRDefault="00677F69" w:rsidP="00677F69">
      <w:pPr>
        <w:jc w:val="both"/>
      </w:pPr>
      <w:r>
        <w:lastRenderedPageBreak/>
        <w:t>V tisku dojde ke změně v tabulce územních změn, kde přibyde nový sloupec s výměrou způsobilé plochy.</w:t>
      </w:r>
    </w:p>
    <w:p w:rsidR="00677F69" w:rsidRDefault="00677F69" w:rsidP="00677F69">
      <w:pPr>
        <w:jc w:val="both"/>
        <w:rPr>
          <w:b/>
        </w:rPr>
      </w:pPr>
      <w:r>
        <w:rPr>
          <w:b/>
        </w:rPr>
        <w:t>Nová příloha pro výzvu při rozporu nebo pochybnosti</w:t>
      </w:r>
    </w:p>
    <w:p w:rsidR="00AA5627" w:rsidRDefault="00677F69" w:rsidP="00677F69">
      <w:pPr>
        <w:jc w:val="both"/>
      </w:pPr>
      <w:r>
        <w:t xml:space="preserve">V případě, že bude v řízení rozpor nebo pochybnost, bude tisk rozšířen o odstavec, kde bude text upravený podle novely ZOZ („Lhůty stanovené v řízení o aktualizaci evidence půdy končí marným uplynutím lhůty stanovené Fondem nebo provedením úkonu ve věci stanovené výzvou posledního z účastníků řízení, jichž se výzva týká“). </w:t>
      </w:r>
    </w:p>
    <w:p w:rsidR="00AA5627" w:rsidRDefault="00AA5627" w:rsidP="00677F69">
      <w:pPr>
        <w:jc w:val="both"/>
      </w:pPr>
    </w:p>
    <w:p w:rsidR="00AA5627" w:rsidRPr="005013B8" w:rsidRDefault="00AA5627" w:rsidP="00677F69">
      <w:pPr>
        <w:jc w:val="both"/>
        <w:rPr>
          <w:b/>
        </w:rPr>
        <w:sectPr w:rsidR="00AA5627" w:rsidRPr="005013B8" w:rsidSect="00DB2F7E">
          <w:pgSz w:w="11906" w:h="16838" w:code="9"/>
          <w:pgMar w:top="1134" w:right="1418" w:bottom="1134" w:left="992" w:header="567" w:footer="567" w:gutter="0"/>
          <w:cols w:space="708"/>
          <w:docGrid w:linePitch="360"/>
        </w:sectPr>
      </w:pPr>
      <w:r w:rsidRPr="005013B8">
        <w:rPr>
          <w:b/>
        </w:rPr>
        <w:t xml:space="preserve">Vzor oznámení o zahájení řízení z podnětu Fondu (úprava platí přiměřeně i v případě řízení z podnětu </w:t>
      </w:r>
      <w:r w:rsidR="005013B8">
        <w:rPr>
          <w:b/>
        </w:rPr>
        <w:t>uživatele):</w:t>
      </w:r>
    </w:p>
    <w:p w:rsidR="00AA5627" w:rsidRPr="002B6E3A" w:rsidRDefault="00AA5627" w:rsidP="00AA5627">
      <w:pPr>
        <w:pStyle w:val="Pole"/>
        <w:rPr>
          <w:szCs w:val="24"/>
        </w:rPr>
      </w:pPr>
      <w:r w:rsidRPr="002B6E3A">
        <w:rPr>
          <w:szCs w:val="24"/>
        </w:rPr>
        <w:lastRenderedPageBreak/>
        <w:t xml:space="preserve">Státní zemědělský intervenční fond </w:t>
      </w:r>
    </w:p>
    <w:p w:rsidR="00AA5627" w:rsidRPr="002B6E3A" w:rsidRDefault="00AA5627" w:rsidP="00AA5627">
      <w:pPr>
        <w:pStyle w:val="Pole"/>
        <w:rPr>
          <w:szCs w:val="24"/>
        </w:rPr>
      </w:pPr>
      <w:r w:rsidRPr="002B6E3A">
        <w:rPr>
          <w:szCs w:val="24"/>
        </w:rPr>
        <w:t xml:space="preserve">Regionální odbor: </w:t>
      </w:r>
      <w:r w:rsidRPr="002B6E3A">
        <w:rPr>
          <w:szCs w:val="24"/>
          <w:highlight w:val="yellow"/>
        </w:rPr>
        <w:t>REGION</w:t>
      </w:r>
    </w:p>
    <w:p w:rsidR="00AA5627" w:rsidRPr="002B6E3A" w:rsidRDefault="00AA5627" w:rsidP="00AA5627">
      <w:pPr>
        <w:pStyle w:val="Pole"/>
        <w:rPr>
          <w:szCs w:val="24"/>
        </w:rPr>
      </w:pPr>
      <w:r w:rsidRPr="002B6E3A">
        <w:rPr>
          <w:szCs w:val="24"/>
          <w:highlight w:val="yellow"/>
        </w:rPr>
        <w:t>ADRESA REGIONU</w:t>
      </w:r>
    </w:p>
    <w:p w:rsidR="00AA5627" w:rsidRPr="002B6E3A" w:rsidRDefault="00AA5627" w:rsidP="00AA5627">
      <w:pPr>
        <w:pStyle w:val="Pole"/>
        <w:rPr>
          <w:szCs w:val="24"/>
        </w:rPr>
      </w:pPr>
      <w:r w:rsidRPr="002B6E3A">
        <w:rPr>
          <w:szCs w:val="24"/>
        </w:rPr>
        <w:t xml:space="preserve">Č. j.: </w:t>
      </w:r>
      <w:r w:rsidRPr="002B6E3A">
        <w:rPr>
          <w:szCs w:val="24"/>
          <w:highlight w:val="yellow"/>
        </w:rPr>
        <w:t>Č.J. ZE SLUŽBY GET_CJ</w:t>
      </w:r>
    </w:p>
    <w:p w:rsidR="00AA5627" w:rsidRPr="002B6E3A" w:rsidRDefault="00AA5627" w:rsidP="00AA5627">
      <w:pPr>
        <w:pStyle w:val="Pole"/>
        <w:rPr>
          <w:szCs w:val="24"/>
        </w:rPr>
      </w:pPr>
      <w:r w:rsidRPr="002B6E3A">
        <w:rPr>
          <w:szCs w:val="24"/>
        </w:rPr>
        <w:t xml:space="preserve">Sp. zn: </w:t>
      </w:r>
      <w:r w:rsidRPr="002B6E3A">
        <w:rPr>
          <w:szCs w:val="24"/>
          <w:highlight w:val="yellow"/>
        </w:rPr>
        <w:t>SP.ZN. ZE SLUŽBY GET_SPIS</w:t>
      </w:r>
    </w:p>
    <w:p w:rsidR="00AA5627" w:rsidRPr="002B6E3A" w:rsidRDefault="00AA5627" w:rsidP="00AA5627">
      <w:pPr>
        <w:pStyle w:val="Pole"/>
        <w:rPr>
          <w:szCs w:val="24"/>
        </w:rPr>
      </w:pPr>
      <w:r w:rsidRPr="002B6E3A">
        <w:rPr>
          <w:szCs w:val="24"/>
        </w:rPr>
        <w:t xml:space="preserve">Vyhotovil/a: </w:t>
      </w:r>
      <w:r w:rsidRPr="002B6E3A">
        <w:rPr>
          <w:szCs w:val="24"/>
          <w:highlight w:val="yellow"/>
        </w:rPr>
        <w:t>JMÉNO</w:t>
      </w:r>
    </w:p>
    <w:p w:rsidR="00AA5627" w:rsidRPr="002B6E3A" w:rsidRDefault="00AA5627" w:rsidP="00AA5627">
      <w:pPr>
        <w:pStyle w:val="Pole"/>
        <w:rPr>
          <w:szCs w:val="24"/>
        </w:rPr>
      </w:pPr>
      <w:r w:rsidRPr="002B6E3A">
        <w:rPr>
          <w:szCs w:val="24"/>
        </w:rPr>
        <w:t xml:space="preserve">Telefon: </w:t>
      </w:r>
      <w:r w:rsidRPr="002B6E3A">
        <w:rPr>
          <w:szCs w:val="24"/>
          <w:highlight w:val="yellow"/>
        </w:rPr>
        <w:t>TELEFON</w:t>
      </w:r>
    </w:p>
    <w:p w:rsidR="00AA5627" w:rsidRPr="002B6E3A" w:rsidRDefault="00AA5627" w:rsidP="00AA5627">
      <w:pPr>
        <w:pStyle w:val="Pole"/>
        <w:rPr>
          <w:szCs w:val="24"/>
        </w:rPr>
      </w:pPr>
      <w:r w:rsidRPr="002B6E3A">
        <w:rPr>
          <w:szCs w:val="24"/>
        </w:rPr>
        <w:t xml:space="preserve">Adresa pracoviště: </w:t>
      </w:r>
      <w:r w:rsidRPr="002B6E3A">
        <w:rPr>
          <w:szCs w:val="24"/>
          <w:highlight w:val="yellow"/>
        </w:rPr>
        <w:t>ADRESA</w:t>
      </w:r>
    </w:p>
    <w:p w:rsidR="00AA5627" w:rsidRPr="002B6E3A" w:rsidRDefault="00AA5627" w:rsidP="00AA5627">
      <w:pPr>
        <w:pStyle w:val="Pole"/>
        <w:rPr>
          <w:szCs w:val="24"/>
        </w:rPr>
      </w:pPr>
      <w:r w:rsidRPr="002B6E3A">
        <w:rPr>
          <w:szCs w:val="24"/>
        </w:rPr>
        <w:t xml:space="preserve">Dne: </w:t>
      </w:r>
      <w:r w:rsidRPr="002B6E3A">
        <w:rPr>
          <w:szCs w:val="24"/>
          <w:highlight w:val="yellow"/>
        </w:rPr>
        <w:t>DATUM</w:t>
      </w:r>
    </w:p>
    <w:p w:rsidR="00AA5627" w:rsidRPr="00A852C4" w:rsidRDefault="00AA5627" w:rsidP="00AA5627">
      <w:pPr>
        <w:spacing w:after="0"/>
        <w:ind w:left="142"/>
        <w:rPr>
          <w:rFonts w:ascii="Times New Roman" w:hAnsi="Times New Roman"/>
          <w:sz w:val="24"/>
          <w:szCs w:val="24"/>
        </w:rPr>
      </w:pPr>
    </w:p>
    <w:p w:rsidR="00AA5627" w:rsidRPr="00093C2F" w:rsidRDefault="00AA5627" w:rsidP="00AA5627">
      <w:pPr>
        <w:ind w:left="142"/>
        <w:jc w:val="center"/>
        <w:rPr>
          <w:rFonts w:ascii="Times New Roman" w:hAnsi="Times New Roman"/>
          <w:b/>
          <w:sz w:val="28"/>
          <w:szCs w:val="28"/>
        </w:rPr>
      </w:pPr>
      <w:r w:rsidRPr="00093C2F">
        <w:rPr>
          <w:rFonts w:ascii="Times New Roman" w:hAnsi="Times New Roman"/>
          <w:b/>
          <w:color w:val="B2BC00" w:themeColor="text1"/>
          <w:sz w:val="28"/>
          <w:szCs w:val="28"/>
        </w:rPr>
        <w:t>O</w:t>
      </w:r>
      <w:r>
        <w:rPr>
          <w:rFonts w:ascii="Times New Roman" w:hAnsi="Times New Roman"/>
          <w:b/>
          <w:color w:val="B2BC00" w:themeColor="text1"/>
          <w:sz w:val="28"/>
          <w:szCs w:val="28"/>
        </w:rPr>
        <w:t>známení o zahájení řízení</w:t>
      </w:r>
    </w:p>
    <w:tbl>
      <w:tblPr>
        <w:tblW w:w="5000" w:type="pct"/>
        <w:tblInd w:w="137" w:type="dxa"/>
        <w:tblCellMar>
          <w:left w:w="10" w:type="dxa"/>
          <w:right w:w="10" w:type="dxa"/>
        </w:tblCellMar>
        <w:tblLook w:val="04A0" w:firstRow="1" w:lastRow="0" w:firstColumn="1" w:lastColumn="0" w:noHBand="0" w:noVBand="1"/>
      </w:tblPr>
      <w:tblGrid>
        <w:gridCol w:w="37"/>
        <w:gridCol w:w="423"/>
        <w:gridCol w:w="546"/>
        <w:gridCol w:w="864"/>
        <w:gridCol w:w="1148"/>
        <w:gridCol w:w="88"/>
        <w:gridCol w:w="1094"/>
        <w:gridCol w:w="565"/>
        <w:gridCol w:w="1060"/>
        <w:gridCol w:w="142"/>
        <w:gridCol w:w="918"/>
        <w:gridCol w:w="1023"/>
        <w:gridCol w:w="1673"/>
      </w:tblGrid>
      <w:tr w:rsidR="00AA5627" w:rsidTr="00513EB0">
        <w:trPr>
          <w:trHeight w:val="280"/>
        </w:trPr>
        <w:tc>
          <w:tcPr>
            <w:tcW w:w="1575" w:type="pct"/>
            <w:gridSpan w:val="5"/>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AA5627" w:rsidRPr="003904C4" w:rsidRDefault="00AA5627" w:rsidP="00513EB0">
            <w:pPr>
              <w:pStyle w:val="tenke"/>
              <w:rPr>
                <w:sz w:val="22"/>
                <w:szCs w:val="22"/>
              </w:rPr>
            </w:pPr>
            <w:r w:rsidRPr="003904C4">
              <w:rPr>
                <w:sz w:val="22"/>
                <w:szCs w:val="22"/>
              </w:rPr>
              <w:t>Uživatel:</w:t>
            </w:r>
          </w:p>
        </w:tc>
        <w:tc>
          <w:tcPr>
            <w:tcW w:w="3425" w:type="pct"/>
            <w:gridSpan w:val="8"/>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AA5627" w:rsidRPr="003904C4" w:rsidRDefault="00AA5627" w:rsidP="00513EB0">
            <w:pPr>
              <w:pStyle w:val="tluste"/>
              <w:ind w:left="142"/>
              <w:rPr>
                <w:sz w:val="22"/>
                <w:szCs w:val="22"/>
              </w:rPr>
            </w:pPr>
          </w:p>
        </w:tc>
      </w:tr>
      <w:tr w:rsidR="00AA5627" w:rsidTr="00513EB0">
        <w:trPr>
          <w:trHeight w:val="280"/>
        </w:trPr>
        <w:tc>
          <w:tcPr>
            <w:tcW w:w="1575" w:type="pct"/>
            <w:gridSpan w:val="5"/>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AA5627" w:rsidRPr="003904C4" w:rsidRDefault="00AA5627" w:rsidP="00513EB0">
            <w:pPr>
              <w:pStyle w:val="tenke"/>
              <w:rPr>
                <w:sz w:val="22"/>
                <w:szCs w:val="22"/>
              </w:rPr>
            </w:pPr>
            <w:r w:rsidRPr="003904C4">
              <w:rPr>
                <w:sz w:val="22"/>
                <w:szCs w:val="22"/>
              </w:rPr>
              <w:t>Místo trvalého pobytu/sídlo:</w:t>
            </w:r>
          </w:p>
        </w:tc>
        <w:tc>
          <w:tcPr>
            <w:tcW w:w="3425" w:type="pct"/>
            <w:gridSpan w:val="8"/>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AA5627" w:rsidRPr="003904C4" w:rsidRDefault="00AA5627" w:rsidP="00513EB0">
            <w:pPr>
              <w:pStyle w:val="tluste"/>
              <w:ind w:left="142"/>
              <w:rPr>
                <w:sz w:val="22"/>
                <w:szCs w:val="22"/>
              </w:rPr>
            </w:pPr>
          </w:p>
        </w:tc>
      </w:tr>
      <w:tr w:rsidR="00AA5627" w:rsidTr="00513EB0">
        <w:trPr>
          <w:trHeight w:val="280"/>
        </w:trPr>
        <w:tc>
          <w:tcPr>
            <w:tcW w:w="1575" w:type="pct"/>
            <w:gridSpan w:val="5"/>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AA5627" w:rsidRPr="00A852C4" w:rsidRDefault="00AA5627" w:rsidP="00513EB0">
            <w:pPr>
              <w:pStyle w:val="tenke"/>
              <w:rPr>
                <w:szCs w:val="24"/>
              </w:rPr>
            </w:pPr>
            <w:r w:rsidRPr="003904C4">
              <w:rPr>
                <w:sz w:val="22"/>
                <w:szCs w:val="22"/>
              </w:rPr>
              <w:t>Adresa pro doručování:</w:t>
            </w:r>
            <w:r w:rsidRPr="00A852C4">
              <w:rPr>
                <w:szCs w:val="24"/>
              </w:rPr>
              <w:t xml:space="preserve"> </w:t>
            </w:r>
            <w:r w:rsidRPr="00D1172C">
              <w:rPr>
                <w:sz w:val="16"/>
                <w:szCs w:val="16"/>
                <w:vertAlign w:val="subscript"/>
              </w:rPr>
              <w:t>1)</w:t>
            </w:r>
          </w:p>
        </w:tc>
        <w:tc>
          <w:tcPr>
            <w:tcW w:w="3425" w:type="pct"/>
            <w:gridSpan w:val="8"/>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AA5627" w:rsidRPr="003904C4" w:rsidRDefault="00AA5627" w:rsidP="00513EB0">
            <w:pPr>
              <w:pStyle w:val="tluste"/>
              <w:ind w:left="142"/>
              <w:rPr>
                <w:sz w:val="22"/>
                <w:szCs w:val="22"/>
              </w:rPr>
            </w:pPr>
          </w:p>
        </w:tc>
      </w:tr>
      <w:tr w:rsidR="00AA5627" w:rsidTr="00513EB0">
        <w:trPr>
          <w:trHeight w:val="280"/>
        </w:trPr>
        <w:tc>
          <w:tcPr>
            <w:tcW w:w="1575" w:type="pct"/>
            <w:gridSpan w:val="5"/>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AA5627" w:rsidRPr="00A852C4" w:rsidRDefault="00AA5627" w:rsidP="00513EB0">
            <w:pPr>
              <w:pStyle w:val="tenke"/>
              <w:rPr>
                <w:szCs w:val="24"/>
              </w:rPr>
            </w:pPr>
            <w:r w:rsidRPr="00A852C4">
              <w:rPr>
                <w:szCs w:val="24"/>
              </w:rPr>
              <w:t>Datum narozen</w:t>
            </w:r>
            <w:r w:rsidRPr="003904C4">
              <w:rPr>
                <w:sz w:val="22"/>
                <w:szCs w:val="22"/>
              </w:rPr>
              <w:t>í:</w:t>
            </w:r>
          </w:p>
        </w:tc>
        <w:tc>
          <w:tcPr>
            <w:tcW w:w="3425" w:type="pct"/>
            <w:gridSpan w:val="8"/>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AA5627" w:rsidRPr="003904C4" w:rsidRDefault="00AA5627" w:rsidP="00513EB0">
            <w:pPr>
              <w:pStyle w:val="tluste"/>
              <w:ind w:left="142"/>
              <w:rPr>
                <w:sz w:val="22"/>
                <w:szCs w:val="22"/>
              </w:rPr>
            </w:pPr>
          </w:p>
        </w:tc>
      </w:tr>
      <w:tr w:rsidR="00AA5627" w:rsidTr="00513EB0">
        <w:trPr>
          <w:trHeight w:val="280"/>
        </w:trPr>
        <w:tc>
          <w:tcPr>
            <w:tcW w:w="1575" w:type="pct"/>
            <w:gridSpan w:val="5"/>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AA5627" w:rsidRPr="00A852C4" w:rsidRDefault="00AA5627" w:rsidP="00513EB0">
            <w:pPr>
              <w:pStyle w:val="tenke"/>
              <w:rPr>
                <w:szCs w:val="24"/>
              </w:rPr>
            </w:pPr>
            <w:r w:rsidRPr="003904C4">
              <w:rPr>
                <w:sz w:val="22"/>
                <w:szCs w:val="22"/>
              </w:rPr>
              <w:t>IČO:</w:t>
            </w:r>
            <w:r w:rsidRPr="00A852C4">
              <w:rPr>
                <w:szCs w:val="24"/>
              </w:rPr>
              <w:t xml:space="preserve"> </w:t>
            </w:r>
            <w:r w:rsidRPr="00D1172C">
              <w:rPr>
                <w:sz w:val="16"/>
                <w:szCs w:val="16"/>
                <w:vertAlign w:val="subscript"/>
              </w:rPr>
              <w:t>2)</w:t>
            </w:r>
          </w:p>
        </w:tc>
        <w:tc>
          <w:tcPr>
            <w:tcW w:w="3425" w:type="pct"/>
            <w:gridSpan w:val="8"/>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AA5627" w:rsidRPr="003904C4" w:rsidRDefault="00AA5627" w:rsidP="00513EB0">
            <w:pPr>
              <w:pStyle w:val="tluste"/>
              <w:ind w:left="142"/>
              <w:rPr>
                <w:sz w:val="22"/>
                <w:szCs w:val="22"/>
              </w:rPr>
            </w:pPr>
          </w:p>
        </w:tc>
      </w:tr>
      <w:tr w:rsidR="00AA5627" w:rsidTr="00513EB0">
        <w:trPr>
          <w:trHeight w:val="280"/>
        </w:trPr>
        <w:tc>
          <w:tcPr>
            <w:tcW w:w="1575" w:type="pct"/>
            <w:gridSpan w:val="5"/>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AA5627" w:rsidRPr="003904C4" w:rsidRDefault="00AA5627" w:rsidP="00513EB0">
            <w:pPr>
              <w:pStyle w:val="tenke"/>
              <w:rPr>
                <w:sz w:val="22"/>
                <w:szCs w:val="22"/>
              </w:rPr>
            </w:pPr>
            <w:r w:rsidRPr="003904C4">
              <w:rPr>
                <w:sz w:val="22"/>
                <w:szCs w:val="22"/>
              </w:rPr>
              <w:t>ID LPIS:</w:t>
            </w:r>
          </w:p>
        </w:tc>
        <w:tc>
          <w:tcPr>
            <w:tcW w:w="3425" w:type="pct"/>
            <w:gridSpan w:val="8"/>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AA5627" w:rsidRPr="003904C4" w:rsidRDefault="00AA5627" w:rsidP="00513EB0">
            <w:pPr>
              <w:pStyle w:val="tluste"/>
              <w:ind w:left="142"/>
              <w:rPr>
                <w:sz w:val="22"/>
                <w:szCs w:val="22"/>
              </w:rPr>
            </w:pPr>
          </w:p>
        </w:tc>
      </w:tr>
      <w:tr w:rsidR="00AA5627" w:rsidTr="00513EB0">
        <w:trPr>
          <w:trHeight w:val="280"/>
        </w:trPr>
        <w:tc>
          <w:tcPr>
            <w:tcW w:w="1575" w:type="pct"/>
            <w:gridSpan w:val="5"/>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AA5627" w:rsidRPr="003904C4" w:rsidRDefault="00AA5627" w:rsidP="00513EB0">
            <w:pPr>
              <w:pStyle w:val="tenke"/>
              <w:rPr>
                <w:sz w:val="22"/>
                <w:szCs w:val="22"/>
              </w:rPr>
            </w:pPr>
            <w:r w:rsidRPr="003904C4">
              <w:rPr>
                <w:sz w:val="22"/>
                <w:szCs w:val="22"/>
              </w:rPr>
              <w:t xml:space="preserve">JI: </w:t>
            </w:r>
          </w:p>
        </w:tc>
        <w:tc>
          <w:tcPr>
            <w:tcW w:w="3425" w:type="pct"/>
            <w:gridSpan w:val="8"/>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AA5627" w:rsidRPr="003904C4" w:rsidRDefault="00AA5627" w:rsidP="00513EB0">
            <w:pPr>
              <w:pStyle w:val="tluste"/>
              <w:ind w:left="142"/>
              <w:rPr>
                <w:sz w:val="22"/>
                <w:szCs w:val="22"/>
              </w:rPr>
            </w:pPr>
          </w:p>
        </w:tc>
      </w:tr>
      <w:tr w:rsidR="00AA5627" w:rsidTr="00513EB0">
        <w:trPr>
          <w:trHeight w:val="280"/>
        </w:trPr>
        <w:tc>
          <w:tcPr>
            <w:tcW w:w="1575" w:type="pct"/>
            <w:gridSpan w:val="5"/>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AA5627" w:rsidRPr="00A852C4" w:rsidRDefault="00AA5627" w:rsidP="00513EB0">
            <w:pPr>
              <w:pStyle w:val="tenke"/>
              <w:rPr>
                <w:szCs w:val="24"/>
              </w:rPr>
            </w:pPr>
            <w:r w:rsidRPr="003904C4">
              <w:rPr>
                <w:sz w:val="22"/>
                <w:szCs w:val="22"/>
              </w:rPr>
              <w:t>Datová schránka:</w:t>
            </w:r>
            <w:r w:rsidRPr="00A852C4">
              <w:rPr>
                <w:szCs w:val="24"/>
              </w:rPr>
              <w:t xml:space="preserve"> </w:t>
            </w:r>
            <w:r w:rsidRPr="00D1172C">
              <w:rPr>
                <w:sz w:val="16"/>
                <w:szCs w:val="16"/>
                <w:vertAlign w:val="subscript"/>
              </w:rPr>
              <w:t>3)</w:t>
            </w:r>
          </w:p>
        </w:tc>
        <w:tc>
          <w:tcPr>
            <w:tcW w:w="3425" w:type="pct"/>
            <w:gridSpan w:val="8"/>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AA5627" w:rsidRPr="003904C4" w:rsidRDefault="00AA5627" w:rsidP="00513EB0">
            <w:pPr>
              <w:pStyle w:val="tluste"/>
              <w:ind w:left="142"/>
              <w:rPr>
                <w:sz w:val="22"/>
                <w:szCs w:val="22"/>
              </w:rPr>
            </w:pPr>
          </w:p>
        </w:tc>
      </w:tr>
      <w:tr w:rsidR="00AA5627" w:rsidTr="00513EB0">
        <w:trPr>
          <w:gridAfter w:val="1"/>
          <w:wAfter w:w="873" w:type="pct"/>
          <w:trHeight w:hRule="exact" w:val="60"/>
        </w:trPr>
        <w:tc>
          <w:tcPr>
            <w:tcW w:w="19" w:type="pct"/>
          </w:tcPr>
          <w:p w:rsidR="00AA5627" w:rsidRDefault="00AA5627" w:rsidP="00513EB0">
            <w:pPr>
              <w:pStyle w:val="EMPTYCELLSTYLE"/>
              <w:ind w:left="142"/>
            </w:pPr>
          </w:p>
        </w:tc>
        <w:tc>
          <w:tcPr>
            <w:tcW w:w="221" w:type="pct"/>
          </w:tcPr>
          <w:p w:rsidR="00AA5627" w:rsidRDefault="00AA5627" w:rsidP="00513EB0">
            <w:pPr>
              <w:pStyle w:val="EMPTYCELLSTYLE"/>
              <w:ind w:left="142"/>
            </w:pPr>
          </w:p>
        </w:tc>
        <w:tc>
          <w:tcPr>
            <w:tcW w:w="285" w:type="pct"/>
          </w:tcPr>
          <w:p w:rsidR="00AA5627" w:rsidRDefault="00AA5627" w:rsidP="00513EB0">
            <w:pPr>
              <w:pStyle w:val="EMPTYCELLSTYLE"/>
              <w:ind w:left="142"/>
            </w:pPr>
          </w:p>
        </w:tc>
        <w:tc>
          <w:tcPr>
            <w:tcW w:w="451" w:type="pct"/>
          </w:tcPr>
          <w:p w:rsidR="00AA5627" w:rsidRDefault="00AA5627" w:rsidP="00513EB0">
            <w:pPr>
              <w:pStyle w:val="EMPTYCELLSTYLE"/>
              <w:ind w:left="142"/>
            </w:pPr>
          </w:p>
        </w:tc>
        <w:tc>
          <w:tcPr>
            <w:tcW w:w="599" w:type="pct"/>
          </w:tcPr>
          <w:p w:rsidR="00AA5627" w:rsidRDefault="00AA5627" w:rsidP="00513EB0">
            <w:pPr>
              <w:pStyle w:val="EMPTYCELLSTYLE"/>
              <w:ind w:left="142"/>
            </w:pPr>
          </w:p>
        </w:tc>
        <w:tc>
          <w:tcPr>
            <w:tcW w:w="46" w:type="pct"/>
          </w:tcPr>
          <w:p w:rsidR="00AA5627" w:rsidRDefault="00AA5627" w:rsidP="00513EB0">
            <w:pPr>
              <w:pStyle w:val="EMPTYCELLSTYLE"/>
              <w:ind w:left="142"/>
            </w:pPr>
          </w:p>
        </w:tc>
        <w:tc>
          <w:tcPr>
            <w:tcW w:w="571" w:type="pct"/>
          </w:tcPr>
          <w:p w:rsidR="00AA5627" w:rsidRDefault="00AA5627" w:rsidP="00513EB0">
            <w:pPr>
              <w:pStyle w:val="EMPTYCELLSTYLE"/>
              <w:ind w:left="142"/>
            </w:pPr>
          </w:p>
        </w:tc>
        <w:tc>
          <w:tcPr>
            <w:tcW w:w="295" w:type="pct"/>
          </w:tcPr>
          <w:p w:rsidR="00AA5627" w:rsidRDefault="00AA5627" w:rsidP="00513EB0">
            <w:pPr>
              <w:pStyle w:val="EMPTYCELLSTYLE"/>
              <w:ind w:left="142"/>
            </w:pPr>
          </w:p>
        </w:tc>
        <w:tc>
          <w:tcPr>
            <w:tcW w:w="553" w:type="pct"/>
          </w:tcPr>
          <w:p w:rsidR="00AA5627" w:rsidRDefault="00AA5627" w:rsidP="00513EB0">
            <w:pPr>
              <w:pStyle w:val="EMPTYCELLSTYLE"/>
              <w:ind w:left="142"/>
            </w:pPr>
          </w:p>
        </w:tc>
        <w:tc>
          <w:tcPr>
            <w:tcW w:w="74" w:type="pct"/>
          </w:tcPr>
          <w:p w:rsidR="00AA5627" w:rsidRDefault="00AA5627" w:rsidP="00513EB0">
            <w:pPr>
              <w:pStyle w:val="EMPTYCELLSTYLE"/>
              <w:ind w:left="142"/>
            </w:pPr>
          </w:p>
        </w:tc>
        <w:tc>
          <w:tcPr>
            <w:tcW w:w="479" w:type="pct"/>
          </w:tcPr>
          <w:p w:rsidR="00AA5627" w:rsidRDefault="00AA5627" w:rsidP="00513EB0">
            <w:pPr>
              <w:pStyle w:val="EMPTYCELLSTYLE"/>
              <w:ind w:left="142"/>
            </w:pPr>
          </w:p>
        </w:tc>
        <w:tc>
          <w:tcPr>
            <w:tcW w:w="534" w:type="pct"/>
          </w:tcPr>
          <w:p w:rsidR="00AA5627" w:rsidRDefault="00AA5627" w:rsidP="00513EB0">
            <w:pPr>
              <w:pStyle w:val="EMPTYCELLSTYLE"/>
              <w:ind w:left="142"/>
            </w:pPr>
          </w:p>
        </w:tc>
      </w:tr>
    </w:tbl>
    <w:p w:rsidR="00AA5627" w:rsidRPr="0008276F" w:rsidRDefault="00AA5627" w:rsidP="00AA5627">
      <w:pPr>
        <w:pStyle w:val="Odstavecseseznamem"/>
        <w:tabs>
          <w:tab w:val="left" w:pos="426"/>
        </w:tabs>
        <w:spacing w:after="0"/>
        <w:ind w:left="142"/>
        <w:rPr>
          <w:rFonts w:ascii="Times New Roman" w:hAnsi="Times New Roman"/>
          <w:sz w:val="16"/>
        </w:rPr>
      </w:pPr>
      <w:r>
        <w:rPr>
          <w:rFonts w:ascii="Times New Roman" w:hAnsi="Times New Roman"/>
          <w:sz w:val="16"/>
        </w:rPr>
        <w:t xml:space="preserve">1) </w:t>
      </w:r>
      <w:r>
        <w:rPr>
          <w:rFonts w:ascii="Times New Roman" w:hAnsi="Times New Roman"/>
          <w:sz w:val="16"/>
        </w:rPr>
        <w:tab/>
      </w:r>
      <w:r w:rsidRPr="0008276F">
        <w:rPr>
          <w:rFonts w:ascii="Times New Roman" w:hAnsi="Times New Roman"/>
          <w:sz w:val="16"/>
        </w:rPr>
        <w:t>Vyplňuje se, pokud adresa pro doručování není shodná s místem trvalého pobytu či adresou sídla</w:t>
      </w:r>
    </w:p>
    <w:p w:rsidR="00AA5627" w:rsidRPr="0008276F" w:rsidRDefault="00AA5627" w:rsidP="00AA5627">
      <w:pPr>
        <w:pStyle w:val="Odstavecseseznamem"/>
        <w:tabs>
          <w:tab w:val="left" w:pos="426"/>
        </w:tabs>
        <w:spacing w:after="0"/>
        <w:ind w:left="142"/>
        <w:rPr>
          <w:rFonts w:ascii="Times New Roman" w:hAnsi="Times New Roman"/>
          <w:sz w:val="16"/>
        </w:rPr>
      </w:pPr>
      <w:r>
        <w:rPr>
          <w:rFonts w:ascii="Times New Roman" w:hAnsi="Times New Roman"/>
          <w:sz w:val="16"/>
        </w:rPr>
        <w:t xml:space="preserve">2) </w:t>
      </w:r>
      <w:r>
        <w:rPr>
          <w:rFonts w:ascii="Times New Roman" w:hAnsi="Times New Roman"/>
          <w:sz w:val="16"/>
        </w:rPr>
        <w:tab/>
      </w:r>
      <w:r w:rsidRPr="0008276F">
        <w:rPr>
          <w:rFonts w:ascii="Times New Roman" w:hAnsi="Times New Roman"/>
          <w:sz w:val="16"/>
        </w:rPr>
        <w:t>Vyplňuje se, je-li IČ</w:t>
      </w:r>
      <w:r>
        <w:rPr>
          <w:rFonts w:ascii="Times New Roman" w:hAnsi="Times New Roman"/>
          <w:sz w:val="16"/>
        </w:rPr>
        <w:t>O</w:t>
      </w:r>
      <w:r w:rsidRPr="0008276F">
        <w:rPr>
          <w:rFonts w:ascii="Times New Roman" w:hAnsi="Times New Roman"/>
          <w:sz w:val="16"/>
        </w:rPr>
        <w:t xml:space="preserve"> přiděleno</w:t>
      </w:r>
    </w:p>
    <w:p w:rsidR="00AA5627" w:rsidRPr="0008276F" w:rsidRDefault="00AA5627" w:rsidP="00AA5627">
      <w:pPr>
        <w:pStyle w:val="Odstavecseseznamem"/>
        <w:tabs>
          <w:tab w:val="left" w:pos="426"/>
        </w:tabs>
        <w:spacing w:after="0"/>
        <w:ind w:left="142"/>
        <w:rPr>
          <w:rFonts w:ascii="Times New Roman" w:hAnsi="Times New Roman"/>
          <w:sz w:val="16"/>
        </w:rPr>
      </w:pPr>
      <w:r>
        <w:rPr>
          <w:rFonts w:ascii="Times New Roman" w:hAnsi="Times New Roman"/>
          <w:sz w:val="16"/>
        </w:rPr>
        <w:t xml:space="preserve">3) </w:t>
      </w:r>
      <w:r>
        <w:rPr>
          <w:rFonts w:ascii="Times New Roman" w:hAnsi="Times New Roman"/>
          <w:sz w:val="16"/>
        </w:rPr>
        <w:tab/>
      </w:r>
      <w:r w:rsidRPr="0008276F">
        <w:rPr>
          <w:rFonts w:ascii="Times New Roman" w:hAnsi="Times New Roman"/>
          <w:sz w:val="16"/>
        </w:rPr>
        <w:t>Nepovinný údaj</w:t>
      </w:r>
    </w:p>
    <w:p w:rsidR="00AA5627" w:rsidRDefault="00AA5627" w:rsidP="00AA5627">
      <w:pPr>
        <w:pStyle w:val="Odstavecseseznamem"/>
        <w:spacing w:after="0"/>
        <w:ind w:left="142" w:right="-709"/>
        <w:rPr>
          <w:rFonts w:ascii="Times New Roman" w:hAnsi="Times New Roman"/>
        </w:rPr>
      </w:pPr>
    </w:p>
    <w:p w:rsidR="00AA5627" w:rsidRPr="002B6E3A" w:rsidRDefault="00AA5627" w:rsidP="00AA5627">
      <w:pPr>
        <w:keepNext/>
        <w:keepLines/>
        <w:jc w:val="both"/>
        <w:rPr>
          <w:rFonts w:ascii="Times New Roman" w:hAnsi="Times New Roman"/>
          <w:szCs w:val="24"/>
        </w:rPr>
      </w:pPr>
      <w:r w:rsidRPr="002B6E3A">
        <w:rPr>
          <w:rFonts w:ascii="Times New Roman" w:hAnsi="Times New Roman"/>
          <w:szCs w:val="24"/>
        </w:rPr>
        <w:t xml:space="preserve">Oznamujeme Vám, že Státní zemědělský intervenční fond (dále jen Fond) zahájil podle ust. § 3g </w:t>
      </w:r>
      <w:r w:rsidRPr="002B6E3A">
        <w:rPr>
          <w:rFonts w:ascii="Times New Roman" w:hAnsi="Times New Roman"/>
          <w:color w:val="000000"/>
          <w:szCs w:val="24"/>
        </w:rPr>
        <w:t xml:space="preserve">odst. 8 </w:t>
      </w:r>
      <w:r w:rsidRPr="002B6E3A">
        <w:rPr>
          <w:rFonts w:ascii="Times New Roman" w:hAnsi="Times New Roman"/>
          <w:szCs w:val="24"/>
        </w:rPr>
        <w:t xml:space="preserve">zákona č. 252/1997 Sb., o zemědělství, ve znění pozdějších předpisů (dále jen „zákon o zemědělství“), dne </w:t>
      </w:r>
      <w:r w:rsidRPr="002B6E3A">
        <w:rPr>
          <w:rFonts w:ascii="Times New Roman" w:hAnsi="Times New Roman"/>
          <w:szCs w:val="24"/>
          <w:highlight w:val="yellow"/>
        </w:rPr>
        <w:t>DATUM</w:t>
      </w:r>
      <w:r w:rsidRPr="002B6E3A">
        <w:rPr>
          <w:rFonts w:ascii="Times New Roman" w:hAnsi="Times New Roman"/>
          <w:szCs w:val="24"/>
        </w:rPr>
        <w:t xml:space="preserve"> </w:t>
      </w:r>
      <w:r w:rsidRPr="002B6E3A">
        <w:rPr>
          <w:rFonts w:ascii="Times New Roman" w:hAnsi="Times New Roman"/>
          <w:color w:val="000000"/>
          <w:szCs w:val="24"/>
        </w:rPr>
        <w:t xml:space="preserve">řízení </w:t>
      </w:r>
      <w:r w:rsidRPr="002B6E3A">
        <w:rPr>
          <w:rFonts w:ascii="Times New Roman" w:hAnsi="Times New Roman"/>
          <w:szCs w:val="24"/>
        </w:rPr>
        <w:t>ve věci aktualizace evidence půdy:</w:t>
      </w:r>
    </w:p>
    <w:p w:rsidR="00AA5627" w:rsidRPr="002B6E3A" w:rsidRDefault="00AA5627" w:rsidP="00AA5627">
      <w:pPr>
        <w:numPr>
          <w:ilvl w:val="0"/>
          <w:numId w:val="40"/>
        </w:numPr>
        <w:spacing w:after="0"/>
        <w:jc w:val="both"/>
        <w:rPr>
          <w:rFonts w:ascii="Times New Roman" w:hAnsi="Times New Roman"/>
          <w:szCs w:val="24"/>
        </w:rPr>
      </w:pPr>
      <w:r w:rsidRPr="002B6E3A">
        <w:rPr>
          <w:rFonts w:ascii="Times New Roman" w:hAnsi="Times New Roman"/>
          <w:bCs/>
          <w:color w:val="000000"/>
          <w:szCs w:val="24"/>
        </w:rPr>
        <w:t xml:space="preserve">z důvodu zjištěných pochybností týkajících se správnosti údajů vedených v evidenci půdy u níže uvedených dílů půdních bloků (dále jen „DPB“) </w:t>
      </w:r>
    </w:p>
    <w:p w:rsidR="00AA5627" w:rsidRPr="002B6E3A" w:rsidRDefault="00AA5627" w:rsidP="00AA5627">
      <w:pPr>
        <w:numPr>
          <w:ilvl w:val="0"/>
          <w:numId w:val="40"/>
        </w:numPr>
        <w:spacing w:after="0"/>
        <w:jc w:val="both"/>
        <w:rPr>
          <w:i/>
          <w:color w:val="0070C0"/>
          <w:sz w:val="20"/>
        </w:rPr>
      </w:pPr>
      <w:r w:rsidRPr="002B6E3A">
        <w:rPr>
          <w:rFonts w:ascii="Times New Roman" w:hAnsi="Times New Roman"/>
          <w:bCs/>
          <w:color w:val="000000"/>
          <w:szCs w:val="24"/>
        </w:rPr>
        <w:t xml:space="preserve">z podnětu </w:t>
      </w:r>
    </w:p>
    <w:p w:rsidR="00AA5627" w:rsidRPr="00D74199" w:rsidRDefault="00AA5627" w:rsidP="00AA5627">
      <w:pPr>
        <w:spacing w:after="0"/>
        <w:ind w:left="360"/>
        <w:jc w:val="both"/>
        <w:rPr>
          <w:i/>
          <w:color w:val="0070C0"/>
        </w:rPr>
      </w:pPr>
    </w:p>
    <w:tbl>
      <w:tblPr>
        <w:tblW w:w="50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512"/>
        <w:gridCol w:w="1076"/>
        <w:gridCol w:w="776"/>
        <w:gridCol w:w="567"/>
        <w:gridCol w:w="926"/>
        <w:gridCol w:w="866"/>
        <w:gridCol w:w="896"/>
        <w:gridCol w:w="936"/>
        <w:gridCol w:w="1452"/>
        <w:gridCol w:w="1133"/>
        <w:gridCol w:w="716"/>
      </w:tblGrid>
      <w:tr w:rsidR="00AA5627" w:rsidRPr="002B6E3A" w:rsidTr="00513EB0">
        <w:trPr>
          <w:jc w:val="center"/>
        </w:trPr>
        <w:tc>
          <w:tcPr>
            <w:tcW w:w="762" w:type="pct"/>
            <w:gridSpan w:val="2"/>
            <w:vMerge w:val="restart"/>
            <w:shd w:val="clear" w:color="auto" w:fill="auto"/>
            <w:vAlign w:val="bottom"/>
          </w:tcPr>
          <w:p w:rsidR="00AA5627" w:rsidRPr="002B6E3A" w:rsidRDefault="00AA5627" w:rsidP="00513EB0">
            <w:pPr>
              <w:jc w:val="center"/>
              <w:rPr>
                <w:rFonts w:ascii="Times New Roman" w:hAnsi="Times New Roman"/>
                <w:sz w:val="18"/>
                <w:szCs w:val="18"/>
              </w:rPr>
            </w:pPr>
          </w:p>
        </w:tc>
        <w:tc>
          <w:tcPr>
            <w:tcW w:w="4238" w:type="pct"/>
            <w:gridSpan w:val="9"/>
            <w:shd w:val="pct15" w:color="auto" w:fill="auto"/>
            <w:vAlign w:val="bottom"/>
          </w:tcPr>
          <w:p w:rsidR="00AA5627" w:rsidRPr="002B6E3A" w:rsidRDefault="00AA5627" w:rsidP="00513EB0">
            <w:pPr>
              <w:jc w:val="center"/>
              <w:rPr>
                <w:rFonts w:ascii="Times New Roman" w:hAnsi="Times New Roman"/>
                <w:sz w:val="18"/>
                <w:szCs w:val="18"/>
              </w:rPr>
            </w:pPr>
            <w:r w:rsidRPr="002B6E3A">
              <w:rPr>
                <w:rFonts w:ascii="Times New Roman" w:hAnsi="Times New Roman"/>
                <w:sz w:val="18"/>
                <w:szCs w:val="18"/>
              </w:rPr>
              <w:t>Aktuální stav</w:t>
            </w:r>
          </w:p>
        </w:tc>
      </w:tr>
      <w:tr w:rsidR="00AA5627" w:rsidRPr="002B6E3A" w:rsidTr="00513EB0">
        <w:trPr>
          <w:jc w:val="center"/>
        </w:trPr>
        <w:tc>
          <w:tcPr>
            <w:tcW w:w="762" w:type="pct"/>
            <w:gridSpan w:val="2"/>
            <w:vMerge/>
            <w:shd w:val="clear" w:color="auto" w:fill="auto"/>
            <w:vAlign w:val="bottom"/>
          </w:tcPr>
          <w:p w:rsidR="00AA5627" w:rsidRPr="002B6E3A" w:rsidRDefault="00AA5627" w:rsidP="00513EB0">
            <w:pPr>
              <w:jc w:val="center"/>
              <w:rPr>
                <w:rFonts w:ascii="Times New Roman" w:hAnsi="Times New Roman"/>
                <w:sz w:val="18"/>
                <w:szCs w:val="18"/>
              </w:rPr>
            </w:pPr>
          </w:p>
        </w:tc>
        <w:tc>
          <w:tcPr>
            <w:tcW w:w="4238" w:type="pct"/>
            <w:gridSpan w:val="9"/>
            <w:vAlign w:val="bottom"/>
          </w:tcPr>
          <w:p w:rsidR="00AA5627" w:rsidRPr="002B6E3A" w:rsidRDefault="00AA5627" w:rsidP="00513EB0">
            <w:pPr>
              <w:jc w:val="center"/>
              <w:rPr>
                <w:rFonts w:ascii="Times New Roman" w:hAnsi="Times New Roman"/>
                <w:sz w:val="18"/>
                <w:szCs w:val="18"/>
              </w:rPr>
            </w:pPr>
            <w:r w:rsidRPr="002B6E3A">
              <w:rPr>
                <w:rFonts w:ascii="Times New Roman" w:hAnsi="Times New Roman"/>
                <w:sz w:val="18"/>
                <w:szCs w:val="18"/>
              </w:rPr>
              <w:t>Nový navrhovaný stav</w:t>
            </w:r>
          </w:p>
        </w:tc>
      </w:tr>
      <w:tr w:rsidR="00AA5627" w:rsidRPr="002B6E3A" w:rsidTr="00513EB0">
        <w:trPr>
          <w:jc w:val="center"/>
        </w:trPr>
        <w:tc>
          <w:tcPr>
            <w:tcW w:w="762" w:type="pct"/>
            <w:gridSpan w:val="2"/>
            <w:vMerge/>
            <w:tcBorders>
              <w:bottom w:val="single" w:sz="4" w:space="0" w:color="000000"/>
            </w:tcBorders>
            <w:shd w:val="clear" w:color="auto" w:fill="auto"/>
            <w:vAlign w:val="bottom"/>
          </w:tcPr>
          <w:p w:rsidR="00AA5627" w:rsidRPr="002B6E3A" w:rsidRDefault="00AA5627" w:rsidP="00513EB0">
            <w:pPr>
              <w:jc w:val="center"/>
              <w:rPr>
                <w:rFonts w:ascii="Times New Roman" w:hAnsi="Times New Roman"/>
                <w:sz w:val="18"/>
                <w:szCs w:val="18"/>
              </w:rPr>
            </w:pPr>
          </w:p>
        </w:tc>
        <w:tc>
          <w:tcPr>
            <w:tcW w:w="4238" w:type="pct"/>
            <w:gridSpan w:val="9"/>
            <w:vAlign w:val="bottom"/>
          </w:tcPr>
          <w:p w:rsidR="00AA5627" w:rsidRPr="002B6E3A" w:rsidRDefault="00AA5627" w:rsidP="00513EB0">
            <w:pPr>
              <w:jc w:val="center"/>
              <w:rPr>
                <w:rFonts w:ascii="Times New Roman" w:hAnsi="Times New Roman"/>
                <w:i/>
                <w:sz w:val="18"/>
                <w:szCs w:val="18"/>
              </w:rPr>
            </w:pPr>
            <w:r w:rsidRPr="002B6E3A">
              <w:rPr>
                <w:rFonts w:ascii="Times New Roman" w:hAnsi="Times New Roman"/>
                <w:i/>
                <w:color w:val="FF0000"/>
                <w:sz w:val="18"/>
                <w:szCs w:val="18"/>
              </w:rPr>
              <w:t>Pokrytí současných DPB v aktualizovaném území</w:t>
            </w:r>
          </w:p>
        </w:tc>
      </w:tr>
      <w:tr w:rsidR="00AA5627" w:rsidRPr="002B6E3A" w:rsidTr="00513EB0">
        <w:trPr>
          <w:jc w:val="center"/>
        </w:trPr>
        <w:tc>
          <w:tcPr>
            <w:tcW w:w="247" w:type="pct"/>
            <w:shd w:val="clear" w:color="auto" w:fill="auto"/>
            <w:vAlign w:val="bottom"/>
          </w:tcPr>
          <w:p w:rsidR="00AA5627" w:rsidRPr="002B6E3A" w:rsidRDefault="00AA5627" w:rsidP="00513EB0">
            <w:pPr>
              <w:jc w:val="center"/>
              <w:rPr>
                <w:rFonts w:ascii="Times New Roman" w:hAnsi="Times New Roman"/>
                <w:sz w:val="18"/>
                <w:szCs w:val="18"/>
              </w:rPr>
            </w:pPr>
            <w:r w:rsidRPr="002B6E3A">
              <w:rPr>
                <w:rFonts w:ascii="Times New Roman" w:hAnsi="Times New Roman"/>
                <w:sz w:val="18"/>
                <w:szCs w:val="18"/>
              </w:rPr>
              <w:t>Poř. č.</w:t>
            </w:r>
          </w:p>
        </w:tc>
        <w:tc>
          <w:tcPr>
            <w:tcW w:w="516" w:type="pct"/>
            <w:shd w:val="clear" w:color="auto" w:fill="auto"/>
            <w:vAlign w:val="bottom"/>
          </w:tcPr>
          <w:p w:rsidR="00AA5627" w:rsidRPr="002B6E3A" w:rsidRDefault="00AA5627" w:rsidP="00513EB0">
            <w:pPr>
              <w:jc w:val="center"/>
              <w:rPr>
                <w:rFonts w:ascii="Times New Roman" w:hAnsi="Times New Roman"/>
                <w:sz w:val="18"/>
                <w:szCs w:val="18"/>
                <w:vertAlign w:val="superscript"/>
              </w:rPr>
            </w:pPr>
            <w:r w:rsidRPr="002B6E3A">
              <w:rPr>
                <w:rFonts w:ascii="Times New Roman" w:hAnsi="Times New Roman"/>
                <w:sz w:val="18"/>
                <w:szCs w:val="18"/>
              </w:rPr>
              <w:t>Typ navrhované změny</w:t>
            </w:r>
          </w:p>
        </w:tc>
        <w:tc>
          <w:tcPr>
            <w:tcW w:w="373" w:type="pct"/>
            <w:tcBorders>
              <w:bottom w:val="single" w:sz="4" w:space="0" w:color="000000"/>
            </w:tcBorders>
            <w:shd w:val="clear" w:color="auto" w:fill="auto"/>
            <w:vAlign w:val="bottom"/>
          </w:tcPr>
          <w:p w:rsidR="00AA5627" w:rsidRPr="002B6E3A" w:rsidRDefault="00AA5627" w:rsidP="00513EB0">
            <w:pPr>
              <w:jc w:val="center"/>
              <w:rPr>
                <w:rFonts w:ascii="Times New Roman" w:hAnsi="Times New Roman"/>
                <w:sz w:val="18"/>
                <w:szCs w:val="18"/>
              </w:rPr>
            </w:pPr>
            <w:r w:rsidRPr="002B6E3A">
              <w:rPr>
                <w:rFonts w:ascii="Times New Roman" w:hAnsi="Times New Roman"/>
                <w:sz w:val="18"/>
                <w:szCs w:val="18"/>
              </w:rPr>
              <w:t>Čtverec</w:t>
            </w:r>
          </w:p>
        </w:tc>
        <w:tc>
          <w:tcPr>
            <w:tcW w:w="274" w:type="pct"/>
            <w:tcBorders>
              <w:bottom w:val="single" w:sz="4" w:space="0" w:color="000000"/>
            </w:tcBorders>
            <w:shd w:val="clear" w:color="auto" w:fill="auto"/>
            <w:vAlign w:val="bottom"/>
          </w:tcPr>
          <w:p w:rsidR="00AA5627" w:rsidRPr="002B6E3A" w:rsidRDefault="00AA5627" w:rsidP="00513EB0">
            <w:pPr>
              <w:jc w:val="center"/>
              <w:rPr>
                <w:rFonts w:ascii="Times New Roman" w:hAnsi="Times New Roman"/>
                <w:sz w:val="18"/>
                <w:szCs w:val="18"/>
              </w:rPr>
            </w:pPr>
            <w:r w:rsidRPr="002B6E3A">
              <w:rPr>
                <w:rFonts w:ascii="Times New Roman" w:hAnsi="Times New Roman"/>
                <w:sz w:val="18"/>
                <w:szCs w:val="18"/>
              </w:rPr>
              <w:t>Kód DPB</w:t>
            </w:r>
          </w:p>
        </w:tc>
        <w:tc>
          <w:tcPr>
            <w:tcW w:w="445" w:type="pct"/>
            <w:tcBorders>
              <w:bottom w:val="single" w:sz="4" w:space="0" w:color="000000"/>
            </w:tcBorders>
            <w:shd w:val="clear" w:color="auto" w:fill="auto"/>
            <w:vAlign w:val="bottom"/>
          </w:tcPr>
          <w:p w:rsidR="00AA5627" w:rsidRPr="002B6E3A" w:rsidRDefault="00AA5627" w:rsidP="00513EB0">
            <w:pPr>
              <w:jc w:val="center"/>
              <w:rPr>
                <w:rFonts w:ascii="Times New Roman" w:hAnsi="Times New Roman"/>
                <w:sz w:val="18"/>
                <w:szCs w:val="18"/>
                <w:vertAlign w:val="superscript"/>
              </w:rPr>
            </w:pPr>
            <w:r w:rsidRPr="002B6E3A">
              <w:rPr>
                <w:rFonts w:ascii="Times New Roman" w:hAnsi="Times New Roman"/>
                <w:sz w:val="18"/>
                <w:szCs w:val="18"/>
              </w:rPr>
              <w:t>Uživatel</w:t>
            </w:r>
            <w:r w:rsidRPr="002B6E3A">
              <w:rPr>
                <w:rFonts w:ascii="Times New Roman" w:hAnsi="Times New Roman"/>
                <w:sz w:val="18"/>
                <w:szCs w:val="18"/>
                <w:vertAlign w:val="superscript"/>
              </w:rPr>
              <w:t>1)</w:t>
            </w:r>
          </w:p>
        </w:tc>
        <w:tc>
          <w:tcPr>
            <w:tcW w:w="416" w:type="pct"/>
            <w:tcBorders>
              <w:bottom w:val="single" w:sz="4" w:space="0" w:color="000000"/>
            </w:tcBorders>
            <w:shd w:val="clear" w:color="auto" w:fill="auto"/>
            <w:vAlign w:val="bottom"/>
          </w:tcPr>
          <w:p w:rsidR="00AA5627" w:rsidRPr="002B6E3A" w:rsidRDefault="00AA5627" w:rsidP="00513EB0">
            <w:pPr>
              <w:jc w:val="center"/>
              <w:rPr>
                <w:rFonts w:ascii="Times New Roman" w:hAnsi="Times New Roman"/>
                <w:sz w:val="18"/>
                <w:szCs w:val="18"/>
                <w:vertAlign w:val="superscript"/>
              </w:rPr>
            </w:pPr>
            <w:r w:rsidRPr="002B6E3A">
              <w:rPr>
                <w:rFonts w:ascii="Times New Roman" w:hAnsi="Times New Roman"/>
                <w:sz w:val="18"/>
                <w:szCs w:val="18"/>
              </w:rPr>
              <w:t>Kultura</w:t>
            </w:r>
            <w:r w:rsidRPr="002B6E3A">
              <w:rPr>
                <w:rFonts w:ascii="Times New Roman" w:hAnsi="Times New Roman"/>
                <w:sz w:val="18"/>
                <w:szCs w:val="18"/>
                <w:vertAlign w:val="superscript"/>
              </w:rPr>
              <w:t>2)</w:t>
            </w:r>
          </w:p>
        </w:tc>
        <w:tc>
          <w:tcPr>
            <w:tcW w:w="430" w:type="pct"/>
            <w:tcBorders>
              <w:bottom w:val="single" w:sz="4" w:space="0" w:color="000000"/>
            </w:tcBorders>
            <w:vAlign w:val="bottom"/>
          </w:tcPr>
          <w:p w:rsidR="00AA5627" w:rsidRPr="002B6E3A" w:rsidRDefault="00AA5627" w:rsidP="00513EB0">
            <w:pPr>
              <w:jc w:val="center"/>
              <w:rPr>
                <w:rFonts w:ascii="Times New Roman" w:hAnsi="Times New Roman"/>
                <w:sz w:val="18"/>
                <w:szCs w:val="18"/>
                <w:vertAlign w:val="subscript"/>
              </w:rPr>
            </w:pPr>
            <w:r w:rsidRPr="002B6E3A">
              <w:rPr>
                <w:rFonts w:ascii="Times New Roman" w:hAnsi="Times New Roman"/>
                <w:sz w:val="18"/>
                <w:szCs w:val="18"/>
              </w:rPr>
              <w:t>Výměra</w:t>
            </w:r>
            <w:r w:rsidRPr="002B6E3A">
              <w:rPr>
                <w:rFonts w:ascii="Times New Roman" w:hAnsi="Times New Roman"/>
                <w:sz w:val="18"/>
                <w:szCs w:val="18"/>
                <w:vertAlign w:val="superscript"/>
              </w:rPr>
              <w:t xml:space="preserve">3) </w:t>
            </w:r>
            <w:r w:rsidRPr="002B6E3A">
              <w:rPr>
                <w:rFonts w:ascii="Times New Roman" w:hAnsi="Times New Roman"/>
                <w:sz w:val="18"/>
                <w:szCs w:val="18"/>
              </w:rPr>
              <w:t>(ha)</w:t>
            </w:r>
          </w:p>
        </w:tc>
        <w:tc>
          <w:tcPr>
            <w:tcW w:w="441" w:type="pct"/>
            <w:tcBorders>
              <w:bottom w:val="single" w:sz="4" w:space="0" w:color="000000"/>
            </w:tcBorders>
          </w:tcPr>
          <w:p w:rsidR="00AA5627" w:rsidRPr="00307D2C" w:rsidRDefault="00AA5627" w:rsidP="00513EB0">
            <w:pPr>
              <w:jc w:val="center"/>
              <w:rPr>
                <w:rFonts w:ascii="Times New Roman" w:hAnsi="Times New Roman"/>
                <w:sz w:val="18"/>
                <w:szCs w:val="18"/>
                <w:vertAlign w:val="superscript"/>
              </w:rPr>
            </w:pPr>
            <w:r w:rsidRPr="00BD7967">
              <w:rPr>
                <w:rFonts w:ascii="Times New Roman" w:hAnsi="Times New Roman"/>
                <w:sz w:val="18"/>
                <w:szCs w:val="18"/>
              </w:rPr>
              <w:t>Způsobilá výměra (ha)</w:t>
            </w:r>
            <w:r w:rsidRPr="00BD7967">
              <w:rPr>
                <w:rFonts w:ascii="Times New Roman" w:hAnsi="Times New Roman"/>
                <w:sz w:val="18"/>
                <w:szCs w:val="18"/>
                <w:vertAlign w:val="superscript"/>
              </w:rPr>
              <w:t>4)</w:t>
            </w:r>
          </w:p>
        </w:tc>
        <w:tc>
          <w:tcPr>
            <w:tcW w:w="802" w:type="pct"/>
            <w:tcBorders>
              <w:bottom w:val="single" w:sz="4" w:space="0" w:color="000000"/>
            </w:tcBorders>
            <w:vAlign w:val="bottom"/>
          </w:tcPr>
          <w:p w:rsidR="00AA5627" w:rsidRPr="002B6E3A" w:rsidRDefault="00AA5627" w:rsidP="00513EB0">
            <w:pPr>
              <w:jc w:val="center"/>
              <w:rPr>
                <w:rFonts w:ascii="Times New Roman" w:hAnsi="Times New Roman"/>
                <w:sz w:val="18"/>
                <w:szCs w:val="18"/>
                <w:vertAlign w:val="superscript"/>
              </w:rPr>
            </w:pPr>
            <w:r w:rsidRPr="002B6E3A">
              <w:rPr>
                <w:rFonts w:ascii="Times New Roman" w:hAnsi="Times New Roman"/>
                <w:sz w:val="18"/>
                <w:szCs w:val="18"/>
              </w:rPr>
              <w:t>Účinnost</w:t>
            </w:r>
            <w:r>
              <w:rPr>
                <w:rFonts w:ascii="Times New Roman" w:hAnsi="Times New Roman"/>
                <w:sz w:val="18"/>
                <w:szCs w:val="18"/>
                <w:vertAlign w:val="superscript"/>
              </w:rPr>
              <w:t>5</w:t>
            </w:r>
            <w:r w:rsidRPr="002B6E3A">
              <w:rPr>
                <w:rFonts w:ascii="Times New Roman" w:hAnsi="Times New Roman"/>
                <w:sz w:val="18"/>
                <w:szCs w:val="18"/>
                <w:vertAlign w:val="superscript"/>
              </w:rPr>
              <w:t>)</w:t>
            </w:r>
          </w:p>
        </w:tc>
        <w:tc>
          <w:tcPr>
            <w:tcW w:w="640" w:type="pct"/>
            <w:tcBorders>
              <w:bottom w:val="single" w:sz="4" w:space="0" w:color="000000"/>
            </w:tcBorders>
            <w:shd w:val="clear" w:color="auto" w:fill="auto"/>
            <w:vAlign w:val="bottom"/>
          </w:tcPr>
          <w:p w:rsidR="00AA5627" w:rsidRPr="002B6E3A" w:rsidRDefault="00AA5627" w:rsidP="00513EB0">
            <w:pPr>
              <w:jc w:val="center"/>
              <w:rPr>
                <w:rFonts w:ascii="Times New Roman" w:hAnsi="Times New Roman"/>
                <w:sz w:val="18"/>
                <w:szCs w:val="18"/>
              </w:rPr>
            </w:pPr>
            <w:r w:rsidRPr="002B6E3A">
              <w:rPr>
                <w:rFonts w:ascii="Times New Roman" w:hAnsi="Times New Roman"/>
                <w:sz w:val="18"/>
                <w:szCs w:val="18"/>
              </w:rPr>
              <w:t>Příznak změny</w:t>
            </w:r>
            <w:r>
              <w:rPr>
                <w:rFonts w:ascii="Times New Roman" w:hAnsi="Times New Roman"/>
                <w:sz w:val="18"/>
                <w:szCs w:val="18"/>
                <w:vertAlign w:val="superscript"/>
              </w:rPr>
              <w:t>6</w:t>
            </w:r>
            <w:r w:rsidRPr="002B6E3A">
              <w:rPr>
                <w:rFonts w:ascii="Times New Roman" w:hAnsi="Times New Roman"/>
                <w:sz w:val="18"/>
                <w:szCs w:val="18"/>
                <w:vertAlign w:val="superscript"/>
              </w:rPr>
              <w:t>)</w:t>
            </w:r>
          </w:p>
        </w:tc>
        <w:tc>
          <w:tcPr>
            <w:tcW w:w="417" w:type="pct"/>
            <w:tcBorders>
              <w:bottom w:val="single" w:sz="4" w:space="0" w:color="000000"/>
            </w:tcBorders>
            <w:vAlign w:val="bottom"/>
          </w:tcPr>
          <w:p w:rsidR="00AA5627" w:rsidRPr="002B6E3A" w:rsidRDefault="00AA5627" w:rsidP="00513EB0">
            <w:pPr>
              <w:jc w:val="center"/>
              <w:rPr>
                <w:rFonts w:ascii="Times New Roman" w:hAnsi="Times New Roman"/>
                <w:sz w:val="18"/>
                <w:szCs w:val="18"/>
              </w:rPr>
            </w:pPr>
            <w:r w:rsidRPr="002B6E3A">
              <w:rPr>
                <w:rFonts w:ascii="Times New Roman" w:hAnsi="Times New Roman"/>
                <w:sz w:val="18"/>
                <w:szCs w:val="18"/>
              </w:rPr>
              <w:t>Sp. značka</w:t>
            </w:r>
          </w:p>
        </w:tc>
      </w:tr>
      <w:tr w:rsidR="00AA5627" w:rsidRPr="002B6E3A" w:rsidTr="00513EB0">
        <w:trPr>
          <w:jc w:val="center"/>
        </w:trPr>
        <w:tc>
          <w:tcPr>
            <w:tcW w:w="247" w:type="pct"/>
            <w:vMerge w:val="restart"/>
            <w:shd w:val="clear" w:color="auto" w:fill="auto"/>
            <w:vAlign w:val="center"/>
          </w:tcPr>
          <w:p w:rsidR="00AA5627" w:rsidRPr="002B6E3A" w:rsidRDefault="00AA5627" w:rsidP="00513EB0">
            <w:pPr>
              <w:jc w:val="center"/>
              <w:rPr>
                <w:rFonts w:ascii="Times New Roman" w:hAnsi="Times New Roman"/>
                <w:sz w:val="18"/>
                <w:szCs w:val="18"/>
              </w:rPr>
            </w:pPr>
            <w:r w:rsidRPr="002B6E3A">
              <w:rPr>
                <w:rFonts w:ascii="Times New Roman" w:hAnsi="Times New Roman"/>
                <w:sz w:val="18"/>
                <w:szCs w:val="18"/>
              </w:rPr>
              <w:t>1</w:t>
            </w:r>
          </w:p>
        </w:tc>
        <w:tc>
          <w:tcPr>
            <w:tcW w:w="516" w:type="pct"/>
            <w:vMerge w:val="restart"/>
            <w:shd w:val="clear" w:color="auto" w:fill="auto"/>
            <w:vAlign w:val="bottom"/>
          </w:tcPr>
          <w:p w:rsidR="00AA5627" w:rsidRPr="002B6E3A" w:rsidRDefault="00AA5627" w:rsidP="00513EB0">
            <w:pPr>
              <w:jc w:val="center"/>
              <w:rPr>
                <w:rFonts w:ascii="Times New Roman" w:hAnsi="Times New Roman"/>
                <w:sz w:val="18"/>
                <w:szCs w:val="18"/>
              </w:rPr>
            </w:pPr>
            <w:r w:rsidRPr="002B6E3A">
              <w:rPr>
                <w:rFonts w:ascii="Times New Roman" w:hAnsi="Times New Roman"/>
                <w:sz w:val="18"/>
                <w:szCs w:val="18"/>
              </w:rPr>
              <w:t>Nová kultura,</w:t>
            </w:r>
          </w:p>
          <w:p w:rsidR="00AA5627" w:rsidRDefault="00AA5627" w:rsidP="00513EB0">
            <w:pPr>
              <w:jc w:val="center"/>
              <w:rPr>
                <w:rFonts w:ascii="Times New Roman" w:hAnsi="Times New Roman"/>
                <w:sz w:val="18"/>
                <w:szCs w:val="18"/>
              </w:rPr>
            </w:pPr>
            <w:r w:rsidRPr="002B6E3A">
              <w:rPr>
                <w:rFonts w:ascii="Times New Roman" w:hAnsi="Times New Roman"/>
                <w:sz w:val="18"/>
                <w:szCs w:val="18"/>
              </w:rPr>
              <w:t>Aktualizace hranice</w:t>
            </w:r>
          </w:p>
          <w:p w:rsidR="00AA5627" w:rsidRPr="002B6E3A" w:rsidRDefault="00AA5627" w:rsidP="00513EB0">
            <w:pPr>
              <w:jc w:val="center"/>
              <w:rPr>
                <w:rFonts w:ascii="Times New Roman" w:hAnsi="Times New Roman"/>
                <w:sz w:val="18"/>
                <w:szCs w:val="18"/>
              </w:rPr>
            </w:pPr>
            <w:r>
              <w:rPr>
                <w:rFonts w:ascii="Times New Roman" w:hAnsi="Times New Roman"/>
                <w:sz w:val="18"/>
                <w:szCs w:val="18"/>
              </w:rPr>
              <w:t>Zrušení DPB</w:t>
            </w:r>
          </w:p>
        </w:tc>
        <w:tc>
          <w:tcPr>
            <w:tcW w:w="373" w:type="pct"/>
            <w:shd w:val="pct15" w:color="auto" w:fill="auto"/>
            <w:vAlign w:val="bottom"/>
          </w:tcPr>
          <w:p w:rsidR="00AA5627" w:rsidRPr="002B6E3A" w:rsidRDefault="00AA5627" w:rsidP="00513EB0">
            <w:pPr>
              <w:jc w:val="center"/>
              <w:rPr>
                <w:rFonts w:ascii="Times New Roman" w:hAnsi="Times New Roman"/>
                <w:sz w:val="18"/>
                <w:szCs w:val="18"/>
              </w:rPr>
            </w:pPr>
          </w:p>
        </w:tc>
        <w:tc>
          <w:tcPr>
            <w:tcW w:w="274" w:type="pct"/>
            <w:shd w:val="pct15" w:color="auto" w:fill="auto"/>
            <w:vAlign w:val="bottom"/>
          </w:tcPr>
          <w:p w:rsidR="00AA5627" w:rsidRPr="002B6E3A" w:rsidRDefault="00AA5627" w:rsidP="00513EB0">
            <w:pPr>
              <w:jc w:val="center"/>
              <w:rPr>
                <w:rFonts w:ascii="Times New Roman" w:hAnsi="Times New Roman"/>
                <w:sz w:val="18"/>
                <w:szCs w:val="18"/>
              </w:rPr>
            </w:pPr>
          </w:p>
        </w:tc>
        <w:tc>
          <w:tcPr>
            <w:tcW w:w="445" w:type="pct"/>
            <w:shd w:val="pct15" w:color="auto" w:fill="auto"/>
            <w:vAlign w:val="bottom"/>
          </w:tcPr>
          <w:p w:rsidR="00AA5627" w:rsidRPr="002B6E3A" w:rsidRDefault="00AA5627" w:rsidP="00513EB0">
            <w:pPr>
              <w:jc w:val="center"/>
              <w:rPr>
                <w:rFonts w:ascii="Times New Roman" w:hAnsi="Times New Roman"/>
                <w:sz w:val="18"/>
                <w:szCs w:val="18"/>
              </w:rPr>
            </w:pPr>
          </w:p>
        </w:tc>
        <w:tc>
          <w:tcPr>
            <w:tcW w:w="416" w:type="pct"/>
            <w:shd w:val="pct15" w:color="auto" w:fill="auto"/>
            <w:vAlign w:val="bottom"/>
          </w:tcPr>
          <w:p w:rsidR="00AA5627" w:rsidRPr="002B6E3A" w:rsidRDefault="00AA5627" w:rsidP="00513EB0">
            <w:pPr>
              <w:jc w:val="center"/>
              <w:rPr>
                <w:rFonts w:ascii="Times New Roman" w:hAnsi="Times New Roman"/>
                <w:sz w:val="18"/>
                <w:szCs w:val="18"/>
              </w:rPr>
            </w:pPr>
          </w:p>
        </w:tc>
        <w:tc>
          <w:tcPr>
            <w:tcW w:w="430" w:type="pct"/>
            <w:shd w:val="pct15" w:color="auto" w:fill="auto"/>
            <w:vAlign w:val="bottom"/>
          </w:tcPr>
          <w:p w:rsidR="00AA5627" w:rsidRPr="002B6E3A" w:rsidRDefault="00AA5627" w:rsidP="00513EB0">
            <w:pPr>
              <w:jc w:val="center"/>
              <w:rPr>
                <w:rFonts w:ascii="Times New Roman" w:hAnsi="Times New Roman"/>
                <w:sz w:val="18"/>
                <w:szCs w:val="18"/>
              </w:rPr>
            </w:pPr>
          </w:p>
        </w:tc>
        <w:tc>
          <w:tcPr>
            <w:tcW w:w="441" w:type="pct"/>
            <w:shd w:val="pct15" w:color="auto" w:fill="auto"/>
          </w:tcPr>
          <w:p w:rsidR="00AA5627" w:rsidRPr="002B6E3A" w:rsidRDefault="00AA5627" w:rsidP="00513EB0">
            <w:pPr>
              <w:jc w:val="center"/>
              <w:rPr>
                <w:rFonts w:ascii="Times New Roman" w:hAnsi="Times New Roman"/>
                <w:sz w:val="18"/>
                <w:szCs w:val="18"/>
              </w:rPr>
            </w:pPr>
          </w:p>
        </w:tc>
        <w:tc>
          <w:tcPr>
            <w:tcW w:w="802" w:type="pct"/>
            <w:shd w:val="pct15" w:color="auto" w:fill="auto"/>
            <w:vAlign w:val="bottom"/>
          </w:tcPr>
          <w:p w:rsidR="00AA5627" w:rsidRPr="002B6E3A" w:rsidRDefault="00AA5627" w:rsidP="00513EB0">
            <w:pPr>
              <w:jc w:val="center"/>
              <w:rPr>
                <w:rFonts w:ascii="Times New Roman" w:hAnsi="Times New Roman"/>
                <w:sz w:val="18"/>
                <w:szCs w:val="18"/>
              </w:rPr>
            </w:pPr>
          </w:p>
        </w:tc>
        <w:tc>
          <w:tcPr>
            <w:tcW w:w="640" w:type="pct"/>
            <w:shd w:val="pct15" w:color="auto" w:fill="auto"/>
            <w:vAlign w:val="bottom"/>
          </w:tcPr>
          <w:p w:rsidR="00AA5627" w:rsidRPr="002B6E3A" w:rsidRDefault="00AA5627" w:rsidP="00513EB0">
            <w:pPr>
              <w:jc w:val="center"/>
              <w:rPr>
                <w:rFonts w:ascii="Times New Roman" w:hAnsi="Times New Roman"/>
                <w:sz w:val="18"/>
                <w:szCs w:val="18"/>
              </w:rPr>
            </w:pPr>
          </w:p>
        </w:tc>
        <w:tc>
          <w:tcPr>
            <w:tcW w:w="417" w:type="pct"/>
            <w:shd w:val="pct15" w:color="auto" w:fill="auto"/>
            <w:vAlign w:val="bottom"/>
          </w:tcPr>
          <w:p w:rsidR="00AA5627" w:rsidRPr="002B6E3A" w:rsidRDefault="00AA5627" w:rsidP="00513EB0">
            <w:pPr>
              <w:jc w:val="center"/>
              <w:rPr>
                <w:rFonts w:ascii="Times New Roman" w:hAnsi="Times New Roman"/>
                <w:sz w:val="18"/>
                <w:szCs w:val="18"/>
              </w:rPr>
            </w:pPr>
          </w:p>
        </w:tc>
      </w:tr>
      <w:tr w:rsidR="00AA5627" w:rsidRPr="002B6E3A" w:rsidTr="00513EB0">
        <w:trPr>
          <w:jc w:val="center"/>
        </w:trPr>
        <w:tc>
          <w:tcPr>
            <w:tcW w:w="247" w:type="pct"/>
            <w:vMerge/>
            <w:shd w:val="clear" w:color="auto" w:fill="auto"/>
            <w:vAlign w:val="bottom"/>
          </w:tcPr>
          <w:p w:rsidR="00AA5627" w:rsidRPr="002B6E3A" w:rsidRDefault="00AA5627" w:rsidP="00513EB0">
            <w:pPr>
              <w:jc w:val="center"/>
              <w:rPr>
                <w:rFonts w:ascii="Times New Roman" w:hAnsi="Times New Roman"/>
                <w:sz w:val="18"/>
                <w:szCs w:val="18"/>
              </w:rPr>
            </w:pPr>
          </w:p>
        </w:tc>
        <w:tc>
          <w:tcPr>
            <w:tcW w:w="516" w:type="pct"/>
            <w:vMerge/>
            <w:shd w:val="clear" w:color="auto" w:fill="auto"/>
            <w:vAlign w:val="bottom"/>
          </w:tcPr>
          <w:p w:rsidR="00AA5627" w:rsidRPr="002B6E3A" w:rsidRDefault="00AA5627" w:rsidP="00513EB0">
            <w:pPr>
              <w:jc w:val="center"/>
              <w:rPr>
                <w:rFonts w:ascii="Times New Roman" w:hAnsi="Times New Roman"/>
                <w:sz w:val="18"/>
                <w:szCs w:val="18"/>
              </w:rPr>
            </w:pPr>
          </w:p>
        </w:tc>
        <w:tc>
          <w:tcPr>
            <w:tcW w:w="373" w:type="pct"/>
            <w:shd w:val="clear" w:color="auto" w:fill="auto"/>
            <w:vAlign w:val="bottom"/>
          </w:tcPr>
          <w:p w:rsidR="00AA5627" w:rsidRPr="002B6E3A" w:rsidRDefault="00AA5627" w:rsidP="00513EB0">
            <w:pPr>
              <w:jc w:val="center"/>
              <w:rPr>
                <w:rFonts w:ascii="Times New Roman" w:hAnsi="Times New Roman"/>
                <w:sz w:val="18"/>
                <w:szCs w:val="18"/>
              </w:rPr>
            </w:pPr>
          </w:p>
        </w:tc>
        <w:tc>
          <w:tcPr>
            <w:tcW w:w="274" w:type="pct"/>
            <w:shd w:val="clear" w:color="auto" w:fill="auto"/>
            <w:vAlign w:val="bottom"/>
          </w:tcPr>
          <w:p w:rsidR="00AA5627" w:rsidRPr="002B6E3A" w:rsidRDefault="00AA5627" w:rsidP="00513EB0">
            <w:pPr>
              <w:jc w:val="center"/>
              <w:rPr>
                <w:rFonts w:ascii="Times New Roman" w:hAnsi="Times New Roman"/>
                <w:sz w:val="18"/>
                <w:szCs w:val="18"/>
              </w:rPr>
            </w:pPr>
          </w:p>
        </w:tc>
        <w:tc>
          <w:tcPr>
            <w:tcW w:w="445" w:type="pct"/>
            <w:shd w:val="clear" w:color="auto" w:fill="auto"/>
            <w:vAlign w:val="bottom"/>
          </w:tcPr>
          <w:p w:rsidR="00AA5627" w:rsidRPr="002B6E3A" w:rsidRDefault="00AA5627" w:rsidP="00513EB0">
            <w:pPr>
              <w:jc w:val="center"/>
              <w:rPr>
                <w:rFonts w:ascii="Times New Roman" w:hAnsi="Times New Roman"/>
                <w:sz w:val="18"/>
                <w:szCs w:val="18"/>
              </w:rPr>
            </w:pPr>
          </w:p>
        </w:tc>
        <w:tc>
          <w:tcPr>
            <w:tcW w:w="416" w:type="pct"/>
            <w:shd w:val="clear" w:color="auto" w:fill="auto"/>
            <w:vAlign w:val="bottom"/>
          </w:tcPr>
          <w:p w:rsidR="00AA5627" w:rsidRPr="002B6E3A" w:rsidRDefault="00AA5627" w:rsidP="00513EB0">
            <w:pPr>
              <w:jc w:val="center"/>
              <w:rPr>
                <w:rFonts w:ascii="Times New Roman" w:hAnsi="Times New Roman"/>
                <w:sz w:val="18"/>
                <w:szCs w:val="18"/>
              </w:rPr>
            </w:pPr>
          </w:p>
        </w:tc>
        <w:tc>
          <w:tcPr>
            <w:tcW w:w="430" w:type="pct"/>
            <w:vAlign w:val="bottom"/>
          </w:tcPr>
          <w:p w:rsidR="00AA5627" w:rsidRPr="002B6E3A" w:rsidRDefault="00AA5627" w:rsidP="00513EB0">
            <w:pPr>
              <w:jc w:val="center"/>
              <w:rPr>
                <w:rFonts w:ascii="Times New Roman" w:hAnsi="Times New Roman"/>
                <w:sz w:val="18"/>
                <w:szCs w:val="18"/>
              </w:rPr>
            </w:pPr>
          </w:p>
        </w:tc>
        <w:tc>
          <w:tcPr>
            <w:tcW w:w="441" w:type="pct"/>
          </w:tcPr>
          <w:p w:rsidR="00AA5627" w:rsidRPr="002B6E3A" w:rsidRDefault="00AA5627" w:rsidP="00513EB0">
            <w:pPr>
              <w:jc w:val="center"/>
              <w:rPr>
                <w:rFonts w:ascii="Times New Roman" w:hAnsi="Times New Roman"/>
                <w:sz w:val="18"/>
                <w:szCs w:val="18"/>
              </w:rPr>
            </w:pPr>
          </w:p>
        </w:tc>
        <w:tc>
          <w:tcPr>
            <w:tcW w:w="802" w:type="pct"/>
            <w:vAlign w:val="bottom"/>
          </w:tcPr>
          <w:p w:rsidR="00AA5627" w:rsidRPr="002B6E3A" w:rsidRDefault="00AA5627" w:rsidP="00513EB0">
            <w:pPr>
              <w:jc w:val="center"/>
              <w:rPr>
                <w:rFonts w:ascii="Times New Roman" w:hAnsi="Times New Roman"/>
                <w:sz w:val="18"/>
                <w:szCs w:val="18"/>
              </w:rPr>
            </w:pPr>
          </w:p>
        </w:tc>
        <w:tc>
          <w:tcPr>
            <w:tcW w:w="640" w:type="pct"/>
            <w:shd w:val="clear" w:color="auto" w:fill="auto"/>
            <w:vAlign w:val="bottom"/>
          </w:tcPr>
          <w:p w:rsidR="00AA5627" w:rsidRPr="002B6E3A" w:rsidRDefault="00AA5627" w:rsidP="00513EB0">
            <w:pPr>
              <w:jc w:val="center"/>
              <w:rPr>
                <w:rFonts w:ascii="Times New Roman" w:hAnsi="Times New Roman"/>
                <w:sz w:val="18"/>
                <w:szCs w:val="18"/>
              </w:rPr>
            </w:pPr>
          </w:p>
        </w:tc>
        <w:tc>
          <w:tcPr>
            <w:tcW w:w="417" w:type="pct"/>
            <w:vAlign w:val="bottom"/>
          </w:tcPr>
          <w:p w:rsidR="00AA5627" w:rsidRPr="002B6E3A" w:rsidRDefault="00AA5627" w:rsidP="00513EB0">
            <w:pPr>
              <w:jc w:val="center"/>
              <w:rPr>
                <w:rFonts w:ascii="Times New Roman" w:hAnsi="Times New Roman"/>
                <w:sz w:val="18"/>
                <w:szCs w:val="18"/>
              </w:rPr>
            </w:pPr>
          </w:p>
        </w:tc>
      </w:tr>
      <w:tr w:rsidR="00AA5627" w:rsidRPr="002B6E3A" w:rsidTr="00513EB0">
        <w:trPr>
          <w:jc w:val="center"/>
        </w:trPr>
        <w:tc>
          <w:tcPr>
            <w:tcW w:w="247" w:type="pct"/>
            <w:vMerge/>
            <w:shd w:val="clear" w:color="auto" w:fill="auto"/>
            <w:vAlign w:val="bottom"/>
          </w:tcPr>
          <w:p w:rsidR="00AA5627" w:rsidRPr="002B6E3A" w:rsidRDefault="00AA5627" w:rsidP="00513EB0">
            <w:pPr>
              <w:jc w:val="center"/>
              <w:rPr>
                <w:rFonts w:ascii="Times New Roman" w:hAnsi="Times New Roman"/>
                <w:sz w:val="18"/>
                <w:szCs w:val="18"/>
              </w:rPr>
            </w:pPr>
          </w:p>
        </w:tc>
        <w:tc>
          <w:tcPr>
            <w:tcW w:w="516" w:type="pct"/>
            <w:vMerge/>
            <w:shd w:val="clear" w:color="auto" w:fill="auto"/>
            <w:vAlign w:val="bottom"/>
          </w:tcPr>
          <w:p w:rsidR="00AA5627" w:rsidRPr="002B6E3A" w:rsidRDefault="00AA5627" w:rsidP="00513EB0">
            <w:pPr>
              <w:jc w:val="center"/>
              <w:rPr>
                <w:rFonts w:ascii="Times New Roman" w:hAnsi="Times New Roman"/>
                <w:sz w:val="18"/>
                <w:szCs w:val="18"/>
              </w:rPr>
            </w:pPr>
          </w:p>
        </w:tc>
        <w:tc>
          <w:tcPr>
            <w:tcW w:w="373" w:type="pct"/>
            <w:shd w:val="clear" w:color="auto" w:fill="FFFFFF"/>
            <w:vAlign w:val="bottom"/>
          </w:tcPr>
          <w:p w:rsidR="00AA5627" w:rsidRPr="002B6E3A" w:rsidRDefault="00AA5627" w:rsidP="00513EB0">
            <w:pPr>
              <w:jc w:val="center"/>
              <w:rPr>
                <w:rFonts w:ascii="Times New Roman" w:hAnsi="Times New Roman"/>
                <w:i/>
                <w:color w:val="FF0000"/>
                <w:sz w:val="18"/>
                <w:szCs w:val="18"/>
              </w:rPr>
            </w:pPr>
          </w:p>
        </w:tc>
        <w:tc>
          <w:tcPr>
            <w:tcW w:w="274" w:type="pct"/>
            <w:shd w:val="clear" w:color="auto" w:fill="FFFFFF"/>
            <w:vAlign w:val="bottom"/>
          </w:tcPr>
          <w:p w:rsidR="00AA5627" w:rsidRPr="002B6E3A" w:rsidRDefault="00AA5627" w:rsidP="00513EB0">
            <w:pPr>
              <w:jc w:val="center"/>
              <w:rPr>
                <w:rFonts w:ascii="Times New Roman" w:hAnsi="Times New Roman"/>
                <w:i/>
                <w:color w:val="FF0000"/>
                <w:sz w:val="18"/>
                <w:szCs w:val="18"/>
              </w:rPr>
            </w:pPr>
          </w:p>
        </w:tc>
        <w:tc>
          <w:tcPr>
            <w:tcW w:w="445" w:type="pct"/>
            <w:shd w:val="clear" w:color="auto" w:fill="FFFFFF"/>
            <w:vAlign w:val="bottom"/>
          </w:tcPr>
          <w:p w:rsidR="00AA5627" w:rsidRPr="002B6E3A" w:rsidRDefault="00AA5627" w:rsidP="00513EB0">
            <w:pPr>
              <w:jc w:val="center"/>
              <w:rPr>
                <w:rFonts w:ascii="Times New Roman" w:hAnsi="Times New Roman"/>
                <w:i/>
                <w:color w:val="FF0000"/>
                <w:sz w:val="18"/>
                <w:szCs w:val="18"/>
              </w:rPr>
            </w:pPr>
          </w:p>
        </w:tc>
        <w:tc>
          <w:tcPr>
            <w:tcW w:w="416" w:type="pct"/>
            <w:shd w:val="clear" w:color="auto" w:fill="FFFFFF"/>
            <w:vAlign w:val="bottom"/>
          </w:tcPr>
          <w:p w:rsidR="00AA5627" w:rsidRPr="002B6E3A" w:rsidRDefault="00AA5627" w:rsidP="00513EB0">
            <w:pPr>
              <w:jc w:val="center"/>
              <w:rPr>
                <w:rFonts w:ascii="Times New Roman" w:hAnsi="Times New Roman"/>
                <w:i/>
                <w:color w:val="FF0000"/>
                <w:sz w:val="18"/>
                <w:szCs w:val="18"/>
              </w:rPr>
            </w:pPr>
          </w:p>
        </w:tc>
        <w:tc>
          <w:tcPr>
            <w:tcW w:w="430" w:type="pct"/>
            <w:shd w:val="clear" w:color="auto" w:fill="FFFFFF"/>
            <w:vAlign w:val="bottom"/>
          </w:tcPr>
          <w:p w:rsidR="00AA5627" w:rsidRPr="002B6E3A" w:rsidRDefault="00AA5627" w:rsidP="00513EB0">
            <w:pPr>
              <w:jc w:val="center"/>
              <w:rPr>
                <w:rFonts w:ascii="Times New Roman" w:hAnsi="Times New Roman"/>
                <w:i/>
                <w:color w:val="FF0000"/>
                <w:sz w:val="18"/>
                <w:szCs w:val="18"/>
              </w:rPr>
            </w:pPr>
          </w:p>
        </w:tc>
        <w:tc>
          <w:tcPr>
            <w:tcW w:w="441" w:type="pct"/>
            <w:shd w:val="clear" w:color="auto" w:fill="FFFFFF"/>
          </w:tcPr>
          <w:p w:rsidR="00AA5627" w:rsidRPr="002B6E3A" w:rsidRDefault="00AA5627" w:rsidP="00513EB0">
            <w:pPr>
              <w:jc w:val="center"/>
              <w:rPr>
                <w:rFonts w:ascii="Times New Roman" w:hAnsi="Times New Roman"/>
                <w:color w:val="FF0000"/>
                <w:sz w:val="18"/>
                <w:szCs w:val="18"/>
              </w:rPr>
            </w:pPr>
          </w:p>
        </w:tc>
        <w:tc>
          <w:tcPr>
            <w:tcW w:w="802" w:type="pct"/>
            <w:shd w:val="clear" w:color="auto" w:fill="FFFFFF"/>
            <w:vAlign w:val="bottom"/>
          </w:tcPr>
          <w:p w:rsidR="00AA5627" w:rsidRPr="002B6E3A" w:rsidRDefault="00AA5627" w:rsidP="00513EB0">
            <w:pPr>
              <w:jc w:val="center"/>
              <w:rPr>
                <w:rFonts w:ascii="Times New Roman" w:hAnsi="Times New Roman"/>
                <w:color w:val="FF0000"/>
                <w:sz w:val="18"/>
                <w:szCs w:val="18"/>
              </w:rPr>
            </w:pPr>
          </w:p>
        </w:tc>
        <w:tc>
          <w:tcPr>
            <w:tcW w:w="640" w:type="pct"/>
            <w:shd w:val="clear" w:color="auto" w:fill="FFFFFF"/>
            <w:vAlign w:val="bottom"/>
          </w:tcPr>
          <w:p w:rsidR="00AA5627" w:rsidRPr="002B6E3A" w:rsidRDefault="00AA5627" w:rsidP="00513EB0">
            <w:pPr>
              <w:jc w:val="center"/>
              <w:rPr>
                <w:rFonts w:ascii="Times New Roman" w:hAnsi="Times New Roman"/>
                <w:color w:val="FF0000"/>
                <w:sz w:val="18"/>
                <w:szCs w:val="18"/>
              </w:rPr>
            </w:pPr>
          </w:p>
        </w:tc>
        <w:tc>
          <w:tcPr>
            <w:tcW w:w="417" w:type="pct"/>
            <w:shd w:val="clear" w:color="auto" w:fill="FFFFFF"/>
            <w:vAlign w:val="bottom"/>
          </w:tcPr>
          <w:p w:rsidR="00AA5627" w:rsidRPr="002B6E3A" w:rsidRDefault="00AA5627" w:rsidP="00513EB0">
            <w:pPr>
              <w:jc w:val="center"/>
              <w:rPr>
                <w:rFonts w:ascii="Times New Roman" w:hAnsi="Times New Roman"/>
                <w:color w:val="FF0000"/>
                <w:sz w:val="18"/>
                <w:szCs w:val="18"/>
              </w:rPr>
            </w:pPr>
          </w:p>
        </w:tc>
      </w:tr>
    </w:tbl>
    <w:p w:rsidR="00AA5627" w:rsidRDefault="00AA5627" w:rsidP="00AA5627">
      <w:pPr>
        <w:widowControl w:val="0"/>
        <w:tabs>
          <w:tab w:val="left" w:pos="284"/>
        </w:tabs>
        <w:autoSpaceDE w:val="0"/>
        <w:autoSpaceDN w:val="0"/>
        <w:adjustRightInd w:val="0"/>
        <w:spacing w:after="0"/>
        <w:ind w:left="284" w:hanging="284"/>
        <w:jc w:val="both"/>
        <w:rPr>
          <w:rFonts w:ascii="Times New Roman" w:hAnsi="Times New Roman"/>
          <w:color w:val="000000"/>
          <w:sz w:val="16"/>
          <w:szCs w:val="16"/>
        </w:rPr>
      </w:pPr>
      <w:r w:rsidRPr="002A6AFA">
        <w:rPr>
          <w:rFonts w:ascii="Times New Roman" w:hAnsi="Times New Roman"/>
          <w:color w:val="000000"/>
          <w:sz w:val="16"/>
          <w:szCs w:val="16"/>
        </w:rPr>
        <w:t>1)</w:t>
      </w:r>
      <w:r w:rsidRPr="002A6AFA">
        <w:rPr>
          <w:rFonts w:ascii="Times New Roman" w:hAnsi="Times New Roman"/>
          <w:color w:val="000000"/>
          <w:sz w:val="16"/>
          <w:szCs w:val="16"/>
        </w:rPr>
        <w:tab/>
        <w:t>Identifikátor uživatele v</w:t>
      </w:r>
      <w:r>
        <w:rPr>
          <w:rFonts w:ascii="Times New Roman" w:hAnsi="Times New Roman"/>
          <w:color w:val="000000"/>
          <w:sz w:val="16"/>
          <w:szCs w:val="16"/>
        </w:rPr>
        <w:t> </w:t>
      </w:r>
      <w:r w:rsidRPr="002A6AFA">
        <w:rPr>
          <w:rFonts w:ascii="Times New Roman" w:hAnsi="Times New Roman"/>
          <w:color w:val="000000"/>
          <w:sz w:val="16"/>
          <w:szCs w:val="16"/>
        </w:rPr>
        <w:t>LPIS</w:t>
      </w:r>
    </w:p>
    <w:p w:rsidR="00AA5627" w:rsidRPr="002A6AFA" w:rsidRDefault="00AA5627" w:rsidP="00AA5627">
      <w:pPr>
        <w:widowControl w:val="0"/>
        <w:tabs>
          <w:tab w:val="left" w:pos="284"/>
        </w:tabs>
        <w:autoSpaceDE w:val="0"/>
        <w:autoSpaceDN w:val="0"/>
        <w:adjustRightInd w:val="0"/>
        <w:spacing w:after="0"/>
        <w:ind w:left="284" w:hanging="284"/>
        <w:jc w:val="both"/>
        <w:rPr>
          <w:rFonts w:ascii="Times New Roman" w:hAnsi="Times New Roman"/>
          <w:color w:val="000000"/>
          <w:sz w:val="16"/>
          <w:szCs w:val="16"/>
        </w:rPr>
      </w:pPr>
      <w:r w:rsidRPr="002A6AFA">
        <w:rPr>
          <w:rFonts w:ascii="Times New Roman" w:hAnsi="Times New Roman"/>
          <w:color w:val="000000"/>
          <w:sz w:val="16"/>
          <w:szCs w:val="16"/>
        </w:rPr>
        <w:t xml:space="preserve">2) </w:t>
      </w:r>
      <w:r w:rsidRPr="002A6AFA">
        <w:rPr>
          <w:rFonts w:ascii="Times New Roman" w:hAnsi="Times New Roman"/>
          <w:color w:val="000000"/>
          <w:sz w:val="16"/>
          <w:szCs w:val="16"/>
        </w:rPr>
        <w:tab/>
        <w:t xml:space="preserve">Zkratka druhu zemědělské kultury: R – standardní orná půda; U – úhor, G – </w:t>
      </w:r>
      <w:r>
        <w:rPr>
          <w:rFonts w:ascii="Times New Roman" w:hAnsi="Times New Roman"/>
          <w:sz w:val="16"/>
        </w:rPr>
        <w:t>travní porost (na orné půdě)</w:t>
      </w:r>
      <w:r w:rsidRPr="002A6AFA">
        <w:rPr>
          <w:rFonts w:ascii="Times New Roman" w:hAnsi="Times New Roman"/>
          <w:color w:val="000000"/>
          <w:sz w:val="16"/>
          <w:szCs w:val="16"/>
        </w:rPr>
        <w:t xml:space="preserve">, T – trvalý travní porost; V – vinice; C – chmelnice; S – sad; K – školka; J – jiná trvalá kultura, </w:t>
      </w:r>
      <w:r w:rsidRPr="002A6AFA">
        <w:rPr>
          <w:rFonts w:ascii="Times New Roman" w:hAnsi="Times New Roman"/>
          <w:color w:val="000000"/>
          <w:sz w:val="16"/>
          <w:szCs w:val="16"/>
        </w:rPr>
        <w:tab/>
        <w:t xml:space="preserve"> L – zalesněná půda; B – rybník; D – porost rychle rostoucích dřevin; O – jiná kultura</w:t>
      </w:r>
    </w:p>
    <w:p w:rsidR="00AA5627" w:rsidRPr="002A6AFA" w:rsidRDefault="00AA5627" w:rsidP="00AA5627">
      <w:pPr>
        <w:widowControl w:val="0"/>
        <w:tabs>
          <w:tab w:val="left" w:pos="284"/>
        </w:tabs>
        <w:autoSpaceDE w:val="0"/>
        <w:autoSpaceDN w:val="0"/>
        <w:adjustRightInd w:val="0"/>
        <w:spacing w:after="0"/>
        <w:ind w:left="284" w:hanging="284"/>
        <w:jc w:val="both"/>
        <w:rPr>
          <w:rFonts w:ascii="Times New Roman" w:hAnsi="Times New Roman"/>
          <w:color w:val="000000"/>
          <w:sz w:val="16"/>
          <w:szCs w:val="16"/>
        </w:rPr>
      </w:pPr>
      <w:r w:rsidRPr="002A6AFA">
        <w:rPr>
          <w:rFonts w:ascii="Times New Roman" w:hAnsi="Times New Roman"/>
          <w:color w:val="000000"/>
          <w:sz w:val="16"/>
          <w:szCs w:val="16"/>
        </w:rPr>
        <w:t xml:space="preserve">3) </w:t>
      </w:r>
      <w:r w:rsidRPr="002A6AFA">
        <w:rPr>
          <w:rFonts w:ascii="Times New Roman" w:hAnsi="Times New Roman"/>
          <w:color w:val="000000"/>
          <w:sz w:val="16"/>
          <w:szCs w:val="16"/>
        </w:rPr>
        <w:tab/>
        <w:t xml:space="preserve">U DPB označených v tabulce červeně se jedná o vyjádření výměry nepokrytého území současných DPB novými návrhy. </w:t>
      </w:r>
    </w:p>
    <w:p w:rsidR="00AA5627" w:rsidRDefault="00AA5627" w:rsidP="00AA5627">
      <w:pPr>
        <w:widowControl w:val="0"/>
        <w:tabs>
          <w:tab w:val="left" w:pos="284"/>
        </w:tabs>
        <w:autoSpaceDE w:val="0"/>
        <w:autoSpaceDN w:val="0"/>
        <w:adjustRightInd w:val="0"/>
        <w:spacing w:after="0"/>
        <w:ind w:left="284" w:hanging="284"/>
        <w:jc w:val="both"/>
        <w:rPr>
          <w:rFonts w:ascii="Times New Roman" w:hAnsi="Times New Roman"/>
          <w:color w:val="000000"/>
          <w:sz w:val="16"/>
          <w:szCs w:val="16"/>
        </w:rPr>
      </w:pPr>
      <w:r>
        <w:rPr>
          <w:rFonts w:ascii="Times New Roman" w:hAnsi="Times New Roman"/>
          <w:color w:val="000000"/>
          <w:sz w:val="16"/>
          <w:szCs w:val="16"/>
        </w:rPr>
        <w:t xml:space="preserve">4) </w:t>
      </w:r>
      <w:r>
        <w:rPr>
          <w:rFonts w:ascii="Times New Roman" w:hAnsi="Times New Roman"/>
          <w:color w:val="000000"/>
          <w:sz w:val="16"/>
          <w:szCs w:val="16"/>
        </w:rPr>
        <w:tab/>
        <w:t>Výměra způsobilé plochy DPB pro vyplacení dotací.</w:t>
      </w:r>
    </w:p>
    <w:p w:rsidR="00AA5627" w:rsidRPr="002A6AFA" w:rsidRDefault="00AA5627" w:rsidP="00AA5627">
      <w:pPr>
        <w:widowControl w:val="0"/>
        <w:tabs>
          <w:tab w:val="left" w:pos="284"/>
        </w:tabs>
        <w:autoSpaceDE w:val="0"/>
        <w:autoSpaceDN w:val="0"/>
        <w:adjustRightInd w:val="0"/>
        <w:spacing w:after="0"/>
        <w:ind w:left="284" w:hanging="284"/>
        <w:jc w:val="both"/>
        <w:rPr>
          <w:rFonts w:ascii="Times New Roman" w:hAnsi="Times New Roman"/>
          <w:color w:val="000000"/>
          <w:sz w:val="16"/>
          <w:szCs w:val="16"/>
        </w:rPr>
      </w:pPr>
      <w:r>
        <w:rPr>
          <w:rFonts w:ascii="Times New Roman" w:hAnsi="Times New Roman"/>
          <w:color w:val="000000"/>
          <w:sz w:val="16"/>
          <w:szCs w:val="16"/>
        </w:rPr>
        <w:t>5</w:t>
      </w:r>
      <w:r w:rsidRPr="002A6AFA">
        <w:rPr>
          <w:rFonts w:ascii="Times New Roman" w:hAnsi="Times New Roman"/>
          <w:color w:val="000000"/>
          <w:sz w:val="16"/>
          <w:szCs w:val="16"/>
        </w:rPr>
        <w:t xml:space="preserve">) </w:t>
      </w:r>
      <w:r w:rsidRPr="002A6AFA">
        <w:rPr>
          <w:rFonts w:ascii="Times New Roman" w:hAnsi="Times New Roman"/>
          <w:color w:val="000000"/>
          <w:sz w:val="16"/>
          <w:szCs w:val="16"/>
        </w:rPr>
        <w:tab/>
        <w:t>U aktuálních (stávajících) DPB se jedná o datum účinnosti DO; u nově evidovaných DPB se jedná o datum účinnosti OD</w:t>
      </w:r>
    </w:p>
    <w:p w:rsidR="00AA5627" w:rsidRDefault="00AA5627" w:rsidP="00AA5627">
      <w:pPr>
        <w:widowControl w:val="0"/>
        <w:tabs>
          <w:tab w:val="left" w:pos="284"/>
        </w:tabs>
        <w:autoSpaceDE w:val="0"/>
        <w:autoSpaceDN w:val="0"/>
        <w:adjustRightInd w:val="0"/>
        <w:spacing w:after="0"/>
        <w:ind w:left="284" w:hanging="284"/>
        <w:jc w:val="both"/>
        <w:rPr>
          <w:rFonts w:ascii="Times New Roman" w:hAnsi="Times New Roman"/>
          <w:sz w:val="16"/>
          <w:szCs w:val="16"/>
        </w:rPr>
      </w:pPr>
      <w:r>
        <w:rPr>
          <w:rFonts w:ascii="Times New Roman" w:hAnsi="Times New Roman"/>
          <w:color w:val="000000"/>
          <w:sz w:val="16"/>
          <w:szCs w:val="16"/>
        </w:rPr>
        <w:t>6</w:t>
      </w:r>
      <w:r w:rsidRPr="002A6AFA">
        <w:rPr>
          <w:rFonts w:ascii="Times New Roman" w:hAnsi="Times New Roman"/>
          <w:color w:val="000000"/>
          <w:sz w:val="16"/>
          <w:szCs w:val="16"/>
        </w:rPr>
        <w:t xml:space="preserve">) </w:t>
      </w:r>
      <w:r w:rsidRPr="002A6AFA">
        <w:rPr>
          <w:rFonts w:ascii="Times New Roman" w:hAnsi="Times New Roman"/>
          <w:color w:val="000000"/>
          <w:sz w:val="16"/>
          <w:szCs w:val="16"/>
        </w:rPr>
        <w:tab/>
        <w:t xml:space="preserve">Zkratka označení kolizní změny u nového návrhu DPB v rámci aktualizace EP: Rozp – rozpor; Pochyb – pochybnost; N – nekolizní </w:t>
      </w:r>
      <w:r w:rsidRPr="002A6AFA">
        <w:rPr>
          <w:rFonts w:ascii="Times New Roman" w:hAnsi="Times New Roman"/>
          <w:color w:val="000000"/>
          <w:sz w:val="16"/>
          <w:szCs w:val="16"/>
        </w:rPr>
        <w:br/>
        <w:t xml:space="preserve">změna, u které Fond neshledal podle </w:t>
      </w:r>
      <w:r w:rsidRPr="002A6AFA">
        <w:rPr>
          <w:rFonts w:ascii="Times New Roman" w:hAnsi="Times New Roman"/>
          <w:sz w:val="16"/>
          <w:szCs w:val="16"/>
        </w:rPr>
        <w:t xml:space="preserve">§ 3g odst. 2 žádný rozpor s jinými ohlášeními ani doposud evidovanými údaji a budou </w:t>
      </w:r>
      <w:r w:rsidRPr="002A6AFA">
        <w:rPr>
          <w:rFonts w:ascii="Times New Roman" w:hAnsi="Times New Roman"/>
          <w:sz w:val="16"/>
          <w:szCs w:val="16"/>
        </w:rPr>
        <w:br/>
        <w:t>k uvedenému datu účinnosti zavedeny do evidence.</w:t>
      </w:r>
    </w:p>
    <w:p w:rsidR="00AA5627" w:rsidRPr="002A6AFA" w:rsidRDefault="00AA5627" w:rsidP="00AA5627">
      <w:pPr>
        <w:widowControl w:val="0"/>
        <w:tabs>
          <w:tab w:val="left" w:pos="284"/>
        </w:tabs>
        <w:autoSpaceDE w:val="0"/>
        <w:autoSpaceDN w:val="0"/>
        <w:adjustRightInd w:val="0"/>
        <w:spacing w:after="0"/>
        <w:ind w:left="284" w:hanging="284"/>
        <w:jc w:val="both"/>
        <w:rPr>
          <w:rFonts w:ascii="Times New Roman" w:hAnsi="Times New Roman"/>
          <w:color w:val="000000"/>
          <w:sz w:val="16"/>
          <w:szCs w:val="16"/>
        </w:rPr>
      </w:pPr>
    </w:p>
    <w:p w:rsidR="00AA5627" w:rsidRDefault="00AA5627" w:rsidP="00AA5627">
      <w:pPr>
        <w:tabs>
          <w:tab w:val="left" w:pos="2694"/>
        </w:tabs>
        <w:autoSpaceDE w:val="0"/>
        <w:autoSpaceDN w:val="0"/>
        <w:adjustRightInd w:val="0"/>
        <w:spacing w:after="0"/>
        <w:ind w:left="142"/>
        <w:rPr>
          <w:rFonts w:ascii="Times New Roman" w:hAnsi="Times New Roman"/>
          <w:b/>
          <w:i/>
          <w:color w:val="FF0000"/>
        </w:rPr>
      </w:pPr>
      <w:r w:rsidRPr="0028230C">
        <w:rPr>
          <w:rFonts w:ascii="Times New Roman" w:hAnsi="Times New Roman"/>
          <w:b/>
          <w:i/>
          <w:color w:val="FF0000"/>
        </w:rPr>
        <w:t>Dynamicky generovaný text, jedná-li se o kulturu V:</w:t>
      </w:r>
    </w:p>
    <w:p w:rsidR="00AA5627" w:rsidRDefault="00AA5627" w:rsidP="00AA5627">
      <w:pPr>
        <w:tabs>
          <w:tab w:val="left" w:pos="2694"/>
        </w:tabs>
        <w:autoSpaceDE w:val="0"/>
        <w:autoSpaceDN w:val="0"/>
        <w:adjustRightInd w:val="0"/>
        <w:spacing w:after="0"/>
        <w:ind w:left="142"/>
        <w:rPr>
          <w:rFonts w:ascii="Times New Roman" w:hAnsi="Times New Roman"/>
          <w:b/>
          <w:i/>
          <w:color w:val="FF0000"/>
        </w:rPr>
      </w:pPr>
    </w:p>
    <w:p w:rsidR="00AA5627" w:rsidRDefault="00AA5627" w:rsidP="00AA5627">
      <w:pPr>
        <w:tabs>
          <w:tab w:val="left" w:pos="2694"/>
        </w:tabs>
        <w:autoSpaceDE w:val="0"/>
        <w:autoSpaceDN w:val="0"/>
        <w:adjustRightInd w:val="0"/>
        <w:spacing w:after="0"/>
        <w:ind w:left="142"/>
        <w:rPr>
          <w:rFonts w:ascii="Times New Roman" w:hAnsi="Times New Roman"/>
          <w:b/>
          <w:i/>
          <w:color w:val="FF0000"/>
        </w:rPr>
      </w:pPr>
    </w:p>
    <w:p w:rsidR="00AA5627" w:rsidRPr="0028230C" w:rsidRDefault="00AA5627" w:rsidP="00AA5627">
      <w:pPr>
        <w:tabs>
          <w:tab w:val="left" w:pos="2694"/>
        </w:tabs>
        <w:autoSpaceDE w:val="0"/>
        <w:autoSpaceDN w:val="0"/>
        <w:adjustRightInd w:val="0"/>
        <w:spacing w:after="0"/>
        <w:ind w:left="142"/>
        <w:rPr>
          <w:rFonts w:ascii="Times New Roman" w:hAnsi="Times New Roman"/>
          <w:b/>
          <w:i/>
          <w:color w:val="FF0000"/>
        </w:rPr>
      </w:pPr>
    </w:p>
    <w:p w:rsidR="00AA5627" w:rsidRPr="002B6E3A" w:rsidRDefault="00AA5627" w:rsidP="00AA5627">
      <w:pPr>
        <w:keepNext/>
        <w:tabs>
          <w:tab w:val="left" w:pos="2694"/>
        </w:tabs>
        <w:autoSpaceDE w:val="0"/>
        <w:autoSpaceDN w:val="0"/>
        <w:adjustRightInd w:val="0"/>
        <w:spacing w:after="0"/>
        <w:ind w:left="142"/>
        <w:rPr>
          <w:rFonts w:ascii="Times New Roman" w:hAnsi="Times New Roman"/>
          <w:b/>
          <w:szCs w:val="24"/>
        </w:rPr>
      </w:pPr>
      <w:r w:rsidRPr="002B6E3A">
        <w:rPr>
          <w:rFonts w:ascii="Times New Roman" w:hAnsi="Times New Roman"/>
          <w:b/>
          <w:szCs w:val="24"/>
        </w:rPr>
        <w:lastRenderedPageBreak/>
        <w:t>Přehled změn osázených ploch vinic, které jsou předmětem řízení: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969"/>
        <w:gridCol w:w="958"/>
        <w:gridCol w:w="884"/>
        <w:gridCol w:w="886"/>
        <w:gridCol w:w="800"/>
        <w:gridCol w:w="691"/>
        <w:gridCol w:w="824"/>
        <w:gridCol w:w="1591"/>
        <w:gridCol w:w="1585"/>
      </w:tblGrid>
      <w:tr w:rsidR="00AA5627" w:rsidRPr="002B6E3A" w:rsidTr="00513EB0">
        <w:trPr>
          <w:jc w:val="center"/>
        </w:trPr>
        <w:tc>
          <w:tcPr>
            <w:tcW w:w="270" w:type="pct"/>
            <w:vMerge w:val="restar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4730" w:type="pct"/>
            <w:gridSpan w:val="9"/>
            <w:shd w:val="clear" w:color="auto" w:fill="D9D9D9"/>
          </w:tcPr>
          <w:p w:rsidR="00AA5627" w:rsidRPr="002B6E3A" w:rsidRDefault="00AA5627" w:rsidP="00513EB0">
            <w:pPr>
              <w:widowControl w:val="0"/>
              <w:kinsoku w:val="0"/>
              <w:spacing w:after="72"/>
              <w:jc w:val="center"/>
              <w:rPr>
                <w:rFonts w:ascii="Times New Roman" w:hAnsi="Times New Roman"/>
                <w:bCs/>
                <w:spacing w:val="-7"/>
                <w:sz w:val="18"/>
                <w:szCs w:val="18"/>
              </w:rPr>
            </w:pPr>
            <w:r w:rsidRPr="002B6E3A">
              <w:rPr>
                <w:rFonts w:ascii="Times New Roman" w:hAnsi="Times New Roman"/>
                <w:bCs/>
                <w:spacing w:val="-7"/>
                <w:sz w:val="18"/>
                <w:szCs w:val="18"/>
              </w:rPr>
              <w:t>Aktuální stav</w:t>
            </w:r>
          </w:p>
        </w:tc>
      </w:tr>
      <w:tr w:rsidR="00AA5627" w:rsidRPr="002B6E3A" w:rsidTr="00513EB0">
        <w:trPr>
          <w:jc w:val="center"/>
        </w:trPr>
        <w:tc>
          <w:tcPr>
            <w:tcW w:w="270" w:type="pct"/>
            <w:vMerge/>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4730" w:type="pct"/>
            <w:gridSpan w:val="9"/>
          </w:tcPr>
          <w:p w:rsidR="00AA5627" w:rsidRPr="002B6E3A" w:rsidRDefault="00AA5627" w:rsidP="00513EB0">
            <w:pPr>
              <w:widowControl w:val="0"/>
              <w:kinsoku w:val="0"/>
              <w:spacing w:after="72"/>
              <w:jc w:val="center"/>
              <w:rPr>
                <w:rFonts w:ascii="Times New Roman" w:hAnsi="Times New Roman"/>
                <w:bCs/>
                <w:spacing w:val="-7"/>
                <w:sz w:val="18"/>
                <w:szCs w:val="18"/>
              </w:rPr>
            </w:pPr>
            <w:r w:rsidRPr="002B6E3A">
              <w:rPr>
                <w:rFonts w:ascii="Times New Roman" w:hAnsi="Times New Roman"/>
                <w:bCs/>
                <w:spacing w:val="-7"/>
                <w:sz w:val="18"/>
                <w:szCs w:val="18"/>
              </w:rPr>
              <w:t>Nový navrhovaný stav</w:t>
            </w:r>
          </w:p>
        </w:tc>
      </w:tr>
      <w:tr w:rsidR="00AA5627" w:rsidRPr="002B6E3A" w:rsidTr="00513EB0">
        <w:trPr>
          <w:jc w:val="center"/>
        </w:trPr>
        <w:tc>
          <w:tcPr>
            <w:tcW w:w="270" w:type="pct"/>
            <w:vMerge/>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1903" w:type="pct"/>
            <w:gridSpan w:val="4"/>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r w:rsidRPr="002B6E3A">
              <w:rPr>
                <w:rFonts w:ascii="Times New Roman" w:hAnsi="Times New Roman"/>
                <w:bCs/>
                <w:spacing w:val="-7"/>
                <w:sz w:val="18"/>
                <w:szCs w:val="18"/>
              </w:rPr>
              <w:t>Osázená plocha vinice (OPV)</w:t>
            </w:r>
          </w:p>
        </w:tc>
        <w:tc>
          <w:tcPr>
            <w:tcW w:w="767" w:type="pct"/>
            <w:gridSpan w:val="2"/>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2059" w:type="pct"/>
            <w:gridSpan w:val="3"/>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r w:rsidRPr="002B6E3A">
              <w:rPr>
                <w:rFonts w:ascii="Times New Roman" w:hAnsi="Times New Roman"/>
                <w:bCs/>
                <w:spacing w:val="-7"/>
                <w:sz w:val="18"/>
                <w:szCs w:val="18"/>
              </w:rPr>
              <w:t>Příslušnost OPV k dílu půdního bloku (DPB)</w:t>
            </w:r>
          </w:p>
        </w:tc>
      </w:tr>
      <w:tr w:rsidR="00AA5627" w:rsidRPr="002B6E3A" w:rsidTr="00513EB0">
        <w:trPr>
          <w:jc w:val="center"/>
        </w:trPr>
        <w:tc>
          <w:tcPr>
            <w:tcW w:w="270"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r w:rsidRPr="002B6E3A">
              <w:rPr>
                <w:rFonts w:ascii="Times New Roman" w:hAnsi="Times New Roman"/>
                <w:bCs/>
                <w:spacing w:val="-7"/>
                <w:sz w:val="18"/>
                <w:szCs w:val="18"/>
              </w:rPr>
              <w:t>Poř. č.</w:t>
            </w:r>
          </w:p>
        </w:tc>
        <w:tc>
          <w:tcPr>
            <w:tcW w:w="499"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r w:rsidRPr="002B6E3A">
              <w:rPr>
                <w:rFonts w:ascii="Times New Roman" w:hAnsi="Times New Roman"/>
                <w:bCs/>
                <w:spacing w:val="-7"/>
                <w:sz w:val="18"/>
                <w:szCs w:val="18"/>
              </w:rPr>
              <w:t>Označení OPV</w:t>
            </w:r>
          </w:p>
        </w:tc>
        <w:tc>
          <w:tcPr>
            <w:tcW w:w="493"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lang w:val="en-US"/>
              </w:rPr>
            </w:pPr>
            <w:r w:rsidRPr="002B6E3A">
              <w:rPr>
                <w:rFonts w:ascii="Times New Roman" w:hAnsi="Times New Roman"/>
                <w:bCs/>
                <w:spacing w:val="-7"/>
                <w:sz w:val="18"/>
                <w:szCs w:val="18"/>
              </w:rPr>
              <w:t xml:space="preserve">Výměra OPV </w:t>
            </w:r>
            <w:r w:rsidRPr="002B6E3A">
              <w:rPr>
                <w:rFonts w:ascii="Times New Roman" w:hAnsi="Times New Roman"/>
                <w:bCs/>
                <w:spacing w:val="-7"/>
                <w:sz w:val="18"/>
                <w:szCs w:val="18"/>
                <w:lang w:val="en-US"/>
              </w:rPr>
              <w:t>[ha]</w:t>
            </w:r>
          </w:p>
        </w:tc>
        <w:tc>
          <w:tcPr>
            <w:tcW w:w="455"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r w:rsidRPr="002B6E3A">
              <w:rPr>
                <w:rFonts w:ascii="Times New Roman" w:hAnsi="Times New Roman"/>
                <w:bCs/>
                <w:spacing w:val="-7"/>
                <w:sz w:val="18"/>
                <w:szCs w:val="18"/>
              </w:rPr>
              <w:t>Účinnost od</w:t>
            </w:r>
            <w:r w:rsidRPr="002B6E3A">
              <w:rPr>
                <w:rFonts w:ascii="Times New Roman" w:hAnsi="Times New Roman"/>
                <w:bCs/>
                <w:spacing w:val="-7"/>
                <w:sz w:val="18"/>
                <w:szCs w:val="18"/>
                <w:vertAlign w:val="superscript"/>
              </w:rPr>
              <w:t>1)</w:t>
            </w:r>
          </w:p>
        </w:tc>
        <w:tc>
          <w:tcPr>
            <w:tcW w:w="456"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r w:rsidRPr="002B6E3A">
              <w:rPr>
                <w:rFonts w:ascii="Times New Roman" w:hAnsi="Times New Roman"/>
                <w:bCs/>
                <w:spacing w:val="-7"/>
                <w:sz w:val="18"/>
                <w:szCs w:val="18"/>
              </w:rPr>
              <w:t>Účinnost do</w:t>
            </w:r>
          </w:p>
        </w:tc>
        <w:tc>
          <w:tcPr>
            <w:tcW w:w="412"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r w:rsidRPr="002B6E3A">
              <w:rPr>
                <w:rFonts w:ascii="Times New Roman" w:hAnsi="Times New Roman"/>
                <w:bCs/>
                <w:spacing w:val="-7"/>
                <w:sz w:val="18"/>
                <w:szCs w:val="18"/>
              </w:rPr>
              <w:t>Čtverec</w:t>
            </w:r>
          </w:p>
        </w:tc>
        <w:tc>
          <w:tcPr>
            <w:tcW w:w="356"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r w:rsidRPr="002B6E3A">
              <w:rPr>
                <w:rFonts w:ascii="Times New Roman" w:hAnsi="Times New Roman"/>
                <w:bCs/>
                <w:spacing w:val="-7"/>
                <w:sz w:val="18"/>
                <w:szCs w:val="18"/>
              </w:rPr>
              <w:t>Kód</w:t>
            </w:r>
          </w:p>
        </w:tc>
        <w:tc>
          <w:tcPr>
            <w:tcW w:w="424"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r w:rsidRPr="002B6E3A">
              <w:rPr>
                <w:rFonts w:ascii="Times New Roman" w:hAnsi="Times New Roman"/>
                <w:bCs/>
                <w:spacing w:val="-7"/>
                <w:sz w:val="18"/>
                <w:szCs w:val="18"/>
              </w:rPr>
              <w:t>Výměra DPB (ha)</w:t>
            </w:r>
          </w:p>
        </w:tc>
        <w:tc>
          <w:tcPr>
            <w:tcW w:w="819" w:type="pct"/>
          </w:tcPr>
          <w:p w:rsidR="00AA5627" w:rsidRPr="002B6E3A" w:rsidRDefault="00AA5627" w:rsidP="00513EB0">
            <w:pPr>
              <w:widowControl w:val="0"/>
              <w:kinsoku w:val="0"/>
              <w:spacing w:after="72"/>
              <w:jc w:val="center"/>
              <w:rPr>
                <w:rFonts w:ascii="Times New Roman" w:hAnsi="Times New Roman"/>
                <w:bCs/>
                <w:spacing w:val="-7"/>
                <w:sz w:val="18"/>
                <w:szCs w:val="18"/>
              </w:rPr>
            </w:pPr>
            <w:r w:rsidRPr="00BD7967">
              <w:rPr>
                <w:rFonts w:ascii="Times New Roman" w:hAnsi="Times New Roman"/>
                <w:bCs/>
                <w:spacing w:val="-7"/>
                <w:sz w:val="18"/>
                <w:szCs w:val="18"/>
              </w:rPr>
              <w:t>Způsobilá výměra (ha)</w:t>
            </w:r>
            <w:r w:rsidRPr="00BD7967">
              <w:rPr>
                <w:rFonts w:ascii="Times New Roman" w:hAnsi="Times New Roman"/>
                <w:bCs/>
                <w:spacing w:val="-7"/>
                <w:sz w:val="18"/>
                <w:szCs w:val="18"/>
                <w:vertAlign w:val="superscript"/>
              </w:rPr>
              <w:t>2)</w:t>
            </w:r>
          </w:p>
        </w:tc>
        <w:tc>
          <w:tcPr>
            <w:tcW w:w="817"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r w:rsidRPr="002B6E3A">
              <w:rPr>
                <w:rFonts w:ascii="Times New Roman" w:hAnsi="Times New Roman"/>
                <w:bCs/>
                <w:spacing w:val="-7"/>
                <w:sz w:val="18"/>
                <w:szCs w:val="18"/>
              </w:rPr>
              <w:t>Uživatel</w:t>
            </w:r>
            <w:r>
              <w:rPr>
                <w:rFonts w:ascii="Times New Roman" w:hAnsi="Times New Roman"/>
                <w:bCs/>
                <w:spacing w:val="-7"/>
                <w:sz w:val="18"/>
                <w:szCs w:val="18"/>
                <w:vertAlign w:val="superscript"/>
              </w:rPr>
              <w:t>3</w:t>
            </w:r>
            <w:r w:rsidRPr="002B6E3A">
              <w:rPr>
                <w:rFonts w:ascii="Times New Roman" w:hAnsi="Times New Roman"/>
                <w:bCs/>
                <w:spacing w:val="-7"/>
                <w:sz w:val="18"/>
                <w:szCs w:val="18"/>
                <w:vertAlign w:val="superscript"/>
              </w:rPr>
              <w:t>)</w:t>
            </w:r>
          </w:p>
        </w:tc>
      </w:tr>
      <w:tr w:rsidR="00AA5627" w:rsidRPr="002B6E3A" w:rsidTr="00513EB0">
        <w:trPr>
          <w:jc w:val="center"/>
        </w:trPr>
        <w:tc>
          <w:tcPr>
            <w:tcW w:w="270" w:type="pct"/>
            <w:vMerge w:val="restart"/>
            <w:vAlign w:val="center"/>
          </w:tcPr>
          <w:p w:rsidR="00AA5627" w:rsidRPr="002B6E3A" w:rsidRDefault="00AA5627" w:rsidP="00513EB0">
            <w:pPr>
              <w:widowControl w:val="0"/>
              <w:kinsoku w:val="0"/>
              <w:spacing w:after="72"/>
              <w:jc w:val="center"/>
              <w:rPr>
                <w:rFonts w:ascii="Times New Roman" w:hAnsi="Times New Roman"/>
                <w:bCs/>
                <w:spacing w:val="-7"/>
                <w:sz w:val="18"/>
                <w:szCs w:val="18"/>
              </w:rPr>
            </w:pPr>
            <w:r w:rsidRPr="002B6E3A">
              <w:rPr>
                <w:rFonts w:ascii="Times New Roman" w:hAnsi="Times New Roman"/>
                <w:bCs/>
                <w:spacing w:val="-7"/>
                <w:sz w:val="18"/>
                <w:szCs w:val="18"/>
              </w:rPr>
              <w:t>1</w:t>
            </w:r>
          </w:p>
        </w:tc>
        <w:tc>
          <w:tcPr>
            <w:tcW w:w="499" w:type="pct"/>
            <w:shd w:val="clear" w:color="auto" w:fill="D9D9D9"/>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493" w:type="pct"/>
            <w:shd w:val="clear" w:color="auto" w:fill="D9D9D9"/>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455" w:type="pct"/>
            <w:shd w:val="clear" w:color="auto" w:fill="D9D9D9"/>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456" w:type="pct"/>
            <w:shd w:val="clear" w:color="auto" w:fill="D9D9D9"/>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412" w:type="pct"/>
            <w:shd w:val="clear" w:color="auto" w:fill="D9D9D9"/>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356" w:type="pct"/>
            <w:shd w:val="clear" w:color="auto" w:fill="D9D9D9"/>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424" w:type="pct"/>
            <w:shd w:val="clear" w:color="auto" w:fill="D9D9D9"/>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819" w:type="pct"/>
            <w:shd w:val="clear" w:color="auto" w:fill="D9D9D9"/>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817" w:type="pct"/>
            <w:shd w:val="clear" w:color="auto" w:fill="D9D9D9"/>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r>
      <w:tr w:rsidR="00AA5627" w:rsidRPr="002B6E3A" w:rsidTr="00513EB0">
        <w:trPr>
          <w:jc w:val="center"/>
        </w:trPr>
        <w:tc>
          <w:tcPr>
            <w:tcW w:w="270" w:type="pct"/>
            <w:vMerge/>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499"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493"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455"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456"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412"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356"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424"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819" w:type="pct"/>
          </w:tcPr>
          <w:p w:rsidR="00AA5627" w:rsidRPr="002B6E3A" w:rsidRDefault="00AA5627" w:rsidP="00513EB0">
            <w:pPr>
              <w:widowControl w:val="0"/>
              <w:kinsoku w:val="0"/>
              <w:spacing w:after="72"/>
              <w:jc w:val="center"/>
              <w:rPr>
                <w:rFonts w:ascii="Times New Roman" w:hAnsi="Times New Roman"/>
                <w:bCs/>
                <w:spacing w:val="-7"/>
                <w:sz w:val="18"/>
                <w:szCs w:val="18"/>
              </w:rPr>
            </w:pPr>
          </w:p>
        </w:tc>
        <w:tc>
          <w:tcPr>
            <w:tcW w:w="817" w:type="pct"/>
            <w:vAlign w:val="bottom"/>
          </w:tcPr>
          <w:p w:rsidR="00AA5627" w:rsidRPr="002B6E3A" w:rsidRDefault="00AA5627" w:rsidP="00513EB0">
            <w:pPr>
              <w:widowControl w:val="0"/>
              <w:kinsoku w:val="0"/>
              <w:spacing w:after="72"/>
              <w:jc w:val="center"/>
              <w:rPr>
                <w:rFonts w:ascii="Times New Roman" w:hAnsi="Times New Roman"/>
                <w:bCs/>
                <w:spacing w:val="-7"/>
                <w:sz w:val="18"/>
                <w:szCs w:val="18"/>
              </w:rPr>
            </w:pPr>
          </w:p>
        </w:tc>
      </w:tr>
    </w:tbl>
    <w:p w:rsidR="00AA5627" w:rsidRPr="004D0E0B" w:rsidRDefault="00AA5627" w:rsidP="00AA5627">
      <w:pPr>
        <w:widowControl w:val="0"/>
        <w:tabs>
          <w:tab w:val="left" w:pos="284"/>
          <w:tab w:val="left" w:pos="2694"/>
        </w:tabs>
        <w:autoSpaceDE w:val="0"/>
        <w:autoSpaceDN w:val="0"/>
        <w:adjustRightInd w:val="0"/>
        <w:spacing w:after="0"/>
        <w:jc w:val="both"/>
        <w:rPr>
          <w:rFonts w:ascii="Times New Roman" w:hAnsi="Times New Roman"/>
          <w:color w:val="000000"/>
          <w:sz w:val="16"/>
          <w:szCs w:val="16"/>
        </w:rPr>
      </w:pPr>
      <w:r w:rsidRPr="004D0E0B">
        <w:rPr>
          <w:rFonts w:ascii="Times New Roman" w:hAnsi="Times New Roman"/>
          <w:sz w:val="16"/>
          <w:szCs w:val="16"/>
        </w:rPr>
        <w:t>1)</w:t>
      </w:r>
      <w:r w:rsidRPr="004D0E0B">
        <w:rPr>
          <w:rFonts w:ascii="Times New Roman" w:hAnsi="Times New Roman"/>
          <w:sz w:val="16"/>
          <w:szCs w:val="16"/>
        </w:rPr>
        <w:tab/>
      </w:r>
      <w:r w:rsidRPr="004D0E0B">
        <w:rPr>
          <w:rFonts w:ascii="Times New Roman" w:hAnsi="Times New Roman"/>
          <w:color w:val="000000"/>
          <w:sz w:val="16"/>
          <w:szCs w:val="16"/>
        </w:rPr>
        <w:t>Datum, ke kterému nastávají právní účinky provedené aktualizace evidence půdy.</w:t>
      </w:r>
    </w:p>
    <w:p w:rsidR="00AA5627" w:rsidRDefault="00AA5627" w:rsidP="00AA5627">
      <w:pPr>
        <w:widowControl w:val="0"/>
        <w:tabs>
          <w:tab w:val="left" w:pos="284"/>
        </w:tabs>
        <w:autoSpaceDE w:val="0"/>
        <w:autoSpaceDN w:val="0"/>
        <w:adjustRightInd w:val="0"/>
        <w:spacing w:after="0"/>
        <w:jc w:val="both"/>
        <w:rPr>
          <w:rFonts w:ascii="Times New Roman" w:hAnsi="Times New Roman"/>
          <w:color w:val="000000"/>
          <w:sz w:val="16"/>
          <w:szCs w:val="16"/>
        </w:rPr>
      </w:pPr>
      <w:r w:rsidRPr="004D0E0B">
        <w:rPr>
          <w:rFonts w:ascii="Times New Roman" w:hAnsi="Times New Roman"/>
          <w:color w:val="000000"/>
          <w:sz w:val="16"/>
          <w:szCs w:val="16"/>
        </w:rPr>
        <w:tab/>
        <w:t>Poznámka: Právní účinky provedené aktualizace evidence půdy nastávají nejdříve dnem bezprostředně následujícím po dni, kdy uživatel</w:t>
      </w:r>
      <w:r w:rsidRPr="004D0E0B">
        <w:rPr>
          <w:rFonts w:ascii="Times New Roman" w:hAnsi="Times New Roman"/>
          <w:color w:val="000000"/>
          <w:sz w:val="16"/>
          <w:szCs w:val="16"/>
        </w:rPr>
        <w:br/>
      </w:r>
      <w:r w:rsidRPr="004D0E0B">
        <w:rPr>
          <w:rFonts w:ascii="Times New Roman" w:hAnsi="Times New Roman"/>
          <w:color w:val="000000"/>
          <w:sz w:val="16"/>
          <w:szCs w:val="16"/>
        </w:rPr>
        <w:tab/>
        <w:t>učinil ohlášení změny.</w:t>
      </w:r>
    </w:p>
    <w:p w:rsidR="00AA5627" w:rsidRPr="004D0E0B" w:rsidRDefault="00AA5627" w:rsidP="00AA5627">
      <w:pPr>
        <w:widowControl w:val="0"/>
        <w:tabs>
          <w:tab w:val="left" w:pos="284"/>
        </w:tabs>
        <w:autoSpaceDE w:val="0"/>
        <w:autoSpaceDN w:val="0"/>
        <w:adjustRightInd w:val="0"/>
        <w:spacing w:after="0"/>
        <w:jc w:val="both"/>
        <w:rPr>
          <w:rFonts w:ascii="Times New Roman" w:hAnsi="Times New Roman"/>
          <w:sz w:val="16"/>
          <w:szCs w:val="16"/>
        </w:rPr>
      </w:pPr>
      <w:r>
        <w:rPr>
          <w:rFonts w:ascii="Times New Roman" w:hAnsi="Times New Roman"/>
          <w:color w:val="000000"/>
          <w:sz w:val="16"/>
          <w:szCs w:val="16"/>
        </w:rPr>
        <w:t>2)</w:t>
      </w:r>
      <w:r>
        <w:rPr>
          <w:rFonts w:ascii="Times New Roman" w:hAnsi="Times New Roman"/>
          <w:color w:val="000000"/>
          <w:sz w:val="16"/>
          <w:szCs w:val="16"/>
        </w:rPr>
        <w:tab/>
        <w:t>Výměra způsobilé plochy DPB pro vyplacení dotací.</w:t>
      </w:r>
    </w:p>
    <w:p w:rsidR="00AA5627" w:rsidRPr="004D0E0B" w:rsidRDefault="00AA5627" w:rsidP="00AA5627">
      <w:pPr>
        <w:keepNext/>
        <w:keepLines/>
        <w:tabs>
          <w:tab w:val="left" w:pos="284"/>
          <w:tab w:val="left" w:pos="2694"/>
        </w:tabs>
        <w:spacing w:after="0"/>
        <w:jc w:val="both"/>
        <w:rPr>
          <w:rFonts w:ascii="Times New Roman" w:hAnsi="Times New Roman"/>
          <w:sz w:val="16"/>
          <w:szCs w:val="16"/>
        </w:rPr>
      </w:pPr>
      <w:r>
        <w:rPr>
          <w:rFonts w:ascii="Times New Roman" w:hAnsi="Times New Roman"/>
          <w:sz w:val="16"/>
          <w:szCs w:val="16"/>
        </w:rPr>
        <w:t>3)</w:t>
      </w:r>
      <w:r w:rsidRPr="004D0E0B">
        <w:rPr>
          <w:rFonts w:ascii="Times New Roman" w:hAnsi="Times New Roman"/>
          <w:sz w:val="16"/>
          <w:szCs w:val="16"/>
        </w:rPr>
        <w:tab/>
        <w:t>Identifikátor uživatele v LPIS</w:t>
      </w:r>
    </w:p>
    <w:p w:rsidR="00AA5627" w:rsidRDefault="00AA5627" w:rsidP="00AA5627">
      <w:pPr>
        <w:keepNext/>
        <w:tabs>
          <w:tab w:val="left" w:pos="2694"/>
        </w:tabs>
        <w:autoSpaceDE w:val="0"/>
        <w:autoSpaceDN w:val="0"/>
        <w:adjustRightInd w:val="0"/>
        <w:spacing w:after="0"/>
        <w:ind w:left="142"/>
        <w:rPr>
          <w:rFonts w:ascii="Times New Roman" w:hAnsi="Times New Roman"/>
          <w:b/>
        </w:rPr>
      </w:pPr>
    </w:p>
    <w:p w:rsidR="00AA5627" w:rsidRDefault="00AA5627" w:rsidP="00AA5627">
      <w:pPr>
        <w:tabs>
          <w:tab w:val="left" w:pos="284"/>
        </w:tabs>
        <w:autoSpaceDE w:val="0"/>
        <w:autoSpaceDN w:val="0"/>
        <w:adjustRightInd w:val="0"/>
        <w:spacing w:after="0"/>
        <w:ind w:left="142"/>
        <w:rPr>
          <w:rFonts w:ascii="Times New Roman" w:hAnsi="Times New Roman"/>
          <w:b/>
        </w:rPr>
      </w:pPr>
    </w:p>
    <w:p w:rsidR="00AA5627" w:rsidRPr="002B6E3A" w:rsidRDefault="00AA5627" w:rsidP="00AA5627">
      <w:pPr>
        <w:tabs>
          <w:tab w:val="left" w:pos="284"/>
        </w:tabs>
        <w:autoSpaceDE w:val="0"/>
        <w:autoSpaceDN w:val="0"/>
        <w:adjustRightInd w:val="0"/>
        <w:spacing w:after="0"/>
        <w:ind w:left="142"/>
        <w:rPr>
          <w:rFonts w:ascii="Times New Roman" w:hAnsi="Times New Roman"/>
          <w:b/>
          <w:color w:val="000000"/>
          <w:sz w:val="24"/>
          <w:szCs w:val="24"/>
        </w:rPr>
      </w:pPr>
      <w:r w:rsidRPr="002B6E3A">
        <w:rPr>
          <w:rFonts w:ascii="Times New Roman" w:hAnsi="Times New Roman"/>
          <w:b/>
          <w:color w:val="000000"/>
          <w:sz w:val="24"/>
          <w:szCs w:val="24"/>
        </w:rPr>
        <w:t>Dotčení uživatelé</w:t>
      </w:r>
      <w:r>
        <w:rPr>
          <w:rFonts w:ascii="Times New Roman" w:hAnsi="Times New Roman"/>
          <w:b/>
          <w:color w:val="000000"/>
          <w:sz w:val="24"/>
          <w:szCs w:val="24"/>
        </w:rPr>
        <w:t>:</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4495"/>
        <w:gridCol w:w="1977"/>
        <w:gridCol w:w="1742"/>
      </w:tblGrid>
      <w:tr w:rsidR="00AA5627" w:rsidRPr="002B6E3A" w:rsidTr="00513EB0">
        <w:tc>
          <w:tcPr>
            <w:tcW w:w="771" w:type="pct"/>
            <w:vAlign w:val="center"/>
          </w:tcPr>
          <w:p w:rsidR="00AA5627" w:rsidRPr="002B6E3A" w:rsidRDefault="00AA5627" w:rsidP="00513EB0">
            <w:pPr>
              <w:tabs>
                <w:tab w:val="left" w:pos="284"/>
              </w:tabs>
              <w:autoSpaceDE w:val="0"/>
              <w:autoSpaceDN w:val="0"/>
              <w:adjustRightInd w:val="0"/>
              <w:spacing w:line="259" w:lineRule="auto"/>
              <w:ind w:left="142" w:hanging="108"/>
              <w:rPr>
                <w:rFonts w:ascii="Times New Roman" w:hAnsi="Times New Roman"/>
                <w:color w:val="000000"/>
                <w:szCs w:val="24"/>
              </w:rPr>
            </w:pPr>
            <w:r w:rsidRPr="002B6E3A">
              <w:rPr>
                <w:rFonts w:ascii="Times New Roman" w:hAnsi="Times New Roman"/>
                <w:color w:val="000000"/>
                <w:szCs w:val="24"/>
              </w:rPr>
              <w:t>ID LPIS:</w:t>
            </w:r>
          </w:p>
        </w:tc>
        <w:tc>
          <w:tcPr>
            <w:tcW w:w="2314" w:type="pct"/>
            <w:vAlign w:val="center"/>
          </w:tcPr>
          <w:p w:rsidR="00AA5627" w:rsidRPr="002B6E3A" w:rsidRDefault="00AA5627" w:rsidP="00513EB0">
            <w:pPr>
              <w:tabs>
                <w:tab w:val="left" w:pos="284"/>
              </w:tabs>
              <w:autoSpaceDE w:val="0"/>
              <w:autoSpaceDN w:val="0"/>
              <w:adjustRightInd w:val="0"/>
              <w:spacing w:line="259" w:lineRule="auto"/>
              <w:ind w:left="142"/>
              <w:jc w:val="center"/>
              <w:rPr>
                <w:rFonts w:ascii="Times New Roman" w:hAnsi="Times New Roman"/>
                <w:color w:val="000000"/>
                <w:szCs w:val="24"/>
              </w:rPr>
            </w:pPr>
            <w:r w:rsidRPr="002B6E3A">
              <w:rPr>
                <w:rFonts w:ascii="Times New Roman" w:hAnsi="Times New Roman"/>
                <w:color w:val="000000"/>
                <w:szCs w:val="24"/>
              </w:rPr>
              <w:t>Jméno a příjmení/Obchodní jméno:</w:t>
            </w:r>
          </w:p>
        </w:tc>
        <w:tc>
          <w:tcPr>
            <w:tcW w:w="1018" w:type="pct"/>
            <w:vAlign w:val="center"/>
          </w:tcPr>
          <w:p w:rsidR="00AA5627" w:rsidRPr="002B6E3A" w:rsidRDefault="00AA5627" w:rsidP="00513EB0">
            <w:pPr>
              <w:tabs>
                <w:tab w:val="left" w:pos="284"/>
              </w:tabs>
              <w:autoSpaceDE w:val="0"/>
              <w:autoSpaceDN w:val="0"/>
              <w:adjustRightInd w:val="0"/>
              <w:spacing w:line="259" w:lineRule="auto"/>
              <w:ind w:left="142"/>
              <w:jc w:val="center"/>
              <w:rPr>
                <w:rFonts w:ascii="Times New Roman" w:hAnsi="Times New Roman"/>
                <w:color w:val="000000"/>
                <w:szCs w:val="24"/>
              </w:rPr>
            </w:pPr>
            <w:r w:rsidRPr="002B6E3A">
              <w:rPr>
                <w:rFonts w:ascii="Times New Roman" w:hAnsi="Times New Roman"/>
                <w:color w:val="000000"/>
                <w:szCs w:val="24"/>
              </w:rPr>
              <w:t>Adresa/sídlo:</w:t>
            </w:r>
          </w:p>
        </w:tc>
        <w:tc>
          <w:tcPr>
            <w:tcW w:w="897" w:type="pct"/>
            <w:vAlign w:val="center"/>
          </w:tcPr>
          <w:p w:rsidR="00AA5627" w:rsidRPr="002B6E3A" w:rsidRDefault="00AA5627" w:rsidP="00513EB0">
            <w:pPr>
              <w:tabs>
                <w:tab w:val="left" w:pos="284"/>
              </w:tabs>
              <w:autoSpaceDE w:val="0"/>
              <w:autoSpaceDN w:val="0"/>
              <w:adjustRightInd w:val="0"/>
              <w:spacing w:line="259" w:lineRule="auto"/>
              <w:ind w:left="142"/>
              <w:jc w:val="center"/>
              <w:rPr>
                <w:rFonts w:ascii="Times New Roman" w:hAnsi="Times New Roman"/>
                <w:color w:val="000000"/>
                <w:szCs w:val="24"/>
              </w:rPr>
            </w:pPr>
            <w:r w:rsidRPr="002B6E3A">
              <w:rPr>
                <w:rFonts w:ascii="Times New Roman" w:hAnsi="Times New Roman"/>
                <w:color w:val="000000"/>
                <w:szCs w:val="24"/>
              </w:rPr>
              <w:t>IČO:</w:t>
            </w:r>
          </w:p>
        </w:tc>
      </w:tr>
      <w:tr w:rsidR="00AA5627" w:rsidRPr="002B6E3A" w:rsidTr="00513EB0">
        <w:tc>
          <w:tcPr>
            <w:tcW w:w="771" w:type="pct"/>
            <w:vAlign w:val="center"/>
          </w:tcPr>
          <w:p w:rsidR="00AA5627" w:rsidRPr="004B6936" w:rsidRDefault="00AA5627" w:rsidP="00513EB0">
            <w:pPr>
              <w:tabs>
                <w:tab w:val="left" w:pos="284"/>
              </w:tabs>
              <w:autoSpaceDE w:val="0"/>
              <w:autoSpaceDN w:val="0"/>
              <w:adjustRightInd w:val="0"/>
              <w:spacing w:line="259" w:lineRule="auto"/>
              <w:ind w:left="142" w:hanging="108"/>
              <w:rPr>
                <w:rFonts w:ascii="Times New Roman" w:hAnsi="Times New Roman"/>
                <w:color w:val="000000"/>
                <w:szCs w:val="24"/>
                <w:highlight w:val="yellow"/>
              </w:rPr>
            </w:pPr>
            <w:r w:rsidRPr="004B6936">
              <w:rPr>
                <w:rFonts w:ascii="Times New Roman" w:hAnsi="Times New Roman"/>
                <w:color w:val="000000"/>
                <w:szCs w:val="24"/>
                <w:highlight w:val="yellow"/>
              </w:rPr>
              <w:t>12345</w:t>
            </w:r>
          </w:p>
        </w:tc>
        <w:tc>
          <w:tcPr>
            <w:tcW w:w="2314" w:type="pct"/>
            <w:vAlign w:val="center"/>
          </w:tcPr>
          <w:p w:rsidR="00AA5627" w:rsidRPr="004B6936" w:rsidRDefault="00AA5627" w:rsidP="00513EB0">
            <w:pPr>
              <w:tabs>
                <w:tab w:val="left" w:pos="284"/>
              </w:tabs>
              <w:autoSpaceDE w:val="0"/>
              <w:autoSpaceDN w:val="0"/>
              <w:adjustRightInd w:val="0"/>
              <w:spacing w:line="259" w:lineRule="auto"/>
              <w:ind w:left="142"/>
              <w:jc w:val="center"/>
              <w:rPr>
                <w:rFonts w:ascii="Times New Roman" w:hAnsi="Times New Roman"/>
                <w:color w:val="000000"/>
                <w:szCs w:val="24"/>
                <w:highlight w:val="yellow"/>
              </w:rPr>
            </w:pPr>
            <w:r w:rsidRPr="004B6936">
              <w:rPr>
                <w:rFonts w:ascii="Times New Roman" w:hAnsi="Times New Roman"/>
                <w:color w:val="000000"/>
                <w:szCs w:val="24"/>
                <w:highlight w:val="yellow"/>
              </w:rPr>
              <w:t>AAAAA</w:t>
            </w:r>
          </w:p>
        </w:tc>
        <w:tc>
          <w:tcPr>
            <w:tcW w:w="1018" w:type="pct"/>
            <w:vAlign w:val="center"/>
          </w:tcPr>
          <w:p w:rsidR="00AA5627" w:rsidRPr="004B6936" w:rsidRDefault="00AA5627" w:rsidP="00513EB0">
            <w:pPr>
              <w:tabs>
                <w:tab w:val="left" w:pos="284"/>
              </w:tabs>
              <w:autoSpaceDE w:val="0"/>
              <w:autoSpaceDN w:val="0"/>
              <w:adjustRightInd w:val="0"/>
              <w:spacing w:line="259" w:lineRule="auto"/>
              <w:ind w:left="142"/>
              <w:jc w:val="center"/>
              <w:rPr>
                <w:rFonts w:ascii="Times New Roman" w:hAnsi="Times New Roman"/>
                <w:color w:val="000000"/>
                <w:szCs w:val="24"/>
                <w:highlight w:val="yellow"/>
              </w:rPr>
            </w:pPr>
            <w:r w:rsidRPr="004B6936">
              <w:rPr>
                <w:rFonts w:ascii="Times New Roman" w:hAnsi="Times New Roman"/>
                <w:color w:val="000000"/>
                <w:szCs w:val="24"/>
                <w:highlight w:val="yellow"/>
              </w:rPr>
              <w:t>AAAA</w:t>
            </w:r>
          </w:p>
        </w:tc>
        <w:tc>
          <w:tcPr>
            <w:tcW w:w="897" w:type="pct"/>
            <w:vAlign w:val="center"/>
          </w:tcPr>
          <w:p w:rsidR="00AA5627" w:rsidRPr="004B6936" w:rsidRDefault="00AA5627" w:rsidP="00513EB0">
            <w:pPr>
              <w:tabs>
                <w:tab w:val="left" w:pos="284"/>
              </w:tabs>
              <w:autoSpaceDE w:val="0"/>
              <w:autoSpaceDN w:val="0"/>
              <w:adjustRightInd w:val="0"/>
              <w:spacing w:line="259" w:lineRule="auto"/>
              <w:ind w:left="142"/>
              <w:jc w:val="center"/>
              <w:rPr>
                <w:rFonts w:ascii="Times New Roman" w:hAnsi="Times New Roman"/>
                <w:color w:val="000000"/>
                <w:szCs w:val="24"/>
                <w:highlight w:val="yellow"/>
              </w:rPr>
            </w:pPr>
            <w:r w:rsidRPr="004B6936">
              <w:rPr>
                <w:rFonts w:ascii="Times New Roman" w:hAnsi="Times New Roman"/>
                <w:color w:val="000000"/>
                <w:szCs w:val="24"/>
                <w:highlight w:val="yellow"/>
              </w:rPr>
              <w:t>123456789</w:t>
            </w:r>
          </w:p>
        </w:tc>
      </w:tr>
    </w:tbl>
    <w:p w:rsidR="00AA5627" w:rsidRPr="00F16D0E" w:rsidRDefault="00AA5627" w:rsidP="00AA5627">
      <w:pPr>
        <w:tabs>
          <w:tab w:val="left" w:pos="284"/>
        </w:tabs>
        <w:autoSpaceDE w:val="0"/>
        <w:autoSpaceDN w:val="0"/>
        <w:adjustRightInd w:val="0"/>
        <w:spacing w:after="0"/>
        <w:ind w:left="142"/>
        <w:rPr>
          <w:rFonts w:ascii="Times New Roman" w:hAnsi="Times New Roman"/>
          <w:color w:val="000000"/>
          <w:sz w:val="24"/>
          <w:szCs w:val="24"/>
        </w:rPr>
      </w:pPr>
    </w:p>
    <w:p w:rsidR="00AA5627" w:rsidRPr="00A852C4" w:rsidRDefault="00AA5627" w:rsidP="00AA5627">
      <w:pPr>
        <w:tabs>
          <w:tab w:val="left" w:pos="284"/>
        </w:tabs>
        <w:autoSpaceDE w:val="0"/>
        <w:autoSpaceDN w:val="0"/>
        <w:adjustRightInd w:val="0"/>
        <w:spacing w:after="120"/>
        <w:ind w:left="142"/>
        <w:rPr>
          <w:rFonts w:ascii="Times New Roman" w:hAnsi="Times New Roman"/>
          <w:sz w:val="24"/>
          <w:szCs w:val="24"/>
        </w:rPr>
      </w:pPr>
    </w:p>
    <w:p w:rsidR="00AA5627" w:rsidRPr="00A852C4" w:rsidRDefault="00AA5627" w:rsidP="00AA5627">
      <w:pPr>
        <w:tabs>
          <w:tab w:val="left" w:pos="2694"/>
        </w:tabs>
        <w:autoSpaceDE w:val="0"/>
        <w:autoSpaceDN w:val="0"/>
        <w:adjustRightInd w:val="0"/>
        <w:spacing w:after="0"/>
        <w:rPr>
          <w:rFonts w:ascii="Times New Roman" w:hAnsi="Times New Roman"/>
          <w:b/>
          <w:i/>
          <w:color w:val="FF0000"/>
          <w:sz w:val="24"/>
          <w:szCs w:val="24"/>
        </w:rPr>
      </w:pPr>
      <w:r w:rsidRPr="00A852C4">
        <w:rPr>
          <w:rFonts w:ascii="Times New Roman" w:hAnsi="Times New Roman"/>
          <w:b/>
          <w:i/>
          <w:color w:val="FF0000"/>
          <w:sz w:val="24"/>
          <w:szCs w:val="24"/>
        </w:rPr>
        <w:t>Fakultativně generovaný text do formuláře jen v případě výskytu rozporu:</w:t>
      </w:r>
    </w:p>
    <w:p w:rsidR="00AA5627" w:rsidRPr="00D46612" w:rsidRDefault="00AA5627" w:rsidP="00AA5627">
      <w:pPr>
        <w:jc w:val="both"/>
        <w:rPr>
          <w:rFonts w:ascii="Times New Roman" w:hAnsi="Times New Roman"/>
          <w:szCs w:val="24"/>
        </w:rPr>
      </w:pPr>
      <w:r w:rsidRPr="00D46612">
        <w:rPr>
          <w:rFonts w:ascii="Times New Roman" w:hAnsi="Times New Roman"/>
          <w:szCs w:val="24"/>
        </w:rPr>
        <w:t xml:space="preserve">V souladu s ustanovením § 3g odst. 2 zákona o zemědělství, Vás proto vyzýváme, abyste ve lhůtě do </w:t>
      </w:r>
      <w:r>
        <w:rPr>
          <w:rFonts w:ascii="Times New Roman" w:hAnsi="Times New Roman"/>
          <w:szCs w:val="24"/>
        </w:rPr>
        <w:t>15</w:t>
      </w:r>
      <w:r w:rsidRPr="00D46612">
        <w:rPr>
          <w:rFonts w:ascii="Times New Roman" w:hAnsi="Times New Roman"/>
          <w:szCs w:val="24"/>
        </w:rPr>
        <w:t xml:space="preserve"> dnů od</w:t>
      </w:r>
      <w:r>
        <w:rPr>
          <w:rFonts w:ascii="Times New Roman" w:hAnsi="Times New Roman"/>
          <w:szCs w:val="24"/>
        </w:rPr>
        <w:t> </w:t>
      </w:r>
      <w:r w:rsidRPr="00D46612">
        <w:rPr>
          <w:rFonts w:ascii="Times New Roman" w:hAnsi="Times New Roman"/>
          <w:szCs w:val="24"/>
        </w:rPr>
        <w:t xml:space="preserve">doručení této výzvy předložil Fondu, </w:t>
      </w:r>
      <w:r w:rsidRPr="00D46612">
        <w:rPr>
          <w:rFonts w:ascii="Times New Roman" w:hAnsi="Times New Roman"/>
          <w:szCs w:val="24"/>
          <w:highlight w:val="yellow"/>
        </w:rPr>
        <w:t xml:space="preserve">NÁZEV ODDĚLENÍ, </w:t>
      </w:r>
      <w:r w:rsidRPr="00D46612">
        <w:rPr>
          <w:rFonts w:ascii="Times New Roman" w:hAnsi="Times New Roman"/>
          <w:szCs w:val="24"/>
        </w:rPr>
        <w:t xml:space="preserve">Regionální odbor </w:t>
      </w:r>
      <w:r w:rsidRPr="00D46612">
        <w:rPr>
          <w:rFonts w:ascii="Times New Roman" w:hAnsi="Times New Roman"/>
          <w:szCs w:val="24"/>
          <w:highlight w:val="yellow"/>
        </w:rPr>
        <w:t>REGION</w:t>
      </w:r>
      <w:r w:rsidRPr="00D46612">
        <w:rPr>
          <w:rFonts w:ascii="Times New Roman" w:hAnsi="Times New Roman"/>
          <w:szCs w:val="24"/>
        </w:rPr>
        <w:t>:</w:t>
      </w:r>
    </w:p>
    <w:p w:rsidR="00AA5627" w:rsidRPr="00D46612" w:rsidRDefault="00AA5627" w:rsidP="00AA5627">
      <w:pPr>
        <w:numPr>
          <w:ilvl w:val="0"/>
          <w:numId w:val="41"/>
        </w:numPr>
        <w:spacing w:after="0"/>
        <w:contextualSpacing/>
        <w:jc w:val="both"/>
        <w:rPr>
          <w:rFonts w:ascii="Times New Roman" w:hAnsi="Times New Roman"/>
          <w:szCs w:val="24"/>
        </w:rPr>
      </w:pPr>
      <w:r w:rsidRPr="00D46612">
        <w:rPr>
          <w:rFonts w:ascii="Times New Roman" w:hAnsi="Times New Roman"/>
          <w:szCs w:val="24"/>
        </w:rPr>
        <w:t>písemnou dohodu odstraňující vzájemný rozpor; nebo</w:t>
      </w:r>
    </w:p>
    <w:p w:rsidR="00AA5627" w:rsidRPr="00D46612" w:rsidRDefault="00AA5627" w:rsidP="00AA5627">
      <w:pPr>
        <w:numPr>
          <w:ilvl w:val="0"/>
          <w:numId w:val="41"/>
        </w:numPr>
        <w:spacing w:after="0"/>
        <w:contextualSpacing/>
        <w:jc w:val="both"/>
        <w:rPr>
          <w:rFonts w:ascii="Times New Roman" w:hAnsi="Times New Roman"/>
          <w:szCs w:val="24"/>
        </w:rPr>
      </w:pPr>
      <w:r w:rsidRPr="00D46612">
        <w:rPr>
          <w:rFonts w:ascii="Times New Roman" w:hAnsi="Times New Roman"/>
          <w:szCs w:val="24"/>
        </w:rPr>
        <w:t>doklad prokazující právní důvod užívání zemědělské půdy;</w:t>
      </w:r>
    </w:p>
    <w:p w:rsidR="00AA5627" w:rsidRDefault="00AA5627" w:rsidP="00AA5627">
      <w:pPr>
        <w:spacing w:before="120"/>
        <w:jc w:val="both"/>
        <w:rPr>
          <w:rFonts w:ascii="Times New Roman" w:hAnsi="Times New Roman"/>
          <w:szCs w:val="24"/>
        </w:rPr>
      </w:pPr>
      <w:r w:rsidRPr="00A30486">
        <w:rPr>
          <w:rFonts w:ascii="Times New Roman" w:hAnsi="Times New Roman"/>
          <w:b/>
          <w:szCs w:val="24"/>
        </w:rPr>
        <w:t>nebo</w:t>
      </w:r>
      <w:r>
        <w:rPr>
          <w:rFonts w:ascii="Times New Roman" w:hAnsi="Times New Roman"/>
          <w:szCs w:val="24"/>
        </w:rPr>
        <w:t xml:space="preserve"> Fondu zaslal </w:t>
      </w:r>
      <w:r w:rsidRPr="002B69EB">
        <w:rPr>
          <w:rFonts w:ascii="Times New Roman" w:hAnsi="Times New Roman"/>
          <w:szCs w:val="24"/>
        </w:rPr>
        <w:t xml:space="preserve">přiložený </w:t>
      </w:r>
      <w:r w:rsidRPr="00477ED3">
        <w:rPr>
          <w:rFonts w:ascii="Times New Roman" w:hAnsi="Times New Roman"/>
          <w:szCs w:val="24"/>
          <w:u w:val="single"/>
        </w:rPr>
        <w:t>souhlas</w:t>
      </w:r>
      <w:r w:rsidRPr="00650B76">
        <w:rPr>
          <w:rFonts w:ascii="Times New Roman" w:hAnsi="Times New Roman"/>
          <w:szCs w:val="24"/>
          <w:u w:val="single"/>
        </w:rPr>
        <w:t xml:space="preserve"> s provedením navržených změn</w:t>
      </w:r>
      <w:r>
        <w:rPr>
          <w:rFonts w:ascii="Times New Roman" w:hAnsi="Times New Roman"/>
          <w:szCs w:val="24"/>
        </w:rPr>
        <w:t xml:space="preserve"> (s vydáním rozhodnutí ve věci).</w:t>
      </w:r>
    </w:p>
    <w:p w:rsidR="00AA5627" w:rsidRDefault="00AA5627" w:rsidP="00AA5627">
      <w:pPr>
        <w:jc w:val="both"/>
        <w:rPr>
          <w:rFonts w:ascii="Times New Roman" w:hAnsi="Times New Roman"/>
          <w:szCs w:val="24"/>
        </w:rPr>
      </w:pPr>
      <w:r w:rsidRPr="00A30486">
        <w:rPr>
          <w:rFonts w:ascii="Times New Roman" w:hAnsi="Times New Roman"/>
          <w:szCs w:val="24"/>
        </w:rPr>
        <w:t>Stanovená lhůta končí marným uplynutím lhůty nebo provedením úkonu ve věci stanovené výzvou posledního z účastníků řízení, jichž se výzva týká.</w:t>
      </w:r>
    </w:p>
    <w:p w:rsidR="00712694" w:rsidRDefault="00712694" w:rsidP="00AA5627">
      <w:pPr>
        <w:jc w:val="both"/>
        <w:rPr>
          <w:rFonts w:ascii="Times New Roman" w:hAnsi="Times New Roman"/>
          <w:szCs w:val="24"/>
        </w:rPr>
      </w:pPr>
    </w:p>
    <w:p w:rsidR="00AA5627" w:rsidRDefault="00AA5627" w:rsidP="00AA5627">
      <w:pPr>
        <w:jc w:val="both"/>
        <w:rPr>
          <w:rFonts w:ascii="Times New Roman" w:hAnsi="Times New Roman"/>
          <w:szCs w:val="24"/>
        </w:rPr>
      </w:pPr>
      <w:r w:rsidRPr="00D46612">
        <w:rPr>
          <w:rFonts w:ascii="Times New Roman" w:hAnsi="Times New Roman"/>
          <w:szCs w:val="24"/>
        </w:rPr>
        <w:t xml:space="preserve">S ohledem na výše stanovenou lhůtu, Vám Fond sděluje, že ode dne ……..až do dne ……. se můžete </w:t>
      </w:r>
      <w:r w:rsidR="00746F9B">
        <w:rPr>
          <w:rFonts w:ascii="Times New Roman" w:hAnsi="Times New Roman"/>
          <w:szCs w:val="24"/>
        </w:rPr>
        <w:t>seznámit s </w:t>
      </w:r>
      <w:r w:rsidR="00746F9B" w:rsidRPr="00541CD8">
        <w:rPr>
          <w:rFonts w:ascii="Times New Roman" w:hAnsi="Times New Roman"/>
          <w:szCs w:val="24"/>
        </w:rPr>
        <w:t>podkla</w:t>
      </w:r>
      <w:r w:rsidR="00746F9B">
        <w:rPr>
          <w:rFonts w:ascii="Times New Roman" w:hAnsi="Times New Roman"/>
          <w:szCs w:val="24"/>
        </w:rPr>
        <w:t xml:space="preserve">dy pro rozhodnutí </w:t>
      </w:r>
      <w:r w:rsidR="00746F9B" w:rsidRPr="00541CD8">
        <w:rPr>
          <w:rFonts w:ascii="Times New Roman" w:hAnsi="Times New Roman"/>
          <w:szCs w:val="24"/>
        </w:rPr>
        <w:t>a</w:t>
      </w:r>
      <w:r w:rsidR="00746F9B" w:rsidRPr="00D46612">
        <w:rPr>
          <w:rFonts w:ascii="Times New Roman" w:hAnsi="Times New Roman"/>
          <w:szCs w:val="24"/>
        </w:rPr>
        <w:t xml:space="preserve"> </w:t>
      </w:r>
      <w:r w:rsidRPr="00D46612">
        <w:rPr>
          <w:rFonts w:ascii="Times New Roman" w:hAnsi="Times New Roman"/>
          <w:szCs w:val="24"/>
        </w:rPr>
        <w:t xml:space="preserve">vyjádřit k </w:t>
      </w:r>
      <w:r w:rsidR="00746F9B">
        <w:rPr>
          <w:rFonts w:ascii="Times New Roman" w:hAnsi="Times New Roman"/>
          <w:szCs w:val="24"/>
        </w:rPr>
        <w:t>nim</w:t>
      </w:r>
      <w:r w:rsidRPr="00D46612">
        <w:rPr>
          <w:rFonts w:ascii="Times New Roman" w:hAnsi="Times New Roman"/>
          <w:szCs w:val="24"/>
        </w:rPr>
        <w:t xml:space="preserve"> před vydáním rozhodnutí ve věci</w:t>
      </w:r>
      <w:r>
        <w:rPr>
          <w:rFonts w:ascii="Times New Roman" w:hAnsi="Times New Roman"/>
          <w:szCs w:val="24"/>
        </w:rPr>
        <w:t>, nebo zaslat přiložený souhlas s provedením navržených změn bez využití této možnosti.</w:t>
      </w:r>
      <w:r w:rsidRPr="00D46612">
        <w:rPr>
          <w:rFonts w:ascii="Times New Roman" w:hAnsi="Times New Roman"/>
          <w:szCs w:val="24"/>
        </w:rPr>
        <w:t xml:space="preserve"> </w:t>
      </w:r>
    </w:p>
    <w:p w:rsidR="00AA5627" w:rsidRDefault="00AA5627" w:rsidP="00AA5627">
      <w:pPr>
        <w:jc w:val="both"/>
        <w:rPr>
          <w:rFonts w:ascii="Times New Roman" w:hAnsi="Times New Roman"/>
          <w:szCs w:val="24"/>
        </w:rPr>
      </w:pPr>
      <w:r w:rsidRPr="00D46612">
        <w:rPr>
          <w:rFonts w:ascii="Times New Roman" w:hAnsi="Times New Roman"/>
          <w:szCs w:val="24"/>
        </w:rPr>
        <w:t xml:space="preserve">Po uplynutí </w:t>
      </w:r>
      <w:r>
        <w:rPr>
          <w:rFonts w:ascii="Times New Roman" w:hAnsi="Times New Roman"/>
          <w:szCs w:val="24"/>
        </w:rPr>
        <w:t>stanovené</w:t>
      </w:r>
      <w:r w:rsidRPr="00D46612">
        <w:rPr>
          <w:rFonts w:ascii="Times New Roman" w:hAnsi="Times New Roman"/>
          <w:szCs w:val="24"/>
        </w:rPr>
        <w:t xml:space="preserve"> lhůty</w:t>
      </w:r>
      <w:r>
        <w:rPr>
          <w:rFonts w:ascii="Times New Roman" w:hAnsi="Times New Roman"/>
          <w:szCs w:val="24"/>
        </w:rPr>
        <w:t xml:space="preserve"> nebo dříve – po dodání souhlasu všech účastníků</w:t>
      </w:r>
      <w:r w:rsidRPr="00D46612">
        <w:rPr>
          <w:rFonts w:ascii="Times New Roman" w:hAnsi="Times New Roman"/>
          <w:szCs w:val="24"/>
        </w:rPr>
        <w:t xml:space="preserve"> </w:t>
      </w:r>
      <w:r>
        <w:rPr>
          <w:rFonts w:ascii="Times New Roman" w:hAnsi="Times New Roman"/>
          <w:szCs w:val="24"/>
        </w:rPr>
        <w:t xml:space="preserve">řízení – </w:t>
      </w:r>
      <w:r w:rsidRPr="00D46612">
        <w:rPr>
          <w:rFonts w:ascii="Times New Roman" w:hAnsi="Times New Roman"/>
          <w:szCs w:val="24"/>
        </w:rPr>
        <w:t>bude ve věci vydáno rozhodnutí. V případě změny rozhodných dat budete informován/a/i. Zároveň Vám Fond sděluje, že kdykoliv v průběhu řízení můžete u příslušného Oddělení příjmu žádostí a LPIS nahlédnout do spisu řízení. Z kapacitních důvodů Vás žádáme, abyste si datum a čas nahlížení domluvil/a/i s výše uvedenou kontaktní osobou telefonicky na uvedeném tel. čísle předem.</w:t>
      </w:r>
    </w:p>
    <w:p w:rsidR="00712694" w:rsidRPr="00D46612" w:rsidRDefault="00712694" w:rsidP="00AA5627">
      <w:pPr>
        <w:jc w:val="both"/>
        <w:rPr>
          <w:rFonts w:ascii="Times New Roman" w:hAnsi="Times New Roman"/>
          <w:szCs w:val="24"/>
        </w:rPr>
      </w:pPr>
    </w:p>
    <w:p w:rsidR="00AA5627" w:rsidRPr="00D46612" w:rsidRDefault="00AA5627" w:rsidP="00AA5627">
      <w:pPr>
        <w:tabs>
          <w:tab w:val="left" w:pos="2694"/>
        </w:tabs>
        <w:autoSpaceDE w:val="0"/>
        <w:autoSpaceDN w:val="0"/>
        <w:adjustRightInd w:val="0"/>
        <w:spacing w:after="0"/>
        <w:jc w:val="both"/>
        <w:rPr>
          <w:rFonts w:ascii="Times New Roman" w:hAnsi="Times New Roman"/>
          <w:b/>
          <w:i/>
          <w:color w:val="FF0000"/>
          <w:szCs w:val="24"/>
        </w:rPr>
      </w:pPr>
      <w:r w:rsidRPr="00D46612">
        <w:rPr>
          <w:rFonts w:ascii="Times New Roman" w:hAnsi="Times New Roman"/>
          <w:b/>
          <w:i/>
          <w:color w:val="FF0000"/>
          <w:szCs w:val="24"/>
        </w:rPr>
        <w:t>Fakultativně generovaný text do formuláře jen v případě výskytu pochybnosti:</w:t>
      </w:r>
    </w:p>
    <w:p w:rsidR="00AA5627" w:rsidRPr="00D46612" w:rsidRDefault="00AA5627" w:rsidP="00AA5627">
      <w:pPr>
        <w:jc w:val="both"/>
        <w:rPr>
          <w:rFonts w:ascii="Times New Roman" w:hAnsi="Times New Roman"/>
          <w:szCs w:val="24"/>
        </w:rPr>
      </w:pPr>
      <w:r w:rsidRPr="00D46612">
        <w:rPr>
          <w:rFonts w:ascii="Times New Roman" w:hAnsi="Times New Roman"/>
          <w:szCs w:val="24"/>
        </w:rPr>
        <w:t>V souladu s ustanovením § 3g odst. 2 zákona o zemědělství Vás současně vyzýváme, abyste</w:t>
      </w:r>
      <w:r w:rsidRPr="00D46612">
        <w:rPr>
          <w:rFonts w:ascii="Times New Roman" w:hAnsi="Times New Roman"/>
          <w:szCs w:val="24"/>
        </w:rPr>
        <w:br/>
        <w:t>za účelem doplnění, objasnění, příp. odstranění zjištěných pochybností a projednání navržených změn ve lhůtě do</w:t>
      </w:r>
      <w:r>
        <w:rPr>
          <w:rFonts w:ascii="Times New Roman" w:hAnsi="Times New Roman"/>
          <w:szCs w:val="24"/>
        </w:rPr>
        <w:t> 15</w:t>
      </w:r>
      <w:r w:rsidRPr="00D46612">
        <w:rPr>
          <w:rFonts w:ascii="Times New Roman" w:hAnsi="Times New Roman"/>
          <w:szCs w:val="24"/>
        </w:rPr>
        <w:t xml:space="preserve"> dnů od doručení této výzvy předložil Fondu, </w:t>
      </w:r>
      <w:r w:rsidRPr="00D46612">
        <w:rPr>
          <w:rFonts w:ascii="Times New Roman" w:hAnsi="Times New Roman"/>
          <w:szCs w:val="24"/>
          <w:highlight w:val="yellow"/>
        </w:rPr>
        <w:t>NÁZEV ODDĚLENÍ</w:t>
      </w:r>
      <w:r w:rsidRPr="00D46612">
        <w:rPr>
          <w:rFonts w:ascii="Times New Roman" w:hAnsi="Times New Roman"/>
          <w:szCs w:val="24"/>
        </w:rPr>
        <w:t xml:space="preserve">, Regionální odbor </w:t>
      </w:r>
      <w:r w:rsidRPr="00D46612">
        <w:rPr>
          <w:rFonts w:ascii="Times New Roman" w:hAnsi="Times New Roman"/>
          <w:szCs w:val="24"/>
          <w:highlight w:val="yellow"/>
        </w:rPr>
        <w:t>REGION</w:t>
      </w:r>
      <w:r w:rsidRPr="00D46612">
        <w:rPr>
          <w:rFonts w:ascii="Times New Roman" w:hAnsi="Times New Roman"/>
          <w:szCs w:val="24"/>
        </w:rPr>
        <w:t>:</w:t>
      </w:r>
    </w:p>
    <w:p w:rsidR="00AA5627" w:rsidRPr="00D46612" w:rsidRDefault="00AA5627" w:rsidP="00AA5627">
      <w:pPr>
        <w:numPr>
          <w:ilvl w:val="0"/>
          <w:numId w:val="40"/>
        </w:numPr>
        <w:spacing w:after="0"/>
        <w:jc w:val="both"/>
        <w:rPr>
          <w:rFonts w:ascii="Times New Roman" w:hAnsi="Times New Roman"/>
          <w:szCs w:val="24"/>
        </w:rPr>
      </w:pPr>
      <w:r w:rsidRPr="00D46612">
        <w:rPr>
          <w:rFonts w:ascii="Times New Roman" w:hAnsi="Times New Roman"/>
          <w:szCs w:val="24"/>
        </w:rPr>
        <w:t xml:space="preserve">doložil následující doklady: </w:t>
      </w:r>
    </w:p>
    <w:p w:rsidR="00AA5627" w:rsidRPr="00D46612" w:rsidRDefault="00AA5627" w:rsidP="00AA5627">
      <w:pPr>
        <w:numPr>
          <w:ilvl w:val="0"/>
          <w:numId w:val="40"/>
        </w:numPr>
        <w:spacing w:after="0"/>
        <w:contextualSpacing/>
        <w:jc w:val="both"/>
        <w:rPr>
          <w:rFonts w:ascii="Times New Roman" w:hAnsi="Times New Roman"/>
          <w:szCs w:val="24"/>
        </w:rPr>
      </w:pPr>
      <w:r w:rsidRPr="00D46612">
        <w:rPr>
          <w:rFonts w:ascii="Times New Roman" w:hAnsi="Times New Roman"/>
          <w:szCs w:val="24"/>
        </w:rPr>
        <w:t>doplnil ohlášení o následující údaje:</w:t>
      </w:r>
    </w:p>
    <w:p w:rsidR="00AA5627" w:rsidRDefault="00AA5627" w:rsidP="00AA5627">
      <w:pPr>
        <w:spacing w:before="120"/>
        <w:jc w:val="both"/>
      </w:pPr>
      <w:r w:rsidRPr="002B69EB">
        <w:rPr>
          <w:rFonts w:ascii="Times New Roman" w:hAnsi="Times New Roman"/>
          <w:b/>
          <w:szCs w:val="24"/>
        </w:rPr>
        <w:t>nebo</w:t>
      </w:r>
      <w:r w:rsidRPr="002B69EB">
        <w:rPr>
          <w:rFonts w:ascii="Times New Roman" w:hAnsi="Times New Roman"/>
          <w:szCs w:val="24"/>
        </w:rPr>
        <w:t xml:space="preserve"> Fondu zasla</w:t>
      </w:r>
      <w:r>
        <w:rPr>
          <w:rFonts w:ascii="Times New Roman" w:hAnsi="Times New Roman"/>
          <w:szCs w:val="24"/>
        </w:rPr>
        <w:t>l</w:t>
      </w:r>
      <w:r w:rsidRPr="002B69EB">
        <w:rPr>
          <w:rFonts w:ascii="Times New Roman" w:hAnsi="Times New Roman"/>
          <w:szCs w:val="24"/>
        </w:rPr>
        <w:t xml:space="preserve"> přiložený </w:t>
      </w:r>
      <w:r w:rsidRPr="00477ED3">
        <w:rPr>
          <w:rFonts w:ascii="Times New Roman" w:hAnsi="Times New Roman"/>
          <w:szCs w:val="24"/>
          <w:u w:val="single"/>
        </w:rPr>
        <w:t>souhlas</w:t>
      </w:r>
      <w:r w:rsidRPr="00C82BB4">
        <w:rPr>
          <w:rFonts w:ascii="Times New Roman" w:hAnsi="Times New Roman"/>
          <w:szCs w:val="24"/>
          <w:u w:val="single"/>
        </w:rPr>
        <w:t xml:space="preserve"> s provedením navržených změn</w:t>
      </w:r>
      <w:r>
        <w:rPr>
          <w:rFonts w:ascii="Times New Roman" w:hAnsi="Times New Roman"/>
          <w:szCs w:val="24"/>
        </w:rPr>
        <w:t xml:space="preserve"> (s vydáním rozhodnutí ve věci).</w:t>
      </w:r>
    </w:p>
    <w:p w:rsidR="00AA5627" w:rsidRPr="002B69EB" w:rsidRDefault="00AA5627" w:rsidP="00AA5627">
      <w:pPr>
        <w:jc w:val="both"/>
        <w:rPr>
          <w:rFonts w:ascii="Times New Roman" w:hAnsi="Times New Roman"/>
          <w:szCs w:val="24"/>
        </w:rPr>
      </w:pPr>
      <w:r w:rsidRPr="002B69EB">
        <w:rPr>
          <w:rFonts w:ascii="Times New Roman" w:hAnsi="Times New Roman"/>
          <w:szCs w:val="24"/>
        </w:rPr>
        <w:t>Stanovená lhůta končí marným uplynutím lhůty nebo provedením úkonu ve věci stanovené výzvou posledního z účastníků řízení, jichž se výzva týká.</w:t>
      </w:r>
    </w:p>
    <w:p w:rsidR="00AA5627" w:rsidRPr="00D46612" w:rsidRDefault="00AA5627" w:rsidP="00AA5627">
      <w:pPr>
        <w:contextualSpacing/>
        <w:jc w:val="both"/>
        <w:rPr>
          <w:rFonts w:ascii="Times New Roman" w:hAnsi="Times New Roman"/>
          <w:szCs w:val="24"/>
        </w:rPr>
      </w:pPr>
    </w:p>
    <w:p w:rsidR="00AA5627" w:rsidRDefault="00AA5627" w:rsidP="00AA5627">
      <w:pPr>
        <w:jc w:val="both"/>
        <w:rPr>
          <w:rFonts w:ascii="Times New Roman" w:hAnsi="Times New Roman"/>
          <w:szCs w:val="24"/>
        </w:rPr>
      </w:pPr>
      <w:r w:rsidRPr="00D46612">
        <w:rPr>
          <w:rFonts w:ascii="Times New Roman" w:hAnsi="Times New Roman"/>
          <w:szCs w:val="24"/>
        </w:rPr>
        <w:lastRenderedPageBreak/>
        <w:t xml:space="preserve">S ohledem na výše stanovenou lhůtu, Vám Fond sděluje, že ode dne …… až do dne ……. se můžete </w:t>
      </w:r>
      <w:r w:rsidR="00003369">
        <w:rPr>
          <w:rFonts w:ascii="Times New Roman" w:hAnsi="Times New Roman"/>
          <w:szCs w:val="24"/>
        </w:rPr>
        <w:t>seznámit s </w:t>
      </w:r>
      <w:r w:rsidR="00003369" w:rsidRPr="00541CD8">
        <w:rPr>
          <w:rFonts w:ascii="Times New Roman" w:hAnsi="Times New Roman"/>
          <w:szCs w:val="24"/>
        </w:rPr>
        <w:t>podkla</w:t>
      </w:r>
      <w:r w:rsidR="00003369">
        <w:rPr>
          <w:rFonts w:ascii="Times New Roman" w:hAnsi="Times New Roman"/>
          <w:szCs w:val="24"/>
        </w:rPr>
        <w:t xml:space="preserve">dy pro rozhodnutí </w:t>
      </w:r>
      <w:r w:rsidR="00003369" w:rsidRPr="00541CD8">
        <w:rPr>
          <w:rFonts w:ascii="Times New Roman" w:hAnsi="Times New Roman"/>
          <w:szCs w:val="24"/>
        </w:rPr>
        <w:t>a</w:t>
      </w:r>
      <w:r w:rsidR="00003369" w:rsidRPr="00D46612">
        <w:rPr>
          <w:rFonts w:ascii="Times New Roman" w:hAnsi="Times New Roman"/>
          <w:szCs w:val="24"/>
        </w:rPr>
        <w:t xml:space="preserve"> </w:t>
      </w:r>
      <w:r w:rsidRPr="00D46612">
        <w:rPr>
          <w:rFonts w:ascii="Times New Roman" w:hAnsi="Times New Roman"/>
          <w:szCs w:val="24"/>
        </w:rPr>
        <w:t xml:space="preserve">vyjádřit k </w:t>
      </w:r>
      <w:r w:rsidR="00003369">
        <w:rPr>
          <w:rFonts w:ascii="Times New Roman" w:hAnsi="Times New Roman"/>
          <w:szCs w:val="24"/>
        </w:rPr>
        <w:t>nim</w:t>
      </w:r>
      <w:r w:rsidRPr="00D46612">
        <w:rPr>
          <w:rFonts w:ascii="Times New Roman" w:hAnsi="Times New Roman"/>
          <w:szCs w:val="24"/>
        </w:rPr>
        <w:t xml:space="preserve"> před vydáním rozhodnutí ve věci</w:t>
      </w:r>
      <w:r>
        <w:rPr>
          <w:rFonts w:ascii="Times New Roman" w:hAnsi="Times New Roman"/>
          <w:szCs w:val="24"/>
        </w:rPr>
        <w:t>, nebo zaslat přiložený souhlas s provedením navržených změn bez využití této možnosti</w:t>
      </w:r>
      <w:r w:rsidRPr="00D46612">
        <w:rPr>
          <w:rFonts w:ascii="Times New Roman" w:hAnsi="Times New Roman"/>
          <w:szCs w:val="24"/>
        </w:rPr>
        <w:t>.</w:t>
      </w:r>
    </w:p>
    <w:p w:rsidR="00AA5627" w:rsidRPr="00D46612" w:rsidRDefault="00AA5627" w:rsidP="00AA5627">
      <w:pPr>
        <w:jc w:val="both"/>
        <w:rPr>
          <w:rFonts w:ascii="Times New Roman" w:hAnsi="Times New Roman"/>
          <w:szCs w:val="24"/>
        </w:rPr>
      </w:pPr>
      <w:r w:rsidRPr="00D46612">
        <w:rPr>
          <w:rFonts w:ascii="Times New Roman" w:hAnsi="Times New Roman"/>
          <w:szCs w:val="24"/>
        </w:rPr>
        <w:t xml:space="preserve">Po uplynutí této lhůty </w:t>
      </w:r>
      <w:r>
        <w:rPr>
          <w:rFonts w:ascii="Times New Roman" w:hAnsi="Times New Roman"/>
          <w:szCs w:val="24"/>
        </w:rPr>
        <w:t>nebo dříve – po dodání souhlasu všech účastníků</w:t>
      </w:r>
      <w:r w:rsidRPr="00D46612">
        <w:rPr>
          <w:rFonts w:ascii="Times New Roman" w:hAnsi="Times New Roman"/>
          <w:szCs w:val="24"/>
        </w:rPr>
        <w:t xml:space="preserve"> </w:t>
      </w:r>
      <w:r>
        <w:rPr>
          <w:rFonts w:ascii="Times New Roman" w:hAnsi="Times New Roman"/>
          <w:szCs w:val="24"/>
        </w:rPr>
        <w:t xml:space="preserve">řízení – </w:t>
      </w:r>
      <w:r w:rsidRPr="00D46612">
        <w:rPr>
          <w:rFonts w:ascii="Times New Roman" w:hAnsi="Times New Roman"/>
          <w:szCs w:val="24"/>
        </w:rPr>
        <w:t>bude ve věci vydáno rozhodnutí. V případě změny rozhodných dat budete informován/a/i. Zároveň Vám Fond sděluje, že kdykoliv v průběhu řízení můžete u příslušného Oddělení příjmu žádostí a LPIS nahlédnout do spisu řízení. Z kapacitních důvodů Vás žádáme, abyste si datum a čas nahlížení domluvil/a/i s výše uvedenou kontaktní osobou telefonicky na uvedeném tel. čísle předem.</w:t>
      </w:r>
    </w:p>
    <w:p w:rsidR="00AA5627" w:rsidRPr="00D46612" w:rsidRDefault="00AA5627" w:rsidP="00AA5627">
      <w:pPr>
        <w:keepNext/>
        <w:tabs>
          <w:tab w:val="left" w:pos="2694"/>
        </w:tabs>
        <w:autoSpaceDE w:val="0"/>
        <w:autoSpaceDN w:val="0"/>
        <w:adjustRightInd w:val="0"/>
        <w:spacing w:after="0"/>
        <w:jc w:val="both"/>
        <w:rPr>
          <w:rFonts w:ascii="Times New Roman" w:hAnsi="Times New Roman"/>
          <w:szCs w:val="24"/>
        </w:rPr>
      </w:pPr>
      <w:r w:rsidRPr="00D46612">
        <w:rPr>
          <w:rFonts w:ascii="Times New Roman" w:hAnsi="Times New Roman"/>
          <w:szCs w:val="24"/>
        </w:rPr>
        <w:t>V případě nejasností doporučujeme kontaktovat výše uvedenou kontaktní osobu telefonicky nebo na uvedeném tel. čísle.</w:t>
      </w:r>
    </w:p>
    <w:p w:rsidR="00AA5627" w:rsidRDefault="00AA5627" w:rsidP="00AA5627">
      <w:pPr>
        <w:keepNext/>
        <w:spacing w:after="120"/>
        <w:jc w:val="right"/>
        <w:rPr>
          <w:rFonts w:ascii="Times New Roman" w:hAnsi="Times New Roman"/>
          <w:sz w:val="24"/>
          <w:szCs w:val="24"/>
        </w:rPr>
      </w:pPr>
    </w:p>
    <w:p w:rsidR="00AA5627" w:rsidRPr="000F5886" w:rsidRDefault="00AA5627" w:rsidP="00AA5627">
      <w:pPr>
        <w:keepNext/>
        <w:spacing w:after="120"/>
        <w:jc w:val="right"/>
        <w:rPr>
          <w:rFonts w:ascii="Times New Roman" w:hAnsi="Times New Roman"/>
          <w:b/>
          <w:szCs w:val="24"/>
        </w:rPr>
      </w:pPr>
      <w:r w:rsidRPr="000F5886">
        <w:rPr>
          <w:rFonts w:ascii="Times New Roman" w:hAnsi="Times New Roman"/>
          <w:b/>
          <w:szCs w:val="24"/>
        </w:rPr>
        <w:t>elektronicky podepsáno</w:t>
      </w:r>
    </w:p>
    <w:p w:rsidR="00AA5627" w:rsidRDefault="00AA5627" w:rsidP="00AA5627">
      <w:pPr>
        <w:keepNext/>
        <w:spacing w:after="0"/>
        <w:ind w:right="-142"/>
        <w:rPr>
          <w:rFonts w:ascii="Times New Roman" w:hAnsi="Times New Roman"/>
          <w:sz w:val="24"/>
        </w:rPr>
      </w:pPr>
    </w:p>
    <w:p w:rsidR="00AA5627" w:rsidRPr="006B29D2" w:rsidRDefault="00AA5627" w:rsidP="00AA5627">
      <w:pPr>
        <w:keepNext/>
        <w:spacing w:after="0"/>
        <w:ind w:right="-142"/>
        <w:rPr>
          <w:rFonts w:ascii="Times New Roman" w:hAnsi="Times New Roman"/>
          <w:sz w:val="24"/>
        </w:rPr>
      </w:pPr>
    </w:p>
    <w:p w:rsidR="00AA5627" w:rsidRPr="006B29D2" w:rsidRDefault="00AA5627" w:rsidP="00AA5627">
      <w:pPr>
        <w:keepNext/>
        <w:spacing w:after="0"/>
        <w:ind w:right="-142"/>
        <w:rPr>
          <w:rFonts w:ascii="Times New Roman" w:hAnsi="Times New Roman"/>
          <w:sz w:val="24"/>
        </w:rPr>
      </w:pPr>
    </w:p>
    <w:p w:rsidR="00AA5627" w:rsidRPr="006B29D2" w:rsidRDefault="00AA5627" w:rsidP="00AA5627">
      <w:pPr>
        <w:keepNext/>
        <w:spacing w:after="0"/>
        <w:ind w:right="1274"/>
        <w:jc w:val="right"/>
        <w:rPr>
          <w:rFonts w:ascii="Times New Roman" w:hAnsi="Times New Roman"/>
          <w:sz w:val="24"/>
        </w:rPr>
      </w:pPr>
      <w:r>
        <w:rPr>
          <w:rFonts w:ascii="Times New Roman" w:hAnsi="Times New Roman"/>
          <w:sz w:val="24"/>
        </w:rPr>
        <w:t xml:space="preserve"> </w:t>
      </w:r>
      <w:r w:rsidRPr="00020A57">
        <w:rPr>
          <w:rFonts w:ascii="Times New Roman" w:hAnsi="Times New Roman"/>
          <w:color w:val="FFFFFF" w:themeColor="background1"/>
          <w:sz w:val="24"/>
        </w:rPr>
        <w:t>--- E – SIGNATURE ---</w:t>
      </w:r>
    </w:p>
    <w:p w:rsidR="00AA5627" w:rsidRPr="006B29D2" w:rsidRDefault="00AA5627" w:rsidP="00AA5627">
      <w:pPr>
        <w:keepNext/>
        <w:spacing w:after="0"/>
        <w:ind w:right="-142"/>
        <w:rPr>
          <w:rFonts w:ascii="Times New Roman" w:hAnsi="Times New Roman"/>
          <w:sz w:val="24"/>
        </w:rPr>
      </w:pPr>
    </w:p>
    <w:p w:rsidR="00AA5627" w:rsidRDefault="00AA5627" w:rsidP="00AA5627">
      <w:pPr>
        <w:keepNext/>
        <w:keepLines/>
        <w:spacing w:after="0"/>
        <w:ind w:left="142" w:right="-142"/>
        <w:rPr>
          <w:rFonts w:ascii="Times New Roman" w:hAnsi="Times New Roman"/>
          <w:b/>
        </w:rPr>
      </w:pPr>
    </w:p>
    <w:p w:rsidR="00AA5627" w:rsidRDefault="00AA5627" w:rsidP="00AA5627">
      <w:pPr>
        <w:keepNext/>
        <w:keepLines/>
        <w:spacing w:after="0"/>
        <w:ind w:left="142" w:right="-142"/>
        <w:rPr>
          <w:rFonts w:ascii="Times New Roman" w:hAnsi="Times New Roman"/>
          <w:b/>
        </w:rPr>
      </w:pPr>
    </w:p>
    <w:p w:rsidR="00AA5627" w:rsidRPr="0008276F" w:rsidRDefault="00AA5627" w:rsidP="00AA5627">
      <w:pPr>
        <w:keepNext/>
        <w:keepLines/>
        <w:spacing w:after="0"/>
        <w:ind w:left="142" w:right="-142"/>
        <w:rPr>
          <w:rFonts w:ascii="Times New Roman" w:hAnsi="Times New Roman"/>
          <w:b/>
        </w:rPr>
      </w:pPr>
    </w:p>
    <w:p w:rsidR="00AA5627" w:rsidRPr="000F5886" w:rsidRDefault="00AA5627" w:rsidP="00AA5627">
      <w:pPr>
        <w:keepNext/>
        <w:keepLines/>
        <w:spacing w:after="0"/>
        <w:ind w:left="5104" w:right="-2" w:hanging="284"/>
        <w:jc w:val="right"/>
        <w:rPr>
          <w:rFonts w:ascii="Times New Roman" w:hAnsi="Times New Roman"/>
          <w:szCs w:val="24"/>
          <w:highlight w:val="yellow"/>
        </w:rPr>
      </w:pPr>
      <w:r w:rsidRPr="00A852C4">
        <w:rPr>
          <w:rFonts w:ascii="Times New Roman" w:hAnsi="Times New Roman"/>
          <w:sz w:val="24"/>
          <w:szCs w:val="24"/>
        </w:rPr>
        <w:t>…………………………………………</w:t>
      </w:r>
      <w:r w:rsidRPr="00A852C4">
        <w:rPr>
          <w:rFonts w:ascii="Times New Roman" w:hAnsi="Times New Roman"/>
          <w:sz w:val="24"/>
          <w:szCs w:val="24"/>
        </w:rPr>
        <w:br/>
      </w:r>
      <w:r w:rsidRPr="000F5886">
        <w:rPr>
          <w:rFonts w:ascii="Times New Roman" w:hAnsi="Times New Roman"/>
          <w:szCs w:val="24"/>
          <w:highlight w:val="yellow"/>
        </w:rPr>
        <w:t>JMÉNO</w:t>
      </w:r>
    </w:p>
    <w:p w:rsidR="00AA5627" w:rsidRPr="00A852C4" w:rsidRDefault="00AA5627" w:rsidP="00AA5627">
      <w:pPr>
        <w:keepNext/>
        <w:keepLines/>
        <w:spacing w:after="0"/>
        <w:ind w:left="5104" w:right="-2" w:hanging="284"/>
        <w:jc w:val="right"/>
        <w:rPr>
          <w:rFonts w:ascii="Times New Roman" w:hAnsi="Times New Roman"/>
          <w:sz w:val="24"/>
          <w:szCs w:val="24"/>
        </w:rPr>
      </w:pPr>
      <w:r w:rsidRPr="000F5886">
        <w:rPr>
          <w:rFonts w:ascii="Times New Roman" w:hAnsi="Times New Roman"/>
          <w:szCs w:val="24"/>
          <w:highlight w:val="yellow"/>
        </w:rPr>
        <w:t>NÁZEV ODDĚLENÍ</w:t>
      </w:r>
      <w:r w:rsidRPr="00A852C4">
        <w:rPr>
          <w:rFonts w:ascii="Times New Roman" w:hAnsi="Times New Roman"/>
          <w:sz w:val="24"/>
          <w:szCs w:val="24"/>
        </w:rPr>
        <w:br/>
      </w:r>
      <w:r w:rsidRPr="000F5886">
        <w:rPr>
          <w:rFonts w:ascii="Times New Roman" w:hAnsi="Times New Roman"/>
          <w:szCs w:val="24"/>
        </w:rPr>
        <w:t xml:space="preserve">Regionální odbor </w:t>
      </w:r>
      <w:r w:rsidRPr="000F5886">
        <w:rPr>
          <w:rFonts w:ascii="Times New Roman" w:hAnsi="Times New Roman"/>
          <w:szCs w:val="24"/>
          <w:highlight w:val="yellow"/>
        </w:rPr>
        <w:t>REGION</w:t>
      </w:r>
    </w:p>
    <w:p w:rsidR="00AA5627" w:rsidRDefault="00AA5627" w:rsidP="00AA5627">
      <w:pPr>
        <w:keepNext/>
        <w:spacing w:after="0"/>
        <w:ind w:left="142" w:right="-142"/>
        <w:rPr>
          <w:rFonts w:ascii="Times New Roman" w:hAnsi="Times New Roman"/>
        </w:rPr>
      </w:pPr>
    </w:p>
    <w:p w:rsidR="00AA5627" w:rsidRDefault="00AA5627" w:rsidP="00AA5627">
      <w:pPr>
        <w:keepNext/>
        <w:spacing w:after="0"/>
        <w:ind w:left="142" w:right="-142"/>
        <w:jc w:val="right"/>
        <w:rPr>
          <w:rFonts w:ascii="Times New Roman" w:hAnsi="Times New Roman"/>
        </w:rPr>
      </w:pPr>
      <w:r w:rsidRPr="000F5886">
        <w:rPr>
          <w:rFonts w:ascii="Times New Roman" w:hAnsi="Times New Roman"/>
        </w:rPr>
        <w:t>otisk úředního razítka</w:t>
      </w:r>
    </w:p>
    <w:p w:rsidR="00AA5627" w:rsidRDefault="00AA5627" w:rsidP="00AA5627">
      <w:pPr>
        <w:keepNext/>
        <w:spacing w:after="0"/>
        <w:ind w:left="142" w:right="-142"/>
        <w:jc w:val="right"/>
        <w:rPr>
          <w:rFonts w:ascii="Times New Roman" w:hAnsi="Times New Roman"/>
        </w:rPr>
      </w:pPr>
    </w:p>
    <w:p w:rsidR="00AA5627" w:rsidRDefault="00AA5627" w:rsidP="00677F69">
      <w:pPr>
        <w:jc w:val="both"/>
      </w:pPr>
    </w:p>
    <w:p w:rsidR="00D342EE" w:rsidRDefault="00D342EE" w:rsidP="00D342EE">
      <w:pPr>
        <w:keepNext/>
        <w:keepLines/>
        <w:widowControl w:val="0"/>
        <w:tabs>
          <w:tab w:val="left" w:pos="2694"/>
        </w:tabs>
        <w:autoSpaceDE w:val="0"/>
        <w:autoSpaceDN w:val="0"/>
        <w:adjustRightInd w:val="0"/>
        <w:spacing w:after="0"/>
        <w:rPr>
          <w:rFonts w:ascii="Times New Roman" w:hAnsi="Times New Roman"/>
          <w:b/>
        </w:rPr>
      </w:pPr>
      <w:r w:rsidRPr="00F80584">
        <w:rPr>
          <w:rFonts w:ascii="Times New Roman" w:hAnsi="Times New Roman"/>
          <w:b/>
        </w:rPr>
        <w:t>Přílohy:</w:t>
      </w:r>
    </w:p>
    <w:p w:rsidR="00D342EE" w:rsidRPr="00D342EE" w:rsidRDefault="00D342EE" w:rsidP="00D342EE">
      <w:pPr>
        <w:keepNext/>
        <w:keepLines/>
        <w:widowControl w:val="0"/>
        <w:tabs>
          <w:tab w:val="left" w:pos="2694"/>
        </w:tabs>
        <w:autoSpaceDE w:val="0"/>
        <w:autoSpaceDN w:val="0"/>
        <w:adjustRightInd w:val="0"/>
        <w:spacing w:after="0"/>
        <w:rPr>
          <w:rFonts w:ascii="Times New Roman" w:hAnsi="Times New Roman"/>
        </w:rPr>
      </w:pPr>
      <w:r w:rsidRPr="00D342EE">
        <w:rPr>
          <w:rFonts w:ascii="Times New Roman" w:hAnsi="Times New Roman"/>
        </w:rPr>
        <w:t>Souhlas s provedením navržených změn (s vydáním rozhodnutí ve věci) a vzdání se práva na vyjádření se k podkladům pro rozhodnutí</w:t>
      </w:r>
    </w:p>
    <w:p w:rsidR="00D342EE" w:rsidRDefault="00D342EE" w:rsidP="00D342EE">
      <w:pPr>
        <w:rPr>
          <w:rFonts w:ascii="Times New Roman" w:hAnsi="Times New Roman"/>
          <w:color w:val="B2BC00" w:themeColor="text1"/>
        </w:rPr>
      </w:pPr>
      <w:r>
        <w:rPr>
          <w:rFonts w:ascii="Times New Roman" w:hAnsi="Times New Roman"/>
          <w:color w:val="B2BC00" w:themeColor="text1"/>
        </w:rPr>
        <w:br w:type="page"/>
      </w:r>
    </w:p>
    <w:tbl>
      <w:tblPr>
        <w:tblW w:w="5000" w:type="pct"/>
        <w:tblInd w:w="137" w:type="dxa"/>
        <w:tblCellMar>
          <w:left w:w="10" w:type="dxa"/>
          <w:right w:w="10" w:type="dxa"/>
        </w:tblCellMar>
        <w:tblLook w:val="04A0" w:firstRow="1" w:lastRow="0" w:firstColumn="1" w:lastColumn="0" w:noHBand="0" w:noVBand="1"/>
      </w:tblPr>
      <w:tblGrid>
        <w:gridCol w:w="37"/>
        <w:gridCol w:w="423"/>
        <w:gridCol w:w="546"/>
        <w:gridCol w:w="864"/>
        <w:gridCol w:w="1148"/>
        <w:gridCol w:w="88"/>
        <w:gridCol w:w="1094"/>
        <w:gridCol w:w="565"/>
        <w:gridCol w:w="1060"/>
        <w:gridCol w:w="142"/>
        <w:gridCol w:w="918"/>
        <w:gridCol w:w="1023"/>
        <w:gridCol w:w="1673"/>
      </w:tblGrid>
      <w:tr w:rsidR="00D342EE" w:rsidTr="0050276A">
        <w:trPr>
          <w:trHeight w:val="280"/>
        </w:trPr>
        <w:tc>
          <w:tcPr>
            <w:tcW w:w="1575" w:type="pct"/>
            <w:gridSpan w:val="5"/>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D342EE" w:rsidRPr="003904C4" w:rsidRDefault="00D342EE" w:rsidP="0050276A">
            <w:pPr>
              <w:pStyle w:val="tenke"/>
              <w:rPr>
                <w:sz w:val="22"/>
                <w:szCs w:val="22"/>
              </w:rPr>
            </w:pPr>
            <w:r w:rsidRPr="003904C4">
              <w:rPr>
                <w:sz w:val="22"/>
                <w:szCs w:val="22"/>
              </w:rPr>
              <w:lastRenderedPageBreak/>
              <w:t>Uživatel:</w:t>
            </w:r>
          </w:p>
        </w:tc>
        <w:tc>
          <w:tcPr>
            <w:tcW w:w="3425" w:type="pct"/>
            <w:gridSpan w:val="8"/>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D342EE" w:rsidRPr="003904C4" w:rsidRDefault="00D342EE" w:rsidP="0050276A">
            <w:pPr>
              <w:pStyle w:val="tluste"/>
              <w:ind w:left="142"/>
              <w:rPr>
                <w:sz w:val="22"/>
                <w:szCs w:val="22"/>
              </w:rPr>
            </w:pPr>
          </w:p>
        </w:tc>
      </w:tr>
      <w:tr w:rsidR="00D342EE" w:rsidTr="0050276A">
        <w:trPr>
          <w:trHeight w:val="280"/>
        </w:trPr>
        <w:tc>
          <w:tcPr>
            <w:tcW w:w="1575" w:type="pct"/>
            <w:gridSpan w:val="5"/>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D342EE" w:rsidRPr="003904C4" w:rsidRDefault="00D342EE" w:rsidP="0050276A">
            <w:pPr>
              <w:pStyle w:val="tenke"/>
              <w:rPr>
                <w:sz w:val="22"/>
                <w:szCs w:val="22"/>
              </w:rPr>
            </w:pPr>
            <w:r w:rsidRPr="003904C4">
              <w:rPr>
                <w:sz w:val="22"/>
                <w:szCs w:val="22"/>
              </w:rPr>
              <w:t>Místo trvalého pobytu/sídlo:</w:t>
            </w:r>
          </w:p>
        </w:tc>
        <w:tc>
          <w:tcPr>
            <w:tcW w:w="3425" w:type="pct"/>
            <w:gridSpan w:val="8"/>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D342EE" w:rsidRPr="003904C4" w:rsidRDefault="00D342EE" w:rsidP="0050276A">
            <w:pPr>
              <w:pStyle w:val="tluste"/>
              <w:ind w:left="142"/>
              <w:rPr>
                <w:sz w:val="22"/>
                <w:szCs w:val="22"/>
              </w:rPr>
            </w:pPr>
          </w:p>
        </w:tc>
      </w:tr>
      <w:tr w:rsidR="00D342EE" w:rsidTr="0050276A">
        <w:trPr>
          <w:trHeight w:val="280"/>
        </w:trPr>
        <w:tc>
          <w:tcPr>
            <w:tcW w:w="1575" w:type="pct"/>
            <w:gridSpan w:val="5"/>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D342EE" w:rsidRPr="00A852C4" w:rsidRDefault="00D342EE" w:rsidP="0050276A">
            <w:pPr>
              <w:pStyle w:val="tenke"/>
              <w:rPr>
                <w:szCs w:val="24"/>
              </w:rPr>
            </w:pPr>
            <w:r w:rsidRPr="00A852C4">
              <w:rPr>
                <w:szCs w:val="24"/>
              </w:rPr>
              <w:t>Datum narozen</w:t>
            </w:r>
            <w:r w:rsidRPr="003904C4">
              <w:rPr>
                <w:sz w:val="22"/>
                <w:szCs w:val="22"/>
              </w:rPr>
              <w:t>í:</w:t>
            </w:r>
          </w:p>
        </w:tc>
        <w:tc>
          <w:tcPr>
            <w:tcW w:w="3425" w:type="pct"/>
            <w:gridSpan w:val="8"/>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D342EE" w:rsidRPr="003904C4" w:rsidRDefault="00D342EE" w:rsidP="0050276A">
            <w:pPr>
              <w:pStyle w:val="tluste"/>
              <w:ind w:left="142"/>
              <w:rPr>
                <w:sz w:val="22"/>
                <w:szCs w:val="22"/>
              </w:rPr>
            </w:pPr>
          </w:p>
        </w:tc>
      </w:tr>
      <w:tr w:rsidR="00D342EE" w:rsidTr="0050276A">
        <w:trPr>
          <w:trHeight w:val="280"/>
        </w:trPr>
        <w:tc>
          <w:tcPr>
            <w:tcW w:w="1575" w:type="pct"/>
            <w:gridSpan w:val="5"/>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D342EE" w:rsidRPr="00A852C4" w:rsidRDefault="00D342EE" w:rsidP="0050276A">
            <w:pPr>
              <w:pStyle w:val="tenke"/>
              <w:rPr>
                <w:szCs w:val="24"/>
              </w:rPr>
            </w:pPr>
            <w:r w:rsidRPr="003904C4">
              <w:rPr>
                <w:sz w:val="22"/>
                <w:szCs w:val="22"/>
              </w:rPr>
              <w:t>IČO:</w:t>
            </w:r>
            <w:r w:rsidRPr="00A852C4">
              <w:rPr>
                <w:szCs w:val="24"/>
              </w:rPr>
              <w:t xml:space="preserve"> </w:t>
            </w:r>
          </w:p>
        </w:tc>
        <w:tc>
          <w:tcPr>
            <w:tcW w:w="3425" w:type="pct"/>
            <w:gridSpan w:val="8"/>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D342EE" w:rsidRPr="003904C4" w:rsidRDefault="00D342EE" w:rsidP="0050276A">
            <w:pPr>
              <w:pStyle w:val="tluste"/>
              <w:ind w:left="142"/>
              <w:rPr>
                <w:sz w:val="22"/>
                <w:szCs w:val="22"/>
              </w:rPr>
            </w:pPr>
          </w:p>
        </w:tc>
      </w:tr>
      <w:tr w:rsidR="00D342EE" w:rsidTr="0050276A">
        <w:trPr>
          <w:trHeight w:val="280"/>
        </w:trPr>
        <w:tc>
          <w:tcPr>
            <w:tcW w:w="1575" w:type="pct"/>
            <w:gridSpan w:val="5"/>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D342EE" w:rsidRPr="003904C4" w:rsidRDefault="00D342EE" w:rsidP="0050276A">
            <w:pPr>
              <w:pStyle w:val="tenke"/>
              <w:rPr>
                <w:sz w:val="22"/>
                <w:szCs w:val="22"/>
              </w:rPr>
            </w:pPr>
            <w:r w:rsidRPr="003904C4">
              <w:rPr>
                <w:sz w:val="22"/>
                <w:szCs w:val="22"/>
              </w:rPr>
              <w:t>ID LPIS:</w:t>
            </w:r>
          </w:p>
        </w:tc>
        <w:tc>
          <w:tcPr>
            <w:tcW w:w="3425" w:type="pct"/>
            <w:gridSpan w:val="8"/>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D342EE" w:rsidRPr="003904C4" w:rsidRDefault="00D342EE" w:rsidP="0050276A">
            <w:pPr>
              <w:pStyle w:val="tluste"/>
              <w:ind w:left="142"/>
              <w:rPr>
                <w:sz w:val="22"/>
                <w:szCs w:val="22"/>
              </w:rPr>
            </w:pPr>
          </w:p>
        </w:tc>
      </w:tr>
      <w:tr w:rsidR="00D342EE" w:rsidTr="0050276A">
        <w:trPr>
          <w:trHeight w:val="280"/>
        </w:trPr>
        <w:tc>
          <w:tcPr>
            <w:tcW w:w="1575" w:type="pct"/>
            <w:gridSpan w:val="5"/>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D342EE" w:rsidRPr="003904C4" w:rsidRDefault="00D342EE" w:rsidP="0050276A">
            <w:pPr>
              <w:pStyle w:val="tenke"/>
              <w:rPr>
                <w:sz w:val="22"/>
                <w:szCs w:val="22"/>
              </w:rPr>
            </w:pPr>
            <w:r w:rsidRPr="003904C4">
              <w:rPr>
                <w:sz w:val="22"/>
                <w:szCs w:val="22"/>
              </w:rPr>
              <w:t xml:space="preserve">JI: </w:t>
            </w:r>
          </w:p>
        </w:tc>
        <w:tc>
          <w:tcPr>
            <w:tcW w:w="3425" w:type="pct"/>
            <w:gridSpan w:val="8"/>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D342EE" w:rsidRPr="003904C4" w:rsidRDefault="00D342EE" w:rsidP="0050276A">
            <w:pPr>
              <w:pStyle w:val="tluste"/>
              <w:ind w:left="142"/>
              <w:rPr>
                <w:sz w:val="22"/>
                <w:szCs w:val="22"/>
              </w:rPr>
            </w:pPr>
          </w:p>
        </w:tc>
      </w:tr>
      <w:tr w:rsidR="00D342EE" w:rsidTr="0050276A">
        <w:trPr>
          <w:gridAfter w:val="1"/>
          <w:wAfter w:w="873" w:type="pct"/>
          <w:trHeight w:hRule="exact" w:val="60"/>
        </w:trPr>
        <w:tc>
          <w:tcPr>
            <w:tcW w:w="19" w:type="pct"/>
          </w:tcPr>
          <w:p w:rsidR="00D342EE" w:rsidRDefault="00D342EE" w:rsidP="0050276A">
            <w:pPr>
              <w:pStyle w:val="EMPTYCELLSTYLE"/>
              <w:ind w:left="142"/>
            </w:pPr>
          </w:p>
        </w:tc>
        <w:tc>
          <w:tcPr>
            <w:tcW w:w="221" w:type="pct"/>
          </w:tcPr>
          <w:p w:rsidR="00D342EE" w:rsidRDefault="00D342EE" w:rsidP="0050276A">
            <w:pPr>
              <w:pStyle w:val="EMPTYCELLSTYLE"/>
              <w:ind w:left="142"/>
            </w:pPr>
          </w:p>
        </w:tc>
        <w:tc>
          <w:tcPr>
            <w:tcW w:w="285" w:type="pct"/>
          </w:tcPr>
          <w:p w:rsidR="00D342EE" w:rsidRDefault="00D342EE" w:rsidP="0050276A">
            <w:pPr>
              <w:pStyle w:val="EMPTYCELLSTYLE"/>
              <w:ind w:left="142"/>
            </w:pPr>
          </w:p>
        </w:tc>
        <w:tc>
          <w:tcPr>
            <w:tcW w:w="451" w:type="pct"/>
          </w:tcPr>
          <w:p w:rsidR="00D342EE" w:rsidRDefault="00D342EE" w:rsidP="0050276A">
            <w:pPr>
              <w:pStyle w:val="EMPTYCELLSTYLE"/>
              <w:ind w:left="142"/>
            </w:pPr>
          </w:p>
        </w:tc>
        <w:tc>
          <w:tcPr>
            <w:tcW w:w="599" w:type="pct"/>
          </w:tcPr>
          <w:p w:rsidR="00D342EE" w:rsidRDefault="00D342EE" w:rsidP="0050276A">
            <w:pPr>
              <w:pStyle w:val="EMPTYCELLSTYLE"/>
              <w:ind w:left="142"/>
            </w:pPr>
          </w:p>
        </w:tc>
        <w:tc>
          <w:tcPr>
            <w:tcW w:w="46" w:type="pct"/>
          </w:tcPr>
          <w:p w:rsidR="00D342EE" w:rsidRDefault="00D342EE" w:rsidP="0050276A">
            <w:pPr>
              <w:pStyle w:val="EMPTYCELLSTYLE"/>
              <w:ind w:left="142"/>
            </w:pPr>
          </w:p>
        </w:tc>
        <w:tc>
          <w:tcPr>
            <w:tcW w:w="571" w:type="pct"/>
          </w:tcPr>
          <w:p w:rsidR="00D342EE" w:rsidRDefault="00D342EE" w:rsidP="0050276A">
            <w:pPr>
              <w:pStyle w:val="EMPTYCELLSTYLE"/>
              <w:ind w:left="142"/>
            </w:pPr>
          </w:p>
        </w:tc>
        <w:tc>
          <w:tcPr>
            <w:tcW w:w="295" w:type="pct"/>
          </w:tcPr>
          <w:p w:rsidR="00D342EE" w:rsidRDefault="00D342EE" w:rsidP="0050276A">
            <w:pPr>
              <w:pStyle w:val="EMPTYCELLSTYLE"/>
              <w:ind w:left="142"/>
            </w:pPr>
          </w:p>
        </w:tc>
        <w:tc>
          <w:tcPr>
            <w:tcW w:w="553" w:type="pct"/>
          </w:tcPr>
          <w:p w:rsidR="00D342EE" w:rsidRDefault="00D342EE" w:rsidP="0050276A">
            <w:pPr>
              <w:pStyle w:val="EMPTYCELLSTYLE"/>
              <w:ind w:left="142"/>
            </w:pPr>
          </w:p>
        </w:tc>
        <w:tc>
          <w:tcPr>
            <w:tcW w:w="74" w:type="pct"/>
          </w:tcPr>
          <w:p w:rsidR="00D342EE" w:rsidRDefault="00D342EE" w:rsidP="0050276A">
            <w:pPr>
              <w:pStyle w:val="EMPTYCELLSTYLE"/>
              <w:ind w:left="142"/>
            </w:pPr>
          </w:p>
        </w:tc>
        <w:tc>
          <w:tcPr>
            <w:tcW w:w="479" w:type="pct"/>
          </w:tcPr>
          <w:p w:rsidR="00D342EE" w:rsidRDefault="00D342EE" w:rsidP="0050276A">
            <w:pPr>
              <w:pStyle w:val="EMPTYCELLSTYLE"/>
              <w:ind w:left="142"/>
            </w:pPr>
          </w:p>
        </w:tc>
        <w:tc>
          <w:tcPr>
            <w:tcW w:w="534" w:type="pct"/>
          </w:tcPr>
          <w:p w:rsidR="00D342EE" w:rsidRDefault="00D342EE" w:rsidP="0050276A">
            <w:pPr>
              <w:pStyle w:val="EMPTYCELLSTYLE"/>
              <w:ind w:left="142"/>
            </w:pPr>
          </w:p>
        </w:tc>
      </w:tr>
    </w:tbl>
    <w:p w:rsidR="00D342EE" w:rsidRDefault="00D342EE" w:rsidP="00D342EE">
      <w:pPr>
        <w:rPr>
          <w:color w:val="00B050"/>
        </w:rPr>
      </w:pPr>
    </w:p>
    <w:p w:rsidR="00D342EE" w:rsidRDefault="00D342EE" w:rsidP="00D342EE">
      <w:pPr>
        <w:rPr>
          <w:color w:val="00B050"/>
        </w:rPr>
      </w:pPr>
    </w:p>
    <w:p w:rsidR="00D342EE" w:rsidRDefault="00D342EE" w:rsidP="00D342EE">
      <w:pPr>
        <w:rPr>
          <w:color w:val="00B050"/>
        </w:rPr>
      </w:pPr>
    </w:p>
    <w:p w:rsidR="00D342EE" w:rsidRPr="00DF23A7" w:rsidRDefault="00D342EE" w:rsidP="00D342EE">
      <w:pPr>
        <w:jc w:val="center"/>
        <w:rPr>
          <w:rFonts w:ascii="Verdana" w:hAnsi="Verdana"/>
          <w:b/>
          <w:i/>
          <w:sz w:val="20"/>
          <w:szCs w:val="20"/>
        </w:rPr>
      </w:pPr>
      <w:r>
        <w:rPr>
          <w:rFonts w:ascii="Verdana" w:hAnsi="Verdana"/>
          <w:b/>
          <w:i/>
          <w:sz w:val="20"/>
          <w:szCs w:val="20"/>
        </w:rPr>
        <w:t xml:space="preserve">Souhlas s provedením navržených změn </w:t>
      </w:r>
      <w:r w:rsidRPr="00650B76">
        <w:rPr>
          <w:rFonts w:ascii="Verdana" w:hAnsi="Verdana"/>
          <w:b/>
          <w:i/>
          <w:sz w:val="20"/>
          <w:szCs w:val="20"/>
        </w:rPr>
        <w:t>(s vydáním rozhodnutí ve věci)</w:t>
      </w:r>
      <w:r>
        <w:rPr>
          <w:rFonts w:ascii="Verdana" w:hAnsi="Verdana"/>
          <w:b/>
          <w:i/>
          <w:sz w:val="20"/>
          <w:szCs w:val="20"/>
        </w:rPr>
        <w:t xml:space="preserve"> a v</w:t>
      </w:r>
      <w:r w:rsidRPr="00DF23A7">
        <w:rPr>
          <w:rFonts w:ascii="Verdana" w:hAnsi="Verdana"/>
          <w:b/>
          <w:i/>
          <w:sz w:val="20"/>
          <w:szCs w:val="20"/>
        </w:rPr>
        <w:t>zdání se práva na vyjádření s</w:t>
      </w:r>
      <w:r>
        <w:rPr>
          <w:rFonts w:ascii="Verdana" w:hAnsi="Verdana"/>
          <w:b/>
          <w:i/>
          <w:sz w:val="20"/>
          <w:szCs w:val="20"/>
        </w:rPr>
        <w:t>e</w:t>
      </w:r>
      <w:r w:rsidRPr="00DF23A7">
        <w:rPr>
          <w:rFonts w:ascii="Verdana" w:hAnsi="Verdana"/>
          <w:b/>
          <w:i/>
          <w:sz w:val="20"/>
          <w:szCs w:val="20"/>
        </w:rPr>
        <w:t> k podkladům pro rozhodnutí</w:t>
      </w:r>
    </w:p>
    <w:p w:rsidR="00D342EE" w:rsidRDefault="00D342EE" w:rsidP="00D342EE">
      <w:pPr>
        <w:jc w:val="both"/>
        <w:rPr>
          <w:rFonts w:ascii="Verdana" w:hAnsi="Verdana"/>
          <w:i/>
          <w:sz w:val="20"/>
          <w:szCs w:val="20"/>
        </w:rPr>
      </w:pPr>
      <w:r w:rsidRPr="00DF23A7">
        <w:rPr>
          <w:rFonts w:ascii="Verdana" w:hAnsi="Verdana"/>
          <w:i/>
          <w:sz w:val="20"/>
          <w:szCs w:val="20"/>
        </w:rPr>
        <w:t>Já</w:t>
      </w:r>
      <w:r>
        <w:rPr>
          <w:rFonts w:ascii="Verdana" w:hAnsi="Verdana"/>
          <w:i/>
          <w:sz w:val="20"/>
          <w:szCs w:val="20"/>
        </w:rPr>
        <w:t>, níže podepsaný…………………………………</w:t>
      </w:r>
      <w:r w:rsidRPr="00DF23A7">
        <w:rPr>
          <w:rFonts w:ascii="Verdana" w:hAnsi="Verdana"/>
          <w:i/>
          <w:sz w:val="20"/>
          <w:szCs w:val="20"/>
        </w:rPr>
        <w:t xml:space="preserve"> tímto</w:t>
      </w:r>
      <w:r>
        <w:rPr>
          <w:rFonts w:ascii="Verdana" w:hAnsi="Verdana"/>
          <w:i/>
          <w:sz w:val="20"/>
          <w:szCs w:val="20"/>
        </w:rPr>
        <w:t xml:space="preserve">/jako jednatel </w:t>
      </w:r>
      <w:r w:rsidRPr="0038626A">
        <w:rPr>
          <w:rFonts w:ascii="Verdana" w:hAnsi="Verdana"/>
          <w:i/>
          <w:sz w:val="20"/>
          <w:szCs w:val="20"/>
        </w:rPr>
        <w:t>výše</w:t>
      </w:r>
      <w:r>
        <w:rPr>
          <w:rFonts w:ascii="Verdana" w:hAnsi="Verdana"/>
          <w:i/>
          <w:sz w:val="20"/>
          <w:szCs w:val="20"/>
        </w:rPr>
        <w:t xml:space="preserve"> uvedené obchodní společnosti</w:t>
      </w:r>
      <w:r>
        <w:rPr>
          <w:rStyle w:val="Odkaznavysvtlivky"/>
          <w:rFonts w:ascii="Verdana" w:hAnsi="Verdana"/>
          <w:i/>
          <w:sz w:val="20"/>
          <w:szCs w:val="20"/>
        </w:rPr>
        <w:endnoteReference w:id="10"/>
      </w:r>
      <w:r w:rsidRPr="00DF23A7">
        <w:rPr>
          <w:rFonts w:ascii="Verdana" w:hAnsi="Verdana"/>
          <w:i/>
          <w:sz w:val="20"/>
          <w:szCs w:val="20"/>
        </w:rPr>
        <w:t xml:space="preserve"> </w:t>
      </w:r>
      <w:r>
        <w:rPr>
          <w:rFonts w:ascii="Verdana" w:hAnsi="Verdana"/>
          <w:i/>
          <w:sz w:val="20"/>
          <w:szCs w:val="20"/>
        </w:rPr>
        <w:t>souhlasím s provedením změn, tak jak jsou navrženy v zahájení řízení č.j.</w:t>
      </w:r>
      <w:r w:rsidRPr="0090197D">
        <w:rPr>
          <w:szCs w:val="24"/>
          <w:highlight w:val="yellow"/>
        </w:rPr>
        <w:t xml:space="preserve"> </w:t>
      </w:r>
      <w:r w:rsidRPr="002B6E3A">
        <w:rPr>
          <w:szCs w:val="24"/>
          <w:highlight w:val="yellow"/>
        </w:rPr>
        <w:t>Č.J. ZE SLUŽBY GET_CJ</w:t>
      </w:r>
      <w:r>
        <w:rPr>
          <w:rFonts w:ascii="Verdana" w:hAnsi="Verdana"/>
          <w:i/>
          <w:sz w:val="20"/>
          <w:szCs w:val="20"/>
        </w:rPr>
        <w:t xml:space="preserve"> u správního řízení</w:t>
      </w:r>
      <w:r w:rsidRPr="00DF23A7">
        <w:rPr>
          <w:rFonts w:ascii="Verdana" w:hAnsi="Verdana"/>
          <w:i/>
          <w:sz w:val="20"/>
          <w:szCs w:val="20"/>
        </w:rPr>
        <w:t>,</w:t>
      </w:r>
      <w:r>
        <w:rPr>
          <w:color w:val="00B050"/>
        </w:rPr>
        <w:t xml:space="preserve"> </w:t>
      </w:r>
      <w:r w:rsidRPr="00CA4EBB">
        <w:rPr>
          <w:rFonts w:ascii="Verdana" w:hAnsi="Verdana"/>
          <w:i/>
          <w:sz w:val="20"/>
          <w:szCs w:val="20"/>
        </w:rPr>
        <w:t xml:space="preserve">které je vedeno </w:t>
      </w:r>
      <w:r>
        <w:rPr>
          <w:rFonts w:ascii="Verdana" w:hAnsi="Verdana"/>
          <w:i/>
          <w:sz w:val="20"/>
          <w:szCs w:val="20"/>
        </w:rPr>
        <w:t xml:space="preserve">Státním zemědělským intervenčním </w:t>
      </w:r>
      <w:r w:rsidRPr="00CA4EBB">
        <w:rPr>
          <w:rFonts w:ascii="Verdana" w:hAnsi="Verdana"/>
          <w:i/>
          <w:sz w:val="20"/>
          <w:szCs w:val="20"/>
        </w:rPr>
        <w:t xml:space="preserve">fondem pod sp. </w:t>
      </w:r>
      <w:r>
        <w:rPr>
          <w:rFonts w:ascii="Verdana" w:hAnsi="Verdana"/>
          <w:i/>
          <w:sz w:val="20"/>
          <w:szCs w:val="20"/>
        </w:rPr>
        <w:t>z</w:t>
      </w:r>
      <w:r w:rsidRPr="00CA4EBB">
        <w:rPr>
          <w:rFonts w:ascii="Verdana" w:hAnsi="Verdana"/>
          <w:i/>
          <w:sz w:val="20"/>
          <w:szCs w:val="20"/>
        </w:rPr>
        <w:t>n</w:t>
      </w:r>
      <w:r>
        <w:rPr>
          <w:rFonts w:ascii="Verdana" w:hAnsi="Verdana"/>
          <w:i/>
          <w:sz w:val="20"/>
          <w:szCs w:val="20"/>
        </w:rPr>
        <w:t xml:space="preserve">. </w:t>
      </w:r>
      <w:r w:rsidRPr="002B6E3A">
        <w:rPr>
          <w:szCs w:val="24"/>
          <w:highlight w:val="yellow"/>
        </w:rPr>
        <w:t>SP.ZN. ZE SLUŽBY GET_SPIS</w:t>
      </w:r>
      <w:r>
        <w:rPr>
          <w:szCs w:val="24"/>
        </w:rPr>
        <w:t xml:space="preserve"> a </w:t>
      </w:r>
      <w:r w:rsidRPr="00DF23A7">
        <w:rPr>
          <w:rFonts w:ascii="Verdana" w:hAnsi="Verdana"/>
          <w:i/>
          <w:sz w:val="20"/>
          <w:szCs w:val="20"/>
        </w:rPr>
        <w:t>vzdávám</w:t>
      </w:r>
      <w:r>
        <w:rPr>
          <w:rFonts w:ascii="Verdana" w:hAnsi="Verdana"/>
          <w:i/>
          <w:sz w:val="20"/>
          <w:szCs w:val="20"/>
        </w:rPr>
        <w:t xml:space="preserve"> se </w:t>
      </w:r>
      <w:r w:rsidRPr="00DF23A7">
        <w:rPr>
          <w:rFonts w:ascii="Verdana" w:hAnsi="Verdana"/>
          <w:i/>
          <w:sz w:val="20"/>
          <w:szCs w:val="20"/>
        </w:rPr>
        <w:t>práva dle § 36 odst. 3 zákona č. 500/2004 Sb., správní řád, ve znění pozdějších předp</w:t>
      </w:r>
      <w:r>
        <w:rPr>
          <w:rFonts w:ascii="Verdana" w:hAnsi="Verdana"/>
          <w:i/>
          <w:sz w:val="20"/>
          <w:szCs w:val="20"/>
        </w:rPr>
        <w:t>isů, vyjádřit se k podkladům pro</w:t>
      </w:r>
      <w:r w:rsidRPr="00DF23A7">
        <w:rPr>
          <w:rFonts w:ascii="Verdana" w:hAnsi="Verdana"/>
          <w:i/>
          <w:sz w:val="20"/>
          <w:szCs w:val="20"/>
        </w:rPr>
        <w:t xml:space="preserve"> rozhodnutí </w:t>
      </w:r>
      <w:r>
        <w:rPr>
          <w:rFonts w:ascii="Verdana" w:hAnsi="Verdana"/>
          <w:i/>
          <w:sz w:val="20"/>
          <w:szCs w:val="20"/>
        </w:rPr>
        <w:t>(nevyužiji stanovené lhůty pro seznámení se a vyjádření k podkladům pro vydání rozhodnutí ve věci).</w:t>
      </w:r>
    </w:p>
    <w:p w:rsidR="00D342EE" w:rsidRDefault="00D342EE" w:rsidP="00D342EE">
      <w:pPr>
        <w:jc w:val="both"/>
        <w:rPr>
          <w:rFonts w:ascii="Verdana" w:hAnsi="Verdana"/>
          <w:i/>
          <w:sz w:val="20"/>
          <w:szCs w:val="20"/>
        </w:rPr>
      </w:pPr>
    </w:p>
    <w:p w:rsidR="00D342EE" w:rsidRPr="00DF23A7" w:rsidRDefault="00D342EE" w:rsidP="00D342EE">
      <w:pPr>
        <w:jc w:val="both"/>
        <w:rPr>
          <w:rFonts w:ascii="Verdana" w:hAnsi="Verdana"/>
          <w:i/>
          <w:sz w:val="20"/>
          <w:szCs w:val="20"/>
        </w:rPr>
      </w:pPr>
      <w:r w:rsidRPr="00DF23A7">
        <w:rPr>
          <w:rFonts w:ascii="Verdana" w:hAnsi="Verdana"/>
          <w:i/>
          <w:sz w:val="20"/>
          <w:szCs w:val="20"/>
        </w:rPr>
        <w:t>V</w:t>
      </w:r>
      <w:r>
        <w:rPr>
          <w:rFonts w:ascii="Verdana" w:hAnsi="Verdana"/>
          <w:i/>
          <w:sz w:val="20"/>
          <w:szCs w:val="20"/>
        </w:rPr>
        <w:t> </w:t>
      </w:r>
    </w:p>
    <w:p w:rsidR="00D342EE" w:rsidRPr="00DF23A7" w:rsidRDefault="00D342EE" w:rsidP="00D342EE">
      <w:pPr>
        <w:jc w:val="both"/>
        <w:rPr>
          <w:rFonts w:ascii="Verdana" w:hAnsi="Verdana"/>
          <w:i/>
          <w:sz w:val="20"/>
          <w:szCs w:val="20"/>
        </w:rPr>
      </w:pPr>
      <w:r>
        <w:rPr>
          <w:rFonts w:ascii="Verdana" w:hAnsi="Verdana"/>
          <w:i/>
          <w:sz w:val="20"/>
          <w:szCs w:val="20"/>
        </w:rPr>
        <w:t xml:space="preserve">Dne: </w:t>
      </w:r>
    </w:p>
    <w:p w:rsidR="00D342EE" w:rsidRPr="00DF23A7" w:rsidRDefault="00D342EE" w:rsidP="00D342EE">
      <w:pPr>
        <w:ind w:left="5664"/>
        <w:jc w:val="both"/>
        <w:rPr>
          <w:rFonts w:ascii="Verdana" w:hAnsi="Verdana"/>
          <w:i/>
          <w:sz w:val="20"/>
          <w:szCs w:val="20"/>
        </w:rPr>
      </w:pPr>
      <w:r w:rsidRPr="00DF23A7">
        <w:rPr>
          <w:rFonts w:ascii="Verdana" w:hAnsi="Verdana"/>
          <w:i/>
          <w:sz w:val="20"/>
          <w:szCs w:val="20"/>
        </w:rPr>
        <w:t xml:space="preserve">                                                                                                     ..............................................</w:t>
      </w:r>
    </w:p>
    <w:p w:rsidR="00D342EE" w:rsidRDefault="00D342EE" w:rsidP="00D342EE">
      <w:pPr>
        <w:jc w:val="both"/>
        <w:rPr>
          <w:rFonts w:ascii="Verdana" w:hAnsi="Verdana"/>
          <w:i/>
          <w:sz w:val="20"/>
          <w:szCs w:val="20"/>
        </w:rPr>
      </w:pPr>
      <w:r w:rsidRPr="00DF23A7">
        <w:rPr>
          <w:rFonts w:ascii="Verdana" w:hAnsi="Verdana"/>
          <w:i/>
          <w:sz w:val="20"/>
          <w:szCs w:val="20"/>
        </w:rPr>
        <w:t xml:space="preserve"> </w:t>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sidRPr="00DF23A7">
        <w:rPr>
          <w:rFonts w:ascii="Verdana" w:hAnsi="Verdana"/>
          <w:i/>
          <w:sz w:val="20"/>
          <w:szCs w:val="20"/>
        </w:rPr>
        <w:t>Podpis</w:t>
      </w:r>
    </w:p>
    <w:p w:rsidR="00D342EE" w:rsidRPr="00DF23A7" w:rsidRDefault="00D342EE" w:rsidP="00D342EE">
      <w:pPr>
        <w:jc w:val="both"/>
        <w:rPr>
          <w:rFonts w:ascii="Verdana" w:hAnsi="Verdana"/>
          <w:i/>
          <w:sz w:val="20"/>
          <w:szCs w:val="20"/>
        </w:rPr>
      </w:pPr>
      <w:r>
        <w:rPr>
          <w:rFonts w:ascii="Verdana" w:hAnsi="Verdana"/>
          <w:i/>
          <w:sz w:val="20"/>
          <w:szCs w:val="20"/>
        </w:rPr>
        <w:t xml:space="preserve">                                                                                                (otisk razítka)</w:t>
      </w:r>
    </w:p>
    <w:p w:rsidR="00D342EE" w:rsidRDefault="00D342EE" w:rsidP="00D342EE">
      <w:pPr>
        <w:keepNext/>
        <w:keepLines/>
        <w:widowControl w:val="0"/>
        <w:tabs>
          <w:tab w:val="left" w:pos="2694"/>
        </w:tabs>
        <w:autoSpaceDE w:val="0"/>
        <w:autoSpaceDN w:val="0"/>
        <w:adjustRightInd w:val="0"/>
        <w:spacing w:after="0"/>
        <w:rPr>
          <w:rFonts w:ascii="Times New Roman" w:hAnsi="Times New Roman"/>
        </w:rPr>
      </w:pPr>
    </w:p>
    <w:p w:rsidR="00D342EE" w:rsidRPr="00D342EE" w:rsidRDefault="00D342EE" w:rsidP="00D342EE">
      <w:pPr>
        <w:keepNext/>
        <w:keepLines/>
        <w:widowControl w:val="0"/>
        <w:tabs>
          <w:tab w:val="left" w:pos="2694"/>
        </w:tabs>
        <w:autoSpaceDE w:val="0"/>
        <w:autoSpaceDN w:val="0"/>
        <w:adjustRightInd w:val="0"/>
        <w:spacing w:after="0"/>
        <w:rPr>
          <w:rFonts w:ascii="Times New Roman" w:hAnsi="Times New Roman"/>
          <w:sz w:val="20"/>
          <w:szCs w:val="20"/>
        </w:rPr>
      </w:pPr>
      <w:r w:rsidRPr="00D342EE">
        <w:rPr>
          <w:rStyle w:val="Odkaznavysvtlivky"/>
          <w:sz w:val="20"/>
          <w:szCs w:val="20"/>
        </w:rPr>
        <w:footnoteRef/>
      </w:r>
      <w:r w:rsidRPr="00D342EE">
        <w:rPr>
          <w:sz w:val="20"/>
          <w:szCs w:val="20"/>
        </w:rPr>
        <w:t xml:space="preserve"> Nehodící se škrtněte.</w:t>
      </w:r>
    </w:p>
    <w:p w:rsidR="00AA5627" w:rsidRDefault="00AA5627" w:rsidP="00677F69">
      <w:pPr>
        <w:jc w:val="both"/>
      </w:pPr>
    </w:p>
    <w:p w:rsidR="00CC4942" w:rsidRPr="00677F69" w:rsidRDefault="00CC4942" w:rsidP="00CC4942">
      <w:pPr>
        <w:pStyle w:val="Nadpis4"/>
      </w:pPr>
      <w:r>
        <w:t xml:space="preserve">Oznámení o aktualizaci evidence půdy </w:t>
      </w:r>
    </w:p>
    <w:p w:rsidR="00CC4942" w:rsidRDefault="00CC4942" w:rsidP="00CC4942">
      <w:pPr>
        <w:spacing w:after="0"/>
        <w:jc w:val="both"/>
      </w:pPr>
      <w:r>
        <w:t>Oznámení o aktualizaci evidence půdy bude ve výroku</w:t>
      </w:r>
      <w:r w:rsidR="005013B8">
        <w:t xml:space="preserve"> také</w:t>
      </w:r>
      <w:r>
        <w:t xml:space="preserve"> upravená tabulka s přehledem DPB (územních změn), rozšířená o sloupec výměra způsobilé plochy.  V odůvodnění bude tabulka s výčte</w:t>
      </w:r>
      <w:r w:rsidR="003160F2">
        <w:t>m parcel KN (nebo jejich částí),</w:t>
      </w:r>
      <w:r>
        <w:t xml:space="preserve"> u nichž nebyl prokázán právní důvod užívání a překryv s DPB. </w:t>
      </w:r>
      <w:r w:rsidR="005013B8">
        <w:t>V případě vinic se bude ve vztahu k OPV postupovat obdobným způsobem jako v případě Oznámení o zahájení řízení.</w:t>
      </w:r>
    </w:p>
    <w:p w:rsidR="001E6B3E" w:rsidRDefault="001E6B3E" w:rsidP="007D2863">
      <w:pPr>
        <w:spacing w:after="0"/>
        <w:jc w:val="both"/>
      </w:pPr>
    </w:p>
    <w:p w:rsidR="00636D75" w:rsidRDefault="006D1115" w:rsidP="00FF6086">
      <w:pPr>
        <w:pStyle w:val="Nadpis3"/>
      </w:pPr>
      <w:r w:rsidRPr="006D1115">
        <w:t>Úprava informativních tisků (za uživatele)</w:t>
      </w:r>
    </w:p>
    <w:p w:rsidR="006D1115" w:rsidRPr="006D1115" w:rsidRDefault="00A16C04" w:rsidP="006D1115">
      <w:r>
        <w:t xml:space="preserve"> </w:t>
      </w:r>
      <w:r w:rsidR="006D1115">
        <w:t>Do tis</w:t>
      </w:r>
      <w:r w:rsidR="00E60CCA">
        <w:t xml:space="preserve">ku č. 3 DPB účinné k datu </w:t>
      </w:r>
      <w:r>
        <w:t xml:space="preserve">a tisku č.7 Agroenvironmentální údaje PRV 2015-2020 k datu </w:t>
      </w:r>
      <w:r w:rsidR="00E60CCA">
        <w:t>bude přidán sloupec Způsobilá plocha PDÚ.</w:t>
      </w:r>
    </w:p>
    <w:p w:rsidR="006D1115" w:rsidRDefault="006D1115" w:rsidP="00636D75">
      <w:pPr>
        <w:spacing w:after="0"/>
        <w:jc w:val="both"/>
      </w:pPr>
    </w:p>
    <w:p w:rsidR="00636D75" w:rsidRPr="00FF6086" w:rsidRDefault="00636D75" w:rsidP="00FF6086">
      <w:pPr>
        <w:pStyle w:val="Nadpis3"/>
      </w:pPr>
      <w:r w:rsidRPr="00FF6086">
        <w:t>Zobrazení způsobilé výměry na detailu DPB a v seznamech</w:t>
      </w:r>
    </w:p>
    <w:p w:rsidR="00636D75" w:rsidRPr="00FF6086" w:rsidRDefault="00636D75" w:rsidP="00636D75">
      <w:pPr>
        <w:spacing w:after="0"/>
        <w:jc w:val="both"/>
      </w:pPr>
      <w:r w:rsidRPr="00FF6086">
        <w:t>Na detailu DPB bude nově:</w:t>
      </w:r>
    </w:p>
    <w:p w:rsidR="00636D75" w:rsidRPr="00FF6086" w:rsidRDefault="00636D75" w:rsidP="00336600">
      <w:pPr>
        <w:pStyle w:val="Odstavecseseznamem"/>
        <w:numPr>
          <w:ilvl w:val="0"/>
          <w:numId w:val="14"/>
        </w:numPr>
        <w:spacing w:after="0"/>
        <w:jc w:val="both"/>
      </w:pPr>
      <w:r w:rsidRPr="00FF6086">
        <w:t>Výměra způsobilé plochy (</w:t>
      </w:r>
      <w:r w:rsidR="00812376" w:rsidRPr="00FF6086">
        <w:t>pokud možno co nejblíž stávající výměře s možností vysvětlivky – proklik s otazníkem)</w:t>
      </w:r>
    </w:p>
    <w:p w:rsidR="00F21826" w:rsidRPr="00FF6086" w:rsidRDefault="00812376" w:rsidP="00336600">
      <w:pPr>
        <w:pStyle w:val="Odstavecseseznamem"/>
        <w:numPr>
          <w:ilvl w:val="0"/>
          <w:numId w:val="14"/>
        </w:numPr>
        <w:spacing w:after="0"/>
        <w:jc w:val="both"/>
      </w:pPr>
      <w:r w:rsidRPr="00FF6086">
        <w:t>Přehled nezpůsobilých parcel (tabulka s identifikací parcel a možností zoomu na zákres) – vše „převzaté“ z posledního řízení, kterým DPB prošel v rámci aktualizace EP</w:t>
      </w:r>
    </w:p>
    <w:p w:rsidR="00F21826" w:rsidRPr="00FF6086" w:rsidRDefault="00F21826" w:rsidP="00336600">
      <w:pPr>
        <w:pStyle w:val="Odstavecseseznamem"/>
        <w:numPr>
          <w:ilvl w:val="0"/>
          <w:numId w:val="14"/>
        </w:numPr>
        <w:spacing w:after="0"/>
        <w:jc w:val="both"/>
      </w:pPr>
      <w:r w:rsidRPr="00FF6086">
        <w:t xml:space="preserve">Na detailu uživatele bude nový sloupec se způsobilou výměrou podle </w:t>
      </w:r>
      <w:r w:rsidR="004A1464" w:rsidRPr="00FF6086">
        <w:t>PDÚ</w:t>
      </w:r>
      <w:r w:rsidRPr="00FF6086">
        <w:t>, vedle stávající výměry.</w:t>
      </w:r>
    </w:p>
    <w:p w:rsidR="00F21826" w:rsidRDefault="00F21826" w:rsidP="00F21826">
      <w:pPr>
        <w:spacing w:after="0"/>
        <w:jc w:val="both"/>
      </w:pPr>
    </w:p>
    <w:p w:rsidR="00636D75" w:rsidRDefault="00636D75">
      <w:pPr>
        <w:spacing w:after="0"/>
        <w:jc w:val="both"/>
      </w:pPr>
    </w:p>
    <w:p w:rsidR="00812376" w:rsidRDefault="00812376" w:rsidP="00FF6086">
      <w:pPr>
        <w:pStyle w:val="Nadpis3"/>
      </w:pPr>
      <w:r>
        <w:lastRenderedPageBreak/>
        <w:t>Dopady do exportu, vyhledávání</w:t>
      </w:r>
    </w:p>
    <w:p w:rsidR="00812376" w:rsidRDefault="006D07CA" w:rsidP="00636D75">
      <w:pPr>
        <w:spacing w:after="0"/>
        <w:jc w:val="both"/>
      </w:pPr>
      <w:r w:rsidRPr="004310BB">
        <w:rPr>
          <w:b/>
        </w:rPr>
        <w:t xml:space="preserve">Exporty </w:t>
      </w:r>
      <w:r>
        <w:t>– v rámci exportů exportujících DPB budou uváděny údaje z vrstev Způsobilá plocha a nezpůsobilá plocha. Vrstva bez PDÚ s výčtem KN parcel</w:t>
      </w:r>
      <w:r w:rsidR="00720E72">
        <w:t xml:space="preserve"> </w:t>
      </w:r>
      <w:r>
        <w:t>(či jejich částí) nebude v hromadných exportech obsažena.</w:t>
      </w:r>
      <w:r w:rsidR="00720E72">
        <w:t xml:space="preserve"> </w:t>
      </w:r>
    </w:p>
    <w:p w:rsidR="00720E72" w:rsidRDefault="00720E72" w:rsidP="00636D75">
      <w:pPr>
        <w:spacing w:after="0"/>
        <w:jc w:val="both"/>
        <w:rPr>
          <w:i/>
        </w:rPr>
      </w:pPr>
      <w:r>
        <w:t xml:space="preserve">Za uživatele bude možno </w:t>
      </w:r>
      <w:r w:rsidR="00B77665">
        <w:t xml:space="preserve">ve formátu .xlsx </w:t>
      </w:r>
      <w:r>
        <w:t xml:space="preserve">vyexportovat </w:t>
      </w:r>
      <w:r w:rsidR="00E71FBA">
        <w:rPr>
          <w:b/>
        </w:rPr>
        <w:t>A</w:t>
      </w:r>
      <w:r w:rsidRPr="004310BB">
        <w:rPr>
          <w:b/>
        </w:rPr>
        <w:t>ktuální soupis parcel KN</w:t>
      </w:r>
      <w:r w:rsidR="00B77665">
        <w:t xml:space="preserve"> (či jejich částí) </w:t>
      </w:r>
      <w:r w:rsidR="00B77665">
        <w:rPr>
          <w:b/>
        </w:rPr>
        <w:t>za subjekt,</w:t>
      </w:r>
      <w:r>
        <w:t xml:space="preserve"> kde ke každému DPB bude výčet překryvů s parcelami KN bez PDÚ a s PDÚ.  V případě, že se pod DPB bude nacházet na části či v celém rozsahu pouze rastrová mapa katastru nemovitostí, bude uvedena pouze plocha s PDÚ a bez PDÚ bez bližšího označení. </w:t>
      </w:r>
      <w:r>
        <w:rPr>
          <w:i/>
        </w:rPr>
        <w:t>Pozn. uživatel si může dohledat v mapě, na co potřebuje uzavřít smlouvu.</w:t>
      </w:r>
    </w:p>
    <w:p w:rsidR="00720E72" w:rsidRDefault="00720E72" w:rsidP="00636D75">
      <w:pPr>
        <w:spacing w:after="0"/>
        <w:jc w:val="both"/>
      </w:pPr>
      <w:r>
        <w:rPr>
          <w:i/>
        </w:rPr>
        <w:t xml:space="preserve">Na iLPIS bude možno provádět tento export pouze za přihlášeného uživatele (subjekt) a pouze pro roli </w:t>
      </w:r>
      <w:r w:rsidR="004E293C">
        <w:t>Farmar editor.</w:t>
      </w:r>
    </w:p>
    <w:p w:rsidR="004E293C" w:rsidRDefault="004E293C" w:rsidP="00636D75">
      <w:pPr>
        <w:spacing w:after="0"/>
        <w:jc w:val="both"/>
      </w:pPr>
    </w:p>
    <w:p w:rsidR="004E293C" w:rsidRDefault="004E293C" w:rsidP="00636D75">
      <w:pPr>
        <w:spacing w:after="0"/>
        <w:jc w:val="both"/>
        <w:rPr>
          <w:b/>
        </w:rPr>
      </w:pPr>
      <w:r w:rsidRPr="004310BB">
        <w:rPr>
          <w:b/>
        </w:rPr>
        <w:t>Vyhledávání</w:t>
      </w:r>
    </w:p>
    <w:p w:rsidR="004A1464" w:rsidRPr="002066EF" w:rsidRDefault="004A1464" w:rsidP="004A1464">
      <w:pPr>
        <w:rPr>
          <w:highlight w:val="yellow"/>
        </w:rPr>
      </w:pPr>
      <w:r w:rsidRPr="002066EF">
        <w:rPr>
          <w:highlight w:val="yellow"/>
        </w:rPr>
        <w:t xml:space="preserve">V podrobném vyhledávání na čtyř záložkách - Uživatel, Díly půdních bloků, Řízení, EVP </w:t>
      </w:r>
      <w:r w:rsidR="002066EF">
        <w:rPr>
          <w:highlight w:val="yellow"/>
        </w:rPr>
        <w:t xml:space="preserve">bude </w:t>
      </w:r>
      <w:r w:rsidRPr="002066EF">
        <w:rPr>
          <w:highlight w:val="yellow"/>
        </w:rPr>
        <w:t xml:space="preserve">rozšířeno  </w:t>
      </w:r>
      <w:r w:rsidR="002066EF">
        <w:rPr>
          <w:highlight w:val="yellow"/>
        </w:rPr>
        <w:t xml:space="preserve">o </w:t>
      </w:r>
      <w:r w:rsidRPr="002066EF">
        <w:rPr>
          <w:highlight w:val="yellow"/>
        </w:rPr>
        <w:t xml:space="preserve">combo vyhledávání </w:t>
      </w:r>
      <w:r w:rsidR="002066EF">
        <w:rPr>
          <w:highlight w:val="yellow"/>
        </w:rPr>
        <w:t>s atributy</w:t>
      </w:r>
      <w:r w:rsidRPr="002066EF">
        <w:rPr>
          <w:highlight w:val="yellow"/>
        </w:rPr>
        <w:t>:</w:t>
      </w:r>
    </w:p>
    <w:p w:rsidR="004A1464" w:rsidRPr="002066EF" w:rsidRDefault="004A1464" w:rsidP="00336600">
      <w:pPr>
        <w:pStyle w:val="Odstavecseseznamem"/>
        <w:numPr>
          <w:ilvl w:val="0"/>
          <w:numId w:val="23"/>
        </w:numPr>
        <w:rPr>
          <w:highlight w:val="yellow"/>
        </w:rPr>
      </w:pPr>
      <w:r w:rsidRPr="002066EF">
        <w:rPr>
          <w:highlight w:val="yellow"/>
        </w:rPr>
        <w:t>DPB (EVP) s plochami Nerozhodnuto PDÚ</w:t>
      </w:r>
    </w:p>
    <w:p w:rsidR="004A1464" w:rsidRPr="002066EF" w:rsidRDefault="004A1464" w:rsidP="00336600">
      <w:pPr>
        <w:pStyle w:val="Odstavecseseznamem"/>
        <w:numPr>
          <w:ilvl w:val="0"/>
          <w:numId w:val="23"/>
        </w:numPr>
        <w:rPr>
          <w:highlight w:val="yellow"/>
        </w:rPr>
      </w:pPr>
      <w:r w:rsidRPr="002066EF">
        <w:rPr>
          <w:highlight w:val="yellow"/>
        </w:rPr>
        <w:t>DPB (EVP) s plochami Bez PDÚ</w:t>
      </w:r>
    </w:p>
    <w:p w:rsidR="0013169E" w:rsidRDefault="0013169E" w:rsidP="0013169E">
      <w:pPr>
        <w:spacing w:after="0"/>
        <w:ind w:left="360"/>
        <w:jc w:val="both"/>
      </w:pPr>
      <w:r w:rsidRPr="004310BB">
        <w:t xml:space="preserve">Na úrovni </w:t>
      </w:r>
      <w:r>
        <w:t>DPB bude dále možno nastavi</w:t>
      </w:r>
      <w:r w:rsidR="008B6947">
        <w:t>t plochu od – do z pohledu PDÚ:</w:t>
      </w:r>
    </w:p>
    <w:p w:rsidR="0013169E" w:rsidRDefault="0013169E" w:rsidP="0013169E">
      <w:pPr>
        <w:spacing w:after="0"/>
        <w:ind w:left="360"/>
        <w:jc w:val="both"/>
      </w:pPr>
      <w:r>
        <w:t xml:space="preserve">S plochou bez PDÚ rovnou nebo větší než x,xx ha nebo rovnou nebo větší než X% z celkové výměry DPB.  Spolu s kombinací vyhledávání na celou výměru a dle dalších </w:t>
      </w:r>
      <w:r w:rsidR="008B6947">
        <w:t>kritérií</w:t>
      </w:r>
      <w:r>
        <w:t xml:space="preserve"> je toto dostatečné. </w:t>
      </w:r>
    </w:p>
    <w:p w:rsidR="004A1464" w:rsidRDefault="004A1464" w:rsidP="00636D75">
      <w:pPr>
        <w:spacing w:after="0"/>
        <w:jc w:val="both"/>
      </w:pPr>
    </w:p>
    <w:p w:rsidR="004E293C" w:rsidRPr="004E293C" w:rsidRDefault="004E293C" w:rsidP="00636D75">
      <w:pPr>
        <w:spacing w:after="0"/>
        <w:jc w:val="both"/>
      </w:pPr>
      <w:r>
        <w:t>Výsledné hodnoty bude možno třídit a exportovat jako u jiných výsledků vyhledávání.</w:t>
      </w:r>
    </w:p>
    <w:p w:rsidR="00812376" w:rsidRDefault="00812376" w:rsidP="00636D75">
      <w:pPr>
        <w:spacing w:after="0"/>
        <w:jc w:val="both"/>
      </w:pPr>
    </w:p>
    <w:p w:rsidR="00526CC9" w:rsidRDefault="00526CC9" w:rsidP="00FF6086">
      <w:pPr>
        <w:pStyle w:val="Nadpis3"/>
      </w:pPr>
      <w:bookmarkStart w:id="1" w:name="_Toc8823052"/>
      <w:r>
        <w:t>Nové druhy zbytkových ploch</w:t>
      </w:r>
      <w:bookmarkEnd w:id="1"/>
    </w:p>
    <w:p w:rsidR="00526CC9" w:rsidRDefault="00526CC9" w:rsidP="00526CC9">
      <w:pPr>
        <w:jc w:val="both"/>
      </w:pPr>
      <w:r>
        <w:t>Po nasazení změny, které budou učiněny na základě novely zákona, bude nutné mít nastavené dva druhy zbytkových ploch:</w:t>
      </w:r>
    </w:p>
    <w:p w:rsidR="00526CC9" w:rsidRDefault="00526CC9" w:rsidP="00526CC9">
      <w:pPr>
        <w:pStyle w:val="Odstavecseseznamem"/>
        <w:numPr>
          <w:ilvl w:val="0"/>
          <w:numId w:val="36"/>
        </w:numPr>
        <w:spacing w:after="160" w:line="259" w:lineRule="auto"/>
        <w:jc w:val="both"/>
      </w:pPr>
      <w:r>
        <w:t>Zbytková plocha neznámého uživatele – zde bude možné zakreslit vrstvu PDU.</w:t>
      </w:r>
    </w:p>
    <w:p w:rsidR="00526CC9" w:rsidRDefault="00526CC9" w:rsidP="00526CC9">
      <w:pPr>
        <w:pStyle w:val="Odstavecseseznamem"/>
        <w:numPr>
          <w:ilvl w:val="0"/>
          <w:numId w:val="36"/>
        </w:numPr>
        <w:spacing w:after="160" w:line="259" w:lineRule="auto"/>
        <w:jc w:val="both"/>
      </w:pPr>
      <w:r>
        <w:t xml:space="preserve">Zbytková plocha </w:t>
      </w:r>
      <w:r w:rsidR="00332509">
        <w:t>pod EVP</w:t>
      </w:r>
      <w:r>
        <w:t>.</w:t>
      </w:r>
    </w:p>
    <w:p w:rsidR="00EA77E5" w:rsidRDefault="00EA77E5" w:rsidP="00EA77E5">
      <w:pPr>
        <w:pStyle w:val="Nadpis2"/>
      </w:pPr>
      <w:r>
        <w:t>Vytvoření funkcionality vrácení územní změny</w:t>
      </w:r>
    </w:p>
    <w:p w:rsidR="00EA77E5" w:rsidRDefault="00EA77E5" w:rsidP="00FB69B6">
      <w:pPr>
        <w:jc w:val="both"/>
      </w:pPr>
      <w:r>
        <w:t xml:space="preserve">V LPIS bude vytvořen nástroj na vrácení historické územní změny a to bez vlivu na následující územní změny, včetně současných účinných DPB, které zůstanou ve stavu účinný. Nástroj umožní vrácení všech DPB v UZ do stavu A0 tak, aby byla možná editace, dále systém umožní opětovné schválení případných změn a nabídne nové tisky rozhodnutí. Takto vrácené DPB nebudou blokovat území v případě zahájení nové změny nad účinnými DPB. Nástroj bude k dispozici CPR MZe a CP SZIF. </w:t>
      </w:r>
    </w:p>
    <w:p w:rsidR="00EA77E5" w:rsidRDefault="00EA77E5" w:rsidP="00FB69B6">
      <w:pPr>
        <w:jc w:val="both"/>
      </w:pPr>
      <w:r>
        <w:t>Pro evidenci této operace bude na detailu DPB zobrazena informace, že došlo k opětovnému otevření UZ, atribut o probíhající změně se zobrazí již při otevření UZ. Na detailu opětovně otevřeného DPB bude vytvořena záložka s funkcionalitou, která po klikni na záložku zobrazí seznam DPB s překryvem z následující generace a tedy DPB, které mohly být ovlivněny.</w:t>
      </w:r>
      <w:r w:rsidRPr="00F3086E">
        <w:t xml:space="preserve"> </w:t>
      </w:r>
      <w:r>
        <w:t>Bude upravena záložka vyhledávání, kdy systém umožní vyhledat DPB s atributem opětovného otevření.  Dále bude řešeno zasílání nové skutečnosti v LPIS webovou službou do SAPu SZIF</w:t>
      </w:r>
    </w:p>
    <w:p w:rsidR="00EA77E5" w:rsidRPr="007F472E" w:rsidRDefault="00EA77E5">
      <w:pPr>
        <w:pStyle w:val="Nadpis2"/>
        <w:rPr>
          <w:rFonts w:cs="Times New Roman"/>
          <w:szCs w:val="21"/>
        </w:rPr>
      </w:pPr>
      <w:r w:rsidRPr="00F34949">
        <w:rPr>
          <w:rFonts w:cs="Times New Roman"/>
          <w:szCs w:val="21"/>
        </w:rPr>
        <w:t>Vyřazení DPB z LPIS</w:t>
      </w:r>
    </w:p>
    <w:p w:rsidR="00EA77E5" w:rsidRDefault="00EA77E5" w:rsidP="00EA77E5">
      <w:pPr>
        <w:pStyle w:val="Textkomente"/>
        <w:rPr>
          <w:sz w:val="22"/>
          <w:szCs w:val="21"/>
        </w:rPr>
      </w:pPr>
      <w:r w:rsidRPr="005F4BBC">
        <w:rPr>
          <w:sz w:val="22"/>
          <w:szCs w:val="21"/>
        </w:rPr>
        <w:t>V případě kolizního řízení, kdy nikdo neprokáže PDÚ a celý DPB přijde vyřadit z LPIS, systém toto umožní v jednom řízení. Po zamítnutí návrhu A0 půjde přiřadit do stejného řízení účinný</w:t>
      </w:r>
      <w:r>
        <w:rPr>
          <w:sz w:val="22"/>
          <w:szCs w:val="21"/>
        </w:rPr>
        <w:t xml:space="preserve"> </w:t>
      </w:r>
      <w:r w:rsidRPr="005F4BBC">
        <w:rPr>
          <w:sz w:val="22"/>
          <w:szCs w:val="21"/>
        </w:rPr>
        <w:t>DPB</w:t>
      </w:r>
      <w:r w:rsidRPr="00336BFE">
        <w:rPr>
          <w:sz w:val="22"/>
          <w:szCs w:val="21"/>
        </w:rPr>
        <w:t xml:space="preserve"> </w:t>
      </w:r>
      <w:r>
        <w:rPr>
          <w:sz w:val="22"/>
          <w:szCs w:val="21"/>
        </w:rPr>
        <w:t>s návrhem na zrušení</w:t>
      </w:r>
      <w:r w:rsidRPr="005F4BBC">
        <w:rPr>
          <w:sz w:val="22"/>
          <w:szCs w:val="21"/>
        </w:rPr>
        <w:t xml:space="preserve">, u kterého se následně provede </w:t>
      </w:r>
      <w:r>
        <w:rPr>
          <w:sz w:val="22"/>
          <w:szCs w:val="21"/>
        </w:rPr>
        <w:t xml:space="preserve">potvrzení </w:t>
      </w:r>
      <w:r w:rsidRPr="005F4BBC">
        <w:rPr>
          <w:sz w:val="22"/>
          <w:szCs w:val="21"/>
        </w:rPr>
        <w:t>zrušení a vyřazení.</w:t>
      </w:r>
    </w:p>
    <w:p w:rsidR="00EA77E5" w:rsidRDefault="00EA77E5" w:rsidP="00EA77E5">
      <w:pPr>
        <w:pStyle w:val="Textkomente"/>
        <w:rPr>
          <w:sz w:val="22"/>
          <w:szCs w:val="21"/>
        </w:rPr>
      </w:pPr>
    </w:p>
    <w:p w:rsidR="0000551E" w:rsidRPr="00FA2A60" w:rsidRDefault="0000551E" w:rsidP="00FA2A60">
      <w:pPr>
        <w:pStyle w:val="Nadpis1"/>
        <w:tabs>
          <w:tab w:val="clear" w:pos="540"/>
        </w:tabs>
        <w:ind w:left="284" w:hanging="284"/>
        <w:rPr>
          <w:rFonts w:cs="Arial"/>
          <w:sz w:val="22"/>
          <w:szCs w:val="22"/>
        </w:rPr>
      </w:pPr>
      <w:r w:rsidRPr="00FA2A60">
        <w:rPr>
          <w:rFonts w:cs="Arial"/>
          <w:sz w:val="22"/>
          <w:szCs w:val="22"/>
        </w:rPr>
        <w:t>Dopady na IS MZe</w:t>
      </w:r>
    </w:p>
    <w:p w:rsidR="0000551E" w:rsidRDefault="0000551E" w:rsidP="00CC7ED5">
      <w:pPr>
        <w:pStyle w:val="Nadpis2"/>
      </w:pPr>
      <w:r w:rsidRPr="00CC7ED5">
        <w:t>Dopady</w:t>
      </w:r>
    </w:p>
    <w:p w:rsidR="00D80AD5" w:rsidRPr="00B73A7D" w:rsidRDefault="006850A1" w:rsidP="00C92AE2">
      <w:r>
        <w:t xml:space="preserve">PZ má dopady pouze na systém LPIS. </w:t>
      </w:r>
    </w:p>
    <w:p w:rsidR="00CA5232" w:rsidRDefault="00411B8E" w:rsidP="006850A1">
      <w:pPr>
        <w:pStyle w:val="Nadpis2"/>
      </w:pPr>
      <w:r>
        <w:lastRenderedPageBreak/>
        <w:t>Požadavky na součinnost Agribus</w:t>
      </w:r>
    </w:p>
    <w:p w:rsidR="00CA5232" w:rsidRDefault="00CA5232" w:rsidP="00CA5232">
      <w:r>
        <w:t>Bez součinnosti – bude využita stávající struktura služby LPI_ATR01A, LPI_DDP</w:t>
      </w:r>
      <w:r w:rsidR="00A35740">
        <w:t>, LPI_GDP - Element – kolekce základních údajů o DPB.</w:t>
      </w:r>
    </w:p>
    <w:p w:rsidR="0000551E" w:rsidRDefault="0000551E" w:rsidP="00CC7ED5">
      <w:pPr>
        <w:pStyle w:val="Nadpis2"/>
      </w:pPr>
      <w:r w:rsidRPr="00371CE8">
        <w:t>Dotčené konfigurační položky</w:t>
      </w:r>
      <w:r w:rsidRPr="001A0600">
        <w:rPr>
          <w:vertAlign w:val="superscript"/>
        </w:rPr>
        <w:endnoteReference w:id="11"/>
      </w:r>
    </w:p>
    <w:tbl>
      <w:tblPr>
        <w:tblW w:w="9781" w:type="dxa"/>
        <w:tblInd w:w="132" w:type="dxa"/>
        <w:tblLayout w:type="fixed"/>
        <w:tblCellMar>
          <w:left w:w="70" w:type="dxa"/>
          <w:right w:w="70" w:type="dxa"/>
        </w:tblCellMar>
        <w:tblLook w:val="04A0" w:firstRow="1" w:lastRow="0" w:firstColumn="1" w:lastColumn="0" w:noHBand="0" w:noVBand="1"/>
      </w:tblPr>
      <w:tblGrid>
        <w:gridCol w:w="992"/>
        <w:gridCol w:w="3688"/>
        <w:gridCol w:w="5101"/>
      </w:tblGrid>
      <w:tr w:rsidR="0042789D" w:rsidRPr="00013DF1" w:rsidTr="0042789D">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013DF1" w:rsidRDefault="0042789D" w:rsidP="00263956">
            <w:pPr>
              <w:spacing w:after="0"/>
              <w:rPr>
                <w:b/>
                <w:bCs/>
                <w:color w:val="000000"/>
                <w:szCs w:val="22"/>
                <w:lang w:eastAsia="cs-CZ"/>
              </w:rPr>
            </w:pPr>
            <w:r w:rsidRPr="00013DF1">
              <w:rPr>
                <w:b/>
                <w:bCs/>
                <w:color w:val="000000"/>
                <w:szCs w:val="22"/>
                <w:lang w:eastAsia="cs-CZ"/>
              </w:rPr>
              <w:t>ID</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013DF1" w:rsidRDefault="0042789D" w:rsidP="00263956">
            <w:pPr>
              <w:spacing w:after="0"/>
              <w:rPr>
                <w:b/>
                <w:bCs/>
                <w:color w:val="000000"/>
                <w:szCs w:val="22"/>
                <w:lang w:eastAsia="cs-CZ"/>
              </w:rPr>
            </w:pPr>
            <w:r w:rsidRPr="00013DF1">
              <w:rPr>
                <w:b/>
                <w:bCs/>
                <w:color w:val="000000"/>
                <w:szCs w:val="22"/>
                <w:lang w:eastAsia="cs-CZ"/>
              </w:rPr>
              <w:t>Název položky</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2789D" w:rsidRPr="00013DF1" w:rsidRDefault="0042789D" w:rsidP="00263956">
            <w:pPr>
              <w:spacing w:after="0"/>
              <w:rPr>
                <w:b/>
                <w:bCs/>
                <w:color w:val="000000"/>
                <w:szCs w:val="22"/>
                <w:lang w:eastAsia="cs-CZ"/>
              </w:rPr>
            </w:pPr>
            <w:r w:rsidRPr="00013DF1">
              <w:rPr>
                <w:b/>
                <w:bCs/>
                <w:color w:val="000000"/>
                <w:szCs w:val="22"/>
                <w:lang w:eastAsia="cs-CZ"/>
              </w:rPr>
              <w:t>Předpokládaný dopad</w:t>
            </w:r>
          </w:p>
        </w:tc>
      </w:tr>
      <w:tr w:rsidR="0042789D" w:rsidRPr="0042789D" w:rsidTr="0042789D">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42789D" w:rsidRDefault="0042789D" w:rsidP="0042789D">
            <w:pPr>
              <w:spacing w:after="0"/>
              <w:rPr>
                <w:bCs/>
                <w:color w:val="000000"/>
                <w:szCs w:val="22"/>
                <w:lang w:eastAsia="cs-CZ"/>
              </w:rPr>
            </w:pPr>
            <w:r w:rsidRPr="0042789D">
              <w:rPr>
                <w:bCs/>
                <w:color w:val="000000"/>
                <w:szCs w:val="22"/>
                <w:lang w:eastAsia="cs-CZ"/>
              </w:rPr>
              <w:t>7</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42789D" w:rsidRDefault="0042789D" w:rsidP="00263956">
            <w:pPr>
              <w:spacing w:after="0"/>
              <w:rPr>
                <w:bCs/>
                <w:color w:val="000000"/>
                <w:szCs w:val="22"/>
                <w:lang w:eastAsia="cs-CZ"/>
              </w:rPr>
            </w:pPr>
            <w:r w:rsidRPr="0042789D">
              <w:rPr>
                <w:bCs/>
                <w:color w:val="000000"/>
                <w:szCs w:val="22"/>
                <w:lang w:eastAsia="cs-CZ"/>
              </w:rPr>
              <w:t>n2rhpvn3.apl.mzem.net</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2789D" w:rsidRPr="0042789D" w:rsidRDefault="0042789D" w:rsidP="00263956">
            <w:pPr>
              <w:spacing w:after="0"/>
              <w:rPr>
                <w:bCs/>
                <w:color w:val="000000"/>
                <w:szCs w:val="22"/>
                <w:lang w:eastAsia="cs-CZ"/>
              </w:rPr>
            </w:pPr>
            <w:r w:rsidRPr="0042789D">
              <w:rPr>
                <w:bCs/>
                <w:color w:val="000000"/>
                <w:szCs w:val="22"/>
                <w:lang w:eastAsia="cs-CZ"/>
              </w:rPr>
              <w:t xml:space="preserve">Nasazení nové verze aplikace </w:t>
            </w:r>
          </w:p>
        </w:tc>
      </w:tr>
      <w:tr w:rsidR="0042789D" w:rsidRPr="0042789D" w:rsidTr="0042789D">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42789D" w:rsidRDefault="0042789D" w:rsidP="0042789D">
            <w:pPr>
              <w:spacing w:after="0"/>
              <w:rPr>
                <w:bCs/>
                <w:color w:val="000000"/>
                <w:szCs w:val="22"/>
                <w:lang w:eastAsia="cs-CZ"/>
              </w:rPr>
            </w:pPr>
            <w:r w:rsidRPr="0042789D">
              <w:rPr>
                <w:bCs/>
                <w:color w:val="000000"/>
                <w:szCs w:val="22"/>
                <w:lang w:eastAsia="cs-CZ"/>
              </w:rPr>
              <w:t>8</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42789D" w:rsidRDefault="0042789D" w:rsidP="00263956">
            <w:pPr>
              <w:spacing w:after="0"/>
              <w:rPr>
                <w:bCs/>
                <w:color w:val="000000"/>
                <w:szCs w:val="22"/>
                <w:lang w:eastAsia="cs-CZ"/>
              </w:rPr>
            </w:pPr>
            <w:r w:rsidRPr="0042789D">
              <w:rPr>
                <w:bCs/>
                <w:color w:val="000000"/>
                <w:szCs w:val="22"/>
                <w:lang w:eastAsia="cs-CZ"/>
              </w:rPr>
              <w:t>n2rhpvn4.apl.mzem.net</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2789D" w:rsidRPr="0042789D" w:rsidRDefault="0042789D" w:rsidP="00263956">
            <w:pPr>
              <w:spacing w:after="0"/>
              <w:rPr>
                <w:bCs/>
                <w:color w:val="000000"/>
                <w:szCs w:val="22"/>
                <w:lang w:eastAsia="cs-CZ"/>
              </w:rPr>
            </w:pPr>
            <w:r w:rsidRPr="0042789D">
              <w:rPr>
                <w:bCs/>
                <w:color w:val="000000"/>
                <w:szCs w:val="22"/>
                <w:lang w:eastAsia="cs-CZ"/>
              </w:rPr>
              <w:t xml:space="preserve">Nasazení nové verze aplikace </w:t>
            </w:r>
          </w:p>
        </w:tc>
      </w:tr>
      <w:tr w:rsidR="0042789D" w:rsidRPr="0042789D" w:rsidTr="0042789D">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42789D" w:rsidRDefault="0042789D" w:rsidP="0042789D">
            <w:pPr>
              <w:spacing w:after="0"/>
              <w:rPr>
                <w:bCs/>
                <w:color w:val="000000"/>
                <w:szCs w:val="22"/>
                <w:lang w:eastAsia="cs-CZ"/>
              </w:rPr>
            </w:pPr>
            <w:r w:rsidRPr="0042789D">
              <w:rPr>
                <w:bCs/>
                <w:color w:val="000000"/>
                <w:szCs w:val="22"/>
                <w:lang w:eastAsia="cs-CZ"/>
              </w:rPr>
              <w:t>9</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42789D" w:rsidRDefault="0042789D" w:rsidP="00263956">
            <w:pPr>
              <w:spacing w:after="0"/>
              <w:rPr>
                <w:bCs/>
                <w:color w:val="000000"/>
                <w:szCs w:val="22"/>
                <w:lang w:eastAsia="cs-CZ"/>
              </w:rPr>
            </w:pPr>
            <w:r w:rsidRPr="0042789D">
              <w:rPr>
                <w:bCs/>
                <w:color w:val="000000"/>
                <w:szCs w:val="22"/>
                <w:lang w:eastAsia="cs-CZ"/>
              </w:rPr>
              <w:t>n2rhpvq1.apl.mzem.net</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2789D" w:rsidRPr="0042789D" w:rsidRDefault="0042789D" w:rsidP="00263956">
            <w:pPr>
              <w:spacing w:after="0"/>
              <w:rPr>
                <w:bCs/>
                <w:color w:val="000000"/>
                <w:szCs w:val="22"/>
                <w:lang w:eastAsia="cs-CZ"/>
              </w:rPr>
            </w:pPr>
            <w:r w:rsidRPr="0042789D">
              <w:rPr>
                <w:bCs/>
                <w:color w:val="000000"/>
                <w:szCs w:val="22"/>
                <w:lang w:eastAsia="cs-CZ"/>
              </w:rPr>
              <w:t xml:space="preserve">Nasazení nové verze aplikace </w:t>
            </w:r>
          </w:p>
        </w:tc>
      </w:tr>
      <w:tr w:rsidR="0042789D" w:rsidRPr="0042789D" w:rsidTr="0042789D">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42789D" w:rsidRDefault="0042789D" w:rsidP="0042789D">
            <w:pPr>
              <w:spacing w:after="0"/>
              <w:rPr>
                <w:bCs/>
                <w:color w:val="000000"/>
                <w:szCs w:val="22"/>
                <w:lang w:eastAsia="cs-CZ"/>
              </w:rPr>
            </w:pPr>
            <w:r w:rsidRPr="0042789D">
              <w:rPr>
                <w:bCs/>
                <w:color w:val="000000"/>
                <w:szCs w:val="22"/>
                <w:lang w:eastAsia="cs-CZ"/>
              </w:rPr>
              <w:t>10</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42789D" w:rsidRDefault="0042789D" w:rsidP="00263956">
            <w:pPr>
              <w:spacing w:after="0"/>
              <w:rPr>
                <w:bCs/>
                <w:color w:val="000000"/>
                <w:szCs w:val="22"/>
                <w:lang w:eastAsia="cs-CZ"/>
              </w:rPr>
            </w:pPr>
            <w:r w:rsidRPr="0042789D">
              <w:rPr>
                <w:bCs/>
                <w:color w:val="000000"/>
                <w:szCs w:val="22"/>
                <w:lang w:eastAsia="cs-CZ"/>
              </w:rPr>
              <w:t>n2rhpvq2.apl.mzem.net</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2789D" w:rsidRPr="0042789D" w:rsidRDefault="0042789D" w:rsidP="00263956">
            <w:pPr>
              <w:spacing w:after="0"/>
              <w:rPr>
                <w:bCs/>
                <w:color w:val="000000"/>
                <w:szCs w:val="22"/>
                <w:lang w:eastAsia="cs-CZ"/>
              </w:rPr>
            </w:pPr>
            <w:r w:rsidRPr="0042789D">
              <w:rPr>
                <w:bCs/>
                <w:color w:val="000000"/>
                <w:szCs w:val="22"/>
                <w:lang w:eastAsia="cs-CZ"/>
              </w:rPr>
              <w:t xml:space="preserve">Nasazení nové verze aplikace </w:t>
            </w:r>
          </w:p>
        </w:tc>
      </w:tr>
    </w:tbl>
    <w:p w:rsidR="0042789D" w:rsidRDefault="0042789D" w:rsidP="00CC7ED5">
      <w:pPr>
        <w:pStyle w:val="Nadpis2"/>
      </w:pPr>
      <w:r>
        <w:t xml:space="preserve">Bezpečnost </w:t>
      </w:r>
    </w:p>
    <w:p w:rsidR="0042789D" w:rsidRPr="00F7707A" w:rsidRDefault="0042789D" w:rsidP="0042789D">
      <w:r w:rsidRPr="00F7707A">
        <w:t>PZ je nezbytné vyvíjet s ohledem na Směrnici standardu systémové bezpečnosti 2.4.</w:t>
      </w:r>
    </w:p>
    <w:p w:rsidR="0000551E" w:rsidRDefault="0000551E" w:rsidP="00CC7ED5">
      <w:pPr>
        <w:pStyle w:val="Nadpis2"/>
      </w:pPr>
      <w:r w:rsidRPr="006C3557">
        <w:t>Rizika implementace změny</w:t>
      </w:r>
    </w:p>
    <w:p w:rsidR="00FC49B9" w:rsidRPr="00FC49B9" w:rsidRDefault="0042789D" w:rsidP="00FC49B9">
      <w:r>
        <w:t>Existuje riziko, že se to nestihne, pokud se to včas neobjedná.</w:t>
      </w:r>
    </w:p>
    <w:p w:rsidR="0000551E" w:rsidRDefault="0000551E" w:rsidP="00CC7ED5">
      <w:pPr>
        <w:pStyle w:val="Nadpis2"/>
      </w:pPr>
      <w:r>
        <w:t>Požadavek na podporu provozu naimplementované změny</w:t>
      </w:r>
    </w:p>
    <w:p w:rsidR="0000551E" w:rsidRPr="00B8108C" w:rsidRDefault="0000551E" w:rsidP="00B8108C"/>
    <w:p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2"/>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6438"/>
        <w:gridCol w:w="1417"/>
        <w:gridCol w:w="709"/>
        <w:gridCol w:w="629"/>
      </w:tblGrid>
      <w:tr w:rsidR="0000551E" w:rsidRPr="00276A3F" w:rsidTr="0096794C">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rsidR="0000551E" w:rsidRPr="00276A3F" w:rsidRDefault="0000551E" w:rsidP="001E3C70">
            <w:pPr>
              <w:spacing w:after="0"/>
              <w:rPr>
                <w:rFonts w:cs="Arial"/>
                <w:b/>
                <w:bCs/>
                <w:color w:val="000000"/>
                <w:szCs w:val="22"/>
                <w:lang w:eastAsia="cs-CZ"/>
              </w:rPr>
            </w:pPr>
            <w:r w:rsidRPr="00276A3F">
              <w:rPr>
                <w:rFonts w:cs="Arial"/>
                <w:b/>
                <w:bCs/>
                <w:color w:val="000000"/>
                <w:szCs w:val="22"/>
                <w:lang w:eastAsia="cs-CZ"/>
              </w:rPr>
              <w:t>ID</w:t>
            </w:r>
          </w:p>
        </w:tc>
        <w:tc>
          <w:tcPr>
            <w:tcW w:w="6438" w:type="dxa"/>
            <w:vMerge w:val="restart"/>
            <w:tcBorders>
              <w:top w:val="single" w:sz="8" w:space="0" w:color="auto"/>
              <w:left w:val="single" w:sz="8" w:space="0" w:color="auto"/>
              <w:right w:val="single" w:sz="8" w:space="0" w:color="auto"/>
            </w:tcBorders>
            <w:shd w:val="clear" w:color="auto" w:fill="auto"/>
            <w:noWrap/>
            <w:vAlign w:val="center"/>
            <w:hideMark/>
          </w:tcPr>
          <w:p w:rsidR="0000551E" w:rsidRPr="00276A3F" w:rsidRDefault="0000551E" w:rsidP="001E3C70">
            <w:pPr>
              <w:spacing w:after="0"/>
              <w:rPr>
                <w:rFonts w:cs="Arial"/>
                <w:b/>
                <w:bCs/>
                <w:color w:val="000000"/>
                <w:szCs w:val="22"/>
                <w:lang w:eastAsia="cs-CZ"/>
              </w:rPr>
            </w:pPr>
            <w:r>
              <w:rPr>
                <w:rFonts w:cs="Arial"/>
                <w:b/>
                <w:bCs/>
                <w:color w:val="000000"/>
                <w:szCs w:val="22"/>
                <w:lang w:eastAsia="cs-CZ"/>
              </w:rPr>
              <w:t>Dokument</w:t>
            </w:r>
          </w:p>
        </w:tc>
        <w:tc>
          <w:tcPr>
            <w:tcW w:w="2755" w:type="dxa"/>
            <w:gridSpan w:val="3"/>
            <w:tcBorders>
              <w:top w:val="single" w:sz="8" w:space="0" w:color="auto"/>
              <w:left w:val="single" w:sz="8" w:space="0" w:color="auto"/>
              <w:bottom w:val="single" w:sz="8" w:space="0" w:color="auto"/>
              <w:right w:val="single" w:sz="8" w:space="0" w:color="auto"/>
            </w:tcBorders>
          </w:tcPr>
          <w:p w:rsidR="0000551E" w:rsidDel="000F27BA" w:rsidRDefault="0000551E" w:rsidP="00BA3EF2">
            <w:pPr>
              <w:spacing w:after="0"/>
              <w:rPr>
                <w:rFonts w:cs="Arial"/>
                <w:b/>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r>
      <w:tr w:rsidR="0000551E" w:rsidRPr="00276A3F" w:rsidTr="0096794C">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rsidR="0000551E" w:rsidRPr="00276A3F" w:rsidRDefault="0000551E" w:rsidP="001E3C70">
            <w:pPr>
              <w:spacing w:after="0"/>
              <w:rPr>
                <w:rFonts w:cs="Arial"/>
                <w:b/>
                <w:bCs/>
                <w:color w:val="000000"/>
                <w:szCs w:val="22"/>
                <w:lang w:eastAsia="cs-CZ"/>
              </w:rPr>
            </w:pPr>
          </w:p>
        </w:tc>
        <w:tc>
          <w:tcPr>
            <w:tcW w:w="6438" w:type="dxa"/>
            <w:vMerge/>
            <w:tcBorders>
              <w:left w:val="single" w:sz="8" w:space="0" w:color="auto"/>
              <w:bottom w:val="single" w:sz="8" w:space="0" w:color="auto"/>
              <w:right w:val="single" w:sz="8" w:space="0" w:color="auto"/>
            </w:tcBorders>
            <w:shd w:val="clear" w:color="auto" w:fill="auto"/>
            <w:noWrap/>
            <w:vAlign w:val="center"/>
          </w:tcPr>
          <w:p w:rsidR="0000551E" w:rsidRPr="00276A3F" w:rsidDel="000F27BA" w:rsidRDefault="0000551E" w:rsidP="001E3C70">
            <w:pPr>
              <w:spacing w:after="0"/>
              <w:rPr>
                <w:rFonts w:cs="Arial"/>
                <w:b/>
                <w:bCs/>
                <w:color w:val="000000"/>
                <w:szCs w:val="22"/>
                <w:lang w:eastAsia="cs-CZ"/>
              </w:rPr>
            </w:pPr>
          </w:p>
        </w:tc>
        <w:tc>
          <w:tcPr>
            <w:tcW w:w="1417" w:type="dxa"/>
            <w:tcBorders>
              <w:top w:val="single" w:sz="8" w:space="0" w:color="auto"/>
              <w:left w:val="single" w:sz="8" w:space="0" w:color="auto"/>
              <w:bottom w:val="single" w:sz="8" w:space="0" w:color="auto"/>
              <w:right w:val="single" w:sz="8" w:space="0" w:color="auto"/>
            </w:tcBorders>
          </w:tcPr>
          <w:p w:rsidR="0000551E" w:rsidRPr="00EA310A" w:rsidDel="000F27BA" w:rsidRDefault="0000551E" w:rsidP="00EA310A">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709" w:type="dxa"/>
            <w:tcBorders>
              <w:top w:val="single" w:sz="8" w:space="0" w:color="auto"/>
              <w:left w:val="single" w:sz="8" w:space="0" w:color="auto"/>
              <w:bottom w:val="single" w:sz="8" w:space="0" w:color="auto"/>
              <w:right w:val="single" w:sz="8" w:space="0" w:color="auto"/>
            </w:tcBorders>
          </w:tcPr>
          <w:p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papír</w:t>
            </w:r>
          </w:p>
        </w:tc>
        <w:tc>
          <w:tcPr>
            <w:tcW w:w="629" w:type="dxa"/>
            <w:tcBorders>
              <w:top w:val="single" w:sz="8" w:space="0" w:color="auto"/>
              <w:left w:val="single" w:sz="8" w:space="0" w:color="auto"/>
              <w:bottom w:val="single" w:sz="8" w:space="0" w:color="auto"/>
              <w:right w:val="single" w:sz="8" w:space="0" w:color="auto"/>
            </w:tcBorders>
          </w:tcPr>
          <w:p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CD</w:t>
            </w:r>
          </w:p>
        </w:tc>
      </w:tr>
      <w:tr w:rsidR="0000551E" w:rsidRPr="00276A3F" w:rsidTr="0096794C">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rsidR="0000551E" w:rsidRPr="004F2BA0" w:rsidRDefault="0000551E" w:rsidP="005F6086">
            <w:pPr>
              <w:pStyle w:val="Odstavecseseznamem"/>
              <w:numPr>
                <w:ilvl w:val="0"/>
                <w:numId w:val="5"/>
              </w:numPr>
              <w:spacing w:after="0"/>
              <w:jc w:val="right"/>
              <w:rPr>
                <w:rFonts w:cs="Arial"/>
                <w:color w:val="000000"/>
                <w:szCs w:val="22"/>
                <w:lang w:eastAsia="cs-CZ"/>
              </w:rPr>
            </w:pPr>
          </w:p>
        </w:tc>
        <w:tc>
          <w:tcPr>
            <w:tcW w:w="6438"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rsidR="0000551E" w:rsidRPr="00276A3F" w:rsidRDefault="0000551E" w:rsidP="000D283A">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r w:rsidR="00284919">
              <w:rPr>
                <w:rFonts w:cs="Arial"/>
                <w:color w:val="000000"/>
                <w:szCs w:val="22"/>
                <w:lang w:eastAsia="cs-CZ"/>
              </w:rPr>
              <w:t xml:space="preserve"> – implementační dokument</w:t>
            </w:r>
          </w:p>
        </w:tc>
        <w:tc>
          <w:tcPr>
            <w:tcW w:w="1417" w:type="dxa"/>
            <w:tcBorders>
              <w:top w:val="single" w:sz="8" w:space="0" w:color="auto"/>
              <w:left w:val="dotted" w:sz="4" w:space="0" w:color="auto"/>
              <w:bottom w:val="dotted" w:sz="4" w:space="0" w:color="auto"/>
              <w:right w:val="dotted" w:sz="4" w:space="0" w:color="auto"/>
            </w:tcBorders>
          </w:tcPr>
          <w:p w:rsidR="0000551E" w:rsidRPr="00276A3F" w:rsidRDefault="00284919" w:rsidP="000D283A">
            <w:pPr>
              <w:spacing w:after="0"/>
              <w:rPr>
                <w:rFonts w:cs="Arial"/>
                <w:color w:val="000000"/>
                <w:szCs w:val="22"/>
                <w:lang w:eastAsia="cs-CZ"/>
              </w:rPr>
            </w:pPr>
            <w:r>
              <w:rPr>
                <w:rFonts w:cs="Arial"/>
                <w:color w:val="000000"/>
                <w:szCs w:val="22"/>
                <w:lang w:eastAsia="cs-CZ"/>
              </w:rPr>
              <w:t>ANO</w:t>
            </w:r>
          </w:p>
        </w:tc>
        <w:tc>
          <w:tcPr>
            <w:tcW w:w="709" w:type="dxa"/>
            <w:tcBorders>
              <w:top w:val="single" w:sz="8" w:space="0" w:color="auto"/>
              <w:left w:val="dotted" w:sz="4" w:space="0" w:color="auto"/>
              <w:bottom w:val="dotted" w:sz="4" w:space="0" w:color="auto"/>
              <w:right w:val="dotted" w:sz="4" w:space="0" w:color="auto"/>
            </w:tcBorders>
          </w:tcPr>
          <w:p w:rsidR="0000551E" w:rsidRPr="00276A3F" w:rsidRDefault="00147567" w:rsidP="000D283A">
            <w:pPr>
              <w:spacing w:after="0"/>
              <w:rPr>
                <w:rFonts w:cs="Arial"/>
                <w:color w:val="000000"/>
                <w:szCs w:val="22"/>
                <w:lang w:eastAsia="cs-CZ"/>
              </w:rPr>
            </w:pPr>
            <w:r>
              <w:rPr>
                <w:rFonts w:cs="Arial"/>
                <w:color w:val="000000"/>
                <w:szCs w:val="22"/>
                <w:lang w:eastAsia="cs-CZ"/>
              </w:rPr>
              <w:t>NE</w:t>
            </w:r>
          </w:p>
        </w:tc>
        <w:tc>
          <w:tcPr>
            <w:tcW w:w="629" w:type="dxa"/>
            <w:tcBorders>
              <w:top w:val="single" w:sz="8" w:space="0" w:color="auto"/>
              <w:left w:val="dotted" w:sz="4" w:space="0" w:color="auto"/>
              <w:bottom w:val="dotted" w:sz="4" w:space="0" w:color="auto"/>
              <w:right w:val="dotted" w:sz="4" w:space="0" w:color="auto"/>
            </w:tcBorders>
          </w:tcPr>
          <w:p w:rsidR="0000551E" w:rsidRPr="00276A3F" w:rsidRDefault="00147567" w:rsidP="000D283A">
            <w:pPr>
              <w:spacing w:after="0"/>
              <w:rPr>
                <w:rFonts w:cs="Arial"/>
                <w:color w:val="000000"/>
                <w:szCs w:val="22"/>
                <w:lang w:eastAsia="cs-CZ"/>
              </w:rPr>
            </w:pPr>
            <w:r>
              <w:rPr>
                <w:rFonts w:cs="Arial"/>
                <w:color w:val="000000"/>
                <w:szCs w:val="22"/>
                <w:lang w:eastAsia="cs-CZ"/>
              </w:rPr>
              <w:t>NE</w:t>
            </w:r>
          </w:p>
        </w:tc>
      </w:tr>
      <w:tr w:rsidR="00147567" w:rsidRPr="00276A3F" w:rsidTr="0096794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4F2BA0" w:rsidRDefault="00147567" w:rsidP="005F6086">
            <w:pPr>
              <w:pStyle w:val="Odstavecseseznamem"/>
              <w:numPr>
                <w:ilvl w:val="0"/>
                <w:numId w:val="5"/>
              </w:numPr>
              <w:spacing w:after="0"/>
              <w:jc w:val="right"/>
              <w:rPr>
                <w:rFonts w:cs="Arial"/>
                <w:color w:val="000000"/>
                <w:szCs w:val="22"/>
                <w:lang w:eastAsia="cs-CZ"/>
              </w:rPr>
            </w:pPr>
          </w:p>
        </w:tc>
        <w:tc>
          <w:tcPr>
            <w:tcW w:w="6438"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276A3F" w:rsidRDefault="00147567" w:rsidP="00E56B5D">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3"/>
            </w:r>
          </w:p>
        </w:tc>
        <w:tc>
          <w:tcPr>
            <w:tcW w:w="1417" w:type="dxa"/>
            <w:tcBorders>
              <w:top w:val="dotted" w:sz="4" w:space="0" w:color="auto"/>
              <w:left w:val="dotted" w:sz="4" w:space="0" w:color="auto"/>
              <w:bottom w:val="dotted" w:sz="4" w:space="0" w:color="auto"/>
              <w:right w:val="dotted" w:sz="4" w:space="0" w:color="auto"/>
            </w:tcBorders>
          </w:tcPr>
          <w:p w:rsidR="00147567" w:rsidRPr="00276A3F" w:rsidRDefault="00284919" w:rsidP="001E3C70">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rsidR="00147567" w:rsidRPr="00276A3F" w:rsidRDefault="00147567" w:rsidP="001E3C70">
            <w:pPr>
              <w:spacing w:after="0"/>
              <w:rPr>
                <w:rFonts w:cs="Arial"/>
                <w:color w:val="000000"/>
                <w:szCs w:val="22"/>
                <w:lang w:eastAsia="cs-CZ"/>
              </w:rPr>
            </w:pPr>
            <w:r>
              <w:rPr>
                <w:rFonts w:cs="Arial"/>
                <w:color w:val="000000"/>
                <w:szCs w:val="22"/>
                <w:lang w:eastAsia="cs-CZ"/>
              </w:rPr>
              <w:t>NE</w:t>
            </w:r>
          </w:p>
        </w:tc>
        <w:tc>
          <w:tcPr>
            <w:tcW w:w="629" w:type="dxa"/>
            <w:tcBorders>
              <w:top w:val="dotted" w:sz="4" w:space="0" w:color="auto"/>
              <w:left w:val="dotted" w:sz="4" w:space="0" w:color="auto"/>
              <w:bottom w:val="dotted" w:sz="4" w:space="0" w:color="auto"/>
              <w:right w:val="dotted" w:sz="4" w:space="0" w:color="auto"/>
            </w:tcBorders>
          </w:tcPr>
          <w:p w:rsidR="00147567" w:rsidRPr="00276A3F" w:rsidRDefault="00147567" w:rsidP="001E3C70">
            <w:pPr>
              <w:spacing w:after="0"/>
              <w:rPr>
                <w:rFonts w:cs="Arial"/>
                <w:color w:val="000000"/>
                <w:szCs w:val="22"/>
                <w:lang w:eastAsia="cs-CZ"/>
              </w:rPr>
            </w:pPr>
            <w:r>
              <w:rPr>
                <w:rFonts w:cs="Arial"/>
                <w:color w:val="000000"/>
                <w:szCs w:val="22"/>
                <w:lang w:eastAsia="cs-CZ"/>
              </w:rPr>
              <w:t>NE</w:t>
            </w:r>
          </w:p>
        </w:tc>
      </w:tr>
      <w:tr w:rsidR="00147567" w:rsidRPr="00276A3F" w:rsidTr="0096794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4F2BA0" w:rsidRDefault="00147567" w:rsidP="005F6086">
            <w:pPr>
              <w:pStyle w:val="Odstavecseseznamem"/>
              <w:numPr>
                <w:ilvl w:val="0"/>
                <w:numId w:val="5"/>
              </w:numPr>
              <w:spacing w:after="0"/>
              <w:jc w:val="right"/>
              <w:rPr>
                <w:rFonts w:cs="Arial"/>
                <w:color w:val="000000"/>
                <w:szCs w:val="22"/>
                <w:lang w:eastAsia="cs-CZ"/>
              </w:rPr>
            </w:pPr>
          </w:p>
        </w:tc>
        <w:tc>
          <w:tcPr>
            <w:tcW w:w="6438"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276A3F" w:rsidRDefault="00147567" w:rsidP="000F27BA">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417" w:type="dxa"/>
            <w:tcBorders>
              <w:top w:val="dotted" w:sz="4" w:space="0" w:color="auto"/>
              <w:left w:val="dotted" w:sz="4" w:space="0" w:color="auto"/>
              <w:bottom w:val="dotted" w:sz="4" w:space="0" w:color="auto"/>
              <w:right w:val="dotted" w:sz="4" w:space="0" w:color="auto"/>
            </w:tcBorders>
          </w:tcPr>
          <w:p w:rsidR="00147567" w:rsidRPr="00276A3F" w:rsidRDefault="00147567" w:rsidP="000F27BA">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rsidR="00147567" w:rsidRPr="00276A3F" w:rsidRDefault="00147567" w:rsidP="000F27BA">
            <w:pPr>
              <w:spacing w:after="0"/>
              <w:rPr>
                <w:rFonts w:cs="Arial"/>
                <w:color w:val="000000"/>
                <w:szCs w:val="22"/>
                <w:lang w:eastAsia="cs-CZ"/>
              </w:rPr>
            </w:pPr>
            <w:r>
              <w:rPr>
                <w:rFonts w:cs="Arial"/>
                <w:color w:val="000000"/>
                <w:szCs w:val="22"/>
                <w:lang w:eastAsia="cs-CZ"/>
              </w:rPr>
              <w:t>ANO</w:t>
            </w:r>
          </w:p>
        </w:tc>
        <w:tc>
          <w:tcPr>
            <w:tcW w:w="629" w:type="dxa"/>
            <w:tcBorders>
              <w:top w:val="dotted" w:sz="4" w:space="0" w:color="auto"/>
              <w:left w:val="dotted" w:sz="4" w:space="0" w:color="auto"/>
              <w:bottom w:val="dotted" w:sz="4" w:space="0" w:color="auto"/>
              <w:right w:val="dotted" w:sz="4" w:space="0" w:color="auto"/>
            </w:tcBorders>
          </w:tcPr>
          <w:p w:rsidR="00147567" w:rsidRPr="00276A3F" w:rsidRDefault="00147567" w:rsidP="000F27BA">
            <w:pPr>
              <w:spacing w:after="0"/>
              <w:rPr>
                <w:rFonts w:cs="Arial"/>
                <w:color w:val="000000"/>
                <w:szCs w:val="22"/>
                <w:lang w:eastAsia="cs-CZ"/>
              </w:rPr>
            </w:pPr>
            <w:r>
              <w:rPr>
                <w:rFonts w:cs="Arial"/>
                <w:color w:val="000000"/>
                <w:szCs w:val="22"/>
                <w:lang w:eastAsia="cs-CZ"/>
              </w:rPr>
              <w:t>NE</w:t>
            </w:r>
          </w:p>
        </w:tc>
      </w:tr>
      <w:tr w:rsidR="00147567" w:rsidRPr="00276A3F" w:rsidTr="0096794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4F2BA0" w:rsidRDefault="00147567" w:rsidP="005F6086">
            <w:pPr>
              <w:pStyle w:val="Odstavecseseznamem"/>
              <w:numPr>
                <w:ilvl w:val="0"/>
                <w:numId w:val="5"/>
              </w:numPr>
              <w:spacing w:after="0"/>
              <w:jc w:val="right"/>
              <w:rPr>
                <w:rFonts w:cs="Arial"/>
                <w:color w:val="000000"/>
                <w:szCs w:val="22"/>
                <w:lang w:eastAsia="cs-CZ"/>
              </w:rPr>
            </w:pPr>
          </w:p>
        </w:tc>
        <w:tc>
          <w:tcPr>
            <w:tcW w:w="6438"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276A3F" w:rsidRDefault="00147567" w:rsidP="00EE4ED4">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417" w:type="dxa"/>
            <w:tcBorders>
              <w:top w:val="dotted" w:sz="4" w:space="0" w:color="auto"/>
              <w:left w:val="dotted" w:sz="4" w:space="0" w:color="auto"/>
              <w:bottom w:val="dotted" w:sz="4" w:space="0" w:color="auto"/>
              <w:right w:val="dotted" w:sz="4" w:space="0" w:color="auto"/>
            </w:tcBorders>
          </w:tcPr>
          <w:p w:rsidR="00147567" w:rsidRPr="00276A3F" w:rsidRDefault="00147567" w:rsidP="008964A9">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rsidR="00147567" w:rsidRPr="00276A3F" w:rsidRDefault="00D17B64" w:rsidP="008964A9">
            <w:pPr>
              <w:spacing w:after="0"/>
              <w:rPr>
                <w:rFonts w:cs="Arial"/>
                <w:color w:val="000000"/>
                <w:szCs w:val="22"/>
                <w:lang w:eastAsia="cs-CZ"/>
              </w:rPr>
            </w:pPr>
            <w:r>
              <w:rPr>
                <w:rFonts w:cs="Arial"/>
                <w:color w:val="000000"/>
                <w:szCs w:val="22"/>
                <w:lang w:eastAsia="cs-CZ"/>
              </w:rPr>
              <w:t>NE</w:t>
            </w:r>
          </w:p>
        </w:tc>
        <w:tc>
          <w:tcPr>
            <w:tcW w:w="629" w:type="dxa"/>
            <w:tcBorders>
              <w:top w:val="dotted" w:sz="4" w:space="0" w:color="auto"/>
              <w:left w:val="dotted" w:sz="4" w:space="0" w:color="auto"/>
              <w:bottom w:val="dotted" w:sz="4" w:space="0" w:color="auto"/>
              <w:right w:val="dotted" w:sz="4" w:space="0" w:color="auto"/>
            </w:tcBorders>
          </w:tcPr>
          <w:p w:rsidR="00147567" w:rsidRPr="00276A3F" w:rsidRDefault="00147567" w:rsidP="008964A9">
            <w:pPr>
              <w:spacing w:after="0"/>
              <w:rPr>
                <w:rFonts w:cs="Arial"/>
                <w:color w:val="000000"/>
                <w:szCs w:val="22"/>
                <w:lang w:eastAsia="cs-CZ"/>
              </w:rPr>
            </w:pPr>
            <w:r>
              <w:rPr>
                <w:rFonts w:cs="Arial"/>
                <w:color w:val="000000"/>
                <w:szCs w:val="22"/>
                <w:lang w:eastAsia="cs-CZ"/>
              </w:rPr>
              <w:t>NE</w:t>
            </w:r>
          </w:p>
        </w:tc>
      </w:tr>
      <w:tr w:rsidR="00147567" w:rsidRPr="00276A3F" w:rsidTr="0096794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4F2BA0" w:rsidRDefault="00147567" w:rsidP="005F6086">
            <w:pPr>
              <w:pStyle w:val="Odstavecseseznamem"/>
              <w:numPr>
                <w:ilvl w:val="0"/>
                <w:numId w:val="5"/>
              </w:numPr>
              <w:spacing w:after="0"/>
              <w:jc w:val="right"/>
              <w:rPr>
                <w:rFonts w:cs="Arial"/>
                <w:color w:val="000000"/>
                <w:szCs w:val="22"/>
                <w:lang w:eastAsia="cs-CZ"/>
              </w:rPr>
            </w:pPr>
          </w:p>
        </w:tc>
        <w:tc>
          <w:tcPr>
            <w:tcW w:w="6438"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276A3F" w:rsidRDefault="00147567" w:rsidP="00EE4ED4">
            <w:pPr>
              <w:spacing w:after="0"/>
              <w:rPr>
                <w:rFonts w:cs="Arial"/>
                <w:color w:val="000000"/>
                <w:szCs w:val="22"/>
                <w:lang w:eastAsia="cs-CZ"/>
              </w:rPr>
            </w:pPr>
            <w:r>
              <w:rPr>
                <w:rFonts w:cs="Arial"/>
                <w:color w:val="000000"/>
                <w:szCs w:val="22"/>
                <w:lang w:eastAsia="cs-CZ"/>
              </w:rPr>
              <w:t>Systémová příručka</w:t>
            </w:r>
          </w:p>
        </w:tc>
        <w:tc>
          <w:tcPr>
            <w:tcW w:w="1417" w:type="dxa"/>
            <w:tcBorders>
              <w:top w:val="dotted" w:sz="4" w:space="0" w:color="auto"/>
              <w:left w:val="dotted" w:sz="4" w:space="0" w:color="auto"/>
              <w:bottom w:val="dotted" w:sz="4" w:space="0" w:color="auto"/>
              <w:right w:val="dotted" w:sz="4" w:space="0" w:color="auto"/>
            </w:tcBorders>
          </w:tcPr>
          <w:p w:rsidR="00147567" w:rsidRDefault="00147567" w:rsidP="008964A9">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147567" w:rsidRDefault="00147567" w:rsidP="008964A9">
            <w:pPr>
              <w:spacing w:after="0"/>
              <w:rPr>
                <w:rFonts w:cs="Arial"/>
                <w:color w:val="000000"/>
                <w:szCs w:val="22"/>
                <w:lang w:eastAsia="cs-CZ"/>
              </w:rPr>
            </w:pPr>
            <w:r>
              <w:rPr>
                <w:rFonts w:cs="Arial"/>
                <w:color w:val="000000"/>
                <w:szCs w:val="22"/>
                <w:lang w:eastAsia="cs-CZ"/>
              </w:rPr>
              <w:t>NE</w:t>
            </w:r>
          </w:p>
        </w:tc>
        <w:tc>
          <w:tcPr>
            <w:tcW w:w="629" w:type="dxa"/>
            <w:tcBorders>
              <w:top w:val="dotted" w:sz="4" w:space="0" w:color="auto"/>
              <w:left w:val="dotted" w:sz="4" w:space="0" w:color="auto"/>
              <w:bottom w:val="dotted" w:sz="4" w:space="0" w:color="auto"/>
              <w:right w:val="dotted" w:sz="4" w:space="0" w:color="auto"/>
            </w:tcBorders>
          </w:tcPr>
          <w:p w:rsidR="00147567" w:rsidRDefault="00147567" w:rsidP="008964A9">
            <w:pPr>
              <w:spacing w:after="0"/>
              <w:rPr>
                <w:rFonts w:cs="Arial"/>
                <w:color w:val="000000"/>
                <w:szCs w:val="22"/>
                <w:lang w:eastAsia="cs-CZ"/>
              </w:rPr>
            </w:pPr>
            <w:r>
              <w:rPr>
                <w:rFonts w:cs="Arial"/>
                <w:color w:val="000000"/>
                <w:szCs w:val="22"/>
                <w:lang w:eastAsia="cs-CZ"/>
              </w:rPr>
              <w:t>NE</w:t>
            </w:r>
          </w:p>
        </w:tc>
      </w:tr>
      <w:tr w:rsidR="00147567" w:rsidRPr="00276A3F" w:rsidTr="0096794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4F2BA0" w:rsidRDefault="00147567" w:rsidP="005F6086">
            <w:pPr>
              <w:pStyle w:val="Odstavecseseznamem"/>
              <w:numPr>
                <w:ilvl w:val="0"/>
                <w:numId w:val="5"/>
              </w:numPr>
              <w:spacing w:after="0"/>
              <w:jc w:val="right"/>
              <w:rPr>
                <w:rFonts w:cs="Arial"/>
                <w:color w:val="000000"/>
                <w:szCs w:val="22"/>
                <w:lang w:eastAsia="cs-CZ"/>
              </w:rPr>
            </w:pPr>
          </w:p>
        </w:tc>
        <w:tc>
          <w:tcPr>
            <w:tcW w:w="6438"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Default="00147567" w:rsidP="008964A9">
            <w:pPr>
              <w:spacing w:after="0"/>
              <w:rPr>
                <w:rFonts w:cs="Arial"/>
                <w:color w:val="000000"/>
                <w:szCs w:val="22"/>
                <w:lang w:eastAsia="cs-CZ"/>
              </w:rPr>
            </w:pPr>
            <w:r>
              <w:rPr>
                <w:rFonts w:cs="Arial"/>
                <w:color w:val="000000"/>
                <w:szCs w:val="22"/>
                <w:lang w:eastAsia="cs-CZ"/>
              </w:rPr>
              <w:t>Bezpečnostní dokumentace</w:t>
            </w:r>
          </w:p>
        </w:tc>
        <w:tc>
          <w:tcPr>
            <w:tcW w:w="1417" w:type="dxa"/>
            <w:tcBorders>
              <w:top w:val="dotted" w:sz="4" w:space="0" w:color="auto"/>
              <w:left w:val="dotted" w:sz="4" w:space="0" w:color="auto"/>
              <w:bottom w:val="dotted" w:sz="4" w:space="0" w:color="auto"/>
              <w:right w:val="dotted" w:sz="4" w:space="0" w:color="auto"/>
            </w:tcBorders>
          </w:tcPr>
          <w:p w:rsidR="00147567" w:rsidRDefault="00147567" w:rsidP="008964A9">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147567" w:rsidRDefault="00147567" w:rsidP="008964A9">
            <w:pPr>
              <w:spacing w:after="0"/>
              <w:rPr>
                <w:rFonts w:cs="Arial"/>
                <w:color w:val="000000"/>
                <w:szCs w:val="22"/>
                <w:lang w:eastAsia="cs-CZ"/>
              </w:rPr>
            </w:pPr>
            <w:r>
              <w:rPr>
                <w:rFonts w:cs="Arial"/>
                <w:color w:val="000000"/>
                <w:szCs w:val="22"/>
                <w:lang w:eastAsia="cs-CZ"/>
              </w:rPr>
              <w:t>NE</w:t>
            </w:r>
          </w:p>
        </w:tc>
        <w:tc>
          <w:tcPr>
            <w:tcW w:w="629" w:type="dxa"/>
            <w:tcBorders>
              <w:top w:val="dotted" w:sz="4" w:space="0" w:color="auto"/>
              <w:left w:val="dotted" w:sz="4" w:space="0" w:color="auto"/>
              <w:bottom w:val="dotted" w:sz="4" w:space="0" w:color="auto"/>
              <w:right w:val="dotted" w:sz="4" w:space="0" w:color="auto"/>
            </w:tcBorders>
          </w:tcPr>
          <w:p w:rsidR="00147567" w:rsidRDefault="00147567" w:rsidP="008964A9">
            <w:pPr>
              <w:spacing w:after="0"/>
              <w:rPr>
                <w:rFonts w:cs="Arial"/>
                <w:color w:val="000000"/>
                <w:szCs w:val="22"/>
                <w:lang w:eastAsia="cs-CZ"/>
              </w:rPr>
            </w:pPr>
            <w:r>
              <w:rPr>
                <w:rFonts w:cs="Arial"/>
                <w:color w:val="000000"/>
                <w:szCs w:val="22"/>
                <w:lang w:eastAsia="cs-CZ"/>
              </w:rPr>
              <w:t>NE</w:t>
            </w:r>
          </w:p>
        </w:tc>
      </w:tr>
      <w:tr w:rsidR="00147567" w:rsidRPr="00276A3F" w:rsidTr="0096794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4F2BA0" w:rsidRDefault="00147567" w:rsidP="005F6086">
            <w:pPr>
              <w:pStyle w:val="Odstavecseseznamem"/>
              <w:numPr>
                <w:ilvl w:val="0"/>
                <w:numId w:val="5"/>
              </w:numPr>
              <w:spacing w:after="0"/>
              <w:jc w:val="right"/>
              <w:rPr>
                <w:rFonts w:cs="Arial"/>
                <w:color w:val="000000"/>
                <w:szCs w:val="22"/>
                <w:lang w:eastAsia="cs-CZ"/>
              </w:rPr>
            </w:pPr>
          </w:p>
        </w:tc>
        <w:tc>
          <w:tcPr>
            <w:tcW w:w="6438"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276A3F" w:rsidRDefault="00147567" w:rsidP="00284919">
            <w:pPr>
              <w:spacing w:after="0"/>
              <w:rPr>
                <w:rFonts w:cs="Arial"/>
                <w:color w:val="000000"/>
                <w:szCs w:val="22"/>
                <w:lang w:eastAsia="cs-CZ"/>
              </w:rPr>
            </w:pPr>
            <w:r>
              <w:rPr>
                <w:rFonts w:cs="Arial"/>
                <w:color w:val="000000"/>
                <w:szCs w:val="22"/>
                <w:lang w:eastAsia="cs-CZ"/>
              </w:rPr>
              <w:t>Zdrojový kód a měněné konfigurační soubory</w:t>
            </w:r>
            <w:r w:rsidR="00284919">
              <w:rPr>
                <w:rFonts w:cs="Arial"/>
                <w:color w:val="000000"/>
                <w:szCs w:val="22"/>
                <w:lang w:eastAsia="cs-CZ"/>
              </w:rPr>
              <w:t xml:space="preserve"> (průběžně paralelně na základě pravidelných aktualizací)</w:t>
            </w:r>
          </w:p>
        </w:tc>
        <w:tc>
          <w:tcPr>
            <w:tcW w:w="1417" w:type="dxa"/>
            <w:tcBorders>
              <w:top w:val="dotted" w:sz="4" w:space="0" w:color="auto"/>
              <w:left w:val="dotted" w:sz="4" w:space="0" w:color="auto"/>
              <w:bottom w:val="dotted" w:sz="4" w:space="0" w:color="auto"/>
              <w:right w:val="dotted" w:sz="4" w:space="0" w:color="auto"/>
            </w:tcBorders>
          </w:tcPr>
          <w:p w:rsidR="00147567" w:rsidRDefault="00875155" w:rsidP="00875155">
            <w:pPr>
              <w:spacing w:after="0"/>
              <w:rPr>
                <w:rStyle w:val="Odkaznakoment"/>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rsidR="00147567" w:rsidRDefault="00147567" w:rsidP="008964A9">
            <w:pPr>
              <w:spacing w:after="0"/>
              <w:rPr>
                <w:rStyle w:val="Odkaznakoment"/>
              </w:rPr>
            </w:pPr>
            <w:r>
              <w:rPr>
                <w:rFonts w:cs="Arial"/>
                <w:color w:val="000000"/>
                <w:szCs w:val="22"/>
                <w:lang w:eastAsia="cs-CZ"/>
              </w:rPr>
              <w:t>NE</w:t>
            </w:r>
          </w:p>
        </w:tc>
        <w:tc>
          <w:tcPr>
            <w:tcW w:w="629" w:type="dxa"/>
            <w:tcBorders>
              <w:top w:val="dotted" w:sz="4" w:space="0" w:color="auto"/>
              <w:left w:val="dotted" w:sz="4" w:space="0" w:color="auto"/>
              <w:bottom w:val="dotted" w:sz="4" w:space="0" w:color="auto"/>
              <w:right w:val="dotted" w:sz="4" w:space="0" w:color="auto"/>
            </w:tcBorders>
          </w:tcPr>
          <w:p w:rsidR="00147567" w:rsidRDefault="00147567" w:rsidP="008964A9">
            <w:pPr>
              <w:spacing w:after="0"/>
              <w:rPr>
                <w:rStyle w:val="Odkaznakoment"/>
              </w:rPr>
            </w:pPr>
            <w:r>
              <w:rPr>
                <w:rFonts w:cs="Arial"/>
                <w:color w:val="000000"/>
                <w:szCs w:val="22"/>
                <w:lang w:eastAsia="cs-CZ"/>
              </w:rPr>
              <w:t>NE</w:t>
            </w:r>
          </w:p>
        </w:tc>
      </w:tr>
      <w:tr w:rsidR="00147567" w:rsidRPr="00276A3F" w:rsidTr="0096794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4F2BA0" w:rsidRDefault="00147567" w:rsidP="005F6086">
            <w:pPr>
              <w:pStyle w:val="Odstavecseseznamem"/>
              <w:numPr>
                <w:ilvl w:val="0"/>
                <w:numId w:val="5"/>
              </w:numPr>
              <w:spacing w:after="0"/>
              <w:jc w:val="right"/>
              <w:rPr>
                <w:rFonts w:cs="Arial"/>
                <w:color w:val="000000"/>
                <w:szCs w:val="22"/>
                <w:lang w:eastAsia="cs-CZ"/>
              </w:rPr>
            </w:pPr>
          </w:p>
        </w:tc>
        <w:tc>
          <w:tcPr>
            <w:tcW w:w="6438"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Default="00FF4BBD" w:rsidP="00FF4BBD">
            <w:pPr>
              <w:spacing w:after="0"/>
              <w:rPr>
                <w:rFonts w:cs="Arial"/>
                <w:color w:val="000000"/>
                <w:szCs w:val="22"/>
                <w:lang w:eastAsia="cs-CZ"/>
              </w:rPr>
            </w:pPr>
            <w:r>
              <w:rPr>
                <w:rFonts w:cs="Arial"/>
                <w:color w:val="000000"/>
                <w:szCs w:val="22"/>
                <w:lang w:eastAsia="cs-CZ"/>
              </w:rPr>
              <w:t xml:space="preserve">WS technická dokumentace - </w:t>
            </w:r>
            <w:r w:rsidR="007A552F">
              <w:rPr>
                <w:rFonts w:cs="Arial"/>
                <w:color w:val="000000"/>
                <w:szCs w:val="22"/>
                <w:lang w:eastAsia="cs-CZ"/>
              </w:rPr>
              <w:t>WS – aktualizace a doplnění dokumentace dotčených webových služeb (WSDL, povolené hodnoty včetně popisu významu, případně odkazy na externí číselníky, vnitřní logika služby, chybové kódy s popisem, popis logování na úrovni služby)</w:t>
            </w:r>
          </w:p>
        </w:tc>
        <w:tc>
          <w:tcPr>
            <w:tcW w:w="1417" w:type="dxa"/>
            <w:tcBorders>
              <w:top w:val="dotted" w:sz="4" w:space="0" w:color="auto"/>
              <w:left w:val="dotted" w:sz="4" w:space="0" w:color="auto"/>
              <w:bottom w:val="dotted" w:sz="4" w:space="0" w:color="auto"/>
              <w:right w:val="dotted" w:sz="4" w:space="0" w:color="auto"/>
            </w:tcBorders>
          </w:tcPr>
          <w:p w:rsidR="00147567" w:rsidRDefault="00875155" w:rsidP="008964A9">
            <w:pPr>
              <w:spacing w:after="0"/>
              <w:rPr>
                <w:rStyle w:val="Odkaznakoment"/>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rsidR="00147567" w:rsidRDefault="00147567" w:rsidP="008964A9">
            <w:pPr>
              <w:spacing w:after="0"/>
              <w:rPr>
                <w:rStyle w:val="Odkaznakoment"/>
              </w:rPr>
            </w:pPr>
            <w:r>
              <w:rPr>
                <w:rFonts w:cs="Arial"/>
                <w:color w:val="000000"/>
                <w:szCs w:val="22"/>
                <w:lang w:eastAsia="cs-CZ"/>
              </w:rPr>
              <w:t>NE</w:t>
            </w:r>
          </w:p>
        </w:tc>
        <w:tc>
          <w:tcPr>
            <w:tcW w:w="629" w:type="dxa"/>
            <w:tcBorders>
              <w:top w:val="dotted" w:sz="4" w:space="0" w:color="auto"/>
              <w:left w:val="dotted" w:sz="4" w:space="0" w:color="auto"/>
              <w:bottom w:val="dotted" w:sz="4" w:space="0" w:color="auto"/>
              <w:right w:val="dotted" w:sz="4" w:space="0" w:color="auto"/>
            </w:tcBorders>
          </w:tcPr>
          <w:p w:rsidR="00147567" w:rsidRDefault="00147567" w:rsidP="008964A9">
            <w:pPr>
              <w:spacing w:after="0"/>
              <w:rPr>
                <w:rStyle w:val="Odkaznakoment"/>
              </w:rPr>
            </w:pPr>
            <w:r>
              <w:rPr>
                <w:rFonts w:cs="Arial"/>
                <w:color w:val="000000"/>
                <w:szCs w:val="22"/>
                <w:lang w:eastAsia="cs-CZ"/>
              </w:rPr>
              <w:t>NE</w:t>
            </w:r>
          </w:p>
        </w:tc>
      </w:tr>
    </w:tbl>
    <w:p w:rsidR="00E652F4" w:rsidRDefault="00E652F4" w:rsidP="00C83DB4"/>
    <w:p w:rsidR="00C83DB4" w:rsidRDefault="0000551E" w:rsidP="00C83DB4">
      <w:pPr>
        <w:rPr>
          <w:b/>
        </w:rPr>
      </w:pPr>
      <w:r w:rsidRPr="004C022A">
        <w:t>(</w:t>
      </w:r>
      <w:r w:rsidR="00C83DB4">
        <w:rPr>
          <w:b/>
        </w:rPr>
        <w:t>ROZSAH TECHNICKÉ DOKUMENTACE</w:t>
      </w:r>
    </w:p>
    <w:p w:rsidR="00C83DB4" w:rsidRPr="000C27F3" w:rsidRDefault="00C83DB4" w:rsidP="005F6086">
      <w:pPr>
        <w:pStyle w:val="Odstavecseseznamem"/>
        <w:numPr>
          <w:ilvl w:val="0"/>
          <w:numId w:val="9"/>
        </w:numPr>
        <w:spacing w:after="120"/>
        <w:ind w:left="1060" w:hanging="703"/>
        <w:contextualSpacing w:val="0"/>
        <w:rPr>
          <w:b/>
        </w:rPr>
      </w:pPr>
      <w:r w:rsidRPr="000C27F3">
        <w:rPr>
          <w:b/>
        </w:rPr>
        <w:t xml:space="preserve">Sparx EA modelu (zejména ArchiMate modelu) </w:t>
      </w:r>
    </w:p>
    <w:p w:rsidR="00C83DB4" w:rsidRPr="00EA7F15" w:rsidRDefault="00C83DB4" w:rsidP="00C83DB4">
      <w:pPr>
        <w:pStyle w:val="Odstavecseseznamem"/>
        <w:ind w:left="1065"/>
      </w:pPr>
      <w:r>
        <w:t>V případě, že v rámci implementace dojde k změnám architektury, provede se aktualizace modelu. Sparx EA model by měl zahrnovat:</w:t>
      </w:r>
    </w:p>
    <w:p w:rsidR="00C83DB4" w:rsidRPr="00EA7F15" w:rsidRDefault="00C83DB4" w:rsidP="005F6086">
      <w:pPr>
        <w:pStyle w:val="Odstavecseseznamem"/>
        <w:numPr>
          <w:ilvl w:val="1"/>
          <w:numId w:val="9"/>
        </w:numPr>
        <w:ind w:left="1418" w:hanging="338"/>
      </w:pPr>
      <w:r>
        <w:t>a</w:t>
      </w:r>
      <w:r w:rsidRPr="00EA7F15">
        <w:t>plikační komponent</w:t>
      </w:r>
      <w:r>
        <w:t>y</w:t>
      </w:r>
      <w:r w:rsidRPr="00EA7F15">
        <w:t xml:space="preserve"> </w:t>
      </w:r>
      <w:r>
        <w:t xml:space="preserve">tvořící řešení, </w:t>
      </w:r>
      <w:r w:rsidRPr="00EA7F15">
        <w:t xml:space="preserve">případně dílčí komponenty v podobě </w:t>
      </w:r>
      <w:r>
        <w:t>ArchiMate Application Component,</w:t>
      </w:r>
    </w:p>
    <w:p w:rsidR="00C83DB4" w:rsidRPr="00EA7F15" w:rsidRDefault="00C83DB4" w:rsidP="005F6086">
      <w:pPr>
        <w:pStyle w:val="Odstavecseseznamem"/>
        <w:numPr>
          <w:ilvl w:val="1"/>
          <w:numId w:val="9"/>
        </w:numPr>
        <w:ind w:left="1418" w:hanging="338"/>
      </w:pPr>
      <w:r>
        <w:t>v</w:t>
      </w:r>
      <w:r w:rsidRPr="00EA7F15">
        <w:t>ymezení relevantních dílčích funkcionalit jako ArchiMate koncepty</w:t>
      </w:r>
      <w:r>
        <w:t>,</w:t>
      </w:r>
      <w:r w:rsidRPr="00EA7F15">
        <w:t xml:space="preserve"> Application Function přidělené k příslušné aplikační komponentě (Application Component)</w:t>
      </w:r>
      <w:r>
        <w:t>,</w:t>
      </w:r>
    </w:p>
    <w:p w:rsidR="00C83DB4" w:rsidRPr="00EA7F15" w:rsidRDefault="00C83DB4" w:rsidP="005F6086">
      <w:pPr>
        <w:pStyle w:val="Odstavecseseznamem"/>
        <w:numPr>
          <w:ilvl w:val="1"/>
          <w:numId w:val="9"/>
        </w:numPr>
        <w:ind w:left="1418" w:hanging="338"/>
      </w:pPr>
      <w:r>
        <w:t>p</w:t>
      </w:r>
      <w:r w:rsidRPr="00EA7F15">
        <w:t>rvky webových služeb reprezentovan</w:t>
      </w:r>
      <w:r>
        <w:t>é ArchiMate Application Service,</w:t>
      </w:r>
    </w:p>
    <w:p w:rsidR="00C83DB4" w:rsidRPr="00EA7F15" w:rsidRDefault="00C83DB4" w:rsidP="005F6086">
      <w:pPr>
        <w:pStyle w:val="Odstavecseseznamem"/>
        <w:numPr>
          <w:ilvl w:val="1"/>
          <w:numId w:val="9"/>
        </w:numPr>
        <w:ind w:left="1418" w:hanging="338"/>
      </w:pPr>
      <w:r>
        <w:t>h</w:t>
      </w:r>
      <w:r w:rsidRPr="00EA7F15">
        <w:t>lavní datové objekty a číselníky repre</w:t>
      </w:r>
      <w:r>
        <w:t>zentovány ArchiMate Data Object,</w:t>
      </w:r>
    </w:p>
    <w:p w:rsidR="00C83DB4" w:rsidRPr="00EA7F15" w:rsidRDefault="00C83DB4" w:rsidP="005F6086">
      <w:pPr>
        <w:pStyle w:val="Odstavecseseznamem"/>
        <w:numPr>
          <w:ilvl w:val="1"/>
          <w:numId w:val="9"/>
        </w:numPr>
        <w:ind w:left="1418" w:hanging="338"/>
      </w:pPr>
      <w:r>
        <w:t>a</w:t>
      </w:r>
      <w:r w:rsidRPr="00EA7F15">
        <w:t>ctivity model/diagramy anebo sekvenční model/diagramy logiky zpracování definovaných typů dokumentů</w:t>
      </w:r>
      <w:r>
        <w:t>,</w:t>
      </w:r>
    </w:p>
    <w:p w:rsidR="00C83DB4" w:rsidRPr="00EA7F15" w:rsidRDefault="00C83DB4" w:rsidP="005F6086">
      <w:pPr>
        <w:pStyle w:val="Odstavecseseznamem"/>
        <w:numPr>
          <w:ilvl w:val="1"/>
          <w:numId w:val="9"/>
        </w:numPr>
        <w:ind w:left="1418" w:hanging="338"/>
      </w:pPr>
      <w:r>
        <w:t>p</w:t>
      </w:r>
      <w:r w:rsidRPr="00EA7F15">
        <w:t>opis použitých rolí v systému a jejich navázání na související funkcionality (uživatelské role ve formě ArchiMate konceptu Data Object a využití rolí v rámci funkcionalit/ Application Fu</w:t>
      </w:r>
      <w:r>
        <w:t>nction vazbou ArchiMate Access),</w:t>
      </w:r>
    </w:p>
    <w:p w:rsidR="00C83DB4" w:rsidRDefault="00C83DB4" w:rsidP="005F6086">
      <w:pPr>
        <w:pStyle w:val="Odstavecseseznamem"/>
        <w:numPr>
          <w:ilvl w:val="1"/>
          <w:numId w:val="9"/>
        </w:numPr>
        <w:ind w:left="1418" w:hanging="338"/>
      </w:pPr>
      <w:r>
        <w:lastRenderedPageBreak/>
        <w:t>d</w:t>
      </w:r>
      <w:r w:rsidRPr="00EA7F15">
        <w:t xml:space="preserve">oplnění modelu o integrace na externí systémy (konzumace integračních funkcionalit, služeb a rozhraní), znázorněné </w:t>
      </w:r>
      <w:r>
        <w:t>ArchiMate vazbou Used by.</w:t>
      </w:r>
    </w:p>
    <w:p w:rsidR="00C83DB4" w:rsidRPr="00EA7F15" w:rsidRDefault="00C83DB4" w:rsidP="00C83DB4"/>
    <w:p w:rsidR="00C83DB4" w:rsidRPr="001C49F2" w:rsidRDefault="00C83DB4" w:rsidP="005F6086">
      <w:pPr>
        <w:pStyle w:val="Odstavecseseznamem"/>
        <w:numPr>
          <w:ilvl w:val="0"/>
          <w:numId w:val="9"/>
        </w:numPr>
        <w:spacing w:after="120"/>
        <w:ind w:left="1060" w:hanging="703"/>
        <w:contextualSpacing w:val="0"/>
        <w:rPr>
          <w:b/>
        </w:rPr>
      </w:pPr>
      <w:r w:rsidRPr="001C49F2">
        <w:rPr>
          <w:b/>
        </w:rPr>
        <w:t>Bezpečnostní dokumentace</w:t>
      </w:r>
    </w:p>
    <w:p w:rsidR="00C83DB4" w:rsidRDefault="00C83DB4" w:rsidP="00C83DB4">
      <w:pPr>
        <w:pStyle w:val="Odstavecseseznamem"/>
        <w:ind w:left="1065"/>
      </w:pPr>
      <w:r>
        <w:t>Jde o přehled bezpečnostních opatření, který jen odkazuje, kde v technické dokumentaci se nalézá jejich popis</w:t>
      </w:r>
    </w:p>
    <w:p w:rsidR="00C83DB4" w:rsidRDefault="00C83DB4" w:rsidP="00C83DB4">
      <w:pPr>
        <w:pStyle w:val="Odstavecseseznamem"/>
        <w:ind w:left="1065"/>
      </w:pPr>
      <w:r>
        <w:t>Jedná se především o popis těchto bezpečnostních opatření (jsou-li relevantní):</w:t>
      </w:r>
    </w:p>
    <w:p w:rsidR="00C83DB4" w:rsidRDefault="00C83DB4" w:rsidP="005F6086">
      <w:pPr>
        <w:pStyle w:val="Odstavecseseznamem"/>
        <w:numPr>
          <w:ilvl w:val="1"/>
          <w:numId w:val="9"/>
        </w:numPr>
        <w:ind w:left="1418" w:hanging="338"/>
      </w:pPr>
      <w:r>
        <w:t>řízení přístupu, role, autentizace a autorizace, druhy a správa účtů,</w:t>
      </w:r>
    </w:p>
    <w:p w:rsidR="00C83DB4" w:rsidRDefault="00C83DB4" w:rsidP="005F6086">
      <w:pPr>
        <w:pStyle w:val="Odstavecseseznamem"/>
        <w:numPr>
          <w:ilvl w:val="1"/>
          <w:numId w:val="9"/>
        </w:numPr>
        <w:ind w:left="1418" w:hanging="338"/>
      </w:pPr>
      <w:r>
        <w:t>omezení oprávnění (princip minimálních oprávnění),</w:t>
      </w:r>
    </w:p>
    <w:p w:rsidR="00C83DB4" w:rsidRDefault="00C83DB4" w:rsidP="005F6086">
      <w:pPr>
        <w:pStyle w:val="Odstavecseseznamem"/>
        <w:numPr>
          <w:ilvl w:val="1"/>
          <w:numId w:val="9"/>
        </w:numPr>
        <w:ind w:left="1418" w:hanging="338"/>
      </w:pPr>
      <w:r>
        <w:t>proces řízení účtů (přidělování/odebírání, vytváření/rušení),</w:t>
      </w:r>
    </w:p>
    <w:p w:rsidR="00C83DB4" w:rsidRDefault="00C83DB4" w:rsidP="005F6086">
      <w:pPr>
        <w:pStyle w:val="Odstavecseseznamem"/>
        <w:numPr>
          <w:ilvl w:val="1"/>
          <w:numId w:val="9"/>
        </w:numPr>
        <w:ind w:left="1418" w:hanging="338"/>
      </w:pPr>
      <w:r>
        <w:t>auditní mechanismy, napojení na SIEM (Syslog, SNP TRAP, Textový soubor, JDBC, Microsoft Event Log…),</w:t>
      </w:r>
    </w:p>
    <w:p w:rsidR="00C83DB4" w:rsidRDefault="00C83DB4" w:rsidP="005F6086">
      <w:pPr>
        <w:pStyle w:val="Odstavecseseznamem"/>
        <w:numPr>
          <w:ilvl w:val="1"/>
          <w:numId w:val="9"/>
        </w:numPr>
        <w:ind w:left="1418" w:hanging="338"/>
      </w:pPr>
      <w:r>
        <w:t>šifrování,</w:t>
      </w:r>
    </w:p>
    <w:p w:rsidR="00C83DB4" w:rsidRDefault="00C83DB4" w:rsidP="005F6086">
      <w:pPr>
        <w:pStyle w:val="Odstavecseseznamem"/>
        <w:numPr>
          <w:ilvl w:val="1"/>
          <w:numId w:val="9"/>
        </w:numPr>
        <w:ind w:left="1418" w:hanging="338"/>
      </w:pPr>
      <w:r>
        <w:t>zabezpečení webového rozhraní, je-li součástí systému,</w:t>
      </w:r>
    </w:p>
    <w:p w:rsidR="00C83DB4" w:rsidRDefault="00C83DB4" w:rsidP="005F6086">
      <w:pPr>
        <w:pStyle w:val="Odstavecseseznamem"/>
        <w:numPr>
          <w:ilvl w:val="1"/>
          <w:numId w:val="9"/>
        </w:numPr>
        <w:ind w:left="1418" w:hanging="338"/>
      </w:pPr>
      <w:r>
        <w:t>certifikační autority a PKI,</w:t>
      </w:r>
    </w:p>
    <w:p w:rsidR="00C83DB4" w:rsidRDefault="00C83DB4" w:rsidP="005F6086">
      <w:pPr>
        <w:pStyle w:val="Odstavecseseznamem"/>
        <w:numPr>
          <w:ilvl w:val="1"/>
          <w:numId w:val="9"/>
        </w:numPr>
        <w:ind w:left="1418" w:hanging="338"/>
      </w:pPr>
      <w:r>
        <w:t>zajištění integrity dat,</w:t>
      </w:r>
    </w:p>
    <w:p w:rsidR="00C83DB4" w:rsidRDefault="00C83DB4" w:rsidP="005F6086">
      <w:pPr>
        <w:pStyle w:val="Odstavecseseznamem"/>
        <w:numPr>
          <w:ilvl w:val="1"/>
          <w:numId w:val="9"/>
        </w:numPr>
        <w:ind w:left="1418" w:hanging="338"/>
      </w:pPr>
      <w:r>
        <w:t>zajištění dostupnosti dat (redundance, cluster, HA…),</w:t>
      </w:r>
    </w:p>
    <w:p w:rsidR="00C83DB4" w:rsidRDefault="00C83DB4" w:rsidP="005F6086">
      <w:pPr>
        <w:pStyle w:val="Odstavecseseznamem"/>
        <w:numPr>
          <w:ilvl w:val="1"/>
          <w:numId w:val="9"/>
        </w:numPr>
        <w:ind w:left="1418" w:hanging="338"/>
      </w:pPr>
      <w:r>
        <w:t>zálohování, způsob, rozvrh,</w:t>
      </w:r>
    </w:p>
    <w:p w:rsidR="00C83DB4" w:rsidRDefault="00C83DB4" w:rsidP="005F6086">
      <w:pPr>
        <w:pStyle w:val="Odstavecseseznamem"/>
        <w:numPr>
          <w:ilvl w:val="1"/>
          <w:numId w:val="9"/>
        </w:numPr>
        <w:ind w:left="1418" w:hanging="338"/>
      </w:pPr>
      <w:r>
        <w:t>obnovení ze zálohy (DRP) včetně předpokládané doby obnovy,</w:t>
      </w:r>
    </w:p>
    <w:p w:rsidR="00C83DB4" w:rsidRDefault="00C83DB4" w:rsidP="005F6086">
      <w:pPr>
        <w:pStyle w:val="Odstavecseseznamem"/>
        <w:numPr>
          <w:ilvl w:val="1"/>
          <w:numId w:val="9"/>
        </w:numPr>
        <w:ind w:left="1418" w:hanging="338"/>
      </w:pPr>
      <w:r>
        <w:t>předpokládá se, že existuje síťové schéma, komunikační schéma a zdrojový kód.</w:t>
      </w:r>
    </w:p>
    <w:p w:rsidR="00C83DB4" w:rsidRDefault="00C83DB4" w:rsidP="00C83DB4">
      <w:pPr>
        <w:pStyle w:val="Nadpis1"/>
        <w:tabs>
          <w:tab w:val="clear" w:pos="540"/>
        </w:tabs>
        <w:ind w:left="284" w:hanging="284"/>
        <w:rPr>
          <w:rFonts w:cs="Arial"/>
          <w:sz w:val="22"/>
          <w:szCs w:val="22"/>
        </w:rPr>
      </w:pPr>
      <w:r w:rsidRPr="006C3557">
        <w:rPr>
          <w:rFonts w:cs="Arial"/>
          <w:sz w:val="22"/>
          <w:szCs w:val="22"/>
        </w:rPr>
        <w:t>Akceptační kritéria</w:t>
      </w:r>
    </w:p>
    <w:p w:rsidR="00C83DB4" w:rsidRDefault="00C83DB4" w:rsidP="00C83DB4">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výše v bodu 5</w:t>
      </w:r>
      <w:r w:rsidRPr="008964A9">
        <w:rPr>
          <w:rFonts w:cs="Arial"/>
          <w:color w:val="000000"/>
          <w:szCs w:val="22"/>
          <w:lang w:eastAsia="cs-CZ"/>
        </w:rPr>
        <w:t xml:space="preserve"> a budou předloženy protokoly o uživatelském testování podepsané </w:t>
      </w:r>
      <w:r>
        <w:rPr>
          <w:rFonts w:cs="Arial"/>
          <w:color w:val="000000"/>
          <w:szCs w:val="22"/>
          <w:lang w:eastAsia="cs-CZ"/>
        </w:rPr>
        <w:t xml:space="preserve">garantem, který je uveden ve sloupci Akceptuje. </w:t>
      </w:r>
    </w:p>
    <w:p w:rsidR="00C83DB4" w:rsidRPr="008964A9" w:rsidRDefault="00C83DB4" w:rsidP="00C83DB4"/>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4395"/>
        <w:gridCol w:w="2551"/>
        <w:gridCol w:w="2268"/>
      </w:tblGrid>
      <w:tr w:rsidR="00C83DB4" w:rsidRPr="006C3557" w:rsidTr="00C83DB4">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6C3557" w:rsidRDefault="00C83DB4" w:rsidP="00C83DB4">
            <w:pPr>
              <w:spacing w:after="0"/>
              <w:rPr>
                <w:rFonts w:cs="Arial"/>
                <w:b/>
                <w:bCs/>
                <w:color w:val="000000"/>
                <w:szCs w:val="22"/>
                <w:lang w:eastAsia="cs-CZ"/>
              </w:rPr>
            </w:pPr>
            <w:r w:rsidRPr="006C3557">
              <w:rPr>
                <w:rFonts w:cs="Arial"/>
                <w:b/>
                <w:bCs/>
                <w:color w:val="000000"/>
                <w:szCs w:val="22"/>
                <w:lang w:eastAsia="cs-CZ"/>
              </w:rPr>
              <w:t>ID</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6C3557" w:rsidRDefault="00C83DB4" w:rsidP="00C83DB4">
            <w:pPr>
              <w:spacing w:after="0"/>
              <w:rPr>
                <w:rFonts w:cs="Arial"/>
                <w:b/>
                <w:bCs/>
                <w:color w:val="000000"/>
                <w:szCs w:val="22"/>
                <w:lang w:eastAsia="cs-CZ"/>
              </w:rPr>
            </w:pPr>
            <w:r w:rsidRPr="006C3557">
              <w:rPr>
                <w:rFonts w:cs="Arial"/>
                <w:b/>
                <w:bCs/>
                <w:color w:val="000000"/>
                <w:szCs w:val="22"/>
                <w:lang w:eastAsia="cs-CZ"/>
              </w:rPr>
              <w:t>Akceptační kritérium</w:t>
            </w:r>
          </w:p>
        </w:tc>
        <w:tc>
          <w:tcPr>
            <w:tcW w:w="2551" w:type="dxa"/>
            <w:tcBorders>
              <w:top w:val="single" w:sz="8" w:space="0" w:color="auto"/>
              <w:left w:val="single" w:sz="8" w:space="0" w:color="auto"/>
              <w:bottom w:val="single" w:sz="8" w:space="0" w:color="auto"/>
              <w:right w:val="single" w:sz="8" w:space="0" w:color="auto"/>
            </w:tcBorders>
            <w:vAlign w:val="center"/>
          </w:tcPr>
          <w:p w:rsidR="00C83DB4" w:rsidRPr="006C3557" w:rsidRDefault="00C83DB4" w:rsidP="00C83DB4">
            <w:pPr>
              <w:spacing w:after="0"/>
              <w:rPr>
                <w:rFonts w:cs="Arial"/>
                <w:b/>
                <w:bCs/>
                <w:color w:val="000000"/>
                <w:szCs w:val="22"/>
                <w:lang w:eastAsia="cs-CZ"/>
              </w:rPr>
            </w:pPr>
            <w:r w:rsidRPr="006C3557">
              <w:rPr>
                <w:rFonts w:cs="Arial"/>
                <w:b/>
                <w:bCs/>
                <w:color w:val="000000"/>
                <w:szCs w:val="22"/>
                <w:lang w:eastAsia="cs-CZ"/>
              </w:rPr>
              <w:t>Způsob verifikace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C83DB4" w:rsidRPr="006C3557" w:rsidRDefault="00C83DB4" w:rsidP="00C83DB4">
            <w:pPr>
              <w:spacing w:after="0"/>
              <w:rPr>
                <w:rFonts w:cs="Arial"/>
                <w:b/>
                <w:bCs/>
                <w:color w:val="000000"/>
                <w:szCs w:val="22"/>
                <w:lang w:eastAsia="cs-CZ"/>
              </w:rPr>
            </w:pPr>
            <w:r w:rsidRPr="006C3557">
              <w:rPr>
                <w:rFonts w:cs="Arial"/>
                <w:b/>
                <w:bCs/>
                <w:color w:val="000000"/>
                <w:szCs w:val="22"/>
                <w:lang w:eastAsia="cs-CZ"/>
              </w:rPr>
              <w:t>Akceptuje</w:t>
            </w:r>
          </w:p>
        </w:tc>
      </w:tr>
      <w:tr w:rsidR="00C83DB4" w:rsidRPr="006C3557" w:rsidTr="00C83DB4">
        <w:trPr>
          <w:trHeight w:val="284"/>
        </w:trPr>
        <w:tc>
          <w:tcPr>
            <w:tcW w:w="557" w:type="dxa"/>
            <w:shd w:val="clear" w:color="auto" w:fill="auto"/>
            <w:noWrap/>
            <w:vAlign w:val="center"/>
          </w:tcPr>
          <w:p w:rsidR="00C83DB4" w:rsidRPr="004F2BA0" w:rsidRDefault="00C83DB4" w:rsidP="005F6086">
            <w:pPr>
              <w:pStyle w:val="Odstavecseseznamem"/>
              <w:numPr>
                <w:ilvl w:val="0"/>
                <w:numId w:val="6"/>
              </w:numPr>
              <w:spacing w:after="0"/>
              <w:rPr>
                <w:rFonts w:cs="Arial"/>
                <w:color w:val="000000"/>
                <w:szCs w:val="22"/>
                <w:lang w:eastAsia="cs-CZ"/>
              </w:rPr>
            </w:pPr>
          </w:p>
        </w:tc>
        <w:tc>
          <w:tcPr>
            <w:tcW w:w="4395" w:type="dxa"/>
            <w:shd w:val="clear" w:color="auto" w:fill="auto"/>
            <w:noWrap/>
            <w:vAlign w:val="center"/>
            <w:hideMark/>
          </w:tcPr>
          <w:p w:rsidR="00C83DB4" w:rsidRPr="006C3557" w:rsidRDefault="00C83DB4" w:rsidP="00C83DB4">
            <w:pPr>
              <w:spacing w:after="0"/>
              <w:rPr>
                <w:rFonts w:cs="Arial"/>
                <w:color w:val="000000"/>
                <w:szCs w:val="22"/>
                <w:lang w:eastAsia="cs-CZ"/>
              </w:rPr>
            </w:pPr>
            <w:r>
              <w:rPr>
                <w:rFonts w:cs="Arial"/>
                <w:color w:val="000000"/>
                <w:szCs w:val="22"/>
                <w:lang w:eastAsia="cs-CZ"/>
              </w:rPr>
              <w:t>Fungování nových úprav</w:t>
            </w:r>
          </w:p>
        </w:tc>
        <w:tc>
          <w:tcPr>
            <w:tcW w:w="2551" w:type="dxa"/>
            <w:vAlign w:val="center"/>
          </w:tcPr>
          <w:p w:rsidR="00C83DB4" w:rsidRPr="006C3557" w:rsidRDefault="00C83DB4" w:rsidP="00C83DB4">
            <w:pPr>
              <w:spacing w:after="0"/>
              <w:rPr>
                <w:rFonts w:cs="Arial"/>
                <w:color w:val="000000"/>
                <w:szCs w:val="22"/>
                <w:lang w:eastAsia="cs-CZ"/>
              </w:rPr>
            </w:pPr>
            <w:r>
              <w:rPr>
                <w:rFonts w:cs="Arial"/>
                <w:color w:val="000000"/>
                <w:szCs w:val="22"/>
                <w:lang w:eastAsia="cs-CZ"/>
              </w:rPr>
              <w:t>Testovací scénáře</w:t>
            </w:r>
          </w:p>
        </w:tc>
        <w:tc>
          <w:tcPr>
            <w:tcW w:w="2268" w:type="dxa"/>
            <w:shd w:val="clear" w:color="auto" w:fill="auto"/>
            <w:vAlign w:val="center"/>
          </w:tcPr>
          <w:p w:rsidR="00C83DB4" w:rsidRPr="006C3557" w:rsidRDefault="00C83DB4" w:rsidP="00C83DB4">
            <w:pPr>
              <w:spacing w:after="0"/>
              <w:rPr>
                <w:rFonts w:cs="Arial"/>
                <w:color w:val="000000"/>
                <w:szCs w:val="22"/>
                <w:lang w:eastAsia="cs-CZ"/>
              </w:rPr>
            </w:pPr>
            <w:r>
              <w:rPr>
                <w:rFonts w:cs="Arial"/>
                <w:color w:val="000000"/>
                <w:szCs w:val="22"/>
                <w:lang w:eastAsia="cs-CZ"/>
              </w:rPr>
              <w:t>odborní garanti</w:t>
            </w:r>
          </w:p>
        </w:tc>
      </w:tr>
      <w:tr w:rsidR="00C83DB4" w:rsidRPr="006C3557" w:rsidTr="00C83DB4">
        <w:trPr>
          <w:trHeight w:val="284"/>
        </w:trPr>
        <w:tc>
          <w:tcPr>
            <w:tcW w:w="557" w:type="dxa"/>
            <w:shd w:val="clear" w:color="auto" w:fill="auto"/>
            <w:noWrap/>
            <w:vAlign w:val="center"/>
          </w:tcPr>
          <w:p w:rsidR="00C83DB4" w:rsidRPr="004F2BA0" w:rsidRDefault="00C83DB4" w:rsidP="005F6086">
            <w:pPr>
              <w:pStyle w:val="Odstavecseseznamem"/>
              <w:numPr>
                <w:ilvl w:val="0"/>
                <w:numId w:val="6"/>
              </w:numPr>
              <w:spacing w:after="0"/>
              <w:rPr>
                <w:rFonts w:cs="Arial"/>
                <w:color w:val="000000"/>
                <w:szCs w:val="22"/>
                <w:lang w:eastAsia="cs-CZ"/>
              </w:rPr>
            </w:pPr>
          </w:p>
        </w:tc>
        <w:tc>
          <w:tcPr>
            <w:tcW w:w="4395" w:type="dxa"/>
            <w:shd w:val="clear" w:color="auto" w:fill="auto"/>
            <w:noWrap/>
            <w:vAlign w:val="center"/>
          </w:tcPr>
          <w:p w:rsidR="00C83DB4" w:rsidRPr="006C3557" w:rsidRDefault="00C83DB4" w:rsidP="00C83DB4">
            <w:pPr>
              <w:spacing w:after="0"/>
              <w:rPr>
                <w:rFonts w:cs="Arial"/>
                <w:color w:val="000000"/>
                <w:szCs w:val="22"/>
                <w:lang w:eastAsia="cs-CZ"/>
              </w:rPr>
            </w:pPr>
            <w:r>
              <w:rPr>
                <w:rFonts w:cs="Arial"/>
                <w:color w:val="000000"/>
                <w:szCs w:val="22"/>
                <w:lang w:eastAsia="cs-CZ"/>
              </w:rPr>
              <w:t>Předložení dokumentace</w:t>
            </w:r>
          </w:p>
        </w:tc>
        <w:tc>
          <w:tcPr>
            <w:tcW w:w="2551" w:type="dxa"/>
            <w:vAlign w:val="center"/>
          </w:tcPr>
          <w:p w:rsidR="00C83DB4" w:rsidRPr="006C3557" w:rsidRDefault="00C83DB4" w:rsidP="00C83DB4">
            <w:pPr>
              <w:spacing w:after="0"/>
              <w:rPr>
                <w:rFonts w:cs="Arial"/>
                <w:color w:val="000000"/>
                <w:szCs w:val="22"/>
                <w:lang w:eastAsia="cs-CZ"/>
              </w:rPr>
            </w:pPr>
            <w:r>
              <w:rPr>
                <w:rFonts w:cs="Arial"/>
                <w:color w:val="000000"/>
                <w:szCs w:val="22"/>
                <w:lang w:eastAsia="cs-CZ"/>
              </w:rPr>
              <w:t>Dokumentace</w:t>
            </w:r>
          </w:p>
        </w:tc>
        <w:tc>
          <w:tcPr>
            <w:tcW w:w="2268" w:type="dxa"/>
            <w:shd w:val="clear" w:color="auto" w:fill="auto"/>
            <w:vAlign w:val="center"/>
          </w:tcPr>
          <w:p w:rsidR="00C83DB4" w:rsidRPr="006C3557" w:rsidRDefault="00C83DB4" w:rsidP="00C83DB4">
            <w:pPr>
              <w:spacing w:after="0"/>
              <w:rPr>
                <w:rFonts w:cs="Arial"/>
                <w:color w:val="000000"/>
                <w:szCs w:val="22"/>
                <w:lang w:eastAsia="cs-CZ"/>
              </w:rPr>
            </w:pPr>
            <w:r>
              <w:rPr>
                <w:rFonts w:cs="Arial"/>
                <w:color w:val="000000"/>
                <w:szCs w:val="22"/>
                <w:lang w:eastAsia="cs-CZ"/>
              </w:rPr>
              <w:t>odborní garanti + change koordinátor</w:t>
            </w:r>
          </w:p>
        </w:tc>
      </w:tr>
    </w:tbl>
    <w:p w:rsidR="00C83DB4" w:rsidRPr="006C3557" w:rsidRDefault="00C83DB4" w:rsidP="00C83DB4">
      <w:pPr>
        <w:spacing w:after="0"/>
        <w:rPr>
          <w:rFonts w:cs="Arial"/>
          <w:szCs w:val="22"/>
        </w:rPr>
      </w:pPr>
    </w:p>
    <w:p w:rsidR="00C83DB4" w:rsidRPr="00A030CD" w:rsidRDefault="00C83DB4" w:rsidP="00C83DB4">
      <w:pPr>
        <w:pStyle w:val="Nadpis1"/>
        <w:tabs>
          <w:tab w:val="clear" w:pos="540"/>
        </w:tabs>
        <w:ind w:left="284" w:hanging="284"/>
        <w:rPr>
          <w:rFonts w:cs="Arial"/>
          <w:sz w:val="22"/>
          <w:szCs w:val="22"/>
        </w:rPr>
      </w:pPr>
      <w:r w:rsidRPr="00A030CD">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C83DB4" w:rsidRPr="006C3557" w:rsidTr="00C83DB4">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6C3557" w:rsidRDefault="00C83DB4" w:rsidP="00C83DB4">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rsidR="00C83DB4" w:rsidRPr="006C3557" w:rsidRDefault="00C83DB4" w:rsidP="00C83DB4">
            <w:pPr>
              <w:spacing w:after="0"/>
              <w:rPr>
                <w:rFonts w:cs="Arial"/>
                <w:b/>
                <w:bCs/>
                <w:color w:val="000000"/>
                <w:szCs w:val="22"/>
                <w:lang w:eastAsia="cs-CZ"/>
              </w:rPr>
            </w:pPr>
            <w:r>
              <w:rPr>
                <w:rFonts w:cs="Arial"/>
                <w:b/>
                <w:bCs/>
                <w:color w:val="000000"/>
                <w:szCs w:val="22"/>
                <w:lang w:eastAsia="cs-CZ"/>
              </w:rPr>
              <w:t>Termín</w:t>
            </w:r>
          </w:p>
        </w:tc>
      </w:tr>
      <w:tr w:rsidR="00C83DB4" w:rsidRPr="006C3557" w:rsidTr="00C83DB4">
        <w:trPr>
          <w:trHeight w:val="284"/>
        </w:trPr>
        <w:tc>
          <w:tcPr>
            <w:tcW w:w="7655" w:type="dxa"/>
            <w:shd w:val="clear" w:color="auto" w:fill="auto"/>
            <w:noWrap/>
            <w:vAlign w:val="center"/>
          </w:tcPr>
          <w:p w:rsidR="00C83DB4" w:rsidRPr="006C3557" w:rsidRDefault="00C83DB4" w:rsidP="00C83DB4">
            <w:pPr>
              <w:spacing w:after="0"/>
              <w:rPr>
                <w:rFonts w:cs="Arial"/>
                <w:color w:val="000000"/>
                <w:szCs w:val="22"/>
                <w:lang w:eastAsia="cs-CZ"/>
              </w:rPr>
            </w:pPr>
            <w:r>
              <w:rPr>
                <w:rFonts w:cs="Arial"/>
                <w:color w:val="000000"/>
                <w:szCs w:val="22"/>
                <w:lang w:eastAsia="cs-CZ"/>
              </w:rPr>
              <w:t>Nasazení na testovací prostředí</w:t>
            </w:r>
          </w:p>
        </w:tc>
        <w:tc>
          <w:tcPr>
            <w:tcW w:w="2116" w:type="dxa"/>
            <w:shd w:val="clear" w:color="auto" w:fill="auto"/>
            <w:vAlign w:val="center"/>
          </w:tcPr>
          <w:p w:rsidR="00C83DB4" w:rsidRPr="006C3557" w:rsidRDefault="00B04C12" w:rsidP="00C83DB4">
            <w:pPr>
              <w:spacing w:after="0"/>
              <w:rPr>
                <w:rFonts w:cs="Arial"/>
                <w:color w:val="000000"/>
                <w:szCs w:val="22"/>
                <w:lang w:eastAsia="cs-CZ"/>
              </w:rPr>
            </w:pPr>
            <w:r>
              <w:rPr>
                <w:rFonts w:cs="Arial"/>
                <w:color w:val="000000"/>
                <w:szCs w:val="22"/>
                <w:lang w:eastAsia="cs-CZ"/>
              </w:rPr>
              <w:t>30.11</w:t>
            </w:r>
            <w:r w:rsidR="00C83DB4">
              <w:rPr>
                <w:rFonts w:cs="Arial"/>
                <w:color w:val="000000"/>
                <w:szCs w:val="22"/>
                <w:lang w:eastAsia="cs-CZ"/>
              </w:rPr>
              <w:t>.2019</w:t>
            </w:r>
          </w:p>
        </w:tc>
      </w:tr>
      <w:tr w:rsidR="00C83DB4" w:rsidRPr="006C3557" w:rsidTr="00C83DB4">
        <w:trPr>
          <w:trHeight w:val="284"/>
        </w:trPr>
        <w:tc>
          <w:tcPr>
            <w:tcW w:w="7655" w:type="dxa"/>
            <w:shd w:val="clear" w:color="auto" w:fill="auto"/>
            <w:noWrap/>
            <w:vAlign w:val="center"/>
          </w:tcPr>
          <w:p w:rsidR="00C83DB4" w:rsidRPr="006C3557" w:rsidRDefault="00C83DB4" w:rsidP="00C83DB4">
            <w:pPr>
              <w:spacing w:after="0"/>
              <w:rPr>
                <w:rFonts w:cs="Arial"/>
                <w:color w:val="000000"/>
                <w:szCs w:val="22"/>
                <w:lang w:eastAsia="cs-CZ"/>
              </w:rPr>
            </w:pPr>
            <w:r>
              <w:rPr>
                <w:rFonts w:cs="Arial"/>
                <w:color w:val="000000"/>
                <w:szCs w:val="22"/>
                <w:lang w:eastAsia="cs-CZ"/>
              </w:rPr>
              <w:t>Nasazení na provozní prostředí</w:t>
            </w:r>
          </w:p>
        </w:tc>
        <w:tc>
          <w:tcPr>
            <w:tcW w:w="2116" w:type="dxa"/>
            <w:shd w:val="clear" w:color="auto" w:fill="auto"/>
            <w:vAlign w:val="center"/>
          </w:tcPr>
          <w:p w:rsidR="00C83DB4" w:rsidRPr="006C3557" w:rsidRDefault="00C83DB4" w:rsidP="00C83DB4">
            <w:pPr>
              <w:spacing w:after="0"/>
              <w:rPr>
                <w:rFonts w:cs="Arial"/>
                <w:color w:val="000000"/>
                <w:szCs w:val="22"/>
                <w:lang w:eastAsia="cs-CZ"/>
              </w:rPr>
            </w:pPr>
            <w:r>
              <w:rPr>
                <w:rFonts w:cs="Arial"/>
                <w:color w:val="000000"/>
                <w:szCs w:val="22"/>
                <w:lang w:eastAsia="cs-CZ"/>
              </w:rPr>
              <w:t>15.</w:t>
            </w:r>
            <w:r w:rsidR="00B04C12">
              <w:rPr>
                <w:rFonts w:cs="Arial"/>
                <w:color w:val="000000"/>
                <w:szCs w:val="22"/>
                <w:lang w:eastAsia="cs-CZ"/>
              </w:rPr>
              <w:t>12</w:t>
            </w:r>
            <w:r>
              <w:rPr>
                <w:rFonts w:cs="Arial"/>
                <w:color w:val="000000"/>
                <w:szCs w:val="22"/>
                <w:lang w:eastAsia="cs-CZ"/>
              </w:rPr>
              <w:t>.2019</w:t>
            </w:r>
          </w:p>
        </w:tc>
      </w:tr>
      <w:tr w:rsidR="00C83DB4" w:rsidRPr="006C3557" w:rsidTr="00C83DB4">
        <w:trPr>
          <w:trHeight w:val="284"/>
        </w:trPr>
        <w:tc>
          <w:tcPr>
            <w:tcW w:w="7655" w:type="dxa"/>
            <w:shd w:val="clear" w:color="auto" w:fill="auto"/>
            <w:noWrap/>
            <w:vAlign w:val="center"/>
          </w:tcPr>
          <w:p w:rsidR="00C83DB4" w:rsidRDefault="00C83DB4" w:rsidP="00C83DB4">
            <w:pPr>
              <w:spacing w:after="0"/>
              <w:rPr>
                <w:rFonts w:cs="Arial"/>
                <w:color w:val="000000"/>
                <w:szCs w:val="22"/>
                <w:lang w:eastAsia="cs-CZ"/>
              </w:rPr>
            </w:pPr>
            <w:r>
              <w:rPr>
                <w:rFonts w:cs="Arial"/>
                <w:color w:val="000000"/>
                <w:szCs w:val="22"/>
                <w:lang w:eastAsia="cs-CZ"/>
              </w:rPr>
              <w:t>Dodání dokumentace</w:t>
            </w:r>
          </w:p>
        </w:tc>
        <w:tc>
          <w:tcPr>
            <w:tcW w:w="2116" w:type="dxa"/>
            <w:shd w:val="clear" w:color="auto" w:fill="auto"/>
            <w:vAlign w:val="center"/>
          </w:tcPr>
          <w:p w:rsidR="00C83DB4" w:rsidRDefault="00B04C12" w:rsidP="00C83DB4">
            <w:pPr>
              <w:spacing w:after="0"/>
              <w:rPr>
                <w:rFonts w:cs="Arial"/>
                <w:color w:val="000000"/>
                <w:szCs w:val="22"/>
                <w:lang w:eastAsia="cs-CZ"/>
              </w:rPr>
            </w:pPr>
            <w:r>
              <w:rPr>
                <w:rFonts w:cs="Arial"/>
                <w:color w:val="000000"/>
                <w:szCs w:val="22"/>
                <w:lang w:eastAsia="cs-CZ"/>
              </w:rPr>
              <w:t>20.12</w:t>
            </w:r>
            <w:r w:rsidR="00C83DB4">
              <w:rPr>
                <w:rFonts w:cs="Arial"/>
                <w:color w:val="000000"/>
                <w:szCs w:val="22"/>
                <w:lang w:eastAsia="cs-CZ"/>
              </w:rPr>
              <w:t>.2019</w:t>
            </w:r>
          </w:p>
        </w:tc>
      </w:tr>
      <w:tr w:rsidR="00C83DB4" w:rsidRPr="006C3557" w:rsidTr="00C83DB4">
        <w:trPr>
          <w:trHeight w:val="284"/>
        </w:trPr>
        <w:tc>
          <w:tcPr>
            <w:tcW w:w="7655" w:type="dxa"/>
            <w:shd w:val="clear" w:color="auto" w:fill="auto"/>
            <w:noWrap/>
            <w:vAlign w:val="center"/>
          </w:tcPr>
          <w:p w:rsidR="00C83DB4" w:rsidRDefault="00C83DB4" w:rsidP="00C83DB4">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rsidR="00C83DB4" w:rsidRDefault="00B04C12" w:rsidP="00C83DB4">
            <w:pPr>
              <w:spacing w:after="0"/>
              <w:rPr>
                <w:rFonts w:cs="Arial"/>
                <w:color w:val="000000"/>
                <w:szCs w:val="22"/>
                <w:lang w:eastAsia="cs-CZ"/>
              </w:rPr>
            </w:pPr>
            <w:r>
              <w:rPr>
                <w:rFonts w:cs="Arial"/>
                <w:color w:val="000000"/>
                <w:szCs w:val="22"/>
                <w:lang w:eastAsia="cs-CZ"/>
              </w:rPr>
              <w:t>20.1.2020</w:t>
            </w:r>
          </w:p>
        </w:tc>
      </w:tr>
    </w:tbl>
    <w:p w:rsidR="00C83DB4" w:rsidRDefault="00C83DB4" w:rsidP="00C83DB4">
      <w:pPr>
        <w:spacing w:after="0"/>
        <w:rPr>
          <w:rFonts w:cs="Arial"/>
          <w:szCs w:val="22"/>
        </w:rPr>
      </w:pPr>
    </w:p>
    <w:p w:rsidR="00C83DB4" w:rsidRPr="00C62446" w:rsidRDefault="00C83DB4" w:rsidP="00C83DB4">
      <w:pPr>
        <w:pStyle w:val="Nadpis1"/>
        <w:tabs>
          <w:tab w:val="clear" w:pos="540"/>
        </w:tabs>
        <w:ind w:left="284" w:hanging="284"/>
        <w:rPr>
          <w:rFonts w:cs="Arial"/>
          <w:sz w:val="22"/>
          <w:szCs w:val="22"/>
        </w:rPr>
      </w:pPr>
      <w:r>
        <w:rPr>
          <w:rFonts w:cs="Arial"/>
          <w:sz w:val="22"/>
          <w:szCs w:val="22"/>
        </w:rPr>
        <w:t>Přílohy</w:t>
      </w:r>
    </w:p>
    <w:p w:rsidR="00C83DB4" w:rsidRDefault="00C83DB4" w:rsidP="00C83DB4">
      <w:pPr>
        <w:spacing w:after="0"/>
        <w:ind w:left="426"/>
        <w:rPr>
          <w:rFonts w:cs="Arial"/>
          <w:szCs w:val="22"/>
        </w:rPr>
      </w:pPr>
      <w:r>
        <w:rPr>
          <w:rFonts w:cs="Arial"/>
          <w:szCs w:val="22"/>
        </w:rPr>
        <w:t>1.</w:t>
      </w:r>
    </w:p>
    <w:p w:rsidR="00C83DB4" w:rsidRDefault="00C83DB4" w:rsidP="00C83DB4">
      <w:pPr>
        <w:spacing w:after="0"/>
        <w:ind w:left="426"/>
        <w:rPr>
          <w:rFonts w:cs="Arial"/>
          <w:szCs w:val="22"/>
        </w:rPr>
      </w:pPr>
      <w:r>
        <w:rPr>
          <w:rFonts w:cs="Arial"/>
          <w:szCs w:val="22"/>
        </w:rPr>
        <w:t>2.</w:t>
      </w:r>
    </w:p>
    <w:p w:rsidR="00C83DB4" w:rsidRPr="006C3557" w:rsidRDefault="00C83DB4" w:rsidP="00C83DB4">
      <w:pPr>
        <w:spacing w:after="0"/>
        <w:rPr>
          <w:rFonts w:cs="Arial"/>
          <w:szCs w:val="22"/>
        </w:rPr>
      </w:pPr>
    </w:p>
    <w:p w:rsidR="00C83DB4" w:rsidRPr="006C3557" w:rsidRDefault="00C83DB4" w:rsidP="00C83DB4">
      <w:pPr>
        <w:pStyle w:val="Nadpis1"/>
        <w:tabs>
          <w:tab w:val="clear" w:pos="540"/>
        </w:tabs>
        <w:ind w:left="284" w:hanging="284"/>
        <w:rPr>
          <w:rFonts w:cs="Arial"/>
          <w:sz w:val="22"/>
          <w:szCs w:val="22"/>
        </w:rPr>
      </w:pPr>
      <w:r w:rsidRPr="006C3557">
        <w:rPr>
          <w:rFonts w:cs="Arial"/>
          <w:sz w:val="22"/>
          <w:szCs w:val="22"/>
        </w:rPr>
        <w:t>Podpisová doložka</w:t>
      </w:r>
    </w:p>
    <w:tbl>
      <w:tblPr>
        <w:tblW w:w="991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18"/>
        <w:gridCol w:w="1984"/>
        <w:gridCol w:w="1843"/>
        <w:gridCol w:w="2268"/>
      </w:tblGrid>
      <w:tr w:rsidR="00C83DB4" w:rsidRPr="00EE1A46" w:rsidTr="00E03222">
        <w:tc>
          <w:tcPr>
            <w:tcW w:w="3818" w:type="dxa"/>
            <w:tcBorders>
              <w:top w:val="dotted" w:sz="4" w:space="0" w:color="auto"/>
              <w:left w:val="dotted" w:sz="4" w:space="0" w:color="auto"/>
            </w:tcBorders>
            <w:vAlign w:val="center"/>
          </w:tcPr>
          <w:p w:rsidR="00C83DB4" w:rsidRPr="00EC4DEB" w:rsidRDefault="00C83DB4" w:rsidP="00C83DB4">
            <w:pPr>
              <w:pStyle w:val="Tabulka"/>
              <w:rPr>
                <w:b/>
              </w:rPr>
            </w:pPr>
            <w:r w:rsidRPr="00EC4DEB">
              <w:rPr>
                <w:b/>
              </w:rPr>
              <w:t xml:space="preserve">Za resort </w:t>
            </w:r>
            <w:r w:rsidRPr="00EE1A46">
              <w:rPr>
                <w:b/>
                <w:szCs w:val="22"/>
              </w:rPr>
              <w:t>Mze</w:t>
            </w:r>
            <w:r w:rsidRPr="00EC4DEB">
              <w:rPr>
                <w:b/>
              </w:rPr>
              <w:t>:</w:t>
            </w:r>
          </w:p>
        </w:tc>
        <w:tc>
          <w:tcPr>
            <w:tcW w:w="1984" w:type="dxa"/>
            <w:tcBorders>
              <w:top w:val="dotted" w:sz="4" w:space="0" w:color="auto"/>
            </w:tcBorders>
            <w:vAlign w:val="center"/>
          </w:tcPr>
          <w:p w:rsidR="00C83DB4" w:rsidRPr="00EC4DEB" w:rsidRDefault="00C83DB4" w:rsidP="00C83DB4">
            <w:pPr>
              <w:pStyle w:val="Tabulka"/>
              <w:jc w:val="center"/>
              <w:rPr>
                <w:b/>
                <w:sz w:val="20"/>
              </w:rPr>
            </w:pPr>
            <w:r w:rsidRPr="00EE1A46">
              <w:rPr>
                <w:b/>
                <w:bCs w:val="0"/>
                <w:color w:val="000000"/>
                <w:szCs w:val="22"/>
                <w:lang w:eastAsia="cs-CZ"/>
              </w:rPr>
              <w:t>Jméno:</w:t>
            </w:r>
          </w:p>
        </w:tc>
        <w:tc>
          <w:tcPr>
            <w:tcW w:w="1843" w:type="dxa"/>
            <w:tcBorders>
              <w:top w:val="dotted" w:sz="4" w:space="0" w:color="auto"/>
            </w:tcBorders>
            <w:vAlign w:val="center"/>
          </w:tcPr>
          <w:p w:rsidR="00C83DB4" w:rsidRPr="00EC4DEB" w:rsidRDefault="00C83DB4" w:rsidP="00C83DB4">
            <w:pPr>
              <w:pStyle w:val="Tabulka"/>
              <w:jc w:val="center"/>
              <w:rPr>
                <w:rStyle w:val="Siln"/>
                <w:b w:val="0"/>
                <w:sz w:val="20"/>
              </w:rPr>
            </w:pPr>
            <w:r w:rsidRPr="00EE1A46">
              <w:rPr>
                <w:b/>
                <w:bCs w:val="0"/>
                <w:color w:val="000000"/>
                <w:szCs w:val="22"/>
                <w:lang w:eastAsia="cs-CZ"/>
              </w:rPr>
              <w:t>Datum:</w:t>
            </w:r>
          </w:p>
        </w:tc>
        <w:tc>
          <w:tcPr>
            <w:tcW w:w="2268" w:type="dxa"/>
            <w:tcBorders>
              <w:top w:val="dotted" w:sz="4" w:space="0" w:color="auto"/>
            </w:tcBorders>
            <w:vAlign w:val="center"/>
          </w:tcPr>
          <w:p w:rsidR="00C83DB4" w:rsidRPr="00EC4DEB" w:rsidRDefault="00C83DB4" w:rsidP="00C83DB4">
            <w:pPr>
              <w:pStyle w:val="Tabulka"/>
              <w:rPr>
                <w:b/>
                <w:sz w:val="20"/>
              </w:rPr>
            </w:pPr>
            <w:r w:rsidRPr="00EE1A46">
              <w:rPr>
                <w:b/>
                <w:bCs w:val="0"/>
                <w:color w:val="000000"/>
                <w:szCs w:val="22"/>
                <w:lang w:eastAsia="cs-CZ"/>
              </w:rPr>
              <w:t>Podpis:</w:t>
            </w:r>
          </w:p>
        </w:tc>
      </w:tr>
      <w:tr w:rsidR="00FF6086" w:rsidRPr="006C3557" w:rsidTr="00E03222">
        <w:tc>
          <w:tcPr>
            <w:tcW w:w="3818" w:type="dxa"/>
            <w:tcBorders>
              <w:top w:val="dotted" w:sz="4" w:space="0" w:color="auto"/>
              <w:left w:val="dotted" w:sz="4" w:space="0" w:color="auto"/>
              <w:bottom w:val="dotted" w:sz="4" w:space="0" w:color="auto"/>
              <w:right w:val="dotted" w:sz="4" w:space="0" w:color="auto"/>
            </w:tcBorders>
            <w:vAlign w:val="center"/>
          </w:tcPr>
          <w:p w:rsidR="00FF6086" w:rsidRDefault="00FF6086" w:rsidP="00DA2216">
            <w:pPr>
              <w:pStyle w:val="Tabulka"/>
              <w:rPr>
                <w:color w:val="000000"/>
                <w:szCs w:val="22"/>
                <w:lang w:eastAsia="cs-CZ"/>
              </w:rPr>
            </w:pPr>
            <w:r>
              <w:rPr>
                <w:color w:val="000000"/>
                <w:szCs w:val="22"/>
                <w:lang w:eastAsia="cs-CZ"/>
              </w:rPr>
              <w:t>Metodický/Věcný garant (tisky LPIS)</w:t>
            </w:r>
          </w:p>
        </w:tc>
        <w:tc>
          <w:tcPr>
            <w:tcW w:w="1984" w:type="dxa"/>
            <w:tcBorders>
              <w:top w:val="dotted" w:sz="4" w:space="0" w:color="auto"/>
              <w:left w:val="dotted" w:sz="4" w:space="0" w:color="auto"/>
              <w:bottom w:val="dotted" w:sz="4" w:space="0" w:color="auto"/>
              <w:right w:val="dotted" w:sz="4" w:space="0" w:color="auto"/>
            </w:tcBorders>
            <w:vAlign w:val="center"/>
          </w:tcPr>
          <w:p w:rsidR="00FF6086" w:rsidRDefault="00FF6086" w:rsidP="00DA2216">
            <w:pPr>
              <w:pStyle w:val="Tabulka"/>
              <w:jc w:val="center"/>
              <w:rPr>
                <w:sz w:val="20"/>
                <w:szCs w:val="20"/>
              </w:rPr>
            </w:pPr>
            <w:r>
              <w:rPr>
                <w:sz w:val="20"/>
                <w:szCs w:val="20"/>
              </w:rPr>
              <w:t>Lenka Typoltová</w:t>
            </w:r>
          </w:p>
        </w:tc>
        <w:tc>
          <w:tcPr>
            <w:tcW w:w="1843" w:type="dxa"/>
            <w:tcBorders>
              <w:top w:val="dotted" w:sz="4" w:space="0" w:color="auto"/>
              <w:left w:val="dotted" w:sz="4" w:space="0" w:color="auto"/>
              <w:bottom w:val="dotted" w:sz="4" w:space="0" w:color="auto"/>
              <w:right w:val="dotted" w:sz="4" w:space="0" w:color="auto"/>
            </w:tcBorders>
            <w:vAlign w:val="center"/>
          </w:tcPr>
          <w:p w:rsidR="00FF6086" w:rsidRPr="00EC4DEB" w:rsidRDefault="00FF6086" w:rsidP="00DA2216">
            <w:pPr>
              <w:pStyle w:val="Tabulka"/>
              <w:jc w:val="center"/>
              <w:rPr>
                <w:rStyle w:val="Siln"/>
                <w:b w:val="0"/>
                <w:sz w:val="20"/>
              </w:rPr>
            </w:pPr>
          </w:p>
        </w:tc>
        <w:tc>
          <w:tcPr>
            <w:tcW w:w="2268" w:type="dxa"/>
            <w:tcBorders>
              <w:top w:val="dotted" w:sz="4" w:space="0" w:color="auto"/>
              <w:left w:val="dotted" w:sz="4" w:space="0" w:color="auto"/>
              <w:bottom w:val="dotted" w:sz="4" w:space="0" w:color="auto"/>
              <w:right w:val="dotted" w:sz="4" w:space="0" w:color="auto"/>
            </w:tcBorders>
            <w:vAlign w:val="center"/>
          </w:tcPr>
          <w:p w:rsidR="00FF6086" w:rsidRPr="00EC4DEB" w:rsidRDefault="00FF6086" w:rsidP="00DA2216">
            <w:pPr>
              <w:pStyle w:val="Tabulka"/>
              <w:rPr>
                <w:sz w:val="20"/>
              </w:rPr>
            </w:pPr>
          </w:p>
        </w:tc>
      </w:tr>
      <w:tr w:rsidR="00FF6086" w:rsidRPr="006C3557" w:rsidTr="00E03222">
        <w:tc>
          <w:tcPr>
            <w:tcW w:w="3818" w:type="dxa"/>
            <w:tcBorders>
              <w:top w:val="dotted" w:sz="4" w:space="0" w:color="auto"/>
              <w:left w:val="dotted" w:sz="4" w:space="0" w:color="auto"/>
              <w:bottom w:val="dotted" w:sz="4" w:space="0" w:color="auto"/>
              <w:right w:val="dotted" w:sz="4" w:space="0" w:color="auto"/>
            </w:tcBorders>
            <w:vAlign w:val="center"/>
          </w:tcPr>
          <w:p w:rsidR="00FF6086" w:rsidRDefault="00FF6086" w:rsidP="00FF6086">
            <w:pPr>
              <w:pStyle w:val="Tabulka"/>
              <w:rPr>
                <w:color w:val="000000"/>
                <w:szCs w:val="22"/>
                <w:lang w:eastAsia="cs-CZ"/>
              </w:rPr>
            </w:pPr>
            <w:r>
              <w:rPr>
                <w:szCs w:val="22"/>
              </w:rPr>
              <w:t>Žadatel/věcný garant</w:t>
            </w:r>
          </w:p>
        </w:tc>
        <w:tc>
          <w:tcPr>
            <w:tcW w:w="1984" w:type="dxa"/>
            <w:tcBorders>
              <w:top w:val="dotted" w:sz="4" w:space="0" w:color="auto"/>
              <w:left w:val="dotted" w:sz="4" w:space="0" w:color="auto"/>
              <w:bottom w:val="dotted" w:sz="4" w:space="0" w:color="auto"/>
              <w:right w:val="dotted" w:sz="4" w:space="0" w:color="auto"/>
            </w:tcBorders>
            <w:vAlign w:val="center"/>
          </w:tcPr>
          <w:p w:rsidR="00FF6086" w:rsidRDefault="00FF6086" w:rsidP="00FF6086">
            <w:pPr>
              <w:pStyle w:val="Tabulka"/>
              <w:jc w:val="center"/>
              <w:rPr>
                <w:sz w:val="20"/>
                <w:szCs w:val="20"/>
              </w:rPr>
            </w:pPr>
            <w:r>
              <w:rPr>
                <w:sz w:val="20"/>
                <w:szCs w:val="20"/>
              </w:rPr>
              <w:t>Zuzana Žáková</w:t>
            </w:r>
          </w:p>
        </w:tc>
        <w:tc>
          <w:tcPr>
            <w:tcW w:w="1843" w:type="dxa"/>
            <w:tcBorders>
              <w:top w:val="dotted" w:sz="4" w:space="0" w:color="auto"/>
              <w:left w:val="dotted" w:sz="4" w:space="0" w:color="auto"/>
              <w:bottom w:val="dotted" w:sz="4" w:space="0" w:color="auto"/>
              <w:right w:val="dotted" w:sz="4" w:space="0" w:color="auto"/>
            </w:tcBorders>
            <w:vAlign w:val="center"/>
          </w:tcPr>
          <w:p w:rsidR="00FF6086" w:rsidRPr="00EC4DEB" w:rsidRDefault="00FF6086" w:rsidP="00FF6086">
            <w:pPr>
              <w:pStyle w:val="Tabulka"/>
              <w:jc w:val="center"/>
              <w:rPr>
                <w:rStyle w:val="Siln"/>
                <w:b w:val="0"/>
                <w:sz w:val="20"/>
              </w:rPr>
            </w:pPr>
          </w:p>
        </w:tc>
        <w:tc>
          <w:tcPr>
            <w:tcW w:w="2268" w:type="dxa"/>
            <w:tcBorders>
              <w:top w:val="dotted" w:sz="4" w:space="0" w:color="auto"/>
              <w:left w:val="dotted" w:sz="4" w:space="0" w:color="auto"/>
              <w:bottom w:val="dotted" w:sz="4" w:space="0" w:color="auto"/>
              <w:right w:val="dotted" w:sz="4" w:space="0" w:color="auto"/>
            </w:tcBorders>
            <w:vAlign w:val="center"/>
          </w:tcPr>
          <w:p w:rsidR="00FF6086" w:rsidRPr="00EC4DEB" w:rsidRDefault="00FF6086" w:rsidP="00FF6086">
            <w:pPr>
              <w:pStyle w:val="Tabulka"/>
              <w:rPr>
                <w:sz w:val="20"/>
              </w:rPr>
            </w:pPr>
          </w:p>
        </w:tc>
      </w:tr>
      <w:tr w:rsidR="00FF6086" w:rsidRPr="006C3557" w:rsidTr="00E03222">
        <w:tc>
          <w:tcPr>
            <w:tcW w:w="3818" w:type="dxa"/>
            <w:tcBorders>
              <w:left w:val="dotted" w:sz="4" w:space="0" w:color="auto"/>
            </w:tcBorders>
            <w:vAlign w:val="center"/>
          </w:tcPr>
          <w:p w:rsidR="00FF6086" w:rsidRPr="00EC4DEB" w:rsidRDefault="00FF6086" w:rsidP="00BC73B0">
            <w:pPr>
              <w:pStyle w:val="Tabulka"/>
              <w:widowControl w:val="0"/>
            </w:pPr>
            <w:r w:rsidRPr="00EC4DEB">
              <w:t>Change koordinátor:</w:t>
            </w:r>
          </w:p>
        </w:tc>
        <w:tc>
          <w:tcPr>
            <w:tcW w:w="1984" w:type="dxa"/>
            <w:vAlign w:val="center"/>
          </w:tcPr>
          <w:p w:rsidR="00FF6086" w:rsidRPr="00EC4DEB" w:rsidRDefault="00FF6086" w:rsidP="00FF6086">
            <w:pPr>
              <w:pStyle w:val="Tabulka"/>
              <w:jc w:val="center"/>
              <w:rPr>
                <w:sz w:val="20"/>
              </w:rPr>
            </w:pPr>
            <w:r>
              <w:rPr>
                <w:sz w:val="20"/>
                <w:szCs w:val="20"/>
              </w:rPr>
              <w:t>Jiří Bukovský</w:t>
            </w:r>
          </w:p>
        </w:tc>
        <w:tc>
          <w:tcPr>
            <w:tcW w:w="1843" w:type="dxa"/>
            <w:vAlign w:val="center"/>
          </w:tcPr>
          <w:p w:rsidR="00FF6086" w:rsidRPr="00EC4DEB" w:rsidRDefault="00FF6086" w:rsidP="00FF6086">
            <w:pPr>
              <w:pStyle w:val="Tabulka"/>
              <w:jc w:val="center"/>
              <w:rPr>
                <w:rStyle w:val="Siln"/>
                <w:b w:val="0"/>
                <w:sz w:val="20"/>
              </w:rPr>
            </w:pPr>
          </w:p>
        </w:tc>
        <w:tc>
          <w:tcPr>
            <w:tcW w:w="2268" w:type="dxa"/>
            <w:vAlign w:val="center"/>
          </w:tcPr>
          <w:p w:rsidR="00FF6086" w:rsidRPr="00EC4DEB" w:rsidRDefault="00FF6086" w:rsidP="00FF6086">
            <w:pPr>
              <w:pStyle w:val="Tabulka"/>
              <w:rPr>
                <w:sz w:val="20"/>
              </w:rPr>
            </w:pPr>
          </w:p>
        </w:tc>
      </w:tr>
    </w:tbl>
    <w:p w:rsidR="00BC73B0" w:rsidRDefault="00BC73B0" w:rsidP="00C83DB4">
      <w:pPr>
        <w:spacing w:after="0"/>
        <w:rPr>
          <w:rFonts w:cs="Arial"/>
          <w:b/>
          <w:caps/>
          <w:szCs w:val="22"/>
        </w:rPr>
      </w:pPr>
    </w:p>
    <w:p w:rsidR="00BC73B0" w:rsidRDefault="00BC73B0">
      <w:pPr>
        <w:spacing w:after="0"/>
        <w:rPr>
          <w:rFonts w:cs="Arial"/>
          <w:b/>
          <w:caps/>
          <w:szCs w:val="22"/>
        </w:rPr>
      </w:pPr>
      <w:r>
        <w:rPr>
          <w:rFonts w:cs="Arial"/>
          <w:b/>
          <w:caps/>
          <w:szCs w:val="22"/>
        </w:rPr>
        <w:br w:type="page"/>
      </w:r>
    </w:p>
    <w:p w:rsidR="00C83DB4" w:rsidRPr="008F29B6" w:rsidRDefault="00C83DB4" w:rsidP="00C83DB4">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 xml:space="preserve">nabídkA řešení k požadavku </w:t>
      </w:r>
      <w:r w:rsidR="0008277E" w:rsidRPr="0008277E">
        <w:rPr>
          <w:rFonts w:cs="Arial"/>
          <w:b/>
          <w:caps/>
          <w:szCs w:val="22"/>
        </w:rPr>
        <w:t>Z27125</w:t>
      </w:r>
    </w:p>
    <w:tbl>
      <w:tblPr>
        <w:tblW w:w="694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79"/>
        <w:gridCol w:w="2615"/>
        <w:gridCol w:w="1701"/>
        <w:gridCol w:w="851"/>
      </w:tblGrid>
      <w:tr w:rsidR="00C83DB4" w:rsidRPr="006C3557" w:rsidTr="00C83DB4">
        <w:tc>
          <w:tcPr>
            <w:tcW w:w="1779" w:type="dxa"/>
          </w:tcPr>
          <w:p w:rsidR="00C83DB4" w:rsidRPr="006C3557" w:rsidRDefault="00C83DB4" w:rsidP="00C83DB4">
            <w:pPr>
              <w:pStyle w:val="Tabulka"/>
              <w:rPr>
                <w:rStyle w:val="Siln"/>
                <w:szCs w:val="22"/>
              </w:rPr>
            </w:pPr>
            <w:r w:rsidRPr="005F14D3">
              <w:rPr>
                <w:b/>
                <w:szCs w:val="22"/>
              </w:rPr>
              <w:t>ID ShP MZe</w:t>
            </w:r>
            <w:r w:rsidRPr="006C3557">
              <w:rPr>
                <w:szCs w:val="22"/>
              </w:rPr>
              <w:t>:</w:t>
            </w:r>
          </w:p>
        </w:tc>
        <w:tc>
          <w:tcPr>
            <w:tcW w:w="2615" w:type="dxa"/>
          </w:tcPr>
          <w:p w:rsidR="00C83DB4" w:rsidRPr="006C3557" w:rsidRDefault="00C83DB4" w:rsidP="00C83DB4">
            <w:pPr>
              <w:pStyle w:val="Tabulka"/>
              <w:rPr>
                <w:rStyle w:val="Siln"/>
                <w:szCs w:val="22"/>
              </w:rPr>
            </w:pPr>
          </w:p>
        </w:tc>
        <w:tc>
          <w:tcPr>
            <w:tcW w:w="1701" w:type="dxa"/>
          </w:tcPr>
          <w:p w:rsidR="00C83DB4" w:rsidRPr="006C3557" w:rsidRDefault="00C83DB4" w:rsidP="00C83DB4">
            <w:pPr>
              <w:pStyle w:val="Tabulka"/>
              <w:rPr>
                <w:rStyle w:val="Siln"/>
                <w:szCs w:val="22"/>
              </w:rPr>
            </w:pPr>
            <w:r w:rsidRPr="005F14D3">
              <w:rPr>
                <w:b/>
                <w:szCs w:val="22"/>
              </w:rPr>
              <w:t>ID PK MZe</w:t>
            </w:r>
            <w:r w:rsidRPr="006C3557">
              <w:rPr>
                <w:szCs w:val="22"/>
              </w:rPr>
              <w:t>:</w:t>
            </w:r>
          </w:p>
        </w:tc>
        <w:tc>
          <w:tcPr>
            <w:tcW w:w="851" w:type="dxa"/>
          </w:tcPr>
          <w:p w:rsidR="00C83DB4" w:rsidRPr="006C3557" w:rsidRDefault="0008277E" w:rsidP="00C83DB4">
            <w:pPr>
              <w:pStyle w:val="Tabulka"/>
              <w:rPr>
                <w:szCs w:val="22"/>
              </w:rPr>
            </w:pPr>
            <w:r>
              <w:rPr>
                <w:szCs w:val="22"/>
              </w:rPr>
              <w:t>473</w:t>
            </w:r>
          </w:p>
        </w:tc>
      </w:tr>
    </w:tbl>
    <w:p w:rsidR="00C83DB4" w:rsidRDefault="00C83DB4" w:rsidP="00C83DB4">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rsidR="00A35740" w:rsidRDefault="00C83DB4" w:rsidP="00C83DB4">
      <w:r>
        <w:t>Viz část A tohoto PZ, body 2 a 3</w:t>
      </w:r>
      <w:r w:rsidR="00A35740">
        <w:t>.</w:t>
      </w:r>
    </w:p>
    <w:p w:rsidR="00A35740" w:rsidRDefault="00A35740" w:rsidP="00C83DB4">
      <w:r>
        <w:t>WS se budou měnit pouze LPI_ATR01A, LPI_GDP01A/B, LPI_GDP11A/B, LPI_DDP01A/B.</w:t>
      </w:r>
    </w:p>
    <w:p w:rsidR="00A35740" w:rsidRDefault="00A35740" w:rsidP="00C83DB4">
      <w:r>
        <w:t>Služby UZI/UZA a PKL se měnit nebudou.</w:t>
      </w:r>
    </w:p>
    <w:p w:rsidR="00C83DB4" w:rsidRPr="00A73165" w:rsidRDefault="00C83DB4" w:rsidP="00C83DB4">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rsidR="00C83DB4" w:rsidRPr="00CC4564" w:rsidRDefault="00C83DB4" w:rsidP="00C83DB4">
      <w:r>
        <w:t xml:space="preserve">V souladu s podmínkami smlouvy </w:t>
      </w:r>
      <w:r w:rsidR="0096794C" w:rsidRPr="0008277E">
        <w:rPr>
          <w:szCs w:val="22"/>
        </w:rPr>
        <w:t>391-2019-11150</w:t>
      </w:r>
      <w:r w:rsidR="0096794C">
        <w:rPr>
          <w:szCs w:val="22"/>
        </w:rPr>
        <w:t>.</w:t>
      </w:r>
    </w:p>
    <w:p w:rsidR="00C83DB4" w:rsidRDefault="00C73015" w:rsidP="00C83DB4">
      <w:pPr>
        <w:pStyle w:val="Nadpis1"/>
        <w:numPr>
          <w:ilvl w:val="0"/>
          <w:numId w:val="4"/>
        </w:numPr>
        <w:tabs>
          <w:tab w:val="clear" w:pos="540"/>
        </w:tabs>
        <w:ind w:left="284" w:hanging="284"/>
        <w:rPr>
          <w:rFonts w:cs="Arial"/>
          <w:sz w:val="22"/>
          <w:szCs w:val="22"/>
        </w:rPr>
      </w:pPr>
      <w:r>
        <w:object w:dxaOrig="1440" w:dyaOrig="1440" w14:anchorId="70F94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46pt;margin-top:16.25pt;width:66.95pt;height:49.4pt;z-index:251658240">
            <v:imagedata r:id="rId11" o:title=""/>
            <w10:wrap type="square"/>
          </v:shape>
          <o:OLEObject Type="Embed" ProgID="Word.Document.12" ShapeID="_x0000_s1030" DrawAspect="Icon" ObjectID="_1634971694" r:id="rId12">
            <o:FieldCodes>\s</o:FieldCodes>
          </o:OLEObject>
        </w:object>
      </w:r>
      <w:r w:rsidR="00C83DB4" w:rsidRPr="00E652F4">
        <w:rPr>
          <w:sz w:val="22"/>
        </w:rPr>
        <w:t>Dopady</w:t>
      </w:r>
      <w:r w:rsidR="00C83DB4">
        <w:rPr>
          <w:rFonts w:cs="Arial"/>
          <w:sz w:val="22"/>
          <w:szCs w:val="22"/>
        </w:rPr>
        <w:t xml:space="preserve"> do systémů MZe</w:t>
      </w:r>
    </w:p>
    <w:p w:rsidR="00C83DB4" w:rsidRPr="00FF4BBD" w:rsidRDefault="00C83DB4" w:rsidP="00FF6086">
      <w:pPr>
        <w:pStyle w:val="Pole"/>
      </w:pPr>
      <w:r w:rsidRPr="00FF4BBD">
        <w:t>(Pozn.: V popisu dopadů zohledněte strukturu informací uvedenou v části A - Věcné zadání v bodu 4. U</w:t>
      </w:r>
      <w:r>
        <w:t>, přičemž u</w:t>
      </w:r>
      <w:r w:rsidRPr="00FF4BBD">
        <w:t xml:space="preserve"> dopadů dle bodu 4.1 uveďte, zda může mít změna dopad do agendy, aplikace, na data, na síťovou strukturu, na serverovou infrastrukturu, na bezpečnost.)  </w:t>
      </w:r>
    </w:p>
    <w:p w:rsidR="00C83DB4" w:rsidRDefault="00C83DB4" w:rsidP="00C83DB4">
      <w:pPr>
        <w:pStyle w:val="Nadpis1"/>
        <w:numPr>
          <w:ilvl w:val="1"/>
          <w:numId w:val="4"/>
        </w:numPr>
        <w:tabs>
          <w:tab w:val="clear" w:pos="540"/>
        </w:tabs>
        <w:ind w:hanging="292"/>
        <w:rPr>
          <w:rFonts w:cs="Arial"/>
          <w:sz w:val="22"/>
          <w:szCs w:val="22"/>
        </w:rPr>
      </w:pPr>
      <w:r w:rsidRPr="00904F0E">
        <w:rPr>
          <w:rFonts w:cs="Arial"/>
          <w:sz w:val="22"/>
          <w:szCs w:val="22"/>
        </w:rPr>
        <w:t>Dopady</w:t>
      </w:r>
      <w:r w:rsidRPr="00EC4DEB">
        <w:rPr>
          <w:sz w:val="22"/>
        </w:rPr>
        <w:t xml:space="preserve"> do </w:t>
      </w:r>
      <w:r w:rsidRPr="00904F0E">
        <w:rPr>
          <w:rFonts w:cs="Arial"/>
          <w:sz w:val="22"/>
          <w:szCs w:val="22"/>
        </w:rPr>
        <w:t>agendy</w:t>
      </w:r>
    </w:p>
    <w:p w:rsidR="00C83DB4" w:rsidRPr="00360DA3" w:rsidRDefault="00462FFC" w:rsidP="00C83DB4">
      <w:r>
        <w:t>Dopady do agendy evidence půdy.</w:t>
      </w:r>
    </w:p>
    <w:p w:rsidR="00C83DB4" w:rsidRDefault="00C83DB4" w:rsidP="00C83DB4">
      <w:pPr>
        <w:pStyle w:val="Nadpis1"/>
        <w:numPr>
          <w:ilvl w:val="1"/>
          <w:numId w:val="4"/>
        </w:numPr>
        <w:tabs>
          <w:tab w:val="clear" w:pos="540"/>
        </w:tabs>
        <w:ind w:hanging="292"/>
        <w:rPr>
          <w:rFonts w:cs="Arial"/>
          <w:sz w:val="22"/>
          <w:szCs w:val="22"/>
        </w:rPr>
      </w:pPr>
      <w:r>
        <w:rPr>
          <w:rFonts w:cs="Arial"/>
          <w:sz w:val="22"/>
          <w:szCs w:val="22"/>
        </w:rPr>
        <w:t xml:space="preserve">Dopady na </w:t>
      </w:r>
      <w:r w:rsidRPr="00904F0E">
        <w:rPr>
          <w:rFonts w:cs="Arial"/>
          <w:sz w:val="22"/>
          <w:szCs w:val="22"/>
        </w:rPr>
        <w:t>aplikace</w:t>
      </w:r>
    </w:p>
    <w:p w:rsidR="00C83DB4" w:rsidRPr="00360DA3" w:rsidRDefault="00462FFC" w:rsidP="00C83DB4">
      <w:r>
        <w:t>Bez dopadu</w:t>
      </w:r>
    </w:p>
    <w:p w:rsidR="00C83DB4" w:rsidRDefault="00C83DB4" w:rsidP="00C83DB4">
      <w:pPr>
        <w:pStyle w:val="Nadpis1"/>
        <w:numPr>
          <w:ilvl w:val="1"/>
          <w:numId w:val="4"/>
        </w:numPr>
        <w:tabs>
          <w:tab w:val="clear" w:pos="540"/>
        </w:tabs>
        <w:ind w:hanging="292"/>
        <w:rPr>
          <w:rFonts w:cs="Arial"/>
          <w:sz w:val="22"/>
          <w:szCs w:val="22"/>
        </w:rPr>
      </w:pPr>
      <w:r>
        <w:rPr>
          <w:rFonts w:cs="Arial"/>
          <w:sz w:val="22"/>
          <w:szCs w:val="22"/>
        </w:rPr>
        <w:t xml:space="preserve">Dopady </w:t>
      </w:r>
      <w:r w:rsidRPr="00904F0E">
        <w:rPr>
          <w:rFonts w:cs="Arial"/>
          <w:sz w:val="22"/>
          <w:szCs w:val="22"/>
        </w:rPr>
        <w:t>na data</w:t>
      </w:r>
    </w:p>
    <w:p w:rsidR="00C83DB4" w:rsidRPr="00360DA3" w:rsidRDefault="00462FFC" w:rsidP="00C83DB4">
      <w:r>
        <w:t>Bez dopadu</w:t>
      </w:r>
    </w:p>
    <w:p w:rsidR="00C83DB4" w:rsidRDefault="00C83DB4" w:rsidP="00C83DB4">
      <w:pPr>
        <w:pStyle w:val="Nadpis1"/>
        <w:numPr>
          <w:ilvl w:val="1"/>
          <w:numId w:val="4"/>
        </w:numPr>
        <w:tabs>
          <w:tab w:val="clear" w:pos="540"/>
        </w:tabs>
        <w:ind w:hanging="292"/>
        <w:rPr>
          <w:rFonts w:cs="Arial"/>
          <w:sz w:val="22"/>
          <w:szCs w:val="22"/>
        </w:rPr>
      </w:pPr>
      <w:r>
        <w:rPr>
          <w:rFonts w:cs="Arial"/>
          <w:sz w:val="22"/>
          <w:szCs w:val="22"/>
        </w:rPr>
        <w:t>Dopady</w:t>
      </w:r>
      <w:r w:rsidRPr="00904F0E">
        <w:rPr>
          <w:rFonts w:cs="Arial"/>
          <w:sz w:val="22"/>
          <w:szCs w:val="22"/>
        </w:rPr>
        <w:t xml:space="preserve"> na serverovou infrastrukturu</w:t>
      </w:r>
    </w:p>
    <w:p w:rsidR="00C83DB4" w:rsidRPr="00360DA3" w:rsidRDefault="00462FFC" w:rsidP="00C83DB4">
      <w:r>
        <w:t>Bez dopadu</w:t>
      </w:r>
    </w:p>
    <w:p w:rsidR="00C83DB4" w:rsidRPr="00CE352A" w:rsidRDefault="00C83DB4" w:rsidP="00C83DB4">
      <w:pPr>
        <w:pStyle w:val="Nadpis1"/>
        <w:numPr>
          <w:ilvl w:val="1"/>
          <w:numId w:val="4"/>
        </w:numPr>
        <w:tabs>
          <w:tab w:val="clear" w:pos="540"/>
        </w:tabs>
        <w:ind w:hanging="292"/>
        <w:rPr>
          <w:rFonts w:cs="Arial"/>
          <w:sz w:val="22"/>
          <w:szCs w:val="22"/>
        </w:rPr>
      </w:pPr>
      <w:r w:rsidRPr="00CE352A">
        <w:rPr>
          <w:rFonts w:cs="Arial"/>
          <w:sz w:val="22"/>
          <w:szCs w:val="22"/>
        </w:rPr>
        <w:t>Dopady na dohledové scénáře</w:t>
      </w:r>
      <w:r w:rsidRPr="00CE352A">
        <w:rPr>
          <w:rStyle w:val="Odkaznavysvtlivky"/>
          <w:rFonts w:cs="Arial"/>
          <w:sz w:val="22"/>
          <w:szCs w:val="22"/>
        </w:rPr>
        <w:endnoteReference w:id="14"/>
      </w:r>
    </w:p>
    <w:p w:rsidR="00C83DB4" w:rsidRDefault="00462FFC" w:rsidP="00C83DB4">
      <w:pPr>
        <w:spacing w:after="120"/>
      </w:pPr>
      <w:r>
        <w:t>Bez dopadu</w:t>
      </w:r>
    </w:p>
    <w:p w:rsidR="00C83DB4" w:rsidRDefault="00C83DB4" w:rsidP="00C83DB4">
      <w:pPr>
        <w:pStyle w:val="Nadpis1"/>
        <w:numPr>
          <w:ilvl w:val="1"/>
          <w:numId w:val="4"/>
        </w:numPr>
        <w:tabs>
          <w:tab w:val="clear" w:pos="540"/>
        </w:tabs>
        <w:ind w:hanging="292"/>
        <w:rPr>
          <w:rFonts w:cs="Arial"/>
          <w:sz w:val="22"/>
          <w:szCs w:val="22"/>
        </w:rPr>
      </w:pPr>
      <w:bookmarkStart w:id="2" w:name="_Ref526927648"/>
      <w:r w:rsidRPr="00904F0E">
        <w:rPr>
          <w:rFonts w:cs="Arial"/>
          <w:sz w:val="22"/>
          <w:szCs w:val="22"/>
        </w:rPr>
        <w:t xml:space="preserve">Dopady </w:t>
      </w:r>
      <w:r>
        <w:rPr>
          <w:rFonts w:cs="Arial"/>
          <w:sz w:val="22"/>
          <w:szCs w:val="22"/>
        </w:rPr>
        <w:t>na bezpečnost</w:t>
      </w:r>
      <w:bookmarkEnd w:id="2"/>
    </w:p>
    <w:p w:rsidR="00C83DB4" w:rsidRPr="00923468" w:rsidRDefault="00C83DB4" w:rsidP="0096794C">
      <w:pPr>
        <w:pStyle w:val="Titulek"/>
      </w:pPr>
      <w:r w:rsidRPr="00F93840">
        <w:t>Návrh řešení musí být v souladu se všemi požadavky v aktuální verzi Směrnice</w:t>
      </w:r>
      <w:r>
        <w:t xml:space="preserve"> </w:t>
      </w:r>
      <w:r w:rsidRPr="00F93840">
        <w:t>systémové bezpečnosti MZe. Upřesnění požadavků směrnice ve vztahu k tomuto RfC:</w:t>
      </w:r>
    </w:p>
    <w:tbl>
      <w:tblPr>
        <w:tblW w:w="9923" w:type="dxa"/>
        <w:tblInd w:w="-10" w:type="dxa"/>
        <w:tblLayout w:type="fixed"/>
        <w:tblCellMar>
          <w:left w:w="70" w:type="dxa"/>
          <w:right w:w="70" w:type="dxa"/>
        </w:tblCellMar>
        <w:tblLook w:val="04A0" w:firstRow="1" w:lastRow="0" w:firstColumn="1" w:lastColumn="0" w:noHBand="0" w:noVBand="1"/>
      </w:tblPr>
      <w:tblGrid>
        <w:gridCol w:w="426"/>
        <w:gridCol w:w="3827"/>
        <w:gridCol w:w="5670"/>
      </w:tblGrid>
      <w:tr w:rsidR="00C83DB4" w:rsidRPr="00504500" w:rsidTr="00C83DB4">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83DB4" w:rsidRPr="00927AC8" w:rsidRDefault="00C83DB4" w:rsidP="00C83DB4">
            <w:pPr>
              <w:spacing w:after="0"/>
              <w:rPr>
                <w:rFonts w:cs="Arial"/>
                <w:b/>
                <w:bCs/>
                <w:color w:val="000000"/>
                <w:szCs w:val="22"/>
                <w:lang w:eastAsia="cs-CZ"/>
              </w:rPr>
            </w:pPr>
            <w:r w:rsidRPr="00927AC8">
              <w:rPr>
                <w:rFonts w:cs="Arial"/>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927AC8" w:rsidRDefault="00C83DB4" w:rsidP="00C83DB4">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3DB4" w:rsidRPr="008D2D56" w:rsidRDefault="00C83DB4" w:rsidP="00C83DB4">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C83DB4" w:rsidRPr="003153D0" w:rsidTr="00C83DB4">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83DB4" w:rsidRPr="00927AC8" w:rsidRDefault="00C83DB4" w:rsidP="005F6086">
            <w:pPr>
              <w:pStyle w:val="Odstavecseseznamem"/>
              <w:numPr>
                <w:ilvl w:val="0"/>
                <w:numId w:val="1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927AC8" w:rsidRDefault="00C83DB4" w:rsidP="00C83DB4">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3DB4" w:rsidRPr="00927AC8" w:rsidRDefault="00D111DC" w:rsidP="00D111DC">
            <w:pPr>
              <w:spacing w:after="0"/>
              <w:rPr>
                <w:rFonts w:cs="Arial"/>
                <w:b/>
                <w:bCs/>
                <w:color w:val="000000"/>
                <w:szCs w:val="22"/>
                <w:lang w:eastAsia="cs-CZ"/>
              </w:rPr>
            </w:pPr>
            <w:r>
              <w:rPr>
                <w:rFonts w:cs="Arial"/>
                <w:b/>
                <w:bCs/>
                <w:color w:val="000000"/>
                <w:szCs w:val="22"/>
                <w:lang w:eastAsia="cs-CZ"/>
              </w:rPr>
              <w:t>bez dopadu</w:t>
            </w:r>
          </w:p>
        </w:tc>
      </w:tr>
      <w:tr w:rsidR="00C83DB4" w:rsidRPr="00705F38" w:rsidTr="00C83DB4">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83DB4" w:rsidRPr="00927AC8" w:rsidRDefault="00C83DB4" w:rsidP="005F6086">
            <w:pPr>
              <w:pStyle w:val="Odstavecseseznamem"/>
              <w:numPr>
                <w:ilvl w:val="0"/>
                <w:numId w:val="1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927AC8" w:rsidRDefault="00C83DB4" w:rsidP="00C83DB4">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3DB4" w:rsidRPr="00927AC8" w:rsidRDefault="00D111DC" w:rsidP="00C83DB4">
            <w:pPr>
              <w:spacing w:after="0"/>
              <w:rPr>
                <w:rFonts w:cs="Arial"/>
                <w:b/>
                <w:bCs/>
                <w:color w:val="000000"/>
                <w:szCs w:val="22"/>
                <w:lang w:eastAsia="cs-CZ"/>
              </w:rPr>
            </w:pPr>
            <w:r>
              <w:rPr>
                <w:rFonts w:cs="Arial"/>
                <w:b/>
                <w:bCs/>
                <w:color w:val="000000"/>
                <w:szCs w:val="22"/>
                <w:lang w:eastAsia="cs-CZ"/>
              </w:rPr>
              <w:t>bez dopadu</w:t>
            </w:r>
          </w:p>
        </w:tc>
      </w:tr>
      <w:tr w:rsidR="00C83DB4" w:rsidTr="00C83DB4">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83DB4" w:rsidRPr="00927AC8" w:rsidRDefault="00C83DB4" w:rsidP="005F6086">
            <w:pPr>
              <w:pStyle w:val="Odstavecseseznamem"/>
              <w:numPr>
                <w:ilvl w:val="0"/>
                <w:numId w:val="1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927AC8" w:rsidRDefault="00C83DB4" w:rsidP="00C83DB4">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3DB4" w:rsidRPr="00927AC8" w:rsidRDefault="00D111DC" w:rsidP="00C83DB4">
            <w:pPr>
              <w:spacing w:after="0"/>
              <w:rPr>
                <w:rFonts w:cs="Arial"/>
                <w:b/>
                <w:bCs/>
                <w:color w:val="000000"/>
                <w:szCs w:val="22"/>
                <w:lang w:eastAsia="cs-CZ"/>
              </w:rPr>
            </w:pPr>
            <w:r>
              <w:rPr>
                <w:rFonts w:cs="Arial"/>
                <w:b/>
                <w:bCs/>
                <w:color w:val="000000"/>
                <w:szCs w:val="22"/>
                <w:lang w:eastAsia="cs-CZ"/>
              </w:rPr>
              <w:t>bez dopadu</w:t>
            </w:r>
          </w:p>
        </w:tc>
      </w:tr>
      <w:tr w:rsidR="00C83DB4" w:rsidTr="00C83DB4">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83DB4" w:rsidRPr="00927AC8" w:rsidRDefault="00C83DB4" w:rsidP="005F6086">
            <w:pPr>
              <w:pStyle w:val="Odstavecseseznamem"/>
              <w:numPr>
                <w:ilvl w:val="0"/>
                <w:numId w:val="1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tcPr>
          <w:p w:rsidR="00C83DB4" w:rsidRDefault="00C83DB4" w:rsidP="00C83DB4">
            <w:pPr>
              <w:spacing w:after="0"/>
              <w:rPr>
                <w:rFonts w:cs="Arial"/>
                <w:bCs/>
                <w:color w:val="000000"/>
                <w:szCs w:val="22"/>
                <w:lang w:eastAsia="cs-CZ"/>
              </w:rPr>
            </w:pPr>
            <w:bookmarkStart w:id="3" w:name="_Ref427675915"/>
            <w:bookmarkStart w:id="4" w:name="_Ref427675948"/>
            <w:bookmarkStart w:id="5" w:name="_Toc468458262"/>
            <w:bookmarkStart w:id="6" w:name="_Toc501525860"/>
            <w:r w:rsidRPr="005E6B5A">
              <w:rPr>
                <w:szCs w:val="22"/>
              </w:rPr>
              <w:t>Šifrování</w:t>
            </w:r>
            <w:bookmarkEnd w:id="3"/>
            <w:bookmarkEnd w:id="4"/>
            <w:bookmarkEnd w:id="5"/>
            <w:bookmarkEnd w:id="6"/>
            <w:r>
              <w:rPr>
                <w:szCs w:val="22"/>
              </w:rPr>
              <w:t xml:space="preserve"> 3.1.8., </w:t>
            </w:r>
            <w:bookmarkStart w:id="7" w:name="_Toc468458263"/>
            <w:bookmarkStart w:id="8" w:name="_Toc501525861"/>
            <w:r w:rsidRPr="00BC580F">
              <w:rPr>
                <w:szCs w:val="22"/>
              </w:rPr>
              <w:t>Certifikační autority a PKI</w:t>
            </w:r>
            <w:bookmarkEnd w:id="7"/>
            <w:bookmarkEnd w:id="8"/>
            <w:r>
              <w:rPr>
                <w:szCs w:val="22"/>
              </w:rPr>
              <w:t xml:space="preserve"> 3.1.9.</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C83DB4" w:rsidRPr="00927AC8" w:rsidRDefault="00D111DC" w:rsidP="00C83DB4">
            <w:pPr>
              <w:spacing w:after="0"/>
              <w:rPr>
                <w:rFonts w:cs="Arial"/>
                <w:b/>
                <w:bCs/>
                <w:color w:val="000000"/>
                <w:szCs w:val="22"/>
                <w:lang w:eastAsia="cs-CZ"/>
              </w:rPr>
            </w:pPr>
            <w:r>
              <w:rPr>
                <w:rFonts w:cs="Arial"/>
                <w:b/>
                <w:bCs/>
                <w:color w:val="000000"/>
                <w:szCs w:val="22"/>
                <w:lang w:eastAsia="cs-CZ"/>
              </w:rPr>
              <w:t>bez dopadu</w:t>
            </w:r>
          </w:p>
        </w:tc>
      </w:tr>
      <w:tr w:rsidR="00C83DB4" w:rsidTr="00C83DB4">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83DB4" w:rsidRPr="00927AC8" w:rsidRDefault="00C83DB4" w:rsidP="005F6086">
            <w:pPr>
              <w:pStyle w:val="Odstavecseseznamem"/>
              <w:numPr>
                <w:ilvl w:val="0"/>
                <w:numId w:val="1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927AC8" w:rsidRDefault="00C83DB4" w:rsidP="00C83DB4">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3DB4" w:rsidRPr="00927AC8" w:rsidRDefault="00D111DC" w:rsidP="00C83DB4">
            <w:pPr>
              <w:spacing w:after="0"/>
              <w:rPr>
                <w:rFonts w:cs="Arial"/>
                <w:b/>
                <w:bCs/>
                <w:color w:val="000000"/>
                <w:szCs w:val="22"/>
                <w:lang w:eastAsia="cs-CZ"/>
              </w:rPr>
            </w:pPr>
            <w:r>
              <w:rPr>
                <w:rFonts w:cs="Arial"/>
                <w:b/>
                <w:bCs/>
                <w:color w:val="000000"/>
                <w:szCs w:val="22"/>
                <w:lang w:eastAsia="cs-CZ"/>
              </w:rPr>
              <w:t>bez dopadu</w:t>
            </w:r>
          </w:p>
        </w:tc>
      </w:tr>
      <w:tr w:rsidR="00C83DB4" w:rsidTr="00C83DB4">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83DB4" w:rsidRPr="00927AC8" w:rsidRDefault="00C83DB4" w:rsidP="005F6086">
            <w:pPr>
              <w:pStyle w:val="Odstavecseseznamem"/>
              <w:numPr>
                <w:ilvl w:val="0"/>
                <w:numId w:val="1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927AC8" w:rsidRDefault="00C83DB4" w:rsidP="00C83DB4">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3DB4" w:rsidRPr="00927AC8" w:rsidRDefault="00D111DC" w:rsidP="00C83DB4">
            <w:pPr>
              <w:spacing w:after="0"/>
              <w:rPr>
                <w:rFonts w:cs="Arial"/>
                <w:b/>
                <w:bCs/>
                <w:color w:val="000000"/>
                <w:szCs w:val="22"/>
                <w:lang w:eastAsia="cs-CZ"/>
              </w:rPr>
            </w:pPr>
            <w:r>
              <w:rPr>
                <w:rFonts w:cs="Arial"/>
                <w:b/>
                <w:bCs/>
                <w:color w:val="000000"/>
                <w:szCs w:val="22"/>
                <w:lang w:eastAsia="cs-CZ"/>
              </w:rPr>
              <w:t>bez dopadu</w:t>
            </w:r>
          </w:p>
        </w:tc>
      </w:tr>
      <w:tr w:rsidR="00C83DB4" w:rsidTr="00C83DB4">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83DB4" w:rsidRPr="00927AC8" w:rsidRDefault="00C83DB4" w:rsidP="005F6086">
            <w:pPr>
              <w:pStyle w:val="Odstavecseseznamem"/>
              <w:numPr>
                <w:ilvl w:val="0"/>
                <w:numId w:val="1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927AC8" w:rsidRDefault="00C83DB4" w:rsidP="00C83DB4">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3DB4" w:rsidRPr="00927AC8" w:rsidRDefault="00D111DC" w:rsidP="00C83DB4">
            <w:pPr>
              <w:spacing w:after="0"/>
              <w:rPr>
                <w:rFonts w:cs="Arial"/>
                <w:b/>
                <w:bCs/>
                <w:color w:val="000000"/>
                <w:szCs w:val="22"/>
                <w:lang w:eastAsia="cs-CZ"/>
              </w:rPr>
            </w:pPr>
            <w:r>
              <w:rPr>
                <w:rFonts w:cs="Arial"/>
                <w:b/>
                <w:bCs/>
                <w:color w:val="000000"/>
                <w:szCs w:val="22"/>
                <w:lang w:eastAsia="cs-CZ"/>
              </w:rPr>
              <w:t>bez dopadu</w:t>
            </w:r>
          </w:p>
        </w:tc>
      </w:tr>
      <w:tr w:rsidR="00C83DB4" w:rsidTr="00C83DB4">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83DB4" w:rsidRPr="00927AC8" w:rsidRDefault="00C83DB4" w:rsidP="005F6086">
            <w:pPr>
              <w:pStyle w:val="Odstavecseseznamem"/>
              <w:numPr>
                <w:ilvl w:val="0"/>
                <w:numId w:val="1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927AC8" w:rsidRDefault="00C83DB4" w:rsidP="00C83DB4">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3DB4" w:rsidRPr="00927AC8" w:rsidRDefault="00D111DC" w:rsidP="00C83DB4">
            <w:pPr>
              <w:spacing w:after="0"/>
              <w:rPr>
                <w:rFonts w:cs="Arial"/>
                <w:b/>
                <w:bCs/>
                <w:color w:val="000000"/>
                <w:szCs w:val="22"/>
                <w:lang w:eastAsia="cs-CZ"/>
              </w:rPr>
            </w:pPr>
            <w:r>
              <w:rPr>
                <w:rFonts w:cs="Arial"/>
                <w:b/>
                <w:bCs/>
                <w:color w:val="000000"/>
                <w:szCs w:val="22"/>
                <w:lang w:eastAsia="cs-CZ"/>
              </w:rPr>
              <w:t>bez dopadu</w:t>
            </w:r>
          </w:p>
        </w:tc>
      </w:tr>
      <w:tr w:rsidR="00C83DB4" w:rsidTr="00C83DB4">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83DB4" w:rsidRPr="00927AC8" w:rsidRDefault="00C83DB4" w:rsidP="005F6086">
            <w:pPr>
              <w:pStyle w:val="Odstavecseseznamem"/>
              <w:numPr>
                <w:ilvl w:val="0"/>
                <w:numId w:val="1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927AC8" w:rsidRDefault="00C83DB4" w:rsidP="00C83DB4">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3DB4" w:rsidRPr="00927AC8" w:rsidRDefault="00D111DC" w:rsidP="00C83DB4">
            <w:pPr>
              <w:spacing w:after="0"/>
              <w:rPr>
                <w:rFonts w:cs="Arial"/>
                <w:b/>
                <w:bCs/>
                <w:color w:val="000000"/>
                <w:szCs w:val="22"/>
                <w:lang w:eastAsia="cs-CZ"/>
              </w:rPr>
            </w:pPr>
            <w:r>
              <w:rPr>
                <w:rFonts w:cs="Arial"/>
                <w:b/>
                <w:bCs/>
                <w:color w:val="000000"/>
                <w:szCs w:val="22"/>
                <w:lang w:eastAsia="cs-CZ"/>
              </w:rPr>
              <w:t>bez dopadu</w:t>
            </w:r>
          </w:p>
        </w:tc>
      </w:tr>
      <w:tr w:rsidR="00C83DB4" w:rsidTr="00C83DB4">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83DB4" w:rsidRPr="00927AC8" w:rsidRDefault="00C83DB4" w:rsidP="005F6086">
            <w:pPr>
              <w:pStyle w:val="Odstavecseseznamem"/>
              <w:numPr>
                <w:ilvl w:val="0"/>
                <w:numId w:val="1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927AC8" w:rsidRDefault="00C83DB4" w:rsidP="00C83DB4">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3DB4" w:rsidRPr="00927AC8" w:rsidRDefault="00D111DC" w:rsidP="00C83DB4">
            <w:pPr>
              <w:spacing w:after="0"/>
              <w:rPr>
                <w:rFonts w:cs="Arial"/>
                <w:b/>
                <w:bCs/>
                <w:color w:val="000000"/>
                <w:szCs w:val="22"/>
                <w:lang w:eastAsia="cs-CZ"/>
              </w:rPr>
            </w:pPr>
            <w:r>
              <w:rPr>
                <w:rFonts w:cs="Arial"/>
                <w:b/>
                <w:bCs/>
                <w:color w:val="000000"/>
                <w:szCs w:val="22"/>
                <w:lang w:eastAsia="cs-CZ"/>
              </w:rPr>
              <w:t>bez dopadu</w:t>
            </w:r>
          </w:p>
        </w:tc>
      </w:tr>
      <w:tr w:rsidR="00C83DB4" w:rsidTr="00C83DB4">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83DB4" w:rsidRPr="00927AC8" w:rsidRDefault="00C83DB4" w:rsidP="005F6086">
            <w:pPr>
              <w:pStyle w:val="Odstavecseseznamem"/>
              <w:numPr>
                <w:ilvl w:val="0"/>
                <w:numId w:val="1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927AC8" w:rsidRDefault="00C83DB4" w:rsidP="00C83DB4">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3DB4" w:rsidRPr="00927AC8" w:rsidRDefault="00D111DC" w:rsidP="00C83DB4">
            <w:pPr>
              <w:spacing w:after="0"/>
              <w:rPr>
                <w:rFonts w:cs="Arial"/>
                <w:b/>
                <w:bCs/>
                <w:color w:val="000000"/>
                <w:szCs w:val="22"/>
                <w:lang w:eastAsia="cs-CZ"/>
              </w:rPr>
            </w:pPr>
            <w:r>
              <w:rPr>
                <w:rFonts w:cs="Arial"/>
                <w:b/>
                <w:bCs/>
                <w:color w:val="000000"/>
                <w:szCs w:val="22"/>
                <w:lang w:eastAsia="cs-CZ"/>
              </w:rPr>
              <w:t>bez dopadu</w:t>
            </w:r>
          </w:p>
        </w:tc>
      </w:tr>
      <w:tr w:rsidR="00C83DB4" w:rsidRPr="00F7707A" w:rsidTr="00C83DB4">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83DB4" w:rsidRPr="00927AC8" w:rsidRDefault="00C83DB4" w:rsidP="005F6086">
            <w:pPr>
              <w:pStyle w:val="Odstavecseseznamem"/>
              <w:numPr>
                <w:ilvl w:val="0"/>
                <w:numId w:val="1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927AC8" w:rsidRDefault="00C83DB4" w:rsidP="00C83DB4">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3DB4" w:rsidRPr="00927AC8" w:rsidRDefault="00D111DC" w:rsidP="00C83DB4">
            <w:pPr>
              <w:spacing w:after="0"/>
              <w:rPr>
                <w:rFonts w:cs="Arial"/>
                <w:b/>
                <w:bCs/>
                <w:color w:val="000000"/>
                <w:szCs w:val="22"/>
                <w:lang w:eastAsia="cs-CZ"/>
              </w:rPr>
            </w:pPr>
            <w:r>
              <w:rPr>
                <w:rFonts w:cs="Arial"/>
                <w:b/>
                <w:bCs/>
                <w:color w:val="000000"/>
                <w:szCs w:val="22"/>
                <w:lang w:eastAsia="cs-CZ"/>
              </w:rPr>
              <w:t>bez dopadu</w:t>
            </w:r>
          </w:p>
        </w:tc>
      </w:tr>
      <w:tr w:rsidR="00C83DB4" w:rsidTr="00C83DB4">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83DB4" w:rsidRPr="00927AC8" w:rsidRDefault="00C83DB4" w:rsidP="005F6086">
            <w:pPr>
              <w:pStyle w:val="Odstavecseseznamem"/>
              <w:numPr>
                <w:ilvl w:val="0"/>
                <w:numId w:val="1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927AC8" w:rsidRDefault="00C83DB4" w:rsidP="00C83DB4">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3DB4" w:rsidRPr="00927AC8" w:rsidRDefault="00D111DC" w:rsidP="00C83DB4">
            <w:pPr>
              <w:spacing w:after="0"/>
              <w:rPr>
                <w:rFonts w:cs="Arial"/>
                <w:b/>
                <w:bCs/>
                <w:color w:val="000000"/>
                <w:szCs w:val="22"/>
                <w:lang w:eastAsia="cs-CZ"/>
              </w:rPr>
            </w:pPr>
            <w:r>
              <w:rPr>
                <w:rFonts w:cs="Arial"/>
                <w:b/>
                <w:bCs/>
                <w:color w:val="000000"/>
                <w:szCs w:val="22"/>
                <w:lang w:eastAsia="cs-CZ"/>
              </w:rPr>
              <w:t>bez dopadu</w:t>
            </w:r>
          </w:p>
        </w:tc>
      </w:tr>
    </w:tbl>
    <w:p w:rsidR="00C83DB4" w:rsidRPr="00CF516E" w:rsidRDefault="00C83DB4" w:rsidP="00C83DB4">
      <w:pPr>
        <w:rPr>
          <w:b/>
        </w:rPr>
      </w:pPr>
    </w:p>
    <w:p w:rsidR="00C83DB4" w:rsidRDefault="00C73015" w:rsidP="00C83DB4">
      <w:pPr>
        <w:pStyle w:val="Nadpis1"/>
        <w:numPr>
          <w:ilvl w:val="1"/>
          <w:numId w:val="4"/>
        </w:numPr>
        <w:tabs>
          <w:tab w:val="clear" w:pos="540"/>
        </w:tabs>
        <w:ind w:hanging="292"/>
        <w:rPr>
          <w:rFonts w:cs="Arial"/>
          <w:sz w:val="22"/>
          <w:szCs w:val="22"/>
        </w:rPr>
      </w:pPr>
      <w:r>
        <w:object w:dxaOrig="1440" w:dyaOrig="1440" w14:anchorId="26791FD0">
          <v:shape id="_x0000_s1031" type="#_x0000_t75" style="position:absolute;left:0;text-align:left;margin-left:419.6pt;margin-top:7.2pt;width:66.95pt;height:49.4pt;z-index:251660288;mso-position-horizontal-relative:text;mso-position-vertical-relative:text">
            <v:imagedata r:id="rId13" o:title=""/>
            <w10:wrap type="square"/>
          </v:shape>
          <o:OLEObject Type="Embed" ProgID="Word.Document.12" ShapeID="_x0000_s1031" DrawAspect="Icon" ObjectID="_1634971695" r:id="rId14">
            <o:FieldCodes>\s</o:FieldCodes>
          </o:OLEObject>
        </w:object>
      </w:r>
      <w:r w:rsidR="00C83DB4" w:rsidRPr="00904F0E">
        <w:rPr>
          <w:rFonts w:cs="Arial"/>
          <w:sz w:val="22"/>
          <w:szCs w:val="22"/>
        </w:rPr>
        <w:t xml:space="preserve">Dopady </w:t>
      </w:r>
      <w:r w:rsidR="00C83DB4">
        <w:rPr>
          <w:rFonts w:cs="Arial"/>
          <w:sz w:val="22"/>
          <w:szCs w:val="22"/>
        </w:rPr>
        <w:t>na síťovou</w:t>
      </w:r>
      <w:r w:rsidR="00C83DB4" w:rsidRPr="00904F0E">
        <w:rPr>
          <w:rFonts w:cs="Arial"/>
          <w:sz w:val="22"/>
          <w:szCs w:val="22"/>
        </w:rPr>
        <w:t xml:space="preserve"> infrastrukturu</w:t>
      </w:r>
    </w:p>
    <w:p w:rsidR="00C83DB4" w:rsidRPr="00F93840" w:rsidRDefault="00C83DB4" w:rsidP="0096794C">
      <w:pPr>
        <w:pStyle w:val="Titulek"/>
      </w:pPr>
      <w:r w:rsidRPr="00F93840">
        <w:t xml:space="preserve">(Pozn.: V případě, že má změna dopady na síťovou infrastrukturu, doplňte tabulku v připojeném souboru - otevřete dvojklikem.)     </w:t>
      </w:r>
    </w:p>
    <w:p w:rsidR="00C83DB4" w:rsidRPr="00904F0E" w:rsidRDefault="00C83DB4" w:rsidP="00C83DB4">
      <w:pPr>
        <w:pStyle w:val="Nadpis1"/>
        <w:numPr>
          <w:ilvl w:val="1"/>
          <w:numId w:val="4"/>
        </w:numPr>
        <w:tabs>
          <w:tab w:val="clear" w:pos="540"/>
        </w:tabs>
        <w:ind w:hanging="292"/>
        <w:rPr>
          <w:rFonts w:cs="Arial"/>
          <w:sz w:val="22"/>
          <w:szCs w:val="22"/>
        </w:rPr>
      </w:pPr>
      <w:r>
        <w:rPr>
          <w:rFonts w:cs="Arial"/>
          <w:sz w:val="22"/>
          <w:szCs w:val="22"/>
        </w:rPr>
        <w:t>Ostatní dopady</w:t>
      </w:r>
    </w:p>
    <w:p w:rsidR="00C83DB4" w:rsidRPr="00BB6BCC" w:rsidRDefault="00C83DB4" w:rsidP="00C83DB4">
      <w:pPr>
        <w:spacing w:before="120"/>
        <w:rPr>
          <w:rFonts w:cs="Arial"/>
          <w:sz w:val="18"/>
          <w:szCs w:val="18"/>
        </w:rPr>
      </w:pPr>
      <w:r w:rsidRPr="00EC4DEB">
        <w:rPr>
          <w:sz w:val="18"/>
        </w:rPr>
        <w:t xml:space="preserve">(Pozn.: </w:t>
      </w:r>
      <w:r w:rsidRPr="00BB6BCC">
        <w:rPr>
          <w:rFonts w:cs="Arial"/>
          <w:sz w:val="18"/>
          <w:szCs w:val="18"/>
        </w:rPr>
        <w:t xml:space="preserve">Pokud má požadavek dopady do dalších požadavků MZe, uveďte je </w:t>
      </w:r>
      <w:r>
        <w:rPr>
          <w:rFonts w:cs="Arial"/>
          <w:sz w:val="18"/>
          <w:szCs w:val="18"/>
        </w:rPr>
        <w:t xml:space="preserve">také </w:t>
      </w:r>
      <w:r w:rsidRPr="00BB6BCC">
        <w:rPr>
          <w:rFonts w:cs="Arial"/>
          <w:sz w:val="18"/>
          <w:szCs w:val="18"/>
        </w:rPr>
        <w:t>v tomto bodu.)</w:t>
      </w:r>
    </w:p>
    <w:p w:rsidR="00C83DB4" w:rsidRPr="00BA1643" w:rsidRDefault="00C83DB4" w:rsidP="00C83DB4">
      <w:pPr>
        <w:rPr>
          <w:rFonts w:cs="Arial"/>
          <w:szCs w:val="22"/>
        </w:rPr>
      </w:pPr>
    </w:p>
    <w:p w:rsidR="00C83DB4" w:rsidRPr="0003534C" w:rsidRDefault="00C83DB4" w:rsidP="00C83DB4">
      <w:pPr>
        <w:pStyle w:val="Nadpis1"/>
        <w:numPr>
          <w:ilvl w:val="0"/>
          <w:numId w:val="4"/>
        </w:numPr>
        <w:tabs>
          <w:tab w:val="clear" w:pos="540"/>
        </w:tabs>
        <w:ind w:left="284" w:hanging="284"/>
        <w:rPr>
          <w:rFonts w:cs="Arial"/>
          <w:sz w:val="22"/>
          <w:szCs w:val="22"/>
        </w:rPr>
      </w:pPr>
      <w:r w:rsidRPr="0003534C">
        <w:rPr>
          <w:rFonts w:cs="Arial"/>
          <w:sz w:val="22"/>
          <w:szCs w:val="22"/>
        </w:rPr>
        <w:t xml:space="preserve">Požadavky na </w:t>
      </w:r>
      <w:r w:rsidRPr="00E652F4">
        <w:rPr>
          <w:sz w:val="22"/>
        </w:rPr>
        <w:t>součinnost</w:t>
      </w:r>
      <w:r w:rsidRPr="0003534C">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C83DB4" w:rsidRPr="00F23D33" w:rsidTr="00C83DB4">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F23D33" w:rsidRDefault="00C83DB4" w:rsidP="00C83DB4">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F23D33" w:rsidRDefault="00C83DB4" w:rsidP="00C83DB4">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C83DB4" w:rsidRPr="00F23D33" w:rsidTr="00C83DB4">
        <w:trPr>
          <w:trHeight w:val="284"/>
        </w:trPr>
        <w:tc>
          <w:tcPr>
            <w:tcW w:w="2126" w:type="dxa"/>
            <w:tcBorders>
              <w:right w:val="dotted" w:sz="4" w:space="0" w:color="auto"/>
            </w:tcBorders>
            <w:shd w:val="clear" w:color="auto" w:fill="auto"/>
            <w:noWrap/>
            <w:vAlign w:val="bottom"/>
          </w:tcPr>
          <w:p w:rsidR="00C83DB4" w:rsidRPr="00F23D33" w:rsidRDefault="00462FFC" w:rsidP="00C83DB4">
            <w:pPr>
              <w:spacing w:after="0"/>
              <w:rPr>
                <w:rFonts w:cs="Arial"/>
                <w:color w:val="000000"/>
                <w:szCs w:val="22"/>
                <w:lang w:eastAsia="cs-CZ"/>
              </w:rPr>
            </w:pPr>
            <w:r>
              <w:rPr>
                <w:rFonts w:cs="Arial"/>
                <w:color w:val="000000"/>
                <w:szCs w:val="22"/>
                <w:lang w:eastAsia="cs-CZ"/>
              </w:rPr>
              <w:t>SAP, SZIF, MZE</w:t>
            </w:r>
          </w:p>
        </w:tc>
        <w:tc>
          <w:tcPr>
            <w:tcW w:w="7654" w:type="dxa"/>
            <w:tcBorders>
              <w:left w:val="dotted" w:sz="4" w:space="0" w:color="auto"/>
              <w:right w:val="dotted" w:sz="4" w:space="0" w:color="auto"/>
            </w:tcBorders>
            <w:shd w:val="clear" w:color="auto" w:fill="auto"/>
            <w:noWrap/>
            <w:vAlign w:val="bottom"/>
          </w:tcPr>
          <w:p w:rsidR="00C83DB4" w:rsidRPr="00F23D33" w:rsidRDefault="00E652F4" w:rsidP="00C83DB4">
            <w:pPr>
              <w:spacing w:after="0"/>
              <w:rPr>
                <w:rFonts w:cs="Arial"/>
                <w:color w:val="000000"/>
                <w:szCs w:val="22"/>
                <w:lang w:eastAsia="cs-CZ"/>
              </w:rPr>
            </w:pPr>
            <w:r>
              <w:rPr>
                <w:rFonts w:cs="Arial"/>
                <w:color w:val="000000"/>
                <w:szCs w:val="22"/>
                <w:lang w:eastAsia="cs-CZ"/>
              </w:rPr>
              <w:t xml:space="preserve">Součinnost při </w:t>
            </w:r>
            <w:r w:rsidR="00462FFC">
              <w:rPr>
                <w:rFonts w:cs="Arial"/>
                <w:color w:val="000000"/>
                <w:szCs w:val="22"/>
                <w:lang w:eastAsia="cs-CZ"/>
              </w:rPr>
              <w:t>implementaci</w:t>
            </w:r>
            <w:r w:rsidR="00BC73B0">
              <w:rPr>
                <w:rFonts w:cs="Arial"/>
                <w:color w:val="000000"/>
                <w:szCs w:val="22"/>
                <w:lang w:eastAsia="cs-CZ"/>
              </w:rPr>
              <w:t>, testování</w:t>
            </w:r>
            <w:r>
              <w:rPr>
                <w:rFonts w:cs="Arial"/>
                <w:color w:val="000000"/>
                <w:szCs w:val="22"/>
                <w:lang w:eastAsia="cs-CZ"/>
              </w:rPr>
              <w:t xml:space="preserve"> a akceptaci</w:t>
            </w:r>
            <w:r w:rsidR="00C02C79">
              <w:rPr>
                <w:rFonts w:cs="Arial"/>
                <w:color w:val="000000"/>
                <w:szCs w:val="22"/>
                <w:lang w:eastAsia="cs-CZ"/>
              </w:rPr>
              <w:t xml:space="preserve"> PZ</w:t>
            </w:r>
          </w:p>
        </w:tc>
      </w:tr>
      <w:tr w:rsidR="00C83DB4" w:rsidRPr="00F23D33" w:rsidTr="00C83DB4">
        <w:trPr>
          <w:trHeight w:val="284"/>
        </w:trPr>
        <w:tc>
          <w:tcPr>
            <w:tcW w:w="2126" w:type="dxa"/>
            <w:tcBorders>
              <w:right w:val="dotted" w:sz="4" w:space="0" w:color="auto"/>
            </w:tcBorders>
            <w:shd w:val="clear" w:color="auto" w:fill="auto"/>
            <w:noWrap/>
            <w:vAlign w:val="bottom"/>
          </w:tcPr>
          <w:p w:rsidR="00C83DB4" w:rsidRPr="00F23D33" w:rsidRDefault="00C83DB4" w:rsidP="00C83DB4">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rsidR="00C83DB4" w:rsidRPr="00F23D33" w:rsidRDefault="00C83DB4" w:rsidP="00C83DB4">
            <w:pPr>
              <w:spacing w:after="0"/>
              <w:rPr>
                <w:rFonts w:cs="Arial"/>
                <w:color w:val="000000"/>
                <w:szCs w:val="22"/>
                <w:lang w:eastAsia="cs-CZ"/>
              </w:rPr>
            </w:pPr>
          </w:p>
        </w:tc>
      </w:tr>
    </w:tbl>
    <w:p w:rsidR="00C83DB4" w:rsidRPr="004F3B65" w:rsidRDefault="00C83DB4" w:rsidP="0096794C">
      <w:pPr>
        <w:pStyle w:val="Titulek"/>
      </w:pPr>
      <w:r w:rsidRPr="004F3B65">
        <w:t>(Pozn.: K popisu požadavku uveďte etapu, kdy bude součinnost vyžadována.)</w:t>
      </w:r>
    </w:p>
    <w:p w:rsidR="00C83DB4" w:rsidRPr="005D454E" w:rsidRDefault="00C83DB4" w:rsidP="00C83DB4"/>
    <w:p w:rsidR="00C83DB4" w:rsidRPr="0003534C" w:rsidRDefault="00C83DB4" w:rsidP="00C83DB4">
      <w:pPr>
        <w:pStyle w:val="Nadpis1"/>
        <w:numPr>
          <w:ilvl w:val="0"/>
          <w:numId w:val="4"/>
        </w:numPr>
        <w:tabs>
          <w:tab w:val="clear" w:pos="540"/>
        </w:tabs>
        <w:ind w:left="284" w:hanging="284"/>
        <w:rPr>
          <w:rFonts w:cs="Arial"/>
          <w:sz w:val="22"/>
          <w:szCs w:val="22"/>
        </w:rPr>
      </w:pPr>
      <w:r w:rsidRPr="00E652F4">
        <w:rPr>
          <w:sz w:val="22"/>
        </w:rPr>
        <w:t>Harmonogram</w:t>
      </w:r>
      <w:r w:rsidRPr="0003534C">
        <w:rPr>
          <w:rFonts w:cs="Arial"/>
          <w:sz w:val="22"/>
          <w:szCs w:val="22"/>
        </w:rPr>
        <w:t xml:space="preserve"> </w:t>
      </w:r>
      <w:r>
        <w:rPr>
          <w:rFonts w:cs="Arial"/>
          <w:sz w:val="22"/>
          <w:szCs w:val="22"/>
        </w:rPr>
        <w:t>plnění</w:t>
      </w:r>
      <w:r w:rsidRPr="0003534C">
        <w:rPr>
          <w:rFonts w:cs="Arial"/>
          <w:b w:val="0"/>
          <w:sz w:val="22"/>
          <w:szCs w:val="22"/>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C83DB4" w:rsidRPr="00F23D33" w:rsidTr="00C83DB4">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F23D33" w:rsidRDefault="00C83DB4" w:rsidP="00C83DB4">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rsidR="00C83DB4" w:rsidRPr="00F23D33" w:rsidRDefault="00C83DB4" w:rsidP="00C83DB4">
            <w:pPr>
              <w:spacing w:after="0"/>
              <w:rPr>
                <w:rFonts w:cs="Arial"/>
                <w:b/>
                <w:bCs/>
                <w:color w:val="000000"/>
                <w:szCs w:val="22"/>
                <w:lang w:eastAsia="cs-CZ"/>
              </w:rPr>
            </w:pPr>
            <w:r w:rsidRPr="00F23D33">
              <w:rPr>
                <w:rFonts w:cs="Arial"/>
                <w:b/>
                <w:bCs/>
                <w:color w:val="000000"/>
                <w:szCs w:val="22"/>
                <w:lang w:eastAsia="cs-CZ"/>
              </w:rPr>
              <w:t>Termín</w:t>
            </w:r>
          </w:p>
        </w:tc>
      </w:tr>
      <w:tr w:rsidR="00C83DB4" w:rsidRPr="00F23D33" w:rsidTr="00C83DB4">
        <w:trPr>
          <w:trHeight w:val="284"/>
        </w:trPr>
        <w:tc>
          <w:tcPr>
            <w:tcW w:w="7229" w:type="dxa"/>
            <w:tcBorders>
              <w:right w:val="dotted" w:sz="4" w:space="0" w:color="auto"/>
            </w:tcBorders>
            <w:shd w:val="clear" w:color="auto" w:fill="auto"/>
            <w:noWrap/>
            <w:vAlign w:val="bottom"/>
          </w:tcPr>
          <w:p w:rsidR="00C83DB4" w:rsidRPr="00F23D33" w:rsidRDefault="00462FFC" w:rsidP="00462FFC">
            <w:pPr>
              <w:spacing w:after="0"/>
              <w:rPr>
                <w:rFonts w:cs="Arial"/>
                <w:color w:val="000000"/>
                <w:szCs w:val="22"/>
                <w:lang w:eastAsia="cs-CZ"/>
              </w:rPr>
            </w:pPr>
            <w:r>
              <w:rPr>
                <w:rFonts w:cs="Arial"/>
                <w:color w:val="000000"/>
                <w:szCs w:val="22"/>
                <w:lang w:eastAsia="cs-CZ"/>
              </w:rPr>
              <w:t>1. fáze testování</w:t>
            </w:r>
          </w:p>
        </w:tc>
        <w:tc>
          <w:tcPr>
            <w:tcW w:w="2552" w:type="dxa"/>
            <w:tcBorders>
              <w:left w:val="dotted" w:sz="4" w:space="0" w:color="auto"/>
            </w:tcBorders>
            <w:shd w:val="clear" w:color="auto" w:fill="auto"/>
            <w:vAlign w:val="bottom"/>
          </w:tcPr>
          <w:p w:rsidR="00C83DB4" w:rsidRPr="00F23D33" w:rsidRDefault="00462FFC" w:rsidP="00C83DB4">
            <w:pPr>
              <w:spacing w:after="0"/>
              <w:rPr>
                <w:rFonts w:cs="Arial"/>
                <w:color w:val="000000"/>
                <w:szCs w:val="22"/>
                <w:lang w:eastAsia="cs-CZ"/>
              </w:rPr>
            </w:pPr>
            <w:r>
              <w:rPr>
                <w:rFonts w:cs="Arial"/>
                <w:color w:val="000000"/>
                <w:szCs w:val="22"/>
                <w:lang w:eastAsia="cs-CZ"/>
              </w:rPr>
              <w:t>1.12.2019</w:t>
            </w:r>
          </w:p>
        </w:tc>
      </w:tr>
      <w:tr w:rsidR="00C83DB4" w:rsidRPr="00F23D33" w:rsidTr="00C83DB4">
        <w:trPr>
          <w:trHeight w:val="284"/>
        </w:trPr>
        <w:tc>
          <w:tcPr>
            <w:tcW w:w="7229" w:type="dxa"/>
            <w:tcBorders>
              <w:right w:val="dotted" w:sz="4" w:space="0" w:color="auto"/>
            </w:tcBorders>
            <w:shd w:val="clear" w:color="auto" w:fill="auto"/>
            <w:noWrap/>
            <w:vAlign w:val="bottom"/>
          </w:tcPr>
          <w:p w:rsidR="00C83DB4" w:rsidRPr="00462FFC" w:rsidRDefault="00462FFC" w:rsidP="00462FFC">
            <w:pPr>
              <w:spacing w:after="0"/>
              <w:rPr>
                <w:rFonts w:cs="Arial"/>
                <w:color w:val="000000"/>
                <w:szCs w:val="22"/>
                <w:lang w:eastAsia="cs-CZ"/>
              </w:rPr>
            </w:pPr>
            <w:r>
              <w:rPr>
                <w:rFonts w:cs="Arial"/>
                <w:color w:val="000000"/>
                <w:szCs w:val="22"/>
                <w:lang w:eastAsia="cs-CZ"/>
              </w:rPr>
              <w:t>1. fáze produkce</w:t>
            </w:r>
          </w:p>
        </w:tc>
        <w:tc>
          <w:tcPr>
            <w:tcW w:w="2552" w:type="dxa"/>
            <w:tcBorders>
              <w:left w:val="dotted" w:sz="4" w:space="0" w:color="auto"/>
            </w:tcBorders>
            <w:shd w:val="clear" w:color="auto" w:fill="auto"/>
            <w:vAlign w:val="bottom"/>
          </w:tcPr>
          <w:p w:rsidR="00C83DB4" w:rsidRPr="00F23D33" w:rsidRDefault="00462FFC" w:rsidP="00C83DB4">
            <w:pPr>
              <w:spacing w:after="0"/>
              <w:rPr>
                <w:rFonts w:cs="Arial"/>
                <w:color w:val="000000"/>
                <w:szCs w:val="22"/>
                <w:lang w:eastAsia="cs-CZ"/>
              </w:rPr>
            </w:pPr>
            <w:r>
              <w:rPr>
                <w:rFonts w:cs="Arial"/>
                <w:color w:val="000000"/>
                <w:szCs w:val="22"/>
                <w:lang w:eastAsia="cs-CZ"/>
              </w:rPr>
              <w:t>1.1.2020</w:t>
            </w:r>
          </w:p>
        </w:tc>
      </w:tr>
      <w:tr w:rsidR="00462FFC" w:rsidRPr="00F23D33" w:rsidTr="00C83DB4">
        <w:trPr>
          <w:trHeight w:val="284"/>
        </w:trPr>
        <w:tc>
          <w:tcPr>
            <w:tcW w:w="7229" w:type="dxa"/>
            <w:tcBorders>
              <w:right w:val="dotted" w:sz="4" w:space="0" w:color="auto"/>
            </w:tcBorders>
            <w:shd w:val="clear" w:color="auto" w:fill="auto"/>
            <w:noWrap/>
            <w:vAlign w:val="bottom"/>
          </w:tcPr>
          <w:p w:rsidR="00462FFC" w:rsidRPr="00462FFC" w:rsidRDefault="00462FFC" w:rsidP="00462FFC">
            <w:pPr>
              <w:spacing w:after="0"/>
              <w:rPr>
                <w:rFonts w:cs="Arial"/>
                <w:color w:val="000000"/>
                <w:szCs w:val="22"/>
                <w:lang w:eastAsia="cs-CZ"/>
              </w:rPr>
            </w:pPr>
            <w:r>
              <w:rPr>
                <w:rFonts w:cs="Arial"/>
                <w:color w:val="000000"/>
                <w:szCs w:val="22"/>
                <w:lang w:eastAsia="cs-CZ"/>
              </w:rPr>
              <w:t>2.fáze testování</w:t>
            </w:r>
          </w:p>
        </w:tc>
        <w:tc>
          <w:tcPr>
            <w:tcW w:w="2552" w:type="dxa"/>
            <w:tcBorders>
              <w:left w:val="dotted" w:sz="4" w:space="0" w:color="auto"/>
            </w:tcBorders>
            <w:shd w:val="clear" w:color="auto" w:fill="auto"/>
            <w:vAlign w:val="bottom"/>
          </w:tcPr>
          <w:p w:rsidR="00462FFC" w:rsidRPr="00F23D33" w:rsidRDefault="00462FFC" w:rsidP="00C83DB4">
            <w:pPr>
              <w:spacing w:after="0"/>
              <w:rPr>
                <w:rFonts w:cs="Arial"/>
                <w:color w:val="000000"/>
                <w:szCs w:val="22"/>
                <w:lang w:eastAsia="cs-CZ"/>
              </w:rPr>
            </w:pPr>
            <w:r>
              <w:rPr>
                <w:rFonts w:cs="Arial"/>
                <w:color w:val="000000"/>
                <w:szCs w:val="22"/>
                <w:lang w:eastAsia="cs-CZ"/>
              </w:rPr>
              <w:t>1.2.2020</w:t>
            </w:r>
          </w:p>
        </w:tc>
      </w:tr>
      <w:tr w:rsidR="00462FFC" w:rsidRPr="00F23D33" w:rsidTr="00C83DB4">
        <w:trPr>
          <w:trHeight w:val="284"/>
        </w:trPr>
        <w:tc>
          <w:tcPr>
            <w:tcW w:w="7229" w:type="dxa"/>
            <w:tcBorders>
              <w:right w:val="dotted" w:sz="4" w:space="0" w:color="auto"/>
            </w:tcBorders>
            <w:shd w:val="clear" w:color="auto" w:fill="auto"/>
            <w:noWrap/>
            <w:vAlign w:val="bottom"/>
          </w:tcPr>
          <w:p w:rsidR="00462FFC" w:rsidRPr="00F23D33" w:rsidRDefault="00462FFC" w:rsidP="00C83DB4">
            <w:pPr>
              <w:spacing w:after="0"/>
              <w:rPr>
                <w:rFonts w:cs="Arial"/>
                <w:color w:val="000000"/>
                <w:szCs w:val="22"/>
                <w:lang w:eastAsia="cs-CZ"/>
              </w:rPr>
            </w:pPr>
            <w:r>
              <w:rPr>
                <w:rFonts w:cs="Arial"/>
                <w:color w:val="000000"/>
                <w:szCs w:val="22"/>
                <w:lang w:eastAsia="cs-CZ"/>
              </w:rPr>
              <w:t>2.fáze produkce</w:t>
            </w:r>
          </w:p>
        </w:tc>
        <w:tc>
          <w:tcPr>
            <w:tcW w:w="2552" w:type="dxa"/>
            <w:tcBorders>
              <w:left w:val="dotted" w:sz="4" w:space="0" w:color="auto"/>
            </w:tcBorders>
            <w:shd w:val="clear" w:color="auto" w:fill="auto"/>
            <w:vAlign w:val="bottom"/>
          </w:tcPr>
          <w:p w:rsidR="00462FFC" w:rsidRPr="00F23D33" w:rsidRDefault="00462FFC" w:rsidP="00C83DB4">
            <w:pPr>
              <w:spacing w:after="0"/>
              <w:rPr>
                <w:rFonts w:cs="Arial"/>
                <w:color w:val="000000"/>
                <w:szCs w:val="22"/>
                <w:lang w:eastAsia="cs-CZ"/>
              </w:rPr>
            </w:pPr>
            <w:r>
              <w:rPr>
                <w:rFonts w:cs="Arial"/>
                <w:color w:val="000000"/>
                <w:szCs w:val="22"/>
                <w:lang w:eastAsia="cs-CZ"/>
              </w:rPr>
              <w:t>30.4.2020</w:t>
            </w:r>
          </w:p>
        </w:tc>
      </w:tr>
      <w:tr w:rsidR="00462FFC" w:rsidRPr="00F23D33" w:rsidTr="00C83DB4">
        <w:trPr>
          <w:trHeight w:val="284"/>
        </w:trPr>
        <w:tc>
          <w:tcPr>
            <w:tcW w:w="7229" w:type="dxa"/>
            <w:tcBorders>
              <w:right w:val="dotted" w:sz="4" w:space="0" w:color="auto"/>
            </w:tcBorders>
            <w:shd w:val="clear" w:color="auto" w:fill="auto"/>
            <w:noWrap/>
            <w:vAlign w:val="bottom"/>
          </w:tcPr>
          <w:p w:rsidR="00462FFC" w:rsidRDefault="00462FFC" w:rsidP="00C83DB4">
            <w:pPr>
              <w:spacing w:after="0"/>
              <w:rPr>
                <w:rFonts w:cs="Arial"/>
                <w:color w:val="000000"/>
                <w:szCs w:val="22"/>
                <w:lang w:eastAsia="cs-CZ"/>
              </w:rPr>
            </w:pPr>
            <w:r>
              <w:rPr>
                <w:rFonts w:cs="Arial"/>
                <w:color w:val="000000"/>
                <w:szCs w:val="22"/>
                <w:lang w:eastAsia="cs-CZ"/>
              </w:rPr>
              <w:t>Akceptace</w:t>
            </w:r>
          </w:p>
        </w:tc>
        <w:tc>
          <w:tcPr>
            <w:tcW w:w="2552" w:type="dxa"/>
            <w:tcBorders>
              <w:left w:val="dotted" w:sz="4" w:space="0" w:color="auto"/>
            </w:tcBorders>
            <w:shd w:val="clear" w:color="auto" w:fill="auto"/>
            <w:vAlign w:val="bottom"/>
          </w:tcPr>
          <w:p w:rsidR="00462FFC" w:rsidRDefault="00462FFC" w:rsidP="00C83DB4">
            <w:pPr>
              <w:spacing w:after="0"/>
              <w:rPr>
                <w:rFonts w:cs="Arial"/>
                <w:color w:val="000000"/>
                <w:szCs w:val="22"/>
                <w:lang w:eastAsia="cs-CZ"/>
              </w:rPr>
            </w:pPr>
            <w:r>
              <w:rPr>
                <w:rFonts w:cs="Arial"/>
                <w:color w:val="000000"/>
                <w:szCs w:val="22"/>
                <w:lang w:eastAsia="cs-CZ"/>
              </w:rPr>
              <w:t>30.4.2020</w:t>
            </w:r>
          </w:p>
        </w:tc>
      </w:tr>
    </w:tbl>
    <w:p w:rsidR="0096794C" w:rsidRDefault="0096794C" w:rsidP="0096794C">
      <w:pPr>
        <w:pStyle w:val="Titulek"/>
        <w:jc w:val="both"/>
      </w:pPr>
      <w:r w:rsidRPr="0096794C">
        <w:t xml:space="preserve">*/ Upozornění: Uvedený harmonogram je platný v případě, že Dodavatel obdrží objednávku v rozmezí </w:t>
      </w:r>
      <w:r w:rsidR="00BC73B0">
        <w:t>7.10.-15</w:t>
      </w:r>
      <w:r w:rsidR="00E652F4" w:rsidRPr="00E652F4">
        <w:t>.10.</w:t>
      </w:r>
      <w:r w:rsidRPr="00E652F4">
        <w:t>2019</w:t>
      </w:r>
      <w:r w:rsidRPr="0096794C">
        <w:t>. V případě pozdějšího data objednání si Dodavatel vyhrazuje právo na úpravu harmonogramu v závislosti na aktuálním vytížení kapacit daného realizačního týmu Dodavatele či stanovení priorit ze strany Objednatele.</w:t>
      </w:r>
    </w:p>
    <w:p w:rsidR="00C83DB4" w:rsidRPr="0003534C" w:rsidRDefault="00C83DB4" w:rsidP="00C83DB4">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rsidR="00C83DB4" w:rsidRPr="00F23D33" w:rsidRDefault="00C83DB4" w:rsidP="00C83DB4">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77"/>
        <w:gridCol w:w="3568"/>
        <w:gridCol w:w="1276"/>
        <w:gridCol w:w="1701"/>
        <w:gridCol w:w="1557"/>
      </w:tblGrid>
      <w:tr w:rsidR="00C83DB4" w:rsidRPr="00F23D33" w:rsidTr="00BC73B0">
        <w:tc>
          <w:tcPr>
            <w:tcW w:w="1677" w:type="dxa"/>
            <w:tcBorders>
              <w:top w:val="single" w:sz="8" w:space="0" w:color="auto"/>
              <w:left w:val="single" w:sz="8" w:space="0" w:color="auto"/>
              <w:bottom w:val="single" w:sz="8" w:space="0" w:color="auto"/>
              <w:right w:val="single" w:sz="8" w:space="0" w:color="auto"/>
            </w:tcBorders>
          </w:tcPr>
          <w:p w:rsidR="00C83DB4" w:rsidRPr="00F23D33" w:rsidRDefault="00C83DB4" w:rsidP="00C83DB4">
            <w:pPr>
              <w:pStyle w:val="Tabulka"/>
              <w:rPr>
                <w:szCs w:val="22"/>
              </w:rPr>
            </w:pPr>
            <w:r w:rsidRPr="00CB1115">
              <w:rPr>
                <w:b/>
                <w:szCs w:val="22"/>
              </w:rPr>
              <w:t>Oblast / role</w:t>
            </w:r>
            <w:r w:rsidRPr="00F23D33">
              <w:rPr>
                <w:rStyle w:val="Odkaznavysvtlivky"/>
                <w:szCs w:val="22"/>
              </w:rPr>
              <w:endnoteReference w:id="17"/>
            </w:r>
          </w:p>
        </w:tc>
        <w:tc>
          <w:tcPr>
            <w:tcW w:w="3568" w:type="dxa"/>
            <w:tcBorders>
              <w:top w:val="single" w:sz="8" w:space="0" w:color="auto"/>
              <w:left w:val="single" w:sz="8" w:space="0" w:color="auto"/>
              <w:bottom w:val="single" w:sz="8" w:space="0" w:color="auto"/>
              <w:right w:val="single" w:sz="8" w:space="0" w:color="auto"/>
            </w:tcBorders>
          </w:tcPr>
          <w:p w:rsidR="00C83DB4" w:rsidRPr="00CB1115" w:rsidRDefault="00C83DB4" w:rsidP="00C83DB4">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rsidR="00C83DB4" w:rsidRPr="00CB1115" w:rsidRDefault="00C83DB4" w:rsidP="00C83DB4">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rsidR="00C83DB4" w:rsidRPr="00CB1115" w:rsidRDefault="00C83DB4" w:rsidP="00C83DB4">
            <w:pPr>
              <w:pStyle w:val="Tabulka"/>
              <w:rPr>
                <w:b/>
                <w:szCs w:val="22"/>
              </w:rPr>
            </w:pPr>
            <w:r w:rsidRPr="00CB1115">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rsidR="00C83DB4" w:rsidRPr="00CB1115" w:rsidRDefault="00C83DB4" w:rsidP="00C83DB4">
            <w:pPr>
              <w:pStyle w:val="Tabulka"/>
              <w:rPr>
                <w:b/>
                <w:szCs w:val="22"/>
              </w:rPr>
            </w:pPr>
            <w:r w:rsidRPr="00CB1115">
              <w:rPr>
                <w:b/>
                <w:szCs w:val="22"/>
              </w:rPr>
              <w:t>v Kč s DPH</w:t>
            </w:r>
          </w:p>
        </w:tc>
      </w:tr>
      <w:tr w:rsidR="00C83DB4" w:rsidRPr="00F23D33" w:rsidTr="00BC73B0">
        <w:trPr>
          <w:trHeight w:hRule="exact" w:val="20"/>
        </w:trPr>
        <w:tc>
          <w:tcPr>
            <w:tcW w:w="1677" w:type="dxa"/>
            <w:tcBorders>
              <w:top w:val="single" w:sz="8" w:space="0" w:color="auto"/>
              <w:left w:val="dotted" w:sz="4" w:space="0" w:color="auto"/>
            </w:tcBorders>
          </w:tcPr>
          <w:p w:rsidR="00C83DB4" w:rsidRPr="00F23D33" w:rsidRDefault="00C83DB4" w:rsidP="00C83DB4">
            <w:pPr>
              <w:pStyle w:val="Tabulka"/>
              <w:rPr>
                <w:szCs w:val="22"/>
              </w:rPr>
            </w:pPr>
          </w:p>
        </w:tc>
        <w:tc>
          <w:tcPr>
            <w:tcW w:w="3568" w:type="dxa"/>
            <w:tcBorders>
              <w:top w:val="single" w:sz="8" w:space="0" w:color="auto"/>
              <w:left w:val="dotted" w:sz="4" w:space="0" w:color="auto"/>
            </w:tcBorders>
          </w:tcPr>
          <w:p w:rsidR="00C83DB4" w:rsidRPr="00F23D33" w:rsidRDefault="00C83DB4" w:rsidP="00C83DB4">
            <w:pPr>
              <w:pStyle w:val="Tabulka"/>
              <w:rPr>
                <w:szCs w:val="22"/>
              </w:rPr>
            </w:pPr>
          </w:p>
        </w:tc>
        <w:tc>
          <w:tcPr>
            <w:tcW w:w="1276" w:type="dxa"/>
            <w:tcBorders>
              <w:top w:val="single" w:sz="8" w:space="0" w:color="auto"/>
            </w:tcBorders>
          </w:tcPr>
          <w:p w:rsidR="00C83DB4" w:rsidRPr="00F23D33" w:rsidRDefault="00C83DB4" w:rsidP="00C83DB4">
            <w:pPr>
              <w:pStyle w:val="Tabulka"/>
              <w:rPr>
                <w:szCs w:val="22"/>
              </w:rPr>
            </w:pPr>
          </w:p>
        </w:tc>
        <w:tc>
          <w:tcPr>
            <w:tcW w:w="1701" w:type="dxa"/>
            <w:tcBorders>
              <w:top w:val="single" w:sz="8" w:space="0" w:color="auto"/>
            </w:tcBorders>
          </w:tcPr>
          <w:p w:rsidR="00C83DB4" w:rsidRPr="00F23D33" w:rsidRDefault="00C83DB4" w:rsidP="00C83DB4">
            <w:pPr>
              <w:pStyle w:val="Tabulka"/>
              <w:rPr>
                <w:szCs w:val="22"/>
              </w:rPr>
            </w:pPr>
          </w:p>
        </w:tc>
        <w:tc>
          <w:tcPr>
            <w:tcW w:w="1557" w:type="dxa"/>
            <w:tcBorders>
              <w:top w:val="single" w:sz="8" w:space="0" w:color="auto"/>
            </w:tcBorders>
          </w:tcPr>
          <w:p w:rsidR="00C83DB4" w:rsidRPr="00F23D33" w:rsidRDefault="00C83DB4" w:rsidP="00C83DB4">
            <w:pPr>
              <w:pStyle w:val="Tabulka"/>
              <w:rPr>
                <w:szCs w:val="22"/>
              </w:rPr>
            </w:pPr>
          </w:p>
        </w:tc>
      </w:tr>
      <w:tr w:rsidR="00BC73B0" w:rsidRPr="00F23D33" w:rsidTr="00BC73B0">
        <w:trPr>
          <w:trHeight w:val="397"/>
        </w:trPr>
        <w:tc>
          <w:tcPr>
            <w:tcW w:w="1677" w:type="dxa"/>
            <w:tcBorders>
              <w:top w:val="dotted" w:sz="4" w:space="0" w:color="auto"/>
              <w:left w:val="dotted" w:sz="4" w:space="0" w:color="auto"/>
            </w:tcBorders>
          </w:tcPr>
          <w:p w:rsidR="00BC73B0" w:rsidRPr="00F23D33" w:rsidRDefault="00BC73B0" w:rsidP="00BC73B0">
            <w:pPr>
              <w:pStyle w:val="Tabulka"/>
              <w:rPr>
                <w:szCs w:val="22"/>
              </w:rPr>
            </w:pPr>
          </w:p>
        </w:tc>
        <w:tc>
          <w:tcPr>
            <w:tcW w:w="3568" w:type="dxa"/>
            <w:tcBorders>
              <w:top w:val="dotted" w:sz="4" w:space="0" w:color="auto"/>
              <w:left w:val="dotted" w:sz="4" w:space="0" w:color="auto"/>
            </w:tcBorders>
          </w:tcPr>
          <w:p w:rsidR="00BC73B0" w:rsidRPr="00F23D33" w:rsidRDefault="00BC73B0" w:rsidP="00BC73B0">
            <w:pPr>
              <w:pStyle w:val="Tabulka"/>
              <w:rPr>
                <w:szCs w:val="22"/>
              </w:rPr>
            </w:pPr>
            <w:r>
              <w:rPr>
                <w:szCs w:val="22"/>
              </w:rPr>
              <w:t>Viz cenová nabídka v příloze č.01</w:t>
            </w:r>
          </w:p>
        </w:tc>
        <w:tc>
          <w:tcPr>
            <w:tcW w:w="1276" w:type="dxa"/>
            <w:tcBorders>
              <w:top w:val="dotted" w:sz="4" w:space="0" w:color="auto"/>
            </w:tcBorders>
          </w:tcPr>
          <w:p w:rsidR="00BC73B0" w:rsidRPr="00F23D33" w:rsidRDefault="00BC73B0" w:rsidP="00BC73B0">
            <w:pPr>
              <w:pStyle w:val="Tabulka"/>
              <w:rPr>
                <w:szCs w:val="22"/>
              </w:rPr>
            </w:pPr>
            <w:r>
              <w:rPr>
                <w:szCs w:val="22"/>
              </w:rPr>
              <w:t>373,75</w:t>
            </w:r>
          </w:p>
        </w:tc>
        <w:tc>
          <w:tcPr>
            <w:tcW w:w="1701" w:type="dxa"/>
            <w:tcBorders>
              <w:top w:val="dotted" w:sz="4" w:space="0" w:color="auto"/>
            </w:tcBorders>
          </w:tcPr>
          <w:p w:rsidR="00BC73B0" w:rsidRPr="00E55967" w:rsidRDefault="00BC73B0" w:rsidP="00BC73B0">
            <w:r>
              <w:t xml:space="preserve"> 3 326 375,00</w:t>
            </w:r>
          </w:p>
        </w:tc>
        <w:tc>
          <w:tcPr>
            <w:tcW w:w="1557" w:type="dxa"/>
            <w:tcBorders>
              <w:top w:val="dotted" w:sz="4" w:space="0" w:color="auto"/>
            </w:tcBorders>
          </w:tcPr>
          <w:p w:rsidR="00BC73B0" w:rsidRDefault="00BC73B0" w:rsidP="00BC73B0">
            <w:r>
              <w:t>4 024 913,75</w:t>
            </w:r>
          </w:p>
        </w:tc>
      </w:tr>
      <w:tr w:rsidR="00BC73B0" w:rsidRPr="00F23D33" w:rsidTr="00BC73B0">
        <w:trPr>
          <w:trHeight w:val="397"/>
        </w:trPr>
        <w:tc>
          <w:tcPr>
            <w:tcW w:w="5245" w:type="dxa"/>
            <w:gridSpan w:val="2"/>
            <w:tcBorders>
              <w:left w:val="dotted" w:sz="4" w:space="0" w:color="auto"/>
              <w:bottom w:val="dotted" w:sz="4" w:space="0" w:color="auto"/>
            </w:tcBorders>
          </w:tcPr>
          <w:p w:rsidR="00BC73B0" w:rsidRPr="00CB1115" w:rsidRDefault="00BC73B0" w:rsidP="00BC73B0">
            <w:pPr>
              <w:pStyle w:val="Tabulka"/>
              <w:rPr>
                <w:b/>
                <w:szCs w:val="22"/>
              </w:rPr>
            </w:pPr>
            <w:r w:rsidRPr="00CB1115">
              <w:rPr>
                <w:b/>
                <w:szCs w:val="22"/>
              </w:rPr>
              <w:t>Celkem:</w:t>
            </w:r>
          </w:p>
        </w:tc>
        <w:tc>
          <w:tcPr>
            <w:tcW w:w="1276" w:type="dxa"/>
            <w:tcBorders>
              <w:bottom w:val="dotted" w:sz="4" w:space="0" w:color="auto"/>
            </w:tcBorders>
          </w:tcPr>
          <w:p w:rsidR="00BC73B0" w:rsidRPr="00F23D33" w:rsidRDefault="00BC73B0" w:rsidP="00BC73B0">
            <w:pPr>
              <w:pStyle w:val="Tabulka"/>
              <w:rPr>
                <w:szCs w:val="22"/>
              </w:rPr>
            </w:pPr>
            <w:r>
              <w:rPr>
                <w:szCs w:val="22"/>
              </w:rPr>
              <w:t>373,75</w:t>
            </w:r>
          </w:p>
        </w:tc>
        <w:tc>
          <w:tcPr>
            <w:tcW w:w="1701" w:type="dxa"/>
            <w:tcBorders>
              <w:bottom w:val="dotted" w:sz="4" w:space="0" w:color="auto"/>
            </w:tcBorders>
          </w:tcPr>
          <w:p w:rsidR="00BC73B0" w:rsidRPr="00E55967" w:rsidRDefault="00BC73B0" w:rsidP="00BC73B0">
            <w:r>
              <w:t xml:space="preserve"> 3 326 375,00</w:t>
            </w:r>
          </w:p>
        </w:tc>
        <w:tc>
          <w:tcPr>
            <w:tcW w:w="1557" w:type="dxa"/>
            <w:tcBorders>
              <w:bottom w:val="dotted" w:sz="4" w:space="0" w:color="auto"/>
            </w:tcBorders>
          </w:tcPr>
          <w:p w:rsidR="00BC73B0" w:rsidRDefault="00BC73B0" w:rsidP="00BC73B0">
            <w:r>
              <w:t>4 024 913,75</w:t>
            </w:r>
          </w:p>
        </w:tc>
      </w:tr>
    </w:tbl>
    <w:p w:rsidR="00C83DB4" w:rsidRPr="00F23D33" w:rsidRDefault="00C83DB4" w:rsidP="00C83DB4">
      <w:pPr>
        <w:spacing w:after="0"/>
        <w:rPr>
          <w:rFonts w:cs="Arial"/>
          <w:sz w:val="8"/>
          <w:szCs w:val="8"/>
        </w:rPr>
      </w:pPr>
    </w:p>
    <w:p w:rsidR="00C83DB4" w:rsidRPr="00EC4DEB" w:rsidRDefault="00C83DB4" w:rsidP="00C83DB4">
      <w:pPr>
        <w:spacing w:after="0"/>
        <w:rPr>
          <w:sz w:val="18"/>
        </w:rPr>
      </w:pPr>
      <w:r w:rsidRPr="00EC4DEB">
        <w:rPr>
          <w:sz w:val="18"/>
        </w:rPr>
        <w:t>(Pozn.: MD – člověkoden, MJ – měrná jednotka, např. počet kusů)</w:t>
      </w:r>
    </w:p>
    <w:p w:rsidR="00C83DB4" w:rsidRPr="00EC4DEB" w:rsidRDefault="00C83DB4" w:rsidP="00C83DB4">
      <w:pPr>
        <w:rPr>
          <w:sz w:val="20"/>
        </w:rPr>
      </w:pPr>
    </w:p>
    <w:p w:rsidR="00C83DB4" w:rsidRPr="0003534C" w:rsidRDefault="00C83DB4" w:rsidP="00C83DB4">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
        <w:gridCol w:w="6379"/>
        <w:gridCol w:w="2797"/>
      </w:tblGrid>
      <w:tr w:rsidR="00C83DB4" w:rsidRPr="006C3557" w:rsidTr="00E652F4">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6C3557" w:rsidRDefault="00C83DB4" w:rsidP="00C83DB4">
            <w:pPr>
              <w:spacing w:after="0"/>
              <w:rPr>
                <w:rFonts w:cs="Arial"/>
                <w:b/>
                <w:bCs/>
                <w:color w:val="000000"/>
                <w:szCs w:val="22"/>
                <w:lang w:eastAsia="cs-CZ"/>
              </w:rPr>
            </w:pPr>
            <w:r w:rsidRPr="006C3557">
              <w:rPr>
                <w:rFonts w:cs="Arial"/>
                <w:b/>
                <w:bCs/>
                <w:color w:val="000000"/>
                <w:szCs w:val="22"/>
                <w:lang w:eastAsia="cs-CZ"/>
              </w:rPr>
              <w:t>ID</w:t>
            </w:r>
          </w:p>
        </w:tc>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6C3557" w:rsidRDefault="00C83DB4" w:rsidP="00C83DB4">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rsidR="00C83DB4" w:rsidRPr="006C3557" w:rsidRDefault="00C83DB4" w:rsidP="00C83DB4">
            <w:pPr>
              <w:spacing w:after="0"/>
              <w:rPr>
                <w:rFonts w:cs="Arial"/>
                <w:b/>
                <w:bCs/>
                <w:color w:val="000000"/>
                <w:szCs w:val="22"/>
                <w:lang w:eastAsia="cs-CZ"/>
              </w:rPr>
            </w:pPr>
            <w:r w:rsidRPr="006C3557">
              <w:rPr>
                <w:rFonts w:cs="Arial"/>
                <w:b/>
                <w:bCs/>
                <w:color w:val="000000"/>
                <w:szCs w:val="22"/>
                <w:lang w:eastAsia="cs-CZ"/>
              </w:rPr>
              <w:t xml:space="preserve">Formát </w:t>
            </w:r>
          </w:p>
          <w:p w:rsidR="00C83DB4" w:rsidRPr="006C3557" w:rsidRDefault="00C83DB4" w:rsidP="00C83DB4">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C83DB4" w:rsidRPr="006C3557" w:rsidTr="00E652F4">
        <w:trPr>
          <w:trHeight w:val="284"/>
        </w:trPr>
        <w:tc>
          <w:tcPr>
            <w:tcW w:w="567" w:type="dxa"/>
            <w:tcBorders>
              <w:right w:val="dotted" w:sz="4" w:space="0" w:color="auto"/>
            </w:tcBorders>
            <w:shd w:val="clear" w:color="auto" w:fill="auto"/>
            <w:noWrap/>
            <w:vAlign w:val="bottom"/>
          </w:tcPr>
          <w:p w:rsidR="00C83DB4" w:rsidRPr="006C3557" w:rsidRDefault="00C83DB4" w:rsidP="00C83DB4">
            <w:pPr>
              <w:spacing w:after="0"/>
              <w:rPr>
                <w:rFonts w:cs="Arial"/>
                <w:color w:val="000000"/>
                <w:szCs w:val="22"/>
                <w:lang w:eastAsia="cs-CZ"/>
              </w:rPr>
            </w:pPr>
            <w:r>
              <w:rPr>
                <w:rFonts w:cs="Arial"/>
                <w:color w:val="000000"/>
                <w:szCs w:val="22"/>
                <w:lang w:eastAsia="cs-CZ"/>
              </w:rPr>
              <w:t>01</w:t>
            </w:r>
          </w:p>
        </w:tc>
        <w:tc>
          <w:tcPr>
            <w:tcW w:w="6379" w:type="dxa"/>
            <w:tcBorders>
              <w:left w:val="dotted" w:sz="4" w:space="0" w:color="auto"/>
              <w:right w:val="dotted" w:sz="4" w:space="0" w:color="auto"/>
            </w:tcBorders>
            <w:shd w:val="clear" w:color="auto" w:fill="auto"/>
            <w:noWrap/>
            <w:vAlign w:val="bottom"/>
          </w:tcPr>
          <w:p w:rsidR="00C83DB4" w:rsidRPr="006C3557" w:rsidRDefault="00C83DB4" w:rsidP="00C83DB4">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rsidR="00C83DB4" w:rsidRPr="006C3557" w:rsidRDefault="00C83DB4" w:rsidP="00C83DB4">
            <w:pPr>
              <w:spacing w:after="0"/>
              <w:rPr>
                <w:rFonts w:cs="Arial"/>
                <w:color w:val="000000"/>
                <w:szCs w:val="22"/>
                <w:lang w:eastAsia="cs-CZ"/>
              </w:rPr>
            </w:pPr>
            <w:r>
              <w:rPr>
                <w:rFonts w:cs="Arial"/>
                <w:color w:val="000000"/>
                <w:szCs w:val="22"/>
                <w:lang w:eastAsia="cs-CZ"/>
              </w:rPr>
              <w:t>Listinná forma</w:t>
            </w:r>
          </w:p>
        </w:tc>
      </w:tr>
      <w:tr w:rsidR="00C83DB4" w:rsidRPr="006C3557" w:rsidTr="00E652F4">
        <w:trPr>
          <w:trHeight w:val="284"/>
        </w:trPr>
        <w:tc>
          <w:tcPr>
            <w:tcW w:w="567" w:type="dxa"/>
            <w:tcBorders>
              <w:right w:val="dotted" w:sz="4" w:space="0" w:color="auto"/>
            </w:tcBorders>
            <w:shd w:val="clear" w:color="auto" w:fill="auto"/>
            <w:noWrap/>
            <w:vAlign w:val="bottom"/>
          </w:tcPr>
          <w:p w:rsidR="00C83DB4" w:rsidRPr="006C3557" w:rsidRDefault="00E652F4" w:rsidP="00C83DB4">
            <w:pPr>
              <w:spacing w:after="0"/>
              <w:rPr>
                <w:rFonts w:cs="Arial"/>
                <w:color w:val="000000"/>
                <w:szCs w:val="22"/>
                <w:lang w:eastAsia="cs-CZ"/>
              </w:rPr>
            </w:pPr>
            <w:r>
              <w:rPr>
                <w:rFonts w:cs="Arial"/>
                <w:color w:val="000000"/>
                <w:szCs w:val="22"/>
                <w:lang w:eastAsia="cs-CZ"/>
              </w:rPr>
              <w:t>02</w:t>
            </w:r>
          </w:p>
        </w:tc>
        <w:tc>
          <w:tcPr>
            <w:tcW w:w="6379" w:type="dxa"/>
            <w:tcBorders>
              <w:left w:val="dotted" w:sz="4" w:space="0" w:color="auto"/>
              <w:right w:val="dotted" w:sz="4" w:space="0" w:color="auto"/>
            </w:tcBorders>
            <w:shd w:val="clear" w:color="auto" w:fill="auto"/>
            <w:noWrap/>
            <w:vAlign w:val="bottom"/>
          </w:tcPr>
          <w:p w:rsidR="00C83DB4" w:rsidRPr="006C3557" w:rsidRDefault="00E652F4" w:rsidP="00C83DB4">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rsidR="00C83DB4" w:rsidRPr="006C3557" w:rsidRDefault="00E652F4" w:rsidP="00C83DB4">
            <w:pPr>
              <w:spacing w:after="0"/>
              <w:rPr>
                <w:rFonts w:cs="Arial"/>
                <w:color w:val="000000"/>
                <w:szCs w:val="22"/>
                <w:lang w:eastAsia="cs-CZ"/>
              </w:rPr>
            </w:pPr>
            <w:r>
              <w:rPr>
                <w:rFonts w:cs="Arial"/>
                <w:color w:val="000000"/>
                <w:szCs w:val="22"/>
                <w:lang w:eastAsia="cs-CZ"/>
              </w:rPr>
              <w:t>E-mailem</w:t>
            </w:r>
          </w:p>
        </w:tc>
      </w:tr>
    </w:tbl>
    <w:p w:rsidR="00C83DB4" w:rsidRPr="00EC4DEB" w:rsidRDefault="00C83DB4" w:rsidP="00C83DB4">
      <w:pPr>
        <w:rPr>
          <w:sz w:val="20"/>
        </w:rPr>
      </w:pPr>
    </w:p>
    <w:p w:rsidR="00C83DB4" w:rsidRPr="0003534C" w:rsidRDefault="00C83DB4" w:rsidP="00C83DB4">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686"/>
        <w:gridCol w:w="1276"/>
        <w:gridCol w:w="2126"/>
      </w:tblGrid>
      <w:tr w:rsidR="00C83DB4" w:rsidRPr="006C3557" w:rsidTr="00C83DB4">
        <w:trPr>
          <w:trHeight w:val="558"/>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765184" w:rsidRDefault="00C83DB4" w:rsidP="00C83DB4">
            <w:pPr>
              <w:spacing w:after="0"/>
              <w:rPr>
                <w:rFonts w:cs="Arial"/>
                <w:b/>
                <w:bCs/>
                <w:color w:val="000000"/>
                <w:szCs w:val="22"/>
                <w:lang w:eastAsia="cs-CZ"/>
              </w:rPr>
            </w:pPr>
            <w:r>
              <w:rPr>
                <w:rFonts w:cs="Arial"/>
                <w:b/>
                <w:bCs/>
                <w:color w:val="000000"/>
                <w:szCs w:val="22"/>
                <w:lang w:eastAsia="cs-CZ"/>
              </w:rPr>
              <w:t>Název Dodavatele / Poskytovatele</w:t>
            </w:r>
          </w:p>
        </w:tc>
        <w:tc>
          <w:tcPr>
            <w:tcW w:w="3686" w:type="dxa"/>
            <w:tcBorders>
              <w:top w:val="single" w:sz="8" w:space="0" w:color="auto"/>
              <w:left w:val="single" w:sz="8" w:space="0" w:color="auto"/>
              <w:bottom w:val="single" w:sz="8" w:space="0" w:color="auto"/>
              <w:right w:val="single" w:sz="8" w:space="0" w:color="auto"/>
            </w:tcBorders>
            <w:vAlign w:val="center"/>
          </w:tcPr>
          <w:p w:rsidR="00C83DB4" w:rsidRPr="006C3557" w:rsidRDefault="00C83DB4" w:rsidP="00C83DB4">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8"/>
            </w:r>
          </w:p>
        </w:tc>
        <w:tc>
          <w:tcPr>
            <w:tcW w:w="1276" w:type="dxa"/>
            <w:tcBorders>
              <w:top w:val="single" w:sz="8" w:space="0" w:color="auto"/>
              <w:left w:val="single" w:sz="8" w:space="0" w:color="auto"/>
              <w:bottom w:val="single" w:sz="8" w:space="0" w:color="auto"/>
              <w:right w:val="single" w:sz="8" w:space="0" w:color="auto"/>
            </w:tcBorders>
            <w:vAlign w:val="center"/>
          </w:tcPr>
          <w:p w:rsidR="00C83DB4" w:rsidRPr="006C3557" w:rsidRDefault="00C83DB4" w:rsidP="00C83DB4">
            <w:pPr>
              <w:spacing w:after="0"/>
              <w:rPr>
                <w:rFonts w:cs="Arial"/>
                <w:b/>
                <w:bCs/>
                <w:color w:val="000000"/>
                <w:szCs w:val="22"/>
                <w:lang w:eastAsia="cs-CZ"/>
              </w:rPr>
            </w:pPr>
            <w:r w:rsidRPr="006C3557">
              <w:rPr>
                <w:rFonts w:cs="Arial"/>
                <w:b/>
                <w:bCs/>
                <w:color w:val="000000"/>
                <w:szCs w:val="22"/>
                <w:lang w:eastAsia="cs-CZ"/>
              </w:rPr>
              <w:t>Datum</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rsidR="00C83DB4" w:rsidRPr="006C3557" w:rsidRDefault="00C83DB4" w:rsidP="00C83DB4">
            <w:pPr>
              <w:spacing w:after="0"/>
              <w:rPr>
                <w:rFonts w:cs="Arial"/>
                <w:b/>
                <w:bCs/>
                <w:color w:val="000000"/>
                <w:szCs w:val="22"/>
                <w:lang w:eastAsia="cs-CZ"/>
              </w:rPr>
            </w:pPr>
            <w:r w:rsidRPr="006C3557">
              <w:rPr>
                <w:rFonts w:cs="Arial"/>
                <w:b/>
                <w:bCs/>
                <w:color w:val="000000"/>
                <w:szCs w:val="22"/>
                <w:lang w:eastAsia="cs-CZ"/>
              </w:rPr>
              <w:t>Podpis</w:t>
            </w:r>
          </w:p>
        </w:tc>
      </w:tr>
      <w:tr w:rsidR="00C83DB4" w:rsidRPr="006C3557" w:rsidTr="00C83DB4">
        <w:trPr>
          <w:trHeight w:val="544"/>
        </w:trPr>
        <w:tc>
          <w:tcPr>
            <w:tcW w:w="2693" w:type="dxa"/>
            <w:shd w:val="clear" w:color="auto" w:fill="auto"/>
            <w:noWrap/>
            <w:vAlign w:val="center"/>
          </w:tcPr>
          <w:p w:rsidR="00C83DB4" w:rsidRPr="006C3557" w:rsidRDefault="00C83DB4" w:rsidP="00C83DB4">
            <w:pPr>
              <w:spacing w:after="0"/>
              <w:rPr>
                <w:rFonts w:cs="Arial"/>
                <w:color w:val="000000"/>
                <w:szCs w:val="22"/>
                <w:lang w:eastAsia="cs-CZ"/>
              </w:rPr>
            </w:pPr>
            <w:r>
              <w:rPr>
                <w:rFonts w:cs="Arial"/>
                <w:color w:val="000000"/>
                <w:szCs w:val="22"/>
                <w:lang w:eastAsia="cs-CZ"/>
              </w:rPr>
              <w:t>O2 IT Services s.r.o.</w:t>
            </w:r>
          </w:p>
        </w:tc>
        <w:tc>
          <w:tcPr>
            <w:tcW w:w="3686" w:type="dxa"/>
            <w:vAlign w:val="center"/>
          </w:tcPr>
          <w:p w:rsidR="00C83DB4" w:rsidRPr="006C3557" w:rsidRDefault="00F20B39" w:rsidP="00C83DB4">
            <w:pPr>
              <w:spacing w:after="0"/>
              <w:rPr>
                <w:rFonts w:cs="Arial"/>
                <w:color w:val="000000"/>
                <w:szCs w:val="22"/>
                <w:lang w:eastAsia="cs-CZ"/>
              </w:rPr>
            </w:pPr>
            <w:r>
              <w:rPr>
                <w:rFonts w:cs="Arial"/>
                <w:color w:val="000000"/>
                <w:szCs w:val="22"/>
                <w:lang w:eastAsia="cs-CZ"/>
              </w:rPr>
              <w:t>xxx</w:t>
            </w:r>
          </w:p>
        </w:tc>
        <w:tc>
          <w:tcPr>
            <w:tcW w:w="1276" w:type="dxa"/>
            <w:vAlign w:val="center"/>
          </w:tcPr>
          <w:p w:rsidR="00C83DB4" w:rsidRPr="006C3557" w:rsidRDefault="00C51770" w:rsidP="00C83DB4">
            <w:pPr>
              <w:spacing w:after="0"/>
              <w:rPr>
                <w:rFonts w:cs="Arial"/>
                <w:color w:val="000000"/>
                <w:szCs w:val="22"/>
                <w:lang w:eastAsia="cs-CZ"/>
              </w:rPr>
            </w:pPr>
            <w:r>
              <w:rPr>
                <w:rFonts w:cs="Arial"/>
                <w:color w:val="000000"/>
                <w:szCs w:val="22"/>
                <w:lang w:eastAsia="cs-CZ"/>
              </w:rPr>
              <w:t>10.10.2019</w:t>
            </w:r>
          </w:p>
        </w:tc>
        <w:tc>
          <w:tcPr>
            <w:tcW w:w="2126" w:type="dxa"/>
            <w:shd w:val="clear" w:color="auto" w:fill="auto"/>
            <w:vAlign w:val="center"/>
          </w:tcPr>
          <w:p w:rsidR="00C83DB4" w:rsidRPr="006C3557" w:rsidRDefault="00C83DB4" w:rsidP="00C83DB4">
            <w:pPr>
              <w:spacing w:after="0"/>
              <w:ind w:right="72"/>
              <w:rPr>
                <w:rFonts w:cs="Arial"/>
                <w:color w:val="000000"/>
                <w:szCs w:val="22"/>
                <w:lang w:eastAsia="cs-CZ"/>
              </w:rPr>
            </w:pPr>
          </w:p>
        </w:tc>
      </w:tr>
    </w:tbl>
    <w:p w:rsidR="0096794C" w:rsidRDefault="0096794C" w:rsidP="00C83DB4">
      <w:pPr>
        <w:rPr>
          <w:rFonts w:cs="Arial"/>
          <w:b/>
          <w:caps/>
          <w:szCs w:val="22"/>
        </w:rPr>
      </w:pPr>
    </w:p>
    <w:p w:rsidR="0096794C" w:rsidRDefault="0096794C">
      <w:pPr>
        <w:spacing w:after="0"/>
        <w:rPr>
          <w:rFonts w:cs="Arial"/>
          <w:b/>
          <w:caps/>
          <w:szCs w:val="22"/>
        </w:rPr>
      </w:pPr>
      <w:r>
        <w:rPr>
          <w:rFonts w:cs="Arial"/>
          <w:b/>
          <w:caps/>
          <w:szCs w:val="22"/>
        </w:rPr>
        <w:lastRenderedPageBreak/>
        <w:br w:type="page"/>
      </w:r>
    </w:p>
    <w:p w:rsidR="00C83DB4" w:rsidRPr="006C3557" w:rsidRDefault="00C83DB4" w:rsidP="00C83DB4">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 xml:space="preserve">Schválení realizace požadavku </w:t>
      </w:r>
      <w:r w:rsidR="0008277E" w:rsidRPr="0008277E">
        <w:rPr>
          <w:rFonts w:cs="Arial"/>
          <w:b/>
          <w:sz w:val="36"/>
          <w:szCs w:val="36"/>
        </w:rPr>
        <w:t>Z27125</w:t>
      </w:r>
    </w:p>
    <w:tbl>
      <w:tblPr>
        <w:tblW w:w="694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79"/>
        <w:gridCol w:w="2544"/>
        <w:gridCol w:w="1631"/>
        <w:gridCol w:w="992"/>
      </w:tblGrid>
      <w:tr w:rsidR="00C83DB4" w:rsidRPr="006C3557" w:rsidTr="00C83DB4">
        <w:tc>
          <w:tcPr>
            <w:tcW w:w="1779" w:type="dxa"/>
          </w:tcPr>
          <w:p w:rsidR="00C83DB4" w:rsidRPr="006C3557" w:rsidRDefault="00C83DB4" w:rsidP="00C83DB4">
            <w:pPr>
              <w:pStyle w:val="Tabulka"/>
              <w:rPr>
                <w:rStyle w:val="Siln"/>
                <w:szCs w:val="22"/>
              </w:rPr>
            </w:pPr>
            <w:r w:rsidRPr="00BC5CB6">
              <w:rPr>
                <w:b/>
                <w:szCs w:val="22"/>
              </w:rPr>
              <w:t>ID ShP MZe</w:t>
            </w:r>
            <w:r w:rsidRPr="006C3557">
              <w:rPr>
                <w:szCs w:val="22"/>
              </w:rPr>
              <w:t>:</w:t>
            </w:r>
          </w:p>
        </w:tc>
        <w:tc>
          <w:tcPr>
            <w:tcW w:w="2544" w:type="dxa"/>
          </w:tcPr>
          <w:p w:rsidR="00C83DB4" w:rsidRPr="006C3557" w:rsidRDefault="00C83DB4" w:rsidP="00C83DB4">
            <w:pPr>
              <w:pStyle w:val="Tabulka"/>
              <w:rPr>
                <w:rStyle w:val="Siln"/>
                <w:szCs w:val="22"/>
              </w:rPr>
            </w:pPr>
          </w:p>
        </w:tc>
        <w:tc>
          <w:tcPr>
            <w:tcW w:w="1631" w:type="dxa"/>
          </w:tcPr>
          <w:p w:rsidR="00C83DB4" w:rsidRPr="006C3557" w:rsidRDefault="00C83DB4" w:rsidP="00C83DB4">
            <w:pPr>
              <w:pStyle w:val="Tabulka"/>
              <w:rPr>
                <w:rStyle w:val="Siln"/>
                <w:szCs w:val="22"/>
              </w:rPr>
            </w:pPr>
            <w:r w:rsidRPr="00BC5CB6">
              <w:rPr>
                <w:b/>
                <w:szCs w:val="22"/>
              </w:rPr>
              <w:t>ID PK MZe</w:t>
            </w:r>
            <w:r w:rsidRPr="006C3557">
              <w:rPr>
                <w:szCs w:val="22"/>
              </w:rPr>
              <w:t>:</w:t>
            </w:r>
          </w:p>
        </w:tc>
        <w:tc>
          <w:tcPr>
            <w:tcW w:w="992" w:type="dxa"/>
          </w:tcPr>
          <w:p w:rsidR="00C83DB4" w:rsidRPr="006C3557" w:rsidRDefault="0008277E" w:rsidP="00C83DB4">
            <w:pPr>
              <w:pStyle w:val="Tabulka"/>
              <w:rPr>
                <w:szCs w:val="22"/>
              </w:rPr>
            </w:pPr>
            <w:r>
              <w:rPr>
                <w:szCs w:val="22"/>
              </w:rPr>
              <w:t>473</w:t>
            </w:r>
          </w:p>
        </w:tc>
      </w:tr>
    </w:tbl>
    <w:p w:rsidR="00C83DB4" w:rsidRDefault="00C83DB4" w:rsidP="00C83DB4">
      <w:pPr>
        <w:rPr>
          <w:rFonts w:cs="Arial"/>
          <w:szCs w:val="22"/>
        </w:rPr>
      </w:pPr>
    </w:p>
    <w:p w:rsidR="00C83DB4" w:rsidRPr="003078A1" w:rsidRDefault="00C83DB4" w:rsidP="005F6086">
      <w:pPr>
        <w:pStyle w:val="Nadpis1"/>
        <w:numPr>
          <w:ilvl w:val="0"/>
          <w:numId w:val="8"/>
        </w:numPr>
        <w:tabs>
          <w:tab w:val="clear" w:pos="540"/>
        </w:tabs>
        <w:ind w:left="426"/>
        <w:rPr>
          <w:rFonts w:cs="Arial"/>
          <w:sz w:val="22"/>
          <w:szCs w:val="22"/>
        </w:rPr>
      </w:pPr>
      <w:r w:rsidRPr="003078A1">
        <w:rPr>
          <w:rFonts w:cs="Arial"/>
          <w:sz w:val="22"/>
          <w:szCs w:val="22"/>
        </w:rPr>
        <w:t>Specifikace plnění</w:t>
      </w:r>
    </w:p>
    <w:p w:rsidR="00C83DB4" w:rsidRDefault="00C83DB4" w:rsidP="00C83DB4">
      <w:pPr>
        <w:spacing w:after="120"/>
        <w:rPr>
          <w:rFonts w:cs="Arial"/>
        </w:rPr>
      </w:pPr>
      <w:r>
        <w:rPr>
          <w:rFonts w:cs="Arial"/>
        </w:rPr>
        <w:t xml:space="preserve">Požadované plnění je specifikováno v části A a B tohoto RfC. </w:t>
      </w:r>
    </w:p>
    <w:p w:rsidR="00C83DB4" w:rsidRDefault="00C83DB4" w:rsidP="00C83DB4">
      <w:pPr>
        <w:rPr>
          <w:rFonts w:cs="Arial"/>
        </w:rPr>
      </w:pPr>
      <w:r>
        <w:rPr>
          <w:rFonts w:cs="Arial"/>
        </w:rPr>
        <w:t xml:space="preserve">Dle části B bod </w:t>
      </w:r>
      <w:r>
        <w:rPr>
          <w:rFonts w:cs="Arial"/>
        </w:rPr>
        <w:fldChar w:fldCharType="begin"/>
      </w:r>
      <w:r>
        <w:rPr>
          <w:rFonts w:cs="Arial"/>
        </w:rPr>
        <w:instrText xml:space="preserve"> REF _Ref526774440 \r \h </w:instrText>
      </w:r>
      <w:r>
        <w:rPr>
          <w:rFonts w:cs="Arial"/>
        </w:rPr>
      </w:r>
      <w:r>
        <w:rPr>
          <w:rFonts w:cs="Arial"/>
        </w:rPr>
        <w:fldChar w:fldCharType="separate"/>
      </w:r>
      <w:r w:rsidR="00C147F8">
        <w:rPr>
          <w:rFonts w:cs="Arial"/>
          <w:b/>
          <w:bCs/>
        </w:rPr>
        <w:t>Chyba! Nenalezen zdroj odkazů.</w:t>
      </w:r>
      <w:r>
        <w:rPr>
          <w:rFonts w:cs="Arial"/>
        </w:rPr>
        <w:fldChar w:fldCharType="end"/>
      </w:r>
      <w:r>
        <w:rPr>
          <w:rFonts w:cs="Arial"/>
        </w:rPr>
        <w:t xml:space="preserve"> jsou pro realizaci příslušných bezpečnostních opatření požadovány následující změny</w:t>
      </w:r>
      <w:r>
        <w:rPr>
          <w:rStyle w:val="Znakapoznpodarou"/>
          <w:rFonts w:cs="Arial"/>
        </w:rPr>
        <w:footnoteReference w:id="3"/>
      </w:r>
      <w:r>
        <w:rPr>
          <w:rFonts w:cs="Arial"/>
        </w:rPr>
        <w:t>:</w:t>
      </w:r>
    </w:p>
    <w:tbl>
      <w:tblPr>
        <w:tblW w:w="9923" w:type="dxa"/>
        <w:tblInd w:w="-10" w:type="dxa"/>
        <w:tblLayout w:type="fixed"/>
        <w:tblCellMar>
          <w:left w:w="70" w:type="dxa"/>
          <w:right w:w="70" w:type="dxa"/>
        </w:tblCellMar>
        <w:tblLook w:val="04A0" w:firstRow="1" w:lastRow="0" w:firstColumn="1" w:lastColumn="0" w:noHBand="0" w:noVBand="1"/>
      </w:tblPr>
      <w:tblGrid>
        <w:gridCol w:w="426"/>
        <w:gridCol w:w="3827"/>
        <w:gridCol w:w="5670"/>
      </w:tblGrid>
      <w:tr w:rsidR="00C51770" w:rsidRPr="00504500" w:rsidTr="00C51770">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51770" w:rsidRPr="00927AC8" w:rsidRDefault="00C51770" w:rsidP="00C51770">
            <w:pPr>
              <w:spacing w:after="0"/>
              <w:rPr>
                <w:rFonts w:cs="Arial"/>
                <w:b/>
                <w:bCs/>
                <w:color w:val="000000"/>
                <w:szCs w:val="22"/>
                <w:lang w:eastAsia="cs-CZ"/>
              </w:rPr>
            </w:pPr>
            <w:r w:rsidRPr="00927AC8">
              <w:rPr>
                <w:rFonts w:cs="Arial"/>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1770" w:rsidRPr="00927AC8" w:rsidRDefault="00C51770" w:rsidP="00C51770">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9"/>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1770" w:rsidRPr="008D2D56" w:rsidRDefault="00C51770" w:rsidP="00C51770">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C51770" w:rsidRPr="003153D0" w:rsidTr="00C51770">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51770" w:rsidRPr="00927AC8" w:rsidRDefault="00C51770" w:rsidP="00C51770">
            <w:pPr>
              <w:pStyle w:val="Odstavecseseznamem"/>
              <w:numPr>
                <w:ilvl w:val="0"/>
                <w:numId w:val="50"/>
              </w:numPr>
              <w:spacing w:after="0"/>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1770" w:rsidRPr="00927AC8" w:rsidRDefault="00C51770" w:rsidP="00C51770">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1770" w:rsidRPr="00927AC8" w:rsidRDefault="00C51770" w:rsidP="00C51770">
            <w:pPr>
              <w:spacing w:after="0"/>
              <w:rPr>
                <w:rFonts w:cs="Arial"/>
                <w:b/>
                <w:bCs/>
                <w:color w:val="000000"/>
                <w:szCs w:val="22"/>
                <w:lang w:eastAsia="cs-CZ"/>
              </w:rPr>
            </w:pPr>
            <w:r>
              <w:rPr>
                <w:rFonts w:cs="Arial"/>
                <w:b/>
                <w:bCs/>
                <w:color w:val="000000"/>
                <w:szCs w:val="22"/>
                <w:lang w:eastAsia="cs-CZ"/>
              </w:rPr>
              <w:t>bez dopadu</w:t>
            </w:r>
          </w:p>
        </w:tc>
      </w:tr>
      <w:tr w:rsidR="00C51770" w:rsidRPr="00705F38" w:rsidTr="00C51770">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51770" w:rsidRPr="00927AC8" w:rsidRDefault="00C51770" w:rsidP="00C51770">
            <w:pPr>
              <w:pStyle w:val="Odstavecseseznamem"/>
              <w:numPr>
                <w:ilvl w:val="0"/>
                <w:numId w:val="5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1770" w:rsidRPr="00927AC8" w:rsidRDefault="00C51770" w:rsidP="00C51770">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1770" w:rsidRPr="00927AC8" w:rsidRDefault="00C51770" w:rsidP="00C51770">
            <w:pPr>
              <w:spacing w:after="0"/>
              <w:rPr>
                <w:rFonts w:cs="Arial"/>
                <w:b/>
                <w:bCs/>
                <w:color w:val="000000"/>
                <w:szCs w:val="22"/>
                <w:lang w:eastAsia="cs-CZ"/>
              </w:rPr>
            </w:pPr>
            <w:r>
              <w:rPr>
                <w:rFonts w:cs="Arial"/>
                <w:b/>
                <w:bCs/>
                <w:color w:val="000000"/>
                <w:szCs w:val="22"/>
                <w:lang w:eastAsia="cs-CZ"/>
              </w:rPr>
              <w:t>bez dopadu</w:t>
            </w:r>
          </w:p>
        </w:tc>
      </w:tr>
      <w:tr w:rsidR="00C51770" w:rsidTr="00C51770">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51770" w:rsidRPr="00927AC8" w:rsidRDefault="00C51770" w:rsidP="00C51770">
            <w:pPr>
              <w:pStyle w:val="Odstavecseseznamem"/>
              <w:numPr>
                <w:ilvl w:val="0"/>
                <w:numId w:val="5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1770" w:rsidRPr="00927AC8" w:rsidRDefault="00C51770" w:rsidP="00C51770">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1770" w:rsidRPr="00927AC8" w:rsidRDefault="00C51770" w:rsidP="00C51770">
            <w:pPr>
              <w:spacing w:after="0"/>
              <w:rPr>
                <w:rFonts w:cs="Arial"/>
                <w:b/>
                <w:bCs/>
                <w:color w:val="000000"/>
                <w:szCs w:val="22"/>
                <w:lang w:eastAsia="cs-CZ"/>
              </w:rPr>
            </w:pPr>
            <w:r>
              <w:rPr>
                <w:rFonts w:cs="Arial"/>
                <w:b/>
                <w:bCs/>
                <w:color w:val="000000"/>
                <w:szCs w:val="22"/>
                <w:lang w:eastAsia="cs-CZ"/>
              </w:rPr>
              <w:t>bez dopadu</w:t>
            </w:r>
          </w:p>
        </w:tc>
      </w:tr>
      <w:tr w:rsidR="00C51770" w:rsidTr="00C51770">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51770" w:rsidRPr="00927AC8" w:rsidRDefault="00C51770" w:rsidP="00C51770">
            <w:pPr>
              <w:pStyle w:val="Odstavecseseznamem"/>
              <w:numPr>
                <w:ilvl w:val="0"/>
                <w:numId w:val="5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tcPr>
          <w:p w:rsidR="00C51770" w:rsidRDefault="00C51770" w:rsidP="00C51770">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C51770" w:rsidRPr="00927AC8" w:rsidRDefault="00C51770" w:rsidP="00C51770">
            <w:pPr>
              <w:spacing w:after="0"/>
              <w:rPr>
                <w:rFonts w:cs="Arial"/>
                <w:b/>
                <w:bCs/>
                <w:color w:val="000000"/>
                <w:szCs w:val="22"/>
                <w:lang w:eastAsia="cs-CZ"/>
              </w:rPr>
            </w:pPr>
            <w:r>
              <w:rPr>
                <w:rFonts w:cs="Arial"/>
                <w:b/>
                <w:bCs/>
                <w:color w:val="000000"/>
                <w:szCs w:val="22"/>
                <w:lang w:eastAsia="cs-CZ"/>
              </w:rPr>
              <w:t>bez dopadu</w:t>
            </w:r>
          </w:p>
        </w:tc>
      </w:tr>
      <w:tr w:rsidR="00C51770" w:rsidTr="00C51770">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51770" w:rsidRPr="00927AC8" w:rsidRDefault="00C51770" w:rsidP="00C51770">
            <w:pPr>
              <w:pStyle w:val="Odstavecseseznamem"/>
              <w:numPr>
                <w:ilvl w:val="0"/>
                <w:numId w:val="5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1770" w:rsidRPr="00927AC8" w:rsidRDefault="00C51770" w:rsidP="00C51770">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1770" w:rsidRPr="00927AC8" w:rsidRDefault="00C51770" w:rsidP="00C51770">
            <w:pPr>
              <w:spacing w:after="0"/>
              <w:rPr>
                <w:rFonts w:cs="Arial"/>
                <w:b/>
                <w:bCs/>
                <w:color w:val="000000"/>
                <w:szCs w:val="22"/>
                <w:lang w:eastAsia="cs-CZ"/>
              </w:rPr>
            </w:pPr>
            <w:r>
              <w:rPr>
                <w:rFonts w:cs="Arial"/>
                <w:b/>
                <w:bCs/>
                <w:color w:val="000000"/>
                <w:szCs w:val="22"/>
                <w:lang w:eastAsia="cs-CZ"/>
              </w:rPr>
              <w:t>bez dopadu</w:t>
            </w:r>
          </w:p>
        </w:tc>
      </w:tr>
      <w:tr w:rsidR="00C51770" w:rsidTr="00C51770">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51770" w:rsidRPr="00927AC8" w:rsidRDefault="00C51770" w:rsidP="00C51770">
            <w:pPr>
              <w:pStyle w:val="Odstavecseseznamem"/>
              <w:numPr>
                <w:ilvl w:val="0"/>
                <w:numId w:val="5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1770" w:rsidRPr="00927AC8" w:rsidRDefault="00C51770" w:rsidP="00C51770">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1770" w:rsidRPr="00927AC8" w:rsidRDefault="00C51770" w:rsidP="00C51770">
            <w:pPr>
              <w:spacing w:after="0"/>
              <w:rPr>
                <w:rFonts w:cs="Arial"/>
                <w:b/>
                <w:bCs/>
                <w:color w:val="000000"/>
                <w:szCs w:val="22"/>
                <w:lang w:eastAsia="cs-CZ"/>
              </w:rPr>
            </w:pPr>
            <w:r>
              <w:rPr>
                <w:rFonts w:cs="Arial"/>
                <w:b/>
                <w:bCs/>
                <w:color w:val="000000"/>
                <w:szCs w:val="22"/>
                <w:lang w:eastAsia="cs-CZ"/>
              </w:rPr>
              <w:t>bez dopadu</w:t>
            </w:r>
          </w:p>
        </w:tc>
      </w:tr>
      <w:tr w:rsidR="00C51770" w:rsidTr="00C51770">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51770" w:rsidRPr="00927AC8" w:rsidRDefault="00C51770" w:rsidP="00C51770">
            <w:pPr>
              <w:pStyle w:val="Odstavecseseznamem"/>
              <w:numPr>
                <w:ilvl w:val="0"/>
                <w:numId w:val="5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1770" w:rsidRPr="00927AC8" w:rsidRDefault="00C51770" w:rsidP="00C51770">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1770" w:rsidRPr="00927AC8" w:rsidRDefault="00C51770" w:rsidP="00C51770">
            <w:pPr>
              <w:spacing w:after="0"/>
              <w:rPr>
                <w:rFonts w:cs="Arial"/>
                <w:b/>
                <w:bCs/>
                <w:color w:val="000000"/>
                <w:szCs w:val="22"/>
                <w:lang w:eastAsia="cs-CZ"/>
              </w:rPr>
            </w:pPr>
            <w:r>
              <w:rPr>
                <w:rFonts w:cs="Arial"/>
                <w:b/>
                <w:bCs/>
                <w:color w:val="000000"/>
                <w:szCs w:val="22"/>
                <w:lang w:eastAsia="cs-CZ"/>
              </w:rPr>
              <w:t>bez dopadu</w:t>
            </w:r>
          </w:p>
        </w:tc>
      </w:tr>
      <w:tr w:rsidR="00C51770" w:rsidTr="00C51770">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51770" w:rsidRPr="00927AC8" w:rsidRDefault="00C51770" w:rsidP="00C51770">
            <w:pPr>
              <w:pStyle w:val="Odstavecseseznamem"/>
              <w:numPr>
                <w:ilvl w:val="0"/>
                <w:numId w:val="5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1770" w:rsidRPr="00927AC8" w:rsidRDefault="00C51770" w:rsidP="00C51770">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1770" w:rsidRPr="00927AC8" w:rsidRDefault="00C51770" w:rsidP="00C51770">
            <w:pPr>
              <w:spacing w:after="0"/>
              <w:rPr>
                <w:rFonts w:cs="Arial"/>
                <w:b/>
                <w:bCs/>
                <w:color w:val="000000"/>
                <w:szCs w:val="22"/>
                <w:lang w:eastAsia="cs-CZ"/>
              </w:rPr>
            </w:pPr>
            <w:r>
              <w:rPr>
                <w:rFonts w:cs="Arial"/>
                <w:b/>
                <w:bCs/>
                <w:color w:val="000000"/>
                <w:szCs w:val="22"/>
                <w:lang w:eastAsia="cs-CZ"/>
              </w:rPr>
              <w:t>bez dopadu</w:t>
            </w:r>
          </w:p>
        </w:tc>
      </w:tr>
      <w:tr w:rsidR="00C51770" w:rsidTr="00C51770">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51770" w:rsidRPr="00927AC8" w:rsidRDefault="00C51770" w:rsidP="00C51770">
            <w:pPr>
              <w:pStyle w:val="Odstavecseseznamem"/>
              <w:numPr>
                <w:ilvl w:val="0"/>
                <w:numId w:val="5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1770" w:rsidRPr="00927AC8" w:rsidRDefault="00C51770" w:rsidP="00C51770">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1770" w:rsidRPr="00927AC8" w:rsidRDefault="00C51770" w:rsidP="00C51770">
            <w:pPr>
              <w:spacing w:after="0"/>
              <w:rPr>
                <w:rFonts w:cs="Arial"/>
                <w:b/>
                <w:bCs/>
                <w:color w:val="000000"/>
                <w:szCs w:val="22"/>
                <w:lang w:eastAsia="cs-CZ"/>
              </w:rPr>
            </w:pPr>
            <w:r>
              <w:rPr>
                <w:rFonts w:cs="Arial"/>
                <w:b/>
                <w:bCs/>
                <w:color w:val="000000"/>
                <w:szCs w:val="22"/>
                <w:lang w:eastAsia="cs-CZ"/>
              </w:rPr>
              <w:t>bez dopadu</w:t>
            </w:r>
          </w:p>
        </w:tc>
      </w:tr>
      <w:tr w:rsidR="00C51770" w:rsidTr="00C51770">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51770" w:rsidRPr="00927AC8" w:rsidRDefault="00C51770" w:rsidP="00C51770">
            <w:pPr>
              <w:pStyle w:val="Odstavecseseznamem"/>
              <w:numPr>
                <w:ilvl w:val="0"/>
                <w:numId w:val="5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1770" w:rsidRPr="00927AC8" w:rsidRDefault="00C51770" w:rsidP="00C51770">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1770" w:rsidRPr="00927AC8" w:rsidRDefault="00C51770" w:rsidP="00C51770">
            <w:pPr>
              <w:spacing w:after="0"/>
              <w:rPr>
                <w:rFonts w:cs="Arial"/>
                <w:b/>
                <w:bCs/>
                <w:color w:val="000000"/>
                <w:szCs w:val="22"/>
                <w:lang w:eastAsia="cs-CZ"/>
              </w:rPr>
            </w:pPr>
            <w:r>
              <w:rPr>
                <w:rFonts w:cs="Arial"/>
                <w:b/>
                <w:bCs/>
                <w:color w:val="000000"/>
                <w:szCs w:val="22"/>
                <w:lang w:eastAsia="cs-CZ"/>
              </w:rPr>
              <w:t>bez dopadu</w:t>
            </w:r>
          </w:p>
        </w:tc>
      </w:tr>
      <w:tr w:rsidR="00C51770" w:rsidTr="00C51770">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51770" w:rsidRPr="00927AC8" w:rsidRDefault="00C51770" w:rsidP="00C51770">
            <w:pPr>
              <w:pStyle w:val="Odstavecseseznamem"/>
              <w:numPr>
                <w:ilvl w:val="0"/>
                <w:numId w:val="5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1770" w:rsidRPr="00927AC8" w:rsidRDefault="00C51770" w:rsidP="00C51770">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1770" w:rsidRPr="00927AC8" w:rsidRDefault="00C51770" w:rsidP="00C51770">
            <w:pPr>
              <w:spacing w:after="0"/>
              <w:rPr>
                <w:rFonts w:cs="Arial"/>
                <w:b/>
                <w:bCs/>
                <w:color w:val="000000"/>
                <w:szCs w:val="22"/>
                <w:lang w:eastAsia="cs-CZ"/>
              </w:rPr>
            </w:pPr>
            <w:r>
              <w:rPr>
                <w:rFonts w:cs="Arial"/>
                <w:b/>
                <w:bCs/>
                <w:color w:val="000000"/>
                <w:szCs w:val="22"/>
                <w:lang w:eastAsia="cs-CZ"/>
              </w:rPr>
              <w:t>bez dopadu</w:t>
            </w:r>
          </w:p>
        </w:tc>
      </w:tr>
      <w:tr w:rsidR="00C51770" w:rsidRPr="00F7707A" w:rsidTr="00C51770">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51770" w:rsidRPr="00927AC8" w:rsidRDefault="00C51770" w:rsidP="00C51770">
            <w:pPr>
              <w:pStyle w:val="Odstavecseseznamem"/>
              <w:numPr>
                <w:ilvl w:val="0"/>
                <w:numId w:val="5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1770" w:rsidRPr="00927AC8" w:rsidRDefault="00C51770" w:rsidP="00C51770">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1770" w:rsidRPr="00927AC8" w:rsidRDefault="00C51770" w:rsidP="00C51770">
            <w:pPr>
              <w:spacing w:after="0"/>
              <w:rPr>
                <w:rFonts w:cs="Arial"/>
                <w:b/>
                <w:bCs/>
                <w:color w:val="000000"/>
                <w:szCs w:val="22"/>
                <w:lang w:eastAsia="cs-CZ"/>
              </w:rPr>
            </w:pPr>
            <w:r>
              <w:rPr>
                <w:rFonts w:cs="Arial"/>
                <w:b/>
                <w:bCs/>
                <w:color w:val="000000"/>
                <w:szCs w:val="22"/>
                <w:lang w:eastAsia="cs-CZ"/>
              </w:rPr>
              <w:t>bez dopadu</w:t>
            </w:r>
          </w:p>
        </w:tc>
      </w:tr>
      <w:tr w:rsidR="00C51770" w:rsidTr="00C51770">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C51770" w:rsidRPr="00927AC8" w:rsidRDefault="00C51770" w:rsidP="00C51770">
            <w:pPr>
              <w:pStyle w:val="Odstavecseseznamem"/>
              <w:numPr>
                <w:ilvl w:val="0"/>
                <w:numId w:val="50"/>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1770" w:rsidRPr="00927AC8" w:rsidRDefault="00C51770" w:rsidP="00C51770">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1770" w:rsidRPr="00927AC8" w:rsidRDefault="00C51770" w:rsidP="00C51770">
            <w:pPr>
              <w:spacing w:after="0"/>
              <w:rPr>
                <w:rFonts w:cs="Arial"/>
                <w:b/>
                <w:bCs/>
                <w:color w:val="000000"/>
                <w:szCs w:val="22"/>
                <w:lang w:eastAsia="cs-CZ"/>
              </w:rPr>
            </w:pPr>
            <w:r>
              <w:rPr>
                <w:rFonts w:cs="Arial"/>
                <w:b/>
                <w:bCs/>
                <w:color w:val="000000"/>
                <w:szCs w:val="22"/>
                <w:lang w:eastAsia="cs-CZ"/>
              </w:rPr>
              <w:t>bez dopadu</w:t>
            </w:r>
          </w:p>
        </w:tc>
      </w:tr>
    </w:tbl>
    <w:p w:rsidR="00C83DB4" w:rsidRDefault="00C83DB4" w:rsidP="00C83DB4">
      <w:pPr>
        <w:rPr>
          <w:rFonts w:cs="Arial"/>
        </w:rPr>
      </w:pPr>
    </w:p>
    <w:p w:rsidR="00C83DB4" w:rsidRPr="00285F9D" w:rsidRDefault="00C83DB4" w:rsidP="005F6086">
      <w:pPr>
        <w:pStyle w:val="Nadpis1"/>
        <w:numPr>
          <w:ilvl w:val="0"/>
          <w:numId w:val="8"/>
        </w:numPr>
        <w:tabs>
          <w:tab w:val="clear" w:pos="540"/>
        </w:tabs>
        <w:ind w:left="426"/>
        <w:rPr>
          <w:rFonts w:cs="Arial"/>
          <w:sz w:val="22"/>
          <w:szCs w:val="22"/>
        </w:rPr>
      </w:pPr>
      <w:r w:rsidRPr="00285F9D">
        <w:rPr>
          <w:rFonts w:cs="Arial"/>
          <w:sz w:val="22"/>
          <w:szCs w:val="22"/>
        </w:rPr>
        <w:t>Uživatelské a licenční zajištění pro Objednatele (je-li relevantní):</w:t>
      </w:r>
    </w:p>
    <w:p w:rsidR="00C83DB4" w:rsidRDefault="00C83DB4" w:rsidP="00C83DB4"/>
    <w:p w:rsidR="00C83DB4" w:rsidRPr="006C3557" w:rsidRDefault="00C83DB4" w:rsidP="005F6086">
      <w:pPr>
        <w:pStyle w:val="Nadpis1"/>
        <w:numPr>
          <w:ilvl w:val="0"/>
          <w:numId w:val="8"/>
        </w:numPr>
        <w:tabs>
          <w:tab w:val="clear" w:pos="540"/>
        </w:tabs>
        <w:ind w:left="426"/>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C83DB4" w:rsidRPr="006C3557" w:rsidTr="00C83DB4">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6C3557" w:rsidRDefault="00C83DB4" w:rsidP="00C83DB4">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3DB4" w:rsidRPr="006C3557" w:rsidRDefault="00C83DB4" w:rsidP="00C83DB4">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C83DB4" w:rsidRPr="006C3557" w:rsidRDefault="00C83DB4" w:rsidP="00C83DB4">
            <w:pPr>
              <w:spacing w:after="0"/>
              <w:rPr>
                <w:rFonts w:cs="Arial"/>
                <w:b/>
                <w:bCs/>
                <w:color w:val="000000"/>
                <w:szCs w:val="22"/>
                <w:lang w:eastAsia="cs-CZ"/>
              </w:rPr>
            </w:pPr>
            <w:r w:rsidRPr="006C3557">
              <w:rPr>
                <w:rFonts w:cs="Arial"/>
                <w:b/>
                <w:bCs/>
                <w:color w:val="000000"/>
                <w:szCs w:val="22"/>
                <w:lang w:eastAsia="cs-CZ"/>
              </w:rPr>
              <w:t>Odpovědná osoba</w:t>
            </w:r>
          </w:p>
        </w:tc>
      </w:tr>
      <w:tr w:rsidR="00C51770" w:rsidRPr="006C3557" w:rsidTr="00C83DB4">
        <w:trPr>
          <w:trHeight w:val="284"/>
        </w:trPr>
        <w:tc>
          <w:tcPr>
            <w:tcW w:w="1843" w:type="dxa"/>
            <w:tcBorders>
              <w:right w:val="dotted" w:sz="4" w:space="0" w:color="auto"/>
            </w:tcBorders>
            <w:shd w:val="clear" w:color="auto" w:fill="auto"/>
            <w:noWrap/>
            <w:vAlign w:val="bottom"/>
          </w:tcPr>
          <w:p w:rsidR="00C51770" w:rsidRPr="00F23D33" w:rsidRDefault="00C51770" w:rsidP="00C51770">
            <w:pPr>
              <w:spacing w:after="0"/>
              <w:rPr>
                <w:rFonts w:cs="Arial"/>
                <w:color w:val="000000"/>
                <w:szCs w:val="22"/>
                <w:lang w:eastAsia="cs-CZ"/>
              </w:rPr>
            </w:pPr>
            <w:r>
              <w:rPr>
                <w:rFonts w:cs="Arial"/>
                <w:color w:val="000000"/>
                <w:szCs w:val="22"/>
                <w:lang w:eastAsia="cs-CZ"/>
              </w:rPr>
              <w:t>SAP, SZIF, MZE</w:t>
            </w:r>
          </w:p>
        </w:tc>
        <w:tc>
          <w:tcPr>
            <w:tcW w:w="5670" w:type="dxa"/>
            <w:tcBorders>
              <w:left w:val="dotted" w:sz="4" w:space="0" w:color="auto"/>
              <w:right w:val="dotted" w:sz="4" w:space="0" w:color="auto"/>
            </w:tcBorders>
            <w:shd w:val="clear" w:color="auto" w:fill="auto"/>
            <w:noWrap/>
            <w:vAlign w:val="bottom"/>
          </w:tcPr>
          <w:p w:rsidR="00C51770" w:rsidRPr="00F23D33" w:rsidRDefault="00C51770" w:rsidP="00C51770">
            <w:pPr>
              <w:spacing w:after="0"/>
              <w:rPr>
                <w:rFonts w:cs="Arial"/>
                <w:color w:val="000000"/>
                <w:szCs w:val="22"/>
                <w:lang w:eastAsia="cs-CZ"/>
              </w:rPr>
            </w:pPr>
            <w:r>
              <w:rPr>
                <w:rFonts w:cs="Arial"/>
                <w:color w:val="000000"/>
                <w:szCs w:val="22"/>
                <w:lang w:eastAsia="cs-CZ"/>
              </w:rPr>
              <w:t>Součinnost při implementaci, testování a akceptaci PZ</w:t>
            </w:r>
          </w:p>
        </w:tc>
        <w:tc>
          <w:tcPr>
            <w:tcW w:w="2268" w:type="dxa"/>
            <w:tcBorders>
              <w:left w:val="dotted" w:sz="4" w:space="0" w:color="auto"/>
            </w:tcBorders>
            <w:shd w:val="clear" w:color="auto" w:fill="auto"/>
            <w:vAlign w:val="bottom"/>
          </w:tcPr>
          <w:p w:rsidR="00C51770" w:rsidRPr="006C3557" w:rsidRDefault="00C51770" w:rsidP="00C83DB4">
            <w:pPr>
              <w:spacing w:after="0"/>
              <w:rPr>
                <w:rFonts w:cs="Arial"/>
                <w:color w:val="000000"/>
                <w:szCs w:val="22"/>
                <w:lang w:eastAsia="cs-CZ"/>
              </w:rPr>
            </w:pPr>
          </w:p>
        </w:tc>
      </w:tr>
      <w:tr w:rsidR="00C51770" w:rsidRPr="006C3557" w:rsidTr="00C83DB4">
        <w:trPr>
          <w:trHeight w:val="284"/>
        </w:trPr>
        <w:tc>
          <w:tcPr>
            <w:tcW w:w="1843" w:type="dxa"/>
            <w:tcBorders>
              <w:right w:val="dotted" w:sz="4" w:space="0" w:color="auto"/>
            </w:tcBorders>
            <w:shd w:val="clear" w:color="auto" w:fill="auto"/>
            <w:noWrap/>
            <w:vAlign w:val="bottom"/>
          </w:tcPr>
          <w:p w:rsidR="00C51770" w:rsidRPr="006C3557" w:rsidRDefault="00C51770" w:rsidP="00C83DB4">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rsidR="00C51770" w:rsidRPr="006C3557" w:rsidRDefault="00C51770" w:rsidP="00C83DB4">
            <w:pPr>
              <w:spacing w:after="0"/>
              <w:rPr>
                <w:rFonts w:cs="Arial"/>
                <w:color w:val="000000"/>
                <w:szCs w:val="22"/>
                <w:lang w:eastAsia="cs-CZ"/>
              </w:rPr>
            </w:pPr>
          </w:p>
        </w:tc>
        <w:tc>
          <w:tcPr>
            <w:tcW w:w="2268" w:type="dxa"/>
            <w:tcBorders>
              <w:left w:val="dotted" w:sz="4" w:space="0" w:color="auto"/>
            </w:tcBorders>
            <w:shd w:val="clear" w:color="auto" w:fill="auto"/>
            <w:vAlign w:val="bottom"/>
          </w:tcPr>
          <w:p w:rsidR="00C51770" w:rsidRPr="006C3557" w:rsidRDefault="00C51770" w:rsidP="00C83DB4">
            <w:pPr>
              <w:spacing w:after="0"/>
              <w:rPr>
                <w:rFonts w:cs="Arial"/>
                <w:color w:val="000000"/>
                <w:szCs w:val="22"/>
                <w:lang w:eastAsia="cs-CZ"/>
              </w:rPr>
            </w:pPr>
          </w:p>
        </w:tc>
      </w:tr>
    </w:tbl>
    <w:p w:rsidR="00C83DB4" w:rsidRPr="004C756F" w:rsidRDefault="00C83DB4" w:rsidP="00C83DB4"/>
    <w:p w:rsidR="00C83DB4" w:rsidRPr="0003534C" w:rsidRDefault="00C83DB4" w:rsidP="005F6086">
      <w:pPr>
        <w:pStyle w:val="Nadpis1"/>
        <w:numPr>
          <w:ilvl w:val="0"/>
          <w:numId w:val="8"/>
        </w:numPr>
        <w:tabs>
          <w:tab w:val="clear" w:pos="540"/>
        </w:tabs>
        <w:ind w:left="426"/>
        <w:rPr>
          <w:rFonts w:cs="Arial"/>
          <w:sz w:val="22"/>
          <w:szCs w:val="22"/>
        </w:rPr>
      </w:pPr>
      <w:r w:rsidRPr="0003534C">
        <w:rPr>
          <w:rFonts w:cs="Arial"/>
          <w:sz w:val="22"/>
          <w:szCs w:val="22"/>
        </w:rPr>
        <w:t>Harmonogram realizace</w:t>
      </w:r>
      <w:r w:rsidRPr="00EC4DEB">
        <w:rPr>
          <w:b w:val="0"/>
          <w:sz w:val="18"/>
        </w:rPr>
        <w:endnoteReference w:id="20"/>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C51770" w:rsidRPr="00F23D33" w:rsidTr="00C51770">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1770" w:rsidRPr="00F23D33" w:rsidRDefault="00C51770" w:rsidP="00C51770">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rsidR="00C51770" w:rsidRPr="00F23D33" w:rsidRDefault="00C51770" w:rsidP="00C51770">
            <w:pPr>
              <w:spacing w:after="0"/>
              <w:rPr>
                <w:rFonts w:cs="Arial"/>
                <w:b/>
                <w:bCs/>
                <w:color w:val="000000"/>
                <w:szCs w:val="22"/>
                <w:lang w:eastAsia="cs-CZ"/>
              </w:rPr>
            </w:pPr>
            <w:r w:rsidRPr="00F23D33">
              <w:rPr>
                <w:rFonts w:cs="Arial"/>
                <w:b/>
                <w:bCs/>
                <w:color w:val="000000"/>
                <w:szCs w:val="22"/>
                <w:lang w:eastAsia="cs-CZ"/>
              </w:rPr>
              <w:t>Termín</w:t>
            </w:r>
          </w:p>
        </w:tc>
      </w:tr>
      <w:tr w:rsidR="00C51770" w:rsidRPr="00F23D33" w:rsidTr="00C51770">
        <w:trPr>
          <w:trHeight w:val="284"/>
        </w:trPr>
        <w:tc>
          <w:tcPr>
            <w:tcW w:w="7229" w:type="dxa"/>
            <w:tcBorders>
              <w:right w:val="dotted" w:sz="4" w:space="0" w:color="auto"/>
            </w:tcBorders>
            <w:shd w:val="clear" w:color="auto" w:fill="auto"/>
            <w:noWrap/>
            <w:vAlign w:val="bottom"/>
          </w:tcPr>
          <w:p w:rsidR="00C51770" w:rsidRPr="00F23D33" w:rsidRDefault="00C51770" w:rsidP="00C51770">
            <w:pPr>
              <w:spacing w:after="0"/>
              <w:rPr>
                <w:rFonts w:cs="Arial"/>
                <w:color w:val="000000"/>
                <w:szCs w:val="22"/>
                <w:lang w:eastAsia="cs-CZ"/>
              </w:rPr>
            </w:pPr>
            <w:r>
              <w:rPr>
                <w:rFonts w:cs="Arial"/>
                <w:color w:val="000000"/>
                <w:szCs w:val="22"/>
                <w:lang w:eastAsia="cs-CZ"/>
              </w:rPr>
              <w:t>1. fáze testování</w:t>
            </w:r>
          </w:p>
        </w:tc>
        <w:tc>
          <w:tcPr>
            <w:tcW w:w="2552" w:type="dxa"/>
            <w:tcBorders>
              <w:left w:val="dotted" w:sz="4" w:space="0" w:color="auto"/>
            </w:tcBorders>
            <w:shd w:val="clear" w:color="auto" w:fill="auto"/>
            <w:vAlign w:val="bottom"/>
          </w:tcPr>
          <w:p w:rsidR="00C51770" w:rsidRPr="00F23D33" w:rsidRDefault="00C51770" w:rsidP="00C51770">
            <w:pPr>
              <w:spacing w:after="0"/>
              <w:rPr>
                <w:rFonts w:cs="Arial"/>
                <w:color w:val="000000"/>
                <w:szCs w:val="22"/>
                <w:lang w:eastAsia="cs-CZ"/>
              </w:rPr>
            </w:pPr>
            <w:r>
              <w:rPr>
                <w:rFonts w:cs="Arial"/>
                <w:color w:val="000000"/>
                <w:szCs w:val="22"/>
                <w:lang w:eastAsia="cs-CZ"/>
              </w:rPr>
              <w:t>1.12.2019</w:t>
            </w:r>
          </w:p>
        </w:tc>
      </w:tr>
      <w:tr w:rsidR="00C51770" w:rsidRPr="00F23D33" w:rsidTr="00C51770">
        <w:trPr>
          <w:trHeight w:val="284"/>
        </w:trPr>
        <w:tc>
          <w:tcPr>
            <w:tcW w:w="7229" w:type="dxa"/>
            <w:tcBorders>
              <w:right w:val="dotted" w:sz="4" w:space="0" w:color="auto"/>
            </w:tcBorders>
            <w:shd w:val="clear" w:color="auto" w:fill="auto"/>
            <w:noWrap/>
            <w:vAlign w:val="bottom"/>
          </w:tcPr>
          <w:p w:rsidR="00C51770" w:rsidRPr="00462FFC" w:rsidRDefault="00C51770" w:rsidP="00C51770">
            <w:pPr>
              <w:spacing w:after="0"/>
              <w:rPr>
                <w:rFonts w:cs="Arial"/>
                <w:color w:val="000000"/>
                <w:szCs w:val="22"/>
                <w:lang w:eastAsia="cs-CZ"/>
              </w:rPr>
            </w:pPr>
            <w:r>
              <w:rPr>
                <w:rFonts w:cs="Arial"/>
                <w:color w:val="000000"/>
                <w:szCs w:val="22"/>
                <w:lang w:eastAsia="cs-CZ"/>
              </w:rPr>
              <w:t>1. fáze produkce</w:t>
            </w:r>
          </w:p>
        </w:tc>
        <w:tc>
          <w:tcPr>
            <w:tcW w:w="2552" w:type="dxa"/>
            <w:tcBorders>
              <w:left w:val="dotted" w:sz="4" w:space="0" w:color="auto"/>
            </w:tcBorders>
            <w:shd w:val="clear" w:color="auto" w:fill="auto"/>
            <w:vAlign w:val="bottom"/>
          </w:tcPr>
          <w:p w:rsidR="00C51770" w:rsidRPr="00F23D33" w:rsidRDefault="00C51770" w:rsidP="00C51770">
            <w:pPr>
              <w:spacing w:after="0"/>
              <w:rPr>
                <w:rFonts w:cs="Arial"/>
                <w:color w:val="000000"/>
                <w:szCs w:val="22"/>
                <w:lang w:eastAsia="cs-CZ"/>
              </w:rPr>
            </w:pPr>
            <w:r>
              <w:rPr>
                <w:rFonts w:cs="Arial"/>
                <w:color w:val="000000"/>
                <w:szCs w:val="22"/>
                <w:lang w:eastAsia="cs-CZ"/>
              </w:rPr>
              <w:t>1.1.2020</w:t>
            </w:r>
          </w:p>
        </w:tc>
      </w:tr>
      <w:tr w:rsidR="00C51770" w:rsidRPr="00F23D33" w:rsidTr="00C51770">
        <w:trPr>
          <w:trHeight w:val="284"/>
        </w:trPr>
        <w:tc>
          <w:tcPr>
            <w:tcW w:w="7229" w:type="dxa"/>
            <w:tcBorders>
              <w:right w:val="dotted" w:sz="4" w:space="0" w:color="auto"/>
            </w:tcBorders>
            <w:shd w:val="clear" w:color="auto" w:fill="auto"/>
            <w:noWrap/>
            <w:vAlign w:val="bottom"/>
          </w:tcPr>
          <w:p w:rsidR="00C51770" w:rsidRPr="00462FFC" w:rsidRDefault="00C51770" w:rsidP="00C51770">
            <w:pPr>
              <w:spacing w:after="0"/>
              <w:rPr>
                <w:rFonts w:cs="Arial"/>
                <w:color w:val="000000"/>
                <w:szCs w:val="22"/>
                <w:lang w:eastAsia="cs-CZ"/>
              </w:rPr>
            </w:pPr>
            <w:r>
              <w:rPr>
                <w:rFonts w:cs="Arial"/>
                <w:color w:val="000000"/>
                <w:szCs w:val="22"/>
                <w:lang w:eastAsia="cs-CZ"/>
              </w:rPr>
              <w:lastRenderedPageBreak/>
              <w:t>2.fáze testování</w:t>
            </w:r>
          </w:p>
        </w:tc>
        <w:tc>
          <w:tcPr>
            <w:tcW w:w="2552" w:type="dxa"/>
            <w:tcBorders>
              <w:left w:val="dotted" w:sz="4" w:space="0" w:color="auto"/>
            </w:tcBorders>
            <w:shd w:val="clear" w:color="auto" w:fill="auto"/>
            <w:vAlign w:val="bottom"/>
          </w:tcPr>
          <w:p w:rsidR="00C51770" w:rsidRPr="00F23D33" w:rsidRDefault="00C51770" w:rsidP="00C51770">
            <w:pPr>
              <w:spacing w:after="0"/>
              <w:rPr>
                <w:rFonts w:cs="Arial"/>
                <w:color w:val="000000"/>
                <w:szCs w:val="22"/>
                <w:lang w:eastAsia="cs-CZ"/>
              </w:rPr>
            </w:pPr>
            <w:r>
              <w:rPr>
                <w:rFonts w:cs="Arial"/>
                <w:color w:val="000000"/>
                <w:szCs w:val="22"/>
                <w:lang w:eastAsia="cs-CZ"/>
              </w:rPr>
              <w:t>1.2.2020</w:t>
            </w:r>
          </w:p>
        </w:tc>
      </w:tr>
      <w:tr w:rsidR="00C51770" w:rsidRPr="00F23D33" w:rsidTr="00C51770">
        <w:trPr>
          <w:trHeight w:val="284"/>
        </w:trPr>
        <w:tc>
          <w:tcPr>
            <w:tcW w:w="7229" w:type="dxa"/>
            <w:tcBorders>
              <w:right w:val="dotted" w:sz="4" w:space="0" w:color="auto"/>
            </w:tcBorders>
            <w:shd w:val="clear" w:color="auto" w:fill="auto"/>
            <w:noWrap/>
            <w:vAlign w:val="bottom"/>
          </w:tcPr>
          <w:p w:rsidR="00C51770" w:rsidRPr="00F23D33" w:rsidRDefault="00C51770" w:rsidP="00C51770">
            <w:pPr>
              <w:spacing w:after="0"/>
              <w:rPr>
                <w:rFonts w:cs="Arial"/>
                <w:color w:val="000000"/>
                <w:szCs w:val="22"/>
                <w:lang w:eastAsia="cs-CZ"/>
              </w:rPr>
            </w:pPr>
            <w:r>
              <w:rPr>
                <w:rFonts w:cs="Arial"/>
                <w:color w:val="000000"/>
                <w:szCs w:val="22"/>
                <w:lang w:eastAsia="cs-CZ"/>
              </w:rPr>
              <w:t>2.fáze produkce</w:t>
            </w:r>
          </w:p>
        </w:tc>
        <w:tc>
          <w:tcPr>
            <w:tcW w:w="2552" w:type="dxa"/>
            <w:tcBorders>
              <w:left w:val="dotted" w:sz="4" w:space="0" w:color="auto"/>
            </w:tcBorders>
            <w:shd w:val="clear" w:color="auto" w:fill="auto"/>
            <w:vAlign w:val="bottom"/>
          </w:tcPr>
          <w:p w:rsidR="00C51770" w:rsidRPr="00F23D33" w:rsidRDefault="00C51770" w:rsidP="00C51770">
            <w:pPr>
              <w:spacing w:after="0"/>
              <w:rPr>
                <w:rFonts w:cs="Arial"/>
                <w:color w:val="000000"/>
                <w:szCs w:val="22"/>
                <w:lang w:eastAsia="cs-CZ"/>
              </w:rPr>
            </w:pPr>
            <w:r>
              <w:rPr>
                <w:rFonts w:cs="Arial"/>
                <w:color w:val="000000"/>
                <w:szCs w:val="22"/>
                <w:lang w:eastAsia="cs-CZ"/>
              </w:rPr>
              <w:t>30.4.2020</w:t>
            </w:r>
          </w:p>
        </w:tc>
      </w:tr>
      <w:tr w:rsidR="00C51770" w:rsidRPr="00F23D33" w:rsidTr="00C51770">
        <w:trPr>
          <w:trHeight w:val="284"/>
        </w:trPr>
        <w:tc>
          <w:tcPr>
            <w:tcW w:w="7229" w:type="dxa"/>
            <w:tcBorders>
              <w:right w:val="dotted" w:sz="4" w:space="0" w:color="auto"/>
            </w:tcBorders>
            <w:shd w:val="clear" w:color="auto" w:fill="auto"/>
            <w:noWrap/>
            <w:vAlign w:val="bottom"/>
          </w:tcPr>
          <w:p w:rsidR="00C51770" w:rsidRDefault="00C51770" w:rsidP="00C51770">
            <w:pPr>
              <w:spacing w:after="0"/>
              <w:rPr>
                <w:rFonts w:cs="Arial"/>
                <w:color w:val="000000"/>
                <w:szCs w:val="22"/>
                <w:lang w:eastAsia="cs-CZ"/>
              </w:rPr>
            </w:pPr>
            <w:r>
              <w:rPr>
                <w:rFonts w:cs="Arial"/>
                <w:color w:val="000000"/>
                <w:szCs w:val="22"/>
                <w:lang w:eastAsia="cs-CZ"/>
              </w:rPr>
              <w:t>Akceptace</w:t>
            </w:r>
          </w:p>
        </w:tc>
        <w:tc>
          <w:tcPr>
            <w:tcW w:w="2552" w:type="dxa"/>
            <w:tcBorders>
              <w:left w:val="dotted" w:sz="4" w:space="0" w:color="auto"/>
            </w:tcBorders>
            <w:shd w:val="clear" w:color="auto" w:fill="auto"/>
            <w:vAlign w:val="bottom"/>
          </w:tcPr>
          <w:p w:rsidR="00C51770" w:rsidRDefault="00C51770" w:rsidP="00C51770">
            <w:pPr>
              <w:spacing w:after="0"/>
              <w:rPr>
                <w:rFonts w:cs="Arial"/>
                <w:color w:val="000000"/>
                <w:szCs w:val="22"/>
                <w:lang w:eastAsia="cs-CZ"/>
              </w:rPr>
            </w:pPr>
            <w:r>
              <w:rPr>
                <w:rFonts w:cs="Arial"/>
                <w:color w:val="000000"/>
                <w:szCs w:val="22"/>
                <w:lang w:eastAsia="cs-CZ"/>
              </w:rPr>
              <w:t>30.4.2020</w:t>
            </w:r>
          </w:p>
        </w:tc>
      </w:tr>
    </w:tbl>
    <w:p w:rsidR="00C83DB4" w:rsidRPr="004C756F" w:rsidRDefault="00C83DB4" w:rsidP="00C83DB4"/>
    <w:p w:rsidR="00C83DB4" w:rsidRPr="0003534C" w:rsidRDefault="00C83DB4" w:rsidP="005F6086">
      <w:pPr>
        <w:pStyle w:val="Nadpis1"/>
        <w:numPr>
          <w:ilvl w:val="0"/>
          <w:numId w:val="8"/>
        </w:numPr>
        <w:tabs>
          <w:tab w:val="clear" w:pos="540"/>
        </w:tabs>
        <w:ind w:left="426"/>
        <w:rPr>
          <w:rFonts w:cs="Arial"/>
          <w:sz w:val="22"/>
          <w:szCs w:val="22"/>
        </w:rPr>
      </w:pPr>
      <w:r w:rsidRPr="0003534C">
        <w:rPr>
          <w:rFonts w:cs="Arial"/>
          <w:sz w:val="22"/>
          <w:szCs w:val="22"/>
        </w:rPr>
        <w:t>Pracnost a cenová nabídka navrhovaného řešení</w:t>
      </w:r>
    </w:p>
    <w:p w:rsidR="00C83DB4" w:rsidRDefault="00C83DB4" w:rsidP="00C83DB4">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2669"/>
        <w:gridCol w:w="1276"/>
        <w:gridCol w:w="1984"/>
        <w:gridCol w:w="1865"/>
      </w:tblGrid>
      <w:tr w:rsidR="00C83DB4" w:rsidRPr="00F23D33" w:rsidTr="00C51770">
        <w:tc>
          <w:tcPr>
            <w:tcW w:w="1985" w:type="dxa"/>
            <w:tcBorders>
              <w:top w:val="single" w:sz="8" w:space="0" w:color="auto"/>
              <w:left w:val="single" w:sz="8" w:space="0" w:color="auto"/>
              <w:bottom w:val="single" w:sz="8" w:space="0" w:color="auto"/>
              <w:right w:val="single" w:sz="8" w:space="0" w:color="auto"/>
            </w:tcBorders>
          </w:tcPr>
          <w:p w:rsidR="00C83DB4" w:rsidRPr="00F23D33" w:rsidRDefault="00C83DB4" w:rsidP="00C83DB4">
            <w:pPr>
              <w:pStyle w:val="Tabulka"/>
              <w:rPr>
                <w:szCs w:val="22"/>
              </w:rPr>
            </w:pPr>
            <w:r w:rsidRPr="00CB1115">
              <w:rPr>
                <w:b/>
                <w:szCs w:val="22"/>
              </w:rPr>
              <w:t>Oblast / role</w:t>
            </w:r>
            <w:r w:rsidRPr="00F23D33">
              <w:rPr>
                <w:rStyle w:val="Odkaznavysvtlivky"/>
                <w:szCs w:val="22"/>
              </w:rPr>
              <w:endnoteReference w:id="21"/>
            </w:r>
          </w:p>
        </w:tc>
        <w:tc>
          <w:tcPr>
            <w:tcW w:w="2669" w:type="dxa"/>
            <w:tcBorders>
              <w:top w:val="single" w:sz="8" w:space="0" w:color="auto"/>
              <w:left w:val="single" w:sz="8" w:space="0" w:color="auto"/>
              <w:bottom w:val="single" w:sz="8" w:space="0" w:color="auto"/>
              <w:right w:val="single" w:sz="8" w:space="0" w:color="auto"/>
            </w:tcBorders>
          </w:tcPr>
          <w:p w:rsidR="00C83DB4" w:rsidRPr="00CB1115" w:rsidRDefault="00C83DB4" w:rsidP="00C83DB4">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rsidR="00C83DB4" w:rsidRPr="00CB1115" w:rsidRDefault="00C83DB4" w:rsidP="00C83DB4">
            <w:pPr>
              <w:pStyle w:val="Tabulka"/>
              <w:rPr>
                <w:b/>
                <w:szCs w:val="22"/>
              </w:rPr>
            </w:pPr>
            <w:r w:rsidRPr="00CB1115">
              <w:rPr>
                <w:b/>
                <w:szCs w:val="22"/>
              </w:rPr>
              <w:t>Pracnost v MD/MJ</w:t>
            </w:r>
          </w:p>
        </w:tc>
        <w:tc>
          <w:tcPr>
            <w:tcW w:w="1984" w:type="dxa"/>
            <w:tcBorders>
              <w:top w:val="single" w:sz="8" w:space="0" w:color="auto"/>
              <w:left w:val="single" w:sz="8" w:space="0" w:color="auto"/>
              <w:bottom w:val="single" w:sz="8" w:space="0" w:color="auto"/>
              <w:right w:val="single" w:sz="8" w:space="0" w:color="auto"/>
            </w:tcBorders>
          </w:tcPr>
          <w:p w:rsidR="00C83DB4" w:rsidRPr="00CB1115" w:rsidRDefault="00C83DB4" w:rsidP="00C83DB4">
            <w:pPr>
              <w:pStyle w:val="Tabulka"/>
              <w:rPr>
                <w:b/>
                <w:szCs w:val="22"/>
              </w:rPr>
            </w:pPr>
            <w:r w:rsidRPr="00CB1115">
              <w:rPr>
                <w:b/>
                <w:szCs w:val="22"/>
              </w:rPr>
              <w:t>v Kč bez DPH:</w:t>
            </w:r>
          </w:p>
        </w:tc>
        <w:tc>
          <w:tcPr>
            <w:tcW w:w="1865" w:type="dxa"/>
            <w:tcBorders>
              <w:top w:val="single" w:sz="8" w:space="0" w:color="auto"/>
              <w:left w:val="single" w:sz="8" w:space="0" w:color="auto"/>
              <w:bottom w:val="single" w:sz="8" w:space="0" w:color="auto"/>
              <w:right w:val="single" w:sz="8" w:space="0" w:color="auto"/>
            </w:tcBorders>
          </w:tcPr>
          <w:p w:rsidR="00C83DB4" w:rsidRPr="00CB1115" w:rsidRDefault="00C83DB4" w:rsidP="00C83DB4">
            <w:pPr>
              <w:pStyle w:val="Tabulka"/>
              <w:rPr>
                <w:b/>
                <w:szCs w:val="22"/>
              </w:rPr>
            </w:pPr>
            <w:r w:rsidRPr="00CB1115">
              <w:rPr>
                <w:b/>
                <w:szCs w:val="22"/>
              </w:rPr>
              <w:t>v Kč s DPH:</w:t>
            </w:r>
          </w:p>
        </w:tc>
      </w:tr>
      <w:tr w:rsidR="00C83DB4" w:rsidRPr="00F23D33" w:rsidTr="00C51770">
        <w:trPr>
          <w:trHeight w:hRule="exact" w:val="20"/>
        </w:trPr>
        <w:tc>
          <w:tcPr>
            <w:tcW w:w="1985" w:type="dxa"/>
            <w:tcBorders>
              <w:top w:val="single" w:sz="8" w:space="0" w:color="auto"/>
              <w:left w:val="dotted" w:sz="4" w:space="0" w:color="auto"/>
            </w:tcBorders>
          </w:tcPr>
          <w:p w:rsidR="00C83DB4" w:rsidRPr="00F23D33" w:rsidRDefault="00C83DB4" w:rsidP="00C83DB4">
            <w:pPr>
              <w:pStyle w:val="Tabulka"/>
              <w:rPr>
                <w:szCs w:val="22"/>
              </w:rPr>
            </w:pPr>
          </w:p>
        </w:tc>
        <w:tc>
          <w:tcPr>
            <w:tcW w:w="2669" w:type="dxa"/>
            <w:tcBorders>
              <w:top w:val="single" w:sz="8" w:space="0" w:color="auto"/>
              <w:left w:val="dotted" w:sz="4" w:space="0" w:color="auto"/>
            </w:tcBorders>
          </w:tcPr>
          <w:p w:rsidR="00C83DB4" w:rsidRPr="00F23D33" w:rsidRDefault="00C83DB4" w:rsidP="00C83DB4">
            <w:pPr>
              <w:pStyle w:val="Tabulka"/>
              <w:rPr>
                <w:szCs w:val="22"/>
              </w:rPr>
            </w:pPr>
          </w:p>
        </w:tc>
        <w:tc>
          <w:tcPr>
            <w:tcW w:w="1276" w:type="dxa"/>
            <w:tcBorders>
              <w:top w:val="single" w:sz="8" w:space="0" w:color="auto"/>
            </w:tcBorders>
          </w:tcPr>
          <w:p w:rsidR="00C83DB4" w:rsidRPr="00F23D33" w:rsidRDefault="00C83DB4" w:rsidP="00C83DB4">
            <w:pPr>
              <w:pStyle w:val="Tabulka"/>
              <w:rPr>
                <w:szCs w:val="22"/>
              </w:rPr>
            </w:pPr>
          </w:p>
        </w:tc>
        <w:tc>
          <w:tcPr>
            <w:tcW w:w="1984" w:type="dxa"/>
            <w:tcBorders>
              <w:top w:val="single" w:sz="8" w:space="0" w:color="auto"/>
            </w:tcBorders>
          </w:tcPr>
          <w:p w:rsidR="00C83DB4" w:rsidRPr="00F23D33" w:rsidRDefault="00C83DB4" w:rsidP="00C83DB4">
            <w:pPr>
              <w:pStyle w:val="Tabulka"/>
              <w:rPr>
                <w:szCs w:val="22"/>
              </w:rPr>
            </w:pPr>
          </w:p>
        </w:tc>
        <w:tc>
          <w:tcPr>
            <w:tcW w:w="1865" w:type="dxa"/>
            <w:tcBorders>
              <w:top w:val="single" w:sz="8" w:space="0" w:color="auto"/>
            </w:tcBorders>
          </w:tcPr>
          <w:p w:rsidR="00C83DB4" w:rsidRPr="00F23D33" w:rsidRDefault="00C83DB4" w:rsidP="00C83DB4">
            <w:pPr>
              <w:pStyle w:val="Tabulka"/>
              <w:rPr>
                <w:szCs w:val="22"/>
              </w:rPr>
            </w:pPr>
          </w:p>
        </w:tc>
      </w:tr>
      <w:tr w:rsidR="00C51770" w:rsidRPr="00F23D33" w:rsidTr="00C51770">
        <w:trPr>
          <w:trHeight w:val="397"/>
        </w:trPr>
        <w:tc>
          <w:tcPr>
            <w:tcW w:w="1985" w:type="dxa"/>
            <w:tcBorders>
              <w:top w:val="dotted" w:sz="4" w:space="0" w:color="auto"/>
              <w:left w:val="dotted" w:sz="4" w:space="0" w:color="auto"/>
            </w:tcBorders>
          </w:tcPr>
          <w:p w:rsidR="00C51770" w:rsidRPr="00F23D33" w:rsidRDefault="00C51770" w:rsidP="00C51770">
            <w:pPr>
              <w:pStyle w:val="Tabulka"/>
              <w:rPr>
                <w:szCs w:val="22"/>
              </w:rPr>
            </w:pPr>
          </w:p>
        </w:tc>
        <w:tc>
          <w:tcPr>
            <w:tcW w:w="2669" w:type="dxa"/>
            <w:tcBorders>
              <w:top w:val="dotted" w:sz="4" w:space="0" w:color="auto"/>
              <w:left w:val="dotted" w:sz="4" w:space="0" w:color="auto"/>
            </w:tcBorders>
          </w:tcPr>
          <w:p w:rsidR="00C51770" w:rsidRPr="00F23D33" w:rsidRDefault="00C51770" w:rsidP="00C51770">
            <w:pPr>
              <w:pStyle w:val="Tabulka"/>
              <w:rPr>
                <w:szCs w:val="22"/>
              </w:rPr>
            </w:pPr>
            <w:r>
              <w:rPr>
                <w:szCs w:val="22"/>
              </w:rPr>
              <w:t>Viz cenová nabídka v příloze č.01</w:t>
            </w:r>
          </w:p>
        </w:tc>
        <w:tc>
          <w:tcPr>
            <w:tcW w:w="1276" w:type="dxa"/>
            <w:tcBorders>
              <w:top w:val="dotted" w:sz="4" w:space="0" w:color="auto"/>
            </w:tcBorders>
          </w:tcPr>
          <w:p w:rsidR="00C51770" w:rsidRPr="00E55967" w:rsidRDefault="00C51770" w:rsidP="00C51770">
            <w:r>
              <w:t xml:space="preserve"> </w:t>
            </w:r>
            <w:r>
              <w:rPr>
                <w:szCs w:val="22"/>
              </w:rPr>
              <w:t>373,75</w:t>
            </w:r>
          </w:p>
        </w:tc>
        <w:tc>
          <w:tcPr>
            <w:tcW w:w="1984" w:type="dxa"/>
            <w:tcBorders>
              <w:top w:val="dotted" w:sz="4" w:space="0" w:color="auto"/>
            </w:tcBorders>
          </w:tcPr>
          <w:p w:rsidR="00C51770" w:rsidRDefault="00C51770" w:rsidP="00C51770">
            <w:r>
              <w:t>3 326 375,00</w:t>
            </w:r>
          </w:p>
        </w:tc>
        <w:tc>
          <w:tcPr>
            <w:tcW w:w="1865" w:type="dxa"/>
            <w:tcBorders>
              <w:top w:val="dotted" w:sz="4" w:space="0" w:color="auto"/>
            </w:tcBorders>
          </w:tcPr>
          <w:p w:rsidR="00C51770" w:rsidRPr="00F23D33" w:rsidRDefault="00C51770" w:rsidP="00C83DB4">
            <w:pPr>
              <w:pStyle w:val="Tabulka"/>
              <w:rPr>
                <w:szCs w:val="22"/>
              </w:rPr>
            </w:pPr>
            <w:r>
              <w:t>4 024 913,75</w:t>
            </w:r>
          </w:p>
        </w:tc>
      </w:tr>
      <w:tr w:rsidR="00C51770" w:rsidRPr="00F23D33" w:rsidTr="00C51770">
        <w:trPr>
          <w:trHeight w:val="397"/>
        </w:trPr>
        <w:tc>
          <w:tcPr>
            <w:tcW w:w="4654" w:type="dxa"/>
            <w:gridSpan w:val="2"/>
            <w:tcBorders>
              <w:left w:val="dotted" w:sz="4" w:space="0" w:color="auto"/>
              <w:bottom w:val="dotted" w:sz="4" w:space="0" w:color="auto"/>
            </w:tcBorders>
          </w:tcPr>
          <w:p w:rsidR="00C51770" w:rsidRPr="00CB1115" w:rsidRDefault="00C51770" w:rsidP="00C83DB4">
            <w:pPr>
              <w:pStyle w:val="Tabulka"/>
              <w:rPr>
                <w:b/>
                <w:szCs w:val="22"/>
              </w:rPr>
            </w:pPr>
            <w:r w:rsidRPr="00CB1115">
              <w:rPr>
                <w:b/>
                <w:szCs w:val="22"/>
              </w:rPr>
              <w:t>Celkem:</w:t>
            </w:r>
          </w:p>
        </w:tc>
        <w:tc>
          <w:tcPr>
            <w:tcW w:w="1276" w:type="dxa"/>
            <w:tcBorders>
              <w:bottom w:val="dotted" w:sz="4" w:space="0" w:color="auto"/>
            </w:tcBorders>
          </w:tcPr>
          <w:p w:rsidR="00C51770" w:rsidRPr="00F23D33" w:rsidRDefault="00C51770" w:rsidP="00C51770">
            <w:pPr>
              <w:pStyle w:val="Tabulka"/>
              <w:rPr>
                <w:szCs w:val="22"/>
              </w:rPr>
            </w:pPr>
            <w:r>
              <w:rPr>
                <w:szCs w:val="22"/>
              </w:rPr>
              <w:t>373,75</w:t>
            </w:r>
          </w:p>
        </w:tc>
        <w:tc>
          <w:tcPr>
            <w:tcW w:w="1984" w:type="dxa"/>
            <w:tcBorders>
              <w:bottom w:val="dotted" w:sz="4" w:space="0" w:color="auto"/>
            </w:tcBorders>
          </w:tcPr>
          <w:p w:rsidR="00C51770" w:rsidRPr="00E55967" w:rsidRDefault="00C51770" w:rsidP="00C51770">
            <w:r>
              <w:t xml:space="preserve"> 3 326 375,00</w:t>
            </w:r>
          </w:p>
        </w:tc>
        <w:tc>
          <w:tcPr>
            <w:tcW w:w="1865" w:type="dxa"/>
            <w:tcBorders>
              <w:bottom w:val="dotted" w:sz="4" w:space="0" w:color="auto"/>
            </w:tcBorders>
          </w:tcPr>
          <w:p w:rsidR="00C51770" w:rsidRDefault="00C51770" w:rsidP="00C51770">
            <w:r>
              <w:t>4 024 913,75</w:t>
            </w:r>
          </w:p>
        </w:tc>
      </w:tr>
    </w:tbl>
    <w:p w:rsidR="00C83DB4" w:rsidRPr="00F23D33" w:rsidRDefault="00C83DB4" w:rsidP="00C83DB4">
      <w:pPr>
        <w:spacing w:after="0"/>
        <w:rPr>
          <w:rFonts w:cs="Arial"/>
          <w:sz w:val="8"/>
          <w:szCs w:val="8"/>
        </w:rPr>
      </w:pPr>
    </w:p>
    <w:p w:rsidR="00C83DB4" w:rsidRPr="00D201B5" w:rsidRDefault="00C83DB4" w:rsidP="00C83DB4">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rsidR="00C83DB4" w:rsidRPr="00EC4DEB" w:rsidRDefault="00C83DB4" w:rsidP="00C83DB4"/>
    <w:p w:rsidR="00C83DB4" w:rsidRPr="00EC4DEB" w:rsidRDefault="00C83DB4" w:rsidP="00C83DB4">
      <w:pPr>
        <w:spacing w:after="0"/>
        <w:rPr>
          <w:sz w:val="8"/>
        </w:rPr>
      </w:pPr>
    </w:p>
    <w:p w:rsidR="00C83DB4" w:rsidRDefault="00C83DB4" w:rsidP="005F6086">
      <w:pPr>
        <w:pStyle w:val="Nadpis1"/>
        <w:numPr>
          <w:ilvl w:val="0"/>
          <w:numId w:val="8"/>
        </w:numPr>
        <w:tabs>
          <w:tab w:val="clear" w:pos="540"/>
        </w:tabs>
        <w:ind w:left="426"/>
        <w:rPr>
          <w:rFonts w:cs="Arial"/>
          <w:sz w:val="22"/>
          <w:szCs w:val="22"/>
        </w:rPr>
      </w:pPr>
      <w:r>
        <w:rPr>
          <w:rFonts w:cs="Arial"/>
          <w:sz w:val="22"/>
          <w:szCs w:val="22"/>
        </w:rPr>
        <w:t>Případné další</w:t>
      </w:r>
      <w:r w:rsidRPr="002123D3">
        <w:rPr>
          <w:rFonts w:cs="Arial"/>
          <w:sz w:val="22"/>
          <w:szCs w:val="22"/>
        </w:rPr>
        <w:t xml:space="preserve"> obchodní podmínk</w:t>
      </w:r>
      <w:r>
        <w:rPr>
          <w:rFonts w:cs="Arial"/>
          <w:sz w:val="22"/>
          <w:szCs w:val="22"/>
        </w:rPr>
        <w:t>y</w:t>
      </w:r>
      <w:r w:rsidRPr="00EC4DEB">
        <w:rPr>
          <w:b w:val="0"/>
          <w:sz w:val="18"/>
        </w:rPr>
        <w:endnoteReference w:id="22"/>
      </w:r>
    </w:p>
    <w:p w:rsidR="00FF6086" w:rsidRPr="00FF6086" w:rsidRDefault="00FF6086" w:rsidP="00FF6086"/>
    <w:p w:rsidR="00C83DB4" w:rsidRDefault="00C83DB4" w:rsidP="005F6086">
      <w:pPr>
        <w:pStyle w:val="Nadpis1"/>
        <w:numPr>
          <w:ilvl w:val="0"/>
          <w:numId w:val="8"/>
        </w:numPr>
        <w:tabs>
          <w:tab w:val="clear" w:pos="540"/>
        </w:tabs>
        <w:ind w:left="426"/>
        <w:rPr>
          <w:rFonts w:cs="Arial"/>
          <w:sz w:val="22"/>
          <w:szCs w:val="22"/>
        </w:rPr>
      </w:pPr>
      <w:r w:rsidRPr="006C3557">
        <w:rPr>
          <w:rFonts w:cs="Arial"/>
          <w:sz w:val="22"/>
          <w:szCs w:val="22"/>
        </w:rPr>
        <w:t>Posouzení</w:t>
      </w:r>
      <w:r w:rsidRPr="00EC4DEB">
        <w:rPr>
          <w:sz w:val="22"/>
        </w:rPr>
        <w:endnoteReference w:id="23"/>
      </w:r>
    </w:p>
    <w:tbl>
      <w:tblPr>
        <w:tblStyle w:val="Mkatabulky"/>
        <w:tblW w:w="9662" w:type="dxa"/>
        <w:tblLook w:val="04A0" w:firstRow="1" w:lastRow="0" w:firstColumn="1" w:lastColumn="0" w:noHBand="0" w:noVBand="1"/>
      </w:tblPr>
      <w:tblGrid>
        <w:gridCol w:w="2547"/>
        <w:gridCol w:w="2371"/>
        <w:gridCol w:w="2372"/>
        <w:gridCol w:w="2372"/>
      </w:tblGrid>
      <w:tr w:rsidR="00C83DB4" w:rsidRPr="00194CEC" w:rsidTr="00C83DB4">
        <w:trPr>
          <w:trHeight w:val="374"/>
        </w:trPr>
        <w:tc>
          <w:tcPr>
            <w:tcW w:w="2547" w:type="dxa"/>
          </w:tcPr>
          <w:p w:rsidR="00C83DB4" w:rsidRPr="00194CEC" w:rsidRDefault="00C83DB4" w:rsidP="00C83DB4">
            <w:pPr>
              <w:rPr>
                <w:b/>
              </w:rPr>
            </w:pPr>
            <w:r>
              <w:rPr>
                <w:b/>
              </w:rPr>
              <w:t>Role</w:t>
            </w:r>
          </w:p>
        </w:tc>
        <w:tc>
          <w:tcPr>
            <w:tcW w:w="2371" w:type="dxa"/>
          </w:tcPr>
          <w:p w:rsidR="00C83DB4" w:rsidRPr="00194CEC" w:rsidRDefault="00C83DB4" w:rsidP="00C83DB4">
            <w:pPr>
              <w:rPr>
                <w:b/>
              </w:rPr>
            </w:pPr>
            <w:r>
              <w:rPr>
                <w:b/>
              </w:rPr>
              <w:t>Jméno</w:t>
            </w:r>
          </w:p>
        </w:tc>
        <w:tc>
          <w:tcPr>
            <w:tcW w:w="2372" w:type="dxa"/>
          </w:tcPr>
          <w:p w:rsidR="00C83DB4" w:rsidRPr="00194CEC" w:rsidRDefault="00C83DB4" w:rsidP="00C83DB4">
            <w:pPr>
              <w:rPr>
                <w:b/>
              </w:rPr>
            </w:pPr>
            <w:r w:rsidRPr="00194CEC">
              <w:rPr>
                <w:b/>
              </w:rPr>
              <w:t>Datum</w:t>
            </w:r>
          </w:p>
        </w:tc>
        <w:tc>
          <w:tcPr>
            <w:tcW w:w="2372" w:type="dxa"/>
          </w:tcPr>
          <w:p w:rsidR="00C83DB4" w:rsidRPr="00194CEC" w:rsidRDefault="00C83DB4" w:rsidP="00C83DB4">
            <w:pPr>
              <w:rPr>
                <w:b/>
              </w:rPr>
            </w:pPr>
            <w:r w:rsidRPr="00194CEC">
              <w:rPr>
                <w:b/>
              </w:rPr>
              <w:t>Podpis</w:t>
            </w:r>
            <w:r>
              <w:rPr>
                <w:b/>
              </w:rPr>
              <w:t>/Mail</w:t>
            </w:r>
            <w:r>
              <w:rPr>
                <w:rStyle w:val="Odkaznavysvtlivky"/>
                <w:b/>
              </w:rPr>
              <w:endnoteReference w:id="24"/>
            </w:r>
          </w:p>
        </w:tc>
      </w:tr>
      <w:tr w:rsidR="00C83DB4" w:rsidTr="00C83DB4">
        <w:trPr>
          <w:trHeight w:val="510"/>
        </w:trPr>
        <w:tc>
          <w:tcPr>
            <w:tcW w:w="2547" w:type="dxa"/>
          </w:tcPr>
          <w:p w:rsidR="00C83DB4" w:rsidRDefault="00C83DB4" w:rsidP="00C83DB4">
            <w:r>
              <w:t>Bezpečnostní garant</w:t>
            </w:r>
          </w:p>
        </w:tc>
        <w:tc>
          <w:tcPr>
            <w:tcW w:w="2371" w:type="dxa"/>
          </w:tcPr>
          <w:p w:rsidR="00C83DB4" w:rsidRDefault="00C51770" w:rsidP="00C83DB4">
            <w:r>
              <w:t>Roman Smetana</w:t>
            </w:r>
          </w:p>
        </w:tc>
        <w:tc>
          <w:tcPr>
            <w:tcW w:w="2372" w:type="dxa"/>
          </w:tcPr>
          <w:p w:rsidR="00C83DB4" w:rsidRDefault="00C51770" w:rsidP="00C83DB4">
            <w:r>
              <w:t>11.9.2019</w:t>
            </w:r>
          </w:p>
        </w:tc>
        <w:tc>
          <w:tcPr>
            <w:tcW w:w="2372" w:type="dxa"/>
          </w:tcPr>
          <w:p w:rsidR="00C83DB4" w:rsidRDefault="00C51770" w:rsidP="00C83DB4">
            <w:r>
              <w:t>Viz příloha 2</w:t>
            </w:r>
          </w:p>
        </w:tc>
      </w:tr>
      <w:tr w:rsidR="00C83DB4" w:rsidTr="00C83DB4">
        <w:trPr>
          <w:trHeight w:val="510"/>
        </w:trPr>
        <w:tc>
          <w:tcPr>
            <w:tcW w:w="2547" w:type="dxa"/>
          </w:tcPr>
          <w:p w:rsidR="00C83DB4" w:rsidRDefault="00C83DB4" w:rsidP="00C83DB4">
            <w:r>
              <w:t>Provozní garant</w:t>
            </w:r>
          </w:p>
        </w:tc>
        <w:tc>
          <w:tcPr>
            <w:tcW w:w="2371" w:type="dxa"/>
          </w:tcPr>
          <w:p w:rsidR="00C83DB4" w:rsidRDefault="00C51770" w:rsidP="00C83DB4">
            <w:r>
              <w:t>Pavel Štětina</w:t>
            </w:r>
          </w:p>
        </w:tc>
        <w:tc>
          <w:tcPr>
            <w:tcW w:w="2372" w:type="dxa"/>
          </w:tcPr>
          <w:p w:rsidR="00C83DB4" w:rsidRDefault="00C51770" w:rsidP="00C83DB4">
            <w:r>
              <w:t>1.9.2019</w:t>
            </w:r>
          </w:p>
        </w:tc>
        <w:tc>
          <w:tcPr>
            <w:tcW w:w="2372" w:type="dxa"/>
          </w:tcPr>
          <w:p w:rsidR="00C83DB4" w:rsidRDefault="00C51770" w:rsidP="00C83DB4">
            <w:r>
              <w:t>Viz příloha 3</w:t>
            </w:r>
          </w:p>
        </w:tc>
      </w:tr>
      <w:tr w:rsidR="00C83DB4" w:rsidTr="00C83DB4">
        <w:trPr>
          <w:trHeight w:val="510"/>
        </w:trPr>
        <w:tc>
          <w:tcPr>
            <w:tcW w:w="2547" w:type="dxa"/>
          </w:tcPr>
          <w:p w:rsidR="00C83DB4" w:rsidRDefault="00C83DB4" w:rsidP="00C83DB4">
            <w:r>
              <w:t>Architekt</w:t>
            </w:r>
          </w:p>
        </w:tc>
        <w:tc>
          <w:tcPr>
            <w:tcW w:w="2371" w:type="dxa"/>
          </w:tcPr>
          <w:p w:rsidR="00C83DB4" w:rsidRDefault="00C83DB4" w:rsidP="00C83DB4"/>
        </w:tc>
        <w:tc>
          <w:tcPr>
            <w:tcW w:w="2372" w:type="dxa"/>
          </w:tcPr>
          <w:p w:rsidR="00C83DB4" w:rsidRDefault="00C83DB4" w:rsidP="00C83DB4"/>
        </w:tc>
        <w:tc>
          <w:tcPr>
            <w:tcW w:w="2372" w:type="dxa"/>
          </w:tcPr>
          <w:p w:rsidR="00C83DB4" w:rsidRDefault="00C83DB4" w:rsidP="00C83DB4"/>
        </w:tc>
      </w:tr>
    </w:tbl>
    <w:p w:rsidR="00C83DB4" w:rsidRDefault="00C83DB4" w:rsidP="00C83DB4"/>
    <w:p w:rsidR="00C83DB4" w:rsidRDefault="00C83DB4" w:rsidP="005F6086">
      <w:pPr>
        <w:pStyle w:val="Nadpis1"/>
        <w:numPr>
          <w:ilvl w:val="0"/>
          <w:numId w:val="8"/>
        </w:numPr>
        <w:tabs>
          <w:tab w:val="clear" w:pos="540"/>
        </w:tabs>
        <w:ind w:left="426"/>
        <w:rPr>
          <w:rFonts w:cs="Arial"/>
          <w:sz w:val="22"/>
          <w:szCs w:val="22"/>
        </w:rPr>
      </w:pPr>
      <w:r w:rsidRPr="006C3557">
        <w:rPr>
          <w:rFonts w:cs="Arial"/>
          <w:sz w:val="22"/>
          <w:szCs w:val="22"/>
        </w:rPr>
        <w:t>Schválení</w:t>
      </w:r>
    </w:p>
    <w:p w:rsidR="00F93840" w:rsidRDefault="00F93840" w:rsidP="00F93840"/>
    <w:tbl>
      <w:tblPr>
        <w:tblW w:w="991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25"/>
        <w:gridCol w:w="2977"/>
        <w:gridCol w:w="1843"/>
        <w:gridCol w:w="2268"/>
      </w:tblGrid>
      <w:tr w:rsidR="00F93840" w:rsidRPr="00EC4DEB" w:rsidTr="00414950">
        <w:tc>
          <w:tcPr>
            <w:tcW w:w="2825" w:type="dxa"/>
            <w:tcBorders>
              <w:top w:val="dotted" w:sz="4" w:space="0" w:color="auto"/>
              <w:left w:val="dotted" w:sz="4" w:space="0" w:color="auto"/>
            </w:tcBorders>
            <w:vAlign w:val="center"/>
          </w:tcPr>
          <w:p w:rsidR="00F93840" w:rsidRPr="00EC4DEB" w:rsidRDefault="00F93840" w:rsidP="00414950">
            <w:pPr>
              <w:pStyle w:val="Tabulka"/>
              <w:rPr>
                <w:b/>
              </w:rPr>
            </w:pPr>
            <w:r w:rsidRPr="00EC4DEB">
              <w:rPr>
                <w:b/>
              </w:rPr>
              <w:t xml:space="preserve">Za resort </w:t>
            </w:r>
            <w:r w:rsidRPr="00EE1A46">
              <w:rPr>
                <w:b/>
                <w:szCs w:val="22"/>
              </w:rPr>
              <w:t>Mze</w:t>
            </w:r>
            <w:r w:rsidRPr="00EC4DEB">
              <w:rPr>
                <w:b/>
              </w:rPr>
              <w:t>:</w:t>
            </w:r>
          </w:p>
        </w:tc>
        <w:tc>
          <w:tcPr>
            <w:tcW w:w="2977" w:type="dxa"/>
            <w:tcBorders>
              <w:top w:val="dotted" w:sz="4" w:space="0" w:color="auto"/>
            </w:tcBorders>
            <w:vAlign w:val="center"/>
          </w:tcPr>
          <w:p w:rsidR="00F93840" w:rsidRPr="00EC4DEB" w:rsidRDefault="00F93840" w:rsidP="00414950">
            <w:pPr>
              <w:pStyle w:val="Tabulka"/>
              <w:jc w:val="center"/>
              <w:rPr>
                <w:b/>
                <w:sz w:val="20"/>
              </w:rPr>
            </w:pPr>
            <w:r w:rsidRPr="00EE1A46">
              <w:rPr>
                <w:b/>
                <w:bCs w:val="0"/>
                <w:color w:val="000000"/>
                <w:szCs w:val="22"/>
                <w:lang w:eastAsia="cs-CZ"/>
              </w:rPr>
              <w:t>Jméno:</w:t>
            </w:r>
          </w:p>
        </w:tc>
        <w:tc>
          <w:tcPr>
            <w:tcW w:w="1843" w:type="dxa"/>
            <w:tcBorders>
              <w:top w:val="dotted" w:sz="4" w:space="0" w:color="auto"/>
            </w:tcBorders>
            <w:vAlign w:val="center"/>
          </w:tcPr>
          <w:p w:rsidR="00F93840" w:rsidRPr="00EC4DEB" w:rsidRDefault="00F93840" w:rsidP="00414950">
            <w:pPr>
              <w:pStyle w:val="Tabulka"/>
              <w:jc w:val="center"/>
              <w:rPr>
                <w:rStyle w:val="Siln"/>
                <w:b w:val="0"/>
                <w:sz w:val="20"/>
              </w:rPr>
            </w:pPr>
            <w:r w:rsidRPr="00EE1A46">
              <w:rPr>
                <w:b/>
                <w:bCs w:val="0"/>
                <w:color w:val="000000"/>
                <w:szCs w:val="22"/>
                <w:lang w:eastAsia="cs-CZ"/>
              </w:rPr>
              <w:t>Datum:</w:t>
            </w:r>
          </w:p>
        </w:tc>
        <w:tc>
          <w:tcPr>
            <w:tcW w:w="2268" w:type="dxa"/>
            <w:tcBorders>
              <w:top w:val="dotted" w:sz="4" w:space="0" w:color="auto"/>
            </w:tcBorders>
            <w:vAlign w:val="center"/>
          </w:tcPr>
          <w:p w:rsidR="00F93840" w:rsidRPr="00EC4DEB" w:rsidRDefault="00F93840" w:rsidP="00414950">
            <w:pPr>
              <w:pStyle w:val="Tabulka"/>
              <w:rPr>
                <w:b/>
                <w:sz w:val="20"/>
              </w:rPr>
            </w:pPr>
            <w:r w:rsidRPr="00EE1A46">
              <w:rPr>
                <w:b/>
                <w:bCs w:val="0"/>
                <w:color w:val="000000"/>
                <w:szCs w:val="22"/>
                <w:lang w:eastAsia="cs-CZ"/>
              </w:rPr>
              <w:t>Podpis:</w:t>
            </w:r>
          </w:p>
        </w:tc>
      </w:tr>
      <w:tr w:rsidR="00FF6086" w:rsidRPr="00EC4DEB" w:rsidTr="00414950">
        <w:tc>
          <w:tcPr>
            <w:tcW w:w="2825" w:type="dxa"/>
            <w:tcBorders>
              <w:top w:val="dotted" w:sz="4" w:space="0" w:color="auto"/>
              <w:left w:val="dotted" w:sz="4" w:space="0" w:color="auto"/>
            </w:tcBorders>
            <w:vAlign w:val="center"/>
          </w:tcPr>
          <w:p w:rsidR="00FF6086" w:rsidRPr="00EC4DEB" w:rsidRDefault="00FF6086" w:rsidP="00414950">
            <w:pPr>
              <w:pStyle w:val="Tabulka"/>
            </w:pPr>
            <w:r>
              <w:rPr>
                <w:color w:val="000000"/>
                <w:szCs w:val="22"/>
                <w:lang w:eastAsia="cs-CZ"/>
              </w:rPr>
              <w:t>Metodický/Věcný garant (tisky LPIS)</w:t>
            </w:r>
          </w:p>
        </w:tc>
        <w:tc>
          <w:tcPr>
            <w:tcW w:w="2977" w:type="dxa"/>
            <w:tcBorders>
              <w:top w:val="dotted" w:sz="4" w:space="0" w:color="auto"/>
            </w:tcBorders>
            <w:vAlign w:val="center"/>
          </w:tcPr>
          <w:p w:rsidR="00FF6086" w:rsidRPr="00EC4DEB" w:rsidRDefault="00FF6086" w:rsidP="00414950">
            <w:pPr>
              <w:pStyle w:val="Tabulka"/>
              <w:jc w:val="center"/>
              <w:rPr>
                <w:sz w:val="20"/>
              </w:rPr>
            </w:pPr>
            <w:r>
              <w:rPr>
                <w:sz w:val="20"/>
                <w:szCs w:val="20"/>
              </w:rPr>
              <w:t>Lenka Typoltová</w:t>
            </w:r>
          </w:p>
        </w:tc>
        <w:tc>
          <w:tcPr>
            <w:tcW w:w="1843" w:type="dxa"/>
            <w:tcBorders>
              <w:top w:val="dotted" w:sz="4" w:space="0" w:color="auto"/>
            </w:tcBorders>
            <w:vAlign w:val="center"/>
          </w:tcPr>
          <w:p w:rsidR="00FF6086" w:rsidRPr="00EC4DEB" w:rsidRDefault="00FF6086" w:rsidP="00414950">
            <w:pPr>
              <w:pStyle w:val="Tabulka"/>
              <w:jc w:val="center"/>
              <w:rPr>
                <w:rStyle w:val="Siln"/>
                <w:b w:val="0"/>
                <w:sz w:val="20"/>
              </w:rPr>
            </w:pPr>
          </w:p>
        </w:tc>
        <w:tc>
          <w:tcPr>
            <w:tcW w:w="2268" w:type="dxa"/>
            <w:tcBorders>
              <w:top w:val="dotted" w:sz="4" w:space="0" w:color="auto"/>
            </w:tcBorders>
            <w:vAlign w:val="center"/>
          </w:tcPr>
          <w:p w:rsidR="00FF6086" w:rsidRPr="00EC4DEB" w:rsidRDefault="00FF6086" w:rsidP="00414950">
            <w:pPr>
              <w:pStyle w:val="Tabulka"/>
              <w:rPr>
                <w:sz w:val="20"/>
              </w:rPr>
            </w:pPr>
          </w:p>
        </w:tc>
      </w:tr>
      <w:tr w:rsidR="00FF6086" w:rsidRPr="00EC4DEB" w:rsidTr="00414950">
        <w:tc>
          <w:tcPr>
            <w:tcW w:w="2825" w:type="dxa"/>
            <w:tcBorders>
              <w:top w:val="dotted" w:sz="4" w:space="0" w:color="auto"/>
              <w:left w:val="dotted" w:sz="4" w:space="0" w:color="auto"/>
            </w:tcBorders>
            <w:vAlign w:val="center"/>
          </w:tcPr>
          <w:p w:rsidR="00FF6086" w:rsidRDefault="00FF6086" w:rsidP="00414950">
            <w:pPr>
              <w:pStyle w:val="Tabulka"/>
              <w:rPr>
                <w:color w:val="000000"/>
                <w:szCs w:val="22"/>
                <w:lang w:eastAsia="cs-CZ"/>
              </w:rPr>
            </w:pPr>
            <w:r>
              <w:rPr>
                <w:szCs w:val="22"/>
              </w:rPr>
              <w:t>Žadatel/věcný garant</w:t>
            </w:r>
          </w:p>
        </w:tc>
        <w:tc>
          <w:tcPr>
            <w:tcW w:w="2977" w:type="dxa"/>
            <w:tcBorders>
              <w:top w:val="dotted" w:sz="4" w:space="0" w:color="auto"/>
            </w:tcBorders>
            <w:vAlign w:val="center"/>
          </w:tcPr>
          <w:p w:rsidR="00FF6086" w:rsidRDefault="00FF6086" w:rsidP="00414950">
            <w:pPr>
              <w:pStyle w:val="Tabulka"/>
              <w:jc w:val="center"/>
              <w:rPr>
                <w:sz w:val="20"/>
                <w:szCs w:val="20"/>
              </w:rPr>
            </w:pPr>
            <w:r>
              <w:rPr>
                <w:sz w:val="20"/>
                <w:szCs w:val="20"/>
              </w:rPr>
              <w:t>Zuzana Žáková</w:t>
            </w:r>
          </w:p>
        </w:tc>
        <w:tc>
          <w:tcPr>
            <w:tcW w:w="1843" w:type="dxa"/>
            <w:tcBorders>
              <w:top w:val="dotted" w:sz="4" w:space="0" w:color="auto"/>
            </w:tcBorders>
            <w:vAlign w:val="center"/>
          </w:tcPr>
          <w:p w:rsidR="00FF6086" w:rsidRPr="00EC4DEB" w:rsidRDefault="00FF6086" w:rsidP="00414950">
            <w:pPr>
              <w:pStyle w:val="Tabulka"/>
              <w:jc w:val="center"/>
              <w:rPr>
                <w:rStyle w:val="Siln"/>
                <w:b w:val="0"/>
                <w:sz w:val="20"/>
              </w:rPr>
            </w:pPr>
          </w:p>
        </w:tc>
        <w:tc>
          <w:tcPr>
            <w:tcW w:w="2268" w:type="dxa"/>
            <w:tcBorders>
              <w:top w:val="dotted" w:sz="4" w:space="0" w:color="auto"/>
            </w:tcBorders>
            <w:vAlign w:val="center"/>
          </w:tcPr>
          <w:p w:rsidR="00FF6086" w:rsidRPr="00EC4DEB" w:rsidRDefault="00FF6086" w:rsidP="00414950">
            <w:pPr>
              <w:pStyle w:val="Tabulka"/>
              <w:rPr>
                <w:sz w:val="20"/>
              </w:rPr>
            </w:pPr>
          </w:p>
        </w:tc>
      </w:tr>
      <w:tr w:rsidR="00FF6086" w:rsidRPr="00EC4DEB" w:rsidTr="00414950">
        <w:tc>
          <w:tcPr>
            <w:tcW w:w="2825" w:type="dxa"/>
            <w:tcBorders>
              <w:top w:val="dotted" w:sz="4" w:space="0" w:color="auto"/>
              <w:left w:val="dotted" w:sz="4" w:space="0" w:color="auto"/>
            </w:tcBorders>
            <w:vAlign w:val="center"/>
          </w:tcPr>
          <w:p w:rsidR="00FF6086" w:rsidRDefault="00FF6086" w:rsidP="00414950">
            <w:pPr>
              <w:pStyle w:val="Tabulka"/>
              <w:rPr>
                <w:color w:val="000000"/>
                <w:szCs w:val="22"/>
                <w:lang w:eastAsia="cs-CZ"/>
              </w:rPr>
            </w:pPr>
            <w:r w:rsidRPr="00EC4DEB">
              <w:t>Change koordinátor:</w:t>
            </w:r>
          </w:p>
        </w:tc>
        <w:tc>
          <w:tcPr>
            <w:tcW w:w="2977" w:type="dxa"/>
            <w:tcBorders>
              <w:top w:val="dotted" w:sz="4" w:space="0" w:color="auto"/>
            </w:tcBorders>
            <w:vAlign w:val="center"/>
          </w:tcPr>
          <w:p w:rsidR="00FF6086" w:rsidRDefault="00FF6086" w:rsidP="00414950">
            <w:pPr>
              <w:pStyle w:val="Tabulka"/>
              <w:jc w:val="center"/>
              <w:rPr>
                <w:sz w:val="20"/>
                <w:szCs w:val="20"/>
              </w:rPr>
            </w:pPr>
            <w:r>
              <w:rPr>
                <w:sz w:val="20"/>
                <w:szCs w:val="20"/>
              </w:rPr>
              <w:t>Jiří Bukovský</w:t>
            </w:r>
          </w:p>
        </w:tc>
        <w:tc>
          <w:tcPr>
            <w:tcW w:w="1843" w:type="dxa"/>
            <w:tcBorders>
              <w:top w:val="dotted" w:sz="4" w:space="0" w:color="auto"/>
            </w:tcBorders>
            <w:vAlign w:val="center"/>
          </w:tcPr>
          <w:p w:rsidR="00FF6086" w:rsidRPr="00EC4DEB" w:rsidRDefault="00FF6086" w:rsidP="00414950">
            <w:pPr>
              <w:pStyle w:val="Tabulka"/>
              <w:jc w:val="center"/>
              <w:rPr>
                <w:rStyle w:val="Siln"/>
                <w:b w:val="0"/>
                <w:sz w:val="20"/>
              </w:rPr>
            </w:pPr>
          </w:p>
        </w:tc>
        <w:tc>
          <w:tcPr>
            <w:tcW w:w="2268" w:type="dxa"/>
            <w:tcBorders>
              <w:top w:val="dotted" w:sz="4" w:space="0" w:color="auto"/>
            </w:tcBorders>
            <w:vAlign w:val="center"/>
          </w:tcPr>
          <w:p w:rsidR="00FF6086" w:rsidRPr="00EC4DEB" w:rsidRDefault="00FF6086" w:rsidP="00414950">
            <w:pPr>
              <w:pStyle w:val="Tabulka"/>
              <w:rPr>
                <w:sz w:val="20"/>
              </w:rPr>
            </w:pPr>
          </w:p>
        </w:tc>
      </w:tr>
      <w:tr w:rsidR="00F93840" w:rsidRPr="00EC4DEB" w:rsidTr="00414950">
        <w:tc>
          <w:tcPr>
            <w:tcW w:w="2825" w:type="dxa"/>
            <w:tcBorders>
              <w:left w:val="dotted" w:sz="4" w:space="0" w:color="auto"/>
            </w:tcBorders>
            <w:vAlign w:val="center"/>
          </w:tcPr>
          <w:p w:rsidR="00F93840" w:rsidRPr="00EC4DEB" w:rsidRDefault="00F93840" w:rsidP="00414950">
            <w:pPr>
              <w:pStyle w:val="Tabulka"/>
            </w:pPr>
            <w:r w:rsidRPr="00C51770">
              <w:t>Oprávněná osoba dle smlouvy</w:t>
            </w:r>
          </w:p>
        </w:tc>
        <w:tc>
          <w:tcPr>
            <w:tcW w:w="2977" w:type="dxa"/>
            <w:vAlign w:val="center"/>
          </w:tcPr>
          <w:p w:rsidR="00F93840" w:rsidRDefault="00FF6086" w:rsidP="00414950">
            <w:pPr>
              <w:pStyle w:val="Tabulka"/>
              <w:jc w:val="center"/>
              <w:rPr>
                <w:sz w:val="20"/>
                <w:szCs w:val="20"/>
              </w:rPr>
            </w:pPr>
            <w:r>
              <w:t>Vladimír Velas</w:t>
            </w:r>
          </w:p>
        </w:tc>
        <w:tc>
          <w:tcPr>
            <w:tcW w:w="1843" w:type="dxa"/>
            <w:vAlign w:val="center"/>
          </w:tcPr>
          <w:p w:rsidR="00F93840" w:rsidRPr="00EC4DEB" w:rsidRDefault="00F93840" w:rsidP="00414950">
            <w:pPr>
              <w:pStyle w:val="Tabulka"/>
              <w:jc w:val="center"/>
              <w:rPr>
                <w:rStyle w:val="Siln"/>
                <w:b w:val="0"/>
                <w:sz w:val="20"/>
              </w:rPr>
            </w:pPr>
          </w:p>
        </w:tc>
        <w:tc>
          <w:tcPr>
            <w:tcW w:w="2268" w:type="dxa"/>
            <w:vAlign w:val="center"/>
          </w:tcPr>
          <w:p w:rsidR="00F93840" w:rsidRPr="00EC4DEB" w:rsidRDefault="00F93840" w:rsidP="00414950">
            <w:pPr>
              <w:pStyle w:val="Tabulka"/>
              <w:rPr>
                <w:sz w:val="20"/>
              </w:rPr>
            </w:pPr>
          </w:p>
        </w:tc>
      </w:tr>
    </w:tbl>
    <w:p w:rsidR="00F93840" w:rsidRDefault="00F93840" w:rsidP="00F93840"/>
    <w:p w:rsidR="00F93840" w:rsidRPr="00F93840" w:rsidRDefault="00F93840" w:rsidP="00F93840"/>
    <w:p w:rsidR="00C83DB4" w:rsidRPr="009F4F27" w:rsidRDefault="00C83DB4" w:rsidP="00C83DB4"/>
    <w:p w:rsidR="00C83DB4" w:rsidRPr="00194CE8" w:rsidRDefault="00C83DB4" w:rsidP="00C83DB4"/>
    <w:p w:rsidR="00C83DB4" w:rsidRPr="00EC4DEB" w:rsidRDefault="00C83DB4" w:rsidP="00C83DB4">
      <w:pPr>
        <w:pStyle w:val="Nadpis2"/>
        <w:numPr>
          <w:ilvl w:val="0"/>
          <w:numId w:val="0"/>
        </w:numPr>
        <w:rPr>
          <w:b w:val="0"/>
          <w:sz w:val="24"/>
        </w:rPr>
      </w:pPr>
    </w:p>
    <w:p w:rsidR="00BC73B0" w:rsidRDefault="00BC73B0">
      <w:pPr>
        <w:spacing w:after="0"/>
        <w:rPr>
          <w:rFonts w:cs="Arial"/>
          <w:b/>
          <w:sz w:val="24"/>
          <w:szCs w:val="36"/>
        </w:rPr>
      </w:pPr>
      <w:r>
        <w:rPr>
          <w:rFonts w:cs="Arial"/>
        </w:rPr>
        <w:br w:type="page"/>
      </w:r>
    </w:p>
    <w:p w:rsidR="00C83DB4" w:rsidRDefault="00C83DB4" w:rsidP="00C83DB4">
      <w:pPr>
        <w:pStyle w:val="Nadpis1"/>
        <w:numPr>
          <w:ilvl w:val="0"/>
          <w:numId w:val="0"/>
        </w:numPr>
        <w:tabs>
          <w:tab w:val="clear" w:pos="540"/>
        </w:tabs>
        <w:ind w:left="142"/>
        <w:rPr>
          <w:rFonts w:cs="Arial"/>
        </w:rPr>
      </w:pPr>
      <w:r w:rsidRPr="00340225">
        <w:rPr>
          <w:rFonts w:cs="Arial"/>
        </w:rPr>
        <w:lastRenderedPageBreak/>
        <w:t>Vysvětlivky</w:t>
      </w:r>
    </w:p>
    <w:sectPr w:rsidR="00C83DB4" w:rsidSect="00440CB4">
      <w:footerReference w:type="default" r:id="rId15"/>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015" w:rsidRDefault="00C73015" w:rsidP="0000551E">
      <w:pPr>
        <w:spacing w:after="0"/>
      </w:pPr>
      <w:r>
        <w:separator/>
      </w:r>
    </w:p>
  </w:endnote>
  <w:endnote w:type="continuationSeparator" w:id="0">
    <w:p w:rsidR="00C73015" w:rsidRDefault="00C73015" w:rsidP="0000551E">
      <w:pPr>
        <w:spacing w:after="0"/>
      </w:pPr>
      <w:r>
        <w:continuationSeparator/>
      </w:r>
    </w:p>
  </w:endnote>
  <w:endnote w:type="continuationNotice" w:id="1">
    <w:p w:rsidR="00C73015" w:rsidRDefault="00C73015">
      <w:pPr>
        <w:spacing w:after="0"/>
      </w:pPr>
    </w:p>
  </w:endnote>
  <w:endnote w:id="2">
    <w:p w:rsidR="00C51770" w:rsidRPr="00E56B5D" w:rsidRDefault="00C51770"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3">
    <w:p w:rsidR="00C51770" w:rsidRPr="00E56B5D" w:rsidRDefault="00C51770" w:rsidP="008A450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ID ShP MZe – </w:t>
      </w:r>
      <w:r>
        <w:rPr>
          <w:rFonts w:cs="Arial"/>
          <w:sz w:val="18"/>
          <w:szCs w:val="18"/>
        </w:rPr>
        <w:t xml:space="preserve">pomocný </w:t>
      </w:r>
      <w:r w:rsidRPr="00E56B5D">
        <w:rPr>
          <w:rFonts w:cs="Arial"/>
          <w:sz w:val="18"/>
          <w:szCs w:val="18"/>
        </w:rPr>
        <w:t xml:space="preserve">identifikátor projektu k požadavku přidělený v projektovém portálu MZe </w:t>
      </w:r>
    </w:p>
  </w:endnote>
  <w:endnote w:id="4">
    <w:p w:rsidR="00C51770" w:rsidRPr="00E56B5D" w:rsidRDefault="00C51770"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5">
    <w:p w:rsidR="00C51770" w:rsidRPr="00E56B5D" w:rsidRDefault="00C51770"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6">
    <w:p w:rsidR="00C51770" w:rsidRPr="00E56B5D" w:rsidRDefault="00C51770"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7">
    <w:p w:rsidR="00C51770" w:rsidRPr="00E56B5D" w:rsidRDefault="00C51770"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8">
    <w:p w:rsidR="00C51770" w:rsidRPr="00E56B5D" w:rsidRDefault="00C517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9">
    <w:p w:rsidR="00C51770" w:rsidRPr="00E56B5D" w:rsidRDefault="00C51770"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10">
    <w:p w:rsidR="00C51770" w:rsidRDefault="00C51770" w:rsidP="00D342EE">
      <w:pPr>
        <w:pStyle w:val="Textvysvtlivek"/>
      </w:pPr>
      <w:r>
        <w:rPr>
          <w:rStyle w:val="Odkaznavysvtlivky"/>
        </w:rPr>
        <w:endnoteRef/>
      </w:r>
      <w:r>
        <w:t xml:space="preserve"> Nehodící se škrtněte.</w:t>
      </w:r>
    </w:p>
  </w:endnote>
  <w:endnote w:id="11">
    <w:p w:rsidR="00C51770" w:rsidRPr="00E56B5D" w:rsidRDefault="00C517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Vyplňte ve spolupráci s provozním garantem</w:t>
      </w:r>
      <w:r w:rsidRPr="00E56B5D">
        <w:rPr>
          <w:rFonts w:cs="Arial"/>
        </w:rPr>
        <w:t>.</w:t>
      </w:r>
    </w:p>
  </w:endnote>
  <w:endnote w:id="12">
    <w:p w:rsidR="00C51770" w:rsidRPr="00E56B5D" w:rsidRDefault="00C51770"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13">
    <w:p w:rsidR="00C51770" w:rsidRPr="00E56B5D" w:rsidRDefault="00C517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4">
    <w:p w:rsidR="00C51770" w:rsidRPr="00360DA3" w:rsidRDefault="00C51770" w:rsidP="00C83DB4">
      <w:pPr>
        <w:pStyle w:val="Textvysvtlivek"/>
        <w:rPr>
          <w:sz w:val="16"/>
          <w:szCs w:val="16"/>
        </w:rPr>
      </w:pPr>
      <w:r w:rsidRPr="00360DA3">
        <w:rPr>
          <w:rStyle w:val="Odkaznavysvtlivky"/>
          <w:sz w:val="16"/>
          <w:szCs w:val="16"/>
        </w:rPr>
        <w:endnoteRef/>
      </w:r>
      <w:r w:rsidRPr="00360DA3">
        <w:rPr>
          <w:sz w:val="16"/>
          <w:szCs w:val="16"/>
        </w:rPr>
        <w:t xml:space="preserve"> </w:t>
      </w:r>
      <w:r>
        <w:rPr>
          <w:sz w:val="16"/>
          <w:szCs w:val="16"/>
        </w:rPr>
        <w:t xml:space="preserve">Pokud z vyhodnocení dopadů vyplyne potřeba upravit dohledové </w:t>
      </w:r>
      <w:r w:rsidRPr="00360DA3">
        <w:rPr>
          <w:sz w:val="16"/>
          <w:szCs w:val="16"/>
        </w:rPr>
        <w:t xml:space="preserve">scénáře </w:t>
      </w:r>
      <w:r>
        <w:rPr>
          <w:sz w:val="16"/>
          <w:szCs w:val="16"/>
        </w:rPr>
        <w:t xml:space="preserve">nebo zpracování </w:t>
      </w:r>
      <w:r w:rsidRPr="00360DA3">
        <w:rPr>
          <w:sz w:val="16"/>
          <w:szCs w:val="16"/>
        </w:rPr>
        <w:t>nové</w:t>
      </w:r>
      <w:r>
        <w:rPr>
          <w:sz w:val="16"/>
          <w:szCs w:val="16"/>
        </w:rPr>
        <w:t>ho</w:t>
      </w:r>
      <w:r w:rsidRPr="00360DA3">
        <w:rPr>
          <w:sz w:val="16"/>
          <w:szCs w:val="16"/>
        </w:rPr>
        <w:t xml:space="preserve"> scénáře, pak </w:t>
      </w:r>
      <w:r>
        <w:rPr>
          <w:sz w:val="16"/>
          <w:szCs w:val="16"/>
        </w:rPr>
        <w:t>se má za to, že položka seznamu „Požadavek na dokumentaci“ v b. 5 části A RfC „</w:t>
      </w:r>
      <w:r w:rsidRPr="00360DA3">
        <w:rPr>
          <w:sz w:val="16"/>
          <w:szCs w:val="16"/>
        </w:rPr>
        <w:t>Dohledové scénáře (úprava stávajících/nové scénáře)</w:t>
      </w:r>
      <w:r>
        <w:rPr>
          <w:sz w:val="16"/>
          <w:szCs w:val="16"/>
        </w:rPr>
        <w:t>“ je vyžadována a bude součástí</w:t>
      </w:r>
      <w:r w:rsidRPr="00360DA3">
        <w:rPr>
          <w:sz w:val="16"/>
          <w:szCs w:val="16"/>
        </w:rPr>
        <w:t xml:space="preserve"> </w:t>
      </w:r>
      <w:r>
        <w:rPr>
          <w:sz w:val="16"/>
          <w:szCs w:val="16"/>
        </w:rPr>
        <w:t>akceptačního řízení, nebude-li v části C RfC v bodu 1 „Specifikace plnění“ stanoveno jinak.</w:t>
      </w:r>
    </w:p>
  </w:endnote>
  <w:endnote w:id="15">
    <w:p w:rsidR="00C51770" w:rsidRPr="0036019B" w:rsidRDefault="00C51770" w:rsidP="00C83DB4">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rsidR="00C51770" w:rsidRPr="00E56B5D" w:rsidRDefault="00C51770" w:rsidP="00C83DB4">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7">
    <w:p w:rsidR="00C51770" w:rsidRPr="00E56B5D" w:rsidRDefault="00C51770" w:rsidP="00C83DB4">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8">
    <w:p w:rsidR="00C51770" w:rsidRPr="00E56B5D" w:rsidRDefault="00C51770" w:rsidP="00C83DB4">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9">
    <w:p w:rsidR="00C51770" w:rsidRPr="0036019B" w:rsidRDefault="00C51770" w:rsidP="00C51770">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20">
    <w:p w:rsidR="00C51770" w:rsidRPr="00E56B5D" w:rsidRDefault="00C51770" w:rsidP="00C83DB4">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1">
    <w:p w:rsidR="00C51770" w:rsidRPr="00E56B5D" w:rsidRDefault="00C51770" w:rsidP="00C83DB4">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2">
    <w:p w:rsidR="00C51770" w:rsidRPr="00E56B5D" w:rsidRDefault="00C51770" w:rsidP="00C83DB4">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Změna smluvních podmínek - vyplní se v případě, že dohodnuté podmínky realizace požadavku se liší od smluvních.</w:t>
      </w:r>
    </w:p>
  </w:endnote>
  <w:endnote w:id="23">
    <w:p w:rsidR="00C51770" w:rsidRPr="00E56B5D" w:rsidRDefault="00C51770" w:rsidP="00C83DB4">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24">
    <w:p w:rsidR="00C51770" w:rsidRDefault="00C51770" w:rsidP="00C83DB4">
      <w:pPr>
        <w:pStyle w:val="Textvysvtlivek"/>
        <w:rPr>
          <w:rFonts w:cs="Arial"/>
          <w:sz w:val="18"/>
          <w:szCs w:val="18"/>
        </w:rPr>
      </w:pPr>
      <w:r>
        <w:rPr>
          <w:rStyle w:val="Odkaznavysvtlivky"/>
        </w:rPr>
        <w:endnoteRef/>
      </w:r>
      <w:r>
        <w:t xml:space="preserve"> </w:t>
      </w:r>
      <w:r w:rsidRPr="00CD75EE">
        <w:rPr>
          <w:rFonts w:cs="Arial"/>
          <w:sz w:val="18"/>
          <w:szCs w:val="18"/>
        </w:rPr>
        <w:t>Doplní se podpis nebo se uvede odkaz na mailovou zprávu, v které bylo posouzení doručeno.</w:t>
      </w:r>
    </w:p>
    <w:p w:rsidR="00C51770" w:rsidRDefault="00C51770" w:rsidP="00C83DB4">
      <w:pPr>
        <w:pStyle w:val="Textvysvtlivek"/>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70" w:rsidRPr="00CC2560" w:rsidRDefault="00C51770"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19258733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A239A9">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239A9">
      <w:rPr>
        <w:noProof/>
        <w:sz w:val="16"/>
        <w:szCs w:val="16"/>
      </w:rPr>
      <w:t>6</w:t>
    </w:r>
    <w:r>
      <w:rPr>
        <w:sz w:val="16"/>
        <w:szCs w:val="16"/>
      </w:rPr>
      <w:fldChar w:fldCharType="end"/>
    </w:r>
    <w:r w:rsidRPr="00C52DA0">
      <w:rPr>
        <w:sz w:val="16"/>
        <w:szCs w:val="16"/>
      </w:rPr>
      <w:tab/>
    </w:r>
  </w:p>
  <w:p w:rsidR="00C51770" w:rsidRDefault="00C5177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70" w:rsidRPr="00EF7DC4" w:rsidRDefault="00C51770" w:rsidP="00C647B1">
    <w:pPr>
      <w:pBdr>
        <w:top w:val="single" w:sz="18" w:space="1" w:color="B2BC00"/>
      </w:pBdr>
      <w:spacing w:after="0"/>
      <w:ind w:right="-314"/>
      <w:jc w:val="right"/>
      <w:rPr>
        <w:sz w:val="16"/>
        <w:szCs w:val="16"/>
      </w:rPr>
    </w:pP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A239A9">
      <w:rPr>
        <w:noProof/>
        <w:sz w:val="16"/>
        <w:szCs w:val="16"/>
      </w:rPr>
      <w:t>8</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A239A9">
      <w:rPr>
        <w:noProof/>
        <w:sz w:val="16"/>
        <w:szCs w:val="16"/>
      </w:rPr>
      <w:t>13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015" w:rsidRDefault="00C73015" w:rsidP="0000551E">
      <w:pPr>
        <w:spacing w:after="0"/>
      </w:pPr>
      <w:r>
        <w:separator/>
      </w:r>
    </w:p>
  </w:footnote>
  <w:footnote w:type="continuationSeparator" w:id="0">
    <w:p w:rsidR="00C73015" w:rsidRDefault="00C73015" w:rsidP="0000551E">
      <w:pPr>
        <w:spacing w:after="0"/>
      </w:pPr>
      <w:r>
        <w:continuationSeparator/>
      </w:r>
    </w:p>
  </w:footnote>
  <w:footnote w:type="continuationNotice" w:id="1">
    <w:p w:rsidR="00C73015" w:rsidRDefault="00C73015">
      <w:pPr>
        <w:spacing w:after="0"/>
      </w:pPr>
    </w:p>
  </w:footnote>
  <w:footnote w:id="2">
    <w:p w:rsidR="00C51770" w:rsidRDefault="00C51770">
      <w:pPr>
        <w:pStyle w:val="Textpoznpodarou"/>
      </w:pPr>
      <w:r>
        <w:rPr>
          <w:rStyle w:val="Znakapoznpodarou"/>
        </w:rPr>
        <w:footnoteRef/>
      </w:r>
      <w:r>
        <w:t xml:space="preserve"> Geometrická prezentace je nutná z důvodu geoprostorového vyhodnocení způsobilosti nároku na dotace</w:t>
      </w:r>
    </w:p>
  </w:footnote>
  <w:footnote w:id="3">
    <w:p w:rsidR="00C51770" w:rsidRDefault="00C51770" w:rsidP="00C51770">
      <w:pPr>
        <w:pStyle w:val="Titulek"/>
        <w:jc w:val="both"/>
      </w:pPr>
      <w:r w:rsidRPr="0096794C">
        <w:t xml:space="preserve">*/ Upozornění: Uvedený harmonogram je platný v případě, že Dodavatel obdrží objednávku v rozmezí </w:t>
      </w:r>
      <w:r>
        <w:t>7.10.-15</w:t>
      </w:r>
      <w:r w:rsidRPr="00E652F4">
        <w:t>.10.2019</w:t>
      </w:r>
      <w:r w:rsidRPr="0096794C">
        <w:t>. V případě pozdějšího data objednání si Dodavatel vyhrazuje právo na úpravu harmonogramu v závislosti na aktuálním vytížení kapacit daného realizačního týmu Dodavatele či stanovení priorit ze strany Objednatele.</w:t>
      </w:r>
    </w:p>
    <w:p w:rsidR="00C51770" w:rsidRDefault="00C51770" w:rsidP="00C83DB4">
      <w:pPr>
        <w:rPr>
          <w:sz w:val="16"/>
          <w:szCs w:val="16"/>
        </w:rPr>
      </w:pPr>
    </w:p>
    <w:p w:rsidR="00C51770" w:rsidRPr="00647845" w:rsidRDefault="00C51770" w:rsidP="00C83DB4">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70" w:rsidRPr="003315A8" w:rsidRDefault="00C51770" w:rsidP="00E5776E">
    <w:pPr>
      <w:pStyle w:val="Zhlav"/>
      <w:pBdr>
        <w:bottom w:val="single" w:sz="18" w:space="1" w:color="B2BC00"/>
      </w:pBdr>
      <w:tabs>
        <w:tab w:val="clear" w:pos="9072"/>
        <w:tab w:val="left" w:pos="3993"/>
        <w:tab w:val="right" w:pos="9923"/>
      </w:tabs>
      <w:ind w:right="-427"/>
      <w:jc w:val="right"/>
    </w:pPr>
    <w:r>
      <w:rPr>
        <w:noProof/>
        <w:lang w:eastAsia="cs-CZ"/>
      </w:rPr>
      <w:drawing>
        <wp:inline distT="0" distB="0" distL="0" distR="0" wp14:anchorId="7FF684EC" wp14:editId="2F563E15">
          <wp:extent cx="885825" cy="419100"/>
          <wp:effectExtent l="0" t="0" r="952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p w:rsidR="00C51770" w:rsidRDefault="00C517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6BDB"/>
    <w:multiLevelType w:val="hybridMultilevel"/>
    <w:tmpl w:val="09820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AA5711"/>
    <w:multiLevelType w:val="hybridMultilevel"/>
    <w:tmpl w:val="97D8DB12"/>
    <w:lvl w:ilvl="0" w:tplc="8424C978">
      <w:start w:val="3"/>
      <w:numFmt w:val="bullet"/>
      <w:lvlText w:val="-"/>
      <w:lvlJc w:val="left"/>
      <w:pPr>
        <w:ind w:left="720" w:hanging="360"/>
      </w:pPr>
      <w:rPr>
        <w:rFonts w:ascii="Arial" w:eastAsia="Calibri" w:hAnsi="Arial"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5661D7"/>
    <w:multiLevelType w:val="hybridMultilevel"/>
    <w:tmpl w:val="A8C4ED1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22636"/>
    <w:multiLevelType w:val="hybridMultilevel"/>
    <w:tmpl w:val="2E26DD6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007E0C"/>
    <w:multiLevelType w:val="hybridMultilevel"/>
    <w:tmpl w:val="30581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0D557D"/>
    <w:multiLevelType w:val="multilevel"/>
    <w:tmpl w:val="64BE5AD6"/>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3839"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0D8A1464"/>
    <w:multiLevelType w:val="hybridMultilevel"/>
    <w:tmpl w:val="CBF897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6A1C47"/>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92623"/>
    <w:multiLevelType w:val="hybridMultilevel"/>
    <w:tmpl w:val="4E78C5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024F28"/>
    <w:multiLevelType w:val="hybridMultilevel"/>
    <w:tmpl w:val="5F6C3E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21434"/>
    <w:multiLevelType w:val="multilevel"/>
    <w:tmpl w:val="B256250C"/>
    <w:lvl w:ilvl="0">
      <w:start w:val="1"/>
      <w:numFmt w:val="decimal"/>
      <w:pStyle w:val="Nadpis11"/>
      <w:lvlText w:val="%1"/>
      <w:lvlJc w:val="left"/>
      <w:pPr>
        <w:ind w:left="432" w:hanging="432"/>
      </w:pPr>
      <w:rPr>
        <w:rFonts w:hint="default"/>
      </w:rPr>
    </w:lvl>
    <w:lvl w:ilvl="1">
      <w:start w:val="1"/>
      <w:numFmt w:val="decimal"/>
      <w:pStyle w:val="Nadpis21"/>
      <w:lvlText w:val="%1.%2"/>
      <w:lvlJc w:val="left"/>
      <w:pPr>
        <w:ind w:left="576" w:hanging="576"/>
      </w:pPr>
      <w:rPr>
        <w:rFonts w:hint="default"/>
      </w:rPr>
    </w:lvl>
    <w:lvl w:ilvl="2">
      <w:start w:val="1"/>
      <w:numFmt w:val="decimal"/>
      <w:pStyle w:val="Nadpis31"/>
      <w:lvlText w:val="%1.%2.%3"/>
      <w:lvlJc w:val="left"/>
      <w:pPr>
        <w:ind w:left="170" w:hanging="170"/>
      </w:pPr>
      <w:rPr>
        <w:rFonts w:hint="default"/>
      </w:rPr>
    </w:lvl>
    <w:lvl w:ilvl="3">
      <w:start w:val="1"/>
      <w:numFmt w:val="decimal"/>
      <w:pStyle w:val="Nadpis41"/>
      <w:lvlText w:val="%1.%2.%3.%4"/>
      <w:lvlJc w:val="left"/>
      <w:pPr>
        <w:ind w:left="864" w:hanging="864"/>
      </w:pPr>
      <w:rPr>
        <w:rFonts w:hint="default"/>
      </w:rPr>
    </w:lvl>
    <w:lvl w:ilvl="4">
      <w:start w:val="1"/>
      <w:numFmt w:val="decimal"/>
      <w:pStyle w:val="Nadpis51"/>
      <w:lvlText w:val="%1.%2.%3.%4.%5"/>
      <w:lvlJc w:val="left"/>
      <w:pPr>
        <w:ind w:left="1008" w:hanging="1008"/>
      </w:pPr>
      <w:rPr>
        <w:rFonts w:hint="default"/>
      </w:rPr>
    </w:lvl>
    <w:lvl w:ilvl="5">
      <w:start w:val="1"/>
      <w:numFmt w:val="decimal"/>
      <w:pStyle w:val="Nadpis61"/>
      <w:lvlText w:val="%1.%2.%3.%4.%5.%6"/>
      <w:lvlJc w:val="left"/>
      <w:pPr>
        <w:ind w:left="1152" w:hanging="1152"/>
      </w:pPr>
      <w:rPr>
        <w:rFonts w:hint="default"/>
      </w:rPr>
    </w:lvl>
    <w:lvl w:ilvl="6">
      <w:start w:val="1"/>
      <w:numFmt w:val="decimal"/>
      <w:pStyle w:val="Nadpis71"/>
      <w:lvlText w:val="%1.%2.%3.%4.%5.%6.%7"/>
      <w:lvlJc w:val="left"/>
      <w:pPr>
        <w:ind w:left="1296" w:hanging="1296"/>
      </w:pPr>
      <w:rPr>
        <w:rFonts w:hint="default"/>
      </w:rPr>
    </w:lvl>
    <w:lvl w:ilvl="7">
      <w:start w:val="1"/>
      <w:numFmt w:val="decimal"/>
      <w:pStyle w:val="Nadpis81"/>
      <w:lvlText w:val="%1.%2.%3.%4.%5.%6.%7.%8"/>
      <w:lvlJc w:val="left"/>
      <w:pPr>
        <w:ind w:left="1440" w:hanging="1440"/>
      </w:pPr>
      <w:rPr>
        <w:rFonts w:hint="default"/>
      </w:rPr>
    </w:lvl>
    <w:lvl w:ilvl="8">
      <w:start w:val="1"/>
      <w:numFmt w:val="decimal"/>
      <w:pStyle w:val="Nadpis91"/>
      <w:lvlText w:val="%1.%2.%3.%4.%5.%6.%7.%8.%9"/>
      <w:lvlJc w:val="left"/>
      <w:pPr>
        <w:ind w:left="1584" w:hanging="1584"/>
      </w:pPr>
      <w:rPr>
        <w:rFonts w:hint="default"/>
      </w:rPr>
    </w:lvl>
  </w:abstractNum>
  <w:abstractNum w:abstractNumId="12"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BD0517"/>
    <w:multiLevelType w:val="hybridMultilevel"/>
    <w:tmpl w:val="F5209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9A34EE"/>
    <w:multiLevelType w:val="hybridMultilevel"/>
    <w:tmpl w:val="ADD070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45C5B"/>
    <w:multiLevelType w:val="hybridMultilevel"/>
    <w:tmpl w:val="3F2840C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C9213E"/>
    <w:multiLevelType w:val="multilevel"/>
    <w:tmpl w:val="AD60B9F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442039E"/>
    <w:multiLevelType w:val="hybridMultilevel"/>
    <w:tmpl w:val="E236D81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5F0576"/>
    <w:multiLevelType w:val="hybridMultilevel"/>
    <w:tmpl w:val="78C462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B46484"/>
    <w:multiLevelType w:val="multilevel"/>
    <w:tmpl w:val="E3828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23E7CF5"/>
    <w:multiLevelType w:val="hybridMultilevel"/>
    <w:tmpl w:val="855A7158"/>
    <w:lvl w:ilvl="0" w:tplc="FDF8A042">
      <w:start w:val="5"/>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29A57CD"/>
    <w:multiLevelType w:val="hybridMultilevel"/>
    <w:tmpl w:val="C5F49A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B96090B"/>
    <w:multiLevelType w:val="hybridMultilevel"/>
    <w:tmpl w:val="C9F07A8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404095"/>
    <w:multiLevelType w:val="hybridMultilevel"/>
    <w:tmpl w:val="9B548E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3D462A"/>
    <w:multiLevelType w:val="hybridMultilevel"/>
    <w:tmpl w:val="E460CFD6"/>
    <w:lvl w:ilvl="0" w:tplc="6B64666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C01E91"/>
    <w:multiLevelType w:val="hybridMultilevel"/>
    <w:tmpl w:val="52EA71E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77D6D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DD1153"/>
    <w:multiLevelType w:val="hybridMultilevel"/>
    <w:tmpl w:val="2AA8D5C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6C364C"/>
    <w:multiLevelType w:val="hybridMultilevel"/>
    <w:tmpl w:val="78BAF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DC6061"/>
    <w:multiLevelType w:val="hybridMultilevel"/>
    <w:tmpl w:val="BF5EF606"/>
    <w:lvl w:ilvl="0" w:tplc="B5F4E5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0"/>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6"/>
  </w:num>
  <w:num w:numId="7">
    <w:abstractNumId w:val="11"/>
  </w:num>
  <w:num w:numId="8">
    <w:abstractNumId w:val="18"/>
  </w:num>
  <w:num w:numId="9">
    <w:abstractNumId w:val="7"/>
  </w:num>
  <w:num w:numId="10">
    <w:abstractNumId w:val="28"/>
  </w:num>
  <w:num w:numId="11">
    <w:abstractNumId w:val="33"/>
  </w:num>
  <w:num w:numId="12">
    <w:abstractNumId w:val="21"/>
  </w:num>
  <w:num w:numId="13">
    <w:abstractNumId w:val="6"/>
  </w:num>
  <w:num w:numId="14">
    <w:abstractNumId w:val="25"/>
  </w:num>
  <w:num w:numId="15">
    <w:abstractNumId w:val="35"/>
  </w:num>
  <w:num w:numId="16">
    <w:abstractNumId w:val="27"/>
  </w:num>
  <w:num w:numId="17">
    <w:abstractNumId w:val="15"/>
  </w:num>
  <w:num w:numId="18">
    <w:abstractNumId w:val="0"/>
  </w:num>
  <w:num w:numId="19">
    <w:abstractNumId w:val="2"/>
  </w:num>
  <w:num w:numId="20">
    <w:abstractNumId w:val="14"/>
  </w:num>
  <w:num w:numId="21">
    <w:abstractNumId w:val="19"/>
  </w:num>
  <w:num w:numId="22">
    <w:abstractNumId w:val="10"/>
  </w:num>
  <w:num w:numId="23">
    <w:abstractNumId w:val="32"/>
  </w:num>
  <w:num w:numId="24">
    <w:abstractNumId w:val="31"/>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6"/>
  </w:num>
  <w:num w:numId="37">
    <w:abstractNumId w:val="5"/>
  </w:num>
  <w:num w:numId="38">
    <w:abstractNumId w:val="5"/>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3"/>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5"/>
  </w:num>
  <w:num w:numId="47">
    <w:abstractNumId w:val="5"/>
  </w:num>
  <w:num w:numId="48">
    <w:abstractNumId w:val="9"/>
  </w:num>
  <w:num w:numId="49">
    <w:abstractNumId w:val="4"/>
  </w:num>
  <w:num w:numId="50">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022"/>
    <w:rsid w:val="0000195E"/>
    <w:rsid w:val="00001BFA"/>
    <w:rsid w:val="00001C86"/>
    <w:rsid w:val="00001D20"/>
    <w:rsid w:val="00003369"/>
    <w:rsid w:val="000034C4"/>
    <w:rsid w:val="00004AE0"/>
    <w:rsid w:val="00004D27"/>
    <w:rsid w:val="00004EC1"/>
    <w:rsid w:val="000052BE"/>
    <w:rsid w:val="0000551E"/>
    <w:rsid w:val="00005870"/>
    <w:rsid w:val="00005BCE"/>
    <w:rsid w:val="00007165"/>
    <w:rsid w:val="000079D9"/>
    <w:rsid w:val="00007B20"/>
    <w:rsid w:val="00010358"/>
    <w:rsid w:val="00010F31"/>
    <w:rsid w:val="00011F0A"/>
    <w:rsid w:val="00013B71"/>
    <w:rsid w:val="00013DF1"/>
    <w:rsid w:val="00014F2F"/>
    <w:rsid w:val="0001584A"/>
    <w:rsid w:val="00016B61"/>
    <w:rsid w:val="0002035C"/>
    <w:rsid w:val="0002192A"/>
    <w:rsid w:val="0002254A"/>
    <w:rsid w:val="000235D3"/>
    <w:rsid w:val="0002371D"/>
    <w:rsid w:val="000242F6"/>
    <w:rsid w:val="00024398"/>
    <w:rsid w:val="000249F5"/>
    <w:rsid w:val="00025784"/>
    <w:rsid w:val="00025973"/>
    <w:rsid w:val="0002604D"/>
    <w:rsid w:val="0002724A"/>
    <w:rsid w:val="00027A56"/>
    <w:rsid w:val="0003057D"/>
    <w:rsid w:val="000309E2"/>
    <w:rsid w:val="00032EAF"/>
    <w:rsid w:val="000335CF"/>
    <w:rsid w:val="00033DD1"/>
    <w:rsid w:val="0003534C"/>
    <w:rsid w:val="00036C48"/>
    <w:rsid w:val="00037CC5"/>
    <w:rsid w:val="0004128C"/>
    <w:rsid w:val="0004305E"/>
    <w:rsid w:val="00044DB9"/>
    <w:rsid w:val="00046851"/>
    <w:rsid w:val="0004700B"/>
    <w:rsid w:val="00050367"/>
    <w:rsid w:val="000510AA"/>
    <w:rsid w:val="00051899"/>
    <w:rsid w:val="00051D11"/>
    <w:rsid w:val="00052206"/>
    <w:rsid w:val="00052499"/>
    <w:rsid w:val="00052C84"/>
    <w:rsid w:val="000544B5"/>
    <w:rsid w:val="00054889"/>
    <w:rsid w:val="00056665"/>
    <w:rsid w:val="00057DDC"/>
    <w:rsid w:val="00061005"/>
    <w:rsid w:val="0006227B"/>
    <w:rsid w:val="00062D02"/>
    <w:rsid w:val="00063B76"/>
    <w:rsid w:val="00070749"/>
    <w:rsid w:val="00070AE9"/>
    <w:rsid w:val="00071399"/>
    <w:rsid w:val="00071F38"/>
    <w:rsid w:val="00072031"/>
    <w:rsid w:val="00075011"/>
    <w:rsid w:val="00075914"/>
    <w:rsid w:val="00077E74"/>
    <w:rsid w:val="00077F9C"/>
    <w:rsid w:val="00081648"/>
    <w:rsid w:val="00081781"/>
    <w:rsid w:val="0008277E"/>
    <w:rsid w:val="00083AE5"/>
    <w:rsid w:val="00083D9F"/>
    <w:rsid w:val="00083E85"/>
    <w:rsid w:val="00083F45"/>
    <w:rsid w:val="00084053"/>
    <w:rsid w:val="000845DE"/>
    <w:rsid w:val="00086555"/>
    <w:rsid w:val="000871C4"/>
    <w:rsid w:val="000872BF"/>
    <w:rsid w:val="000903DA"/>
    <w:rsid w:val="0009090C"/>
    <w:rsid w:val="00090CFE"/>
    <w:rsid w:val="00091C53"/>
    <w:rsid w:val="00092229"/>
    <w:rsid w:val="00093843"/>
    <w:rsid w:val="00093F4B"/>
    <w:rsid w:val="00095F04"/>
    <w:rsid w:val="00096322"/>
    <w:rsid w:val="00096C8C"/>
    <w:rsid w:val="000A006E"/>
    <w:rsid w:val="000A0143"/>
    <w:rsid w:val="000A0E3D"/>
    <w:rsid w:val="000A1893"/>
    <w:rsid w:val="000A4FF0"/>
    <w:rsid w:val="000A560E"/>
    <w:rsid w:val="000A6F5B"/>
    <w:rsid w:val="000A7D80"/>
    <w:rsid w:val="000B0513"/>
    <w:rsid w:val="000B2007"/>
    <w:rsid w:val="000B244C"/>
    <w:rsid w:val="000B2FCB"/>
    <w:rsid w:val="000B2FCF"/>
    <w:rsid w:val="000B6887"/>
    <w:rsid w:val="000C10FC"/>
    <w:rsid w:val="000C145C"/>
    <w:rsid w:val="000C26CA"/>
    <w:rsid w:val="000C36FD"/>
    <w:rsid w:val="000C4008"/>
    <w:rsid w:val="000C475E"/>
    <w:rsid w:val="000C4A49"/>
    <w:rsid w:val="000C59B3"/>
    <w:rsid w:val="000C7406"/>
    <w:rsid w:val="000D062B"/>
    <w:rsid w:val="000D21E2"/>
    <w:rsid w:val="000D283A"/>
    <w:rsid w:val="000D290E"/>
    <w:rsid w:val="000D4A55"/>
    <w:rsid w:val="000D4EF2"/>
    <w:rsid w:val="000D5063"/>
    <w:rsid w:val="000D58C0"/>
    <w:rsid w:val="000D6AF4"/>
    <w:rsid w:val="000D7797"/>
    <w:rsid w:val="000E0BA7"/>
    <w:rsid w:val="000E3B62"/>
    <w:rsid w:val="000E4800"/>
    <w:rsid w:val="000E51A3"/>
    <w:rsid w:val="000E6663"/>
    <w:rsid w:val="000E6E54"/>
    <w:rsid w:val="000E720F"/>
    <w:rsid w:val="000E7473"/>
    <w:rsid w:val="000F27BA"/>
    <w:rsid w:val="000F3BFA"/>
    <w:rsid w:val="000F5F3D"/>
    <w:rsid w:val="000F7DA2"/>
    <w:rsid w:val="00100774"/>
    <w:rsid w:val="00101481"/>
    <w:rsid w:val="001018A2"/>
    <w:rsid w:val="0010292B"/>
    <w:rsid w:val="00103472"/>
    <w:rsid w:val="001037F6"/>
    <w:rsid w:val="00104A7E"/>
    <w:rsid w:val="00107698"/>
    <w:rsid w:val="00107EFE"/>
    <w:rsid w:val="00110797"/>
    <w:rsid w:val="00110879"/>
    <w:rsid w:val="00111B51"/>
    <w:rsid w:val="00111BAD"/>
    <w:rsid w:val="00111EB8"/>
    <w:rsid w:val="001135A2"/>
    <w:rsid w:val="00113789"/>
    <w:rsid w:val="001138EC"/>
    <w:rsid w:val="00113A14"/>
    <w:rsid w:val="00115C2D"/>
    <w:rsid w:val="00116A3B"/>
    <w:rsid w:val="001172FB"/>
    <w:rsid w:val="00120DCA"/>
    <w:rsid w:val="0012104D"/>
    <w:rsid w:val="00121683"/>
    <w:rsid w:val="0012280F"/>
    <w:rsid w:val="00125A65"/>
    <w:rsid w:val="00125AFA"/>
    <w:rsid w:val="001267F1"/>
    <w:rsid w:val="00127005"/>
    <w:rsid w:val="00127530"/>
    <w:rsid w:val="001303E1"/>
    <w:rsid w:val="001307A1"/>
    <w:rsid w:val="00130AC4"/>
    <w:rsid w:val="00131493"/>
    <w:rsid w:val="0013169E"/>
    <w:rsid w:val="001321B5"/>
    <w:rsid w:val="00133B40"/>
    <w:rsid w:val="00135AFB"/>
    <w:rsid w:val="00136EC9"/>
    <w:rsid w:val="00137FC3"/>
    <w:rsid w:val="001422BC"/>
    <w:rsid w:val="001434E6"/>
    <w:rsid w:val="001444E5"/>
    <w:rsid w:val="00145FF2"/>
    <w:rsid w:val="0014616B"/>
    <w:rsid w:val="0014630E"/>
    <w:rsid w:val="00147567"/>
    <w:rsid w:val="00150237"/>
    <w:rsid w:val="00152900"/>
    <w:rsid w:val="00152E30"/>
    <w:rsid w:val="00153806"/>
    <w:rsid w:val="00153C10"/>
    <w:rsid w:val="00153DA1"/>
    <w:rsid w:val="00154837"/>
    <w:rsid w:val="0015647C"/>
    <w:rsid w:val="001564D8"/>
    <w:rsid w:val="00156C9A"/>
    <w:rsid w:val="00157030"/>
    <w:rsid w:val="00160341"/>
    <w:rsid w:val="00160B68"/>
    <w:rsid w:val="0016171A"/>
    <w:rsid w:val="0016270D"/>
    <w:rsid w:val="0016573F"/>
    <w:rsid w:val="0016578B"/>
    <w:rsid w:val="001664E5"/>
    <w:rsid w:val="0016660D"/>
    <w:rsid w:val="00166B75"/>
    <w:rsid w:val="00166E4C"/>
    <w:rsid w:val="00167BDB"/>
    <w:rsid w:val="001706B6"/>
    <w:rsid w:val="0017119F"/>
    <w:rsid w:val="00171970"/>
    <w:rsid w:val="00176F03"/>
    <w:rsid w:val="001816B2"/>
    <w:rsid w:val="0018389A"/>
    <w:rsid w:val="001842B4"/>
    <w:rsid w:val="00184450"/>
    <w:rsid w:val="0018489A"/>
    <w:rsid w:val="00185867"/>
    <w:rsid w:val="00186BE8"/>
    <w:rsid w:val="0019068A"/>
    <w:rsid w:val="001914FF"/>
    <w:rsid w:val="0019268C"/>
    <w:rsid w:val="00193BAD"/>
    <w:rsid w:val="00193D58"/>
    <w:rsid w:val="00194AE9"/>
    <w:rsid w:val="00194CE8"/>
    <w:rsid w:val="00194CEC"/>
    <w:rsid w:val="00194E3B"/>
    <w:rsid w:val="001962E1"/>
    <w:rsid w:val="001965E1"/>
    <w:rsid w:val="00196837"/>
    <w:rsid w:val="0019706B"/>
    <w:rsid w:val="00197179"/>
    <w:rsid w:val="001974FA"/>
    <w:rsid w:val="001978D2"/>
    <w:rsid w:val="00197C96"/>
    <w:rsid w:val="001A0600"/>
    <w:rsid w:val="001A0894"/>
    <w:rsid w:val="001A0BB3"/>
    <w:rsid w:val="001A0E77"/>
    <w:rsid w:val="001A308E"/>
    <w:rsid w:val="001A4B49"/>
    <w:rsid w:val="001A58B3"/>
    <w:rsid w:val="001A5927"/>
    <w:rsid w:val="001A5FFF"/>
    <w:rsid w:val="001B028B"/>
    <w:rsid w:val="001B1313"/>
    <w:rsid w:val="001B1625"/>
    <w:rsid w:val="001B1F5C"/>
    <w:rsid w:val="001B217D"/>
    <w:rsid w:val="001B33A9"/>
    <w:rsid w:val="001B59C1"/>
    <w:rsid w:val="001B5B62"/>
    <w:rsid w:val="001B5FBE"/>
    <w:rsid w:val="001B772A"/>
    <w:rsid w:val="001C0A45"/>
    <w:rsid w:val="001C1564"/>
    <w:rsid w:val="001C277E"/>
    <w:rsid w:val="001C2D39"/>
    <w:rsid w:val="001C2FC5"/>
    <w:rsid w:val="001C34CE"/>
    <w:rsid w:val="001C4C0B"/>
    <w:rsid w:val="001C6B93"/>
    <w:rsid w:val="001D0604"/>
    <w:rsid w:val="001D2737"/>
    <w:rsid w:val="001D389E"/>
    <w:rsid w:val="001D4B92"/>
    <w:rsid w:val="001D5892"/>
    <w:rsid w:val="001D7762"/>
    <w:rsid w:val="001D7C17"/>
    <w:rsid w:val="001E17C9"/>
    <w:rsid w:val="001E3C70"/>
    <w:rsid w:val="001E419F"/>
    <w:rsid w:val="001E5E87"/>
    <w:rsid w:val="001E65E1"/>
    <w:rsid w:val="001E6B3E"/>
    <w:rsid w:val="001E731B"/>
    <w:rsid w:val="001E744A"/>
    <w:rsid w:val="001F07C4"/>
    <w:rsid w:val="001F0E4E"/>
    <w:rsid w:val="001F177F"/>
    <w:rsid w:val="001F19AD"/>
    <w:rsid w:val="001F2E58"/>
    <w:rsid w:val="001F3AA3"/>
    <w:rsid w:val="001F3AF1"/>
    <w:rsid w:val="001F4C72"/>
    <w:rsid w:val="001F5626"/>
    <w:rsid w:val="001F7AE5"/>
    <w:rsid w:val="002004A7"/>
    <w:rsid w:val="00200683"/>
    <w:rsid w:val="00201A5D"/>
    <w:rsid w:val="002022FA"/>
    <w:rsid w:val="00203452"/>
    <w:rsid w:val="002052F9"/>
    <w:rsid w:val="002066EF"/>
    <w:rsid w:val="00206D15"/>
    <w:rsid w:val="00210222"/>
    <w:rsid w:val="00210895"/>
    <w:rsid w:val="00211559"/>
    <w:rsid w:val="00211F04"/>
    <w:rsid w:val="002123D3"/>
    <w:rsid w:val="00213069"/>
    <w:rsid w:val="00216084"/>
    <w:rsid w:val="002164FB"/>
    <w:rsid w:val="00216DCA"/>
    <w:rsid w:val="00220678"/>
    <w:rsid w:val="002209A3"/>
    <w:rsid w:val="00224078"/>
    <w:rsid w:val="00224724"/>
    <w:rsid w:val="002255E9"/>
    <w:rsid w:val="00225DA6"/>
    <w:rsid w:val="00226272"/>
    <w:rsid w:val="002273D3"/>
    <w:rsid w:val="002300B6"/>
    <w:rsid w:val="00230B57"/>
    <w:rsid w:val="002317A0"/>
    <w:rsid w:val="002327A1"/>
    <w:rsid w:val="00234F76"/>
    <w:rsid w:val="0023534E"/>
    <w:rsid w:val="00235981"/>
    <w:rsid w:val="00236CF3"/>
    <w:rsid w:val="002377E2"/>
    <w:rsid w:val="00241877"/>
    <w:rsid w:val="00242077"/>
    <w:rsid w:val="002421CB"/>
    <w:rsid w:val="00242E87"/>
    <w:rsid w:val="0024312D"/>
    <w:rsid w:val="00243461"/>
    <w:rsid w:val="00243E35"/>
    <w:rsid w:val="002442A7"/>
    <w:rsid w:val="002448CF"/>
    <w:rsid w:val="00244BFC"/>
    <w:rsid w:val="002455B2"/>
    <w:rsid w:val="0024594C"/>
    <w:rsid w:val="00245FA7"/>
    <w:rsid w:val="00246148"/>
    <w:rsid w:val="0024636F"/>
    <w:rsid w:val="00246A07"/>
    <w:rsid w:val="00246D60"/>
    <w:rsid w:val="002472FC"/>
    <w:rsid w:val="002505F7"/>
    <w:rsid w:val="0025211E"/>
    <w:rsid w:val="00252B23"/>
    <w:rsid w:val="00252F01"/>
    <w:rsid w:val="00252F3F"/>
    <w:rsid w:val="00254328"/>
    <w:rsid w:val="002544DD"/>
    <w:rsid w:val="00255AB3"/>
    <w:rsid w:val="00256820"/>
    <w:rsid w:val="00257FC1"/>
    <w:rsid w:val="002601CE"/>
    <w:rsid w:val="0026086A"/>
    <w:rsid w:val="002629E2"/>
    <w:rsid w:val="00263956"/>
    <w:rsid w:val="00264BFC"/>
    <w:rsid w:val="00265237"/>
    <w:rsid w:val="00265ED9"/>
    <w:rsid w:val="00266BC7"/>
    <w:rsid w:val="00270C2B"/>
    <w:rsid w:val="00272576"/>
    <w:rsid w:val="00273821"/>
    <w:rsid w:val="0027382A"/>
    <w:rsid w:val="00273A70"/>
    <w:rsid w:val="00275275"/>
    <w:rsid w:val="0027567B"/>
    <w:rsid w:val="00276A3F"/>
    <w:rsid w:val="00277CA5"/>
    <w:rsid w:val="0028079F"/>
    <w:rsid w:val="00280C14"/>
    <w:rsid w:val="00281028"/>
    <w:rsid w:val="0028103B"/>
    <w:rsid w:val="00281DCC"/>
    <w:rsid w:val="00284919"/>
    <w:rsid w:val="00284C4B"/>
    <w:rsid w:val="00285F9D"/>
    <w:rsid w:val="0028652D"/>
    <w:rsid w:val="00287AF9"/>
    <w:rsid w:val="002928C5"/>
    <w:rsid w:val="002956AD"/>
    <w:rsid w:val="00296D71"/>
    <w:rsid w:val="00296E93"/>
    <w:rsid w:val="00297821"/>
    <w:rsid w:val="002A0F37"/>
    <w:rsid w:val="002A262B"/>
    <w:rsid w:val="002A3316"/>
    <w:rsid w:val="002A38DD"/>
    <w:rsid w:val="002A4EAB"/>
    <w:rsid w:val="002A52DF"/>
    <w:rsid w:val="002B04AE"/>
    <w:rsid w:val="002B0E7B"/>
    <w:rsid w:val="002B2742"/>
    <w:rsid w:val="002B2BF7"/>
    <w:rsid w:val="002B5384"/>
    <w:rsid w:val="002B6921"/>
    <w:rsid w:val="002B7FEE"/>
    <w:rsid w:val="002C140A"/>
    <w:rsid w:val="002C18AA"/>
    <w:rsid w:val="002C2095"/>
    <w:rsid w:val="002C2E00"/>
    <w:rsid w:val="002C4300"/>
    <w:rsid w:val="002C4B14"/>
    <w:rsid w:val="002C56CD"/>
    <w:rsid w:val="002C5752"/>
    <w:rsid w:val="002C64EF"/>
    <w:rsid w:val="002C7096"/>
    <w:rsid w:val="002C7709"/>
    <w:rsid w:val="002C7A38"/>
    <w:rsid w:val="002C7A49"/>
    <w:rsid w:val="002D0745"/>
    <w:rsid w:val="002D1100"/>
    <w:rsid w:val="002D251A"/>
    <w:rsid w:val="002D3C0F"/>
    <w:rsid w:val="002D53DF"/>
    <w:rsid w:val="002D5926"/>
    <w:rsid w:val="002D5C46"/>
    <w:rsid w:val="002D607A"/>
    <w:rsid w:val="002D6114"/>
    <w:rsid w:val="002D6C83"/>
    <w:rsid w:val="002D6D05"/>
    <w:rsid w:val="002D6E30"/>
    <w:rsid w:val="002D7846"/>
    <w:rsid w:val="002D7A02"/>
    <w:rsid w:val="002E1304"/>
    <w:rsid w:val="002E1369"/>
    <w:rsid w:val="002E1A78"/>
    <w:rsid w:val="002E1D21"/>
    <w:rsid w:val="002E39F8"/>
    <w:rsid w:val="002E5A38"/>
    <w:rsid w:val="002E6781"/>
    <w:rsid w:val="002E6E8C"/>
    <w:rsid w:val="002F20C1"/>
    <w:rsid w:val="002F6294"/>
    <w:rsid w:val="00300418"/>
    <w:rsid w:val="00300B6D"/>
    <w:rsid w:val="00302142"/>
    <w:rsid w:val="003025EB"/>
    <w:rsid w:val="00302B14"/>
    <w:rsid w:val="00304509"/>
    <w:rsid w:val="00307E74"/>
    <w:rsid w:val="003100E1"/>
    <w:rsid w:val="00310C67"/>
    <w:rsid w:val="00311EA9"/>
    <w:rsid w:val="00312488"/>
    <w:rsid w:val="00313250"/>
    <w:rsid w:val="0031387C"/>
    <w:rsid w:val="00314469"/>
    <w:rsid w:val="003153D0"/>
    <w:rsid w:val="00315572"/>
    <w:rsid w:val="003160F2"/>
    <w:rsid w:val="003164F9"/>
    <w:rsid w:val="00320FF1"/>
    <w:rsid w:val="00322213"/>
    <w:rsid w:val="0032275E"/>
    <w:rsid w:val="00322CBD"/>
    <w:rsid w:val="00323E78"/>
    <w:rsid w:val="00324143"/>
    <w:rsid w:val="0033017E"/>
    <w:rsid w:val="00330944"/>
    <w:rsid w:val="0033113B"/>
    <w:rsid w:val="003315A8"/>
    <w:rsid w:val="00332509"/>
    <w:rsid w:val="00332775"/>
    <w:rsid w:val="003327CE"/>
    <w:rsid w:val="00332946"/>
    <w:rsid w:val="00332EBE"/>
    <w:rsid w:val="003348AB"/>
    <w:rsid w:val="003352D6"/>
    <w:rsid w:val="00336600"/>
    <w:rsid w:val="00337DDA"/>
    <w:rsid w:val="00337FB0"/>
    <w:rsid w:val="00340225"/>
    <w:rsid w:val="003409FB"/>
    <w:rsid w:val="00340B03"/>
    <w:rsid w:val="00340CF2"/>
    <w:rsid w:val="00342733"/>
    <w:rsid w:val="003439A8"/>
    <w:rsid w:val="00347F53"/>
    <w:rsid w:val="00350203"/>
    <w:rsid w:val="003518D0"/>
    <w:rsid w:val="003519C1"/>
    <w:rsid w:val="00351F5F"/>
    <w:rsid w:val="00352B3A"/>
    <w:rsid w:val="00353C5D"/>
    <w:rsid w:val="00355946"/>
    <w:rsid w:val="00355BAB"/>
    <w:rsid w:val="00356A15"/>
    <w:rsid w:val="00356EF7"/>
    <w:rsid w:val="00357CB1"/>
    <w:rsid w:val="003604D5"/>
    <w:rsid w:val="00361371"/>
    <w:rsid w:val="0036140A"/>
    <w:rsid w:val="003622E0"/>
    <w:rsid w:val="00362D0D"/>
    <w:rsid w:val="00363409"/>
    <w:rsid w:val="003637D7"/>
    <w:rsid w:val="0036482C"/>
    <w:rsid w:val="003658F1"/>
    <w:rsid w:val="0036718D"/>
    <w:rsid w:val="00371CE8"/>
    <w:rsid w:val="00372419"/>
    <w:rsid w:val="003728F1"/>
    <w:rsid w:val="00372AE7"/>
    <w:rsid w:val="0037452C"/>
    <w:rsid w:val="003752EC"/>
    <w:rsid w:val="0037674C"/>
    <w:rsid w:val="00376D41"/>
    <w:rsid w:val="00376E6E"/>
    <w:rsid w:val="003771AF"/>
    <w:rsid w:val="00381324"/>
    <w:rsid w:val="00385734"/>
    <w:rsid w:val="00385D40"/>
    <w:rsid w:val="0038703A"/>
    <w:rsid w:val="00387519"/>
    <w:rsid w:val="00387CF8"/>
    <w:rsid w:val="00387F5C"/>
    <w:rsid w:val="00390A58"/>
    <w:rsid w:val="00390EB2"/>
    <w:rsid w:val="0039112C"/>
    <w:rsid w:val="003914A1"/>
    <w:rsid w:val="00392EBE"/>
    <w:rsid w:val="00393B99"/>
    <w:rsid w:val="0039481F"/>
    <w:rsid w:val="00394CDD"/>
    <w:rsid w:val="00394E3E"/>
    <w:rsid w:val="00397293"/>
    <w:rsid w:val="00397A6B"/>
    <w:rsid w:val="003A3295"/>
    <w:rsid w:val="003A395C"/>
    <w:rsid w:val="003A39CC"/>
    <w:rsid w:val="003A3C1D"/>
    <w:rsid w:val="003A48D8"/>
    <w:rsid w:val="003A5846"/>
    <w:rsid w:val="003A5F2C"/>
    <w:rsid w:val="003A6EEF"/>
    <w:rsid w:val="003B0C0E"/>
    <w:rsid w:val="003B26AC"/>
    <w:rsid w:val="003B2C89"/>
    <w:rsid w:val="003B2D72"/>
    <w:rsid w:val="003B610B"/>
    <w:rsid w:val="003B7D42"/>
    <w:rsid w:val="003C0389"/>
    <w:rsid w:val="003C048E"/>
    <w:rsid w:val="003C22EE"/>
    <w:rsid w:val="003C305C"/>
    <w:rsid w:val="003C3495"/>
    <w:rsid w:val="003C3FCA"/>
    <w:rsid w:val="003C4156"/>
    <w:rsid w:val="003C472B"/>
    <w:rsid w:val="003C4A56"/>
    <w:rsid w:val="003C4ABB"/>
    <w:rsid w:val="003C55D3"/>
    <w:rsid w:val="003C59CF"/>
    <w:rsid w:val="003C699C"/>
    <w:rsid w:val="003D01EA"/>
    <w:rsid w:val="003D3EA5"/>
    <w:rsid w:val="003D60FD"/>
    <w:rsid w:val="003D682E"/>
    <w:rsid w:val="003E027A"/>
    <w:rsid w:val="003E5793"/>
    <w:rsid w:val="003E59FE"/>
    <w:rsid w:val="003E5FE7"/>
    <w:rsid w:val="003E763A"/>
    <w:rsid w:val="003F0855"/>
    <w:rsid w:val="003F0F2C"/>
    <w:rsid w:val="003F1A5D"/>
    <w:rsid w:val="003F1C67"/>
    <w:rsid w:val="003F2C2C"/>
    <w:rsid w:val="003F446B"/>
    <w:rsid w:val="003F4D97"/>
    <w:rsid w:val="003F519C"/>
    <w:rsid w:val="003F5711"/>
    <w:rsid w:val="003F5BEB"/>
    <w:rsid w:val="003F7291"/>
    <w:rsid w:val="003F7E2A"/>
    <w:rsid w:val="0040138D"/>
    <w:rsid w:val="00401780"/>
    <w:rsid w:val="00403987"/>
    <w:rsid w:val="0040551D"/>
    <w:rsid w:val="00405CA5"/>
    <w:rsid w:val="0040778A"/>
    <w:rsid w:val="004106C6"/>
    <w:rsid w:val="00411B8E"/>
    <w:rsid w:val="004121AF"/>
    <w:rsid w:val="004124FC"/>
    <w:rsid w:val="004129EF"/>
    <w:rsid w:val="00413282"/>
    <w:rsid w:val="004133EF"/>
    <w:rsid w:val="004148A0"/>
    <w:rsid w:val="00414906"/>
    <w:rsid w:val="00414950"/>
    <w:rsid w:val="00415160"/>
    <w:rsid w:val="00415D6E"/>
    <w:rsid w:val="00415E35"/>
    <w:rsid w:val="004163BC"/>
    <w:rsid w:val="0041678A"/>
    <w:rsid w:val="00417A9E"/>
    <w:rsid w:val="00417DF1"/>
    <w:rsid w:val="00420195"/>
    <w:rsid w:val="00421735"/>
    <w:rsid w:val="004222BF"/>
    <w:rsid w:val="0042364C"/>
    <w:rsid w:val="00423778"/>
    <w:rsid w:val="00423D35"/>
    <w:rsid w:val="004254A1"/>
    <w:rsid w:val="004273EA"/>
    <w:rsid w:val="0042789D"/>
    <w:rsid w:val="00427A5C"/>
    <w:rsid w:val="00427C26"/>
    <w:rsid w:val="0043104C"/>
    <w:rsid w:val="004310BB"/>
    <w:rsid w:val="00431B33"/>
    <w:rsid w:val="00431BA4"/>
    <w:rsid w:val="004329C9"/>
    <w:rsid w:val="004336BE"/>
    <w:rsid w:val="00433A2E"/>
    <w:rsid w:val="004344A1"/>
    <w:rsid w:val="00434A05"/>
    <w:rsid w:val="004350B5"/>
    <w:rsid w:val="004356DD"/>
    <w:rsid w:val="00436A5D"/>
    <w:rsid w:val="0043787F"/>
    <w:rsid w:val="00437AC0"/>
    <w:rsid w:val="00440CB4"/>
    <w:rsid w:val="00441EC9"/>
    <w:rsid w:val="004426A9"/>
    <w:rsid w:val="00442A7A"/>
    <w:rsid w:val="00442AD4"/>
    <w:rsid w:val="00443374"/>
    <w:rsid w:val="0044342B"/>
    <w:rsid w:val="0044438B"/>
    <w:rsid w:val="00444A0A"/>
    <w:rsid w:val="004453BB"/>
    <w:rsid w:val="004462A0"/>
    <w:rsid w:val="00446E5A"/>
    <w:rsid w:val="00447A58"/>
    <w:rsid w:val="00452C7E"/>
    <w:rsid w:val="00452D58"/>
    <w:rsid w:val="00452FC3"/>
    <w:rsid w:val="004541C8"/>
    <w:rsid w:val="004551F8"/>
    <w:rsid w:val="0045524D"/>
    <w:rsid w:val="004552F1"/>
    <w:rsid w:val="004570A4"/>
    <w:rsid w:val="0045798A"/>
    <w:rsid w:val="004579D1"/>
    <w:rsid w:val="00462FFC"/>
    <w:rsid w:val="0046300D"/>
    <w:rsid w:val="0046380B"/>
    <w:rsid w:val="00463E31"/>
    <w:rsid w:val="00464471"/>
    <w:rsid w:val="00466481"/>
    <w:rsid w:val="00472E74"/>
    <w:rsid w:val="00473A0A"/>
    <w:rsid w:val="00473FBD"/>
    <w:rsid w:val="00474F44"/>
    <w:rsid w:val="004755FC"/>
    <w:rsid w:val="004770AC"/>
    <w:rsid w:val="0047786D"/>
    <w:rsid w:val="004779AA"/>
    <w:rsid w:val="00481ED2"/>
    <w:rsid w:val="00482B2F"/>
    <w:rsid w:val="00482BD9"/>
    <w:rsid w:val="00484CB3"/>
    <w:rsid w:val="00485230"/>
    <w:rsid w:val="004853D9"/>
    <w:rsid w:val="00485D2B"/>
    <w:rsid w:val="00487F08"/>
    <w:rsid w:val="00492761"/>
    <w:rsid w:val="004934CD"/>
    <w:rsid w:val="00494F25"/>
    <w:rsid w:val="00495A84"/>
    <w:rsid w:val="00496789"/>
    <w:rsid w:val="004A0800"/>
    <w:rsid w:val="004A08F8"/>
    <w:rsid w:val="004A0BA8"/>
    <w:rsid w:val="004A10F8"/>
    <w:rsid w:val="004A1464"/>
    <w:rsid w:val="004A21C9"/>
    <w:rsid w:val="004A24F1"/>
    <w:rsid w:val="004A3B16"/>
    <w:rsid w:val="004A470A"/>
    <w:rsid w:val="004A5356"/>
    <w:rsid w:val="004A7C0A"/>
    <w:rsid w:val="004B0458"/>
    <w:rsid w:val="004B07BF"/>
    <w:rsid w:val="004B08D4"/>
    <w:rsid w:val="004B0991"/>
    <w:rsid w:val="004B0E49"/>
    <w:rsid w:val="004B3171"/>
    <w:rsid w:val="004B322F"/>
    <w:rsid w:val="004B3B90"/>
    <w:rsid w:val="004B49CA"/>
    <w:rsid w:val="004B4D88"/>
    <w:rsid w:val="004B5A95"/>
    <w:rsid w:val="004B5AB3"/>
    <w:rsid w:val="004B6ADD"/>
    <w:rsid w:val="004B6AE3"/>
    <w:rsid w:val="004C022A"/>
    <w:rsid w:val="004C0AA3"/>
    <w:rsid w:val="004C0F47"/>
    <w:rsid w:val="004C343B"/>
    <w:rsid w:val="004C38E0"/>
    <w:rsid w:val="004C5158"/>
    <w:rsid w:val="004C5DDA"/>
    <w:rsid w:val="004C70DF"/>
    <w:rsid w:val="004C756F"/>
    <w:rsid w:val="004C7D29"/>
    <w:rsid w:val="004D053A"/>
    <w:rsid w:val="004D1868"/>
    <w:rsid w:val="004D1C5E"/>
    <w:rsid w:val="004D2441"/>
    <w:rsid w:val="004D32F2"/>
    <w:rsid w:val="004D3738"/>
    <w:rsid w:val="004D3B56"/>
    <w:rsid w:val="004D516E"/>
    <w:rsid w:val="004D5FB1"/>
    <w:rsid w:val="004D687C"/>
    <w:rsid w:val="004D6D90"/>
    <w:rsid w:val="004D7469"/>
    <w:rsid w:val="004D7E68"/>
    <w:rsid w:val="004E2385"/>
    <w:rsid w:val="004E293C"/>
    <w:rsid w:val="004E2C2C"/>
    <w:rsid w:val="004E3049"/>
    <w:rsid w:val="004E4AE1"/>
    <w:rsid w:val="004E4B99"/>
    <w:rsid w:val="004E58C6"/>
    <w:rsid w:val="004E63AF"/>
    <w:rsid w:val="004E6EEC"/>
    <w:rsid w:val="004E7D14"/>
    <w:rsid w:val="004F028F"/>
    <w:rsid w:val="004F0A67"/>
    <w:rsid w:val="004F17E3"/>
    <w:rsid w:val="004F1DCE"/>
    <w:rsid w:val="004F1F87"/>
    <w:rsid w:val="004F234D"/>
    <w:rsid w:val="004F290A"/>
    <w:rsid w:val="004F2BA0"/>
    <w:rsid w:val="004F2DCB"/>
    <w:rsid w:val="004F2ED6"/>
    <w:rsid w:val="004F3165"/>
    <w:rsid w:val="004F3B65"/>
    <w:rsid w:val="004F3ECA"/>
    <w:rsid w:val="004F41D3"/>
    <w:rsid w:val="004F5C3A"/>
    <w:rsid w:val="004F6357"/>
    <w:rsid w:val="004F65E7"/>
    <w:rsid w:val="004F67F8"/>
    <w:rsid w:val="004F736A"/>
    <w:rsid w:val="00500D20"/>
    <w:rsid w:val="005013B8"/>
    <w:rsid w:val="0050146D"/>
    <w:rsid w:val="00502119"/>
    <w:rsid w:val="005025E0"/>
    <w:rsid w:val="005025F6"/>
    <w:rsid w:val="0050276A"/>
    <w:rsid w:val="00503270"/>
    <w:rsid w:val="005038EA"/>
    <w:rsid w:val="005039EC"/>
    <w:rsid w:val="00503F4B"/>
    <w:rsid w:val="00504B2C"/>
    <w:rsid w:val="005057FA"/>
    <w:rsid w:val="00507E07"/>
    <w:rsid w:val="00507EFD"/>
    <w:rsid w:val="005103F3"/>
    <w:rsid w:val="0051070E"/>
    <w:rsid w:val="00510B0D"/>
    <w:rsid w:val="0051146F"/>
    <w:rsid w:val="005114DD"/>
    <w:rsid w:val="00512899"/>
    <w:rsid w:val="00512D42"/>
    <w:rsid w:val="00513EB0"/>
    <w:rsid w:val="00514E6D"/>
    <w:rsid w:val="00515305"/>
    <w:rsid w:val="00515494"/>
    <w:rsid w:val="0051576F"/>
    <w:rsid w:val="00520182"/>
    <w:rsid w:val="00520954"/>
    <w:rsid w:val="00525B29"/>
    <w:rsid w:val="00525C8C"/>
    <w:rsid w:val="0052661C"/>
    <w:rsid w:val="00526BFA"/>
    <w:rsid w:val="00526CC9"/>
    <w:rsid w:val="00527FC7"/>
    <w:rsid w:val="005316D6"/>
    <w:rsid w:val="00531D74"/>
    <w:rsid w:val="00533B94"/>
    <w:rsid w:val="00533E6A"/>
    <w:rsid w:val="00534C12"/>
    <w:rsid w:val="00535801"/>
    <w:rsid w:val="005421B4"/>
    <w:rsid w:val="00543429"/>
    <w:rsid w:val="005436B8"/>
    <w:rsid w:val="00543812"/>
    <w:rsid w:val="00544283"/>
    <w:rsid w:val="005463DA"/>
    <w:rsid w:val="005470B5"/>
    <w:rsid w:val="00550509"/>
    <w:rsid w:val="0055172F"/>
    <w:rsid w:val="00551C8B"/>
    <w:rsid w:val="00552522"/>
    <w:rsid w:val="00552C00"/>
    <w:rsid w:val="00553E7C"/>
    <w:rsid w:val="00554046"/>
    <w:rsid w:val="00554154"/>
    <w:rsid w:val="00554B49"/>
    <w:rsid w:val="005569E0"/>
    <w:rsid w:val="00556D1B"/>
    <w:rsid w:val="00557B83"/>
    <w:rsid w:val="00560B9C"/>
    <w:rsid w:val="0056124A"/>
    <w:rsid w:val="0056136C"/>
    <w:rsid w:val="00562A49"/>
    <w:rsid w:val="00563C08"/>
    <w:rsid w:val="00563C33"/>
    <w:rsid w:val="00564A56"/>
    <w:rsid w:val="00566BEA"/>
    <w:rsid w:val="0057042D"/>
    <w:rsid w:val="005711D8"/>
    <w:rsid w:val="00571A8D"/>
    <w:rsid w:val="00573055"/>
    <w:rsid w:val="00573BA2"/>
    <w:rsid w:val="00574725"/>
    <w:rsid w:val="0057499F"/>
    <w:rsid w:val="00574FE9"/>
    <w:rsid w:val="00582909"/>
    <w:rsid w:val="00582A99"/>
    <w:rsid w:val="00582AC8"/>
    <w:rsid w:val="005842C8"/>
    <w:rsid w:val="00584756"/>
    <w:rsid w:val="0058569E"/>
    <w:rsid w:val="00585D63"/>
    <w:rsid w:val="00585DBA"/>
    <w:rsid w:val="005861F5"/>
    <w:rsid w:val="005874A7"/>
    <w:rsid w:val="00590B94"/>
    <w:rsid w:val="00591022"/>
    <w:rsid w:val="00591195"/>
    <w:rsid w:val="005915AE"/>
    <w:rsid w:val="005929E7"/>
    <w:rsid w:val="00593EFD"/>
    <w:rsid w:val="005949DC"/>
    <w:rsid w:val="0059624E"/>
    <w:rsid w:val="005965A5"/>
    <w:rsid w:val="00596743"/>
    <w:rsid w:val="00597B22"/>
    <w:rsid w:val="005A096A"/>
    <w:rsid w:val="005A138A"/>
    <w:rsid w:val="005A395B"/>
    <w:rsid w:val="005A3A34"/>
    <w:rsid w:val="005A44FA"/>
    <w:rsid w:val="005A4730"/>
    <w:rsid w:val="005A4D0C"/>
    <w:rsid w:val="005A5447"/>
    <w:rsid w:val="005A5B22"/>
    <w:rsid w:val="005B0069"/>
    <w:rsid w:val="005B3CBD"/>
    <w:rsid w:val="005B452B"/>
    <w:rsid w:val="005B4FEF"/>
    <w:rsid w:val="005B5C69"/>
    <w:rsid w:val="005C1BD4"/>
    <w:rsid w:val="005C2192"/>
    <w:rsid w:val="005C2513"/>
    <w:rsid w:val="005C2A9A"/>
    <w:rsid w:val="005C4ADA"/>
    <w:rsid w:val="005C50A9"/>
    <w:rsid w:val="005C6286"/>
    <w:rsid w:val="005C79ED"/>
    <w:rsid w:val="005C7E25"/>
    <w:rsid w:val="005D116D"/>
    <w:rsid w:val="005D1D78"/>
    <w:rsid w:val="005D2190"/>
    <w:rsid w:val="005D2DA5"/>
    <w:rsid w:val="005D4934"/>
    <w:rsid w:val="005D53BE"/>
    <w:rsid w:val="005D5C5C"/>
    <w:rsid w:val="005D65C0"/>
    <w:rsid w:val="005D6829"/>
    <w:rsid w:val="005D7536"/>
    <w:rsid w:val="005D77F2"/>
    <w:rsid w:val="005E023F"/>
    <w:rsid w:val="005E22E3"/>
    <w:rsid w:val="005E29BE"/>
    <w:rsid w:val="005E3F0C"/>
    <w:rsid w:val="005E41DC"/>
    <w:rsid w:val="005E4284"/>
    <w:rsid w:val="005E537C"/>
    <w:rsid w:val="005E56A3"/>
    <w:rsid w:val="005E6190"/>
    <w:rsid w:val="005E6EDE"/>
    <w:rsid w:val="005F14D3"/>
    <w:rsid w:val="005F2BD3"/>
    <w:rsid w:val="005F5218"/>
    <w:rsid w:val="005F556F"/>
    <w:rsid w:val="005F6086"/>
    <w:rsid w:val="005F67F6"/>
    <w:rsid w:val="0060198B"/>
    <w:rsid w:val="00601CB2"/>
    <w:rsid w:val="00601EC8"/>
    <w:rsid w:val="0060261A"/>
    <w:rsid w:val="006033CF"/>
    <w:rsid w:val="00604148"/>
    <w:rsid w:val="00607659"/>
    <w:rsid w:val="00610B8C"/>
    <w:rsid w:val="00610F15"/>
    <w:rsid w:val="00611070"/>
    <w:rsid w:val="00611DD1"/>
    <w:rsid w:val="00612D79"/>
    <w:rsid w:val="00613870"/>
    <w:rsid w:val="00613C6B"/>
    <w:rsid w:val="006143F5"/>
    <w:rsid w:val="006147BF"/>
    <w:rsid w:val="006156B9"/>
    <w:rsid w:val="006172E7"/>
    <w:rsid w:val="00617642"/>
    <w:rsid w:val="006233EA"/>
    <w:rsid w:val="00623E2B"/>
    <w:rsid w:val="00624CC0"/>
    <w:rsid w:val="00625FAB"/>
    <w:rsid w:val="0062621E"/>
    <w:rsid w:val="00627C8A"/>
    <w:rsid w:val="00630527"/>
    <w:rsid w:val="00630A81"/>
    <w:rsid w:val="0063145D"/>
    <w:rsid w:val="00635AAB"/>
    <w:rsid w:val="006362BD"/>
    <w:rsid w:val="00636D75"/>
    <w:rsid w:val="0064232D"/>
    <w:rsid w:val="00642575"/>
    <w:rsid w:val="006427DA"/>
    <w:rsid w:val="0064353D"/>
    <w:rsid w:val="006439A5"/>
    <w:rsid w:val="006444E6"/>
    <w:rsid w:val="00645447"/>
    <w:rsid w:val="00645AB7"/>
    <w:rsid w:val="00647D19"/>
    <w:rsid w:val="00650DDB"/>
    <w:rsid w:val="00651649"/>
    <w:rsid w:val="00651CF1"/>
    <w:rsid w:val="00651D15"/>
    <w:rsid w:val="006522F9"/>
    <w:rsid w:val="0065303F"/>
    <w:rsid w:val="0065377D"/>
    <w:rsid w:val="00654E5F"/>
    <w:rsid w:val="0065507A"/>
    <w:rsid w:val="00656250"/>
    <w:rsid w:val="0066045E"/>
    <w:rsid w:val="00663C4D"/>
    <w:rsid w:val="00665294"/>
    <w:rsid w:val="00665970"/>
    <w:rsid w:val="006710DF"/>
    <w:rsid w:val="00671407"/>
    <w:rsid w:val="00673BEC"/>
    <w:rsid w:val="00677F69"/>
    <w:rsid w:val="0068246F"/>
    <w:rsid w:val="00683B22"/>
    <w:rsid w:val="006850A1"/>
    <w:rsid w:val="006852DE"/>
    <w:rsid w:val="00685943"/>
    <w:rsid w:val="00685B3A"/>
    <w:rsid w:val="006860FF"/>
    <w:rsid w:val="00686C37"/>
    <w:rsid w:val="00690AF6"/>
    <w:rsid w:val="00692434"/>
    <w:rsid w:val="0069272D"/>
    <w:rsid w:val="006950C7"/>
    <w:rsid w:val="00695407"/>
    <w:rsid w:val="00696639"/>
    <w:rsid w:val="00697C60"/>
    <w:rsid w:val="006A0258"/>
    <w:rsid w:val="006A1416"/>
    <w:rsid w:val="006A1A52"/>
    <w:rsid w:val="006A3D52"/>
    <w:rsid w:val="006A3F51"/>
    <w:rsid w:val="006A47E0"/>
    <w:rsid w:val="006A5B28"/>
    <w:rsid w:val="006A5FF3"/>
    <w:rsid w:val="006A6EA8"/>
    <w:rsid w:val="006B1BE9"/>
    <w:rsid w:val="006B1E5C"/>
    <w:rsid w:val="006B279F"/>
    <w:rsid w:val="006B67DF"/>
    <w:rsid w:val="006B696A"/>
    <w:rsid w:val="006B7462"/>
    <w:rsid w:val="006C0241"/>
    <w:rsid w:val="006C0FB6"/>
    <w:rsid w:val="006C1748"/>
    <w:rsid w:val="006C19B5"/>
    <w:rsid w:val="006C2F8C"/>
    <w:rsid w:val="006C3557"/>
    <w:rsid w:val="006C4182"/>
    <w:rsid w:val="006C44B5"/>
    <w:rsid w:val="006C45C6"/>
    <w:rsid w:val="006C545B"/>
    <w:rsid w:val="006C5D59"/>
    <w:rsid w:val="006C745C"/>
    <w:rsid w:val="006C7AE0"/>
    <w:rsid w:val="006D07CA"/>
    <w:rsid w:val="006D0943"/>
    <w:rsid w:val="006D1115"/>
    <w:rsid w:val="006D1132"/>
    <w:rsid w:val="006D244E"/>
    <w:rsid w:val="006D2BF7"/>
    <w:rsid w:val="006D52F3"/>
    <w:rsid w:val="006D5B5C"/>
    <w:rsid w:val="006D6E7D"/>
    <w:rsid w:val="006D72DB"/>
    <w:rsid w:val="006E076F"/>
    <w:rsid w:val="006E0E50"/>
    <w:rsid w:val="006E15A5"/>
    <w:rsid w:val="006E1D29"/>
    <w:rsid w:val="006E25B8"/>
    <w:rsid w:val="006E31C0"/>
    <w:rsid w:val="006E4A0A"/>
    <w:rsid w:val="006E5551"/>
    <w:rsid w:val="006E5560"/>
    <w:rsid w:val="006F0FE2"/>
    <w:rsid w:val="006F2FE6"/>
    <w:rsid w:val="006F3DD4"/>
    <w:rsid w:val="006F4A05"/>
    <w:rsid w:val="006F52C6"/>
    <w:rsid w:val="006F5658"/>
    <w:rsid w:val="006F62D0"/>
    <w:rsid w:val="006F6F21"/>
    <w:rsid w:val="007006BD"/>
    <w:rsid w:val="00702054"/>
    <w:rsid w:val="0070267B"/>
    <w:rsid w:val="00703697"/>
    <w:rsid w:val="007039E9"/>
    <w:rsid w:val="00706386"/>
    <w:rsid w:val="0071083C"/>
    <w:rsid w:val="00710C82"/>
    <w:rsid w:val="00710F5B"/>
    <w:rsid w:val="00711EE0"/>
    <w:rsid w:val="00712694"/>
    <w:rsid w:val="00712804"/>
    <w:rsid w:val="00712F09"/>
    <w:rsid w:val="00714116"/>
    <w:rsid w:val="007141C2"/>
    <w:rsid w:val="00715099"/>
    <w:rsid w:val="00715D06"/>
    <w:rsid w:val="00716CF9"/>
    <w:rsid w:val="00717A60"/>
    <w:rsid w:val="00720DCB"/>
    <w:rsid w:val="00720E72"/>
    <w:rsid w:val="00721A04"/>
    <w:rsid w:val="00722DAF"/>
    <w:rsid w:val="007230C1"/>
    <w:rsid w:val="00726C49"/>
    <w:rsid w:val="0072746E"/>
    <w:rsid w:val="00727A07"/>
    <w:rsid w:val="0073021C"/>
    <w:rsid w:val="00731407"/>
    <w:rsid w:val="0073197D"/>
    <w:rsid w:val="007321D4"/>
    <w:rsid w:val="007323CA"/>
    <w:rsid w:val="007344F6"/>
    <w:rsid w:val="00735416"/>
    <w:rsid w:val="00735E38"/>
    <w:rsid w:val="00735EA1"/>
    <w:rsid w:val="007375BB"/>
    <w:rsid w:val="00741480"/>
    <w:rsid w:val="00741CF9"/>
    <w:rsid w:val="0074334E"/>
    <w:rsid w:val="007434A4"/>
    <w:rsid w:val="00743ABA"/>
    <w:rsid w:val="00744621"/>
    <w:rsid w:val="0074488E"/>
    <w:rsid w:val="00746F9B"/>
    <w:rsid w:val="00747BD4"/>
    <w:rsid w:val="007505A0"/>
    <w:rsid w:val="00751800"/>
    <w:rsid w:val="007519DD"/>
    <w:rsid w:val="00751AAC"/>
    <w:rsid w:val="00751E3A"/>
    <w:rsid w:val="00752875"/>
    <w:rsid w:val="00753D96"/>
    <w:rsid w:val="00754F4F"/>
    <w:rsid w:val="007555BF"/>
    <w:rsid w:val="00757385"/>
    <w:rsid w:val="00757A02"/>
    <w:rsid w:val="00760874"/>
    <w:rsid w:val="00760A3B"/>
    <w:rsid w:val="007613CD"/>
    <w:rsid w:val="00761A02"/>
    <w:rsid w:val="007633D5"/>
    <w:rsid w:val="00765117"/>
    <w:rsid w:val="00765184"/>
    <w:rsid w:val="007652F0"/>
    <w:rsid w:val="007654BE"/>
    <w:rsid w:val="00765D0D"/>
    <w:rsid w:val="00766100"/>
    <w:rsid w:val="00766687"/>
    <w:rsid w:val="00766840"/>
    <w:rsid w:val="00766C0B"/>
    <w:rsid w:val="00771FEA"/>
    <w:rsid w:val="00772440"/>
    <w:rsid w:val="00772EE3"/>
    <w:rsid w:val="00773E21"/>
    <w:rsid w:val="00774F6F"/>
    <w:rsid w:val="00775E8A"/>
    <w:rsid w:val="00776D64"/>
    <w:rsid w:val="00780E72"/>
    <w:rsid w:val="00781B7A"/>
    <w:rsid w:val="00781D19"/>
    <w:rsid w:val="00782A84"/>
    <w:rsid w:val="007834CF"/>
    <w:rsid w:val="007834D7"/>
    <w:rsid w:val="007850B0"/>
    <w:rsid w:val="007855B5"/>
    <w:rsid w:val="007858FB"/>
    <w:rsid w:val="00785F4C"/>
    <w:rsid w:val="007860B6"/>
    <w:rsid w:val="007864D9"/>
    <w:rsid w:val="00787283"/>
    <w:rsid w:val="007876AB"/>
    <w:rsid w:val="00791A44"/>
    <w:rsid w:val="00793E39"/>
    <w:rsid w:val="007945E9"/>
    <w:rsid w:val="0079688E"/>
    <w:rsid w:val="00797A19"/>
    <w:rsid w:val="007A23DF"/>
    <w:rsid w:val="007A3AE2"/>
    <w:rsid w:val="007A510E"/>
    <w:rsid w:val="007A520D"/>
    <w:rsid w:val="007A552F"/>
    <w:rsid w:val="007A5AFB"/>
    <w:rsid w:val="007A6DDE"/>
    <w:rsid w:val="007B2715"/>
    <w:rsid w:val="007B526B"/>
    <w:rsid w:val="007B530F"/>
    <w:rsid w:val="007B598C"/>
    <w:rsid w:val="007B64DF"/>
    <w:rsid w:val="007B6936"/>
    <w:rsid w:val="007B767D"/>
    <w:rsid w:val="007B7B73"/>
    <w:rsid w:val="007C0A84"/>
    <w:rsid w:val="007C1578"/>
    <w:rsid w:val="007C2603"/>
    <w:rsid w:val="007C3842"/>
    <w:rsid w:val="007C4151"/>
    <w:rsid w:val="007C54C9"/>
    <w:rsid w:val="007C5555"/>
    <w:rsid w:val="007C7488"/>
    <w:rsid w:val="007D26A6"/>
    <w:rsid w:val="007D2863"/>
    <w:rsid w:val="007D43AF"/>
    <w:rsid w:val="007D4940"/>
    <w:rsid w:val="007D515C"/>
    <w:rsid w:val="007D5594"/>
    <w:rsid w:val="007D5891"/>
    <w:rsid w:val="007D6F2B"/>
    <w:rsid w:val="007E072C"/>
    <w:rsid w:val="007E0D3C"/>
    <w:rsid w:val="007E1795"/>
    <w:rsid w:val="007E224F"/>
    <w:rsid w:val="007E286F"/>
    <w:rsid w:val="007E2D9B"/>
    <w:rsid w:val="007E380A"/>
    <w:rsid w:val="007E410C"/>
    <w:rsid w:val="007E5E1F"/>
    <w:rsid w:val="007E6DE0"/>
    <w:rsid w:val="007E797B"/>
    <w:rsid w:val="007F083B"/>
    <w:rsid w:val="007F08B7"/>
    <w:rsid w:val="007F1366"/>
    <w:rsid w:val="007F22B2"/>
    <w:rsid w:val="007F2CB8"/>
    <w:rsid w:val="007F3380"/>
    <w:rsid w:val="007F39DB"/>
    <w:rsid w:val="007F3C5C"/>
    <w:rsid w:val="007F401A"/>
    <w:rsid w:val="007F4308"/>
    <w:rsid w:val="007F472E"/>
    <w:rsid w:val="007F61C6"/>
    <w:rsid w:val="007F6913"/>
    <w:rsid w:val="007F731B"/>
    <w:rsid w:val="007F7767"/>
    <w:rsid w:val="00800FB0"/>
    <w:rsid w:val="008013DE"/>
    <w:rsid w:val="008026C9"/>
    <w:rsid w:val="00803AD5"/>
    <w:rsid w:val="00803CA6"/>
    <w:rsid w:val="00803EBB"/>
    <w:rsid w:val="00804B5D"/>
    <w:rsid w:val="008053DB"/>
    <w:rsid w:val="00806FF9"/>
    <w:rsid w:val="008105A0"/>
    <w:rsid w:val="008109CE"/>
    <w:rsid w:val="00810E6E"/>
    <w:rsid w:val="00812376"/>
    <w:rsid w:val="00813FBD"/>
    <w:rsid w:val="00815E21"/>
    <w:rsid w:val="0081628D"/>
    <w:rsid w:val="00820F35"/>
    <w:rsid w:val="008219E6"/>
    <w:rsid w:val="00822810"/>
    <w:rsid w:val="00822B83"/>
    <w:rsid w:val="00823073"/>
    <w:rsid w:val="00823AB7"/>
    <w:rsid w:val="00823E85"/>
    <w:rsid w:val="0082562F"/>
    <w:rsid w:val="00825655"/>
    <w:rsid w:val="00826A64"/>
    <w:rsid w:val="00826A78"/>
    <w:rsid w:val="00826D6F"/>
    <w:rsid w:val="0083054C"/>
    <w:rsid w:val="0083073C"/>
    <w:rsid w:val="00830DFE"/>
    <w:rsid w:val="00830E94"/>
    <w:rsid w:val="008335B3"/>
    <w:rsid w:val="008347FE"/>
    <w:rsid w:val="00836866"/>
    <w:rsid w:val="00836FA1"/>
    <w:rsid w:val="00841811"/>
    <w:rsid w:val="0084351A"/>
    <w:rsid w:val="008437C0"/>
    <w:rsid w:val="00843F88"/>
    <w:rsid w:val="008445AA"/>
    <w:rsid w:val="00844D4F"/>
    <w:rsid w:val="008463CC"/>
    <w:rsid w:val="0084705F"/>
    <w:rsid w:val="00850261"/>
    <w:rsid w:val="008503E4"/>
    <w:rsid w:val="00850DB5"/>
    <w:rsid w:val="00852156"/>
    <w:rsid w:val="008528C7"/>
    <w:rsid w:val="008529A9"/>
    <w:rsid w:val="00853988"/>
    <w:rsid w:val="008547EE"/>
    <w:rsid w:val="0085497D"/>
    <w:rsid w:val="0085582D"/>
    <w:rsid w:val="00855DF5"/>
    <w:rsid w:val="00855F52"/>
    <w:rsid w:val="00856501"/>
    <w:rsid w:val="00857EFE"/>
    <w:rsid w:val="00861072"/>
    <w:rsid w:val="0086133D"/>
    <w:rsid w:val="0086141C"/>
    <w:rsid w:val="00862163"/>
    <w:rsid w:val="008624B5"/>
    <w:rsid w:val="008635EF"/>
    <w:rsid w:val="008647A1"/>
    <w:rsid w:val="00865551"/>
    <w:rsid w:val="008671B9"/>
    <w:rsid w:val="00870B97"/>
    <w:rsid w:val="00872C14"/>
    <w:rsid w:val="00873788"/>
    <w:rsid w:val="00873E0B"/>
    <w:rsid w:val="0087487B"/>
    <w:rsid w:val="00875155"/>
    <w:rsid w:val="00875247"/>
    <w:rsid w:val="0087560C"/>
    <w:rsid w:val="00876286"/>
    <w:rsid w:val="008770F8"/>
    <w:rsid w:val="00880842"/>
    <w:rsid w:val="00881AFE"/>
    <w:rsid w:val="00885985"/>
    <w:rsid w:val="00886126"/>
    <w:rsid w:val="00887312"/>
    <w:rsid w:val="008877D5"/>
    <w:rsid w:val="008907FD"/>
    <w:rsid w:val="008911FC"/>
    <w:rsid w:val="008917C5"/>
    <w:rsid w:val="0089227E"/>
    <w:rsid w:val="00892C9B"/>
    <w:rsid w:val="00892CC4"/>
    <w:rsid w:val="00893836"/>
    <w:rsid w:val="00895AEB"/>
    <w:rsid w:val="008964A9"/>
    <w:rsid w:val="00897E8A"/>
    <w:rsid w:val="008A0E0C"/>
    <w:rsid w:val="008A13D0"/>
    <w:rsid w:val="008A15D1"/>
    <w:rsid w:val="008A4500"/>
    <w:rsid w:val="008A4F94"/>
    <w:rsid w:val="008A56EC"/>
    <w:rsid w:val="008A58F4"/>
    <w:rsid w:val="008A6E8C"/>
    <w:rsid w:val="008A7EE0"/>
    <w:rsid w:val="008B0119"/>
    <w:rsid w:val="008B0D13"/>
    <w:rsid w:val="008B2954"/>
    <w:rsid w:val="008B336F"/>
    <w:rsid w:val="008B54A1"/>
    <w:rsid w:val="008B5AF9"/>
    <w:rsid w:val="008B5BA0"/>
    <w:rsid w:val="008B6268"/>
    <w:rsid w:val="008B638C"/>
    <w:rsid w:val="008B6947"/>
    <w:rsid w:val="008B71E2"/>
    <w:rsid w:val="008B7481"/>
    <w:rsid w:val="008C14AA"/>
    <w:rsid w:val="008C1CC7"/>
    <w:rsid w:val="008C2FF1"/>
    <w:rsid w:val="008C32D3"/>
    <w:rsid w:val="008C49E0"/>
    <w:rsid w:val="008C4E9B"/>
    <w:rsid w:val="008D0232"/>
    <w:rsid w:val="008D0670"/>
    <w:rsid w:val="008D38A9"/>
    <w:rsid w:val="008D3B56"/>
    <w:rsid w:val="008D3F72"/>
    <w:rsid w:val="008D5536"/>
    <w:rsid w:val="008D558C"/>
    <w:rsid w:val="008D5D68"/>
    <w:rsid w:val="008D6BCE"/>
    <w:rsid w:val="008D6CCE"/>
    <w:rsid w:val="008D740A"/>
    <w:rsid w:val="008E134B"/>
    <w:rsid w:val="008E1913"/>
    <w:rsid w:val="008E2CFB"/>
    <w:rsid w:val="008E3981"/>
    <w:rsid w:val="008E3CCF"/>
    <w:rsid w:val="008E45F1"/>
    <w:rsid w:val="008E50CF"/>
    <w:rsid w:val="008E59F3"/>
    <w:rsid w:val="008E77F3"/>
    <w:rsid w:val="008E7C60"/>
    <w:rsid w:val="008F1387"/>
    <w:rsid w:val="008F17CE"/>
    <w:rsid w:val="008F29B6"/>
    <w:rsid w:val="008F2DBD"/>
    <w:rsid w:val="008F386A"/>
    <w:rsid w:val="008F387A"/>
    <w:rsid w:val="00900FD9"/>
    <w:rsid w:val="00901244"/>
    <w:rsid w:val="009012E9"/>
    <w:rsid w:val="009014B2"/>
    <w:rsid w:val="00901D99"/>
    <w:rsid w:val="009025EE"/>
    <w:rsid w:val="009027C0"/>
    <w:rsid w:val="00902ACB"/>
    <w:rsid w:val="00904F69"/>
    <w:rsid w:val="009054F5"/>
    <w:rsid w:val="009056BD"/>
    <w:rsid w:val="00906EAD"/>
    <w:rsid w:val="009076A2"/>
    <w:rsid w:val="00910264"/>
    <w:rsid w:val="0091062E"/>
    <w:rsid w:val="0091259D"/>
    <w:rsid w:val="00913467"/>
    <w:rsid w:val="00917E5E"/>
    <w:rsid w:val="009210CA"/>
    <w:rsid w:val="0092267C"/>
    <w:rsid w:val="00922C9A"/>
    <w:rsid w:val="00923468"/>
    <w:rsid w:val="00923C57"/>
    <w:rsid w:val="00923CAA"/>
    <w:rsid w:val="00924C19"/>
    <w:rsid w:val="009279A0"/>
    <w:rsid w:val="00927B0F"/>
    <w:rsid w:val="00930199"/>
    <w:rsid w:val="00930F7D"/>
    <w:rsid w:val="009332AA"/>
    <w:rsid w:val="0093449E"/>
    <w:rsid w:val="00934AA2"/>
    <w:rsid w:val="00937484"/>
    <w:rsid w:val="00937E56"/>
    <w:rsid w:val="00940162"/>
    <w:rsid w:val="009409B0"/>
    <w:rsid w:val="00941129"/>
    <w:rsid w:val="00942550"/>
    <w:rsid w:val="009439D4"/>
    <w:rsid w:val="00944CDA"/>
    <w:rsid w:val="00944E9A"/>
    <w:rsid w:val="0094779C"/>
    <w:rsid w:val="00951768"/>
    <w:rsid w:val="00952240"/>
    <w:rsid w:val="00952D18"/>
    <w:rsid w:val="00953303"/>
    <w:rsid w:val="0095335F"/>
    <w:rsid w:val="0095424C"/>
    <w:rsid w:val="00954777"/>
    <w:rsid w:val="00956658"/>
    <w:rsid w:val="0095702D"/>
    <w:rsid w:val="00957C2C"/>
    <w:rsid w:val="009607A2"/>
    <w:rsid w:val="00963080"/>
    <w:rsid w:val="00963844"/>
    <w:rsid w:val="00963B89"/>
    <w:rsid w:val="0096537E"/>
    <w:rsid w:val="00965687"/>
    <w:rsid w:val="0096709C"/>
    <w:rsid w:val="0096794C"/>
    <w:rsid w:val="0097063F"/>
    <w:rsid w:val="00972797"/>
    <w:rsid w:val="0097294E"/>
    <w:rsid w:val="00973110"/>
    <w:rsid w:val="0097389A"/>
    <w:rsid w:val="00974437"/>
    <w:rsid w:val="00974BC1"/>
    <w:rsid w:val="00974C2C"/>
    <w:rsid w:val="00976455"/>
    <w:rsid w:val="0098071D"/>
    <w:rsid w:val="00982037"/>
    <w:rsid w:val="0098204E"/>
    <w:rsid w:val="009827B5"/>
    <w:rsid w:val="00982F71"/>
    <w:rsid w:val="009859FB"/>
    <w:rsid w:val="00986691"/>
    <w:rsid w:val="00986A8E"/>
    <w:rsid w:val="00986B81"/>
    <w:rsid w:val="00986CC0"/>
    <w:rsid w:val="009879AE"/>
    <w:rsid w:val="00987CBF"/>
    <w:rsid w:val="00991DBF"/>
    <w:rsid w:val="00991FA3"/>
    <w:rsid w:val="009920A6"/>
    <w:rsid w:val="00993154"/>
    <w:rsid w:val="00994971"/>
    <w:rsid w:val="00994E4B"/>
    <w:rsid w:val="0099567D"/>
    <w:rsid w:val="009A110D"/>
    <w:rsid w:val="009A2916"/>
    <w:rsid w:val="009A2C3B"/>
    <w:rsid w:val="009A2DB0"/>
    <w:rsid w:val="009A4760"/>
    <w:rsid w:val="009A4EC2"/>
    <w:rsid w:val="009A4F94"/>
    <w:rsid w:val="009A5B14"/>
    <w:rsid w:val="009A5F5E"/>
    <w:rsid w:val="009A66C9"/>
    <w:rsid w:val="009A774D"/>
    <w:rsid w:val="009A7BC8"/>
    <w:rsid w:val="009B0598"/>
    <w:rsid w:val="009B0D7C"/>
    <w:rsid w:val="009B18EA"/>
    <w:rsid w:val="009B2889"/>
    <w:rsid w:val="009B4A04"/>
    <w:rsid w:val="009C0C0E"/>
    <w:rsid w:val="009C0C53"/>
    <w:rsid w:val="009C1386"/>
    <w:rsid w:val="009C18FD"/>
    <w:rsid w:val="009C1E34"/>
    <w:rsid w:val="009C2C71"/>
    <w:rsid w:val="009C3C4E"/>
    <w:rsid w:val="009C558F"/>
    <w:rsid w:val="009C56F1"/>
    <w:rsid w:val="009C640A"/>
    <w:rsid w:val="009C6511"/>
    <w:rsid w:val="009D0C80"/>
    <w:rsid w:val="009D1B74"/>
    <w:rsid w:val="009D2546"/>
    <w:rsid w:val="009D7AF8"/>
    <w:rsid w:val="009E0666"/>
    <w:rsid w:val="009E1DB9"/>
    <w:rsid w:val="009E2187"/>
    <w:rsid w:val="009E2E2F"/>
    <w:rsid w:val="009E5CAE"/>
    <w:rsid w:val="009E655F"/>
    <w:rsid w:val="009F021C"/>
    <w:rsid w:val="009F0F63"/>
    <w:rsid w:val="009F1C53"/>
    <w:rsid w:val="009F215B"/>
    <w:rsid w:val="009F3F3D"/>
    <w:rsid w:val="009F454D"/>
    <w:rsid w:val="009F4D95"/>
    <w:rsid w:val="009F4F27"/>
    <w:rsid w:val="009F5FB9"/>
    <w:rsid w:val="009F6F9A"/>
    <w:rsid w:val="00A01751"/>
    <w:rsid w:val="00A030CD"/>
    <w:rsid w:val="00A0314B"/>
    <w:rsid w:val="00A0323A"/>
    <w:rsid w:val="00A032D7"/>
    <w:rsid w:val="00A03C34"/>
    <w:rsid w:val="00A05A68"/>
    <w:rsid w:val="00A06C58"/>
    <w:rsid w:val="00A06EC4"/>
    <w:rsid w:val="00A078A9"/>
    <w:rsid w:val="00A11C6F"/>
    <w:rsid w:val="00A121E1"/>
    <w:rsid w:val="00A12CC5"/>
    <w:rsid w:val="00A13675"/>
    <w:rsid w:val="00A13BA8"/>
    <w:rsid w:val="00A16766"/>
    <w:rsid w:val="00A16C04"/>
    <w:rsid w:val="00A16D1E"/>
    <w:rsid w:val="00A16E29"/>
    <w:rsid w:val="00A17B22"/>
    <w:rsid w:val="00A20BC8"/>
    <w:rsid w:val="00A21C50"/>
    <w:rsid w:val="00A21F14"/>
    <w:rsid w:val="00A22A22"/>
    <w:rsid w:val="00A2306E"/>
    <w:rsid w:val="00A239A9"/>
    <w:rsid w:val="00A23C49"/>
    <w:rsid w:val="00A24508"/>
    <w:rsid w:val="00A25CC8"/>
    <w:rsid w:val="00A27193"/>
    <w:rsid w:val="00A30A19"/>
    <w:rsid w:val="00A30A2B"/>
    <w:rsid w:val="00A30EE8"/>
    <w:rsid w:val="00A340CE"/>
    <w:rsid w:val="00A3421E"/>
    <w:rsid w:val="00A35740"/>
    <w:rsid w:val="00A36BED"/>
    <w:rsid w:val="00A373CF"/>
    <w:rsid w:val="00A37A7E"/>
    <w:rsid w:val="00A42A01"/>
    <w:rsid w:val="00A43623"/>
    <w:rsid w:val="00A4408C"/>
    <w:rsid w:val="00A446F4"/>
    <w:rsid w:val="00A44936"/>
    <w:rsid w:val="00A4575C"/>
    <w:rsid w:val="00A47BD2"/>
    <w:rsid w:val="00A51002"/>
    <w:rsid w:val="00A53177"/>
    <w:rsid w:val="00A5471A"/>
    <w:rsid w:val="00A54B00"/>
    <w:rsid w:val="00A54C3E"/>
    <w:rsid w:val="00A54E93"/>
    <w:rsid w:val="00A55324"/>
    <w:rsid w:val="00A57980"/>
    <w:rsid w:val="00A6262F"/>
    <w:rsid w:val="00A62A73"/>
    <w:rsid w:val="00A635B8"/>
    <w:rsid w:val="00A63961"/>
    <w:rsid w:val="00A642A8"/>
    <w:rsid w:val="00A64D98"/>
    <w:rsid w:val="00A706B8"/>
    <w:rsid w:val="00A712D4"/>
    <w:rsid w:val="00A73165"/>
    <w:rsid w:val="00A7535D"/>
    <w:rsid w:val="00A7578E"/>
    <w:rsid w:val="00A759C1"/>
    <w:rsid w:val="00A75C77"/>
    <w:rsid w:val="00A769B0"/>
    <w:rsid w:val="00A76EFB"/>
    <w:rsid w:val="00A84163"/>
    <w:rsid w:val="00A8431D"/>
    <w:rsid w:val="00A84BA0"/>
    <w:rsid w:val="00A85992"/>
    <w:rsid w:val="00A85DFA"/>
    <w:rsid w:val="00A865B3"/>
    <w:rsid w:val="00A90078"/>
    <w:rsid w:val="00A91636"/>
    <w:rsid w:val="00A92384"/>
    <w:rsid w:val="00A93B05"/>
    <w:rsid w:val="00A95263"/>
    <w:rsid w:val="00A9600F"/>
    <w:rsid w:val="00AA2299"/>
    <w:rsid w:val="00AA25D7"/>
    <w:rsid w:val="00AA451C"/>
    <w:rsid w:val="00AA5627"/>
    <w:rsid w:val="00AA5B07"/>
    <w:rsid w:val="00AA7DD8"/>
    <w:rsid w:val="00AB0400"/>
    <w:rsid w:val="00AB0F08"/>
    <w:rsid w:val="00AB1BA0"/>
    <w:rsid w:val="00AB1FFF"/>
    <w:rsid w:val="00AB422C"/>
    <w:rsid w:val="00AB618A"/>
    <w:rsid w:val="00AB7822"/>
    <w:rsid w:val="00AB7BC4"/>
    <w:rsid w:val="00AC1CF7"/>
    <w:rsid w:val="00AC35C3"/>
    <w:rsid w:val="00AC597F"/>
    <w:rsid w:val="00AC621B"/>
    <w:rsid w:val="00AC6ACD"/>
    <w:rsid w:val="00AC728F"/>
    <w:rsid w:val="00AC7E8A"/>
    <w:rsid w:val="00AD09FF"/>
    <w:rsid w:val="00AD1AD2"/>
    <w:rsid w:val="00AD315B"/>
    <w:rsid w:val="00AD4036"/>
    <w:rsid w:val="00AD4376"/>
    <w:rsid w:val="00AD4E7A"/>
    <w:rsid w:val="00AD507D"/>
    <w:rsid w:val="00AD5A4A"/>
    <w:rsid w:val="00AD5B1D"/>
    <w:rsid w:val="00AD5B4D"/>
    <w:rsid w:val="00AD6EE9"/>
    <w:rsid w:val="00AD7CE0"/>
    <w:rsid w:val="00AE0D3E"/>
    <w:rsid w:val="00AE0DAA"/>
    <w:rsid w:val="00AE157C"/>
    <w:rsid w:val="00AE1EFE"/>
    <w:rsid w:val="00AE3FC9"/>
    <w:rsid w:val="00AE6A62"/>
    <w:rsid w:val="00AE6FBD"/>
    <w:rsid w:val="00AE787D"/>
    <w:rsid w:val="00AF2B78"/>
    <w:rsid w:val="00AF2BF3"/>
    <w:rsid w:val="00AF3195"/>
    <w:rsid w:val="00AF5612"/>
    <w:rsid w:val="00AF65D5"/>
    <w:rsid w:val="00AF6FD7"/>
    <w:rsid w:val="00AF737C"/>
    <w:rsid w:val="00B02F18"/>
    <w:rsid w:val="00B03CD3"/>
    <w:rsid w:val="00B04C12"/>
    <w:rsid w:val="00B06F68"/>
    <w:rsid w:val="00B07142"/>
    <w:rsid w:val="00B11572"/>
    <w:rsid w:val="00B130B7"/>
    <w:rsid w:val="00B151F9"/>
    <w:rsid w:val="00B15B77"/>
    <w:rsid w:val="00B16E67"/>
    <w:rsid w:val="00B21A38"/>
    <w:rsid w:val="00B22E02"/>
    <w:rsid w:val="00B22EA6"/>
    <w:rsid w:val="00B239C6"/>
    <w:rsid w:val="00B24D63"/>
    <w:rsid w:val="00B25419"/>
    <w:rsid w:val="00B25D5E"/>
    <w:rsid w:val="00B279A1"/>
    <w:rsid w:val="00B27B87"/>
    <w:rsid w:val="00B27E81"/>
    <w:rsid w:val="00B317DB"/>
    <w:rsid w:val="00B33EAA"/>
    <w:rsid w:val="00B3478F"/>
    <w:rsid w:val="00B3506A"/>
    <w:rsid w:val="00B360D6"/>
    <w:rsid w:val="00B362AF"/>
    <w:rsid w:val="00B363A0"/>
    <w:rsid w:val="00B406E5"/>
    <w:rsid w:val="00B40F78"/>
    <w:rsid w:val="00B44270"/>
    <w:rsid w:val="00B44C63"/>
    <w:rsid w:val="00B45AE2"/>
    <w:rsid w:val="00B46ACE"/>
    <w:rsid w:val="00B52244"/>
    <w:rsid w:val="00B53784"/>
    <w:rsid w:val="00B53F37"/>
    <w:rsid w:val="00B54E46"/>
    <w:rsid w:val="00B568CB"/>
    <w:rsid w:val="00B56C22"/>
    <w:rsid w:val="00B603A8"/>
    <w:rsid w:val="00B6050B"/>
    <w:rsid w:val="00B610B7"/>
    <w:rsid w:val="00B62254"/>
    <w:rsid w:val="00B62C92"/>
    <w:rsid w:val="00B64EBD"/>
    <w:rsid w:val="00B660AC"/>
    <w:rsid w:val="00B66606"/>
    <w:rsid w:val="00B67435"/>
    <w:rsid w:val="00B73768"/>
    <w:rsid w:val="00B738FB"/>
    <w:rsid w:val="00B73A7D"/>
    <w:rsid w:val="00B7454F"/>
    <w:rsid w:val="00B74774"/>
    <w:rsid w:val="00B74D33"/>
    <w:rsid w:val="00B74E5F"/>
    <w:rsid w:val="00B7528E"/>
    <w:rsid w:val="00B7677B"/>
    <w:rsid w:val="00B773FB"/>
    <w:rsid w:val="00B77624"/>
    <w:rsid w:val="00B77665"/>
    <w:rsid w:val="00B80892"/>
    <w:rsid w:val="00B8108C"/>
    <w:rsid w:val="00B8170D"/>
    <w:rsid w:val="00B82516"/>
    <w:rsid w:val="00B82CF6"/>
    <w:rsid w:val="00B83725"/>
    <w:rsid w:val="00B85290"/>
    <w:rsid w:val="00B8537A"/>
    <w:rsid w:val="00B87A70"/>
    <w:rsid w:val="00B87E32"/>
    <w:rsid w:val="00B92DD3"/>
    <w:rsid w:val="00B92F40"/>
    <w:rsid w:val="00B9317F"/>
    <w:rsid w:val="00B9343D"/>
    <w:rsid w:val="00B936E7"/>
    <w:rsid w:val="00B94034"/>
    <w:rsid w:val="00B94543"/>
    <w:rsid w:val="00B95401"/>
    <w:rsid w:val="00B960F0"/>
    <w:rsid w:val="00B96B93"/>
    <w:rsid w:val="00B96C06"/>
    <w:rsid w:val="00BA1643"/>
    <w:rsid w:val="00BA1E97"/>
    <w:rsid w:val="00BA2BEC"/>
    <w:rsid w:val="00BA2DBD"/>
    <w:rsid w:val="00BA3EF2"/>
    <w:rsid w:val="00BA58A8"/>
    <w:rsid w:val="00BA6DA9"/>
    <w:rsid w:val="00BA70E1"/>
    <w:rsid w:val="00BA720B"/>
    <w:rsid w:val="00BB03AF"/>
    <w:rsid w:val="00BB0952"/>
    <w:rsid w:val="00BB1372"/>
    <w:rsid w:val="00BB21BE"/>
    <w:rsid w:val="00BB3207"/>
    <w:rsid w:val="00BB3A35"/>
    <w:rsid w:val="00BB3BB4"/>
    <w:rsid w:val="00BB3D85"/>
    <w:rsid w:val="00BB49D0"/>
    <w:rsid w:val="00BB4C95"/>
    <w:rsid w:val="00BB4D24"/>
    <w:rsid w:val="00BB5714"/>
    <w:rsid w:val="00BB5D3A"/>
    <w:rsid w:val="00BB631E"/>
    <w:rsid w:val="00BB7262"/>
    <w:rsid w:val="00BB7BAD"/>
    <w:rsid w:val="00BB7D3D"/>
    <w:rsid w:val="00BC27AC"/>
    <w:rsid w:val="00BC3595"/>
    <w:rsid w:val="00BC4059"/>
    <w:rsid w:val="00BC4EE9"/>
    <w:rsid w:val="00BC5CB6"/>
    <w:rsid w:val="00BC6169"/>
    <w:rsid w:val="00BC73B0"/>
    <w:rsid w:val="00BD05BA"/>
    <w:rsid w:val="00BD0B7C"/>
    <w:rsid w:val="00BD2121"/>
    <w:rsid w:val="00BD34CD"/>
    <w:rsid w:val="00BD4C84"/>
    <w:rsid w:val="00BD4F67"/>
    <w:rsid w:val="00BD52C2"/>
    <w:rsid w:val="00BD6765"/>
    <w:rsid w:val="00BD74D1"/>
    <w:rsid w:val="00BE004C"/>
    <w:rsid w:val="00BE12EE"/>
    <w:rsid w:val="00BE1BFE"/>
    <w:rsid w:val="00BE1CDB"/>
    <w:rsid w:val="00BE2AD8"/>
    <w:rsid w:val="00BE2CD4"/>
    <w:rsid w:val="00BE3242"/>
    <w:rsid w:val="00BE354A"/>
    <w:rsid w:val="00BE557E"/>
    <w:rsid w:val="00BE586D"/>
    <w:rsid w:val="00BE75EA"/>
    <w:rsid w:val="00BF0D5E"/>
    <w:rsid w:val="00BF10C3"/>
    <w:rsid w:val="00BF2258"/>
    <w:rsid w:val="00BF25A0"/>
    <w:rsid w:val="00BF2D80"/>
    <w:rsid w:val="00BF5596"/>
    <w:rsid w:val="00BF592D"/>
    <w:rsid w:val="00BF608B"/>
    <w:rsid w:val="00BF6D49"/>
    <w:rsid w:val="00BF7439"/>
    <w:rsid w:val="00BF74D2"/>
    <w:rsid w:val="00C017C1"/>
    <w:rsid w:val="00C018F3"/>
    <w:rsid w:val="00C019C0"/>
    <w:rsid w:val="00C02C79"/>
    <w:rsid w:val="00C03222"/>
    <w:rsid w:val="00C0348A"/>
    <w:rsid w:val="00C052A3"/>
    <w:rsid w:val="00C06384"/>
    <w:rsid w:val="00C0695D"/>
    <w:rsid w:val="00C12823"/>
    <w:rsid w:val="00C12C91"/>
    <w:rsid w:val="00C12FCB"/>
    <w:rsid w:val="00C14699"/>
    <w:rsid w:val="00C147F8"/>
    <w:rsid w:val="00C15336"/>
    <w:rsid w:val="00C16419"/>
    <w:rsid w:val="00C169BC"/>
    <w:rsid w:val="00C16CB4"/>
    <w:rsid w:val="00C16CC3"/>
    <w:rsid w:val="00C17691"/>
    <w:rsid w:val="00C17705"/>
    <w:rsid w:val="00C17E79"/>
    <w:rsid w:val="00C2023E"/>
    <w:rsid w:val="00C20CB4"/>
    <w:rsid w:val="00C219FD"/>
    <w:rsid w:val="00C21A74"/>
    <w:rsid w:val="00C22122"/>
    <w:rsid w:val="00C22914"/>
    <w:rsid w:val="00C2337F"/>
    <w:rsid w:val="00C234D6"/>
    <w:rsid w:val="00C242B3"/>
    <w:rsid w:val="00C24374"/>
    <w:rsid w:val="00C24DB5"/>
    <w:rsid w:val="00C25087"/>
    <w:rsid w:val="00C2763E"/>
    <w:rsid w:val="00C27FA6"/>
    <w:rsid w:val="00C30765"/>
    <w:rsid w:val="00C31238"/>
    <w:rsid w:val="00C31C6E"/>
    <w:rsid w:val="00C32C07"/>
    <w:rsid w:val="00C33329"/>
    <w:rsid w:val="00C333DA"/>
    <w:rsid w:val="00C35532"/>
    <w:rsid w:val="00C362E4"/>
    <w:rsid w:val="00C3635C"/>
    <w:rsid w:val="00C375FB"/>
    <w:rsid w:val="00C37FAE"/>
    <w:rsid w:val="00C413AD"/>
    <w:rsid w:val="00C41A9A"/>
    <w:rsid w:val="00C42E1B"/>
    <w:rsid w:val="00C43213"/>
    <w:rsid w:val="00C464E2"/>
    <w:rsid w:val="00C46530"/>
    <w:rsid w:val="00C47823"/>
    <w:rsid w:val="00C50DF4"/>
    <w:rsid w:val="00C51770"/>
    <w:rsid w:val="00C52A7D"/>
    <w:rsid w:val="00C52DA0"/>
    <w:rsid w:val="00C53A07"/>
    <w:rsid w:val="00C54AD6"/>
    <w:rsid w:val="00C54C00"/>
    <w:rsid w:val="00C5664F"/>
    <w:rsid w:val="00C57BB4"/>
    <w:rsid w:val="00C60312"/>
    <w:rsid w:val="00C61549"/>
    <w:rsid w:val="00C6176D"/>
    <w:rsid w:val="00C61D87"/>
    <w:rsid w:val="00C62446"/>
    <w:rsid w:val="00C63D0D"/>
    <w:rsid w:val="00C6442F"/>
    <w:rsid w:val="00C647B1"/>
    <w:rsid w:val="00C67FBA"/>
    <w:rsid w:val="00C703D9"/>
    <w:rsid w:val="00C70F76"/>
    <w:rsid w:val="00C71DE7"/>
    <w:rsid w:val="00C72A44"/>
    <w:rsid w:val="00C73015"/>
    <w:rsid w:val="00C73BC7"/>
    <w:rsid w:val="00C74399"/>
    <w:rsid w:val="00C75306"/>
    <w:rsid w:val="00C775D4"/>
    <w:rsid w:val="00C80CB4"/>
    <w:rsid w:val="00C830D1"/>
    <w:rsid w:val="00C83DB4"/>
    <w:rsid w:val="00C85D1A"/>
    <w:rsid w:val="00C860E9"/>
    <w:rsid w:val="00C86494"/>
    <w:rsid w:val="00C879F1"/>
    <w:rsid w:val="00C908F4"/>
    <w:rsid w:val="00C91FCF"/>
    <w:rsid w:val="00C92AE2"/>
    <w:rsid w:val="00C93232"/>
    <w:rsid w:val="00C93CAF"/>
    <w:rsid w:val="00C93D1F"/>
    <w:rsid w:val="00C94357"/>
    <w:rsid w:val="00C944CA"/>
    <w:rsid w:val="00C9464F"/>
    <w:rsid w:val="00C956BC"/>
    <w:rsid w:val="00C9626D"/>
    <w:rsid w:val="00C963C3"/>
    <w:rsid w:val="00C96D3D"/>
    <w:rsid w:val="00CA0452"/>
    <w:rsid w:val="00CA0A1B"/>
    <w:rsid w:val="00CA0C70"/>
    <w:rsid w:val="00CA1005"/>
    <w:rsid w:val="00CA1A64"/>
    <w:rsid w:val="00CA2C34"/>
    <w:rsid w:val="00CA3316"/>
    <w:rsid w:val="00CA44FC"/>
    <w:rsid w:val="00CA51E6"/>
    <w:rsid w:val="00CA5232"/>
    <w:rsid w:val="00CA54E4"/>
    <w:rsid w:val="00CA6540"/>
    <w:rsid w:val="00CA7A10"/>
    <w:rsid w:val="00CB1013"/>
    <w:rsid w:val="00CB1115"/>
    <w:rsid w:val="00CB11EC"/>
    <w:rsid w:val="00CB27B9"/>
    <w:rsid w:val="00CB3164"/>
    <w:rsid w:val="00CB3C3C"/>
    <w:rsid w:val="00CB411E"/>
    <w:rsid w:val="00CB52EE"/>
    <w:rsid w:val="00CB6AF2"/>
    <w:rsid w:val="00CC0006"/>
    <w:rsid w:val="00CC067A"/>
    <w:rsid w:val="00CC0D20"/>
    <w:rsid w:val="00CC2485"/>
    <w:rsid w:val="00CC2560"/>
    <w:rsid w:val="00CC2E6E"/>
    <w:rsid w:val="00CC350D"/>
    <w:rsid w:val="00CC37C0"/>
    <w:rsid w:val="00CC389D"/>
    <w:rsid w:val="00CC3A22"/>
    <w:rsid w:val="00CC4564"/>
    <w:rsid w:val="00CC4942"/>
    <w:rsid w:val="00CC5665"/>
    <w:rsid w:val="00CC6265"/>
    <w:rsid w:val="00CC6780"/>
    <w:rsid w:val="00CC7A5C"/>
    <w:rsid w:val="00CC7D0E"/>
    <w:rsid w:val="00CC7D93"/>
    <w:rsid w:val="00CC7ED5"/>
    <w:rsid w:val="00CD05B8"/>
    <w:rsid w:val="00CD16B9"/>
    <w:rsid w:val="00CD1B39"/>
    <w:rsid w:val="00CD1D24"/>
    <w:rsid w:val="00CD1FDB"/>
    <w:rsid w:val="00CD21E2"/>
    <w:rsid w:val="00CD24E0"/>
    <w:rsid w:val="00CD318E"/>
    <w:rsid w:val="00CD3695"/>
    <w:rsid w:val="00CD4851"/>
    <w:rsid w:val="00CD4AF9"/>
    <w:rsid w:val="00CD67DE"/>
    <w:rsid w:val="00CD687E"/>
    <w:rsid w:val="00CD75EE"/>
    <w:rsid w:val="00CD7C40"/>
    <w:rsid w:val="00CE2114"/>
    <w:rsid w:val="00CE333A"/>
    <w:rsid w:val="00CE3A90"/>
    <w:rsid w:val="00CE4151"/>
    <w:rsid w:val="00CE5880"/>
    <w:rsid w:val="00CE6C6E"/>
    <w:rsid w:val="00CE7772"/>
    <w:rsid w:val="00CE7EB4"/>
    <w:rsid w:val="00CF1DF8"/>
    <w:rsid w:val="00CF374F"/>
    <w:rsid w:val="00CF51BF"/>
    <w:rsid w:val="00CF581B"/>
    <w:rsid w:val="00CF668E"/>
    <w:rsid w:val="00D01FB5"/>
    <w:rsid w:val="00D02558"/>
    <w:rsid w:val="00D02E14"/>
    <w:rsid w:val="00D0423F"/>
    <w:rsid w:val="00D05357"/>
    <w:rsid w:val="00D0693F"/>
    <w:rsid w:val="00D06FCA"/>
    <w:rsid w:val="00D075CD"/>
    <w:rsid w:val="00D07EA6"/>
    <w:rsid w:val="00D111DC"/>
    <w:rsid w:val="00D11E57"/>
    <w:rsid w:val="00D125A7"/>
    <w:rsid w:val="00D12D0A"/>
    <w:rsid w:val="00D1558B"/>
    <w:rsid w:val="00D163E5"/>
    <w:rsid w:val="00D16DF1"/>
    <w:rsid w:val="00D175E3"/>
    <w:rsid w:val="00D17B64"/>
    <w:rsid w:val="00D201B5"/>
    <w:rsid w:val="00D20A73"/>
    <w:rsid w:val="00D2160D"/>
    <w:rsid w:val="00D21C00"/>
    <w:rsid w:val="00D232BA"/>
    <w:rsid w:val="00D2353F"/>
    <w:rsid w:val="00D2365C"/>
    <w:rsid w:val="00D23AF5"/>
    <w:rsid w:val="00D23DDA"/>
    <w:rsid w:val="00D24A10"/>
    <w:rsid w:val="00D253A1"/>
    <w:rsid w:val="00D268A0"/>
    <w:rsid w:val="00D2784E"/>
    <w:rsid w:val="00D3044A"/>
    <w:rsid w:val="00D3135D"/>
    <w:rsid w:val="00D32DC1"/>
    <w:rsid w:val="00D32E53"/>
    <w:rsid w:val="00D33E96"/>
    <w:rsid w:val="00D342EE"/>
    <w:rsid w:val="00D37780"/>
    <w:rsid w:val="00D41A87"/>
    <w:rsid w:val="00D41B9A"/>
    <w:rsid w:val="00D41C86"/>
    <w:rsid w:val="00D425A1"/>
    <w:rsid w:val="00D4283E"/>
    <w:rsid w:val="00D448D2"/>
    <w:rsid w:val="00D46D97"/>
    <w:rsid w:val="00D4711A"/>
    <w:rsid w:val="00D47D37"/>
    <w:rsid w:val="00D47F82"/>
    <w:rsid w:val="00D50654"/>
    <w:rsid w:val="00D51B1B"/>
    <w:rsid w:val="00D51C8D"/>
    <w:rsid w:val="00D52943"/>
    <w:rsid w:val="00D52BE0"/>
    <w:rsid w:val="00D52CAF"/>
    <w:rsid w:val="00D53630"/>
    <w:rsid w:val="00D5480E"/>
    <w:rsid w:val="00D555E9"/>
    <w:rsid w:val="00D55D50"/>
    <w:rsid w:val="00D56517"/>
    <w:rsid w:val="00D60C0F"/>
    <w:rsid w:val="00D61D4E"/>
    <w:rsid w:val="00D62022"/>
    <w:rsid w:val="00D6245A"/>
    <w:rsid w:val="00D626BD"/>
    <w:rsid w:val="00D6595A"/>
    <w:rsid w:val="00D6679E"/>
    <w:rsid w:val="00D67119"/>
    <w:rsid w:val="00D675B6"/>
    <w:rsid w:val="00D67CDE"/>
    <w:rsid w:val="00D70449"/>
    <w:rsid w:val="00D70D72"/>
    <w:rsid w:val="00D70EFD"/>
    <w:rsid w:val="00D7346E"/>
    <w:rsid w:val="00D745CB"/>
    <w:rsid w:val="00D75459"/>
    <w:rsid w:val="00D757B9"/>
    <w:rsid w:val="00D80852"/>
    <w:rsid w:val="00D80AD5"/>
    <w:rsid w:val="00D81145"/>
    <w:rsid w:val="00D82DC3"/>
    <w:rsid w:val="00D84E61"/>
    <w:rsid w:val="00D85E65"/>
    <w:rsid w:val="00D8707A"/>
    <w:rsid w:val="00D903D1"/>
    <w:rsid w:val="00D91184"/>
    <w:rsid w:val="00D92554"/>
    <w:rsid w:val="00D93A82"/>
    <w:rsid w:val="00D9443A"/>
    <w:rsid w:val="00D94B08"/>
    <w:rsid w:val="00D94CBE"/>
    <w:rsid w:val="00D95844"/>
    <w:rsid w:val="00D9688A"/>
    <w:rsid w:val="00DA1F2A"/>
    <w:rsid w:val="00DA2216"/>
    <w:rsid w:val="00DA2A4C"/>
    <w:rsid w:val="00DA3456"/>
    <w:rsid w:val="00DA42EC"/>
    <w:rsid w:val="00DA53E2"/>
    <w:rsid w:val="00DA5A3C"/>
    <w:rsid w:val="00DA5DE5"/>
    <w:rsid w:val="00DA7687"/>
    <w:rsid w:val="00DA78B0"/>
    <w:rsid w:val="00DA78D7"/>
    <w:rsid w:val="00DB0B49"/>
    <w:rsid w:val="00DB1782"/>
    <w:rsid w:val="00DB1AC7"/>
    <w:rsid w:val="00DB2A43"/>
    <w:rsid w:val="00DB2F7E"/>
    <w:rsid w:val="00DB3088"/>
    <w:rsid w:val="00DB445F"/>
    <w:rsid w:val="00DB4963"/>
    <w:rsid w:val="00DB4E29"/>
    <w:rsid w:val="00DB5DCC"/>
    <w:rsid w:val="00DB718E"/>
    <w:rsid w:val="00DB7893"/>
    <w:rsid w:val="00DC0DE7"/>
    <w:rsid w:val="00DC1186"/>
    <w:rsid w:val="00DC161B"/>
    <w:rsid w:val="00DC284B"/>
    <w:rsid w:val="00DC4495"/>
    <w:rsid w:val="00DC54C3"/>
    <w:rsid w:val="00DC5749"/>
    <w:rsid w:val="00DC5D64"/>
    <w:rsid w:val="00DC5DA6"/>
    <w:rsid w:val="00DC6A6F"/>
    <w:rsid w:val="00DC78D3"/>
    <w:rsid w:val="00DD0893"/>
    <w:rsid w:val="00DD0986"/>
    <w:rsid w:val="00DD0E97"/>
    <w:rsid w:val="00DD20EB"/>
    <w:rsid w:val="00DD3E5D"/>
    <w:rsid w:val="00DD4940"/>
    <w:rsid w:val="00DD5158"/>
    <w:rsid w:val="00DD6346"/>
    <w:rsid w:val="00DD7105"/>
    <w:rsid w:val="00DD77A5"/>
    <w:rsid w:val="00DD7A03"/>
    <w:rsid w:val="00DD7EDA"/>
    <w:rsid w:val="00DE0F22"/>
    <w:rsid w:val="00DE1BC9"/>
    <w:rsid w:val="00DE33F3"/>
    <w:rsid w:val="00DE4B73"/>
    <w:rsid w:val="00DE54E6"/>
    <w:rsid w:val="00DE55E0"/>
    <w:rsid w:val="00DE58CD"/>
    <w:rsid w:val="00DE5DEC"/>
    <w:rsid w:val="00DF0A31"/>
    <w:rsid w:val="00DF0DEF"/>
    <w:rsid w:val="00DF13D8"/>
    <w:rsid w:val="00DF1836"/>
    <w:rsid w:val="00DF20AE"/>
    <w:rsid w:val="00DF2F1F"/>
    <w:rsid w:val="00DF3BAD"/>
    <w:rsid w:val="00DF3E74"/>
    <w:rsid w:val="00DF598E"/>
    <w:rsid w:val="00DF7957"/>
    <w:rsid w:val="00DF7E9A"/>
    <w:rsid w:val="00E0044C"/>
    <w:rsid w:val="00E00FFC"/>
    <w:rsid w:val="00E0306C"/>
    <w:rsid w:val="00E03222"/>
    <w:rsid w:val="00E04367"/>
    <w:rsid w:val="00E05038"/>
    <w:rsid w:val="00E05608"/>
    <w:rsid w:val="00E058B0"/>
    <w:rsid w:val="00E05BFB"/>
    <w:rsid w:val="00E063F5"/>
    <w:rsid w:val="00E0689B"/>
    <w:rsid w:val="00E06B29"/>
    <w:rsid w:val="00E06D02"/>
    <w:rsid w:val="00E07728"/>
    <w:rsid w:val="00E11143"/>
    <w:rsid w:val="00E1143F"/>
    <w:rsid w:val="00E14001"/>
    <w:rsid w:val="00E14E84"/>
    <w:rsid w:val="00E15322"/>
    <w:rsid w:val="00E15B83"/>
    <w:rsid w:val="00E167DB"/>
    <w:rsid w:val="00E17021"/>
    <w:rsid w:val="00E178FA"/>
    <w:rsid w:val="00E2093A"/>
    <w:rsid w:val="00E2176F"/>
    <w:rsid w:val="00E24CC0"/>
    <w:rsid w:val="00E24D05"/>
    <w:rsid w:val="00E25082"/>
    <w:rsid w:val="00E268CD"/>
    <w:rsid w:val="00E273B1"/>
    <w:rsid w:val="00E27585"/>
    <w:rsid w:val="00E27AF5"/>
    <w:rsid w:val="00E30FA8"/>
    <w:rsid w:val="00E313AB"/>
    <w:rsid w:val="00E314B9"/>
    <w:rsid w:val="00E33A66"/>
    <w:rsid w:val="00E33C0D"/>
    <w:rsid w:val="00E34669"/>
    <w:rsid w:val="00E3569D"/>
    <w:rsid w:val="00E4041D"/>
    <w:rsid w:val="00E415F2"/>
    <w:rsid w:val="00E4631D"/>
    <w:rsid w:val="00E46425"/>
    <w:rsid w:val="00E46FD9"/>
    <w:rsid w:val="00E50883"/>
    <w:rsid w:val="00E52C6F"/>
    <w:rsid w:val="00E530B1"/>
    <w:rsid w:val="00E53553"/>
    <w:rsid w:val="00E536C7"/>
    <w:rsid w:val="00E5492E"/>
    <w:rsid w:val="00E54DBC"/>
    <w:rsid w:val="00E552A9"/>
    <w:rsid w:val="00E563E1"/>
    <w:rsid w:val="00E56B5D"/>
    <w:rsid w:val="00E5776E"/>
    <w:rsid w:val="00E57CF6"/>
    <w:rsid w:val="00E60449"/>
    <w:rsid w:val="00E60CCA"/>
    <w:rsid w:val="00E6102E"/>
    <w:rsid w:val="00E6132F"/>
    <w:rsid w:val="00E62AC7"/>
    <w:rsid w:val="00E63097"/>
    <w:rsid w:val="00E638A0"/>
    <w:rsid w:val="00E64FBB"/>
    <w:rsid w:val="00E652F4"/>
    <w:rsid w:val="00E66072"/>
    <w:rsid w:val="00E663E2"/>
    <w:rsid w:val="00E676EB"/>
    <w:rsid w:val="00E70D59"/>
    <w:rsid w:val="00E719C3"/>
    <w:rsid w:val="00E71FBA"/>
    <w:rsid w:val="00E72025"/>
    <w:rsid w:val="00E72444"/>
    <w:rsid w:val="00E77D84"/>
    <w:rsid w:val="00E81EF9"/>
    <w:rsid w:val="00E8335C"/>
    <w:rsid w:val="00E83702"/>
    <w:rsid w:val="00E83F6C"/>
    <w:rsid w:val="00E84D49"/>
    <w:rsid w:val="00E84EBF"/>
    <w:rsid w:val="00E8613B"/>
    <w:rsid w:val="00E90ED4"/>
    <w:rsid w:val="00E91B76"/>
    <w:rsid w:val="00E91BDC"/>
    <w:rsid w:val="00E95C85"/>
    <w:rsid w:val="00E97AF1"/>
    <w:rsid w:val="00EA00D5"/>
    <w:rsid w:val="00EA0324"/>
    <w:rsid w:val="00EA2BFA"/>
    <w:rsid w:val="00EA310A"/>
    <w:rsid w:val="00EA3DB4"/>
    <w:rsid w:val="00EA47CD"/>
    <w:rsid w:val="00EA584E"/>
    <w:rsid w:val="00EA593C"/>
    <w:rsid w:val="00EA628E"/>
    <w:rsid w:val="00EA70F4"/>
    <w:rsid w:val="00EA77E5"/>
    <w:rsid w:val="00EA794F"/>
    <w:rsid w:val="00EB17ED"/>
    <w:rsid w:val="00EB235D"/>
    <w:rsid w:val="00EB2FA5"/>
    <w:rsid w:val="00EB4F60"/>
    <w:rsid w:val="00EB666C"/>
    <w:rsid w:val="00EB7F93"/>
    <w:rsid w:val="00EC24B8"/>
    <w:rsid w:val="00EC2523"/>
    <w:rsid w:val="00EC2D36"/>
    <w:rsid w:val="00EC3558"/>
    <w:rsid w:val="00EC44C4"/>
    <w:rsid w:val="00EC44D2"/>
    <w:rsid w:val="00EC55A9"/>
    <w:rsid w:val="00EC59AB"/>
    <w:rsid w:val="00EC59F9"/>
    <w:rsid w:val="00EC5C4C"/>
    <w:rsid w:val="00EC6856"/>
    <w:rsid w:val="00ED06B3"/>
    <w:rsid w:val="00ED0BD1"/>
    <w:rsid w:val="00ED17B6"/>
    <w:rsid w:val="00ED1953"/>
    <w:rsid w:val="00ED1D62"/>
    <w:rsid w:val="00ED22C4"/>
    <w:rsid w:val="00ED4C9B"/>
    <w:rsid w:val="00ED5685"/>
    <w:rsid w:val="00ED62AE"/>
    <w:rsid w:val="00ED6495"/>
    <w:rsid w:val="00ED6E22"/>
    <w:rsid w:val="00EE01B6"/>
    <w:rsid w:val="00EE1C53"/>
    <w:rsid w:val="00EE3230"/>
    <w:rsid w:val="00EE4ED4"/>
    <w:rsid w:val="00EE5B85"/>
    <w:rsid w:val="00EE618A"/>
    <w:rsid w:val="00EF0367"/>
    <w:rsid w:val="00EF13CA"/>
    <w:rsid w:val="00EF14C6"/>
    <w:rsid w:val="00EF1711"/>
    <w:rsid w:val="00EF1BC6"/>
    <w:rsid w:val="00EF1FB3"/>
    <w:rsid w:val="00EF22FE"/>
    <w:rsid w:val="00EF4B3D"/>
    <w:rsid w:val="00EF58AA"/>
    <w:rsid w:val="00EF5B09"/>
    <w:rsid w:val="00EF7DC4"/>
    <w:rsid w:val="00F00BC4"/>
    <w:rsid w:val="00F00F9F"/>
    <w:rsid w:val="00F01C1B"/>
    <w:rsid w:val="00F02443"/>
    <w:rsid w:val="00F030EC"/>
    <w:rsid w:val="00F0423F"/>
    <w:rsid w:val="00F048B9"/>
    <w:rsid w:val="00F06432"/>
    <w:rsid w:val="00F1053D"/>
    <w:rsid w:val="00F11443"/>
    <w:rsid w:val="00F132E0"/>
    <w:rsid w:val="00F135D0"/>
    <w:rsid w:val="00F14A33"/>
    <w:rsid w:val="00F1635B"/>
    <w:rsid w:val="00F16796"/>
    <w:rsid w:val="00F1694E"/>
    <w:rsid w:val="00F17911"/>
    <w:rsid w:val="00F207A3"/>
    <w:rsid w:val="00F20B39"/>
    <w:rsid w:val="00F2128A"/>
    <w:rsid w:val="00F21826"/>
    <w:rsid w:val="00F218EB"/>
    <w:rsid w:val="00F21EC2"/>
    <w:rsid w:val="00F22C4E"/>
    <w:rsid w:val="00F23AAC"/>
    <w:rsid w:val="00F23ECC"/>
    <w:rsid w:val="00F24AD5"/>
    <w:rsid w:val="00F251CC"/>
    <w:rsid w:val="00F259CE"/>
    <w:rsid w:val="00F26B4B"/>
    <w:rsid w:val="00F3192D"/>
    <w:rsid w:val="00F3292D"/>
    <w:rsid w:val="00F32FBA"/>
    <w:rsid w:val="00F33356"/>
    <w:rsid w:val="00F33CBB"/>
    <w:rsid w:val="00F34C90"/>
    <w:rsid w:val="00F36DBE"/>
    <w:rsid w:val="00F40076"/>
    <w:rsid w:val="00F41366"/>
    <w:rsid w:val="00F41650"/>
    <w:rsid w:val="00F41D01"/>
    <w:rsid w:val="00F424C7"/>
    <w:rsid w:val="00F42B68"/>
    <w:rsid w:val="00F439AB"/>
    <w:rsid w:val="00F43FA7"/>
    <w:rsid w:val="00F4568B"/>
    <w:rsid w:val="00F45905"/>
    <w:rsid w:val="00F469F5"/>
    <w:rsid w:val="00F4786D"/>
    <w:rsid w:val="00F506C1"/>
    <w:rsid w:val="00F54E06"/>
    <w:rsid w:val="00F56D97"/>
    <w:rsid w:val="00F6046C"/>
    <w:rsid w:val="00F638B7"/>
    <w:rsid w:val="00F646B9"/>
    <w:rsid w:val="00F647A2"/>
    <w:rsid w:val="00F66B19"/>
    <w:rsid w:val="00F67C66"/>
    <w:rsid w:val="00F70566"/>
    <w:rsid w:val="00F71749"/>
    <w:rsid w:val="00F71E35"/>
    <w:rsid w:val="00F736A9"/>
    <w:rsid w:val="00F736DD"/>
    <w:rsid w:val="00F7411E"/>
    <w:rsid w:val="00F75038"/>
    <w:rsid w:val="00F75304"/>
    <w:rsid w:val="00F759B0"/>
    <w:rsid w:val="00F7666A"/>
    <w:rsid w:val="00F76F0A"/>
    <w:rsid w:val="00F7742D"/>
    <w:rsid w:val="00F8468D"/>
    <w:rsid w:val="00F84767"/>
    <w:rsid w:val="00F84820"/>
    <w:rsid w:val="00F870AD"/>
    <w:rsid w:val="00F90833"/>
    <w:rsid w:val="00F90A2F"/>
    <w:rsid w:val="00F92F9F"/>
    <w:rsid w:val="00F93840"/>
    <w:rsid w:val="00F93B29"/>
    <w:rsid w:val="00F9513F"/>
    <w:rsid w:val="00F9558D"/>
    <w:rsid w:val="00F95AA6"/>
    <w:rsid w:val="00FA059A"/>
    <w:rsid w:val="00FA14C3"/>
    <w:rsid w:val="00FA2A60"/>
    <w:rsid w:val="00FA5BDD"/>
    <w:rsid w:val="00FB00D6"/>
    <w:rsid w:val="00FB0298"/>
    <w:rsid w:val="00FB18C2"/>
    <w:rsid w:val="00FB3223"/>
    <w:rsid w:val="00FB3667"/>
    <w:rsid w:val="00FB6915"/>
    <w:rsid w:val="00FB69B6"/>
    <w:rsid w:val="00FC0C52"/>
    <w:rsid w:val="00FC1E4F"/>
    <w:rsid w:val="00FC2A9A"/>
    <w:rsid w:val="00FC335A"/>
    <w:rsid w:val="00FC3C61"/>
    <w:rsid w:val="00FC41D0"/>
    <w:rsid w:val="00FC43AC"/>
    <w:rsid w:val="00FC46B6"/>
    <w:rsid w:val="00FC477C"/>
    <w:rsid w:val="00FC49B9"/>
    <w:rsid w:val="00FC4B3D"/>
    <w:rsid w:val="00FC503D"/>
    <w:rsid w:val="00FC537C"/>
    <w:rsid w:val="00FC571E"/>
    <w:rsid w:val="00FC6053"/>
    <w:rsid w:val="00FC617F"/>
    <w:rsid w:val="00FC6DA9"/>
    <w:rsid w:val="00FC7686"/>
    <w:rsid w:val="00FC7D6A"/>
    <w:rsid w:val="00FD3575"/>
    <w:rsid w:val="00FD3811"/>
    <w:rsid w:val="00FD3A7A"/>
    <w:rsid w:val="00FD5745"/>
    <w:rsid w:val="00FD5D78"/>
    <w:rsid w:val="00FD5E21"/>
    <w:rsid w:val="00FD5FB6"/>
    <w:rsid w:val="00FD66D1"/>
    <w:rsid w:val="00FD66ED"/>
    <w:rsid w:val="00FD786C"/>
    <w:rsid w:val="00FE0D02"/>
    <w:rsid w:val="00FE1F79"/>
    <w:rsid w:val="00FE3315"/>
    <w:rsid w:val="00FE4248"/>
    <w:rsid w:val="00FE44FE"/>
    <w:rsid w:val="00FE4523"/>
    <w:rsid w:val="00FE46BD"/>
    <w:rsid w:val="00FE5704"/>
    <w:rsid w:val="00FE5D3D"/>
    <w:rsid w:val="00FE63E8"/>
    <w:rsid w:val="00FE645B"/>
    <w:rsid w:val="00FE6623"/>
    <w:rsid w:val="00FE667B"/>
    <w:rsid w:val="00FF05E7"/>
    <w:rsid w:val="00FF0E84"/>
    <w:rsid w:val="00FF1735"/>
    <w:rsid w:val="00FF2DA2"/>
    <w:rsid w:val="00FF3D88"/>
    <w:rsid w:val="00FF4BBD"/>
    <w:rsid w:val="00FF5EE9"/>
    <w:rsid w:val="00FF6086"/>
    <w:rsid w:val="00FF7D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8F8031-712A-4C4A-9027-0E5A64E5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CC7ED5"/>
    <w:pPr>
      <w:keepNext/>
      <w:keepLines/>
      <w:numPr>
        <w:ilvl w:val="1"/>
        <w:numId w:val="2"/>
      </w:numPr>
      <w:spacing w:before="120"/>
      <w:contextualSpacing/>
      <w:outlineLvl w:val="1"/>
    </w:pPr>
    <w:rPr>
      <w:rFonts w:cs="Arial"/>
      <w:b/>
      <w:szCs w:val="22"/>
    </w:rPr>
  </w:style>
  <w:style w:type="paragraph" w:styleId="Nadpis3">
    <w:name w:val="heading 3"/>
    <w:basedOn w:val="Nadpis2"/>
    <w:next w:val="Normln"/>
    <w:link w:val="Nadpis3Char"/>
    <w:autoRedefine/>
    <w:unhideWhenUsed/>
    <w:qFormat/>
    <w:rsid w:val="00FF6086"/>
    <w:pPr>
      <w:numPr>
        <w:ilvl w:val="0"/>
        <w:numId w:val="0"/>
      </w:numPr>
      <w:ind w:left="454"/>
      <w:outlineLvl w:val="2"/>
    </w:p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CC7ED5"/>
    <w:rPr>
      <w:rFonts w:ascii="Arial" w:hAnsi="Arial" w:cs="Arial"/>
      <w:b/>
      <w:sz w:val="22"/>
      <w:szCs w:val="22"/>
      <w:lang w:eastAsia="en-US"/>
    </w:rPr>
  </w:style>
  <w:style w:type="character" w:customStyle="1" w:styleId="Nadpis3Char">
    <w:name w:val="Nadpis 3 Char"/>
    <w:link w:val="Nadpis3"/>
    <w:rsid w:val="00FF6086"/>
    <w:rPr>
      <w:rFonts w:ascii="Arial" w:hAnsi="Arial" w:cs="Arial"/>
      <w:b/>
      <w:sz w:val="22"/>
      <w:szCs w:val="22"/>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semiHidden/>
    <w:unhideWhenUsed/>
    <w:rsid w:val="00CD3695"/>
    <w:rPr>
      <w:sz w:val="20"/>
      <w:szCs w:val="20"/>
    </w:rPr>
  </w:style>
  <w:style w:type="character" w:customStyle="1" w:styleId="TextkomenteChar">
    <w:name w:val="Text komentáře Char"/>
    <w:basedOn w:val="Standardnpsmoodstavce"/>
    <w:link w:val="Textkomente"/>
    <w:uiPriority w:val="99"/>
    <w:semiHidden/>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B73A7D"/>
    <w:rPr>
      <w:rFonts w:ascii="Arial" w:hAnsi="Arial"/>
      <w:sz w:val="22"/>
      <w:szCs w:val="21"/>
      <w:lang w:eastAsia="en-US"/>
    </w:rPr>
  </w:style>
  <w:style w:type="paragraph" w:customStyle="1" w:styleId="Default">
    <w:name w:val="Default"/>
    <w:rsid w:val="00B73A7D"/>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EB235D"/>
    <w:pPr>
      <w:spacing w:after="0"/>
    </w:pPr>
    <w:rPr>
      <w:rFonts w:ascii="Calibri" w:eastAsiaTheme="minorHAnsi" w:hAnsi="Calibri" w:cstheme="minorBidi"/>
    </w:rPr>
  </w:style>
  <w:style w:type="character" w:customStyle="1" w:styleId="ProsttextChar">
    <w:name w:val="Prostý text Char"/>
    <w:basedOn w:val="Standardnpsmoodstavce"/>
    <w:link w:val="Prosttext"/>
    <w:uiPriority w:val="99"/>
    <w:rsid w:val="00EB235D"/>
    <w:rPr>
      <w:rFonts w:ascii="Calibri" w:eastAsiaTheme="minorHAnsi" w:hAnsi="Calibri" w:cstheme="minorBidi"/>
      <w:sz w:val="22"/>
      <w:szCs w:val="21"/>
      <w:lang w:eastAsia="en-US"/>
    </w:rPr>
  </w:style>
  <w:style w:type="paragraph" w:customStyle="1" w:styleId="Nadpis11">
    <w:name w:val="Nadpis 11"/>
    <w:basedOn w:val="Normln"/>
    <w:next w:val="Normln"/>
    <w:autoRedefine/>
    <w:uiPriority w:val="9"/>
    <w:rsid w:val="002455B2"/>
    <w:pPr>
      <w:keepNext/>
      <w:keepLines/>
      <w:numPr>
        <w:numId w:val="7"/>
      </w:numPr>
      <w:spacing w:before="480" w:after="240" w:line="276" w:lineRule="auto"/>
      <w:jc w:val="both"/>
      <w:outlineLvl w:val="0"/>
    </w:pPr>
    <w:rPr>
      <w:rFonts w:ascii="Calibri Light" w:hAnsi="Calibri Light"/>
      <w:b/>
      <w:bCs/>
      <w:sz w:val="28"/>
      <w:szCs w:val="28"/>
      <w:lang w:eastAsia="cs-CZ"/>
    </w:rPr>
  </w:style>
  <w:style w:type="paragraph" w:customStyle="1" w:styleId="Nadpis21">
    <w:name w:val="Nadpis 21"/>
    <w:basedOn w:val="Normln"/>
    <w:next w:val="Normln"/>
    <w:uiPriority w:val="9"/>
    <w:unhideWhenUsed/>
    <w:qFormat/>
    <w:rsid w:val="002455B2"/>
    <w:pPr>
      <w:keepNext/>
      <w:keepLines/>
      <w:numPr>
        <w:ilvl w:val="1"/>
        <w:numId w:val="7"/>
      </w:numPr>
      <w:spacing w:before="120" w:after="120" w:line="276" w:lineRule="auto"/>
      <w:jc w:val="both"/>
      <w:outlineLvl w:val="1"/>
    </w:pPr>
    <w:rPr>
      <w:rFonts w:ascii="Calibri Light" w:hAnsi="Calibri Light"/>
      <w:b/>
      <w:bCs/>
      <w:sz w:val="26"/>
      <w:szCs w:val="26"/>
      <w:lang w:eastAsia="cs-CZ"/>
    </w:rPr>
  </w:style>
  <w:style w:type="paragraph" w:customStyle="1" w:styleId="Nadpis31">
    <w:name w:val="Nadpis 31"/>
    <w:basedOn w:val="Normln"/>
    <w:next w:val="Normln"/>
    <w:uiPriority w:val="9"/>
    <w:unhideWhenUsed/>
    <w:qFormat/>
    <w:rsid w:val="002455B2"/>
    <w:pPr>
      <w:keepNext/>
      <w:keepLines/>
      <w:numPr>
        <w:ilvl w:val="2"/>
        <w:numId w:val="7"/>
      </w:numPr>
      <w:spacing w:before="200" w:after="0" w:line="276" w:lineRule="auto"/>
      <w:jc w:val="both"/>
      <w:outlineLvl w:val="2"/>
    </w:pPr>
    <w:rPr>
      <w:rFonts w:ascii="Calibri Light" w:hAnsi="Calibri Light"/>
      <w:b/>
      <w:bCs/>
      <w:sz w:val="24"/>
      <w:szCs w:val="22"/>
      <w:lang w:eastAsia="cs-CZ"/>
    </w:rPr>
  </w:style>
  <w:style w:type="paragraph" w:customStyle="1" w:styleId="Nadpis41">
    <w:name w:val="Nadpis 41"/>
    <w:basedOn w:val="Normln"/>
    <w:next w:val="Normln"/>
    <w:uiPriority w:val="9"/>
    <w:unhideWhenUsed/>
    <w:qFormat/>
    <w:rsid w:val="002455B2"/>
    <w:pPr>
      <w:keepNext/>
      <w:keepLines/>
      <w:numPr>
        <w:ilvl w:val="3"/>
        <w:numId w:val="7"/>
      </w:numPr>
      <w:spacing w:before="200" w:after="0" w:line="276" w:lineRule="auto"/>
      <w:jc w:val="both"/>
      <w:outlineLvl w:val="3"/>
    </w:pPr>
    <w:rPr>
      <w:rFonts w:ascii="Calibri Light" w:hAnsi="Calibri Light"/>
      <w:b/>
      <w:bCs/>
      <w:i/>
      <w:iCs/>
      <w:sz w:val="18"/>
      <w:szCs w:val="22"/>
      <w:lang w:eastAsia="cs-CZ"/>
    </w:rPr>
  </w:style>
  <w:style w:type="paragraph" w:customStyle="1" w:styleId="Nadpis51">
    <w:name w:val="Nadpis 51"/>
    <w:basedOn w:val="Normln"/>
    <w:next w:val="Normln"/>
    <w:uiPriority w:val="9"/>
    <w:unhideWhenUsed/>
    <w:qFormat/>
    <w:rsid w:val="002455B2"/>
    <w:pPr>
      <w:keepNext/>
      <w:keepLines/>
      <w:numPr>
        <w:ilvl w:val="4"/>
        <w:numId w:val="7"/>
      </w:numPr>
      <w:spacing w:before="40" w:after="0" w:line="276" w:lineRule="auto"/>
      <w:jc w:val="both"/>
      <w:outlineLvl w:val="4"/>
    </w:pPr>
    <w:rPr>
      <w:rFonts w:ascii="Calibri Light" w:hAnsi="Calibri Light"/>
      <w:sz w:val="18"/>
      <w:szCs w:val="22"/>
      <w:lang w:eastAsia="cs-CZ"/>
    </w:rPr>
  </w:style>
  <w:style w:type="paragraph" w:customStyle="1" w:styleId="Nadpis61">
    <w:name w:val="Nadpis 61"/>
    <w:basedOn w:val="Normln"/>
    <w:next w:val="Normln"/>
    <w:uiPriority w:val="9"/>
    <w:unhideWhenUsed/>
    <w:qFormat/>
    <w:rsid w:val="002455B2"/>
    <w:pPr>
      <w:keepNext/>
      <w:keepLines/>
      <w:numPr>
        <w:ilvl w:val="5"/>
        <w:numId w:val="7"/>
      </w:numPr>
      <w:spacing w:before="40" w:after="0" w:line="276" w:lineRule="auto"/>
      <w:jc w:val="both"/>
      <w:outlineLvl w:val="5"/>
    </w:pPr>
    <w:rPr>
      <w:rFonts w:ascii="Calibri Light" w:hAnsi="Calibri Light"/>
      <w:color w:val="1F4D78"/>
      <w:sz w:val="18"/>
      <w:szCs w:val="22"/>
      <w:lang w:eastAsia="cs-CZ"/>
    </w:rPr>
  </w:style>
  <w:style w:type="paragraph" w:customStyle="1" w:styleId="Nadpis71">
    <w:name w:val="Nadpis 71"/>
    <w:basedOn w:val="Normln"/>
    <w:next w:val="Normln"/>
    <w:uiPriority w:val="9"/>
    <w:unhideWhenUsed/>
    <w:qFormat/>
    <w:rsid w:val="002455B2"/>
    <w:pPr>
      <w:keepNext/>
      <w:keepLines/>
      <w:numPr>
        <w:ilvl w:val="6"/>
        <w:numId w:val="7"/>
      </w:numPr>
      <w:spacing w:before="40" w:after="0" w:line="276" w:lineRule="auto"/>
      <w:jc w:val="both"/>
      <w:outlineLvl w:val="6"/>
    </w:pPr>
    <w:rPr>
      <w:rFonts w:ascii="Calibri Light" w:hAnsi="Calibri Light"/>
      <w:i/>
      <w:iCs/>
      <w:color w:val="1F4D78"/>
      <w:sz w:val="18"/>
      <w:szCs w:val="22"/>
      <w:lang w:eastAsia="cs-CZ"/>
    </w:rPr>
  </w:style>
  <w:style w:type="paragraph" w:customStyle="1" w:styleId="Nadpis81">
    <w:name w:val="Nadpis 81"/>
    <w:basedOn w:val="Normln"/>
    <w:next w:val="Normln"/>
    <w:uiPriority w:val="9"/>
    <w:semiHidden/>
    <w:unhideWhenUsed/>
    <w:qFormat/>
    <w:rsid w:val="002455B2"/>
    <w:pPr>
      <w:keepNext/>
      <w:keepLines/>
      <w:numPr>
        <w:ilvl w:val="7"/>
        <w:numId w:val="7"/>
      </w:numPr>
      <w:spacing w:before="40" w:after="0" w:line="276" w:lineRule="auto"/>
      <w:jc w:val="both"/>
      <w:outlineLvl w:val="7"/>
    </w:pPr>
    <w:rPr>
      <w:rFonts w:ascii="Calibri Light" w:hAnsi="Calibri Light"/>
      <w:color w:val="272727"/>
      <w:sz w:val="21"/>
      <w:lang w:eastAsia="cs-CZ"/>
    </w:rPr>
  </w:style>
  <w:style w:type="paragraph" w:customStyle="1" w:styleId="Nadpis91">
    <w:name w:val="Nadpis 91"/>
    <w:basedOn w:val="Normln"/>
    <w:next w:val="Normln"/>
    <w:uiPriority w:val="9"/>
    <w:semiHidden/>
    <w:unhideWhenUsed/>
    <w:qFormat/>
    <w:rsid w:val="002455B2"/>
    <w:pPr>
      <w:keepNext/>
      <w:keepLines/>
      <w:numPr>
        <w:ilvl w:val="8"/>
        <w:numId w:val="7"/>
      </w:numPr>
      <w:spacing w:before="40" w:after="0" w:line="276" w:lineRule="auto"/>
      <w:jc w:val="both"/>
      <w:outlineLvl w:val="8"/>
    </w:pPr>
    <w:rPr>
      <w:rFonts w:ascii="Calibri Light" w:hAnsi="Calibri Light"/>
      <w:i/>
      <w:iCs/>
      <w:color w:val="272727"/>
      <w:sz w:val="21"/>
      <w:lang w:eastAsia="cs-CZ"/>
    </w:rPr>
  </w:style>
  <w:style w:type="paragraph" w:customStyle="1" w:styleId="Styl2">
    <w:name w:val="Styl2"/>
    <w:basedOn w:val="Nadpis2"/>
    <w:link w:val="Styl2Char"/>
    <w:qFormat/>
    <w:rsid w:val="000B2007"/>
    <w:pPr>
      <w:numPr>
        <w:ilvl w:val="0"/>
        <w:numId w:val="0"/>
      </w:numPr>
      <w:ind w:left="720" w:hanging="720"/>
    </w:pPr>
    <w:rPr>
      <w:rFonts w:ascii="Calibri" w:hAnsi="Calibri" w:cs="Times New Roman"/>
      <w:sz w:val="24"/>
      <w:szCs w:val="24"/>
    </w:rPr>
  </w:style>
  <w:style w:type="character" w:customStyle="1" w:styleId="Styl2Char">
    <w:name w:val="Styl2 Char"/>
    <w:basedOn w:val="Nadpis2Char"/>
    <w:link w:val="Styl2"/>
    <w:rsid w:val="00875155"/>
    <w:rPr>
      <w:rFonts w:ascii="Calibri" w:hAnsi="Calibri" w:cs="Arial"/>
      <w:b/>
      <w:sz w:val="24"/>
      <w:szCs w:val="24"/>
      <w:lang w:eastAsia="en-US"/>
    </w:rPr>
  </w:style>
  <w:style w:type="paragraph" w:customStyle="1" w:styleId="l5">
    <w:name w:val="l5"/>
    <w:basedOn w:val="Normln"/>
    <w:rsid w:val="00F469F5"/>
    <w:pPr>
      <w:spacing w:before="100" w:beforeAutospacing="1" w:after="100" w:afterAutospacing="1"/>
    </w:pPr>
    <w:rPr>
      <w:rFonts w:ascii="Times New Roman" w:hAnsi="Times New Roman"/>
      <w:sz w:val="24"/>
      <w:szCs w:val="24"/>
      <w:lang w:eastAsia="cs-CZ"/>
    </w:rPr>
  </w:style>
  <w:style w:type="character" w:styleId="PromnnHTML">
    <w:name w:val="HTML Variable"/>
    <w:basedOn w:val="Standardnpsmoodstavce"/>
    <w:uiPriority w:val="99"/>
    <w:semiHidden/>
    <w:unhideWhenUsed/>
    <w:rsid w:val="00F469F5"/>
    <w:rPr>
      <w:i/>
      <w:iCs/>
    </w:rPr>
  </w:style>
  <w:style w:type="paragraph" w:styleId="Zkladntextodsazen">
    <w:name w:val="Body Text Indent"/>
    <w:basedOn w:val="Normln"/>
    <w:link w:val="ZkladntextodsazenChar"/>
    <w:uiPriority w:val="99"/>
    <w:unhideWhenUsed/>
    <w:rsid w:val="001D7762"/>
    <w:pPr>
      <w:spacing w:after="120"/>
      <w:ind w:left="283"/>
    </w:pPr>
    <w:rPr>
      <w:rFonts w:ascii="Calibri" w:hAnsi="Calibri"/>
    </w:rPr>
  </w:style>
  <w:style w:type="character" w:customStyle="1" w:styleId="ZkladntextodsazenChar">
    <w:name w:val="Základní text odsazený Char"/>
    <w:basedOn w:val="Standardnpsmoodstavce"/>
    <w:link w:val="Zkladntextodsazen"/>
    <w:uiPriority w:val="99"/>
    <w:rsid w:val="001D7762"/>
    <w:rPr>
      <w:rFonts w:ascii="Calibri" w:hAnsi="Calibri"/>
      <w:sz w:val="22"/>
      <w:szCs w:val="21"/>
      <w:lang w:eastAsia="en-US"/>
    </w:rPr>
  </w:style>
  <w:style w:type="character" w:customStyle="1" w:styleId="TextpsmeneChar">
    <w:name w:val="Text písmene Char"/>
    <w:link w:val="Textpsmene"/>
    <w:locked/>
    <w:rsid w:val="005B0069"/>
    <w:rPr>
      <w:rFonts w:ascii="Times New Roman" w:hAnsi="Times New Roman"/>
      <w:sz w:val="24"/>
    </w:rPr>
  </w:style>
  <w:style w:type="paragraph" w:customStyle="1" w:styleId="Textpsmene">
    <w:name w:val="Text písmene"/>
    <w:basedOn w:val="Normln"/>
    <w:link w:val="TextpsmeneChar"/>
    <w:rsid w:val="005B0069"/>
    <w:pPr>
      <w:spacing w:after="0"/>
      <w:jc w:val="both"/>
      <w:outlineLvl w:val="7"/>
    </w:pPr>
    <w:rPr>
      <w:rFonts w:ascii="Times New Roman" w:hAnsi="Times New Roman"/>
      <w:sz w:val="24"/>
      <w:szCs w:val="20"/>
      <w:lang w:eastAsia="cs-CZ"/>
    </w:rPr>
  </w:style>
  <w:style w:type="character" w:customStyle="1" w:styleId="TextodstavceChar">
    <w:name w:val="Text odstavce Char"/>
    <w:link w:val="Textodstavce"/>
    <w:locked/>
    <w:rsid w:val="005B0069"/>
    <w:rPr>
      <w:rFonts w:ascii="Times New Roman" w:hAnsi="Times New Roman"/>
      <w:sz w:val="24"/>
    </w:rPr>
  </w:style>
  <w:style w:type="paragraph" w:customStyle="1" w:styleId="Textodstavce">
    <w:name w:val="Text odstavce"/>
    <w:basedOn w:val="Normln"/>
    <w:link w:val="TextodstavceChar"/>
    <w:rsid w:val="005B0069"/>
    <w:pPr>
      <w:tabs>
        <w:tab w:val="left" w:pos="851"/>
      </w:tabs>
      <w:spacing w:before="120" w:after="120"/>
      <w:jc w:val="both"/>
      <w:outlineLvl w:val="6"/>
    </w:pPr>
    <w:rPr>
      <w:rFonts w:ascii="Times New Roman" w:hAnsi="Times New Roman"/>
      <w:sz w:val="24"/>
      <w:szCs w:val="20"/>
      <w:lang w:eastAsia="cs-CZ"/>
    </w:rPr>
  </w:style>
  <w:style w:type="paragraph" w:customStyle="1" w:styleId="l4">
    <w:name w:val="l4"/>
    <w:basedOn w:val="Normln"/>
    <w:rsid w:val="00B03CD3"/>
    <w:pPr>
      <w:spacing w:before="100" w:beforeAutospacing="1" w:after="100" w:afterAutospacing="1"/>
    </w:pPr>
    <w:rPr>
      <w:rFonts w:ascii="Times New Roman" w:hAnsi="Times New Roman"/>
      <w:sz w:val="24"/>
      <w:szCs w:val="24"/>
      <w:lang w:eastAsia="cs-CZ"/>
    </w:rPr>
  </w:style>
  <w:style w:type="paragraph" w:customStyle="1" w:styleId="nadpiszkona">
    <w:name w:val="nadpis zákona"/>
    <w:basedOn w:val="Normln"/>
    <w:next w:val="Normln"/>
    <w:rsid w:val="00574FE9"/>
    <w:pPr>
      <w:keepNext/>
      <w:keepLines/>
      <w:spacing w:before="120" w:after="0"/>
      <w:jc w:val="center"/>
      <w:outlineLvl w:val="0"/>
    </w:pPr>
    <w:rPr>
      <w:rFonts w:ascii="Times New Roman" w:hAnsi="Times New Roman"/>
      <w:b/>
      <w:sz w:val="24"/>
      <w:szCs w:val="20"/>
      <w:lang w:eastAsia="cs-CZ"/>
    </w:rPr>
  </w:style>
  <w:style w:type="paragraph" w:customStyle="1" w:styleId="q4">
    <w:name w:val="q4"/>
    <w:basedOn w:val="Normln"/>
    <w:rsid w:val="00E46FD9"/>
    <w:pPr>
      <w:spacing w:before="100" w:beforeAutospacing="1" w:after="100" w:afterAutospacing="1"/>
    </w:pPr>
    <w:rPr>
      <w:rFonts w:ascii="Times New Roman" w:hAnsi="Times New Roman"/>
      <w:sz w:val="24"/>
      <w:szCs w:val="24"/>
      <w:lang w:eastAsia="cs-CZ"/>
    </w:rPr>
  </w:style>
  <w:style w:type="paragraph" w:customStyle="1" w:styleId="l1">
    <w:name w:val="l1"/>
    <w:basedOn w:val="Normln"/>
    <w:rsid w:val="00E46FD9"/>
    <w:pPr>
      <w:spacing w:before="100" w:beforeAutospacing="1" w:after="100" w:afterAutospacing="1"/>
    </w:pPr>
    <w:rPr>
      <w:rFonts w:ascii="Times New Roman" w:hAnsi="Times New Roman"/>
      <w:sz w:val="24"/>
      <w:szCs w:val="24"/>
      <w:lang w:eastAsia="cs-CZ"/>
    </w:rPr>
  </w:style>
  <w:style w:type="paragraph" w:customStyle="1" w:styleId="tenke">
    <w:name w:val="tenke"/>
    <w:qFormat/>
    <w:rsid w:val="00BA6DA9"/>
    <w:rPr>
      <w:rFonts w:ascii="Times New Roman" w:hAnsi="Times New Roman"/>
      <w:sz w:val="24"/>
    </w:rPr>
  </w:style>
  <w:style w:type="paragraph" w:customStyle="1" w:styleId="adresa">
    <w:name w:val="adresa"/>
    <w:rsid w:val="00AA5627"/>
    <w:rPr>
      <w:rFonts w:ascii="Verdana" w:hAnsi="Verdana"/>
      <w:color w:val="034A31"/>
      <w:sz w:val="14"/>
    </w:rPr>
  </w:style>
  <w:style w:type="paragraph" w:customStyle="1" w:styleId="EMPTYCELLSTYLE">
    <w:name w:val="EMPTY_CELL_STYLE"/>
    <w:basedOn w:val="Normln"/>
    <w:qFormat/>
    <w:rsid w:val="00AA5627"/>
    <w:pPr>
      <w:spacing w:after="0"/>
    </w:pPr>
    <w:rPr>
      <w:rFonts w:ascii="Times New Roman" w:hAnsi="Times New Roman"/>
      <w:sz w:val="1"/>
      <w:szCs w:val="20"/>
      <w:lang w:eastAsia="cs-CZ"/>
    </w:rPr>
  </w:style>
  <w:style w:type="paragraph" w:customStyle="1" w:styleId="Pole">
    <w:name w:val="Pole"/>
    <w:qFormat/>
    <w:rsid w:val="00AA5627"/>
    <w:rPr>
      <w:rFonts w:ascii="Times New Roman" w:hAnsi="Times New Roman"/>
    </w:rPr>
  </w:style>
  <w:style w:type="paragraph" w:customStyle="1" w:styleId="tluste">
    <w:name w:val="tluste"/>
    <w:qFormat/>
    <w:rsid w:val="00AA5627"/>
    <w:rPr>
      <w:rFonts w:ascii="Times New Roman" w:hAnsi="Times New Roman"/>
      <w:b/>
      <w:sz w:val="24"/>
    </w:rPr>
  </w:style>
  <w:style w:type="paragraph" w:customStyle="1" w:styleId="Zkladnodstavec">
    <w:name w:val="[Základní odstavec]"/>
    <w:basedOn w:val="Normln"/>
    <w:uiPriority w:val="99"/>
    <w:rsid w:val="00AA5627"/>
    <w:pPr>
      <w:autoSpaceDE w:val="0"/>
      <w:autoSpaceDN w:val="0"/>
      <w:adjustRightInd w:val="0"/>
      <w:spacing w:after="0" w:line="288" w:lineRule="auto"/>
      <w:textAlignment w:val="center"/>
    </w:pPr>
    <w:rPr>
      <w:rFonts w:ascii="Minion Pro" w:hAnsi="Minion Pro" w:cs="Minion Pro"/>
      <w:color w:val="000000"/>
      <w:sz w:val="24"/>
      <w:szCs w:val="24"/>
      <w:lang w:eastAsia="cs-CZ"/>
    </w:rPr>
  </w:style>
  <w:style w:type="character" w:customStyle="1" w:styleId="urtxtstd12">
    <w:name w:val="urtxtstd12"/>
    <w:basedOn w:val="Standardnpsmoodstavce"/>
    <w:rsid w:val="004F0A67"/>
    <w:rPr>
      <w:rFonts w:ascii="Tahoma" w:hAnsi="Tahoma" w:cs="Tahoma" w:hint="default"/>
      <w:b w:val="0"/>
      <w:bCs w:val="0"/>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9280">
      <w:bodyDiv w:val="1"/>
      <w:marLeft w:val="0"/>
      <w:marRight w:val="0"/>
      <w:marTop w:val="0"/>
      <w:marBottom w:val="0"/>
      <w:divBdr>
        <w:top w:val="none" w:sz="0" w:space="0" w:color="auto"/>
        <w:left w:val="none" w:sz="0" w:space="0" w:color="auto"/>
        <w:bottom w:val="none" w:sz="0" w:space="0" w:color="auto"/>
        <w:right w:val="none" w:sz="0" w:space="0" w:color="auto"/>
      </w:divBdr>
    </w:div>
    <w:div w:id="36322256">
      <w:bodyDiv w:val="1"/>
      <w:marLeft w:val="0"/>
      <w:marRight w:val="0"/>
      <w:marTop w:val="0"/>
      <w:marBottom w:val="0"/>
      <w:divBdr>
        <w:top w:val="none" w:sz="0" w:space="0" w:color="auto"/>
        <w:left w:val="none" w:sz="0" w:space="0" w:color="auto"/>
        <w:bottom w:val="none" w:sz="0" w:space="0" w:color="auto"/>
        <w:right w:val="none" w:sz="0" w:space="0" w:color="auto"/>
      </w:divBdr>
    </w:div>
    <w:div w:id="75900892">
      <w:bodyDiv w:val="1"/>
      <w:marLeft w:val="0"/>
      <w:marRight w:val="0"/>
      <w:marTop w:val="0"/>
      <w:marBottom w:val="0"/>
      <w:divBdr>
        <w:top w:val="none" w:sz="0" w:space="0" w:color="auto"/>
        <w:left w:val="none" w:sz="0" w:space="0" w:color="auto"/>
        <w:bottom w:val="none" w:sz="0" w:space="0" w:color="auto"/>
        <w:right w:val="none" w:sz="0" w:space="0" w:color="auto"/>
      </w:divBdr>
    </w:div>
    <w:div w:id="182478827">
      <w:bodyDiv w:val="1"/>
      <w:marLeft w:val="0"/>
      <w:marRight w:val="0"/>
      <w:marTop w:val="0"/>
      <w:marBottom w:val="0"/>
      <w:divBdr>
        <w:top w:val="none" w:sz="0" w:space="0" w:color="auto"/>
        <w:left w:val="none" w:sz="0" w:space="0" w:color="auto"/>
        <w:bottom w:val="none" w:sz="0" w:space="0" w:color="auto"/>
        <w:right w:val="none" w:sz="0" w:space="0" w:color="auto"/>
      </w:divBdr>
    </w:div>
    <w:div w:id="262110217">
      <w:bodyDiv w:val="1"/>
      <w:marLeft w:val="0"/>
      <w:marRight w:val="0"/>
      <w:marTop w:val="0"/>
      <w:marBottom w:val="0"/>
      <w:divBdr>
        <w:top w:val="none" w:sz="0" w:space="0" w:color="auto"/>
        <w:left w:val="none" w:sz="0" w:space="0" w:color="auto"/>
        <w:bottom w:val="none" w:sz="0" w:space="0" w:color="auto"/>
        <w:right w:val="none" w:sz="0" w:space="0" w:color="auto"/>
      </w:divBdr>
    </w:div>
    <w:div w:id="273096402">
      <w:bodyDiv w:val="1"/>
      <w:marLeft w:val="0"/>
      <w:marRight w:val="0"/>
      <w:marTop w:val="0"/>
      <w:marBottom w:val="0"/>
      <w:divBdr>
        <w:top w:val="none" w:sz="0" w:space="0" w:color="auto"/>
        <w:left w:val="none" w:sz="0" w:space="0" w:color="auto"/>
        <w:bottom w:val="none" w:sz="0" w:space="0" w:color="auto"/>
        <w:right w:val="none" w:sz="0" w:space="0" w:color="auto"/>
      </w:divBdr>
    </w:div>
    <w:div w:id="301813060">
      <w:bodyDiv w:val="1"/>
      <w:marLeft w:val="0"/>
      <w:marRight w:val="0"/>
      <w:marTop w:val="0"/>
      <w:marBottom w:val="0"/>
      <w:divBdr>
        <w:top w:val="none" w:sz="0" w:space="0" w:color="auto"/>
        <w:left w:val="none" w:sz="0" w:space="0" w:color="auto"/>
        <w:bottom w:val="none" w:sz="0" w:space="0" w:color="auto"/>
        <w:right w:val="none" w:sz="0" w:space="0" w:color="auto"/>
      </w:divBdr>
    </w:div>
    <w:div w:id="509612646">
      <w:bodyDiv w:val="1"/>
      <w:marLeft w:val="0"/>
      <w:marRight w:val="0"/>
      <w:marTop w:val="0"/>
      <w:marBottom w:val="0"/>
      <w:divBdr>
        <w:top w:val="none" w:sz="0" w:space="0" w:color="auto"/>
        <w:left w:val="none" w:sz="0" w:space="0" w:color="auto"/>
        <w:bottom w:val="none" w:sz="0" w:space="0" w:color="auto"/>
        <w:right w:val="none" w:sz="0" w:space="0" w:color="auto"/>
      </w:divBdr>
    </w:div>
    <w:div w:id="558321432">
      <w:bodyDiv w:val="1"/>
      <w:marLeft w:val="0"/>
      <w:marRight w:val="0"/>
      <w:marTop w:val="0"/>
      <w:marBottom w:val="0"/>
      <w:divBdr>
        <w:top w:val="none" w:sz="0" w:space="0" w:color="auto"/>
        <w:left w:val="none" w:sz="0" w:space="0" w:color="auto"/>
        <w:bottom w:val="none" w:sz="0" w:space="0" w:color="auto"/>
        <w:right w:val="none" w:sz="0" w:space="0" w:color="auto"/>
      </w:divBdr>
    </w:div>
    <w:div w:id="560137766">
      <w:bodyDiv w:val="1"/>
      <w:marLeft w:val="0"/>
      <w:marRight w:val="0"/>
      <w:marTop w:val="0"/>
      <w:marBottom w:val="0"/>
      <w:divBdr>
        <w:top w:val="none" w:sz="0" w:space="0" w:color="auto"/>
        <w:left w:val="none" w:sz="0" w:space="0" w:color="auto"/>
        <w:bottom w:val="none" w:sz="0" w:space="0" w:color="auto"/>
        <w:right w:val="none" w:sz="0" w:space="0" w:color="auto"/>
      </w:divBdr>
    </w:div>
    <w:div w:id="655426016">
      <w:bodyDiv w:val="1"/>
      <w:marLeft w:val="0"/>
      <w:marRight w:val="0"/>
      <w:marTop w:val="0"/>
      <w:marBottom w:val="0"/>
      <w:divBdr>
        <w:top w:val="none" w:sz="0" w:space="0" w:color="auto"/>
        <w:left w:val="none" w:sz="0" w:space="0" w:color="auto"/>
        <w:bottom w:val="none" w:sz="0" w:space="0" w:color="auto"/>
        <w:right w:val="none" w:sz="0" w:space="0" w:color="auto"/>
      </w:divBdr>
    </w:div>
    <w:div w:id="668101992">
      <w:bodyDiv w:val="1"/>
      <w:marLeft w:val="0"/>
      <w:marRight w:val="0"/>
      <w:marTop w:val="0"/>
      <w:marBottom w:val="0"/>
      <w:divBdr>
        <w:top w:val="none" w:sz="0" w:space="0" w:color="auto"/>
        <w:left w:val="none" w:sz="0" w:space="0" w:color="auto"/>
        <w:bottom w:val="none" w:sz="0" w:space="0" w:color="auto"/>
        <w:right w:val="none" w:sz="0" w:space="0" w:color="auto"/>
      </w:divBdr>
    </w:div>
    <w:div w:id="679044238">
      <w:bodyDiv w:val="1"/>
      <w:marLeft w:val="0"/>
      <w:marRight w:val="0"/>
      <w:marTop w:val="0"/>
      <w:marBottom w:val="0"/>
      <w:divBdr>
        <w:top w:val="none" w:sz="0" w:space="0" w:color="auto"/>
        <w:left w:val="none" w:sz="0" w:space="0" w:color="auto"/>
        <w:bottom w:val="none" w:sz="0" w:space="0" w:color="auto"/>
        <w:right w:val="none" w:sz="0" w:space="0" w:color="auto"/>
      </w:divBdr>
    </w:div>
    <w:div w:id="696663480">
      <w:bodyDiv w:val="1"/>
      <w:marLeft w:val="0"/>
      <w:marRight w:val="0"/>
      <w:marTop w:val="0"/>
      <w:marBottom w:val="0"/>
      <w:divBdr>
        <w:top w:val="none" w:sz="0" w:space="0" w:color="auto"/>
        <w:left w:val="none" w:sz="0" w:space="0" w:color="auto"/>
        <w:bottom w:val="none" w:sz="0" w:space="0" w:color="auto"/>
        <w:right w:val="none" w:sz="0" w:space="0" w:color="auto"/>
      </w:divBdr>
    </w:div>
    <w:div w:id="749890068">
      <w:bodyDiv w:val="1"/>
      <w:marLeft w:val="0"/>
      <w:marRight w:val="0"/>
      <w:marTop w:val="0"/>
      <w:marBottom w:val="0"/>
      <w:divBdr>
        <w:top w:val="none" w:sz="0" w:space="0" w:color="auto"/>
        <w:left w:val="none" w:sz="0" w:space="0" w:color="auto"/>
        <w:bottom w:val="none" w:sz="0" w:space="0" w:color="auto"/>
        <w:right w:val="none" w:sz="0" w:space="0" w:color="auto"/>
      </w:divBdr>
    </w:div>
    <w:div w:id="776406529">
      <w:bodyDiv w:val="1"/>
      <w:marLeft w:val="0"/>
      <w:marRight w:val="0"/>
      <w:marTop w:val="0"/>
      <w:marBottom w:val="0"/>
      <w:divBdr>
        <w:top w:val="none" w:sz="0" w:space="0" w:color="auto"/>
        <w:left w:val="none" w:sz="0" w:space="0" w:color="auto"/>
        <w:bottom w:val="none" w:sz="0" w:space="0" w:color="auto"/>
        <w:right w:val="none" w:sz="0" w:space="0" w:color="auto"/>
      </w:divBdr>
    </w:div>
    <w:div w:id="776415411">
      <w:bodyDiv w:val="1"/>
      <w:marLeft w:val="0"/>
      <w:marRight w:val="0"/>
      <w:marTop w:val="0"/>
      <w:marBottom w:val="0"/>
      <w:divBdr>
        <w:top w:val="none" w:sz="0" w:space="0" w:color="auto"/>
        <w:left w:val="none" w:sz="0" w:space="0" w:color="auto"/>
        <w:bottom w:val="none" w:sz="0" w:space="0" w:color="auto"/>
        <w:right w:val="none" w:sz="0" w:space="0" w:color="auto"/>
      </w:divBdr>
    </w:div>
    <w:div w:id="778451851">
      <w:bodyDiv w:val="1"/>
      <w:marLeft w:val="0"/>
      <w:marRight w:val="0"/>
      <w:marTop w:val="0"/>
      <w:marBottom w:val="0"/>
      <w:divBdr>
        <w:top w:val="none" w:sz="0" w:space="0" w:color="auto"/>
        <w:left w:val="none" w:sz="0" w:space="0" w:color="auto"/>
        <w:bottom w:val="none" w:sz="0" w:space="0" w:color="auto"/>
        <w:right w:val="none" w:sz="0" w:space="0" w:color="auto"/>
      </w:divBdr>
    </w:div>
    <w:div w:id="815343949">
      <w:bodyDiv w:val="1"/>
      <w:marLeft w:val="0"/>
      <w:marRight w:val="0"/>
      <w:marTop w:val="0"/>
      <w:marBottom w:val="0"/>
      <w:divBdr>
        <w:top w:val="none" w:sz="0" w:space="0" w:color="auto"/>
        <w:left w:val="none" w:sz="0" w:space="0" w:color="auto"/>
        <w:bottom w:val="none" w:sz="0" w:space="0" w:color="auto"/>
        <w:right w:val="none" w:sz="0" w:space="0" w:color="auto"/>
      </w:divBdr>
    </w:div>
    <w:div w:id="903418645">
      <w:bodyDiv w:val="1"/>
      <w:marLeft w:val="0"/>
      <w:marRight w:val="0"/>
      <w:marTop w:val="0"/>
      <w:marBottom w:val="0"/>
      <w:divBdr>
        <w:top w:val="none" w:sz="0" w:space="0" w:color="auto"/>
        <w:left w:val="none" w:sz="0" w:space="0" w:color="auto"/>
        <w:bottom w:val="none" w:sz="0" w:space="0" w:color="auto"/>
        <w:right w:val="none" w:sz="0" w:space="0" w:color="auto"/>
      </w:divBdr>
    </w:div>
    <w:div w:id="1064639427">
      <w:bodyDiv w:val="1"/>
      <w:marLeft w:val="0"/>
      <w:marRight w:val="0"/>
      <w:marTop w:val="0"/>
      <w:marBottom w:val="0"/>
      <w:divBdr>
        <w:top w:val="none" w:sz="0" w:space="0" w:color="auto"/>
        <w:left w:val="none" w:sz="0" w:space="0" w:color="auto"/>
        <w:bottom w:val="none" w:sz="0" w:space="0" w:color="auto"/>
        <w:right w:val="none" w:sz="0" w:space="0" w:color="auto"/>
      </w:divBdr>
    </w:div>
    <w:div w:id="1071853090">
      <w:bodyDiv w:val="1"/>
      <w:marLeft w:val="0"/>
      <w:marRight w:val="0"/>
      <w:marTop w:val="0"/>
      <w:marBottom w:val="0"/>
      <w:divBdr>
        <w:top w:val="none" w:sz="0" w:space="0" w:color="auto"/>
        <w:left w:val="none" w:sz="0" w:space="0" w:color="auto"/>
        <w:bottom w:val="none" w:sz="0" w:space="0" w:color="auto"/>
        <w:right w:val="none" w:sz="0" w:space="0" w:color="auto"/>
      </w:divBdr>
    </w:div>
    <w:div w:id="1080061150">
      <w:bodyDiv w:val="1"/>
      <w:marLeft w:val="0"/>
      <w:marRight w:val="0"/>
      <w:marTop w:val="0"/>
      <w:marBottom w:val="0"/>
      <w:divBdr>
        <w:top w:val="none" w:sz="0" w:space="0" w:color="auto"/>
        <w:left w:val="none" w:sz="0" w:space="0" w:color="auto"/>
        <w:bottom w:val="none" w:sz="0" w:space="0" w:color="auto"/>
        <w:right w:val="none" w:sz="0" w:space="0" w:color="auto"/>
      </w:divBdr>
    </w:div>
    <w:div w:id="1085029555">
      <w:bodyDiv w:val="1"/>
      <w:marLeft w:val="0"/>
      <w:marRight w:val="0"/>
      <w:marTop w:val="0"/>
      <w:marBottom w:val="0"/>
      <w:divBdr>
        <w:top w:val="none" w:sz="0" w:space="0" w:color="auto"/>
        <w:left w:val="none" w:sz="0" w:space="0" w:color="auto"/>
        <w:bottom w:val="none" w:sz="0" w:space="0" w:color="auto"/>
        <w:right w:val="none" w:sz="0" w:space="0" w:color="auto"/>
      </w:divBdr>
    </w:div>
    <w:div w:id="1093357243">
      <w:bodyDiv w:val="1"/>
      <w:marLeft w:val="0"/>
      <w:marRight w:val="0"/>
      <w:marTop w:val="0"/>
      <w:marBottom w:val="0"/>
      <w:divBdr>
        <w:top w:val="none" w:sz="0" w:space="0" w:color="auto"/>
        <w:left w:val="none" w:sz="0" w:space="0" w:color="auto"/>
        <w:bottom w:val="none" w:sz="0" w:space="0" w:color="auto"/>
        <w:right w:val="none" w:sz="0" w:space="0" w:color="auto"/>
      </w:divBdr>
    </w:div>
    <w:div w:id="1103309451">
      <w:bodyDiv w:val="1"/>
      <w:marLeft w:val="0"/>
      <w:marRight w:val="0"/>
      <w:marTop w:val="0"/>
      <w:marBottom w:val="0"/>
      <w:divBdr>
        <w:top w:val="none" w:sz="0" w:space="0" w:color="auto"/>
        <w:left w:val="none" w:sz="0" w:space="0" w:color="auto"/>
        <w:bottom w:val="none" w:sz="0" w:space="0" w:color="auto"/>
        <w:right w:val="none" w:sz="0" w:space="0" w:color="auto"/>
      </w:divBdr>
    </w:div>
    <w:div w:id="1257327874">
      <w:bodyDiv w:val="1"/>
      <w:marLeft w:val="0"/>
      <w:marRight w:val="0"/>
      <w:marTop w:val="0"/>
      <w:marBottom w:val="0"/>
      <w:divBdr>
        <w:top w:val="none" w:sz="0" w:space="0" w:color="auto"/>
        <w:left w:val="none" w:sz="0" w:space="0" w:color="auto"/>
        <w:bottom w:val="none" w:sz="0" w:space="0" w:color="auto"/>
        <w:right w:val="none" w:sz="0" w:space="0" w:color="auto"/>
      </w:divBdr>
    </w:div>
    <w:div w:id="1268002076">
      <w:bodyDiv w:val="1"/>
      <w:marLeft w:val="0"/>
      <w:marRight w:val="0"/>
      <w:marTop w:val="0"/>
      <w:marBottom w:val="0"/>
      <w:divBdr>
        <w:top w:val="none" w:sz="0" w:space="0" w:color="auto"/>
        <w:left w:val="none" w:sz="0" w:space="0" w:color="auto"/>
        <w:bottom w:val="none" w:sz="0" w:space="0" w:color="auto"/>
        <w:right w:val="none" w:sz="0" w:space="0" w:color="auto"/>
      </w:divBdr>
    </w:div>
    <w:div w:id="1325889969">
      <w:bodyDiv w:val="1"/>
      <w:marLeft w:val="0"/>
      <w:marRight w:val="0"/>
      <w:marTop w:val="0"/>
      <w:marBottom w:val="0"/>
      <w:divBdr>
        <w:top w:val="none" w:sz="0" w:space="0" w:color="auto"/>
        <w:left w:val="none" w:sz="0" w:space="0" w:color="auto"/>
        <w:bottom w:val="none" w:sz="0" w:space="0" w:color="auto"/>
        <w:right w:val="none" w:sz="0" w:space="0" w:color="auto"/>
      </w:divBdr>
      <w:divsChild>
        <w:div w:id="914631581">
          <w:marLeft w:val="0"/>
          <w:marRight w:val="0"/>
          <w:marTop w:val="384"/>
          <w:marBottom w:val="240"/>
          <w:divBdr>
            <w:top w:val="single" w:sz="2" w:space="0" w:color="CCCCCC"/>
            <w:left w:val="single" w:sz="2" w:space="0" w:color="CCCCCC"/>
            <w:bottom w:val="single" w:sz="2" w:space="0" w:color="CCCCCC"/>
            <w:right w:val="single" w:sz="2" w:space="0" w:color="CCCCCC"/>
          </w:divBdr>
        </w:div>
        <w:div w:id="1271468050">
          <w:marLeft w:val="0"/>
          <w:marRight w:val="0"/>
          <w:marTop w:val="0"/>
          <w:marBottom w:val="240"/>
          <w:divBdr>
            <w:top w:val="single" w:sz="2" w:space="0" w:color="CCCCCC"/>
            <w:left w:val="single" w:sz="2" w:space="0" w:color="CCCCCC"/>
            <w:bottom w:val="single" w:sz="2" w:space="0" w:color="CCCCCC"/>
            <w:right w:val="single" w:sz="2" w:space="0" w:color="CCCCCC"/>
          </w:divBdr>
        </w:div>
        <w:div w:id="1836216780">
          <w:marLeft w:val="0"/>
          <w:marRight w:val="0"/>
          <w:marTop w:val="0"/>
          <w:marBottom w:val="0"/>
          <w:divBdr>
            <w:top w:val="single" w:sz="2" w:space="0" w:color="CCCCCC"/>
            <w:left w:val="single" w:sz="2" w:space="0" w:color="CCCCCC"/>
            <w:bottom w:val="single" w:sz="2" w:space="0" w:color="CCCCCC"/>
            <w:right w:val="single" w:sz="2" w:space="0" w:color="CCCCCC"/>
          </w:divBdr>
          <w:divsChild>
            <w:div w:id="1210461063">
              <w:marLeft w:val="0"/>
              <w:marRight w:val="0"/>
              <w:marTop w:val="480"/>
              <w:marBottom w:val="0"/>
              <w:divBdr>
                <w:top w:val="single" w:sz="2" w:space="0" w:color="CCCCCC"/>
                <w:left w:val="single" w:sz="2" w:space="0" w:color="CCCCCC"/>
                <w:bottom w:val="single" w:sz="2" w:space="0" w:color="CCCCCC"/>
                <w:right w:val="single" w:sz="2" w:space="0" w:color="CCCCCC"/>
              </w:divBdr>
              <w:divsChild>
                <w:div w:id="385031002">
                  <w:marLeft w:val="0"/>
                  <w:marRight w:val="0"/>
                  <w:marTop w:val="0"/>
                  <w:marBottom w:val="0"/>
                  <w:divBdr>
                    <w:top w:val="single" w:sz="2" w:space="0" w:color="CCCCCC"/>
                    <w:left w:val="single" w:sz="2" w:space="0" w:color="CCCCCC"/>
                    <w:bottom w:val="single" w:sz="2" w:space="0" w:color="CCCCCC"/>
                    <w:right w:val="single" w:sz="2" w:space="0" w:color="CCCCCC"/>
                  </w:divBdr>
                </w:div>
                <w:div w:id="1224412797">
                  <w:marLeft w:val="720"/>
                  <w:marRight w:val="0"/>
                  <w:marTop w:val="48"/>
                  <w:marBottom w:val="0"/>
                  <w:divBdr>
                    <w:top w:val="single" w:sz="2" w:space="0" w:color="CCCCCC"/>
                    <w:left w:val="single" w:sz="2" w:space="0" w:color="CCCCCC"/>
                    <w:bottom w:val="single" w:sz="2" w:space="0" w:color="CCCCCC"/>
                    <w:right w:val="single" w:sz="2" w:space="0" w:color="CCCCCC"/>
                  </w:divBdr>
                </w:div>
                <w:div w:id="1733502094">
                  <w:marLeft w:val="720"/>
                  <w:marRight w:val="0"/>
                  <w:marTop w:val="48"/>
                  <w:marBottom w:val="0"/>
                  <w:divBdr>
                    <w:top w:val="single" w:sz="2" w:space="0" w:color="CCCCCC"/>
                    <w:left w:val="single" w:sz="2" w:space="0" w:color="CCCCCC"/>
                    <w:bottom w:val="single" w:sz="2" w:space="0" w:color="CCCCCC"/>
                    <w:right w:val="single" w:sz="2" w:space="0" w:color="CCCCCC"/>
                  </w:divBdr>
                </w:div>
                <w:div w:id="2126340668">
                  <w:marLeft w:val="720"/>
                  <w:marRight w:val="0"/>
                  <w:marTop w:val="48"/>
                  <w:marBottom w:val="0"/>
                  <w:divBdr>
                    <w:top w:val="single" w:sz="2" w:space="0" w:color="CCCCCC"/>
                    <w:left w:val="single" w:sz="2" w:space="0" w:color="CCCCCC"/>
                    <w:bottom w:val="single" w:sz="2" w:space="0" w:color="CCCCCC"/>
                    <w:right w:val="single" w:sz="2" w:space="0" w:color="CCCCCC"/>
                  </w:divBdr>
                </w:div>
              </w:divsChild>
            </w:div>
          </w:divsChild>
        </w:div>
        <w:div w:id="1327854111">
          <w:marLeft w:val="0"/>
          <w:marRight w:val="0"/>
          <w:marTop w:val="480"/>
          <w:marBottom w:val="0"/>
          <w:divBdr>
            <w:top w:val="single" w:sz="2" w:space="0" w:color="CCCCCC"/>
            <w:left w:val="single" w:sz="2" w:space="0" w:color="CCCCCC"/>
            <w:bottom w:val="single" w:sz="2" w:space="0" w:color="CCCCCC"/>
            <w:right w:val="single" w:sz="2" w:space="0" w:color="CCCCCC"/>
          </w:divBdr>
        </w:div>
        <w:div w:id="1004745183">
          <w:marLeft w:val="0"/>
          <w:marRight w:val="0"/>
          <w:marTop w:val="480"/>
          <w:marBottom w:val="0"/>
          <w:divBdr>
            <w:top w:val="single" w:sz="2" w:space="0" w:color="CCCCCC"/>
            <w:left w:val="single" w:sz="2" w:space="0" w:color="CCCCCC"/>
            <w:bottom w:val="single" w:sz="2" w:space="0" w:color="CCCCCC"/>
            <w:right w:val="single" w:sz="2" w:space="0" w:color="CCCCCC"/>
          </w:divBdr>
        </w:div>
      </w:divsChild>
    </w:div>
    <w:div w:id="1464537720">
      <w:bodyDiv w:val="1"/>
      <w:marLeft w:val="0"/>
      <w:marRight w:val="0"/>
      <w:marTop w:val="0"/>
      <w:marBottom w:val="0"/>
      <w:divBdr>
        <w:top w:val="none" w:sz="0" w:space="0" w:color="auto"/>
        <w:left w:val="none" w:sz="0" w:space="0" w:color="auto"/>
        <w:bottom w:val="none" w:sz="0" w:space="0" w:color="auto"/>
        <w:right w:val="none" w:sz="0" w:space="0" w:color="auto"/>
      </w:divBdr>
    </w:div>
    <w:div w:id="1529414531">
      <w:bodyDiv w:val="1"/>
      <w:marLeft w:val="0"/>
      <w:marRight w:val="0"/>
      <w:marTop w:val="0"/>
      <w:marBottom w:val="0"/>
      <w:divBdr>
        <w:top w:val="none" w:sz="0" w:space="0" w:color="auto"/>
        <w:left w:val="none" w:sz="0" w:space="0" w:color="auto"/>
        <w:bottom w:val="none" w:sz="0" w:space="0" w:color="auto"/>
        <w:right w:val="none" w:sz="0" w:space="0" w:color="auto"/>
      </w:divBdr>
    </w:div>
    <w:div w:id="1543784990">
      <w:bodyDiv w:val="1"/>
      <w:marLeft w:val="0"/>
      <w:marRight w:val="0"/>
      <w:marTop w:val="0"/>
      <w:marBottom w:val="0"/>
      <w:divBdr>
        <w:top w:val="none" w:sz="0" w:space="0" w:color="auto"/>
        <w:left w:val="none" w:sz="0" w:space="0" w:color="auto"/>
        <w:bottom w:val="none" w:sz="0" w:space="0" w:color="auto"/>
        <w:right w:val="none" w:sz="0" w:space="0" w:color="auto"/>
      </w:divBdr>
    </w:div>
    <w:div w:id="1573852715">
      <w:bodyDiv w:val="1"/>
      <w:marLeft w:val="0"/>
      <w:marRight w:val="0"/>
      <w:marTop w:val="0"/>
      <w:marBottom w:val="0"/>
      <w:divBdr>
        <w:top w:val="none" w:sz="0" w:space="0" w:color="auto"/>
        <w:left w:val="none" w:sz="0" w:space="0" w:color="auto"/>
        <w:bottom w:val="none" w:sz="0" w:space="0" w:color="auto"/>
        <w:right w:val="none" w:sz="0" w:space="0" w:color="auto"/>
      </w:divBdr>
    </w:div>
    <w:div w:id="1600213554">
      <w:bodyDiv w:val="1"/>
      <w:marLeft w:val="0"/>
      <w:marRight w:val="0"/>
      <w:marTop w:val="0"/>
      <w:marBottom w:val="0"/>
      <w:divBdr>
        <w:top w:val="none" w:sz="0" w:space="0" w:color="auto"/>
        <w:left w:val="none" w:sz="0" w:space="0" w:color="auto"/>
        <w:bottom w:val="none" w:sz="0" w:space="0" w:color="auto"/>
        <w:right w:val="none" w:sz="0" w:space="0" w:color="auto"/>
      </w:divBdr>
    </w:div>
    <w:div w:id="2007903928">
      <w:bodyDiv w:val="1"/>
      <w:marLeft w:val="0"/>
      <w:marRight w:val="0"/>
      <w:marTop w:val="0"/>
      <w:marBottom w:val="0"/>
      <w:divBdr>
        <w:top w:val="none" w:sz="0" w:space="0" w:color="auto"/>
        <w:left w:val="none" w:sz="0" w:space="0" w:color="auto"/>
        <w:bottom w:val="none" w:sz="0" w:space="0" w:color="auto"/>
        <w:right w:val="none" w:sz="0" w:space="0" w:color="auto"/>
      </w:divBdr>
    </w:div>
    <w:div w:id="2096592513">
      <w:bodyDiv w:val="1"/>
      <w:marLeft w:val="0"/>
      <w:marRight w:val="0"/>
      <w:marTop w:val="0"/>
      <w:marBottom w:val="0"/>
      <w:divBdr>
        <w:top w:val="none" w:sz="0" w:space="0" w:color="auto"/>
        <w:left w:val="none" w:sz="0" w:space="0" w:color="auto"/>
        <w:bottom w:val="none" w:sz="0" w:space="0" w:color="auto"/>
        <w:right w:val="none" w:sz="0" w:space="0" w:color="auto"/>
      </w:divBdr>
    </w:div>
    <w:div w:id="21195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Dokument_aplikace_Microsoft_Word.docx"/><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Dokument_aplikace_Microsoft_Word1.docx"/></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5B76C7754C4FC49BE0CB97851AE5E6"/>
        <w:category>
          <w:name w:val="Obecné"/>
          <w:gallery w:val="placeholder"/>
        </w:category>
        <w:types>
          <w:type w:val="bbPlcHdr"/>
        </w:types>
        <w:behaviors>
          <w:behavior w:val="content"/>
        </w:behaviors>
        <w:guid w:val="{50042D55-D724-4824-A36E-FEF099712DD6}"/>
      </w:docPartPr>
      <w:docPartBody>
        <w:p w:rsidR="00044BCB" w:rsidRDefault="00DA0F67" w:rsidP="00DA0F67">
          <w:pPr>
            <w:pStyle w:val="755B76C7754C4FC49BE0CB97851AE5E6"/>
          </w:pPr>
          <w:r w:rsidRPr="00917113">
            <w:rPr>
              <w:rStyle w:val="Zstupntext"/>
            </w:rPr>
            <w:t>Klikněte sem a zadejte datum.</w:t>
          </w:r>
        </w:p>
      </w:docPartBody>
    </w:docPart>
    <w:docPart>
      <w:docPartPr>
        <w:name w:val="831AFDAF0D5B42B48AB07BF09DA77564"/>
        <w:category>
          <w:name w:val="Obecné"/>
          <w:gallery w:val="placeholder"/>
        </w:category>
        <w:types>
          <w:type w:val="bbPlcHdr"/>
        </w:types>
        <w:behaviors>
          <w:behavior w:val="content"/>
        </w:behaviors>
        <w:guid w:val="{E7647D14-5DB6-420D-9515-F9A9BA8B9BDE}"/>
      </w:docPartPr>
      <w:docPartBody>
        <w:p w:rsidR="00044BCB" w:rsidRDefault="00DA0F67" w:rsidP="00DA0F67">
          <w:pPr>
            <w:pStyle w:val="831AFDAF0D5B42B48AB07BF09DA7756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12A9C"/>
    <w:rsid w:val="00024FC3"/>
    <w:rsid w:val="00025C40"/>
    <w:rsid w:val="00033D05"/>
    <w:rsid w:val="00044BCB"/>
    <w:rsid w:val="00085510"/>
    <w:rsid w:val="00092BB1"/>
    <w:rsid w:val="000951D9"/>
    <w:rsid w:val="000D6DE9"/>
    <w:rsid w:val="000E3928"/>
    <w:rsid w:val="000F7C12"/>
    <w:rsid w:val="00131738"/>
    <w:rsid w:val="001531AC"/>
    <w:rsid w:val="001531DA"/>
    <w:rsid w:val="00153916"/>
    <w:rsid w:val="00160075"/>
    <w:rsid w:val="00162305"/>
    <w:rsid w:val="001867A8"/>
    <w:rsid w:val="00196A81"/>
    <w:rsid w:val="001B32E8"/>
    <w:rsid w:val="001D5DB4"/>
    <w:rsid w:val="001E2AB2"/>
    <w:rsid w:val="001F5EF3"/>
    <w:rsid w:val="002200BA"/>
    <w:rsid w:val="002203BD"/>
    <w:rsid w:val="00263ADB"/>
    <w:rsid w:val="00273B82"/>
    <w:rsid w:val="002854C4"/>
    <w:rsid w:val="00291133"/>
    <w:rsid w:val="002A7BC0"/>
    <w:rsid w:val="002D675D"/>
    <w:rsid w:val="002E7CE8"/>
    <w:rsid w:val="00304C74"/>
    <w:rsid w:val="00316149"/>
    <w:rsid w:val="0033214D"/>
    <w:rsid w:val="003471EF"/>
    <w:rsid w:val="00360737"/>
    <w:rsid w:val="003624E4"/>
    <w:rsid w:val="0037109B"/>
    <w:rsid w:val="003958BD"/>
    <w:rsid w:val="003A0ED3"/>
    <w:rsid w:val="003A6879"/>
    <w:rsid w:val="003A6978"/>
    <w:rsid w:val="003A74E9"/>
    <w:rsid w:val="003B7DF5"/>
    <w:rsid w:val="003C0051"/>
    <w:rsid w:val="003E4CA7"/>
    <w:rsid w:val="003F407B"/>
    <w:rsid w:val="004001D7"/>
    <w:rsid w:val="00412273"/>
    <w:rsid w:val="004154BA"/>
    <w:rsid w:val="004250F9"/>
    <w:rsid w:val="004406FD"/>
    <w:rsid w:val="004B3EFF"/>
    <w:rsid w:val="004B4B76"/>
    <w:rsid w:val="004B7093"/>
    <w:rsid w:val="004C07D6"/>
    <w:rsid w:val="00504451"/>
    <w:rsid w:val="005156F0"/>
    <w:rsid w:val="00515B87"/>
    <w:rsid w:val="00525E98"/>
    <w:rsid w:val="00535D15"/>
    <w:rsid w:val="00543D01"/>
    <w:rsid w:val="00547CF6"/>
    <w:rsid w:val="005647CD"/>
    <w:rsid w:val="005A29B7"/>
    <w:rsid w:val="005D3080"/>
    <w:rsid w:val="005E620A"/>
    <w:rsid w:val="0060300C"/>
    <w:rsid w:val="00616997"/>
    <w:rsid w:val="006210FC"/>
    <w:rsid w:val="006238BD"/>
    <w:rsid w:val="0063652F"/>
    <w:rsid w:val="006531CC"/>
    <w:rsid w:val="0069033B"/>
    <w:rsid w:val="006B6BB5"/>
    <w:rsid w:val="00701A89"/>
    <w:rsid w:val="00703B49"/>
    <w:rsid w:val="00752A53"/>
    <w:rsid w:val="007668A3"/>
    <w:rsid w:val="0078579A"/>
    <w:rsid w:val="00785D4B"/>
    <w:rsid w:val="007B508D"/>
    <w:rsid w:val="007C7BD8"/>
    <w:rsid w:val="007D5947"/>
    <w:rsid w:val="007F3BFB"/>
    <w:rsid w:val="007F5660"/>
    <w:rsid w:val="00814FE1"/>
    <w:rsid w:val="008407AE"/>
    <w:rsid w:val="00874578"/>
    <w:rsid w:val="008754C5"/>
    <w:rsid w:val="008A2CC4"/>
    <w:rsid w:val="008B38A9"/>
    <w:rsid w:val="008E0CAD"/>
    <w:rsid w:val="008E21C5"/>
    <w:rsid w:val="008E5E3D"/>
    <w:rsid w:val="0090321E"/>
    <w:rsid w:val="009071F9"/>
    <w:rsid w:val="0091586A"/>
    <w:rsid w:val="0094595D"/>
    <w:rsid w:val="009479FB"/>
    <w:rsid w:val="0097386F"/>
    <w:rsid w:val="009A3419"/>
    <w:rsid w:val="009B0034"/>
    <w:rsid w:val="009C186B"/>
    <w:rsid w:val="009D1FE3"/>
    <w:rsid w:val="009D2828"/>
    <w:rsid w:val="009E0531"/>
    <w:rsid w:val="009F43AD"/>
    <w:rsid w:val="00A03122"/>
    <w:rsid w:val="00A32644"/>
    <w:rsid w:val="00A326C0"/>
    <w:rsid w:val="00A32B91"/>
    <w:rsid w:val="00A32DFB"/>
    <w:rsid w:val="00A52B03"/>
    <w:rsid w:val="00A65869"/>
    <w:rsid w:val="00A71011"/>
    <w:rsid w:val="00AA188B"/>
    <w:rsid w:val="00AB2815"/>
    <w:rsid w:val="00AD2249"/>
    <w:rsid w:val="00AD5001"/>
    <w:rsid w:val="00AD58BD"/>
    <w:rsid w:val="00B17A79"/>
    <w:rsid w:val="00B23DDF"/>
    <w:rsid w:val="00B26185"/>
    <w:rsid w:val="00B5381C"/>
    <w:rsid w:val="00B57A9A"/>
    <w:rsid w:val="00B754FF"/>
    <w:rsid w:val="00B94F3D"/>
    <w:rsid w:val="00BB001E"/>
    <w:rsid w:val="00BC2C96"/>
    <w:rsid w:val="00BC75D7"/>
    <w:rsid w:val="00BD08BD"/>
    <w:rsid w:val="00BE0AC8"/>
    <w:rsid w:val="00BE10BC"/>
    <w:rsid w:val="00BF4436"/>
    <w:rsid w:val="00C07B1C"/>
    <w:rsid w:val="00C203B4"/>
    <w:rsid w:val="00C61340"/>
    <w:rsid w:val="00C8446F"/>
    <w:rsid w:val="00CA2BE3"/>
    <w:rsid w:val="00CD2C23"/>
    <w:rsid w:val="00CD5C26"/>
    <w:rsid w:val="00CE104B"/>
    <w:rsid w:val="00D07310"/>
    <w:rsid w:val="00D125DC"/>
    <w:rsid w:val="00D155C5"/>
    <w:rsid w:val="00D26CF0"/>
    <w:rsid w:val="00D31385"/>
    <w:rsid w:val="00D51033"/>
    <w:rsid w:val="00D55DFE"/>
    <w:rsid w:val="00D6361E"/>
    <w:rsid w:val="00D73526"/>
    <w:rsid w:val="00D76EB8"/>
    <w:rsid w:val="00D82DBD"/>
    <w:rsid w:val="00D9201B"/>
    <w:rsid w:val="00DA0F67"/>
    <w:rsid w:val="00DA193D"/>
    <w:rsid w:val="00DA1C6A"/>
    <w:rsid w:val="00DB069F"/>
    <w:rsid w:val="00DB3E63"/>
    <w:rsid w:val="00DD361A"/>
    <w:rsid w:val="00DD5494"/>
    <w:rsid w:val="00DE39E5"/>
    <w:rsid w:val="00E12383"/>
    <w:rsid w:val="00E24EF8"/>
    <w:rsid w:val="00E30217"/>
    <w:rsid w:val="00E3363E"/>
    <w:rsid w:val="00E465BA"/>
    <w:rsid w:val="00E47FC1"/>
    <w:rsid w:val="00E620B0"/>
    <w:rsid w:val="00E71314"/>
    <w:rsid w:val="00E811A0"/>
    <w:rsid w:val="00E91393"/>
    <w:rsid w:val="00EA36F9"/>
    <w:rsid w:val="00EC2B4B"/>
    <w:rsid w:val="00EC7489"/>
    <w:rsid w:val="00ED3756"/>
    <w:rsid w:val="00ED44BD"/>
    <w:rsid w:val="00EE681A"/>
    <w:rsid w:val="00F02AB9"/>
    <w:rsid w:val="00F066C1"/>
    <w:rsid w:val="00F06909"/>
    <w:rsid w:val="00F366FE"/>
    <w:rsid w:val="00F41794"/>
    <w:rsid w:val="00F47133"/>
    <w:rsid w:val="00F53502"/>
    <w:rsid w:val="00F74FD8"/>
    <w:rsid w:val="00F803DF"/>
    <w:rsid w:val="00F82A16"/>
    <w:rsid w:val="00F92C78"/>
    <w:rsid w:val="00F93010"/>
    <w:rsid w:val="00F96B7C"/>
    <w:rsid w:val="00FB12C2"/>
    <w:rsid w:val="00FC200F"/>
    <w:rsid w:val="00FD7CEF"/>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A0F67"/>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9449AFED4E154EFC9A3416AAFAC23BC1">
    <w:name w:val="9449AFED4E154EFC9A3416AAFAC23BC1"/>
    <w:rsid w:val="00F53502"/>
  </w:style>
  <w:style w:type="paragraph" w:customStyle="1" w:styleId="049CB296B7294464A26B31EACDED3040">
    <w:name w:val="049CB296B7294464A26B31EACDED3040"/>
    <w:rsid w:val="00F53502"/>
  </w:style>
  <w:style w:type="paragraph" w:customStyle="1" w:styleId="1AB1DC76247D47CCA1C188CBC8577AD2">
    <w:name w:val="1AB1DC76247D47CCA1C188CBC8577AD2"/>
    <w:rsid w:val="00F53502"/>
  </w:style>
  <w:style w:type="paragraph" w:customStyle="1" w:styleId="35583D7B10A6459FA67E9F20098B36C1">
    <w:name w:val="35583D7B10A6459FA67E9F20098B36C1"/>
    <w:rsid w:val="00F53502"/>
  </w:style>
  <w:style w:type="paragraph" w:customStyle="1" w:styleId="1D34130C327140259BDA5CD873B07EE6">
    <w:name w:val="1D34130C327140259BDA5CD873B07EE6"/>
    <w:rsid w:val="00F53502"/>
  </w:style>
  <w:style w:type="paragraph" w:customStyle="1" w:styleId="531D1A7F8CF64CEBADC3A885C0A8CDBE">
    <w:name w:val="531D1A7F8CF64CEBADC3A885C0A8CDBE"/>
    <w:rsid w:val="00F53502"/>
  </w:style>
  <w:style w:type="paragraph" w:customStyle="1" w:styleId="A34364F6F1DF4ADEA3A6D2C169AA6A5D">
    <w:name w:val="A34364F6F1DF4ADEA3A6D2C169AA6A5D"/>
    <w:rsid w:val="00F53502"/>
  </w:style>
  <w:style w:type="paragraph" w:customStyle="1" w:styleId="B8C6A48F27344D13B5A8E1871A50D2C7">
    <w:name w:val="B8C6A48F27344D13B5A8E1871A50D2C7"/>
    <w:rsid w:val="00F53502"/>
  </w:style>
  <w:style w:type="paragraph" w:customStyle="1" w:styleId="AA3AB89339EB4104AA1B4E135943C4E7">
    <w:name w:val="AA3AB89339EB4104AA1B4E135943C4E7"/>
    <w:rsid w:val="00F53502"/>
  </w:style>
  <w:style w:type="paragraph" w:customStyle="1" w:styleId="D81AA7D4D4E1433B9702D78E2F6FE437">
    <w:name w:val="D81AA7D4D4E1433B9702D78E2F6FE437"/>
    <w:rsid w:val="00F53502"/>
  </w:style>
  <w:style w:type="paragraph" w:customStyle="1" w:styleId="AB3BF3299C3D481E905977730C5C817B">
    <w:name w:val="AB3BF3299C3D481E905977730C5C817B"/>
    <w:rsid w:val="00F53502"/>
  </w:style>
  <w:style w:type="paragraph" w:customStyle="1" w:styleId="D432E974A30443A2A7F625B0A9A6D662">
    <w:name w:val="D432E974A30443A2A7F625B0A9A6D662"/>
    <w:rsid w:val="00F53502"/>
  </w:style>
  <w:style w:type="paragraph" w:customStyle="1" w:styleId="F1FC7C9FE17D4EC4A03FA99D1F5FF07E">
    <w:name w:val="F1FC7C9FE17D4EC4A03FA99D1F5FF07E"/>
    <w:rsid w:val="00F53502"/>
  </w:style>
  <w:style w:type="paragraph" w:customStyle="1" w:styleId="BB770B350D57409D8C94C4D795B998A0">
    <w:name w:val="BB770B350D57409D8C94C4D795B998A0"/>
    <w:rsid w:val="00F53502"/>
  </w:style>
  <w:style w:type="paragraph" w:customStyle="1" w:styleId="82B0E3B97A0F4812A8E28601EE9639D1">
    <w:name w:val="82B0E3B97A0F4812A8E28601EE9639D1"/>
    <w:rsid w:val="00F53502"/>
  </w:style>
  <w:style w:type="paragraph" w:customStyle="1" w:styleId="9366C8CB59A541599C10CA1119E84E23">
    <w:name w:val="9366C8CB59A541599C10CA1119E84E23"/>
    <w:rsid w:val="00F53502"/>
  </w:style>
  <w:style w:type="paragraph" w:customStyle="1" w:styleId="7D05B55F5ABE41758DC92A1E896F6D2C">
    <w:name w:val="7D05B55F5ABE41758DC92A1E896F6D2C"/>
    <w:rsid w:val="00F53502"/>
  </w:style>
  <w:style w:type="paragraph" w:customStyle="1" w:styleId="BDAB17350DE747D3B9255CE82D76BA55">
    <w:name w:val="BDAB17350DE747D3B9255CE82D76BA55"/>
    <w:rsid w:val="00F53502"/>
  </w:style>
  <w:style w:type="paragraph" w:customStyle="1" w:styleId="001021D57A0E433AA08D2A6A04CD6F8D">
    <w:name w:val="001021D57A0E433AA08D2A6A04CD6F8D"/>
    <w:rsid w:val="00F53502"/>
  </w:style>
  <w:style w:type="paragraph" w:customStyle="1" w:styleId="A8629229FE0B4CA2801E15E0161EE9D2">
    <w:name w:val="A8629229FE0B4CA2801E15E0161EE9D2"/>
    <w:rsid w:val="00F53502"/>
  </w:style>
  <w:style w:type="paragraph" w:customStyle="1" w:styleId="B2A1AA3FA9F14788A488691E7B3E3C20">
    <w:name w:val="B2A1AA3FA9F14788A488691E7B3E3C20"/>
    <w:rsid w:val="00F53502"/>
  </w:style>
  <w:style w:type="paragraph" w:customStyle="1" w:styleId="C12A7AE40E84478D889A69AA5B91BA81">
    <w:name w:val="C12A7AE40E84478D889A69AA5B91BA81"/>
    <w:rsid w:val="00F53502"/>
  </w:style>
  <w:style w:type="paragraph" w:customStyle="1" w:styleId="3A69304A13454FBB88E262568E278E19">
    <w:name w:val="3A69304A13454FBB88E262568E278E19"/>
    <w:rsid w:val="00F53502"/>
  </w:style>
  <w:style w:type="paragraph" w:customStyle="1" w:styleId="A80D5540688B471794A4213AEBA9E5A8">
    <w:name w:val="A80D5540688B471794A4213AEBA9E5A8"/>
    <w:rsid w:val="00F53502"/>
  </w:style>
  <w:style w:type="paragraph" w:customStyle="1" w:styleId="D09F998BE20845919879E488952EB80A">
    <w:name w:val="D09F998BE20845919879E488952EB80A"/>
    <w:rsid w:val="00F53502"/>
  </w:style>
  <w:style w:type="paragraph" w:customStyle="1" w:styleId="11E4BC6D3DE34924BAFB6FAC0F5BF3F9">
    <w:name w:val="11E4BC6D3DE34924BAFB6FAC0F5BF3F9"/>
    <w:rsid w:val="00F53502"/>
  </w:style>
  <w:style w:type="paragraph" w:customStyle="1" w:styleId="6BD26822DDFF43FCA0860BA6E07F2645">
    <w:name w:val="6BD26822DDFF43FCA0860BA6E07F2645"/>
    <w:rsid w:val="00F53502"/>
  </w:style>
  <w:style w:type="paragraph" w:customStyle="1" w:styleId="9D230D5E4B6645B1B5F2C88148D14E2C">
    <w:name w:val="9D230D5E4B6645B1B5F2C88148D14E2C"/>
    <w:rsid w:val="00F53502"/>
  </w:style>
  <w:style w:type="paragraph" w:customStyle="1" w:styleId="730F5737847141B18B1BAD7CC86B48F5">
    <w:name w:val="730F5737847141B18B1BAD7CC86B48F5"/>
    <w:rsid w:val="00F53502"/>
  </w:style>
  <w:style w:type="paragraph" w:customStyle="1" w:styleId="5147C7BD49BA4C6A9E660611B08DB8D3">
    <w:name w:val="5147C7BD49BA4C6A9E660611B08DB8D3"/>
    <w:rsid w:val="00F53502"/>
  </w:style>
  <w:style w:type="paragraph" w:customStyle="1" w:styleId="D61A0FB15280416C9B0EE4B739DED411">
    <w:name w:val="D61A0FB15280416C9B0EE4B739DED411"/>
    <w:rsid w:val="00F53502"/>
  </w:style>
  <w:style w:type="paragraph" w:customStyle="1" w:styleId="16E9A043A980482380F0B5AFAC0EB851">
    <w:name w:val="16E9A043A980482380F0B5AFAC0EB851"/>
    <w:rsid w:val="00F53502"/>
  </w:style>
  <w:style w:type="paragraph" w:customStyle="1" w:styleId="0B721D1EACDA4AFCB2AD747481BB366C">
    <w:name w:val="0B721D1EACDA4AFCB2AD747481BB366C"/>
    <w:rsid w:val="00F53502"/>
  </w:style>
  <w:style w:type="paragraph" w:customStyle="1" w:styleId="5E50A93355114519B1A2F9F65516F9E9">
    <w:name w:val="5E50A93355114519B1A2F9F65516F9E9"/>
    <w:rsid w:val="00F53502"/>
  </w:style>
  <w:style w:type="paragraph" w:customStyle="1" w:styleId="B09B738CC5694903BC8A0CA02C8E1B06">
    <w:name w:val="B09B738CC5694903BC8A0CA02C8E1B06"/>
    <w:rsid w:val="00F53502"/>
  </w:style>
  <w:style w:type="paragraph" w:customStyle="1" w:styleId="D3527950F2084DBFBFEA59E574FD9532">
    <w:name w:val="D3527950F2084DBFBFEA59E574FD9532"/>
    <w:rsid w:val="00F53502"/>
  </w:style>
  <w:style w:type="paragraph" w:customStyle="1" w:styleId="49F03D1E5DF54258A6B6E654625EB038">
    <w:name w:val="49F03D1E5DF54258A6B6E654625EB038"/>
    <w:rsid w:val="00F53502"/>
  </w:style>
  <w:style w:type="paragraph" w:customStyle="1" w:styleId="86886E0EE1474B8388FF963BD6A9DFB0">
    <w:name w:val="86886E0EE1474B8388FF963BD6A9DFB0"/>
    <w:rsid w:val="00F53502"/>
  </w:style>
  <w:style w:type="paragraph" w:customStyle="1" w:styleId="395961591F1745FA82252437D69D85E6">
    <w:name w:val="395961591F1745FA82252437D69D85E6"/>
    <w:rsid w:val="00F53502"/>
  </w:style>
  <w:style w:type="paragraph" w:customStyle="1" w:styleId="D130509FEBB0475284A17B0BF57B3048">
    <w:name w:val="D130509FEBB0475284A17B0BF57B3048"/>
    <w:rsid w:val="00F53502"/>
  </w:style>
  <w:style w:type="paragraph" w:customStyle="1" w:styleId="7D5F7E780C394CF2B1E06EA887E250DF">
    <w:name w:val="7D5F7E780C394CF2B1E06EA887E250DF"/>
    <w:rsid w:val="00F53502"/>
  </w:style>
  <w:style w:type="paragraph" w:customStyle="1" w:styleId="7D4A3E9AE0234D08A62609D4E6AE1AD5">
    <w:name w:val="7D4A3E9AE0234D08A62609D4E6AE1AD5"/>
    <w:rsid w:val="00F53502"/>
  </w:style>
  <w:style w:type="paragraph" w:customStyle="1" w:styleId="9349ED291B634A2A96FE8005BB0561EF">
    <w:name w:val="9349ED291B634A2A96FE8005BB0561EF"/>
    <w:rsid w:val="00F53502"/>
  </w:style>
  <w:style w:type="paragraph" w:customStyle="1" w:styleId="53431059C6874194AB71CD53A19BEC75">
    <w:name w:val="53431059C6874194AB71CD53A19BEC75"/>
    <w:rsid w:val="00F53502"/>
  </w:style>
  <w:style w:type="paragraph" w:customStyle="1" w:styleId="3049AF1C4D1B42C2B67F4C9A87A08A9E">
    <w:name w:val="3049AF1C4D1B42C2B67F4C9A87A08A9E"/>
    <w:rsid w:val="00F53502"/>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 w:type="paragraph" w:customStyle="1" w:styleId="7B1F0232DA4140888E6895F395E09C13">
    <w:name w:val="7B1F0232DA4140888E6895F395E09C13"/>
    <w:rsid w:val="00F53502"/>
  </w:style>
  <w:style w:type="paragraph" w:customStyle="1" w:styleId="E13B0DF456B84199ABBC35B00DCFFA08">
    <w:name w:val="E13B0DF456B84199ABBC35B00DCFFA08"/>
    <w:rsid w:val="00F53502"/>
  </w:style>
  <w:style w:type="paragraph" w:customStyle="1" w:styleId="7B1C5CDFD0E943598A201905B7AC0D69">
    <w:name w:val="7B1C5CDFD0E943598A201905B7AC0D69"/>
    <w:rsid w:val="00F53502"/>
  </w:style>
  <w:style w:type="paragraph" w:customStyle="1" w:styleId="65236E3C5A4B4F0B9DEE3AE7F43EDF05">
    <w:name w:val="65236E3C5A4B4F0B9DEE3AE7F43EDF05"/>
    <w:rsid w:val="00DA0F67"/>
    <w:pPr>
      <w:spacing w:after="200" w:line="276" w:lineRule="auto"/>
    </w:pPr>
  </w:style>
  <w:style w:type="paragraph" w:customStyle="1" w:styleId="04E390C0D7A8463D8BE0110AF5B09083">
    <w:name w:val="04E390C0D7A8463D8BE0110AF5B09083"/>
    <w:rsid w:val="00DA0F67"/>
    <w:pPr>
      <w:spacing w:after="200" w:line="276" w:lineRule="auto"/>
    </w:pPr>
  </w:style>
  <w:style w:type="paragraph" w:customStyle="1" w:styleId="755B76C7754C4FC49BE0CB97851AE5E6">
    <w:name w:val="755B76C7754C4FC49BE0CB97851AE5E6"/>
    <w:rsid w:val="00DA0F67"/>
    <w:pPr>
      <w:spacing w:after="200" w:line="276" w:lineRule="auto"/>
    </w:pPr>
  </w:style>
  <w:style w:type="paragraph" w:customStyle="1" w:styleId="831AFDAF0D5B42B48AB07BF09DA77564">
    <w:name w:val="831AFDAF0D5B42B48AB07BF09DA77564"/>
    <w:rsid w:val="00DA0F6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92171-0E18-4D7D-9FA6-FB5DD86D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24</Pages>
  <Words>6480</Words>
  <Characters>38237</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44628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Žáková Zuzana Mgr.</dc:creator>
  <cp:lastModifiedBy>Horáčková Vladana</cp:lastModifiedBy>
  <cp:revision>2</cp:revision>
  <cp:lastPrinted>2019-10-23T11:02:00Z</cp:lastPrinted>
  <dcterms:created xsi:type="dcterms:W3CDTF">2019-11-11T09:02:00Z</dcterms:created>
  <dcterms:modified xsi:type="dcterms:W3CDTF">2019-11-11T09:02:00Z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