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BE39BF">
        <w:rPr>
          <w:rFonts w:cs="Arial"/>
          <w:b/>
          <w:sz w:val="36"/>
          <w:szCs w:val="36"/>
        </w:rPr>
        <w:t xml:space="preserve"> </w:t>
      </w:r>
      <w:r w:rsidR="00BE39BF" w:rsidRPr="00BE39BF">
        <w:rPr>
          <w:rFonts w:cs="Arial"/>
          <w:b/>
          <w:sz w:val="36"/>
          <w:szCs w:val="36"/>
        </w:rPr>
        <w:t>Z25535</w:t>
      </w:r>
    </w:p>
    <w:p w:rsidR="0000551E" w:rsidRDefault="0000551E" w:rsidP="0046123E">
      <w:pPr>
        <w:spacing w:after="0"/>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FA5C65">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2B0E7B" w:rsidRPr="007D5594" w:rsidRDefault="002B0E7B"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2B0E7B" w:rsidRPr="006C3557" w:rsidRDefault="00191055" w:rsidP="008A4500">
            <w:pPr>
              <w:pStyle w:val="Tabulka"/>
              <w:rPr>
                <w:szCs w:val="22"/>
              </w:rPr>
            </w:pPr>
            <w:r>
              <w:rPr>
                <w:szCs w:val="22"/>
              </w:rPr>
              <w:t>445</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FA5C65">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rsidR="0000551E" w:rsidRPr="00577AE0" w:rsidRDefault="00CC4904" w:rsidP="00CC4904">
            <w:pPr>
              <w:pStyle w:val="Tabulka"/>
              <w:rPr>
                <w:rStyle w:val="Siln"/>
              </w:rPr>
            </w:pPr>
            <w:r w:rsidRPr="00D429D3">
              <w:rPr>
                <w:rStyle w:val="Siln"/>
                <w:szCs w:val="22"/>
              </w:rPr>
              <w:t>iLPIS - o</w:t>
            </w:r>
            <w:r w:rsidR="00B54FBF" w:rsidRPr="00D429D3">
              <w:rPr>
                <w:rStyle w:val="Siln"/>
                <w:szCs w:val="22"/>
              </w:rPr>
              <w:t>znamovací povinnost aplikace POR pro včely</w:t>
            </w:r>
            <w:r w:rsidR="000856D7" w:rsidRPr="00D429D3">
              <w:rPr>
                <w:rStyle w:val="Siln"/>
                <w:szCs w:val="22"/>
              </w:rPr>
              <w:t xml:space="preserve"> II</w:t>
            </w:r>
          </w:p>
        </w:tc>
      </w:tr>
      <w:tr w:rsidR="0000551E" w:rsidRPr="006C3557" w:rsidTr="00FA5C65">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8-12-0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3D1244" w:rsidRDefault="00B73EA7" w:rsidP="00E652B1">
                <w:pPr>
                  <w:pStyle w:val="Tabulka"/>
                  <w:rPr>
                    <w:szCs w:val="22"/>
                  </w:rPr>
                </w:pPr>
                <w:r>
                  <w:rPr>
                    <w:szCs w:val="22"/>
                  </w:rPr>
                  <w:t>7.12.2018</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9-03-0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D1244" w:rsidRDefault="00B73EA7" w:rsidP="00CC4904">
                <w:pPr>
                  <w:pStyle w:val="Tabulka"/>
                  <w:rPr>
                    <w:szCs w:val="22"/>
                  </w:rPr>
                </w:pPr>
                <w:r>
                  <w:rPr>
                    <w:szCs w:val="22"/>
                  </w:rPr>
                  <w:t>1.3.2019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FA5C65">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4309C4">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272913023"/>
                <w14:checkbox>
                  <w14:checked w14:val="1"/>
                  <w14:checkedState w14:val="2612" w14:font="MS Gothic"/>
                  <w14:uncheckedState w14:val="2610" w14:font="MS Gothic"/>
                </w14:checkbox>
              </w:sdtPr>
              <w:sdtEndPr/>
              <w:sdtContent>
                <w:r w:rsidR="009E7CB6">
                  <w:rPr>
                    <w:rFonts w:ascii="MS Gothic" w:eastAsia="MS Gothic" w:hAnsi="MS Gothic" w:hint="eastAsia"/>
                    <w:sz w:val="20"/>
                    <w:szCs w:val="20"/>
                  </w:rPr>
                  <w:t>☒</w:t>
                </w:r>
              </w:sdtContent>
            </w:sdt>
            <w:r w:rsidRPr="004F65E7">
              <w:rPr>
                <w:sz w:val="20"/>
                <w:szCs w:val="20"/>
              </w:rPr>
              <w:t xml:space="preserve">  Střední   Nízká </w:t>
            </w:r>
            <w:sdt>
              <w:sdtPr>
                <w:rPr>
                  <w:sz w:val="20"/>
                  <w:szCs w:val="20"/>
                </w:rPr>
                <w:id w:val="1212920309"/>
                <w14:checkbox>
                  <w14:checked w14:val="1"/>
                  <w14:checkedState w14:val="2612" w14:font="MS Gothic"/>
                  <w14:uncheckedState w14:val="2610" w14:font="MS Gothic"/>
                </w14:checkbox>
              </w:sdtPr>
              <w:sdtEndPr/>
              <w:sdtContent>
                <w:r w:rsidR="00B73EA7">
                  <w:rPr>
                    <w:rFonts w:ascii="MS Gothic" w:eastAsia="MS Gothic" w:hAnsi="MS Gothic" w:hint="eastAsia"/>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FA5C65">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00551E" w:rsidP="00A5471A">
            <w:pPr>
              <w:pStyle w:val="Tabulka"/>
              <w:rPr>
                <w:szCs w:val="22"/>
              </w:rPr>
            </w:pP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FA5C65">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7028B3">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DF24F3">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1"/>
                  <w14:checkedState w14:val="2612" w14:font="MS Gothic"/>
                  <w14:uncheckedState w14:val="2610" w14:font="MS Gothic"/>
                </w14:checkbox>
              </w:sdtPr>
              <w:sdtEndPr/>
              <w:sdtContent>
                <w:r w:rsidR="0061113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FA5C65">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DF24F3">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987"/>
        <w:gridCol w:w="1417"/>
        <w:gridCol w:w="1699"/>
        <w:gridCol w:w="3129"/>
      </w:tblGrid>
      <w:tr w:rsidR="00FA5C65" w:rsidRPr="006C3557" w:rsidTr="00FA5C65">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1987"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7"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699"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FA5C65">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1987" w:type="dxa"/>
            <w:tcBorders>
              <w:top w:val="single" w:sz="8" w:space="0" w:color="auto"/>
            </w:tcBorders>
            <w:vAlign w:val="center"/>
          </w:tcPr>
          <w:p w:rsidR="0000551E" w:rsidRPr="004C5DDA" w:rsidRDefault="0000551E" w:rsidP="004C5DDA">
            <w:pPr>
              <w:pStyle w:val="Tabulka"/>
              <w:rPr>
                <w:sz w:val="20"/>
                <w:szCs w:val="20"/>
              </w:rPr>
            </w:pPr>
          </w:p>
        </w:tc>
        <w:tc>
          <w:tcPr>
            <w:tcW w:w="1417"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699"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00551E" w:rsidRPr="006C3557" w:rsidTr="00FA5C65">
        <w:tc>
          <w:tcPr>
            <w:tcW w:w="1686" w:type="dxa"/>
            <w:tcBorders>
              <w:top w:val="dotted" w:sz="4" w:space="0" w:color="auto"/>
              <w:left w:val="dotted" w:sz="4" w:space="0" w:color="auto"/>
            </w:tcBorders>
            <w:vAlign w:val="center"/>
          </w:tcPr>
          <w:p w:rsidR="0000551E" w:rsidRPr="004C5DDA" w:rsidRDefault="0000551E" w:rsidP="002956AD">
            <w:pPr>
              <w:pStyle w:val="Tabulka"/>
              <w:rPr>
                <w:szCs w:val="22"/>
              </w:rPr>
            </w:pPr>
            <w:r>
              <w:rPr>
                <w:szCs w:val="22"/>
              </w:rPr>
              <w:t>Žadatel</w:t>
            </w:r>
            <w:r w:rsidRPr="004C5DDA">
              <w:rPr>
                <w:szCs w:val="22"/>
              </w:rPr>
              <w:t>:</w:t>
            </w:r>
          </w:p>
        </w:tc>
        <w:tc>
          <w:tcPr>
            <w:tcW w:w="1987" w:type="dxa"/>
            <w:tcBorders>
              <w:top w:val="dotted" w:sz="4" w:space="0" w:color="auto"/>
            </w:tcBorders>
            <w:vAlign w:val="center"/>
          </w:tcPr>
          <w:p w:rsidR="0000551E" w:rsidRDefault="00A471B5" w:rsidP="00966144">
            <w:pPr>
              <w:pStyle w:val="Tabulka"/>
              <w:rPr>
                <w:sz w:val="20"/>
                <w:szCs w:val="20"/>
              </w:rPr>
            </w:pPr>
            <w:r w:rsidRPr="00A471B5">
              <w:rPr>
                <w:sz w:val="20"/>
                <w:szCs w:val="20"/>
              </w:rPr>
              <w:t>Ing. Miroslava Czetmayer Ehrlichová</w:t>
            </w:r>
          </w:p>
        </w:tc>
        <w:tc>
          <w:tcPr>
            <w:tcW w:w="1417" w:type="dxa"/>
            <w:tcBorders>
              <w:top w:val="dotted" w:sz="4" w:space="0" w:color="auto"/>
            </w:tcBorders>
            <w:vAlign w:val="center"/>
          </w:tcPr>
          <w:p w:rsidR="0000551E" w:rsidRPr="004C5DDA" w:rsidRDefault="00966144" w:rsidP="00966144">
            <w:pPr>
              <w:pStyle w:val="Tabulka"/>
              <w:rPr>
                <w:rStyle w:val="Siln"/>
                <w:b w:val="0"/>
                <w:sz w:val="20"/>
                <w:szCs w:val="20"/>
              </w:rPr>
            </w:pPr>
            <w:r>
              <w:rPr>
                <w:rStyle w:val="Siln"/>
                <w:b w:val="0"/>
                <w:sz w:val="20"/>
                <w:szCs w:val="20"/>
              </w:rPr>
              <w:t>18140</w:t>
            </w:r>
          </w:p>
        </w:tc>
        <w:tc>
          <w:tcPr>
            <w:tcW w:w="1699" w:type="dxa"/>
            <w:tcBorders>
              <w:top w:val="dotted" w:sz="4" w:space="0" w:color="auto"/>
            </w:tcBorders>
            <w:vAlign w:val="center"/>
          </w:tcPr>
          <w:p w:rsidR="0000551E" w:rsidRPr="004C5DDA" w:rsidRDefault="00270917" w:rsidP="00966144">
            <w:pPr>
              <w:pStyle w:val="Tabulka"/>
              <w:rPr>
                <w:sz w:val="20"/>
                <w:szCs w:val="20"/>
              </w:rPr>
            </w:pPr>
            <w:r>
              <w:rPr>
                <w:sz w:val="20"/>
                <w:szCs w:val="20"/>
              </w:rPr>
              <w:t>221815050</w:t>
            </w:r>
          </w:p>
        </w:tc>
        <w:tc>
          <w:tcPr>
            <w:tcW w:w="3129" w:type="dxa"/>
            <w:tcBorders>
              <w:top w:val="dotted" w:sz="4" w:space="0" w:color="auto"/>
              <w:right w:val="dotted" w:sz="4" w:space="0" w:color="auto"/>
            </w:tcBorders>
            <w:vAlign w:val="center"/>
          </w:tcPr>
          <w:p w:rsidR="0000551E" w:rsidRPr="004C5DDA" w:rsidRDefault="00270917" w:rsidP="00D429D3">
            <w:pPr>
              <w:pStyle w:val="Tabulka"/>
              <w:rPr>
                <w:sz w:val="20"/>
                <w:szCs w:val="20"/>
              </w:rPr>
            </w:pPr>
            <w:r w:rsidRPr="00270917">
              <w:rPr>
                <w:sz w:val="20"/>
                <w:szCs w:val="20"/>
              </w:rPr>
              <w:t>Miroslava.CzetmayerEhrlichova@mze.cz</w:t>
            </w:r>
          </w:p>
        </w:tc>
      </w:tr>
      <w:tr w:rsidR="0000551E" w:rsidRPr="006C3557" w:rsidTr="00FA5C65">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Metodický / věcný garant:</w:t>
            </w:r>
          </w:p>
        </w:tc>
        <w:tc>
          <w:tcPr>
            <w:tcW w:w="1987" w:type="dxa"/>
            <w:vAlign w:val="center"/>
          </w:tcPr>
          <w:p w:rsidR="0000551E" w:rsidRPr="004C5DDA" w:rsidRDefault="00DF24F3" w:rsidP="004C5DDA">
            <w:pPr>
              <w:pStyle w:val="Tabulka"/>
              <w:rPr>
                <w:sz w:val="20"/>
                <w:szCs w:val="20"/>
              </w:rPr>
            </w:pPr>
            <w:r>
              <w:rPr>
                <w:sz w:val="20"/>
                <w:szCs w:val="20"/>
              </w:rPr>
              <w:t>Ing. Jitka Drozdová</w:t>
            </w:r>
          </w:p>
        </w:tc>
        <w:tc>
          <w:tcPr>
            <w:tcW w:w="1417" w:type="dxa"/>
            <w:vAlign w:val="center"/>
          </w:tcPr>
          <w:p w:rsidR="0000551E" w:rsidRPr="004C5DDA" w:rsidRDefault="00966144" w:rsidP="004C5DDA">
            <w:pPr>
              <w:pStyle w:val="Tabulka"/>
              <w:rPr>
                <w:rStyle w:val="Siln"/>
                <w:b w:val="0"/>
                <w:sz w:val="20"/>
                <w:szCs w:val="20"/>
              </w:rPr>
            </w:pPr>
            <w:r>
              <w:rPr>
                <w:rStyle w:val="Siln"/>
                <w:b w:val="0"/>
                <w:sz w:val="20"/>
                <w:szCs w:val="20"/>
              </w:rPr>
              <w:t>18144</w:t>
            </w:r>
          </w:p>
        </w:tc>
        <w:tc>
          <w:tcPr>
            <w:tcW w:w="1699" w:type="dxa"/>
            <w:vAlign w:val="center"/>
          </w:tcPr>
          <w:p w:rsidR="0000551E" w:rsidRPr="004C5DDA" w:rsidRDefault="00DF24F3" w:rsidP="004C5DDA">
            <w:pPr>
              <w:pStyle w:val="Tabulka"/>
              <w:rPr>
                <w:sz w:val="20"/>
                <w:szCs w:val="20"/>
              </w:rPr>
            </w:pPr>
            <w:r>
              <w:rPr>
                <w:sz w:val="20"/>
                <w:szCs w:val="20"/>
              </w:rPr>
              <w:t>Linka 2693</w:t>
            </w:r>
          </w:p>
        </w:tc>
        <w:tc>
          <w:tcPr>
            <w:tcW w:w="3129" w:type="dxa"/>
            <w:tcBorders>
              <w:right w:val="dotted" w:sz="4" w:space="0" w:color="auto"/>
            </w:tcBorders>
            <w:vAlign w:val="center"/>
          </w:tcPr>
          <w:p w:rsidR="0000551E" w:rsidRPr="004C5DDA" w:rsidRDefault="00DF24F3" w:rsidP="004C5DDA">
            <w:pPr>
              <w:pStyle w:val="Tabulka"/>
              <w:rPr>
                <w:sz w:val="20"/>
                <w:szCs w:val="20"/>
              </w:rPr>
            </w:pPr>
            <w:r>
              <w:rPr>
                <w:sz w:val="20"/>
                <w:szCs w:val="20"/>
              </w:rPr>
              <w:t>Jitka.drozdova@mze.cz</w:t>
            </w:r>
          </w:p>
        </w:tc>
      </w:tr>
      <w:tr w:rsidR="0000551E" w:rsidRPr="006C3557" w:rsidTr="00FA5C65">
        <w:tc>
          <w:tcPr>
            <w:tcW w:w="1686" w:type="dxa"/>
            <w:tcBorders>
              <w:left w:val="dotted" w:sz="4" w:space="0" w:color="auto"/>
            </w:tcBorders>
            <w:vAlign w:val="center"/>
          </w:tcPr>
          <w:p w:rsidR="0000551E" w:rsidRPr="004C5DDA" w:rsidRDefault="0000551E" w:rsidP="004C5DDA">
            <w:pPr>
              <w:pStyle w:val="Tabulka"/>
              <w:rPr>
                <w:szCs w:val="22"/>
              </w:rPr>
            </w:pPr>
            <w:r w:rsidRPr="004C5DDA">
              <w:rPr>
                <w:szCs w:val="22"/>
              </w:rPr>
              <w:t>Change koordinátor:</w:t>
            </w:r>
          </w:p>
        </w:tc>
        <w:tc>
          <w:tcPr>
            <w:tcW w:w="1987" w:type="dxa"/>
            <w:vAlign w:val="center"/>
          </w:tcPr>
          <w:p w:rsidR="0000551E" w:rsidRPr="004C5DDA" w:rsidRDefault="00DF24F3" w:rsidP="004C5DDA">
            <w:pPr>
              <w:pStyle w:val="Tabulka"/>
              <w:rPr>
                <w:sz w:val="20"/>
                <w:szCs w:val="20"/>
              </w:rPr>
            </w:pPr>
            <w:r>
              <w:rPr>
                <w:sz w:val="20"/>
                <w:szCs w:val="20"/>
              </w:rPr>
              <w:t>Ing. Jiří Bukovský</w:t>
            </w:r>
          </w:p>
        </w:tc>
        <w:tc>
          <w:tcPr>
            <w:tcW w:w="1417" w:type="dxa"/>
            <w:vAlign w:val="center"/>
          </w:tcPr>
          <w:p w:rsidR="0000551E" w:rsidRPr="004C5DDA" w:rsidRDefault="00DF24F3" w:rsidP="004C5DDA">
            <w:pPr>
              <w:pStyle w:val="Tabulka"/>
              <w:rPr>
                <w:rStyle w:val="Siln"/>
                <w:b w:val="0"/>
                <w:sz w:val="20"/>
                <w:szCs w:val="20"/>
              </w:rPr>
            </w:pPr>
            <w:r>
              <w:rPr>
                <w:rStyle w:val="Siln"/>
                <w:b w:val="0"/>
                <w:sz w:val="20"/>
                <w:szCs w:val="20"/>
              </w:rPr>
              <w:t>11155</w:t>
            </w:r>
          </w:p>
        </w:tc>
        <w:tc>
          <w:tcPr>
            <w:tcW w:w="1699" w:type="dxa"/>
            <w:vAlign w:val="center"/>
          </w:tcPr>
          <w:p w:rsidR="0000551E" w:rsidRPr="004C5DDA" w:rsidRDefault="00DF24F3" w:rsidP="004C5DDA">
            <w:pPr>
              <w:pStyle w:val="Tabulka"/>
              <w:rPr>
                <w:sz w:val="20"/>
                <w:szCs w:val="20"/>
              </w:rPr>
            </w:pPr>
            <w:r>
              <w:rPr>
                <w:sz w:val="20"/>
                <w:szCs w:val="20"/>
              </w:rPr>
              <w:t>Linka 2710</w:t>
            </w:r>
          </w:p>
        </w:tc>
        <w:tc>
          <w:tcPr>
            <w:tcW w:w="3129" w:type="dxa"/>
            <w:tcBorders>
              <w:right w:val="dotted" w:sz="4" w:space="0" w:color="auto"/>
            </w:tcBorders>
            <w:vAlign w:val="center"/>
          </w:tcPr>
          <w:p w:rsidR="0000551E" w:rsidRPr="004C5DDA" w:rsidRDefault="00DF24F3" w:rsidP="004C5DDA">
            <w:pPr>
              <w:pStyle w:val="Tabulka"/>
              <w:rPr>
                <w:sz w:val="20"/>
                <w:szCs w:val="20"/>
              </w:rPr>
            </w:pPr>
            <w:r>
              <w:rPr>
                <w:sz w:val="20"/>
                <w:szCs w:val="20"/>
              </w:rPr>
              <w:t>Jiri.bukovsky@mze.cz</w:t>
            </w:r>
          </w:p>
        </w:tc>
      </w:tr>
      <w:tr w:rsidR="006A1F86" w:rsidRPr="006C3557" w:rsidTr="00FA5C65">
        <w:tc>
          <w:tcPr>
            <w:tcW w:w="1686" w:type="dxa"/>
            <w:tcBorders>
              <w:left w:val="dotted" w:sz="4" w:space="0" w:color="auto"/>
            </w:tcBorders>
            <w:vAlign w:val="center"/>
          </w:tcPr>
          <w:p w:rsidR="006A1F86" w:rsidRPr="00AA52E3" w:rsidRDefault="006A1F86" w:rsidP="006A1F86">
            <w:pPr>
              <w:pStyle w:val="Tabulka"/>
              <w:rPr>
                <w:szCs w:val="22"/>
              </w:rPr>
            </w:pPr>
            <w:r w:rsidRPr="00AA52E3">
              <w:rPr>
                <w:szCs w:val="22"/>
              </w:rPr>
              <w:t>Poskytovatel / dodavatel:</w:t>
            </w:r>
          </w:p>
        </w:tc>
        <w:tc>
          <w:tcPr>
            <w:tcW w:w="1987" w:type="dxa"/>
            <w:vAlign w:val="center"/>
          </w:tcPr>
          <w:p w:rsidR="006A1F86" w:rsidRPr="00FC0C32" w:rsidRDefault="00090556" w:rsidP="006A1F86">
            <w:pPr>
              <w:pStyle w:val="Tabulka"/>
              <w:rPr>
                <w:sz w:val="20"/>
                <w:szCs w:val="20"/>
              </w:rPr>
            </w:pPr>
            <w:r>
              <w:rPr>
                <w:sz w:val="20"/>
                <w:szCs w:val="20"/>
              </w:rPr>
              <w:t>xxx</w:t>
            </w:r>
          </w:p>
        </w:tc>
        <w:tc>
          <w:tcPr>
            <w:tcW w:w="1417" w:type="dxa"/>
            <w:vAlign w:val="center"/>
          </w:tcPr>
          <w:p w:rsidR="006A1F86" w:rsidRPr="00FC0C32" w:rsidRDefault="006A1F86" w:rsidP="006A1F86">
            <w:pPr>
              <w:pStyle w:val="Tabulka"/>
              <w:rPr>
                <w:rStyle w:val="Siln"/>
                <w:b w:val="0"/>
                <w:sz w:val="20"/>
                <w:szCs w:val="20"/>
              </w:rPr>
            </w:pPr>
            <w:r w:rsidRPr="00FC0C32">
              <w:rPr>
                <w:rStyle w:val="Siln"/>
                <w:b w:val="0"/>
                <w:sz w:val="20"/>
                <w:szCs w:val="20"/>
              </w:rPr>
              <w:t>O</w:t>
            </w:r>
            <w:r w:rsidRPr="00FC0C32">
              <w:rPr>
                <w:rStyle w:val="Siln"/>
                <w:b w:val="0"/>
                <w:sz w:val="20"/>
                <w:szCs w:val="20"/>
                <w:vertAlign w:val="subscript"/>
              </w:rPr>
              <w:t>2</w:t>
            </w:r>
            <w:r w:rsidRPr="00FC0C32">
              <w:rPr>
                <w:rStyle w:val="Siln"/>
                <w:b w:val="0"/>
                <w:sz w:val="20"/>
                <w:szCs w:val="20"/>
              </w:rPr>
              <w:t>ITS</w:t>
            </w:r>
          </w:p>
        </w:tc>
        <w:tc>
          <w:tcPr>
            <w:tcW w:w="1699" w:type="dxa"/>
            <w:vAlign w:val="center"/>
          </w:tcPr>
          <w:p w:rsidR="006A1F86" w:rsidRPr="00FC0C32" w:rsidRDefault="00090556" w:rsidP="006A1F86">
            <w:pPr>
              <w:pStyle w:val="Tabulka"/>
              <w:rPr>
                <w:sz w:val="20"/>
                <w:szCs w:val="20"/>
              </w:rPr>
            </w:pPr>
            <w:r>
              <w:rPr>
                <w:sz w:val="20"/>
                <w:szCs w:val="20"/>
              </w:rPr>
              <w:t>xxx</w:t>
            </w:r>
          </w:p>
        </w:tc>
        <w:tc>
          <w:tcPr>
            <w:tcW w:w="3129" w:type="dxa"/>
            <w:tcBorders>
              <w:right w:val="dotted" w:sz="4" w:space="0" w:color="auto"/>
            </w:tcBorders>
            <w:vAlign w:val="center"/>
          </w:tcPr>
          <w:p w:rsidR="006A1F86" w:rsidRPr="00FC0C32" w:rsidRDefault="00090556" w:rsidP="006A1F86">
            <w:pPr>
              <w:pStyle w:val="Tabulka"/>
              <w:rPr>
                <w:sz w:val="20"/>
                <w:szCs w:val="20"/>
              </w:rPr>
            </w:pPr>
            <w:r>
              <w:rPr>
                <w:sz w:val="20"/>
                <w:szCs w:val="20"/>
              </w:rPr>
              <w:t>xxx</w:t>
            </w:r>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95"/>
        <w:gridCol w:w="708"/>
        <w:gridCol w:w="3119"/>
      </w:tblGrid>
      <w:tr w:rsidR="0000551E" w:rsidRPr="006C3557" w:rsidTr="007548E5">
        <w:trPr>
          <w:trHeight w:val="216"/>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395" w:type="dxa"/>
            <w:tcBorders>
              <w:top w:val="single" w:sz="8" w:space="0" w:color="auto"/>
              <w:bottom w:val="single" w:sz="8" w:space="0" w:color="auto"/>
              <w:right w:val="dotted" w:sz="4" w:space="0" w:color="auto"/>
            </w:tcBorders>
            <w:vAlign w:val="center"/>
          </w:tcPr>
          <w:p w:rsidR="0000551E" w:rsidRPr="00A83789" w:rsidRDefault="00A83789" w:rsidP="00A83789">
            <w:pPr>
              <w:jc w:val="both"/>
            </w:pPr>
            <w:r>
              <w:t>S2019-0043; DMS 391-2019-11150</w:t>
            </w:r>
          </w:p>
        </w:tc>
        <w:tc>
          <w:tcPr>
            <w:tcW w:w="708"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119" w:type="dxa"/>
            <w:vAlign w:val="center"/>
          </w:tcPr>
          <w:p w:rsidR="0000551E" w:rsidRPr="006C3557" w:rsidRDefault="006A1F86" w:rsidP="003B2D72">
            <w:pPr>
              <w:pStyle w:val="Tabulka"/>
              <w:rPr>
                <w:szCs w:val="22"/>
              </w:rPr>
            </w:pPr>
            <w:r w:rsidRPr="00FF1F5D">
              <w:rPr>
                <w:szCs w:val="22"/>
              </w:rPr>
              <w:t>KL HR-001</w:t>
            </w:r>
          </w:p>
        </w:tc>
      </w:tr>
    </w:tbl>
    <w:p w:rsidR="0000551E" w:rsidRPr="006C3557" w:rsidRDefault="0000551E">
      <w:pPr>
        <w:rPr>
          <w:rFonts w:cs="Arial"/>
          <w:szCs w:val="22"/>
        </w:rPr>
      </w:pPr>
    </w:p>
    <w:p w:rsidR="0000551E" w:rsidRPr="006C3557" w:rsidRDefault="0000551E" w:rsidP="00FA5C65">
      <w:pPr>
        <w:pStyle w:val="Nadpis1"/>
        <w:tabs>
          <w:tab w:val="clear" w:pos="540"/>
        </w:tabs>
        <w:ind w:left="284" w:hanging="284"/>
        <w:jc w:val="both"/>
        <w:rPr>
          <w:rFonts w:cs="Arial"/>
          <w:sz w:val="22"/>
          <w:szCs w:val="22"/>
        </w:rPr>
      </w:pPr>
      <w:r w:rsidRPr="006C3557">
        <w:rPr>
          <w:rFonts w:cs="Arial"/>
          <w:sz w:val="22"/>
          <w:szCs w:val="22"/>
        </w:rPr>
        <w:t>Stručný popis požadavku</w:t>
      </w:r>
    </w:p>
    <w:p w:rsidR="006F7E0A" w:rsidRDefault="0000551E" w:rsidP="00FA5C65">
      <w:pPr>
        <w:pStyle w:val="Nadpis2"/>
        <w:jc w:val="both"/>
      </w:pPr>
      <w:r w:rsidRPr="00E00833">
        <w:t>Popis požadavku</w:t>
      </w:r>
    </w:p>
    <w:p w:rsidR="00B73EA7" w:rsidRDefault="0034012B" w:rsidP="0067315B">
      <w:pPr>
        <w:jc w:val="both"/>
      </w:pPr>
      <w:r>
        <w:t xml:space="preserve">S odkazem na znění </w:t>
      </w:r>
      <w:r w:rsidR="006A1F86" w:rsidRPr="006F7E0A">
        <w:t>§</w:t>
      </w:r>
      <w:r w:rsidR="000F6599" w:rsidRPr="006F7E0A">
        <w:t xml:space="preserve"> </w:t>
      </w:r>
      <w:r w:rsidR="006A1F86" w:rsidRPr="006F7E0A">
        <w:t>51 odst. 2 písm. a) zákona č. 326/2004 Sb., ve znění pozdějších</w:t>
      </w:r>
      <w:r w:rsidR="006F7E0A" w:rsidRPr="006F7E0A">
        <w:t xml:space="preserve"> předpisů je v </w:t>
      </w:r>
      <w:r w:rsidR="00F117B2">
        <w:t>i</w:t>
      </w:r>
      <w:r w:rsidR="006A1F86" w:rsidRPr="006F7E0A">
        <w:t xml:space="preserve">LPIS pro přihlášené (loginem) zemědělce požadována nová funkce, </w:t>
      </w:r>
      <w:r w:rsidR="0067315B">
        <w:t xml:space="preserve">usnadňující </w:t>
      </w:r>
      <w:r w:rsidR="006A1F86" w:rsidRPr="006F7E0A">
        <w:t>odeslání oznámení dotčeným včelařům o plánovaném použití přípravků na ochranu rostlin</w:t>
      </w:r>
      <w:r w:rsidR="0067315B">
        <w:t xml:space="preserve"> emailových klientů jednotlivých zemědělců.</w:t>
      </w:r>
    </w:p>
    <w:p w:rsidR="00B73EA7" w:rsidRDefault="00B73EA7" w:rsidP="00B73EA7">
      <w:pPr>
        <w:pStyle w:val="Odstavecseseznamem"/>
        <w:jc w:val="both"/>
      </w:pPr>
    </w:p>
    <w:p w:rsidR="0000551E" w:rsidRDefault="0000551E" w:rsidP="00B73EA7">
      <w:pPr>
        <w:pStyle w:val="Nadpis2"/>
        <w:jc w:val="both"/>
      </w:pPr>
      <w:r w:rsidRPr="00E00833">
        <w:t>Odůvodnění požadované změny (legislativní změny, přínosy)</w:t>
      </w:r>
    </w:p>
    <w:p w:rsidR="000F6599" w:rsidRDefault="000F6599" w:rsidP="00FA5C65">
      <w:pPr>
        <w:jc w:val="both"/>
        <w:rPr>
          <w:szCs w:val="22"/>
        </w:rPr>
      </w:pPr>
      <w:r>
        <w:t xml:space="preserve">Požadavek na změnu je vyvolán požadavkem zemědělců a odborného garanta na zajištění technické podpory ze strany MZe, která umožní zemědělcům jednoduchým způsobem zajistit oznamovací povinnost vyplývající z ustanovení </w:t>
      </w:r>
      <w:r w:rsidRPr="003D1244">
        <w:rPr>
          <w:szCs w:val="22"/>
        </w:rPr>
        <w:t>§</w:t>
      </w:r>
      <w:r>
        <w:rPr>
          <w:szCs w:val="22"/>
        </w:rPr>
        <w:t xml:space="preserve"> </w:t>
      </w:r>
      <w:r w:rsidRPr="003D1244">
        <w:rPr>
          <w:szCs w:val="22"/>
        </w:rPr>
        <w:t>51 odst. 2 písm. a)</w:t>
      </w:r>
      <w:r>
        <w:rPr>
          <w:szCs w:val="22"/>
        </w:rPr>
        <w:t xml:space="preserve"> zákona č. 326/2004 Sb., ve znění pozdějších předpisů:</w:t>
      </w:r>
    </w:p>
    <w:p w:rsidR="000F6599" w:rsidRPr="000F6599" w:rsidRDefault="004931A4" w:rsidP="004931A4">
      <w:pPr>
        <w:jc w:val="center"/>
        <w:rPr>
          <w:i/>
          <w:szCs w:val="22"/>
        </w:rPr>
      </w:pPr>
      <w:r>
        <w:rPr>
          <w:i/>
          <w:szCs w:val="22"/>
        </w:rPr>
        <w:t>§ 51</w:t>
      </w:r>
    </w:p>
    <w:p w:rsidR="000F6599" w:rsidRPr="000F6599" w:rsidRDefault="000F6599" w:rsidP="00B73EA7">
      <w:pPr>
        <w:rPr>
          <w:i/>
          <w:szCs w:val="22"/>
        </w:rPr>
      </w:pPr>
      <w:r w:rsidRPr="000F6599">
        <w:rPr>
          <w:i/>
          <w:szCs w:val="22"/>
        </w:rPr>
        <w:lastRenderedPageBreak/>
        <w:t>Ochrana včel, zvěře, vodních organismů a dalších necílových organismů při používání přípravků</w:t>
      </w:r>
    </w:p>
    <w:p w:rsidR="000F6599" w:rsidRPr="000F6599" w:rsidRDefault="000F6599" w:rsidP="00B73EA7">
      <w:pPr>
        <w:rPr>
          <w:i/>
          <w:szCs w:val="22"/>
        </w:rPr>
      </w:pPr>
      <w:r w:rsidRPr="000F6599">
        <w:rPr>
          <w:i/>
          <w:szCs w:val="22"/>
        </w:rPr>
        <w:tab/>
        <w:t>Profesionální uživatel nesmí ve venkovním prostředí aplikovat přípravky označené jako</w:t>
      </w:r>
    </w:p>
    <w:p w:rsidR="000F6599" w:rsidRPr="000F6599" w:rsidRDefault="000F6599" w:rsidP="00E15D43">
      <w:pPr>
        <w:jc w:val="both"/>
        <w:rPr>
          <w:i/>
          <w:szCs w:val="22"/>
        </w:rPr>
      </w:pPr>
      <w:r w:rsidRPr="000F6599">
        <w:rPr>
          <w:i/>
          <w:szCs w:val="22"/>
        </w:rPr>
        <w:t xml:space="preserve"> a) nebezpečné nebo zvláště nebezpečné pro včely, pokud před aplikací nepostupuje v souladu s odstavcem 2; toto ustanovení se vztahuje i na aplikaci jiných přípravků a látek, jejichž použití je pro včely nebezpečné,</w:t>
      </w:r>
    </w:p>
    <w:p w:rsidR="000F6599" w:rsidRDefault="000F6599" w:rsidP="00E15D43">
      <w:pPr>
        <w:jc w:val="both"/>
        <w:rPr>
          <w:i/>
          <w:szCs w:val="22"/>
        </w:rPr>
      </w:pPr>
      <w:r w:rsidRPr="000F6599">
        <w:rPr>
          <w:i/>
          <w:szCs w:val="22"/>
        </w:rPr>
        <w:t xml:space="preserve"> b) přípravky pro hubení hlodavců (rodenticidy) na pozemku, který je součástí honitby, pokud nebyla tato aplikace oznámena oprávněnému uživateli honitby40) a Ústavu, a to nejpozději 3 dny před zahájením aplikace přípravku.</w:t>
      </w:r>
    </w:p>
    <w:p w:rsidR="004931A4" w:rsidRPr="00054FFB" w:rsidRDefault="000F6599" w:rsidP="00054FFB">
      <w:pPr>
        <w:jc w:val="both"/>
        <w:rPr>
          <w:i/>
          <w:szCs w:val="22"/>
        </w:rPr>
      </w:pPr>
      <w:r w:rsidRPr="000F6599">
        <w:rPr>
          <w:i/>
          <w:szCs w:val="22"/>
        </w:rPr>
        <w:t xml:space="preserve"> </w:t>
      </w:r>
    </w:p>
    <w:p w:rsidR="000F6599" w:rsidRPr="00054FFB" w:rsidRDefault="000F6599" w:rsidP="00054FFB">
      <w:pPr>
        <w:jc w:val="both"/>
        <w:rPr>
          <w:i/>
        </w:rPr>
      </w:pPr>
      <w:r w:rsidRPr="00054FFB">
        <w:rPr>
          <w:i/>
          <w:szCs w:val="22"/>
        </w:rPr>
        <w:tab/>
        <w:t xml:space="preserve">(2) </w:t>
      </w:r>
      <w:r w:rsidRPr="00054FFB">
        <w:rPr>
          <w:i/>
        </w:rPr>
        <w:t>Před aplikací přípravků uvedených v odstavci 1 profesionální uživatel je povinen</w:t>
      </w:r>
    </w:p>
    <w:p w:rsidR="000F6599" w:rsidRPr="00054FFB" w:rsidRDefault="000F6599" w:rsidP="00054FFB">
      <w:pPr>
        <w:jc w:val="both"/>
        <w:rPr>
          <w:i/>
        </w:rPr>
      </w:pPr>
      <w:r w:rsidRPr="00054FFB">
        <w:rPr>
          <w:i/>
        </w:rPr>
        <w:t xml:space="preserve"> a) zjistit prostřednictvím evidence hospodářství podle objektů určených k chovu evidovaných zvířat podle zákona o zemědělství informace k umístění stanovišť včelstev v dosahu alespoň 5 km od hranice pozemku, na němž má být aplikace provedena, a minimálně 48 hodin před provedením aplikace oznámit dotčeným chovatelům včel aplikaci přípravku,</w:t>
      </w:r>
    </w:p>
    <w:p w:rsidR="0000551E" w:rsidRPr="00AA52E3" w:rsidRDefault="0000551E" w:rsidP="00E00833">
      <w:pPr>
        <w:pStyle w:val="Nadpis2"/>
      </w:pPr>
      <w:r w:rsidRPr="00AA52E3">
        <w:t>Rizika nerealizace</w:t>
      </w:r>
    </w:p>
    <w:p w:rsidR="0034012B" w:rsidRPr="000F6599" w:rsidRDefault="000F6599" w:rsidP="00EB3715">
      <w:pPr>
        <w:jc w:val="both"/>
      </w:pPr>
      <w:r>
        <w:t xml:space="preserve">Zemědělci nebudou </w:t>
      </w:r>
      <w:r w:rsidR="00EF361F">
        <w:t>mít k dispozici jednoduchý nástroj pro naplnění této povinnosti, hrozí tak nebezpečí, že všichni včelaři nebudou včas a korektně informováni ať již o chyst</w:t>
      </w:r>
      <w:r w:rsidR="0034012B">
        <w:t>ané aplikaci či o jejím zrušení a hrozí ohrožení včelstev v</w:t>
      </w:r>
      <w:r w:rsidR="00037A40">
        <w:t> </w:t>
      </w:r>
      <w:r w:rsidR="0034012B">
        <w:t>okolí</w:t>
      </w:r>
      <w:r w:rsidR="00037A40">
        <w:t>, h</w:t>
      </w:r>
      <w:r w:rsidR="00F117B2">
        <w:t>rozba pro včelaře (</w:t>
      </w:r>
      <w:r w:rsidR="0034012B">
        <w:t>úhyn opylovačů) stížnosti včelařů apod.</w:t>
      </w:r>
    </w:p>
    <w:p w:rsidR="0000551E" w:rsidRPr="0034012B" w:rsidRDefault="0000551E" w:rsidP="00037A40">
      <w:pPr>
        <w:spacing w:after="0"/>
        <w:rPr>
          <w:rFonts w:cs="Arial"/>
          <w:szCs w:val="22"/>
        </w:rPr>
      </w:pP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67315B" w:rsidRDefault="00EF361F" w:rsidP="0067315B">
      <w:pPr>
        <w:jc w:val="both"/>
      </w:pPr>
      <w:r>
        <w:t xml:space="preserve">S odkazem na znění </w:t>
      </w:r>
      <w:r w:rsidRPr="003D1244">
        <w:rPr>
          <w:szCs w:val="22"/>
        </w:rPr>
        <w:t>§</w:t>
      </w:r>
      <w:r>
        <w:rPr>
          <w:szCs w:val="22"/>
        </w:rPr>
        <w:t xml:space="preserve"> </w:t>
      </w:r>
      <w:r w:rsidRPr="003D1244">
        <w:rPr>
          <w:szCs w:val="22"/>
        </w:rPr>
        <w:t>51 odst. 2 písm. a)</w:t>
      </w:r>
      <w:r>
        <w:rPr>
          <w:szCs w:val="22"/>
        </w:rPr>
        <w:t xml:space="preserve"> zákona č. 326/2004 Sb., ve znění pozdějších předpisů je v iLPIS pro přihlášené (loginem) zemědělce</w:t>
      </w:r>
      <w:r w:rsidR="00DB0236">
        <w:rPr>
          <w:szCs w:val="22"/>
        </w:rPr>
        <w:t xml:space="preserve"> s právem editace </w:t>
      </w:r>
      <w:r>
        <w:rPr>
          <w:szCs w:val="22"/>
        </w:rPr>
        <w:t xml:space="preserve">požadována nová funkce, </w:t>
      </w:r>
      <w:r w:rsidR="0067315B" w:rsidRPr="006F7E0A">
        <w:t xml:space="preserve"> </w:t>
      </w:r>
      <w:r w:rsidR="0067315B">
        <w:t xml:space="preserve">usnadňující </w:t>
      </w:r>
      <w:r w:rsidR="0067315B" w:rsidRPr="006F7E0A">
        <w:t>odeslání oznámení o plánovaném použití přípravků na ochranu rostlin</w:t>
      </w:r>
      <w:r w:rsidR="0067315B">
        <w:t xml:space="preserve"> </w:t>
      </w:r>
      <w:r w:rsidR="0067315B" w:rsidRPr="0067315B">
        <w:t xml:space="preserve">na emailové adresy dotčených včelařů </w:t>
      </w:r>
      <w:r w:rsidR="0067315B">
        <w:t xml:space="preserve"> </w:t>
      </w:r>
      <w:r w:rsidR="0067315B">
        <w:rPr>
          <w:szCs w:val="22"/>
        </w:rPr>
        <w:t xml:space="preserve">kontakt u provozoven včelstev) nacházejících se v dané zóně (zpravidla ve vzdálenosti do 5 km, ale může být volitelně nastavitelné (max. 10 km), např. v případě vnějších zbytkových ploch obhospodařovaných zemědělcem </w:t>
      </w:r>
      <w:r w:rsidR="0067315B">
        <w:t>z jejich emailových klientů.</w:t>
      </w:r>
    </w:p>
    <w:p w:rsidR="0067315B" w:rsidRDefault="0067315B" w:rsidP="0067315B">
      <w:pPr>
        <w:jc w:val="both"/>
      </w:pPr>
    </w:p>
    <w:p w:rsidR="008E1E9C" w:rsidRPr="004931A4" w:rsidRDefault="008E1E9C" w:rsidP="00EB3715">
      <w:pPr>
        <w:pStyle w:val="Nadpis2"/>
        <w:jc w:val="both"/>
      </w:pPr>
      <w:r>
        <w:t>Zasílání informace</w:t>
      </w:r>
      <w:r w:rsidRPr="00DB0236">
        <w:t xml:space="preserve"> o budoucí aplikaci přípravků na ochranu rostlin (dále POR</w:t>
      </w:r>
      <w:r>
        <w:t>)</w:t>
      </w:r>
      <w:r w:rsidRPr="00DB0236">
        <w:t xml:space="preserve"> dotčen</w:t>
      </w:r>
      <w:r>
        <w:t>ým včelařům</w:t>
      </w:r>
    </w:p>
    <w:p w:rsidR="008E1E9C" w:rsidRDefault="008E1E9C" w:rsidP="00EB3715">
      <w:pPr>
        <w:ind w:left="360"/>
        <w:jc w:val="both"/>
        <w:rPr>
          <w:b/>
        </w:rPr>
      </w:pPr>
      <w:r>
        <w:rPr>
          <w:b/>
        </w:rPr>
        <w:t>Postup:</w:t>
      </w:r>
    </w:p>
    <w:p w:rsidR="008E1E9C" w:rsidRPr="00B73EA7" w:rsidRDefault="008E1E9C" w:rsidP="00C6157D">
      <w:pPr>
        <w:pStyle w:val="Odstavecseseznamem"/>
        <w:numPr>
          <w:ilvl w:val="0"/>
          <w:numId w:val="10"/>
        </w:numPr>
        <w:ind w:left="426"/>
        <w:jc w:val="both"/>
      </w:pPr>
      <w:r>
        <w:t>V aplikaci iLPIS na portálu farmáře přihlášený p</w:t>
      </w:r>
      <w:r w:rsidRPr="008E1E9C">
        <w:t xml:space="preserve">racovník </w:t>
      </w:r>
      <w:r>
        <w:t>(</w:t>
      </w:r>
      <w:r w:rsidRPr="008E1E9C">
        <w:t xml:space="preserve">s právem editace </w:t>
      </w:r>
      <w:r>
        <w:t>za přihlášený zemědělský subjekt</w:t>
      </w:r>
      <w:r w:rsidR="00F117B2">
        <w:t xml:space="preserve"> dále </w:t>
      </w:r>
      <w:r w:rsidR="00037A40">
        <w:t>„</w:t>
      </w:r>
      <w:r w:rsidR="00F117B2">
        <w:t>zemědělec</w:t>
      </w:r>
      <w:r w:rsidR="00037A40">
        <w:t>“</w:t>
      </w:r>
      <w:r>
        <w:t>) stisk</w:t>
      </w:r>
      <w:r w:rsidR="00F117B2">
        <w:t>ne tlačítko Připravit oznámení o aplikaci POR</w:t>
      </w:r>
      <w:r>
        <w:t xml:space="preserve"> včelařům</w:t>
      </w:r>
      <w:r w:rsidRPr="00B73EA7">
        <w:t>.</w:t>
      </w:r>
      <w:r w:rsidR="003667B6" w:rsidRPr="00B73EA7">
        <w:t xml:space="preserve"> Následně se otevře okno (podobné jako např. pro ovládání Exportů, v němž budou prováděny následující kroky.</w:t>
      </w:r>
    </w:p>
    <w:p w:rsidR="00484261" w:rsidRPr="00484261" w:rsidRDefault="00484261" w:rsidP="00484261">
      <w:pPr>
        <w:pStyle w:val="Odstavecseseznamem"/>
        <w:ind w:left="1416"/>
        <w:jc w:val="both"/>
      </w:pPr>
    </w:p>
    <w:p w:rsidR="00010323" w:rsidRDefault="008E1E9C" w:rsidP="00C6157D">
      <w:pPr>
        <w:pStyle w:val="Odstavecseseznamem"/>
        <w:numPr>
          <w:ilvl w:val="0"/>
          <w:numId w:val="10"/>
        </w:numPr>
        <w:ind w:left="426"/>
        <w:jc w:val="both"/>
      </w:pPr>
      <w:r>
        <w:t xml:space="preserve">Systém do </w:t>
      </w:r>
      <w:r w:rsidR="003667B6">
        <w:t xml:space="preserve">tohoto </w:t>
      </w:r>
      <w:r>
        <w:t xml:space="preserve">okna </w:t>
      </w:r>
      <w:r w:rsidR="0068759F">
        <w:t xml:space="preserve">primárně načte platné parcely daného aktivního zemědělce (v případě, že subjekt nemá založené platné zemědělské parcely na daných DPB, načtou se do seznamu příslušné účinné DPB aktivního zemědělce). </w:t>
      </w:r>
      <w:r w:rsidR="0058120B">
        <w:t xml:space="preserve">Ve spodní části tohoto seznamu budou případně načteny účinné ZPB. Tyto zbytkové plochy budou vybrány dle příslušnosti k PB na nichž má zemědělec účinné DPB a budou omezeny na plochy větší než 100 m2. Seznam bude obsahovat možnosti Zobrazit pouze vybrané/Zobrazit vše/Bez zbytkových ploch. </w:t>
      </w:r>
    </w:p>
    <w:p w:rsidR="00010323" w:rsidRDefault="00010323" w:rsidP="00010323">
      <w:pPr>
        <w:pStyle w:val="Odstavecseseznamem"/>
        <w:ind w:left="426"/>
        <w:jc w:val="both"/>
      </w:pPr>
    </w:p>
    <w:p w:rsidR="00827B64" w:rsidRDefault="0068759F" w:rsidP="00010323">
      <w:pPr>
        <w:pStyle w:val="Odstavecseseznamem"/>
        <w:ind w:left="426"/>
        <w:jc w:val="both"/>
      </w:pPr>
      <w:r>
        <w:t>Seznam bude obsahovat tyto</w:t>
      </w:r>
      <w:r w:rsidR="00827B64">
        <w:t xml:space="preserve"> sloupce: </w:t>
      </w:r>
    </w:p>
    <w:p w:rsidR="0058338A" w:rsidRPr="001A3A47" w:rsidRDefault="00827B64" w:rsidP="00EB3715">
      <w:pPr>
        <w:pStyle w:val="Odstavecseseznamem"/>
        <w:ind w:left="1080"/>
        <w:jc w:val="both"/>
      </w:pPr>
      <w:r>
        <w:t xml:space="preserve">- </w:t>
      </w:r>
      <w:r w:rsidR="0058338A" w:rsidRPr="001A3A47">
        <w:t xml:space="preserve">sloupec výběru (zde bude </w:t>
      </w:r>
      <w:r w:rsidR="00F117B2" w:rsidRPr="001A3A47">
        <w:t xml:space="preserve">možno zaškrtnutím vybrat daný </w:t>
      </w:r>
      <w:r w:rsidR="0068759F" w:rsidRPr="001A3A47">
        <w:t>záznam</w:t>
      </w:r>
      <w:r w:rsidR="0058338A" w:rsidRPr="001A3A47">
        <w:t>)</w:t>
      </w:r>
      <w:r w:rsidR="00CF7CE2" w:rsidRPr="001A3A47">
        <w:t xml:space="preserve"> - k označeným záznamům se budou vztahovat kontroly níže na uvedení přípravku a data aplikace a následně od takto označeného záznamu se bude vyhodnocovat perimetr dle bodu</w:t>
      </w:r>
    </w:p>
    <w:p w:rsidR="0058120B" w:rsidRDefault="00D0445A" w:rsidP="00EB3715">
      <w:pPr>
        <w:pStyle w:val="Odstavecseseznamem"/>
        <w:ind w:left="1080"/>
        <w:jc w:val="both"/>
      </w:pPr>
      <w:r>
        <w:t>- tlačítko zoom (na danou entitu DPB</w:t>
      </w:r>
      <w:r w:rsidR="00037A40">
        <w:t xml:space="preserve">, </w:t>
      </w:r>
      <w:r>
        <w:t>zem. parcely</w:t>
      </w:r>
      <w:r w:rsidR="00037A40">
        <w:t>, zbytkové plochy</w:t>
      </w:r>
      <w:r>
        <w:t>)</w:t>
      </w:r>
    </w:p>
    <w:p w:rsidR="00827B64" w:rsidRDefault="00D0445A" w:rsidP="00EB3715">
      <w:pPr>
        <w:pStyle w:val="Odstavecseseznamem"/>
        <w:ind w:left="1080"/>
        <w:jc w:val="both"/>
      </w:pPr>
      <w:r>
        <w:t xml:space="preserve">- </w:t>
      </w:r>
      <w:r w:rsidR="0068759F">
        <w:t>katastrální</w:t>
      </w:r>
      <w:r w:rsidR="00827B64">
        <w:t xml:space="preserve"> území – defaultně zobrazený sloupec</w:t>
      </w:r>
    </w:p>
    <w:p w:rsidR="0058338A" w:rsidRDefault="00827B64" w:rsidP="00EB3715">
      <w:pPr>
        <w:pStyle w:val="Odstavecseseznamem"/>
        <w:ind w:left="1080"/>
        <w:jc w:val="both"/>
      </w:pPr>
      <w:r>
        <w:t xml:space="preserve">- </w:t>
      </w:r>
      <w:r w:rsidR="00E15D43">
        <w:t>čtverec – defaultně</w:t>
      </w:r>
      <w:r w:rsidR="0058338A">
        <w:t xml:space="preserve"> zobrazený sloupec </w:t>
      </w:r>
    </w:p>
    <w:p w:rsidR="00827B64" w:rsidRDefault="0058338A" w:rsidP="00EB3715">
      <w:pPr>
        <w:pStyle w:val="Odstavecseseznamem"/>
        <w:ind w:left="1080"/>
        <w:jc w:val="both"/>
      </w:pPr>
      <w:r>
        <w:lastRenderedPageBreak/>
        <w:t>- k</w:t>
      </w:r>
      <w:r w:rsidR="00827B64">
        <w:t>ód</w:t>
      </w:r>
      <w:r w:rsidR="0058120B">
        <w:t xml:space="preserve"> </w:t>
      </w:r>
      <w:r w:rsidR="00827B64">
        <w:t>– defaultně zobrazený sloupec</w:t>
      </w:r>
    </w:p>
    <w:p w:rsidR="00827B64" w:rsidRDefault="0058338A" w:rsidP="00EB3715">
      <w:pPr>
        <w:pStyle w:val="Odstavecseseznamem"/>
        <w:ind w:left="1080"/>
        <w:jc w:val="both"/>
      </w:pPr>
      <w:r>
        <w:t>-</w:t>
      </w:r>
      <w:r w:rsidR="00827B64">
        <w:t xml:space="preserve"> druh zem</w:t>
      </w:r>
      <w:r w:rsidR="0068759F">
        <w:t xml:space="preserve">ědělské </w:t>
      </w:r>
      <w:r w:rsidR="00827B64">
        <w:t xml:space="preserve">kultury – defaultně zobrazený sloupec s defaultně nastaveným filtrem </w:t>
      </w:r>
      <w:r w:rsidR="007548E5">
        <w:t>na standardní</w:t>
      </w:r>
      <w:r w:rsidR="002218BF">
        <w:t xml:space="preserve"> o</w:t>
      </w:r>
      <w:r w:rsidR="0068759F">
        <w:t xml:space="preserve">rnou půdu (R) (bude ale možno </w:t>
      </w:r>
      <w:r w:rsidR="002218BF">
        <w:t>nastavit i další druhy kultur,</w:t>
      </w:r>
      <w:r w:rsidR="0068759F">
        <w:t xml:space="preserve"> příp.</w:t>
      </w:r>
      <w:r w:rsidR="002218BF">
        <w:t xml:space="preserve"> i vícero najednou)</w:t>
      </w:r>
    </w:p>
    <w:p w:rsidR="00827B64" w:rsidRDefault="00827B64" w:rsidP="00EB3715">
      <w:pPr>
        <w:pStyle w:val="Odstavecseseznamem"/>
        <w:ind w:left="1080"/>
        <w:jc w:val="both"/>
      </w:pPr>
      <w:r>
        <w:t>- výměra</w:t>
      </w:r>
    </w:p>
    <w:p w:rsidR="003B6A31" w:rsidRDefault="00827B64" w:rsidP="00EB3715">
      <w:pPr>
        <w:pStyle w:val="Odstavecseseznamem"/>
        <w:ind w:left="1080"/>
        <w:jc w:val="both"/>
      </w:pPr>
      <w:r>
        <w:t>- název zemědělské parcely</w:t>
      </w:r>
      <w:r w:rsidR="0058338A">
        <w:t xml:space="preserve"> </w:t>
      </w:r>
      <w:r w:rsidR="003B6A31">
        <w:t xml:space="preserve"> </w:t>
      </w:r>
    </w:p>
    <w:p w:rsidR="008E1E9C" w:rsidRDefault="0058338A" w:rsidP="00EB3715">
      <w:pPr>
        <w:pStyle w:val="Odstavecseseznamem"/>
        <w:ind w:left="1080"/>
        <w:jc w:val="both"/>
      </w:pPr>
      <w:r>
        <w:t xml:space="preserve">- </w:t>
      </w:r>
      <w:r w:rsidR="00827B64">
        <w:t>plodina</w:t>
      </w:r>
      <w:r w:rsidR="00F117B2">
        <w:t xml:space="preserve"> na zemědělské</w:t>
      </w:r>
      <w:r>
        <w:t xml:space="preserve"> parcele</w:t>
      </w:r>
      <w:r w:rsidR="00AB51A7">
        <w:t xml:space="preserve"> </w:t>
      </w:r>
      <w:r w:rsidR="007944F3">
        <w:t>(bere se vždy poslední platná)</w:t>
      </w:r>
    </w:p>
    <w:p w:rsidR="00D02C1A" w:rsidRDefault="00D02C1A" w:rsidP="00EB3715">
      <w:pPr>
        <w:pStyle w:val="Odstavecseseznamem"/>
        <w:ind w:left="1080"/>
        <w:jc w:val="both"/>
      </w:pPr>
      <w:r>
        <w:t>- prázdný editovatelný sloupec obchodní název přípravku (vyplnění bude dobrovolné)</w:t>
      </w:r>
    </w:p>
    <w:p w:rsidR="00D02C1A" w:rsidRDefault="00D02C1A" w:rsidP="00EB3715">
      <w:pPr>
        <w:pStyle w:val="Odstavecseseznamem"/>
        <w:ind w:left="1080"/>
        <w:jc w:val="both"/>
      </w:pPr>
      <w:r>
        <w:t>- prázdný editovatelný slou</w:t>
      </w:r>
      <w:r w:rsidR="00E15D43">
        <w:t xml:space="preserve">pec datum plánované aplikace </w:t>
      </w:r>
      <w:r>
        <w:t>POR</w:t>
      </w:r>
      <w:r w:rsidR="00E15D43">
        <w:t xml:space="preserve"> </w:t>
      </w:r>
      <w:r>
        <w:t>(vyplnění bude dobrovolné)</w:t>
      </w:r>
      <w:r w:rsidR="001B45C8">
        <w:t>.</w:t>
      </w:r>
    </w:p>
    <w:p w:rsidR="001B45C8" w:rsidRDefault="001B45C8" w:rsidP="00EB3715">
      <w:pPr>
        <w:pStyle w:val="Odstavecseseznamem"/>
        <w:ind w:left="1080"/>
        <w:jc w:val="both"/>
      </w:pPr>
      <w:r>
        <w:t xml:space="preserve">Dále je požadováno, aby měl zemědělec možnost hromadně k vybraným dílům půdních bloků (zem. parcely, zbytkové plochy) zadávat název přípravku a taktéž nezávisle k množině dílů půdních bloků (zem. parcel, zbytkových ploch) zadat jeden datum aplikace. Návrh řešení: zemědělec si postupně vybírá DPB a po ukončení výběru bude moci zadat přípravek k dané množině a datum aplikace. Následně bude pokračovat v rozšiřování seznamu a cyklus zopakuje. </w:t>
      </w:r>
    </w:p>
    <w:p w:rsidR="00CF7CE2" w:rsidRPr="001A3A47" w:rsidRDefault="00CF7CE2" w:rsidP="00CF7CE2">
      <w:pPr>
        <w:jc w:val="both"/>
        <w:rPr>
          <w:bCs/>
          <w:color w:val="FF0000"/>
        </w:rPr>
      </w:pPr>
      <w:r w:rsidRPr="001A3A47">
        <w:rPr>
          <w:bCs/>
          <w:color w:val="FF0000"/>
        </w:rPr>
        <w:t>Označení DPB/zem.parcely/zbytkové plochy bude možné i z mapy pomocí funkcionality „Vyber z mapy“ spustitelné z okna se seznamem pozemků</w:t>
      </w:r>
    </w:p>
    <w:p w:rsidR="00D02C1A" w:rsidRDefault="00D02C1A" w:rsidP="00EB3715">
      <w:pPr>
        <w:pStyle w:val="Odstavecseseznamem"/>
        <w:ind w:left="1080"/>
        <w:jc w:val="both"/>
      </w:pPr>
    </w:p>
    <w:p w:rsidR="00D0445A" w:rsidRPr="00AB51A7" w:rsidRDefault="00D0445A" w:rsidP="00EB3715">
      <w:pPr>
        <w:pStyle w:val="Odstavecseseznamem"/>
        <w:ind w:left="0"/>
        <w:jc w:val="both"/>
        <w:rPr>
          <w:i/>
          <w:u w:val="single"/>
        </w:rPr>
      </w:pPr>
      <w:r w:rsidRPr="00AB51A7">
        <w:rPr>
          <w:i/>
          <w:u w:val="single"/>
        </w:rPr>
        <w:t xml:space="preserve">Pozn.: </w:t>
      </w:r>
    </w:p>
    <w:p w:rsidR="00D0445A" w:rsidRDefault="0058120B" w:rsidP="00C6157D">
      <w:pPr>
        <w:pStyle w:val="Odstavecseseznamem"/>
        <w:numPr>
          <w:ilvl w:val="0"/>
          <w:numId w:val="11"/>
        </w:numPr>
        <w:jc w:val="both"/>
        <w:rPr>
          <w:i/>
        </w:rPr>
      </w:pPr>
      <w:r>
        <w:rPr>
          <w:i/>
        </w:rPr>
        <w:t>V</w:t>
      </w:r>
      <w:r w:rsidR="00D0445A">
        <w:rPr>
          <w:i/>
        </w:rPr>
        <w:t> případě vícero zem. parcel na DPB platí, že co zem. parcela, to jeden řádek v tabulce;</w:t>
      </w:r>
    </w:p>
    <w:p w:rsidR="00D0445A" w:rsidRDefault="0058120B" w:rsidP="00C6157D">
      <w:pPr>
        <w:pStyle w:val="Odstavecseseznamem"/>
        <w:numPr>
          <w:ilvl w:val="0"/>
          <w:numId w:val="11"/>
        </w:numPr>
        <w:jc w:val="both"/>
        <w:rPr>
          <w:i/>
        </w:rPr>
      </w:pPr>
      <w:r>
        <w:rPr>
          <w:i/>
        </w:rPr>
        <w:t>P</w:t>
      </w:r>
      <w:r w:rsidR="00D0445A">
        <w:rPr>
          <w:i/>
        </w:rPr>
        <w:t>erimetr nastavené ochranné vzdálenosti pro stanoviště včelstev se bere dle geometrie DPB (či zbytkových ploch). Ke geometrii zem. parcel se nepřihlíží;</w:t>
      </w:r>
    </w:p>
    <w:p w:rsidR="003B6A31" w:rsidRDefault="0058120B" w:rsidP="00C6157D">
      <w:pPr>
        <w:pStyle w:val="Odstavecseseznamem"/>
        <w:numPr>
          <w:ilvl w:val="0"/>
          <w:numId w:val="11"/>
        </w:numPr>
        <w:jc w:val="both"/>
        <w:rPr>
          <w:i/>
        </w:rPr>
      </w:pPr>
      <w:r>
        <w:rPr>
          <w:i/>
        </w:rPr>
        <w:t>J</w:t>
      </w:r>
      <w:r w:rsidR="003B6A31">
        <w:rPr>
          <w:i/>
        </w:rPr>
        <w:t>ednotlivé sloupce budou řaditelné</w:t>
      </w:r>
      <w:r w:rsidR="00AB51A7">
        <w:rPr>
          <w:i/>
        </w:rPr>
        <w:t xml:space="preserve"> </w:t>
      </w:r>
      <w:r w:rsidR="003B6A31">
        <w:rPr>
          <w:i/>
        </w:rPr>
        <w:t>(vzestupně, sestupně)</w:t>
      </w:r>
      <w:r w:rsidR="00EB3715">
        <w:rPr>
          <w:i/>
        </w:rPr>
        <w:t>;</w:t>
      </w:r>
    </w:p>
    <w:p w:rsidR="00F117B2" w:rsidRDefault="0058120B" w:rsidP="00C6157D">
      <w:pPr>
        <w:pStyle w:val="Odstavecseseznamem"/>
        <w:numPr>
          <w:ilvl w:val="0"/>
          <w:numId w:val="11"/>
        </w:numPr>
        <w:jc w:val="both"/>
        <w:rPr>
          <w:i/>
        </w:rPr>
      </w:pPr>
      <w:r>
        <w:rPr>
          <w:i/>
        </w:rPr>
        <w:t>S</w:t>
      </w:r>
      <w:r w:rsidR="00AB51A7">
        <w:rPr>
          <w:i/>
        </w:rPr>
        <w:t xml:space="preserve">loupce budou filtrovatelné (neplatí pro zoom, sloupec výměra bude řešen jen velikostním řazením, u plodiny a </w:t>
      </w:r>
      <w:r w:rsidR="00AB51A7" w:rsidRPr="00AB51A7">
        <w:rPr>
          <w:i/>
        </w:rPr>
        <w:t>kult</w:t>
      </w:r>
      <w:r w:rsidR="00F117B2">
        <w:rPr>
          <w:i/>
        </w:rPr>
        <w:t xml:space="preserve">ury </w:t>
      </w:r>
      <w:r w:rsidR="00AB51A7" w:rsidRPr="00AB51A7">
        <w:rPr>
          <w:i/>
        </w:rPr>
        <w:t xml:space="preserve">bude možno vybrat jednu </w:t>
      </w:r>
      <w:r w:rsidR="0060649C">
        <w:rPr>
          <w:i/>
        </w:rPr>
        <w:t>nebo</w:t>
      </w:r>
      <w:r w:rsidR="00AB51A7" w:rsidRPr="00AB51A7">
        <w:rPr>
          <w:i/>
        </w:rPr>
        <w:t xml:space="preserve"> více kultur či plodin</w:t>
      </w:r>
      <w:r w:rsidR="00EB3715">
        <w:rPr>
          <w:i/>
        </w:rPr>
        <w:t>.</w:t>
      </w:r>
    </w:p>
    <w:p w:rsidR="00CC4904" w:rsidRDefault="0058120B" w:rsidP="00C6157D">
      <w:pPr>
        <w:pStyle w:val="Odstavecseseznamem"/>
        <w:numPr>
          <w:ilvl w:val="0"/>
          <w:numId w:val="11"/>
        </w:numPr>
        <w:jc w:val="both"/>
        <w:rPr>
          <w:i/>
        </w:rPr>
      </w:pPr>
      <w:r w:rsidRPr="0058120B">
        <w:rPr>
          <w:i/>
        </w:rPr>
        <w:t>V případě, že pro příslušnou entitu (zde myšleno DPB nebo ZPB) nebude možno do seznamu výše uvést příslušnou hodnotu, bude hodnota ve sloupci zobrazena zástupným znakem pomlčky.</w:t>
      </w:r>
    </w:p>
    <w:p w:rsidR="00010323" w:rsidRDefault="00010323" w:rsidP="00C6157D">
      <w:pPr>
        <w:pStyle w:val="Odstavecseseznamem"/>
        <w:numPr>
          <w:ilvl w:val="0"/>
          <w:numId w:val="11"/>
        </w:numPr>
        <w:jc w:val="both"/>
        <w:rPr>
          <w:i/>
        </w:rPr>
      </w:pPr>
      <w:r>
        <w:rPr>
          <w:i/>
        </w:rPr>
        <w:t>P</w:t>
      </w:r>
      <w:r w:rsidRPr="00FE164D">
        <w:rPr>
          <w:i/>
        </w:rPr>
        <w:t>racovník (zemědělec) nastaví nebo zruší filtry</w:t>
      </w:r>
      <w:r>
        <w:rPr>
          <w:i/>
        </w:rPr>
        <w:t xml:space="preserve"> </w:t>
      </w:r>
      <w:r w:rsidRPr="00FE164D">
        <w:rPr>
          <w:i/>
        </w:rPr>
        <w:t>v jednotlivých sloupcích dle potřeby a z vybrané zobrazené množiny buď vybere vše nebo si jednotlivé DPB</w:t>
      </w:r>
      <w:r>
        <w:rPr>
          <w:i/>
        </w:rPr>
        <w:t xml:space="preserve">, zem. </w:t>
      </w:r>
      <w:r w:rsidRPr="00FE164D">
        <w:rPr>
          <w:i/>
        </w:rPr>
        <w:t xml:space="preserve">parcely </w:t>
      </w:r>
      <w:r>
        <w:rPr>
          <w:i/>
        </w:rPr>
        <w:t xml:space="preserve">či zbytkové plochy </w:t>
      </w:r>
      <w:r w:rsidRPr="00FE164D">
        <w:rPr>
          <w:i/>
        </w:rPr>
        <w:t>vybere zatržením ve sloupci výběru</w:t>
      </w:r>
      <w:r>
        <w:rPr>
          <w:i/>
        </w:rPr>
        <w:t xml:space="preserve"> jednotlivě.</w:t>
      </w:r>
    </w:p>
    <w:p w:rsidR="00D02C1A" w:rsidRDefault="00D02C1A" w:rsidP="00D02C1A">
      <w:pPr>
        <w:pStyle w:val="Odstavecseseznamem"/>
        <w:jc w:val="both"/>
        <w:rPr>
          <w:i/>
        </w:rPr>
      </w:pPr>
    </w:p>
    <w:p w:rsidR="00D02C1A" w:rsidRPr="001206FD" w:rsidRDefault="00D02C1A" w:rsidP="00D02C1A">
      <w:pPr>
        <w:jc w:val="both"/>
      </w:pPr>
      <w:r w:rsidRPr="001206FD">
        <w:t xml:space="preserve">Pracovník stiskem tlačítka Kontrola pozemků pro aplikaci provede kontrolu vyplnění data plánované aplikace POR </w:t>
      </w:r>
      <w:r w:rsidR="002410A6" w:rsidRPr="001206FD">
        <w:t>a systém ho upozorní na nevyplněné údaje nebo chybný formát data aplikace</w:t>
      </w:r>
      <w:r w:rsidR="005A63BC" w:rsidRPr="001206FD">
        <w:t xml:space="preserve"> (konkrétní den)</w:t>
      </w:r>
      <w:r w:rsidR="002410A6" w:rsidRPr="001206FD">
        <w:t>. Upozornění nebude b</w:t>
      </w:r>
      <w:r w:rsidR="001A3A47" w:rsidRPr="001206FD">
        <w:t>lokační, ale pouze informativní – uživatel pouze vybere ANO či NE.</w:t>
      </w:r>
      <w:r w:rsidR="002410A6" w:rsidRPr="001206FD">
        <w:t xml:space="preserve"> Kontrolu bude možno provést i opakovaně, nevyplněné či chybně vyplněné buňky budou podbarveny červeně.</w:t>
      </w:r>
      <w:r w:rsidR="007D1E2D" w:rsidRPr="001206FD">
        <w:t xml:space="preserve"> Stiskem tlačítka Uložit seznam pozemků bude vytvořen finální seznam pozemků,</w:t>
      </w:r>
      <w:r w:rsidR="005A63BC" w:rsidRPr="001206FD">
        <w:t xml:space="preserve"> který se zobrazí na obrazovce.</w:t>
      </w:r>
    </w:p>
    <w:p w:rsidR="003967E1" w:rsidRPr="001206FD" w:rsidRDefault="003967E1" w:rsidP="00D02C1A">
      <w:pPr>
        <w:jc w:val="both"/>
      </w:pPr>
      <w:r w:rsidRPr="001206FD">
        <w:t>Texty upozornění:</w:t>
      </w:r>
    </w:p>
    <w:p w:rsidR="003967E1" w:rsidRPr="001206FD" w:rsidRDefault="003967E1" w:rsidP="003967E1">
      <w:pPr>
        <w:pStyle w:val="Odstavecseseznamem"/>
        <w:numPr>
          <w:ilvl w:val="0"/>
          <w:numId w:val="13"/>
        </w:numPr>
        <w:jc w:val="both"/>
      </w:pPr>
      <w:r w:rsidRPr="001206FD">
        <w:t>V některých buňkách tabulky není vyplněn obchodní název přípravku.</w:t>
      </w:r>
      <w:r w:rsidR="001A3A47" w:rsidRPr="001206FD">
        <w:t xml:space="preserve"> Přejete si pokračovat dále?</w:t>
      </w:r>
    </w:p>
    <w:p w:rsidR="003967E1" w:rsidRPr="001206FD" w:rsidRDefault="003967E1" w:rsidP="003967E1">
      <w:pPr>
        <w:pStyle w:val="Odstavecseseznamem"/>
        <w:numPr>
          <w:ilvl w:val="0"/>
          <w:numId w:val="13"/>
        </w:numPr>
        <w:jc w:val="both"/>
      </w:pPr>
      <w:r w:rsidRPr="001206FD">
        <w:t>V některých buňkách tabulky není vyplněn den ap</w:t>
      </w:r>
      <w:r w:rsidR="00737B38">
        <w:t>likace, nebo je zadán nestandard</w:t>
      </w:r>
      <w:r w:rsidRPr="001206FD">
        <w:t>ně např. obdobím, chybným formátem data.</w:t>
      </w:r>
      <w:r w:rsidR="001A3A47" w:rsidRPr="001206FD">
        <w:t xml:space="preserve"> Přejete si pokračovat dále?</w:t>
      </w:r>
    </w:p>
    <w:p w:rsidR="00010323" w:rsidRPr="009E19D6" w:rsidRDefault="00010323" w:rsidP="00010323">
      <w:pPr>
        <w:jc w:val="both"/>
      </w:pPr>
    </w:p>
    <w:p w:rsidR="00AB51A7" w:rsidRPr="001206FD" w:rsidRDefault="00FE164D" w:rsidP="00C6157D">
      <w:pPr>
        <w:pStyle w:val="Odstavecseseznamem"/>
        <w:numPr>
          <w:ilvl w:val="0"/>
          <w:numId w:val="10"/>
        </w:numPr>
        <w:ind w:left="426"/>
        <w:jc w:val="both"/>
        <w:rPr>
          <w:b/>
          <w:bCs/>
        </w:rPr>
      </w:pPr>
      <w:r w:rsidRPr="001206FD">
        <w:t xml:space="preserve">Zadá ochranný perimetr v km (defaultně nastaveno 5 km) a </w:t>
      </w:r>
      <w:r w:rsidR="007D1E2D" w:rsidRPr="001206FD">
        <w:t xml:space="preserve">stiskem tlačítka </w:t>
      </w:r>
      <w:r w:rsidR="00CF7CE2" w:rsidRPr="001206FD">
        <w:rPr>
          <w:b/>
          <w:bCs/>
        </w:rPr>
        <w:t>Identifikovat dotčené včelaře</w:t>
      </w:r>
      <w:r w:rsidR="002410A6" w:rsidRPr="001206FD">
        <w:t xml:space="preserve"> </w:t>
      </w:r>
      <w:r w:rsidRPr="001206FD">
        <w:t>systém zobrazí dotčené včelaře a emailové adresy</w:t>
      </w:r>
      <w:r w:rsidR="00C5362D" w:rsidRPr="001206FD">
        <w:t xml:space="preserve"> a jednotlivé CZ včelstev</w:t>
      </w:r>
      <w:r w:rsidR="00AA1BD0" w:rsidRPr="001206FD">
        <w:t xml:space="preserve"> se zoomovací lupou</w:t>
      </w:r>
      <w:r w:rsidR="003667B6" w:rsidRPr="001206FD">
        <w:t xml:space="preserve"> do spodní části přehledového okna.</w:t>
      </w:r>
      <w:r w:rsidR="00AA1BD0" w:rsidRPr="001206FD">
        <w:t xml:space="preserve"> </w:t>
      </w:r>
      <w:r w:rsidR="00CF7CE2" w:rsidRPr="001206FD">
        <w:rPr>
          <w:b/>
          <w:bCs/>
        </w:rPr>
        <w:t>Na tlačítku bude kontrola, že existuje alespoň jeden zaškrtnutý záznam dle bodu 2.</w:t>
      </w:r>
    </w:p>
    <w:p w:rsidR="00FE164D" w:rsidRPr="001206FD" w:rsidRDefault="00FE164D" w:rsidP="00C6157D">
      <w:pPr>
        <w:pStyle w:val="Odstavecseseznamem"/>
        <w:numPr>
          <w:ilvl w:val="0"/>
          <w:numId w:val="10"/>
        </w:numPr>
        <w:ind w:left="426"/>
        <w:jc w:val="both"/>
      </w:pPr>
      <w:r w:rsidRPr="001206FD">
        <w:t>Pracovní</w:t>
      </w:r>
      <w:r w:rsidR="0060649C" w:rsidRPr="001206FD">
        <w:t>k</w:t>
      </w:r>
      <w:r w:rsidRPr="001206FD">
        <w:t xml:space="preserve"> může seznam upravit - rozšířit či zúžit</w:t>
      </w:r>
      <w:r w:rsidR="003667B6" w:rsidRPr="001206FD">
        <w:t xml:space="preserve"> (tj. vyřadit některé </w:t>
      </w:r>
      <w:r w:rsidR="00AA1BD0" w:rsidRPr="001206FD">
        <w:t>CZ včelstev).</w:t>
      </w:r>
      <w:r w:rsidR="002410A6" w:rsidRPr="001206FD">
        <w:t xml:space="preserve"> </w:t>
      </w:r>
      <w:r w:rsidR="00BB5093" w:rsidRPr="001206FD">
        <w:t>Systém potom vyhodnotí</w:t>
      </w:r>
      <w:r w:rsidR="00010323" w:rsidRPr="001206FD">
        <w:t>,</w:t>
      </w:r>
      <w:r w:rsidR="00BB5093" w:rsidRPr="001206FD">
        <w:t xml:space="preserve"> zda záznamy jsou validní emailové adresy.</w:t>
      </w:r>
      <w:r w:rsidR="002410A6" w:rsidRPr="001206FD">
        <w:t xml:space="preserve"> Pracovník bude moci vybrat způsob oddělování jednotlivých emailových adres v seznamu –</w:t>
      </w:r>
      <w:r w:rsidR="009E19D6" w:rsidRPr="001206FD">
        <w:t xml:space="preserve"> čárkou nebo středníkem.</w:t>
      </w:r>
    </w:p>
    <w:p w:rsidR="009E19D6" w:rsidRPr="001206FD" w:rsidRDefault="009E19D6" w:rsidP="009E19D6">
      <w:pPr>
        <w:pStyle w:val="Odstavecseseznamem"/>
        <w:ind w:left="426"/>
        <w:jc w:val="both"/>
      </w:pPr>
    </w:p>
    <w:p w:rsidR="003967E1" w:rsidRPr="00D97158" w:rsidRDefault="009E19D6" w:rsidP="00C6157D">
      <w:pPr>
        <w:pStyle w:val="Odstavecseseznamem"/>
        <w:numPr>
          <w:ilvl w:val="0"/>
          <w:numId w:val="10"/>
        </w:numPr>
        <w:ind w:left="426"/>
        <w:jc w:val="both"/>
      </w:pPr>
      <w:r w:rsidRPr="00D97158">
        <w:lastRenderedPageBreak/>
        <w:t xml:space="preserve">Stiskem tlačítka </w:t>
      </w:r>
      <w:r w:rsidR="00675874" w:rsidRPr="00D97158">
        <w:t>Vygenerovat</w:t>
      </w:r>
      <w:r w:rsidR="007D1E2D" w:rsidRPr="00D97158">
        <w:t xml:space="preserve"> s</w:t>
      </w:r>
      <w:r w:rsidRPr="00D97158">
        <w:t xml:space="preserve">eznamy </w:t>
      </w:r>
      <w:r w:rsidR="00675874" w:rsidRPr="00D97158">
        <w:t xml:space="preserve">a odeslat na email </w:t>
      </w:r>
      <w:r w:rsidRPr="00D97158">
        <w:t xml:space="preserve">pro oznámení aplikace POR systém vygeneruje </w:t>
      </w:r>
      <w:r w:rsidR="003967E1" w:rsidRPr="00D97158">
        <w:t>soubory:</w:t>
      </w:r>
    </w:p>
    <w:p w:rsidR="003967E1" w:rsidRPr="00D97158" w:rsidRDefault="003967E1" w:rsidP="003967E1">
      <w:pPr>
        <w:pStyle w:val="Odstavecseseznamem"/>
      </w:pPr>
    </w:p>
    <w:p w:rsidR="002410A6" w:rsidRPr="00D97158" w:rsidRDefault="003967E1" w:rsidP="00D429D3">
      <w:pPr>
        <w:pStyle w:val="Odstavecseseznamem"/>
        <w:numPr>
          <w:ilvl w:val="0"/>
          <w:numId w:val="14"/>
        </w:numPr>
        <w:jc w:val="both"/>
      </w:pPr>
      <w:r w:rsidRPr="00D97158">
        <w:t>soubor</w:t>
      </w:r>
      <w:r w:rsidR="00093BAB" w:rsidRPr="00D97158">
        <w:t>y</w:t>
      </w:r>
      <w:r w:rsidRPr="00D97158">
        <w:t xml:space="preserve"> ve formátu .xlsx,:</w:t>
      </w:r>
    </w:p>
    <w:p w:rsidR="009E19D6" w:rsidRPr="00D97158" w:rsidRDefault="009E19D6" w:rsidP="003967E1">
      <w:pPr>
        <w:pStyle w:val="Odstavecseseznamem"/>
        <w:numPr>
          <w:ilvl w:val="0"/>
          <w:numId w:val="15"/>
        </w:numPr>
        <w:jc w:val="both"/>
      </w:pPr>
      <w:r w:rsidRPr="00D97158">
        <w:t>seznam pozemků vybraných pro aplikaci s uvedením dat aplikace a názvů přípravků (pokud je uživatel vyplní) ve formátu .xlsx</w:t>
      </w:r>
    </w:p>
    <w:p w:rsidR="009E19D6" w:rsidRPr="00D97158" w:rsidRDefault="009E19D6" w:rsidP="003967E1">
      <w:pPr>
        <w:pStyle w:val="Odstavecseseznamem"/>
        <w:numPr>
          <w:ilvl w:val="0"/>
          <w:numId w:val="15"/>
        </w:numPr>
        <w:jc w:val="both"/>
      </w:pPr>
      <w:r w:rsidRPr="00D97158">
        <w:t>seznam včelařů s kontaktními údaji a CZ včelstev – každé CZ včelstva samostatný řádek, emaily, adresy, tel. čísla a jména včelařů v samostatných sloupcích</w:t>
      </w:r>
    </w:p>
    <w:p w:rsidR="003967E1" w:rsidRPr="00D97158" w:rsidRDefault="003967E1" w:rsidP="003967E1">
      <w:pPr>
        <w:pStyle w:val="Odstavecseseznamem"/>
        <w:numPr>
          <w:ilvl w:val="0"/>
          <w:numId w:val="14"/>
        </w:numPr>
        <w:jc w:val="both"/>
      </w:pPr>
      <w:r w:rsidRPr="00D97158">
        <w:t xml:space="preserve">Dále bude vygenerován textový soubor, obsahující </w:t>
      </w:r>
    </w:p>
    <w:p w:rsidR="009E19D6" w:rsidRPr="00D97158" w:rsidRDefault="009E19D6" w:rsidP="003967E1">
      <w:pPr>
        <w:pStyle w:val="Odstavecseseznamem"/>
        <w:numPr>
          <w:ilvl w:val="0"/>
          <w:numId w:val="15"/>
        </w:numPr>
        <w:jc w:val="both"/>
      </w:pPr>
      <w:r w:rsidRPr="00D97158">
        <w:t>sezn</w:t>
      </w:r>
      <w:r w:rsidR="003967E1" w:rsidRPr="00D97158">
        <w:t>am emailů včelařů bez duplikací oddělených středníkem</w:t>
      </w:r>
    </w:p>
    <w:p w:rsidR="003967E1" w:rsidRPr="00D97158" w:rsidRDefault="003967E1" w:rsidP="003967E1">
      <w:pPr>
        <w:pStyle w:val="Odstavecseseznamem"/>
        <w:numPr>
          <w:ilvl w:val="0"/>
          <w:numId w:val="15"/>
        </w:numPr>
        <w:jc w:val="both"/>
      </w:pPr>
      <w:r w:rsidRPr="00D97158">
        <w:t>seznam emailů včelařů bez duplikací oddělených čárkou.</w:t>
      </w:r>
    </w:p>
    <w:p w:rsidR="009E19D6" w:rsidRPr="00D97158" w:rsidRDefault="005A63BC" w:rsidP="009E19D6">
      <w:pPr>
        <w:jc w:val="both"/>
      </w:pPr>
      <w:r w:rsidRPr="00D97158">
        <w:t>Seznamy</w:t>
      </w:r>
      <w:r w:rsidR="009E19D6" w:rsidRPr="00D97158">
        <w:t xml:space="preserve"> budou odeslány na emailovou adresu přihlášeného uživatele</w:t>
      </w:r>
      <w:r w:rsidR="00851989" w:rsidRPr="00D97158">
        <w:t xml:space="preserve"> (pracovníka)</w:t>
      </w:r>
      <w:r w:rsidR="00675874" w:rsidRPr="00D97158">
        <w:t>, který bude na stránce viditelný</w:t>
      </w:r>
      <w:r w:rsidR="00851989" w:rsidRPr="00D97158">
        <w:t>,</w:t>
      </w:r>
      <w:r w:rsidR="009E19D6" w:rsidRPr="00D97158">
        <w:t xml:space="preserve"> </w:t>
      </w:r>
      <w:r w:rsidR="00675874" w:rsidRPr="00D97158">
        <w:t xml:space="preserve">a současně budou </w:t>
      </w:r>
      <w:r w:rsidR="001A3A47" w:rsidRPr="00D97158">
        <w:t>uloženy k pozdějšímu</w:t>
      </w:r>
      <w:r w:rsidR="00675874" w:rsidRPr="00D97158">
        <w:t xml:space="preserve"> stažení v archivu vygenerovaných tisků. </w:t>
      </w:r>
      <w:r w:rsidR="006626DB" w:rsidRPr="00D97158">
        <w:t>Doba archivace 5 let, poté budou automaticky mazány.</w:t>
      </w:r>
      <w:r w:rsidR="002B28AD" w:rsidRPr="00D97158">
        <w:t xml:space="preserve"> V archivu bude možno vyhledat pdf dle názvu tisku, firmy, jména uživatele a datumu vytvoření pdf.</w:t>
      </w:r>
    </w:p>
    <w:p w:rsidR="009E19D6" w:rsidRDefault="009E19D6" w:rsidP="00C6157D">
      <w:pPr>
        <w:pStyle w:val="Odstavecseseznamem"/>
        <w:numPr>
          <w:ilvl w:val="0"/>
          <w:numId w:val="10"/>
        </w:numPr>
        <w:ind w:left="426"/>
        <w:jc w:val="both"/>
      </w:pPr>
      <w:r>
        <w:t xml:space="preserve">Až do </w:t>
      </w:r>
      <w:r w:rsidR="007D1E2D">
        <w:t>odeslání seznamů (v bodě 6) bude možno kterýkoli krok vrátit zpět a provést editaci</w:t>
      </w:r>
      <w:r w:rsidR="006626DB">
        <w:t xml:space="preserve"> (přepočet) </w:t>
      </w:r>
      <w:r w:rsidR="007D1E2D">
        <w:t>znovu.</w:t>
      </w:r>
    </w:p>
    <w:p w:rsidR="007D1E2D" w:rsidRDefault="007D1E2D" w:rsidP="007D1E2D">
      <w:pPr>
        <w:jc w:val="both"/>
      </w:pPr>
      <w:r>
        <w:t>Vlastní distribuce a text oznámení v emailu proběhne již v externím prostředí pracovníka (uživatele) nezávisle na iLPIS.</w:t>
      </w:r>
      <w:r w:rsidR="000856D7">
        <w:t xml:space="preserve">  Uživatelé si u sebe mohou taktéž libovolně upravovat či doplňovat excelové soubory dle vlastního uvážení. </w:t>
      </w:r>
    </w:p>
    <w:p w:rsidR="00DD346E" w:rsidRDefault="00DD346E" w:rsidP="0080025E">
      <w:pPr>
        <w:jc w:val="both"/>
      </w:pPr>
    </w:p>
    <w:p w:rsidR="0000551E" w:rsidRPr="00054FFB" w:rsidRDefault="0000551E" w:rsidP="00C17E79">
      <w:pPr>
        <w:pStyle w:val="Nadpis1"/>
        <w:tabs>
          <w:tab w:val="clear" w:pos="540"/>
        </w:tabs>
        <w:ind w:left="284" w:hanging="284"/>
        <w:rPr>
          <w:rFonts w:cs="Arial"/>
          <w:sz w:val="22"/>
          <w:szCs w:val="22"/>
        </w:rPr>
      </w:pPr>
      <w:r w:rsidRPr="00054FFB">
        <w:rPr>
          <w:rFonts w:cs="Arial"/>
          <w:sz w:val="22"/>
          <w:szCs w:val="22"/>
        </w:rPr>
        <w:t>Dopady na IS MZe</w:t>
      </w:r>
    </w:p>
    <w:p w:rsidR="0000551E" w:rsidRDefault="0000551E" w:rsidP="00E00833">
      <w:pPr>
        <w:pStyle w:val="Nadpis2"/>
      </w:pPr>
      <w:r w:rsidRPr="00CC7ED5">
        <w:t>Dopady</w:t>
      </w:r>
    </w:p>
    <w:p w:rsidR="007E1FEB" w:rsidRPr="007E1FEB" w:rsidRDefault="007E1FEB" w:rsidP="007E1FEB">
      <w:r>
        <w:t>Bez dopadů na provoz.</w:t>
      </w:r>
    </w:p>
    <w:p w:rsidR="00411B8E" w:rsidRPr="00411B8E" w:rsidRDefault="00411B8E" w:rsidP="00E00833">
      <w:pPr>
        <w:pStyle w:val="Nadpis2"/>
      </w:pPr>
      <w:r>
        <w:t>Požadavky na součinnost Agri</w:t>
      </w:r>
      <w:r w:rsidR="00CA0392">
        <w:t>B</w:t>
      </w:r>
      <w:r>
        <w:t>us</w:t>
      </w:r>
    </w:p>
    <w:p w:rsidR="005D0B35" w:rsidRPr="005D0B35" w:rsidRDefault="007E1FEB" w:rsidP="005D0B35">
      <w:r>
        <w:t>Bez dopadu.</w:t>
      </w:r>
    </w:p>
    <w:p w:rsidR="0000551E" w:rsidRDefault="0000551E" w:rsidP="00E00833">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7E1FEB" w:rsidRPr="00013DF1" w:rsidTr="007E1FEB">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013DF1" w:rsidRDefault="007E1FEB" w:rsidP="005D7E6F">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013DF1" w:rsidRDefault="007E1FEB" w:rsidP="005D7E6F">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1FEB" w:rsidRPr="00013DF1" w:rsidRDefault="007E1FEB" w:rsidP="005D7E6F">
            <w:pPr>
              <w:spacing w:after="0"/>
              <w:rPr>
                <w:b/>
                <w:bCs/>
                <w:color w:val="000000"/>
                <w:szCs w:val="22"/>
                <w:lang w:eastAsia="cs-CZ"/>
              </w:rPr>
            </w:pPr>
            <w:r w:rsidRPr="00013DF1">
              <w:rPr>
                <w:b/>
                <w:bCs/>
                <w:color w:val="000000"/>
                <w:szCs w:val="22"/>
                <w:lang w:eastAsia="cs-CZ"/>
              </w:rPr>
              <w:t>Předpokládaný dopad</w:t>
            </w:r>
          </w:p>
        </w:tc>
      </w:tr>
      <w:tr w:rsidR="007E1FEB" w:rsidRPr="007E1FEB" w:rsidTr="007E1FEB">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Pr>
                <w:color w:val="000000"/>
                <w:szCs w:val="22"/>
                <w:lang w:eastAsia="cs-CZ"/>
              </w:rPr>
              <w:t>1</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 xml:space="preserve">Nasazení nové verze aplikace </w:t>
            </w:r>
          </w:p>
        </w:tc>
      </w:tr>
      <w:tr w:rsidR="007E1FEB" w:rsidRPr="007E1FEB" w:rsidTr="007E1FEB">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Pr>
                <w:color w:val="000000"/>
                <w:szCs w:val="22"/>
                <w:lang w:eastAsia="cs-CZ"/>
              </w:rPr>
              <w:t>2</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 xml:space="preserve">Nasazení nové verze aplikace </w:t>
            </w:r>
          </w:p>
        </w:tc>
      </w:tr>
      <w:tr w:rsidR="007E1FEB" w:rsidRPr="007E1FEB" w:rsidTr="007E1FEB">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Pr>
                <w:color w:val="000000"/>
                <w:szCs w:val="22"/>
                <w:lang w:eastAsia="cs-CZ"/>
              </w:rPr>
              <w:t>3</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 xml:space="preserve">Nasazení nové verze aplikace </w:t>
            </w:r>
          </w:p>
        </w:tc>
      </w:tr>
      <w:tr w:rsidR="007E1FEB" w:rsidRPr="007E1FEB" w:rsidTr="007E1FEB">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Pr>
                <w:color w:val="000000"/>
                <w:szCs w:val="22"/>
                <w:lang w:eastAsia="cs-CZ"/>
              </w:rPr>
              <w:t>4</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1FEB" w:rsidRPr="007E1FEB" w:rsidRDefault="007E1FEB" w:rsidP="005D7E6F">
            <w:pPr>
              <w:spacing w:after="0"/>
              <w:rPr>
                <w:color w:val="000000"/>
                <w:szCs w:val="22"/>
                <w:lang w:eastAsia="cs-CZ"/>
              </w:rPr>
            </w:pPr>
            <w:r w:rsidRPr="007E1FEB">
              <w:rPr>
                <w:color w:val="000000"/>
                <w:szCs w:val="22"/>
                <w:lang w:eastAsia="cs-CZ"/>
              </w:rPr>
              <w:t xml:space="preserve">Nasazení nové verze aplikace </w:t>
            </w:r>
          </w:p>
        </w:tc>
      </w:tr>
    </w:tbl>
    <w:p w:rsidR="007E1FEB" w:rsidRPr="00411B8E" w:rsidRDefault="007E1FEB" w:rsidP="007E1FEB">
      <w:pPr>
        <w:pStyle w:val="Nadpis2"/>
      </w:pPr>
      <w:r>
        <w:t>Požadavky na bezpečnost</w:t>
      </w:r>
    </w:p>
    <w:p w:rsidR="007E1FEB" w:rsidRDefault="007E1FEB" w:rsidP="00A471B5">
      <w:pPr>
        <w:jc w:val="both"/>
      </w:pPr>
      <w:r w:rsidRPr="00F7707A">
        <w:t>PZ je nezbytné vyvíjet s ohledem na Směrnici standardu systémové bezpečnosti 2.4</w:t>
      </w:r>
      <w:r>
        <w:t>, přičemž charakter úprav neznamená žádná vážná rizika z hlediska bezpečnosti. Zejména je nezbytné ošetřit správné zasílání podkladů na emailovou adresu uživatele – proto je nezbytné zajistit, aby bylo možné vyplnit právě jednu emailovou adresu a nemohla být funkcionalita zneužita ke generování hromadných mailů nežádoucím osobám.</w:t>
      </w:r>
    </w:p>
    <w:p w:rsidR="007E1FEB" w:rsidRPr="0042789D" w:rsidRDefault="007E1FEB" w:rsidP="00A471B5">
      <w:pPr>
        <w:jc w:val="both"/>
      </w:pPr>
      <w:r>
        <w:t>Ve zbytku PZ nepředstavuje žádná vážnější rizika.</w:t>
      </w:r>
    </w:p>
    <w:p w:rsidR="00E00833" w:rsidRDefault="00E00833" w:rsidP="00E00833">
      <w:pPr>
        <w:pStyle w:val="Nadpis2"/>
      </w:pPr>
      <w:r>
        <w:t>Rizika implementace změny</w:t>
      </w:r>
    </w:p>
    <w:p w:rsidR="006F1E5F" w:rsidRDefault="00424691" w:rsidP="007548E5">
      <w:pPr>
        <w:jc w:val="both"/>
        <w:rPr>
          <w:szCs w:val="22"/>
        </w:rPr>
      </w:pPr>
      <w:r w:rsidRPr="003D1244">
        <w:rPr>
          <w:szCs w:val="22"/>
        </w:rPr>
        <w:t>Pokud nebudou dodrženy</w:t>
      </w:r>
      <w:r w:rsidR="00B16AC6" w:rsidRPr="003D1244">
        <w:rPr>
          <w:szCs w:val="22"/>
        </w:rPr>
        <w:t xml:space="preserve"> termíny, </w:t>
      </w:r>
      <w:r w:rsidR="00C1466D" w:rsidRPr="003D1244">
        <w:rPr>
          <w:szCs w:val="22"/>
        </w:rPr>
        <w:t>d</w:t>
      </w:r>
      <w:r w:rsidR="00B16AC6" w:rsidRPr="003D1244">
        <w:rPr>
          <w:szCs w:val="22"/>
        </w:rPr>
        <w:t>ojde k </w:t>
      </w:r>
      <w:r w:rsidRPr="003D1244">
        <w:rPr>
          <w:szCs w:val="22"/>
        </w:rPr>
        <w:t>na</w:t>
      </w:r>
      <w:r w:rsidR="00B16AC6" w:rsidRPr="003D1244">
        <w:rPr>
          <w:szCs w:val="22"/>
        </w:rPr>
        <w:t>hlášení nekompletních údajů</w:t>
      </w:r>
      <w:r w:rsidRPr="003D1244">
        <w:rPr>
          <w:szCs w:val="22"/>
        </w:rPr>
        <w:t>, kdy zemědělec si zjednoduší ohlašovací povinnost (např. – budou aplikovat POR od 1.4.-31.10. přísl.roku)</w:t>
      </w:r>
      <w:r w:rsidR="00B16AC6" w:rsidRPr="003D1244">
        <w:rPr>
          <w:szCs w:val="22"/>
        </w:rPr>
        <w:t xml:space="preserve"> a včelař nebude </w:t>
      </w:r>
      <w:r w:rsidRPr="003D1244">
        <w:rPr>
          <w:szCs w:val="22"/>
        </w:rPr>
        <w:t>o aplikaci POR</w:t>
      </w:r>
      <w:r w:rsidR="007028B3" w:rsidRPr="003D1244">
        <w:rPr>
          <w:szCs w:val="22"/>
        </w:rPr>
        <w:t xml:space="preserve"> informován čímž může docházet k následujícímu úhynu</w:t>
      </w:r>
      <w:r w:rsidRPr="003D1244">
        <w:rPr>
          <w:szCs w:val="22"/>
        </w:rPr>
        <w:t xml:space="preserve"> včelstev. Následují stížnosti </w:t>
      </w:r>
      <w:r w:rsidR="007028B3" w:rsidRPr="003D1244">
        <w:rPr>
          <w:szCs w:val="22"/>
        </w:rPr>
        <w:t>vč</w:t>
      </w:r>
      <w:r w:rsidRPr="003D1244">
        <w:rPr>
          <w:szCs w:val="22"/>
        </w:rPr>
        <w:t xml:space="preserve">elařů </w:t>
      </w:r>
      <w:r w:rsidR="00F117B2">
        <w:rPr>
          <w:szCs w:val="22"/>
        </w:rPr>
        <w:t>na MZe</w:t>
      </w:r>
      <w:r w:rsidR="00AF6FD3">
        <w:rPr>
          <w:szCs w:val="22"/>
        </w:rPr>
        <w:t xml:space="preserve"> </w:t>
      </w:r>
      <w:r w:rsidRPr="003D1244">
        <w:rPr>
          <w:szCs w:val="22"/>
        </w:rPr>
        <w:t>v průběhu celé vegetační sezóny na zemědělce, že nedodržují platnou legislativu</w:t>
      </w:r>
      <w:r w:rsidR="006F1E5F">
        <w:rPr>
          <w:szCs w:val="22"/>
        </w:rPr>
        <w:t>.</w:t>
      </w:r>
    </w:p>
    <w:p w:rsidR="0000551E" w:rsidRDefault="0000551E" w:rsidP="00E00833">
      <w:pPr>
        <w:pStyle w:val="Nadpis2"/>
      </w:pPr>
      <w:r>
        <w:t>Požadavek na podporu provozu naimplementované změny</w:t>
      </w:r>
    </w:p>
    <w:p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rsidR="00E03517" w:rsidRPr="00823C9A" w:rsidRDefault="00E03517" w:rsidP="00E00833">
      <w:pPr>
        <w:pStyle w:val="Nadpis2"/>
      </w:pPr>
      <w:r w:rsidRPr="00823C9A">
        <w:t>Požadavek na úpravu dohledového nástroje</w:t>
      </w:r>
    </w:p>
    <w:p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rsidR="00E03517" w:rsidRPr="00E03517" w:rsidRDefault="00E03517" w:rsidP="00E03517"/>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216"/>
        <w:gridCol w:w="1276"/>
        <w:gridCol w:w="850"/>
        <w:gridCol w:w="851"/>
      </w:tblGrid>
      <w:tr w:rsidR="0000551E" w:rsidRPr="00276A3F" w:rsidTr="00E15D4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216"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E15D4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6216"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rsidTr="00E15D4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C6157D">
            <w:pPr>
              <w:pStyle w:val="Odstavecseseznamem"/>
              <w:numPr>
                <w:ilvl w:val="0"/>
                <w:numId w:val="6"/>
              </w:numPr>
              <w:spacing w:after="0"/>
              <w:jc w:val="right"/>
              <w:rPr>
                <w:rFonts w:cs="Arial"/>
                <w:color w:val="000000"/>
                <w:szCs w:val="22"/>
                <w:lang w:eastAsia="cs-CZ"/>
              </w:rPr>
            </w:pPr>
          </w:p>
        </w:tc>
        <w:tc>
          <w:tcPr>
            <w:tcW w:w="621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F508A4">
              <w:rPr>
                <w:rFonts w:cs="Arial"/>
                <w:color w:val="000000"/>
                <w:szCs w:val="22"/>
                <w:lang w:eastAsia="cs-CZ"/>
              </w:rPr>
              <w:t xml:space="preserve"> – implementační dokument</w:t>
            </w:r>
          </w:p>
        </w:tc>
        <w:tc>
          <w:tcPr>
            <w:tcW w:w="1276" w:type="dxa"/>
            <w:tcBorders>
              <w:top w:val="single" w:sz="8" w:space="0" w:color="auto"/>
              <w:left w:val="dotted" w:sz="4" w:space="0" w:color="auto"/>
              <w:bottom w:val="dotted" w:sz="4" w:space="0" w:color="auto"/>
              <w:right w:val="dotted" w:sz="4" w:space="0" w:color="auto"/>
            </w:tcBorders>
          </w:tcPr>
          <w:p w:rsidR="0000551E" w:rsidRPr="00276A3F" w:rsidRDefault="00F508A4" w:rsidP="000D283A">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tcPr>
          <w:p w:rsidR="0000551E" w:rsidRPr="00276A3F" w:rsidRDefault="00F508A4" w:rsidP="000D283A">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rsidR="0000551E" w:rsidRPr="00276A3F" w:rsidRDefault="00F508A4" w:rsidP="000D283A">
            <w:pPr>
              <w:spacing w:after="0"/>
              <w:rPr>
                <w:rFonts w:cs="Arial"/>
                <w:color w:val="000000"/>
                <w:szCs w:val="22"/>
                <w:lang w:eastAsia="cs-CZ"/>
              </w:rPr>
            </w:pPr>
            <w:r>
              <w:rPr>
                <w:rFonts w:cs="Arial"/>
                <w:color w:val="000000"/>
                <w:szCs w:val="22"/>
                <w:lang w:eastAsia="cs-CZ"/>
              </w:rPr>
              <w:t>NE</w:t>
            </w:r>
          </w:p>
        </w:tc>
      </w:tr>
      <w:tr w:rsidR="0000551E"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F508A4" w:rsidP="001E3C7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00551E" w:rsidRPr="00276A3F" w:rsidRDefault="00F508A4" w:rsidP="001E3C70">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00551E" w:rsidRPr="00276A3F" w:rsidRDefault="00F508A4" w:rsidP="001E3C70">
            <w:pPr>
              <w:spacing w:after="0"/>
              <w:rPr>
                <w:rFonts w:cs="Arial"/>
                <w:color w:val="000000"/>
                <w:szCs w:val="22"/>
                <w:lang w:eastAsia="cs-CZ"/>
              </w:rPr>
            </w:pPr>
            <w:r>
              <w:rPr>
                <w:rFonts w:cs="Arial"/>
                <w:color w:val="000000"/>
                <w:szCs w:val="22"/>
                <w:lang w:eastAsia="cs-CZ"/>
              </w:rPr>
              <w:t>NE</w:t>
            </w:r>
          </w:p>
        </w:tc>
      </w:tr>
      <w:tr w:rsidR="0000551E"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F508A4" w:rsidP="000F27BA">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00551E" w:rsidRPr="00276A3F" w:rsidRDefault="00F508A4" w:rsidP="000F27BA">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rsidR="0000551E" w:rsidRPr="00276A3F" w:rsidRDefault="00F508A4" w:rsidP="000F27BA">
            <w:pPr>
              <w:spacing w:after="0"/>
              <w:rPr>
                <w:rFonts w:cs="Arial"/>
                <w:color w:val="000000"/>
                <w:szCs w:val="22"/>
                <w:lang w:eastAsia="cs-CZ"/>
              </w:rPr>
            </w:pPr>
            <w:r>
              <w:rPr>
                <w:rFonts w:cs="Arial"/>
                <w:color w:val="000000"/>
                <w:szCs w:val="22"/>
                <w:lang w:eastAsia="cs-CZ"/>
              </w:rPr>
              <w:t>NE</w:t>
            </w:r>
          </w:p>
        </w:tc>
      </w:tr>
      <w:tr w:rsidR="0000551E"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4F2BA0" w:rsidRDefault="0000551E"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0551E" w:rsidRPr="00276A3F" w:rsidRDefault="0000551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00551E" w:rsidRPr="00276A3F" w:rsidRDefault="00F508A4" w:rsidP="008964A9">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00551E" w:rsidRPr="00276A3F" w:rsidRDefault="00F508A4" w:rsidP="008964A9">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00551E" w:rsidRPr="00276A3F" w:rsidRDefault="00F508A4" w:rsidP="008964A9">
            <w:pPr>
              <w:spacing w:after="0"/>
              <w:rPr>
                <w:rFonts w:cs="Arial"/>
                <w:color w:val="000000"/>
                <w:szCs w:val="22"/>
                <w:lang w:eastAsia="cs-CZ"/>
              </w:rPr>
            </w:pPr>
            <w:r>
              <w:rPr>
                <w:rFonts w:cs="Arial"/>
                <w:color w:val="000000"/>
                <w:szCs w:val="22"/>
                <w:lang w:eastAsia="cs-CZ"/>
              </w:rPr>
              <w:t>NE</w:t>
            </w:r>
          </w:p>
        </w:tc>
      </w:tr>
      <w:tr w:rsidR="00E45962"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Pr="004F2BA0" w:rsidRDefault="00E45962"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Pr="00276A3F" w:rsidRDefault="00E45962" w:rsidP="00E45962">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Fonts w:cs="Arial"/>
                <w:color w:val="000000"/>
                <w:szCs w:val="22"/>
                <w:lang w:eastAsia="cs-CZ"/>
              </w:rPr>
            </w:pPr>
            <w:r>
              <w:rPr>
                <w:rFonts w:cs="Arial"/>
                <w:color w:val="000000"/>
                <w:szCs w:val="22"/>
                <w:lang w:eastAsia="cs-CZ"/>
              </w:rPr>
              <w:t>NE</w:t>
            </w:r>
          </w:p>
        </w:tc>
      </w:tr>
      <w:tr w:rsidR="00E45962"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Pr="004F2BA0" w:rsidRDefault="00E45962"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Default="00E45962" w:rsidP="00E45962">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Fonts w:cs="Arial"/>
                <w:color w:val="000000"/>
                <w:szCs w:val="22"/>
                <w:lang w:eastAsia="cs-CZ"/>
              </w:rPr>
            </w:pPr>
            <w:r>
              <w:rPr>
                <w:rFonts w:cs="Arial"/>
                <w:color w:val="000000"/>
                <w:szCs w:val="22"/>
                <w:lang w:eastAsia="cs-CZ"/>
              </w:rPr>
              <w:t>NE</w:t>
            </w:r>
          </w:p>
        </w:tc>
      </w:tr>
      <w:tr w:rsidR="00E45962"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Pr="004F2BA0" w:rsidRDefault="00E45962"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Pr="00276A3F" w:rsidRDefault="00E45962" w:rsidP="00E45962">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Style w:val="Odkaznakoment"/>
              </w:rPr>
            </w:pPr>
            <w:r>
              <w:rPr>
                <w:rFonts w:cs="Arial"/>
                <w:color w:val="000000"/>
                <w:szCs w:val="22"/>
                <w:lang w:eastAsia="cs-CZ"/>
              </w:rPr>
              <w:t>NE</w:t>
            </w:r>
          </w:p>
        </w:tc>
      </w:tr>
      <w:tr w:rsidR="00E45962" w:rsidRPr="00276A3F" w:rsidTr="00E15D4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Pr="004F2BA0" w:rsidRDefault="00E45962" w:rsidP="00C6157D">
            <w:pPr>
              <w:pStyle w:val="Odstavecseseznamem"/>
              <w:numPr>
                <w:ilvl w:val="0"/>
                <w:numId w:val="6"/>
              </w:numPr>
              <w:spacing w:after="0"/>
              <w:jc w:val="right"/>
              <w:rPr>
                <w:rFonts w:cs="Arial"/>
                <w:color w:val="000000"/>
                <w:szCs w:val="22"/>
                <w:lang w:eastAsia="cs-CZ"/>
              </w:rPr>
            </w:pPr>
          </w:p>
        </w:tc>
        <w:tc>
          <w:tcPr>
            <w:tcW w:w="6216" w:type="dxa"/>
            <w:tcBorders>
              <w:top w:val="dotted" w:sz="4" w:space="0" w:color="auto"/>
              <w:left w:val="dotted" w:sz="4" w:space="0" w:color="auto"/>
              <w:bottom w:val="dotted" w:sz="4" w:space="0" w:color="auto"/>
              <w:right w:val="dotted" w:sz="4" w:space="0" w:color="auto"/>
            </w:tcBorders>
            <w:shd w:val="clear" w:color="auto" w:fill="auto"/>
            <w:noWrap/>
            <w:vAlign w:val="center"/>
          </w:tcPr>
          <w:p w:rsidR="00E45962" w:rsidRDefault="00E45962" w:rsidP="00E45962">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rsidR="00E45962" w:rsidRDefault="00E45962" w:rsidP="00E45962">
            <w:pPr>
              <w:spacing w:after="0"/>
              <w:rPr>
                <w:rStyle w:val="Odkaznakoment"/>
              </w:rPr>
            </w:pPr>
            <w:r>
              <w:rPr>
                <w:rFonts w:cs="Arial"/>
                <w:color w:val="000000"/>
                <w:szCs w:val="22"/>
                <w:lang w:eastAsia="cs-CZ"/>
              </w:rPr>
              <w:t>NE</w:t>
            </w:r>
          </w:p>
        </w:tc>
      </w:tr>
    </w:tbl>
    <w:p w:rsidR="00E45962" w:rsidRDefault="00E45962" w:rsidP="00BB6BCC">
      <w:pPr>
        <w:pStyle w:val="Nadpis3"/>
      </w:pPr>
    </w:p>
    <w:p w:rsidR="00E45962" w:rsidRPr="000C27F3" w:rsidRDefault="00E45962" w:rsidP="00C6157D">
      <w:pPr>
        <w:pStyle w:val="Odstavecseseznamem"/>
        <w:numPr>
          <w:ilvl w:val="0"/>
          <w:numId w:val="8"/>
        </w:numPr>
        <w:spacing w:after="120"/>
        <w:ind w:left="1060" w:hanging="703"/>
        <w:contextualSpacing w:val="0"/>
        <w:jc w:val="both"/>
        <w:rPr>
          <w:b/>
        </w:rPr>
      </w:pPr>
      <w:r w:rsidRPr="000C27F3">
        <w:rPr>
          <w:b/>
        </w:rPr>
        <w:t xml:space="preserve">Sparx EA modelu (zejména ArchiMate modelu) </w:t>
      </w:r>
    </w:p>
    <w:p w:rsidR="00E45962" w:rsidRPr="00EA7F15" w:rsidRDefault="00E45962" w:rsidP="00E45962">
      <w:pPr>
        <w:pStyle w:val="Odstavecseseznamem"/>
        <w:ind w:left="1065"/>
        <w:jc w:val="both"/>
      </w:pPr>
      <w:r>
        <w:t>V případě, že v rámci implementace dojde k jeho změnám, provede se aktualizace modelu. Sparx EA model by měl zahrnovat:</w:t>
      </w:r>
    </w:p>
    <w:p w:rsidR="00E45962" w:rsidRPr="00EA7F15" w:rsidRDefault="00E45962" w:rsidP="00C6157D">
      <w:pPr>
        <w:pStyle w:val="Odstavecseseznamem"/>
        <w:numPr>
          <w:ilvl w:val="1"/>
          <w:numId w:val="8"/>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rsidR="00E45962" w:rsidRPr="00EA7F15" w:rsidRDefault="00E45962" w:rsidP="00C6157D">
      <w:pPr>
        <w:pStyle w:val="Odstavecseseznamem"/>
        <w:numPr>
          <w:ilvl w:val="1"/>
          <w:numId w:val="8"/>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rsidR="00E45962" w:rsidRPr="00EA7F15" w:rsidRDefault="00E45962" w:rsidP="00C6157D">
      <w:pPr>
        <w:pStyle w:val="Odstavecseseznamem"/>
        <w:numPr>
          <w:ilvl w:val="1"/>
          <w:numId w:val="8"/>
        </w:numPr>
        <w:ind w:left="1418" w:hanging="338"/>
        <w:jc w:val="both"/>
      </w:pPr>
      <w:r>
        <w:t>p</w:t>
      </w:r>
      <w:r w:rsidRPr="00EA7F15">
        <w:t>rvky webových služeb reprezentovan</w:t>
      </w:r>
      <w:r>
        <w:t>é ArchiMate Application Service,</w:t>
      </w:r>
    </w:p>
    <w:p w:rsidR="00E45962" w:rsidRPr="00EA7F15" w:rsidRDefault="00E45962" w:rsidP="00C6157D">
      <w:pPr>
        <w:pStyle w:val="Odstavecseseznamem"/>
        <w:numPr>
          <w:ilvl w:val="1"/>
          <w:numId w:val="8"/>
        </w:numPr>
        <w:ind w:left="1418" w:hanging="338"/>
        <w:jc w:val="both"/>
      </w:pPr>
      <w:r>
        <w:t>h</w:t>
      </w:r>
      <w:r w:rsidRPr="00EA7F15">
        <w:t>lavní datové objekty a číselníky repre</w:t>
      </w:r>
      <w:r>
        <w:t>zentovány ArchiMate Data Object,</w:t>
      </w:r>
    </w:p>
    <w:p w:rsidR="00E45962" w:rsidRPr="00EA7F15" w:rsidRDefault="00E45962" w:rsidP="00C6157D">
      <w:pPr>
        <w:pStyle w:val="Odstavecseseznamem"/>
        <w:numPr>
          <w:ilvl w:val="1"/>
          <w:numId w:val="8"/>
        </w:numPr>
        <w:ind w:left="1418" w:hanging="338"/>
        <w:jc w:val="both"/>
      </w:pPr>
      <w:r>
        <w:t>a</w:t>
      </w:r>
      <w:r w:rsidRPr="00EA7F15">
        <w:t>ctivity model/diagramy anebo sekvenční model/diagramy logiky zpracování definovaných typů dokumentů</w:t>
      </w:r>
      <w:r>
        <w:t>,</w:t>
      </w:r>
    </w:p>
    <w:p w:rsidR="00E45962" w:rsidRPr="00EA7F15" w:rsidRDefault="00E45962" w:rsidP="00C6157D">
      <w:pPr>
        <w:pStyle w:val="Odstavecseseznamem"/>
        <w:numPr>
          <w:ilvl w:val="1"/>
          <w:numId w:val="8"/>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rsidR="00E45962" w:rsidRDefault="00E45962" w:rsidP="00C6157D">
      <w:pPr>
        <w:pStyle w:val="Odstavecseseznamem"/>
        <w:numPr>
          <w:ilvl w:val="1"/>
          <w:numId w:val="8"/>
        </w:numPr>
        <w:ind w:left="1418" w:hanging="338"/>
        <w:jc w:val="both"/>
      </w:pPr>
      <w:r>
        <w:t>d</w:t>
      </w:r>
      <w:r w:rsidRPr="00EA7F15">
        <w:t xml:space="preserve">oplnění modelu o integrace na externí systémy (konzumace integračních funkcionalit, služeb a rozhraní), znázorněné </w:t>
      </w:r>
      <w:r>
        <w:t>ArchiMate vazbou Used by.</w:t>
      </w:r>
    </w:p>
    <w:p w:rsidR="00E45962" w:rsidRPr="00EA7F15" w:rsidRDefault="00E45962" w:rsidP="00E45962">
      <w:pPr>
        <w:jc w:val="both"/>
      </w:pPr>
    </w:p>
    <w:p w:rsidR="00E45962" w:rsidRPr="001C49F2" w:rsidRDefault="00E45962" w:rsidP="00C6157D">
      <w:pPr>
        <w:pStyle w:val="Odstavecseseznamem"/>
        <w:numPr>
          <w:ilvl w:val="0"/>
          <w:numId w:val="8"/>
        </w:numPr>
        <w:spacing w:after="120"/>
        <w:ind w:left="1060" w:hanging="703"/>
        <w:contextualSpacing w:val="0"/>
        <w:jc w:val="both"/>
        <w:rPr>
          <w:b/>
        </w:rPr>
      </w:pPr>
      <w:r w:rsidRPr="001C49F2">
        <w:rPr>
          <w:b/>
        </w:rPr>
        <w:t>Bezpečnostní dokumentace</w:t>
      </w:r>
    </w:p>
    <w:p w:rsidR="00E45962" w:rsidRDefault="00E45962" w:rsidP="00E45962">
      <w:pPr>
        <w:pStyle w:val="Odstavecseseznamem"/>
        <w:ind w:left="1065"/>
        <w:jc w:val="both"/>
      </w:pPr>
      <w:r>
        <w:t>Jde o přehled bezpečnostních opatření, který jen odkazuje, kde v technické dokumentaci se nalézá jejich popis</w:t>
      </w:r>
    </w:p>
    <w:p w:rsidR="00E45962" w:rsidRDefault="00E45962" w:rsidP="00E45962">
      <w:pPr>
        <w:pStyle w:val="Odstavecseseznamem"/>
        <w:ind w:left="1065"/>
        <w:jc w:val="both"/>
      </w:pPr>
      <w:r>
        <w:t>Jedná se především o popis těchto bezpečnostních opatření (jsou-li relevantní):</w:t>
      </w:r>
    </w:p>
    <w:p w:rsidR="00E45962" w:rsidRDefault="00E45962" w:rsidP="00C6157D">
      <w:pPr>
        <w:pStyle w:val="Odstavecseseznamem"/>
        <w:numPr>
          <w:ilvl w:val="1"/>
          <w:numId w:val="8"/>
        </w:numPr>
        <w:ind w:left="1418" w:hanging="338"/>
        <w:jc w:val="both"/>
      </w:pPr>
      <w:r>
        <w:t>řízení přístupu, role, autentizace a autorizace, druhy a správa účtů,</w:t>
      </w:r>
    </w:p>
    <w:p w:rsidR="00E45962" w:rsidRDefault="00E45962" w:rsidP="00C6157D">
      <w:pPr>
        <w:pStyle w:val="Odstavecseseznamem"/>
        <w:numPr>
          <w:ilvl w:val="1"/>
          <w:numId w:val="8"/>
        </w:numPr>
        <w:ind w:left="1418" w:hanging="338"/>
        <w:jc w:val="both"/>
      </w:pPr>
      <w:r>
        <w:t>omezení oprávnění (princip minimálních oprávnění),</w:t>
      </w:r>
    </w:p>
    <w:p w:rsidR="00E45962" w:rsidRDefault="00E45962" w:rsidP="00C6157D">
      <w:pPr>
        <w:pStyle w:val="Odstavecseseznamem"/>
        <w:numPr>
          <w:ilvl w:val="1"/>
          <w:numId w:val="8"/>
        </w:numPr>
        <w:ind w:left="1418" w:hanging="338"/>
        <w:jc w:val="both"/>
      </w:pPr>
      <w:r>
        <w:t>proces řízení účtů (přidělování/odebírání, vytváření/rušení),</w:t>
      </w:r>
    </w:p>
    <w:p w:rsidR="00E45962" w:rsidRDefault="00E45962" w:rsidP="00C6157D">
      <w:pPr>
        <w:pStyle w:val="Odstavecseseznamem"/>
        <w:numPr>
          <w:ilvl w:val="1"/>
          <w:numId w:val="8"/>
        </w:numPr>
        <w:ind w:left="1418" w:hanging="338"/>
        <w:jc w:val="both"/>
      </w:pPr>
      <w:r>
        <w:t>auditní mechanismy, napojení na SIEM (Syslog, SNP TRAP, Textový soubor, JDBC, Microsoft Event Log…),</w:t>
      </w:r>
    </w:p>
    <w:p w:rsidR="00E45962" w:rsidRDefault="00E45962" w:rsidP="00C6157D">
      <w:pPr>
        <w:pStyle w:val="Odstavecseseznamem"/>
        <w:numPr>
          <w:ilvl w:val="1"/>
          <w:numId w:val="8"/>
        </w:numPr>
        <w:ind w:left="1418" w:hanging="338"/>
        <w:jc w:val="both"/>
      </w:pPr>
      <w:r>
        <w:t>šifrování,</w:t>
      </w:r>
    </w:p>
    <w:p w:rsidR="00E45962" w:rsidRDefault="00E45962" w:rsidP="00C6157D">
      <w:pPr>
        <w:pStyle w:val="Odstavecseseznamem"/>
        <w:numPr>
          <w:ilvl w:val="1"/>
          <w:numId w:val="8"/>
        </w:numPr>
        <w:ind w:left="1418" w:hanging="338"/>
        <w:jc w:val="both"/>
      </w:pPr>
      <w:r>
        <w:t>zabezpečení webového rozhraní, je-li součástí systému,</w:t>
      </w:r>
    </w:p>
    <w:p w:rsidR="00E45962" w:rsidRDefault="00E45962" w:rsidP="00C6157D">
      <w:pPr>
        <w:pStyle w:val="Odstavecseseznamem"/>
        <w:numPr>
          <w:ilvl w:val="1"/>
          <w:numId w:val="8"/>
        </w:numPr>
        <w:ind w:left="1418" w:hanging="338"/>
        <w:jc w:val="both"/>
      </w:pPr>
      <w:r>
        <w:t>certifikační autority a PKI,</w:t>
      </w:r>
    </w:p>
    <w:p w:rsidR="00E45962" w:rsidRDefault="00E45962" w:rsidP="00C6157D">
      <w:pPr>
        <w:pStyle w:val="Odstavecseseznamem"/>
        <w:numPr>
          <w:ilvl w:val="1"/>
          <w:numId w:val="8"/>
        </w:numPr>
        <w:ind w:left="1418" w:hanging="338"/>
        <w:jc w:val="both"/>
      </w:pPr>
      <w:r>
        <w:t>zajištění integrity dat,</w:t>
      </w:r>
    </w:p>
    <w:p w:rsidR="00E45962" w:rsidRDefault="00E45962" w:rsidP="00C6157D">
      <w:pPr>
        <w:pStyle w:val="Odstavecseseznamem"/>
        <w:numPr>
          <w:ilvl w:val="1"/>
          <w:numId w:val="8"/>
        </w:numPr>
        <w:ind w:left="1418" w:hanging="338"/>
        <w:jc w:val="both"/>
      </w:pPr>
      <w:r>
        <w:t>zajištění dostupnosti dat (redundance, cluster, HA…),</w:t>
      </w:r>
    </w:p>
    <w:p w:rsidR="00E45962" w:rsidRDefault="00E45962" w:rsidP="00C6157D">
      <w:pPr>
        <w:pStyle w:val="Odstavecseseznamem"/>
        <w:numPr>
          <w:ilvl w:val="1"/>
          <w:numId w:val="8"/>
        </w:numPr>
        <w:ind w:left="1418" w:hanging="338"/>
        <w:jc w:val="both"/>
      </w:pPr>
      <w:r>
        <w:t>zálohování, způsob, rozvrh,</w:t>
      </w:r>
    </w:p>
    <w:p w:rsidR="00E45962" w:rsidRDefault="00E45962" w:rsidP="00C6157D">
      <w:pPr>
        <w:pStyle w:val="Odstavecseseznamem"/>
        <w:numPr>
          <w:ilvl w:val="1"/>
          <w:numId w:val="8"/>
        </w:numPr>
        <w:ind w:left="1418" w:hanging="338"/>
        <w:jc w:val="both"/>
      </w:pPr>
      <w:r>
        <w:t>obnovení ze zálohy (DRP) včetně předpokládané doby obnovy,</w:t>
      </w:r>
    </w:p>
    <w:p w:rsidR="00E45962" w:rsidRDefault="00E45962" w:rsidP="00C6157D">
      <w:pPr>
        <w:pStyle w:val="Odstavecseseznamem"/>
        <w:numPr>
          <w:ilvl w:val="1"/>
          <w:numId w:val="8"/>
        </w:numPr>
        <w:ind w:left="1418" w:hanging="338"/>
        <w:jc w:val="both"/>
      </w:pPr>
      <w:r>
        <w:t>předpokládá se, že existuje síťové schéma, komunikační schéma a zdrojový kód.</w:t>
      </w:r>
    </w:p>
    <w:p w:rsidR="00AE22EC" w:rsidRPr="0060065D" w:rsidRDefault="00AE22EC" w:rsidP="0060065D">
      <w:pPr>
        <w:rPr>
          <w:sz w:val="16"/>
          <w:szCs w:val="16"/>
        </w:rPr>
      </w:pPr>
    </w:p>
    <w:p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rsidR="0000551E" w:rsidRDefault="0000551E"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rsidR="0000551E" w:rsidRDefault="0000551E" w:rsidP="00E45962">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00551E" w:rsidRPr="006C3557" w:rsidTr="00E45962">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FA42A8" w:rsidP="007D515C">
            <w:pPr>
              <w:spacing w:after="0"/>
              <w:rPr>
                <w:rFonts w:cs="Arial"/>
                <w:b/>
                <w:bCs/>
                <w:color w:val="000000"/>
                <w:szCs w:val="22"/>
                <w:lang w:eastAsia="cs-CZ"/>
              </w:rPr>
            </w:pPr>
            <w:r>
              <w:rPr>
                <w:rFonts w:cs="Arial"/>
                <w:b/>
                <w:bCs/>
                <w:color w:val="000000"/>
                <w:szCs w:val="22"/>
                <w:lang w:eastAsia="cs-CZ"/>
              </w:rPr>
              <w:t>Testuje</w:t>
            </w:r>
          </w:p>
        </w:tc>
      </w:tr>
      <w:tr w:rsidR="0000551E" w:rsidRPr="006C3557" w:rsidTr="00E45962">
        <w:trPr>
          <w:trHeight w:val="284"/>
        </w:trPr>
        <w:tc>
          <w:tcPr>
            <w:tcW w:w="557" w:type="dxa"/>
            <w:shd w:val="clear" w:color="auto" w:fill="auto"/>
            <w:noWrap/>
            <w:vAlign w:val="center"/>
          </w:tcPr>
          <w:p w:rsidR="0000551E" w:rsidRPr="004F2BA0" w:rsidRDefault="0000551E" w:rsidP="00C6157D">
            <w:pPr>
              <w:pStyle w:val="Odstavecseseznamem"/>
              <w:numPr>
                <w:ilvl w:val="0"/>
                <w:numId w:val="7"/>
              </w:numPr>
              <w:spacing w:after="0"/>
              <w:rPr>
                <w:rFonts w:cs="Arial"/>
                <w:color w:val="000000"/>
                <w:szCs w:val="22"/>
                <w:lang w:eastAsia="cs-CZ"/>
              </w:rPr>
            </w:pPr>
          </w:p>
        </w:tc>
        <w:tc>
          <w:tcPr>
            <w:tcW w:w="4395" w:type="dxa"/>
            <w:shd w:val="clear" w:color="auto" w:fill="auto"/>
            <w:noWrap/>
            <w:vAlign w:val="center"/>
            <w:hideMark/>
          </w:tcPr>
          <w:p w:rsidR="0000551E" w:rsidRPr="006C3557" w:rsidRDefault="00E45962" w:rsidP="007D515C">
            <w:pPr>
              <w:spacing w:after="0"/>
              <w:rPr>
                <w:rFonts w:cs="Arial"/>
                <w:color w:val="000000"/>
                <w:szCs w:val="22"/>
                <w:lang w:eastAsia="cs-CZ"/>
              </w:rPr>
            </w:pPr>
            <w:r>
              <w:rPr>
                <w:rFonts w:cs="Arial"/>
                <w:color w:val="000000"/>
                <w:szCs w:val="22"/>
                <w:lang w:eastAsia="cs-CZ"/>
              </w:rPr>
              <w:t>Funkčnost aplikace</w:t>
            </w:r>
          </w:p>
        </w:tc>
        <w:tc>
          <w:tcPr>
            <w:tcW w:w="2551" w:type="dxa"/>
            <w:vAlign w:val="center"/>
          </w:tcPr>
          <w:p w:rsidR="0000551E" w:rsidRPr="006C3557" w:rsidRDefault="00E45962" w:rsidP="007D515C">
            <w:pPr>
              <w:spacing w:after="0"/>
              <w:rPr>
                <w:rFonts w:cs="Arial"/>
                <w:color w:val="000000"/>
                <w:szCs w:val="22"/>
                <w:lang w:eastAsia="cs-CZ"/>
              </w:rPr>
            </w:pPr>
            <w:r>
              <w:rPr>
                <w:rFonts w:cs="Arial"/>
                <w:color w:val="000000"/>
                <w:szCs w:val="22"/>
                <w:lang w:eastAsia="cs-CZ"/>
              </w:rPr>
              <w:t>testování</w:t>
            </w:r>
          </w:p>
        </w:tc>
        <w:tc>
          <w:tcPr>
            <w:tcW w:w="2268" w:type="dxa"/>
            <w:shd w:val="clear" w:color="auto" w:fill="auto"/>
            <w:vAlign w:val="center"/>
          </w:tcPr>
          <w:p w:rsidR="0000551E" w:rsidRPr="006C3557" w:rsidRDefault="00F768B2" w:rsidP="00FA42A8">
            <w:pPr>
              <w:spacing w:after="0"/>
              <w:rPr>
                <w:rFonts w:cs="Arial"/>
                <w:color w:val="000000"/>
                <w:szCs w:val="22"/>
                <w:lang w:eastAsia="cs-CZ"/>
              </w:rPr>
            </w:pPr>
            <w:r>
              <w:rPr>
                <w:rFonts w:cs="Arial"/>
                <w:color w:val="000000"/>
                <w:szCs w:val="22"/>
                <w:lang w:eastAsia="cs-CZ"/>
              </w:rPr>
              <w:t xml:space="preserve">Ing. </w:t>
            </w:r>
            <w:r w:rsidR="00FA42A8">
              <w:rPr>
                <w:rFonts w:cs="Arial"/>
                <w:color w:val="000000"/>
                <w:szCs w:val="22"/>
                <w:lang w:eastAsia="cs-CZ"/>
              </w:rPr>
              <w:t>Jitka Drozdová</w:t>
            </w:r>
          </w:p>
        </w:tc>
      </w:tr>
      <w:tr w:rsidR="0000551E" w:rsidRPr="006C3557" w:rsidTr="00F768B2">
        <w:trPr>
          <w:trHeight w:val="68"/>
        </w:trPr>
        <w:tc>
          <w:tcPr>
            <w:tcW w:w="557" w:type="dxa"/>
            <w:shd w:val="clear" w:color="auto" w:fill="auto"/>
            <w:noWrap/>
            <w:vAlign w:val="center"/>
          </w:tcPr>
          <w:p w:rsidR="0000551E" w:rsidRPr="004F2BA0" w:rsidRDefault="0000551E" w:rsidP="00C6157D">
            <w:pPr>
              <w:pStyle w:val="Odstavecseseznamem"/>
              <w:numPr>
                <w:ilvl w:val="0"/>
                <w:numId w:val="7"/>
              </w:numPr>
              <w:spacing w:after="0"/>
              <w:rPr>
                <w:rFonts w:cs="Arial"/>
                <w:color w:val="000000"/>
                <w:szCs w:val="22"/>
                <w:lang w:eastAsia="cs-CZ"/>
              </w:rPr>
            </w:pPr>
          </w:p>
        </w:tc>
        <w:tc>
          <w:tcPr>
            <w:tcW w:w="4395" w:type="dxa"/>
            <w:shd w:val="clear" w:color="auto" w:fill="auto"/>
            <w:noWrap/>
            <w:vAlign w:val="center"/>
          </w:tcPr>
          <w:p w:rsidR="0000551E" w:rsidRPr="006C3557" w:rsidRDefault="00E45962" w:rsidP="007D515C">
            <w:pPr>
              <w:spacing w:after="0"/>
              <w:rPr>
                <w:rFonts w:cs="Arial"/>
                <w:color w:val="000000"/>
                <w:szCs w:val="22"/>
                <w:lang w:eastAsia="cs-CZ"/>
              </w:rPr>
            </w:pPr>
            <w:r>
              <w:rPr>
                <w:rFonts w:cs="Arial"/>
                <w:color w:val="000000"/>
                <w:szCs w:val="22"/>
                <w:lang w:eastAsia="cs-CZ"/>
              </w:rPr>
              <w:t>Kvalita uživatelské dokumentace</w:t>
            </w:r>
          </w:p>
        </w:tc>
        <w:tc>
          <w:tcPr>
            <w:tcW w:w="2551" w:type="dxa"/>
            <w:vAlign w:val="center"/>
          </w:tcPr>
          <w:p w:rsidR="0000551E" w:rsidRPr="006C3557" w:rsidRDefault="00E45962" w:rsidP="007D515C">
            <w:pPr>
              <w:spacing w:after="0"/>
              <w:rPr>
                <w:rFonts w:cs="Arial"/>
                <w:color w:val="000000"/>
                <w:szCs w:val="22"/>
                <w:lang w:eastAsia="cs-CZ"/>
              </w:rPr>
            </w:pPr>
            <w:r>
              <w:rPr>
                <w:rFonts w:cs="Arial"/>
                <w:color w:val="000000"/>
                <w:szCs w:val="22"/>
                <w:lang w:eastAsia="cs-CZ"/>
              </w:rPr>
              <w:t>ověření</w:t>
            </w:r>
          </w:p>
        </w:tc>
        <w:tc>
          <w:tcPr>
            <w:tcW w:w="2268" w:type="dxa"/>
            <w:shd w:val="clear" w:color="auto" w:fill="auto"/>
            <w:vAlign w:val="center"/>
          </w:tcPr>
          <w:p w:rsidR="0000551E" w:rsidRPr="006C3557" w:rsidRDefault="00F768B2" w:rsidP="00FA42A8">
            <w:pPr>
              <w:spacing w:after="0"/>
              <w:rPr>
                <w:rFonts w:cs="Arial"/>
                <w:color w:val="000000"/>
                <w:szCs w:val="22"/>
                <w:lang w:eastAsia="cs-CZ"/>
              </w:rPr>
            </w:pPr>
            <w:r>
              <w:rPr>
                <w:rFonts w:cs="Arial"/>
                <w:color w:val="000000"/>
                <w:szCs w:val="22"/>
                <w:lang w:eastAsia="cs-CZ"/>
              </w:rPr>
              <w:t xml:space="preserve">Ing. </w:t>
            </w:r>
            <w:r w:rsidR="00FA42A8">
              <w:rPr>
                <w:rFonts w:cs="Arial"/>
                <w:color w:val="000000"/>
                <w:szCs w:val="22"/>
                <w:lang w:eastAsia="cs-CZ"/>
              </w:rPr>
              <w:t>Jitka Drozdová</w:t>
            </w:r>
          </w:p>
        </w:tc>
      </w:tr>
    </w:tbl>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F768B2">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F768B2">
        <w:trPr>
          <w:trHeight w:val="284"/>
        </w:trPr>
        <w:tc>
          <w:tcPr>
            <w:tcW w:w="7655" w:type="dxa"/>
            <w:shd w:val="clear" w:color="auto" w:fill="auto"/>
            <w:noWrap/>
            <w:vAlign w:val="center"/>
          </w:tcPr>
          <w:p w:rsidR="0000551E" w:rsidRPr="006C3557" w:rsidRDefault="00E45962" w:rsidP="00153C10">
            <w:pPr>
              <w:spacing w:after="0"/>
              <w:rPr>
                <w:rFonts w:cs="Arial"/>
                <w:color w:val="000000"/>
                <w:szCs w:val="22"/>
                <w:lang w:eastAsia="cs-CZ"/>
              </w:rPr>
            </w:pPr>
            <w:r>
              <w:rPr>
                <w:rFonts w:cs="Arial"/>
                <w:color w:val="000000"/>
                <w:szCs w:val="22"/>
                <w:lang w:eastAsia="cs-CZ"/>
              </w:rPr>
              <w:t>Nasazení na testovací prostředí T1</w:t>
            </w:r>
          </w:p>
        </w:tc>
        <w:tc>
          <w:tcPr>
            <w:tcW w:w="2116" w:type="dxa"/>
            <w:shd w:val="clear" w:color="auto" w:fill="auto"/>
            <w:vAlign w:val="center"/>
          </w:tcPr>
          <w:p w:rsidR="0000551E" w:rsidRPr="006C3557" w:rsidRDefault="00D97158" w:rsidP="00A471B5">
            <w:pPr>
              <w:spacing w:after="0"/>
              <w:rPr>
                <w:rFonts w:cs="Arial"/>
                <w:color w:val="000000"/>
                <w:szCs w:val="22"/>
                <w:lang w:eastAsia="cs-CZ"/>
              </w:rPr>
            </w:pPr>
            <w:r>
              <w:rPr>
                <w:rFonts w:cs="Arial"/>
                <w:color w:val="000000"/>
                <w:szCs w:val="22"/>
                <w:lang w:eastAsia="cs-CZ"/>
              </w:rPr>
              <w:t>15.1</w:t>
            </w:r>
            <w:r w:rsidR="00A471B5">
              <w:rPr>
                <w:rFonts w:cs="Arial"/>
                <w:color w:val="000000"/>
                <w:szCs w:val="22"/>
                <w:lang w:eastAsia="cs-CZ"/>
              </w:rPr>
              <w:t>2</w:t>
            </w:r>
            <w:r w:rsidR="00F768B2">
              <w:rPr>
                <w:rFonts w:cs="Arial"/>
                <w:color w:val="000000"/>
                <w:szCs w:val="22"/>
                <w:lang w:eastAsia="cs-CZ"/>
              </w:rPr>
              <w:t>.2019</w:t>
            </w:r>
          </w:p>
        </w:tc>
      </w:tr>
      <w:tr w:rsidR="0000551E" w:rsidRPr="006C3557" w:rsidTr="00F768B2">
        <w:trPr>
          <w:trHeight w:val="284"/>
        </w:trPr>
        <w:tc>
          <w:tcPr>
            <w:tcW w:w="7655" w:type="dxa"/>
            <w:shd w:val="clear" w:color="auto" w:fill="auto"/>
            <w:noWrap/>
            <w:vAlign w:val="center"/>
          </w:tcPr>
          <w:p w:rsidR="0000551E" w:rsidRPr="006C3557" w:rsidRDefault="00E45962" w:rsidP="00153C10">
            <w:pPr>
              <w:spacing w:after="0"/>
              <w:rPr>
                <w:rFonts w:cs="Arial"/>
                <w:color w:val="000000"/>
                <w:szCs w:val="22"/>
                <w:lang w:eastAsia="cs-CZ"/>
              </w:rPr>
            </w:pPr>
            <w:r>
              <w:rPr>
                <w:rFonts w:cs="Arial"/>
                <w:color w:val="000000"/>
                <w:szCs w:val="22"/>
                <w:lang w:eastAsia="cs-CZ"/>
              </w:rPr>
              <w:t>Nasazení na provoz</w:t>
            </w:r>
          </w:p>
        </w:tc>
        <w:tc>
          <w:tcPr>
            <w:tcW w:w="2116" w:type="dxa"/>
            <w:shd w:val="clear" w:color="auto" w:fill="auto"/>
            <w:vAlign w:val="center"/>
          </w:tcPr>
          <w:p w:rsidR="0000551E" w:rsidRPr="006C3557" w:rsidRDefault="00F768B2" w:rsidP="00153C10">
            <w:pPr>
              <w:spacing w:after="0"/>
              <w:rPr>
                <w:rFonts w:cs="Arial"/>
                <w:color w:val="000000"/>
                <w:szCs w:val="22"/>
                <w:lang w:eastAsia="cs-CZ"/>
              </w:rPr>
            </w:pPr>
            <w:r>
              <w:rPr>
                <w:rFonts w:cs="Arial"/>
                <w:color w:val="000000"/>
                <w:szCs w:val="22"/>
                <w:lang w:eastAsia="cs-CZ"/>
              </w:rPr>
              <w:t>T1 + 14 dní</w:t>
            </w:r>
          </w:p>
        </w:tc>
      </w:tr>
      <w:tr w:rsidR="00F768B2" w:rsidRPr="006C3557" w:rsidTr="00F768B2">
        <w:trPr>
          <w:trHeight w:val="284"/>
        </w:trPr>
        <w:tc>
          <w:tcPr>
            <w:tcW w:w="7655" w:type="dxa"/>
            <w:shd w:val="clear" w:color="auto" w:fill="auto"/>
            <w:noWrap/>
            <w:vAlign w:val="center"/>
          </w:tcPr>
          <w:p w:rsidR="00F768B2" w:rsidRDefault="00F768B2" w:rsidP="00153C10">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F768B2" w:rsidRDefault="00F768B2" w:rsidP="00A471B5">
            <w:pPr>
              <w:spacing w:after="0"/>
              <w:rPr>
                <w:rFonts w:cs="Arial"/>
                <w:color w:val="000000"/>
                <w:szCs w:val="22"/>
                <w:lang w:eastAsia="cs-CZ"/>
              </w:rPr>
            </w:pPr>
            <w:r>
              <w:rPr>
                <w:rFonts w:cs="Arial"/>
                <w:color w:val="000000"/>
                <w:szCs w:val="22"/>
                <w:lang w:eastAsia="cs-CZ"/>
              </w:rPr>
              <w:t xml:space="preserve">T2 + </w:t>
            </w:r>
            <w:r w:rsidR="00A471B5">
              <w:rPr>
                <w:rFonts w:cs="Arial"/>
                <w:color w:val="000000"/>
                <w:szCs w:val="22"/>
                <w:lang w:eastAsia="cs-CZ"/>
              </w:rPr>
              <w:t>21</w:t>
            </w:r>
            <w:r>
              <w:rPr>
                <w:rFonts w:cs="Arial"/>
                <w:color w:val="000000"/>
                <w:szCs w:val="22"/>
                <w:lang w:eastAsia="cs-CZ"/>
              </w:rPr>
              <w:t xml:space="preserve"> dní</w:t>
            </w:r>
          </w:p>
        </w:tc>
      </w:tr>
    </w:tbl>
    <w:p w:rsidR="007D6009" w:rsidRDefault="007D6009">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Pr="006C3557" w:rsidRDefault="0000551E" w:rsidP="00F768B2">
      <w:pPr>
        <w:spacing w:after="0"/>
        <w:ind w:left="426"/>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FA5C65"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D226DD" w:rsidRPr="006C3557" w:rsidTr="00F768B2">
        <w:trPr>
          <w:trHeight w:val="397"/>
        </w:trPr>
        <w:tc>
          <w:tcPr>
            <w:tcW w:w="2688" w:type="dxa"/>
            <w:shd w:val="clear" w:color="auto" w:fill="auto"/>
            <w:noWrap/>
            <w:vAlign w:val="center"/>
          </w:tcPr>
          <w:p w:rsidR="00D226DD" w:rsidRDefault="00D226DD"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rsidR="00D226DD" w:rsidRDefault="00A471B5" w:rsidP="00FA42A8">
            <w:pPr>
              <w:spacing w:after="0"/>
              <w:rPr>
                <w:rFonts w:cs="Arial"/>
                <w:color w:val="000000"/>
                <w:szCs w:val="22"/>
                <w:lang w:eastAsia="cs-CZ"/>
              </w:rPr>
            </w:pPr>
            <w:r>
              <w:rPr>
                <w:rFonts w:cs="Arial"/>
                <w:color w:val="000000"/>
                <w:szCs w:val="22"/>
                <w:lang w:eastAsia="cs-CZ"/>
              </w:rPr>
              <w:t>Ing. Miroslava Czetmayer Ehrlichová</w:t>
            </w:r>
          </w:p>
        </w:tc>
        <w:tc>
          <w:tcPr>
            <w:tcW w:w="1417" w:type="dxa"/>
            <w:vAlign w:val="center"/>
          </w:tcPr>
          <w:p w:rsidR="00D226DD" w:rsidRPr="006C3557" w:rsidRDefault="00D226DD" w:rsidP="00337DDA">
            <w:pPr>
              <w:spacing w:after="0"/>
              <w:rPr>
                <w:rFonts w:cs="Arial"/>
                <w:color w:val="000000"/>
                <w:szCs w:val="22"/>
                <w:lang w:eastAsia="cs-CZ"/>
              </w:rPr>
            </w:pPr>
          </w:p>
        </w:tc>
        <w:tc>
          <w:tcPr>
            <w:tcW w:w="2267" w:type="dxa"/>
            <w:shd w:val="clear" w:color="auto" w:fill="auto"/>
            <w:vAlign w:val="center"/>
          </w:tcPr>
          <w:p w:rsidR="00D226DD" w:rsidRPr="006C3557" w:rsidRDefault="00D226DD" w:rsidP="00337DDA">
            <w:pPr>
              <w:spacing w:after="0"/>
              <w:rPr>
                <w:rFonts w:cs="Arial"/>
                <w:color w:val="000000"/>
                <w:szCs w:val="22"/>
                <w:lang w:eastAsia="cs-CZ"/>
              </w:rPr>
            </w:pPr>
          </w:p>
        </w:tc>
      </w:tr>
      <w:tr w:rsidR="0000551E" w:rsidRPr="006C3557" w:rsidTr="00F768B2">
        <w:trPr>
          <w:trHeight w:val="397"/>
        </w:trPr>
        <w:tc>
          <w:tcPr>
            <w:tcW w:w="2688" w:type="dxa"/>
            <w:shd w:val="clear" w:color="auto" w:fill="auto"/>
            <w:noWrap/>
            <w:vAlign w:val="center"/>
            <w:hideMark/>
          </w:tcPr>
          <w:p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00551E" w:rsidRPr="006C3557" w:rsidRDefault="00A749BC" w:rsidP="00337DDA">
            <w:pPr>
              <w:spacing w:after="0"/>
              <w:rPr>
                <w:rFonts w:cs="Arial"/>
                <w:color w:val="000000"/>
                <w:szCs w:val="22"/>
                <w:lang w:eastAsia="cs-CZ"/>
              </w:rPr>
            </w:pPr>
            <w:r>
              <w:rPr>
                <w:rFonts w:cs="Arial"/>
                <w:color w:val="000000"/>
                <w:szCs w:val="22"/>
                <w:lang w:eastAsia="cs-CZ"/>
              </w:rPr>
              <w:t>Ing. Jitka Drozdová</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00551E" w:rsidRPr="006C3557" w:rsidTr="00F768B2">
        <w:trPr>
          <w:trHeight w:val="397"/>
        </w:trPr>
        <w:tc>
          <w:tcPr>
            <w:tcW w:w="2688" w:type="dxa"/>
            <w:shd w:val="clear" w:color="auto" w:fill="auto"/>
            <w:noWrap/>
            <w:vAlign w:val="center"/>
          </w:tcPr>
          <w:p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00551E" w:rsidRPr="006C3557" w:rsidRDefault="00A749BC" w:rsidP="00337DDA">
            <w:pPr>
              <w:spacing w:after="0"/>
              <w:rPr>
                <w:rFonts w:cs="Arial"/>
                <w:color w:val="000000"/>
                <w:szCs w:val="22"/>
                <w:lang w:eastAsia="cs-CZ"/>
              </w:rPr>
            </w:pPr>
            <w:r>
              <w:rPr>
                <w:rFonts w:cs="Arial"/>
                <w:color w:val="000000"/>
                <w:szCs w:val="22"/>
                <w:lang w:eastAsia="cs-CZ"/>
              </w:rPr>
              <w:t>Ing. Jiří Bukovský</w:t>
            </w:r>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8"/>
          <w:footerReference w:type="default" r:id="rId9"/>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BE39BF" w:rsidRPr="007548E5">
        <w:rPr>
          <w:rFonts w:cs="Arial"/>
          <w:b/>
          <w:caps/>
          <w:szCs w:val="22"/>
        </w:rPr>
        <w:t>Z25535</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F768B2">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2B0E7B" w:rsidP="00337DDA">
            <w:pPr>
              <w:pStyle w:val="Tabulka"/>
              <w:rPr>
                <w:rStyle w:val="Siln"/>
                <w:szCs w:val="22"/>
              </w:rPr>
            </w:pP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BE39BF" w:rsidP="00337DDA">
            <w:pPr>
              <w:pStyle w:val="Tabulka"/>
              <w:rPr>
                <w:szCs w:val="22"/>
              </w:rPr>
            </w:pPr>
            <w:r>
              <w:rPr>
                <w:szCs w:val="22"/>
              </w:rPr>
              <w:t>445</w:t>
            </w:r>
          </w:p>
        </w:tc>
      </w:tr>
    </w:tbl>
    <w:p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rsidR="005D7E6F" w:rsidRDefault="00737B38" w:rsidP="00737B38">
      <w:r>
        <w:t>V</w:t>
      </w:r>
      <w:r w:rsidR="00BA1591">
        <w:t>iz část A tohoto PZ, body 2 a 3 s tím, že část A je spíše koncepce budoucího řešení a dodavatel cílové řešení upraví.</w:t>
      </w:r>
    </w:p>
    <w:p w:rsidR="00080F77" w:rsidRPr="00737B38" w:rsidRDefault="00080F77" w:rsidP="00737B38"/>
    <w:p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737B38" w:rsidRPr="00737B38" w:rsidRDefault="00737B38" w:rsidP="00737B38">
      <w:r>
        <w:t>V souladu s podmínkami smlouvy 391-2019-11150.</w:t>
      </w:r>
    </w:p>
    <w:p w:rsidR="0000551E" w:rsidRDefault="0000551E" w:rsidP="009C558F">
      <w:pPr>
        <w:pStyle w:val="Nadpis1"/>
        <w:numPr>
          <w:ilvl w:val="0"/>
          <w:numId w:val="4"/>
        </w:numPr>
        <w:tabs>
          <w:tab w:val="clear" w:pos="540"/>
        </w:tabs>
        <w:ind w:left="284" w:hanging="284"/>
        <w:rPr>
          <w:rFonts w:cs="Arial"/>
          <w:sz w:val="22"/>
          <w:szCs w:val="22"/>
        </w:rPr>
      </w:pPr>
      <w:r w:rsidRPr="00E15D43">
        <w:rPr>
          <w:rFonts w:cs="Arial"/>
          <w:sz w:val="22"/>
          <w:szCs w:val="22"/>
        </w:rPr>
        <w:t>Dopady</w:t>
      </w:r>
      <w:r>
        <w:rPr>
          <w:rFonts w:cs="Arial"/>
          <w:sz w:val="22"/>
          <w:szCs w:val="22"/>
        </w:rPr>
        <w:t xml:space="preserve"> do systémů MZe</w:t>
      </w:r>
    </w:p>
    <w:p w:rsidR="0000551E" w:rsidRDefault="0000551E" w:rsidP="0060065D">
      <w:pPr>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rsidR="0065335B" w:rsidRPr="0065335B" w:rsidRDefault="0065335B" w:rsidP="0060065D">
      <w:pPr>
        <w:rPr>
          <w:b/>
          <w:szCs w:val="22"/>
        </w:rPr>
      </w:pPr>
      <w:r w:rsidRPr="0065335B">
        <w:rPr>
          <w:szCs w:val="22"/>
        </w:rPr>
        <w:t>Bez dopadu</w:t>
      </w:r>
    </w:p>
    <w:p w:rsidR="00927AC8" w:rsidRPr="00904F0E"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 aplikace, na data, na serverovou infrastrukturu</w:t>
      </w:r>
    </w:p>
    <w:p w:rsidR="0065335B" w:rsidRDefault="00BA1591" w:rsidP="0065335B">
      <w:pPr>
        <w:rPr>
          <w:szCs w:val="22"/>
        </w:rPr>
      </w:pPr>
      <w:r>
        <w:rPr>
          <w:szCs w:val="22"/>
        </w:rPr>
        <w:t>Vznik nové agendy v aplikaci.</w:t>
      </w:r>
    </w:p>
    <w:p w:rsidR="00BA1591" w:rsidRPr="0065335B" w:rsidRDefault="00BA1591" w:rsidP="0065335B">
      <w:pPr>
        <w:rPr>
          <w:b/>
          <w:szCs w:val="22"/>
        </w:rPr>
      </w:pPr>
      <w:r>
        <w:rPr>
          <w:szCs w:val="22"/>
        </w:rPr>
        <w:t xml:space="preserve">Rozšíření počtu záznamů v DB LPIS – logování všech sestav po dobu 5 let. </w:t>
      </w:r>
    </w:p>
    <w:p w:rsidR="007D6009" w:rsidRDefault="007D6009" w:rsidP="007D6009">
      <w:pPr>
        <w:spacing w:after="120"/>
      </w:pPr>
    </w:p>
    <w:p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927AC8" w:rsidRDefault="008D2D56" w:rsidP="00E15D43">
      <w:pPr>
        <w:spacing w:after="120"/>
        <w:jc w:val="both"/>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F768B2">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BA1591" w:rsidRPr="003153D0"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vMerge w:val="restart"/>
            <w:tcBorders>
              <w:top w:val="single" w:sz="8" w:space="0" w:color="auto"/>
              <w:left w:val="single" w:sz="8" w:space="0" w:color="auto"/>
              <w:right w:val="single" w:sz="8" w:space="0" w:color="000000"/>
            </w:tcBorders>
            <w:shd w:val="clear" w:color="auto" w:fill="auto"/>
            <w:noWrap/>
            <w:vAlign w:val="center"/>
            <w:hideMark/>
          </w:tcPr>
          <w:p w:rsidR="00BA1591" w:rsidRPr="00BA1591" w:rsidRDefault="00BA1591" w:rsidP="00927AC8">
            <w:pPr>
              <w:spacing w:after="0"/>
              <w:rPr>
                <w:rFonts w:cs="Arial"/>
                <w:bCs/>
                <w:color w:val="000000"/>
                <w:szCs w:val="22"/>
                <w:lang w:eastAsia="cs-CZ"/>
              </w:rPr>
            </w:pPr>
            <w:r w:rsidRPr="00BA1591">
              <w:rPr>
                <w:rFonts w:cs="Arial"/>
                <w:bCs/>
                <w:color w:val="000000"/>
                <w:szCs w:val="22"/>
                <w:lang w:eastAsia="cs-CZ"/>
              </w:rPr>
              <w:t>Bez dopadu</w:t>
            </w:r>
          </w:p>
        </w:tc>
      </w:tr>
      <w:tr w:rsidR="00BA1591" w:rsidRPr="00705F38"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1591" w:rsidRDefault="00BA1591"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vMerge/>
            <w:tcBorders>
              <w:left w:val="single" w:sz="8" w:space="0" w:color="auto"/>
              <w:right w:val="single" w:sz="8" w:space="0" w:color="000000"/>
            </w:tcBorders>
            <w:shd w:val="clear" w:color="auto" w:fill="auto"/>
            <w:noWrap/>
            <w:vAlign w:val="center"/>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18603B">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RPr="00F7707A"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vMerge/>
            <w:tcBorders>
              <w:left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r w:rsidR="00BA1591" w:rsidTr="00080F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BA1591" w:rsidRPr="00927AC8" w:rsidRDefault="00BA1591" w:rsidP="00C6157D">
            <w:pPr>
              <w:pStyle w:val="Odstavecseseznamem"/>
              <w:numPr>
                <w:ilvl w:val="0"/>
                <w:numId w:val="9"/>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591" w:rsidRPr="00927AC8" w:rsidRDefault="00BA1591" w:rsidP="00927AC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vMerge/>
            <w:tcBorders>
              <w:left w:val="single" w:sz="8" w:space="0" w:color="auto"/>
              <w:bottom w:val="single" w:sz="8" w:space="0" w:color="auto"/>
              <w:right w:val="single" w:sz="8" w:space="0" w:color="000000"/>
            </w:tcBorders>
            <w:shd w:val="clear" w:color="auto" w:fill="auto"/>
            <w:noWrap/>
            <w:vAlign w:val="center"/>
            <w:hideMark/>
          </w:tcPr>
          <w:p w:rsidR="00BA1591" w:rsidRPr="00927AC8" w:rsidRDefault="00BA1591" w:rsidP="00927AC8">
            <w:pPr>
              <w:spacing w:after="0"/>
              <w:rPr>
                <w:rFonts w:cs="Arial"/>
                <w:b/>
                <w:bCs/>
                <w:color w:val="000000"/>
                <w:szCs w:val="22"/>
                <w:lang w:eastAsia="cs-CZ"/>
              </w:rPr>
            </w:pPr>
          </w:p>
        </w:tc>
      </w:tr>
    </w:tbl>
    <w:p w:rsidR="0000551E" w:rsidRPr="00CF516E" w:rsidRDefault="0000551E" w:rsidP="00624CD0">
      <w:pPr>
        <w:rPr>
          <w:b/>
        </w:rPr>
      </w:pPr>
    </w:p>
    <w:p w:rsidR="00EA42AE" w:rsidRDefault="005A2D2A" w:rsidP="00CF516E">
      <w:pPr>
        <w:pStyle w:val="Nadpis1"/>
        <w:numPr>
          <w:ilvl w:val="1"/>
          <w:numId w:val="4"/>
        </w:numPr>
        <w:tabs>
          <w:tab w:val="clear" w:pos="540"/>
        </w:tabs>
        <w:ind w:hanging="292"/>
        <w:rPr>
          <w:rFonts w:cs="Arial"/>
          <w:sz w:val="22"/>
          <w:szCs w:val="22"/>
        </w:rPr>
      </w:pPr>
      <w:r>
        <w:rPr>
          <w:noProof/>
          <w:sz w:val="18"/>
          <w:szCs w:val="18"/>
        </w:rPr>
        <w:object w:dxaOrig="1440" w:dyaOrig="1440" w14:anchorId="466E5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2pt;margin-top:1.8pt;width:66.95pt;height:49.4pt;z-index:251659264;mso-position-horizontal-relative:text;mso-position-vertical-relative:text">
            <v:imagedata r:id="rId10" o:title=""/>
            <w10:wrap type="square"/>
          </v:shape>
          <o:OLEObject Type="Embed" ProgID="Word.Document.12" ShapeID="_x0000_s1026" DrawAspect="Icon" ObjectID="_1634970839" r:id="rId11">
            <o:FieldCodes>\s</o:FieldCodes>
          </o:OLEObject>
        </w:object>
      </w:r>
      <w:r w:rsidR="00EA42AE" w:rsidRPr="00904F0E">
        <w:rPr>
          <w:rFonts w:cs="Arial"/>
          <w:sz w:val="22"/>
          <w:szCs w:val="22"/>
        </w:rPr>
        <w:t xml:space="preserve">Dopady </w:t>
      </w:r>
      <w:r w:rsidR="00627135">
        <w:rPr>
          <w:rFonts w:cs="Arial"/>
          <w:sz w:val="22"/>
          <w:szCs w:val="22"/>
        </w:rPr>
        <w:t xml:space="preserve">na </w:t>
      </w:r>
      <w:r w:rsidR="00EA42AE">
        <w:rPr>
          <w:rFonts w:cs="Arial"/>
          <w:sz w:val="22"/>
          <w:szCs w:val="22"/>
        </w:rPr>
        <w:t>síťovou</w:t>
      </w:r>
      <w:r w:rsidR="00EA42AE" w:rsidRPr="00904F0E">
        <w:rPr>
          <w:rFonts w:cs="Arial"/>
          <w:sz w:val="22"/>
          <w:szCs w:val="22"/>
        </w:rPr>
        <w:t xml:space="preserve"> infrastrukturu</w:t>
      </w:r>
    </w:p>
    <w:p w:rsidR="0000551E" w:rsidRDefault="00F51786" w:rsidP="0060065D">
      <w:pPr>
        <w:rPr>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rsidR="0065335B" w:rsidRPr="0065335B" w:rsidRDefault="0065335B" w:rsidP="0065335B">
      <w:pPr>
        <w:rPr>
          <w:b/>
          <w:szCs w:val="22"/>
        </w:rPr>
      </w:pPr>
      <w:r w:rsidRPr="0065335B">
        <w:rPr>
          <w:szCs w:val="22"/>
        </w:rPr>
        <w:t>Bez dopadu</w:t>
      </w:r>
    </w:p>
    <w:p w:rsidR="0065335B" w:rsidRPr="00BB6BCC" w:rsidRDefault="0065335B" w:rsidP="0060065D">
      <w:pPr>
        <w:rPr>
          <w:rFonts w:cs="Arial"/>
          <w:sz w:val="18"/>
          <w:szCs w:val="18"/>
        </w:rPr>
      </w:pP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rsidR="008D12D5" w:rsidRPr="00BA1643" w:rsidRDefault="008D12D5"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E15D43">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768B2">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768B2">
        <w:trPr>
          <w:trHeight w:val="284"/>
        </w:trPr>
        <w:tc>
          <w:tcPr>
            <w:tcW w:w="2126" w:type="dxa"/>
            <w:tcBorders>
              <w:right w:val="dotted" w:sz="4" w:space="0" w:color="auto"/>
            </w:tcBorders>
            <w:shd w:val="clear" w:color="auto" w:fill="auto"/>
            <w:noWrap/>
            <w:vAlign w:val="bottom"/>
          </w:tcPr>
          <w:p w:rsidR="0000551E" w:rsidRPr="00F23D33" w:rsidRDefault="00E354D5"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E354D5" w:rsidP="00337DDA">
            <w:pPr>
              <w:spacing w:after="0"/>
              <w:rPr>
                <w:rFonts w:cs="Arial"/>
                <w:color w:val="000000"/>
                <w:szCs w:val="22"/>
                <w:lang w:eastAsia="cs-CZ"/>
              </w:rPr>
            </w:pPr>
            <w:r>
              <w:rPr>
                <w:rFonts w:cs="Arial"/>
                <w:color w:val="000000"/>
                <w:szCs w:val="22"/>
                <w:lang w:eastAsia="cs-CZ"/>
              </w:rPr>
              <w:t>Součinnost při testování</w:t>
            </w:r>
            <w:r w:rsidR="009F160F">
              <w:rPr>
                <w:rFonts w:cs="Arial"/>
                <w:color w:val="000000"/>
                <w:szCs w:val="22"/>
                <w:lang w:eastAsia="cs-CZ"/>
              </w:rPr>
              <w:t xml:space="preserve"> a akceptaci PZ</w:t>
            </w:r>
          </w:p>
        </w:tc>
      </w:tr>
      <w:tr w:rsidR="0000551E" w:rsidRPr="00F23D33" w:rsidTr="00F768B2">
        <w:trPr>
          <w:trHeight w:val="284"/>
        </w:trPr>
        <w:tc>
          <w:tcPr>
            <w:tcW w:w="2126" w:type="dxa"/>
            <w:tcBorders>
              <w:right w:val="dotted" w:sz="4" w:space="0" w:color="auto"/>
            </w:tcBorders>
            <w:shd w:val="clear" w:color="auto" w:fill="auto"/>
            <w:noWrap/>
            <w:vAlign w:val="bottom"/>
          </w:tcPr>
          <w:p w:rsidR="0000551E" w:rsidRPr="00F23D33" w:rsidRDefault="00903F36"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903F36" w:rsidP="00337DDA">
            <w:pPr>
              <w:spacing w:after="0"/>
              <w:rPr>
                <w:rFonts w:cs="Arial"/>
                <w:color w:val="000000"/>
                <w:szCs w:val="22"/>
                <w:lang w:eastAsia="cs-CZ"/>
              </w:rPr>
            </w:pPr>
            <w:r>
              <w:rPr>
                <w:rFonts w:cs="Arial"/>
                <w:color w:val="000000"/>
                <w:szCs w:val="22"/>
                <w:lang w:eastAsia="cs-CZ"/>
              </w:rPr>
              <w:t>Zajištění údajů pro odesílání emailu – textaci zprávy, předmět zprávy, odesílací adresa, součinnost při hledání případných chyb při odesílání pošty</w:t>
            </w: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5D454E" w:rsidRPr="005D454E" w:rsidRDefault="005D454E" w:rsidP="005D454E"/>
    <w:p w:rsidR="0000551E" w:rsidRPr="0003534C" w:rsidRDefault="0000551E" w:rsidP="00CF516E">
      <w:pPr>
        <w:pStyle w:val="Nadpis1"/>
        <w:numPr>
          <w:ilvl w:val="0"/>
          <w:numId w:val="4"/>
        </w:numPr>
        <w:tabs>
          <w:tab w:val="clear" w:pos="540"/>
        </w:tabs>
        <w:ind w:left="284" w:hanging="284"/>
        <w:rPr>
          <w:rFonts w:cs="Arial"/>
          <w:sz w:val="22"/>
          <w:szCs w:val="22"/>
        </w:rPr>
      </w:pPr>
      <w:r w:rsidRPr="009F160F">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rsidTr="00F768B2">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rsidTr="00F768B2">
        <w:trPr>
          <w:trHeight w:val="284"/>
        </w:trPr>
        <w:tc>
          <w:tcPr>
            <w:tcW w:w="7229" w:type="dxa"/>
            <w:tcBorders>
              <w:right w:val="dotted" w:sz="4" w:space="0" w:color="auto"/>
            </w:tcBorders>
            <w:shd w:val="clear" w:color="auto" w:fill="auto"/>
            <w:noWrap/>
            <w:vAlign w:val="bottom"/>
          </w:tcPr>
          <w:p w:rsidR="0000551E" w:rsidRPr="00F23D33" w:rsidRDefault="00E354D5"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rsidR="0000551E" w:rsidRPr="00F23D33" w:rsidRDefault="0065335B" w:rsidP="0062723C">
            <w:pPr>
              <w:spacing w:after="0"/>
              <w:rPr>
                <w:rFonts w:cs="Arial"/>
                <w:color w:val="000000"/>
                <w:szCs w:val="22"/>
                <w:lang w:eastAsia="cs-CZ"/>
              </w:rPr>
            </w:pPr>
            <w:r>
              <w:rPr>
                <w:rFonts w:cs="Arial"/>
                <w:color w:val="000000"/>
                <w:szCs w:val="22"/>
                <w:lang w:eastAsia="cs-CZ"/>
              </w:rPr>
              <w:t>31.1.2020</w:t>
            </w:r>
          </w:p>
        </w:tc>
      </w:tr>
      <w:tr w:rsidR="0000551E" w:rsidRPr="00F23D33" w:rsidTr="00F768B2">
        <w:trPr>
          <w:trHeight w:val="284"/>
        </w:trPr>
        <w:tc>
          <w:tcPr>
            <w:tcW w:w="7229" w:type="dxa"/>
            <w:tcBorders>
              <w:right w:val="dotted" w:sz="4" w:space="0" w:color="auto"/>
            </w:tcBorders>
            <w:shd w:val="clear" w:color="auto" w:fill="auto"/>
            <w:noWrap/>
            <w:vAlign w:val="bottom"/>
          </w:tcPr>
          <w:p w:rsidR="0000551E" w:rsidRPr="00F23D33" w:rsidRDefault="00E354D5" w:rsidP="00337DDA">
            <w:pPr>
              <w:spacing w:after="0"/>
              <w:rPr>
                <w:rFonts w:cs="Arial"/>
                <w:color w:val="000000"/>
                <w:szCs w:val="22"/>
                <w:lang w:eastAsia="cs-CZ"/>
              </w:rPr>
            </w:pPr>
            <w:r>
              <w:rPr>
                <w:rFonts w:cs="Arial"/>
                <w:color w:val="000000"/>
                <w:szCs w:val="22"/>
                <w:lang w:eastAsia="cs-CZ"/>
              </w:rPr>
              <w:t>Nasazení na produkci</w:t>
            </w:r>
          </w:p>
        </w:tc>
        <w:tc>
          <w:tcPr>
            <w:tcW w:w="2552" w:type="dxa"/>
            <w:tcBorders>
              <w:left w:val="dotted" w:sz="4" w:space="0" w:color="auto"/>
            </w:tcBorders>
            <w:shd w:val="clear" w:color="auto" w:fill="auto"/>
            <w:vAlign w:val="bottom"/>
          </w:tcPr>
          <w:p w:rsidR="0000551E" w:rsidRPr="00F23D33" w:rsidRDefault="0065335B" w:rsidP="00337DDA">
            <w:pPr>
              <w:spacing w:after="0"/>
              <w:rPr>
                <w:rFonts w:cs="Arial"/>
                <w:color w:val="000000"/>
                <w:szCs w:val="22"/>
                <w:lang w:eastAsia="cs-CZ"/>
              </w:rPr>
            </w:pPr>
            <w:r>
              <w:rPr>
                <w:rFonts w:cs="Arial"/>
                <w:color w:val="000000"/>
                <w:szCs w:val="22"/>
                <w:lang w:eastAsia="cs-CZ"/>
              </w:rPr>
              <w:t>20.3.2020</w:t>
            </w:r>
          </w:p>
        </w:tc>
      </w:tr>
      <w:tr w:rsidR="00E354D5" w:rsidRPr="00F23D33" w:rsidTr="00F768B2">
        <w:trPr>
          <w:trHeight w:val="284"/>
        </w:trPr>
        <w:tc>
          <w:tcPr>
            <w:tcW w:w="7229" w:type="dxa"/>
            <w:tcBorders>
              <w:right w:val="dotted" w:sz="4" w:space="0" w:color="auto"/>
            </w:tcBorders>
            <w:shd w:val="clear" w:color="auto" w:fill="auto"/>
            <w:noWrap/>
            <w:vAlign w:val="bottom"/>
          </w:tcPr>
          <w:p w:rsidR="00E354D5" w:rsidRDefault="00E354D5"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E354D5" w:rsidRDefault="0065335B" w:rsidP="00337DDA">
            <w:pPr>
              <w:spacing w:after="0"/>
              <w:rPr>
                <w:rFonts w:cs="Arial"/>
                <w:color w:val="000000"/>
                <w:szCs w:val="22"/>
                <w:lang w:eastAsia="cs-CZ"/>
              </w:rPr>
            </w:pPr>
            <w:r>
              <w:rPr>
                <w:rFonts w:cs="Arial"/>
                <w:color w:val="000000"/>
                <w:szCs w:val="22"/>
                <w:lang w:eastAsia="cs-CZ"/>
              </w:rPr>
              <w:t>30.4.2020</w:t>
            </w:r>
            <w:r w:rsidR="00E15D43">
              <w:rPr>
                <w:rFonts w:cs="Arial"/>
                <w:color w:val="000000"/>
                <w:szCs w:val="22"/>
                <w:lang w:eastAsia="cs-CZ"/>
              </w:rPr>
              <w:t xml:space="preserve"> */</w:t>
            </w:r>
          </w:p>
        </w:tc>
      </w:tr>
    </w:tbl>
    <w:p w:rsidR="004D4522" w:rsidRDefault="004D4522" w:rsidP="004D4522">
      <w:pPr>
        <w:spacing w:before="120"/>
        <w:jc w:val="both"/>
        <w:rPr>
          <w:rFonts w:ascii="Calibri" w:hAnsi="Calibri"/>
          <w:i/>
          <w:iCs/>
          <w:sz w:val="20"/>
          <w:szCs w:val="20"/>
        </w:rPr>
      </w:pPr>
      <w:r>
        <w:rPr>
          <w:i/>
          <w:iCs/>
          <w:sz w:val="20"/>
          <w:szCs w:val="20"/>
        </w:rPr>
        <w:t xml:space="preserve">*/ Upozornění: Uvedený harmonogram je platný v případě, že Dodavatel obdrží objednávku v rozmezí </w:t>
      </w:r>
      <w:r w:rsidR="00EE2F08">
        <w:rPr>
          <w:i/>
          <w:iCs/>
          <w:sz w:val="20"/>
          <w:szCs w:val="20"/>
        </w:rPr>
        <w:t>24</w:t>
      </w:r>
      <w:r w:rsidR="00E15D43" w:rsidRPr="00E15D43">
        <w:rPr>
          <w:i/>
          <w:iCs/>
          <w:sz w:val="20"/>
          <w:szCs w:val="20"/>
        </w:rPr>
        <w:t>.09.-</w:t>
      </w:r>
      <w:r w:rsidR="00EE2F08">
        <w:rPr>
          <w:i/>
          <w:iCs/>
          <w:sz w:val="20"/>
          <w:szCs w:val="20"/>
        </w:rPr>
        <w:t>04.10</w:t>
      </w:r>
      <w:r w:rsidRPr="00E15D43">
        <w:rPr>
          <w:i/>
          <w:iCs/>
          <w:sz w:val="20"/>
          <w:szCs w:val="20"/>
        </w:rPr>
        <w:t>.2019</w:t>
      </w:r>
      <w:r>
        <w:rPr>
          <w:i/>
          <w:iCs/>
          <w:sz w:val="20"/>
          <w:szCs w:val="20"/>
        </w:rPr>
        <w:t>. V případě pozdějšího data objednání si Dodavatel vyhrazuje právo na úpravu harmonogramu v závislosti na aktuálním vytížení kapacit daného realizačního týmu Dodavatele či stanovení priorit ze strany Objednatele.</w:t>
      </w:r>
    </w:p>
    <w:p w:rsidR="004D4522" w:rsidRDefault="004D4522" w:rsidP="004D4522">
      <w:pPr>
        <w:pStyle w:val="Nadpis1"/>
        <w:numPr>
          <w:ilvl w:val="0"/>
          <w:numId w:val="0"/>
        </w:numPr>
        <w:tabs>
          <w:tab w:val="clear" w:pos="540"/>
        </w:tabs>
        <w:rPr>
          <w:rFonts w:cs="Arial"/>
          <w:sz w:val="22"/>
          <w:szCs w:val="22"/>
        </w:rPr>
      </w:pPr>
    </w:p>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rsidTr="007548E5">
        <w:tc>
          <w:tcPr>
            <w:tcW w:w="1701"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686"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7548E5">
        <w:trPr>
          <w:trHeight w:hRule="exact" w:val="20"/>
        </w:trPr>
        <w:tc>
          <w:tcPr>
            <w:tcW w:w="1701" w:type="dxa"/>
            <w:tcBorders>
              <w:top w:val="single" w:sz="8" w:space="0" w:color="auto"/>
              <w:left w:val="dotted" w:sz="4" w:space="0" w:color="auto"/>
            </w:tcBorders>
          </w:tcPr>
          <w:p w:rsidR="0000551E" w:rsidRPr="00F23D33" w:rsidRDefault="0000551E" w:rsidP="00337DDA">
            <w:pPr>
              <w:pStyle w:val="Tabulka"/>
              <w:rPr>
                <w:szCs w:val="22"/>
              </w:rPr>
            </w:pPr>
          </w:p>
        </w:tc>
        <w:tc>
          <w:tcPr>
            <w:tcW w:w="3686"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560" w:type="dxa"/>
            <w:tcBorders>
              <w:top w:val="single" w:sz="8" w:space="0" w:color="auto"/>
            </w:tcBorders>
          </w:tcPr>
          <w:p w:rsidR="0000551E" w:rsidRPr="00F23D33" w:rsidRDefault="0000551E" w:rsidP="00337DDA">
            <w:pPr>
              <w:pStyle w:val="Tabulka"/>
              <w:rPr>
                <w:szCs w:val="22"/>
              </w:rPr>
            </w:pPr>
          </w:p>
        </w:tc>
        <w:tc>
          <w:tcPr>
            <w:tcW w:w="1557" w:type="dxa"/>
            <w:tcBorders>
              <w:top w:val="single" w:sz="8" w:space="0" w:color="auto"/>
            </w:tcBorders>
          </w:tcPr>
          <w:p w:rsidR="0000551E" w:rsidRPr="00F23D33" w:rsidRDefault="0000551E" w:rsidP="00337DDA">
            <w:pPr>
              <w:pStyle w:val="Tabulka"/>
              <w:rPr>
                <w:szCs w:val="22"/>
              </w:rPr>
            </w:pPr>
          </w:p>
        </w:tc>
      </w:tr>
      <w:tr w:rsidR="00EE2F08" w:rsidRPr="00F23D33" w:rsidTr="007548E5">
        <w:trPr>
          <w:trHeight w:val="397"/>
        </w:trPr>
        <w:tc>
          <w:tcPr>
            <w:tcW w:w="1701" w:type="dxa"/>
            <w:tcBorders>
              <w:top w:val="dotted" w:sz="4" w:space="0" w:color="auto"/>
              <w:left w:val="dotted" w:sz="4" w:space="0" w:color="auto"/>
            </w:tcBorders>
          </w:tcPr>
          <w:p w:rsidR="00EE2F08" w:rsidRPr="00F23D33" w:rsidRDefault="00EE2F08" w:rsidP="00EE2F08">
            <w:pPr>
              <w:pStyle w:val="Tabulka"/>
              <w:rPr>
                <w:szCs w:val="22"/>
              </w:rPr>
            </w:pPr>
          </w:p>
        </w:tc>
        <w:tc>
          <w:tcPr>
            <w:tcW w:w="3686" w:type="dxa"/>
            <w:tcBorders>
              <w:top w:val="dotted" w:sz="4" w:space="0" w:color="auto"/>
              <w:left w:val="dotted" w:sz="4" w:space="0" w:color="auto"/>
            </w:tcBorders>
          </w:tcPr>
          <w:p w:rsidR="00EE2F08" w:rsidRPr="00F23D33" w:rsidRDefault="00EE2F08" w:rsidP="00EE2F08">
            <w:pPr>
              <w:pStyle w:val="Tabulka"/>
              <w:rPr>
                <w:szCs w:val="22"/>
              </w:rPr>
            </w:pPr>
            <w:r>
              <w:rPr>
                <w:szCs w:val="22"/>
              </w:rPr>
              <w:t>Viz cenová nabídka v příloze č.01</w:t>
            </w:r>
          </w:p>
        </w:tc>
        <w:tc>
          <w:tcPr>
            <w:tcW w:w="1275" w:type="dxa"/>
            <w:tcBorders>
              <w:top w:val="dotted" w:sz="4" w:space="0" w:color="auto"/>
            </w:tcBorders>
          </w:tcPr>
          <w:p w:rsidR="00EE2F08" w:rsidRPr="00F23D33" w:rsidRDefault="00EE2F08" w:rsidP="00EE2F08">
            <w:pPr>
              <w:pStyle w:val="Tabulka"/>
              <w:rPr>
                <w:szCs w:val="22"/>
              </w:rPr>
            </w:pPr>
            <w:r>
              <w:rPr>
                <w:szCs w:val="22"/>
              </w:rPr>
              <w:t>71,13</w:t>
            </w:r>
          </w:p>
        </w:tc>
        <w:tc>
          <w:tcPr>
            <w:tcW w:w="1560" w:type="dxa"/>
            <w:tcBorders>
              <w:top w:val="dotted" w:sz="4" w:space="0" w:color="auto"/>
            </w:tcBorders>
          </w:tcPr>
          <w:p w:rsidR="00EE2F08" w:rsidRPr="003542B8" w:rsidRDefault="00EE2F08" w:rsidP="00EE2F08">
            <w:r>
              <w:t xml:space="preserve"> 633 012,50</w:t>
            </w:r>
          </w:p>
        </w:tc>
        <w:tc>
          <w:tcPr>
            <w:tcW w:w="1557" w:type="dxa"/>
            <w:tcBorders>
              <w:top w:val="dotted" w:sz="4" w:space="0" w:color="auto"/>
            </w:tcBorders>
          </w:tcPr>
          <w:p w:rsidR="00EE2F08" w:rsidRDefault="00EE2F08" w:rsidP="00EE2F08">
            <w:r>
              <w:t>765 945,13</w:t>
            </w:r>
          </w:p>
        </w:tc>
      </w:tr>
      <w:tr w:rsidR="00EE2F08" w:rsidRPr="00F23D33" w:rsidTr="007548E5">
        <w:trPr>
          <w:trHeight w:val="397"/>
        </w:trPr>
        <w:tc>
          <w:tcPr>
            <w:tcW w:w="5387" w:type="dxa"/>
            <w:gridSpan w:val="2"/>
            <w:tcBorders>
              <w:left w:val="dotted" w:sz="4" w:space="0" w:color="auto"/>
              <w:bottom w:val="dotted" w:sz="4" w:space="0" w:color="auto"/>
            </w:tcBorders>
          </w:tcPr>
          <w:p w:rsidR="00EE2F08" w:rsidRPr="00CB1115" w:rsidRDefault="00EE2F08" w:rsidP="00EE2F08">
            <w:pPr>
              <w:pStyle w:val="Tabulka"/>
              <w:rPr>
                <w:b/>
                <w:szCs w:val="22"/>
              </w:rPr>
            </w:pPr>
            <w:r w:rsidRPr="00CB1115">
              <w:rPr>
                <w:b/>
                <w:szCs w:val="22"/>
              </w:rPr>
              <w:t>Celkem:</w:t>
            </w:r>
          </w:p>
        </w:tc>
        <w:tc>
          <w:tcPr>
            <w:tcW w:w="1275" w:type="dxa"/>
            <w:tcBorders>
              <w:bottom w:val="dotted" w:sz="4" w:space="0" w:color="auto"/>
            </w:tcBorders>
          </w:tcPr>
          <w:p w:rsidR="00EE2F08" w:rsidRPr="00F23D33" w:rsidRDefault="00EE2F08" w:rsidP="00EE2F08">
            <w:pPr>
              <w:pStyle w:val="Tabulka"/>
              <w:rPr>
                <w:szCs w:val="22"/>
              </w:rPr>
            </w:pPr>
            <w:r>
              <w:rPr>
                <w:szCs w:val="22"/>
              </w:rPr>
              <w:t>71,13</w:t>
            </w:r>
          </w:p>
        </w:tc>
        <w:tc>
          <w:tcPr>
            <w:tcW w:w="1560" w:type="dxa"/>
            <w:tcBorders>
              <w:bottom w:val="dotted" w:sz="4" w:space="0" w:color="auto"/>
            </w:tcBorders>
          </w:tcPr>
          <w:p w:rsidR="00EE2F08" w:rsidRPr="003542B8" w:rsidRDefault="00EE2F08" w:rsidP="00EE2F08">
            <w:r>
              <w:t xml:space="preserve"> 633 012,50</w:t>
            </w:r>
          </w:p>
        </w:tc>
        <w:tc>
          <w:tcPr>
            <w:tcW w:w="1557" w:type="dxa"/>
            <w:tcBorders>
              <w:bottom w:val="dotted" w:sz="4" w:space="0" w:color="auto"/>
            </w:tcBorders>
          </w:tcPr>
          <w:p w:rsidR="00EE2F08" w:rsidRDefault="00EE2F08" w:rsidP="00EE2F08">
            <w:r>
              <w:t>765 945,13</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5D454E" w:rsidRDefault="005D454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F768B2">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rsidTr="00F768B2">
        <w:trPr>
          <w:trHeight w:val="284"/>
        </w:trPr>
        <w:tc>
          <w:tcPr>
            <w:tcW w:w="710" w:type="dxa"/>
            <w:tcBorders>
              <w:right w:val="dotted" w:sz="4" w:space="0" w:color="auto"/>
            </w:tcBorders>
            <w:shd w:val="clear" w:color="auto" w:fill="auto"/>
            <w:noWrap/>
            <w:vAlign w:val="bottom"/>
          </w:tcPr>
          <w:p w:rsidR="0000551E" w:rsidRPr="006C3557" w:rsidRDefault="007548E5"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7548E5"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7548E5"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F768B2">
        <w:trPr>
          <w:trHeight w:val="284"/>
        </w:trPr>
        <w:tc>
          <w:tcPr>
            <w:tcW w:w="710" w:type="dxa"/>
            <w:tcBorders>
              <w:right w:val="dotted" w:sz="4" w:space="0" w:color="auto"/>
            </w:tcBorders>
            <w:shd w:val="clear" w:color="auto" w:fill="auto"/>
            <w:noWrap/>
            <w:vAlign w:val="bottom"/>
          </w:tcPr>
          <w:p w:rsidR="0000551E" w:rsidRPr="006C3557" w:rsidRDefault="009F160F"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9F160F"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9F160F" w:rsidP="000B6887">
            <w:pPr>
              <w:spacing w:after="0"/>
              <w:rPr>
                <w:rFonts w:cs="Arial"/>
                <w:color w:val="000000"/>
                <w:szCs w:val="22"/>
                <w:lang w:eastAsia="cs-CZ"/>
              </w:rPr>
            </w:pPr>
            <w:r>
              <w:rPr>
                <w:rFonts w:cs="Arial"/>
                <w:color w:val="000000"/>
                <w:szCs w:val="22"/>
                <w:lang w:eastAsia="cs-CZ"/>
              </w:rPr>
              <w:t>E-mailem</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rsidTr="007548E5">
        <w:trPr>
          <w:trHeight w:val="529"/>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276" w:type="dxa"/>
            <w:tcBorders>
              <w:top w:val="single" w:sz="8" w:space="0" w:color="auto"/>
              <w:left w:val="single" w:sz="8" w:space="0" w:color="auto"/>
              <w:bottom w:val="single" w:sz="8" w:space="0" w:color="auto"/>
              <w:right w:val="single" w:sz="8" w:space="0" w:color="auto"/>
            </w:tcBorders>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rsidTr="00F768B2">
        <w:trPr>
          <w:trHeight w:val="544"/>
        </w:trPr>
        <w:tc>
          <w:tcPr>
            <w:tcW w:w="2693" w:type="dxa"/>
            <w:shd w:val="clear" w:color="auto" w:fill="auto"/>
            <w:noWrap/>
            <w:vAlign w:val="center"/>
          </w:tcPr>
          <w:p w:rsidR="0000551E" w:rsidRPr="006C3557" w:rsidRDefault="007548E5"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00551E" w:rsidRPr="006C3557" w:rsidRDefault="00090556"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rsidR="0000551E" w:rsidRPr="006C3557" w:rsidRDefault="00847748" w:rsidP="00337DDA">
            <w:pPr>
              <w:spacing w:after="0"/>
              <w:rPr>
                <w:rFonts w:cs="Arial"/>
                <w:color w:val="000000"/>
                <w:szCs w:val="22"/>
                <w:lang w:eastAsia="cs-CZ"/>
              </w:rPr>
            </w:pPr>
            <w:r>
              <w:rPr>
                <w:rFonts w:cs="Arial"/>
                <w:color w:val="000000"/>
                <w:szCs w:val="22"/>
                <w:lang w:eastAsia="cs-CZ"/>
              </w:rPr>
              <w:t>26.9.2019</w:t>
            </w: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Default="0000551E" w:rsidP="00EC6856">
      <w:pPr>
        <w:rPr>
          <w:rFonts w:cs="Arial"/>
          <w:szCs w:val="22"/>
        </w:rPr>
      </w:pPr>
    </w:p>
    <w:p w:rsidR="0000551E" w:rsidRDefault="0000551E">
      <w:pPr>
        <w:spacing w:after="0"/>
        <w:rPr>
          <w:rFonts w:cs="Arial"/>
          <w:b/>
          <w:caps/>
          <w:szCs w:val="22"/>
        </w:rPr>
      </w:pPr>
      <w:r>
        <w:rPr>
          <w:rFonts w:cs="Arial"/>
          <w:b/>
          <w:caps/>
          <w:szCs w:val="22"/>
        </w:rPr>
        <w:br w:type="page"/>
      </w:r>
    </w:p>
    <w:p w:rsidR="0000551E" w:rsidRDefault="0000551E" w:rsidP="00484CB3">
      <w:pPr>
        <w:rPr>
          <w:rFonts w:cs="Arial"/>
          <w:b/>
          <w:caps/>
          <w:szCs w:val="22"/>
        </w:rPr>
        <w:sectPr w:rsidR="0000551E" w:rsidSect="00844D4F">
          <w:footerReference w:type="default" r:id="rId12"/>
          <w:pgSz w:w="11906" w:h="16838" w:code="9"/>
          <w:pgMar w:top="1134" w:right="1418" w:bottom="1134"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BE39BF" w:rsidRPr="00BE39BF">
        <w:rPr>
          <w:rFonts w:cs="Arial"/>
          <w:b/>
          <w:sz w:val="36"/>
          <w:szCs w:val="36"/>
        </w:rPr>
        <w:t>Z25535</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F768B2">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6C3557" w:rsidRDefault="007E224F" w:rsidP="00337DDA">
            <w:pPr>
              <w:pStyle w:val="Tabulka"/>
              <w:rPr>
                <w:rStyle w:val="Siln"/>
                <w:szCs w:val="22"/>
              </w:rPr>
            </w:pP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BE39BF" w:rsidP="00337DDA">
            <w:pPr>
              <w:pStyle w:val="Tabulka"/>
              <w:rPr>
                <w:szCs w:val="22"/>
              </w:rPr>
            </w:pPr>
            <w:r>
              <w:rPr>
                <w:szCs w:val="22"/>
              </w:rPr>
              <w:t>445</w:t>
            </w:r>
          </w:p>
        </w:tc>
      </w:tr>
    </w:tbl>
    <w:p w:rsidR="00DD7A03" w:rsidRPr="006C3557" w:rsidRDefault="00DD7A03" w:rsidP="00401780">
      <w:pPr>
        <w:rPr>
          <w:rFonts w:cs="Arial"/>
          <w:szCs w:val="22"/>
        </w:rPr>
      </w:pPr>
    </w:p>
    <w:p w:rsidR="0000551E" w:rsidRPr="00044DB9" w:rsidRDefault="0000551E" w:rsidP="00C6157D">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00551E" w:rsidRPr="006C3557" w:rsidRDefault="0000551E" w:rsidP="00C6157D">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F768B2">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4612EB" w:rsidRPr="006C3557" w:rsidTr="00F768B2">
        <w:trPr>
          <w:trHeight w:val="284"/>
        </w:trPr>
        <w:tc>
          <w:tcPr>
            <w:tcW w:w="1843" w:type="dxa"/>
            <w:tcBorders>
              <w:right w:val="dotted" w:sz="4" w:space="0" w:color="auto"/>
            </w:tcBorders>
            <w:shd w:val="clear" w:color="auto" w:fill="auto"/>
            <w:noWrap/>
            <w:vAlign w:val="bottom"/>
          </w:tcPr>
          <w:p w:rsidR="004612EB" w:rsidRPr="00F23D33" w:rsidRDefault="004612EB" w:rsidP="00561092">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4612EB" w:rsidRPr="00F23D33" w:rsidRDefault="004612EB" w:rsidP="00561092">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rsidR="004612EB" w:rsidRPr="006C3557" w:rsidRDefault="004612EB" w:rsidP="00337DDA">
            <w:pPr>
              <w:spacing w:after="0"/>
              <w:rPr>
                <w:rFonts w:cs="Arial"/>
                <w:color w:val="000000"/>
                <w:szCs w:val="22"/>
                <w:lang w:eastAsia="cs-CZ"/>
              </w:rPr>
            </w:pPr>
          </w:p>
        </w:tc>
      </w:tr>
      <w:tr w:rsidR="004612EB" w:rsidRPr="006C3557" w:rsidTr="00F768B2">
        <w:trPr>
          <w:trHeight w:val="284"/>
        </w:trPr>
        <w:tc>
          <w:tcPr>
            <w:tcW w:w="1843" w:type="dxa"/>
            <w:tcBorders>
              <w:right w:val="dotted" w:sz="4" w:space="0" w:color="auto"/>
            </w:tcBorders>
            <w:shd w:val="clear" w:color="auto" w:fill="auto"/>
            <w:noWrap/>
            <w:vAlign w:val="bottom"/>
          </w:tcPr>
          <w:p w:rsidR="004612EB" w:rsidRPr="00F23D33" w:rsidRDefault="004612EB" w:rsidP="00561092">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4612EB" w:rsidRPr="00F23D33" w:rsidRDefault="004612EB" w:rsidP="00561092">
            <w:pPr>
              <w:spacing w:after="0"/>
              <w:rPr>
                <w:rFonts w:cs="Arial"/>
                <w:color w:val="000000"/>
                <w:szCs w:val="22"/>
                <w:lang w:eastAsia="cs-CZ"/>
              </w:rPr>
            </w:pPr>
            <w:r>
              <w:rPr>
                <w:rFonts w:cs="Arial"/>
                <w:color w:val="000000"/>
                <w:szCs w:val="22"/>
                <w:lang w:eastAsia="cs-CZ"/>
              </w:rPr>
              <w:t>Zajištění údajů pro odesílání emailu – textaci zprávy, předmět zprávy, odesílací adresa, součinnost při hledání případných chyb při odesílání pošty</w:t>
            </w:r>
          </w:p>
        </w:tc>
        <w:tc>
          <w:tcPr>
            <w:tcW w:w="2268" w:type="dxa"/>
            <w:tcBorders>
              <w:left w:val="dotted" w:sz="4" w:space="0" w:color="auto"/>
            </w:tcBorders>
            <w:shd w:val="clear" w:color="auto" w:fill="auto"/>
            <w:vAlign w:val="bottom"/>
          </w:tcPr>
          <w:p w:rsidR="004612EB" w:rsidRPr="006C3557" w:rsidRDefault="004612EB" w:rsidP="00337DDA">
            <w:pPr>
              <w:spacing w:after="0"/>
              <w:rPr>
                <w:rFonts w:cs="Arial"/>
                <w:color w:val="000000"/>
                <w:szCs w:val="22"/>
                <w:lang w:eastAsia="cs-CZ"/>
              </w:rPr>
            </w:pPr>
          </w:p>
        </w:tc>
      </w:tr>
    </w:tbl>
    <w:p w:rsidR="0000551E" w:rsidRPr="004C756F" w:rsidRDefault="0000551E" w:rsidP="00CB3C3C"/>
    <w:p w:rsidR="0000551E" w:rsidRPr="0003534C" w:rsidRDefault="0000551E" w:rsidP="00C6157D">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778DC" w:rsidRPr="00F23D33" w:rsidTr="0067315B">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78DC" w:rsidRPr="00F23D33" w:rsidRDefault="00A778DC" w:rsidP="0067315B">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A778DC" w:rsidRPr="00F23D33" w:rsidRDefault="00A778DC" w:rsidP="0067315B">
            <w:pPr>
              <w:spacing w:after="0"/>
              <w:rPr>
                <w:rFonts w:cs="Arial"/>
                <w:b/>
                <w:bCs/>
                <w:color w:val="000000"/>
                <w:szCs w:val="22"/>
                <w:lang w:eastAsia="cs-CZ"/>
              </w:rPr>
            </w:pPr>
            <w:r w:rsidRPr="00F23D33">
              <w:rPr>
                <w:rFonts w:cs="Arial"/>
                <w:b/>
                <w:bCs/>
                <w:color w:val="000000"/>
                <w:szCs w:val="22"/>
                <w:lang w:eastAsia="cs-CZ"/>
              </w:rPr>
              <w:t>Termín</w:t>
            </w:r>
          </w:p>
        </w:tc>
      </w:tr>
      <w:tr w:rsidR="004612EB" w:rsidRPr="00F23D33" w:rsidTr="0067315B">
        <w:trPr>
          <w:trHeight w:val="284"/>
        </w:trPr>
        <w:tc>
          <w:tcPr>
            <w:tcW w:w="7229" w:type="dxa"/>
            <w:tcBorders>
              <w:right w:val="dotted" w:sz="4" w:space="0" w:color="auto"/>
            </w:tcBorders>
            <w:shd w:val="clear" w:color="auto" w:fill="auto"/>
            <w:noWrap/>
            <w:vAlign w:val="bottom"/>
          </w:tcPr>
          <w:p w:rsidR="004612EB" w:rsidRPr="00F23D33" w:rsidRDefault="004612EB" w:rsidP="00FC59A9">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rsidR="004612EB" w:rsidRPr="00F23D33" w:rsidRDefault="004612EB" w:rsidP="00561092">
            <w:pPr>
              <w:spacing w:after="0"/>
              <w:rPr>
                <w:rFonts w:cs="Arial"/>
                <w:color w:val="000000"/>
                <w:szCs w:val="22"/>
                <w:lang w:eastAsia="cs-CZ"/>
              </w:rPr>
            </w:pPr>
            <w:r>
              <w:rPr>
                <w:rFonts w:cs="Arial"/>
                <w:color w:val="000000"/>
                <w:szCs w:val="22"/>
                <w:lang w:eastAsia="cs-CZ"/>
              </w:rPr>
              <w:t>31.1.2020</w:t>
            </w:r>
          </w:p>
        </w:tc>
      </w:tr>
      <w:tr w:rsidR="004612EB" w:rsidRPr="00F23D33" w:rsidTr="0067315B">
        <w:trPr>
          <w:trHeight w:val="284"/>
        </w:trPr>
        <w:tc>
          <w:tcPr>
            <w:tcW w:w="7229" w:type="dxa"/>
            <w:tcBorders>
              <w:right w:val="dotted" w:sz="4" w:space="0" w:color="auto"/>
            </w:tcBorders>
            <w:shd w:val="clear" w:color="auto" w:fill="auto"/>
            <w:noWrap/>
            <w:vAlign w:val="bottom"/>
          </w:tcPr>
          <w:p w:rsidR="004612EB" w:rsidRPr="00F23D33" w:rsidRDefault="004612EB" w:rsidP="00FC59A9">
            <w:pPr>
              <w:spacing w:after="0"/>
              <w:rPr>
                <w:rFonts w:cs="Arial"/>
                <w:color w:val="000000"/>
                <w:szCs w:val="22"/>
                <w:lang w:eastAsia="cs-CZ"/>
              </w:rPr>
            </w:pPr>
            <w:r>
              <w:rPr>
                <w:rFonts w:cs="Arial"/>
                <w:color w:val="000000"/>
                <w:szCs w:val="22"/>
                <w:lang w:eastAsia="cs-CZ"/>
              </w:rPr>
              <w:t>Nasazení na produkci</w:t>
            </w:r>
          </w:p>
        </w:tc>
        <w:tc>
          <w:tcPr>
            <w:tcW w:w="2552" w:type="dxa"/>
            <w:tcBorders>
              <w:left w:val="dotted" w:sz="4" w:space="0" w:color="auto"/>
            </w:tcBorders>
            <w:shd w:val="clear" w:color="auto" w:fill="auto"/>
            <w:vAlign w:val="bottom"/>
          </w:tcPr>
          <w:p w:rsidR="004612EB" w:rsidRPr="00F23D33" w:rsidRDefault="004612EB" w:rsidP="00561092">
            <w:pPr>
              <w:spacing w:after="0"/>
              <w:rPr>
                <w:rFonts w:cs="Arial"/>
                <w:color w:val="000000"/>
                <w:szCs w:val="22"/>
                <w:lang w:eastAsia="cs-CZ"/>
              </w:rPr>
            </w:pPr>
            <w:r>
              <w:rPr>
                <w:rFonts w:cs="Arial"/>
                <w:color w:val="000000"/>
                <w:szCs w:val="22"/>
                <w:lang w:eastAsia="cs-CZ"/>
              </w:rPr>
              <w:t>20.3.2020</w:t>
            </w:r>
          </w:p>
        </w:tc>
      </w:tr>
      <w:tr w:rsidR="004612EB" w:rsidRPr="00F23D33" w:rsidTr="0067315B">
        <w:trPr>
          <w:trHeight w:val="284"/>
        </w:trPr>
        <w:tc>
          <w:tcPr>
            <w:tcW w:w="7229" w:type="dxa"/>
            <w:tcBorders>
              <w:right w:val="dotted" w:sz="4" w:space="0" w:color="auto"/>
            </w:tcBorders>
            <w:shd w:val="clear" w:color="auto" w:fill="auto"/>
            <w:noWrap/>
            <w:vAlign w:val="bottom"/>
          </w:tcPr>
          <w:p w:rsidR="004612EB" w:rsidRDefault="004612EB" w:rsidP="00FC59A9">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rsidR="004612EB" w:rsidRDefault="004612EB" w:rsidP="00561092">
            <w:pPr>
              <w:spacing w:after="0"/>
              <w:rPr>
                <w:rFonts w:cs="Arial"/>
                <w:color w:val="000000"/>
                <w:szCs w:val="22"/>
                <w:lang w:eastAsia="cs-CZ"/>
              </w:rPr>
            </w:pPr>
            <w:r>
              <w:rPr>
                <w:rFonts w:cs="Arial"/>
                <w:color w:val="000000"/>
                <w:szCs w:val="22"/>
                <w:lang w:eastAsia="cs-CZ"/>
              </w:rPr>
              <w:t>30.4.2020 */</w:t>
            </w:r>
          </w:p>
        </w:tc>
      </w:tr>
    </w:tbl>
    <w:p w:rsidR="004612EB" w:rsidRDefault="004612EB" w:rsidP="004612EB">
      <w:pPr>
        <w:spacing w:before="120"/>
        <w:jc w:val="both"/>
        <w:rPr>
          <w:rFonts w:ascii="Calibri" w:hAnsi="Calibri"/>
          <w:i/>
          <w:iCs/>
          <w:sz w:val="20"/>
          <w:szCs w:val="20"/>
        </w:rPr>
      </w:pPr>
      <w:r>
        <w:rPr>
          <w:i/>
          <w:iCs/>
          <w:sz w:val="20"/>
          <w:szCs w:val="20"/>
        </w:rPr>
        <w:t>*/ Upozornění: Uvedený harmonogram je platný v případě, že Dodavatel obdrží objednávku v rozmezí 24</w:t>
      </w:r>
      <w:r w:rsidRPr="00E15D43">
        <w:rPr>
          <w:i/>
          <w:iCs/>
          <w:sz w:val="20"/>
          <w:szCs w:val="20"/>
        </w:rPr>
        <w:t>.09.-</w:t>
      </w:r>
      <w:r>
        <w:rPr>
          <w:i/>
          <w:iCs/>
          <w:sz w:val="20"/>
          <w:szCs w:val="20"/>
        </w:rPr>
        <w:t>04.10</w:t>
      </w:r>
      <w:r w:rsidRPr="00E15D43">
        <w:rPr>
          <w:i/>
          <w:iCs/>
          <w:sz w:val="20"/>
          <w:szCs w:val="20"/>
        </w:rPr>
        <w:t>.2019</w:t>
      </w:r>
      <w:r>
        <w:rPr>
          <w:i/>
          <w:iCs/>
          <w:sz w:val="20"/>
          <w:szCs w:val="20"/>
        </w:rPr>
        <w:t>. V případě pozdějšího data objednání si Dodavatel vyhrazuje právo na úpravu harmonogramu v závislosti na aktuálním vytížení kapacit daného realizačního týmu Dodavatele či stanovení priorit ze strany Objednatele.</w:t>
      </w:r>
    </w:p>
    <w:p w:rsidR="00FC59A9" w:rsidRDefault="00FC59A9" w:rsidP="00FC59A9">
      <w:pPr>
        <w:pStyle w:val="Nadpis1"/>
        <w:numPr>
          <w:ilvl w:val="0"/>
          <w:numId w:val="0"/>
        </w:numPr>
        <w:tabs>
          <w:tab w:val="clear" w:pos="540"/>
        </w:tabs>
        <w:ind w:left="284"/>
        <w:rPr>
          <w:rFonts w:cs="Arial"/>
          <w:sz w:val="22"/>
          <w:szCs w:val="22"/>
        </w:rPr>
      </w:pPr>
    </w:p>
    <w:p w:rsidR="0000551E" w:rsidRPr="0003534C" w:rsidRDefault="0000551E" w:rsidP="00C6157D">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105266" w:rsidRPr="00CB1115" w:rsidTr="0067315B">
        <w:tc>
          <w:tcPr>
            <w:tcW w:w="1701" w:type="dxa"/>
            <w:tcBorders>
              <w:top w:val="single" w:sz="8" w:space="0" w:color="auto"/>
              <w:left w:val="single" w:sz="8" w:space="0" w:color="auto"/>
              <w:bottom w:val="single" w:sz="8" w:space="0" w:color="auto"/>
              <w:right w:val="single" w:sz="8" w:space="0" w:color="auto"/>
            </w:tcBorders>
          </w:tcPr>
          <w:p w:rsidR="00105266" w:rsidRPr="00F23D33" w:rsidRDefault="00105266" w:rsidP="0067315B">
            <w:pPr>
              <w:pStyle w:val="Tabulka"/>
              <w:rPr>
                <w:szCs w:val="22"/>
              </w:rPr>
            </w:pPr>
            <w:r w:rsidRPr="00CB1115">
              <w:rPr>
                <w:b/>
                <w:szCs w:val="22"/>
              </w:rPr>
              <w:t>Oblast / role</w:t>
            </w:r>
            <w:r w:rsidRPr="00F23D33">
              <w:rPr>
                <w:rStyle w:val="Odkaznavysvtlivky"/>
                <w:szCs w:val="22"/>
              </w:rPr>
              <w:endnoteReference w:id="18"/>
            </w:r>
          </w:p>
        </w:tc>
        <w:tc>
          <w:tcPr>
            <w:tcW w:w="3686" w:type="dxa"/>
            <w:tcBorders>
              <w:top w:val="single" w:sz="8" w:space="0" w:color="auto"/>
              <w:left w:val="single" w:sz="8" w:space="0" w:color="auto"/>
              <w:bottom w:val="single" w:sz="8" w:space="0" w:color="auto"/>
              <w:right w:val="single" w:sz="8" w:space="0" w:color="auto"/>
            </w:tcBorders>
          </w:tcPr>
          <w:p w:rsidR="00105266" w:rsidRPr="00CB1115" w:rsidRDefault="00105266" w:rsidP="0067315B">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105266" w:rsidRPr="00CB1115" w:rsidRDefault="00105266" w:rsidP="0067315B">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rsidR="00105266" w:rsidRPr="00CB1115" w:rsidRDefault="00105266" w:rsidP="0067315B">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105266" w:rsidRPr="00CB1115" w:rsidRDefault="00105266" w:rsidP="0067315B">
            <w:pPr>
              <w:pStyle w:val="Tabulka"/>
              <w:rPr>
                <w:b/>
                <w:szCs w:val="22"/>
              </w:rPr>
            </w:pPr>
            <w:r>
              <w:rPr>
                <w:b/>
                <w:szCs w:val="22"/>
              </w:rPr>
              <w:t>v Kč s DPH</w:t>
            </w:r>
          </w:p>
        </w:tc>
      </w:tr>
      <w:tr w:rsidR="00105266" w:rsidRPr="00F23D33" w:rsidTr="0067315B">
        <w:trPr>
          <w:trHeight w:hRule="exact" w:val="20"/>
        </w:trPr>
        <w:tc>
          <w:tcPr>
            <w:tcW w:w="1701" w:type="dxa"/>
            <w:tcBorders>
              <w:top w:val="single" w:sz="8" w:space="0" w:color="auto"/>
              <w:left w:val="dotted" w:sz="4" w:space="0" w:color="auto"/>
            </w:tcBorders>
          </w:tcPr>
          <w:p w:rsidR="00105266" w:rsidRPr="00F23D33" w:rsidRDefault="00105266" w:rsidP="0067315B">
            <w:pPr>
              <w:pStyle w:val="Tabulka"/>
              <w:rPr>
                <w:szCs w:val="22"/>
              </w:rPr>
            </w:pPr>
          </w:p>
        </w:tc>
        <w:tc>
          <w:tcPr>
            <w:tcW w:w="3686" w:type="dxa"/>
            <w:tcBorders>
              <w:top w:val="single" w:sz="8" w:space="0" w:color="auto"/>
              <w:left w:val="dotted" w:sz="4" w:space="0" w:color="auto"/>
            </w:tcBorders>
          </w:tcPr>
          <w:p w:rsidR="00105266" w:rsidRPr="00F23D33" w:rsidRDefault="00105266" w:rsidP="0067315B">
            <w:pPr>
              <w:pStyle w:val="Tabulka"/>
              <w:rPr>
                <w:szCs w:val="22"/>
              </w:rPr>
            </w:pPr>
          </w:p>
        </w:tc>
        <w:tc>
          <w:tcPr>
            <w:tcW w:w="1275" w:type="dxa"/>
            <w:tcBorders>
              <w:top w:val="single" w:sz="8" w:space="0" w:color="auto"/>
            </w:tcBorders>
          </w:tcPr>
          <w:p w:rsidR="00105266" w:rsidRPr="00F23D33" w:rsidRDefault="00105266" w:rsidP="0067315B">
            <w:pPr>
              <w:pStyle w:val="Tabulka"/>
              <w:rPr>
                <w:szCs w:val="22"/>
              </w:rPr>
            </w:pPr>
          </w:p>
        </w:tc>
        <w:tc>
          <w:tcPr>
            <w:tcW w:w="1560" w:type="dxa"/>
            <w:tcBorders>
              <w:top w:val="single" w:sz="8" w:space="0" w:color="auto"/>
            </w:tcBorders>
          </w:tcPr>
          <w:p w:rsidR="00105266" w:rsidRPr="00F23D33" w:rsidRDefault="00105266" w:rsidP="0067315B">
            <w:pPr>
              <w:pStyle w:val="Tabulka"/>
              <w:rPr>
                <w:szCs w:val="22"/>
              </w:rPr>
            </w:pPr>
          </w:p>
        </w:tc>
        <w:tc>
          <w:tcPr>
            <w:tcW w:w="1557" w:type="dxa"/>
            <w:tcBorders>
              <w:top w:val="single" w:sz="8" w:space="0" w:color="auto"/>
            </w:tcBorders>
          </w:tcPr>
          <w:p w:rsidR="00105266" w:rsidRPr="00F23D33" w:rsidRDefault="00105266" w:rsidP="0067315B">
            <w:pPr>
              <w:pStyle w:val="Tabulka"/>
              <w:rPr>
                <w:szCs w:val="22"/>
              </w:rPr>
            </w:pPr>
          </w:p>
        </w:tc>
      </w:tr>
      <w:tr w:rsidR="004612EB" w:rsidRPr="00F23D33" w:rsidTr="0067315B">
        <w:trPr>
          <w:trHeight w:val="397"/>
        </w:trPr>
        <w:tc>
          <w:tcPr>
            <w:tcW w:w="1701" w:type="dxa"/>
            <w:tcBorders>
              <w:top w:val="dotted" w:sz="4" w:space="0" w:color="auto"/>
              <w:left w:val="dotted" w:sz="4" w:space="0" w:color="auto"/>
            </w:tcBorders>
          </w:tcPr>
          <w:p w:rsidR="004612EB" w:rsidRPr="00F23D33" w:rsidRDefault="004612EB" w:rsidP="0067315B">
            <w:pPr>
              <w:pStyle w:val="Tabulka"/>
              <w:rPr>
                <w:szCs w:val="22"/>
              </w:rPr>
            </w:pPr>
          </w:p>
        </w:tc>
        <w:tc>
          <w:tcPr>
            <w:tcW w:w="3686" w:type="dxa"/>
            <w:tcBorders>
              <w:top w:val="dotted" w:sz="4" w:space="0" w:color="auto"/>
              <w:left w:val="dotted" w:sz="4" w:space="0" w:color="auto"/>
            </w:tcBorders>
          </w:tcPr>
          <w:p w:rsidR="004612EB" w:rsidRPr="00F23D33" w:rsidRDefault="004612EB" w:rsidP="00561092">
            <w:pPr>
              <w:pStyle w:val="Tabulka"/>
              <w:rPr>
                <w:szCs w:val="22"/>
              </w:rPr>
            </w:pPr>
            <w:r>
              <w:rPr>
                <w:szCs w:val="22"/>
              </w:rPr>
              <w:t>Viz cenová nabídka v příloze č.01</w:t>
            </w:r>
          </w:p>
        </w:tc>
        <w:tc>
          <w:tcPr>
            <w:tcW w:w="1275" w:type="dxa"/>
            <w:tcBorders>
              <w:top w:val="dotted" w:sz="4" w:space="0" w:color="auto"/>
            </w:tcBorders>
          </w:tcPr>
          <w:p w:rsidR="004612EB" w:rsidRPr="00F23D33" w:rsidRDefault="004612EB" w:rsidP="00561092">
            <w:pPr>
              <w:pStyle w:val="Tabulka"/>
              <w:rPr>
                <w:szCs w:val="22"/>
              </w:rPr>
            </w:pPr>
            <w:r>
              <w:rPr>
                <w:szCs w:val="22"/>
              </w:rPr>
              <w:t>71,13</w:t>
            </w:r>
          </w:p>
        </w:tc>
        <w:tc>
          <w:tcPr>
            <w:tcW w:w="1560" w:type="dxa"/>
            <w:tcBorders>
              <w:top w:val="dotted" w:sz="4" w:space="0" w:color="auto"/>
            </w:tcBorders>
          </w:tcPr>
          <w:p w:rsidR="004612EB" w:rsidRPr="003542B8" w:rsidRDefault="004612EB" w:rsidP="00561092">
            <w:r>
              <w:t xml:space="preserve"> 633 012,50</w:t>
            </w:r>
          </w:p>
        </w:tc>
        <w:tc>
          <w:tcPr>
            <w:tcW w:w="1557" w:type="dxa"/>
            <w:tcBorders>
              <w:top w:val="dotted" w:sz="4" w:space="0" w:color="auto"/>
            </w:tcBorders>
          </w:tcPr>
          <w:p w:rsidR="004612EB" w:rsidRDefault="004612EB" w:rsidP="00561092">
            <w:r>
              <w:t>765 945,13</w:t>
            </w:r>
          </w:p>
        </w:tc>
      </w:tr>
      <w:tr w:rsidR="004612EB" w:rsidRPr="00F23D33" w:rsidTr="0067315B">
        <w:trPr>
          <w:trHeight w:val="397"/>
        </w:trPr>
        <w:tc>
          <w:tcPr>
            <w:tcW w:w="5387" w:type="dxa"/>
            <w:gridSpan w:val="2"/>
            <w:tcBorders>
              <w:left w:val="dotted" w:sz="4" w:space="0" w:color="auto"/>
              <w:bottom w:val="dotted" w:sz="4" w:space="0" w:color="auto"/>
            </w:tcBorders>
          </w:tcPr>
          <w:p w:rsidR="004612EB" w:rsidRPr="00CB1115" w:rsidRDefault="004612EB" w:rsidP="0067315B">
            <w:pPr>
              <w:pStyle w:val="Tabulka"/>
              <w:rPr>
                <w:b/>
                <w:szCs w:val="22"/>
              </w:rPr>
            </w:pPr>
            <w:r w:rsidRPr="00CB1115">
              <w:rPr>
                <w:b/>
                <w:szCs w:val="22"/>
              </w:rPr>
              <w:t>Celkem:</w:t>
            </w:r>
          </w:p>
        </w:tc>
        <w:tc>
          <w:tcPr>
            <w:tcW w:w="1275" w:type="dxa"/>
            <w:tcBorders>
              <w:bottom w:val="dotted" w:sz="4" w:space="0" w:color="auto"/>
            </w:tcBorders>
          </w:tcPr>
          <w:p w:rsidR="004612EB" w:rsidRPr="00F23D33" w:rsidRDefault="004612EB" w:rsidP="00561092">
            <w:pPr>
              <w:pStyle w:val="Tabulka"/>
              <w:rPr>
                <w:szCs w:val="22"/>
              </w:rPr>
            </w:pPr>
            <w:r>
              <w:rPr>
                <w:szCs w:val="22"/>
              </w:rPr>
              <w:t>71,13</w:t>
            </w:r>
          </w:p>
        </w:tc>
        <w:tc>
          <w:tcPr>
            <w:tcW w:w="1560" w:type="dxa"/>
            <w:tcBorders>
              <w:bottom w:val="dotted" w:sz="4" w:space="0" w:color="auto"/>
            </w:tcBorders>
          </w:tcPr>
          <w:p w:rsidR="004612EB" w:rsidRPr="003542B8" w:rsidRDefault="004612EB" w:rsidP="00561092">
            <w:r>
              <w:t xml:space="preserve"> 633 012,50</w:t>
            </w:r>
          </w:p>
        </w:tc>
        <w:tc>
          <w:tcPr>
            <w:tcW w:w="1557" w:type="dxa"/>
            <w:tcBorders>
              <w:bottom w:val="dotted" w:sz="4" w:space="0" w:color="auto"/>
            </w:tcBorders>
          </w:tcPr>
          <w:p w:rsidR="004612EB" w:rsidRDefault="004612EB" w:rsidP="00561092">
            <w:r>
              <w:t>765 945,13</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926D78" w:rsidRDefault="0000551E" w:rsidP="00F768B2">
      <w:pPr>
        <w:spacing w:after="0"/>
        <w:rPr>
          <w:rFonts w:cs="Arial"/>
          <w:szCs w:val="22"/>
        </w:rPr>
      </w:pPr>
    </w:p>
    <w:p w:rsidR="00926D78" w:rsidRDefault="0000551E" w:rsidP="00C6157D">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rsidR="005D5913" w:rsidRPr="005D5913" w:rsidRDefault="005D5913" w:rsidP="005D5913"/>
    <w:p w:rsidR="0000551E" w:rsidRDefault="0000551E" w:rsidP="00C6157D">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F768B2">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21"/>
            </w:r>
          </w:p>
        </w:tc>
      </w:tr>
      <w:tr w:rsidR="0000551E" w:rsidTr="00F768B2">
        <w:trPr>
          <w:trHeight w:val="510"/>
        </w:trPr>
        <w:tc>
          <w:tcPr>
            <w:tcW w:w="2547" w:type="dxa"/>
            <w:vAlign w:val="center"/>
          </w:tcPr>
          <w:p w:rsidR="0000551E" w:rsidRDefault="0000551E" w:rsidP="00153C10">
            <w:r>
              <w:t>Bezpečnostní garant</w:t>
            </w:r>
          </w:p>
        </w:tc>
        <w:tc>
          <w:tcPr>
            <w:tcW w:w="2371" w:type="dxa"/>
            <w:vAlign w:val="center"/>
          </w:tcPr>
          <w:p w:rsidR="0000551E" w:rsidRDefault="004612EB" w:rsidP="00153C10">
            <w:r>
              <w:t>Štefl Karel</w:t>
            </w:r>
          </w:p>
        </w:tc>
        <w:tc>
          <w:tcPr>
            <w:tcW w:w="2372" w:type="dxa"/>
            <w:vAlign w:val="center"/>
          </w:tcPr>
          <w:p w:rsidR="004612EB" w:rsidRDefault="004612EB" w:rsidP="00153C10">
            <w:r>
              <w:t>31.7.2019</w:t>
            </w:r>
          </w:p>
        </w:tc>
        <w:tc>
          <w:tcPr>
            <w:tcW w:w="2372" w:type="dxa"/>
            <w:vAlign w:val="center"/>
          </w:tcPr>
          <w:p w:rsidR="0000551E" w:rsidRDefault="004612EB" w:rsidP="00153C10">
            <w:r>
              <w:t>Viz příloha 2</w:t>
            </w:r>
          </w:p>
        </w:tc>
      </w:tr>
      <w:tr w:rsidR="0000551E" w:rsidTr="00F768B2">
        <w:trPr>
          <w:trHeight w:val="510"/>
        </w:trPr>
        <w:tc>
          <w:tcPr>
            <w:tcW w:w="2547" w:type="dxa"/>
            <w:vAlign w:val="center"/>
          </w:tcPr>
          <w:p w:rsidR="0000551E" w:rsidRDefault="0000551E" w:rsidP="00153C10">
            <w:r>
              <w:t>Provozní garant</w:t>
            </w:r>
          </w:p>
        </w:tc>
        <w:tc>
          <w:tcPr>
            <w:tcW w:w="2371" w:type="dxa"/>
            <w:vAlign w:val="center"/>
          </w:tcPr>
          <w:p w:rsidR="0000551E" w:rsidRDefault="004612EB" w:rsidP="00153C10">
            <w:r>
              <w:t>Pavel Štětina</w:t>
            </w:r>
          </w:p>
        </w:tc>
        <w:tc>
          <w:tcPr>
            <w:tcW w:w="2372" w:type="dxa"/>
            <w:vAlign w:val="center"/>
          </w:tcPr>
          <w:p w:rsidR="0000551E" w:rsidRDefault="004612EB" w:rsidP="00153C10">
            <w:r>
              <w:t>5.8.2019</w:t>
            </w:r>
          </w:p>
        </w:tc>
        <w:tc>
          <w:tcPr>
            <w:tcW w:w="2372" w:type="dxa"/>
            <w:vAlign w:val="center"/>
          </w:tcPr>
          <w:p w:rsidR="0000551E" w:rsidRDefault="004612EB" w:rsidP="00153C10">
            <w:r>
              <w:t>Viz příloha 3</w:t>
            </w:r>
          </w:p>
        </w:tc>
      </w:tr>
      <w:tr w:rsidR="0000551E" w:rsidTr="00F768B2">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875247">
      <w:pPr>
        <w:rPr>
          <w:rFonts w:cs="Arial"/>
          <w:szCs w:val="22"/>
        </w:rPr>
      </w:pPr>
    </w:p>
    <w:p w:rsidR="0000551E" w:rsidRPr="006C3557" w:rsidRDefault="0000551E" w:rsidP="00C6157D">
      <w:pPr>
        <w:pStyle w:val="Nadpis1"/>
        <w:numPr>
          <w:ilvl w:val="0"/>
          <w:numId w:val="5"/>
        </w:numPr>
        <w:tabs>
          <w:tab w:val="clear" w:pos="540"/>
        </w:tabs>
        <w:ind w:left="284" w:hanging="284"/>
        <w:rPr>
          <w:rFonts w:cs="Arial"/>
          <w:sz w:val="22"/>
          <w:szCs w:val="22"/>
        </w:rPr>
      </w:pPr>
      <w:r w:rsidRPr="006C3557">
        <w:rPr>
          <w:rFonts w:cs="Arial"/>
          <w:sz w:val="22"/>
          <w:szCs w:val="22"/>
        </w:rPr>
        <w:lastRenderedPageBreak/>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F768B2">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A471B5" w:rsidTr="00F768B2">
        <w:trPr>
          <w:trHeight w:val="510"/>
        </w:trPr>
        <w:tc>
          <w:tcPr>
            <w:tcW w:w="3256" w:type="dxa"/>
            <w:vAlign w:val="center"/>
          </w:tcPr>
          <w:p w:rsidR="00A471B5" w:rsidRDefault="00514348" w:rsidP="009735D9">
            <w:pPr>
              <w:pStyle w:val="Tabulka"/>
              <w:rPr>
                <w:szCs w:val="22"/>
              </w:rPr>
            </w:pPr>
            <w:r>
              <w:rPr>
                <w:szCs w:val="22"/>
              </w:rPr>
              <w:t>Za sekci 18000 schválil:</w:t>
            </w:r>
          </w:p>
        </w:tc>
        <w:tc>
          <w:tcPr>
            <w:tcW w:w="2835" w:type="dxa"/>
            <w:vAlign w:val="center"/>
          </w:tcPr>
          <w:p w:rsidR="00A471B5" w:rsidRDefault="00A471B5" w:rsidP="009735D9">
            <w:pPr>
              <w:pStyle w:val="Tabulka"/>
              <w:rPr>
                <w:sz w:val="20"/>
                <w:szCs w:val="20"/>
              </w:rPr>
            </w:pPr>
            <w:r>
              <w:rPr>
                <w:sz w:val="20"/>
                <w:szCs w:val="20"/>
              </w:rPr>
              <w:t>Ing. Jindřich Fialka</w:t>
            </w:r>
          </w:p>
        </w:tc>
        <w:tc>
          <w:tcPr>
            <w:tcW w:w="1559" w:type="dxa"/>
            <w:vAlign w:val="center"/>
          </w:tcPr>
          <w:p w:rsidR="00A471B5" w:rsidRDefault="00A471B5" w:rsidP="009735D9"/>
        </w:tc>
        <w:tc>
          <w:tcPr>
            <w:tcW w:w="2012" w:type="dxa"/>
            <w:vAlign w:val="center"/>
          </w:tcPr>
          <w:p w:rsidR="00A471B5" w:rsidRDefault="00A471B5" w:rsidP="009735D9"/>
        </w:tc>
      </w:tr>
      <w:tr w:rsidR="009735D9" w:rsidTr="00F768B2">
        <w:trPr>
          <w:trHeight w:val="510"/>
        </w:trPr>
        <w:tc>
          <w:tcPr>
            <w:tcW w:w="3256" w:type="dxa"/>
            <w:vAlign w:val="center"/>
          </w:tcPr>
          <w:p w:rsidR="009735D9" w:rsidRPr="004C5DDA" w:rsidRDefault="009735D9" w:rsidP="009735D9">
            <w:pPr>
              <w:pStyle w:val="Tabulka"/>
              <w:rPr>
                <w:szCs w:val="22"/>
              </w:rPr>
            </w:pPr>
            <w:r>
              <w:rPr>
                <w:szCs w:val="22"/>
              </w:rPr>
              <w:t>Žadatel</w:t>
            </w:r>
            <w:r w:rsidRPr="004C5DDA">
              <w:rPr>
                <w:szCs w:val="22"/>
              </w:rPr>
              <w:t>:</w:t>
            </w:r>
          </w:p>
        </w:tc>
        <w:tc>
          <w:tcPr>
            <w:tcW w:w="2835" w:type="dxa"/>
            <w:vAlign w:val="center"/>
          </w:tcPr>
          <w:p w:rsidR="009735D9" w:rsidRDefault="00A471B5" w:rsidP="009735D9">
            <w:pPr>
              <w:pStyle w:val="Tabulka"/>
              <w:rPr>
                <w:sz w:val="20"/>
                <w:szCs w:val="20"/>
              </w:rPr>
            </w:pPr>
            <w:r>
              <w:rPr>
                <w:sz w:val="20"/>
                <w:szCs w:val="20"/>
              </w:rPr>
              <w:t>Ing. Miroslava Czetmayer Ehrlichová</w:t>
            </w:r>
          </w:p>
        </w:tc>
        <w:tc>
          <w:tcPr>
            <w:tcW w:w="1559" w:type="dxa"/>
            <w:vAlign w:val="center"/>
          </w:tcPr>
          <w:p w:rsidR="009735D9" w:rsidRDefault="009735D9" w:rsidP="009735D9"/>
        </w:tc>
        <w:tc>
          <w:tcPr>
            <w:tcW w:w="2012" w:type="dxa"/>
            <w:vAlign w:val="center"/>
          </w:tcPr>
          <w:p w:rsidR="009735D9" w:rsidRDefault="009735D9" w:rsidP="009735D9"/>
        </w:tc>
      </w:tr>
      <w:tr w:rsidR="009735D9" w:rsidTr="00F768B2">
        <w:trPr>
          <w:trHeight w:val="510"/>
        </w:trPr>
        <w:tc>
          <w:tcPr>
            <w:tcW w:w="3256" w:type="dxa"/>
            <w:vAlign w:val="center"/>
          </w:tcPr>
          <w:p w:rsidR="009735D9" w:rsidRPr="004C5DDA" w:rsidRDefault="009735D9" w:rsidP="009735D9">
            <w:pPr>
              <w:pStyle w:val="Tabulka"/>
              <w:rPr>
                <w:szCs w:val="22"/>
              </w:rPr>
            </w:pPr>
            <w:r w:rsidRPr="004C5DDA">
              <w:rPr>
                <w:szCs w:val="22"/>
              </w:rPr>
              <w:t>Metodický / věcný garant:</w:t>
            </w:r>
          </w:p>
        </w:tc>
        <w:tc>
          <w:tcPr>
            <w:tcW w:w="2835" w:type="dxa"/>
            <w:vAlign w:val="center"/>
          </w:tcPr>
          <w:p w:rsidR="009735D9" w:rsidRPr="004C5DDA" w:rsidRDefault="009735D9" w:rsidP="009735D9">
            <w:pPr>
              <w:pStyle w:val="Tabulka"/>
              <w:rPr>
                <w:sz w:val="20"/>
                <w:szCs w:val="20"/>
              </w:rPr>
            </w:pPr>
            <w:r>
              <w:rPr>
                <w:sz w:val="20"/>
                <w:szCs w:val="20"/>
              </w:rPr>
              <w:t>Ing. Jitka Drozdová</w:t>
            </w:r>
          </w:p>
        </w:tc>
        <w:tc>
          <w:tcPr>
            <w:tcW w:w="1559" w:type="dxa"/>
            <w:vAlign w:val="center"/>
          </w:tcPr>
          <w:p w:rsidR="009735D9" w:rsidRDefault="009735D9" w:rsidP="009735D9"/>
        </w:tc>
        <w:tc>
          <w:tcPr>
            <w:tcW w:w="2012" w:type="dxa"/>
            <w:vAlign w:val="center"/>
          </w:tcPr>
          <w:p w:rsidR="009735D9" w:rsidRDefault="009735D9" w:rsidP="009735D9"/>
        </w:tc>
      </w:tr>
      <w:tr w:rsidR="009735D9" w:rsidTr="00F768B2">
        <w:trPr>
          <w:trHeight w:val="510"/>
        </w:trPr>
        <w:tc>
          <w:tcPr>
            <w:tcW w:w="3256" w:type="dxa"/>
            <w:vAlign w:val="center"/>
          </w:tcPr>
          <w:p w:rsidR="009735D9" w:rsidRPr="004C5DDA" w:rsidRDefault="009735D9" w:rsidP="009735D9">
            <w:pPr>
              <w:pStyle w:val="Tabulka"/>
              <w:rPr>
                <w:szCs w:val="22"/>
              </w:rPr>
            </w:pPr>
            <w:r w:rsidRPr="004C5DDA">
              <w:rPr>
                <w:szCs w:val="22"/>
              </w:rPr>
              <w:t>Change koordinátor:</w:t>
            </w:r>
          </w:p>
        </w:tc>
        <w:tc>
          <w:tcPr>
            <w:tcW w:w="2835" w:type="dxa"/>
            <w:vAlign w:val="center"/>
          </w:tcPr>
          <w:p w:rsidR="009735D9" w:rsidRPr="004C5DDA" w:rsidRDefault="009735D9" w:rsidP="009735D9">
            <w:pPr>
              <w:pStyle w:val="Tabulka"/>
              <w:rPr>
                <w:sz w:val="20"/>
                <w:szCs w:val="20"/>
              </w:rPr>
            </w:pPr>
            <w:r>
              <w:rPr>
                <w:sz w:val="20"/>
                <w:szCs w:val="20"/>
              </w:rPr>
              <w:t>Ing. Jiří Bukovský</w:t>
            </w:r>
          </w:p>
        </w:tc>
        <w:tc>
          <w:tcPr>
            <w:tcW w:w="1559" w:type="dxa"/>
            <w:vAlign w:val="center"/>
          </w:tcPr>
          <w:p w:rsidR="009735D9" w:rsidRDefault="009735D9" w:rsidP="009735D9"/>
        </w:tc>
        <w:tc>
          <w:tcPr>
            <w:tcW w:w="2012" w:type="dxa"/>
            <w:vAlign w:val="center"/>
          </w:tcPr>
          <w:p w:rsidR="009735D9" w:rsidRDefault="009735D9" w:rsidP="009735D9"/>
        </w:tc>
      </w:tr>
      <w:tr w:rsidR="0000551E" w:rsidTr="00F768B2">
        <w:trPr>
          <w:trHeight w:val="510"/>
        </w:trPr>
        <w:tc>
          <w:tcPr>
            <w:tcW w:w="3256" w:type="dxa"/>
            <w:vAlign w:val="center"/>
          </w:tcPr>
          <w:p w:rsidR="0000551E" w:rsidRDefault="0000551E" w:rsidP="0085497D">
            <w:r>
              <w:t>Oprávněná osoba dle smlouvy</w:t>
            </w:r>
          </w:p>
        </w:tc>
        <w:tc>
          <w:tcPr>
            <w:tcW w:w="2835" w:type="dxa"/>
            <w:vAlign w:val="center"/>
          </w:tcPr>
          <w:p w:rsidR="0000551E" w:rsidRDefault="00A83789" w:rsidP="00371CE8">
            <w:r>
              <w:t>Vladimír Velas</w:t>
            </w:r>
          </w:p>
        </w:tc>
        <w:tc>
          <w:tcPr>
            <w:tcW w:w="1559" w:type="dxa"/>
            <w:vAlign w:val="center"/>
          </w:tcPr>
          <w:p w:rsidR="0000551E" w:rsidRDefault="0000551E" w:rsidP="00371CE8"/>
        </w:tc>
        <w:tc>
          <w:tcPr>
            <w:tcW w:w="2012" w:type="dxa"/>
            <w:vAlign w:val="center"/>
          </w:tcPr>
          <w:p w:rsidR="0000551E" w:rsidRDefault="0000551E" w:rsidP="00371CE8"/>
        </w:tc>
      </w:tr>
    </w:tbl>
    <w:p w:rsidR="0000551E" w:rsidRDefault="0000551E">
      <w:pPr>
        <w:spacing w:after="0"/>
        <w:rPr>
          <w:rFonts w:cs="Arial"/>
          <w:sz w:val="20"/>
          <w:szCs w:val="20"/>
        </w:rPr>
        <w:sectPr w:rsidR="0000551E" w:rsidSect="00844D4F">
          <w:footerReference w:type="default" r:id="rId13"/>
          <w:pgSz w:w="11906" w:h="16838" w:code="9"/>
          <w:pgMar w:top="1134" w:right="1418" w:bottom="1134" w:left="992" w:header="567" w:footer="567" w:gutter="0"/>
          <w:pgNumType w:start="1"/>
          <w:cols w:space="708"/>
          <w:docGrid w:linePitch="360"/>
        </w:sectPr>
      </w:pPr>
    </w:p>
    <w:p w:rsidR="0000551E" w:rsidRPr="008F29B6" w:rsidRDefault="0000551E" w:rsidP="007B64DF">
      <w:pPr>
        <w:pStyle w:val="RLTextlnkuslovan"/>
        <w:numPr>
          <w:ilvl w:val="0"/>
          <w:numId w:val="0"/>
        </w:numPr>
        <w:spacing w:after="0"/>
        <w:rPr>
          <w:rFonts w:cs="Arial"/>
          <w:szCs w:val="22"/>
          <w:lang w:val="cs-CZ"/>
        </w:rPr>
      </w:pPr>
    </w:p>
    <w:p w:rsidR="0000551E" w:rsidRDefault="0000551E" w:rsidP="00F768B2">
      <w:pPr>
        <w:pStyle w:val="Nadpis1"/>
        <w:numPr>
          <w:ilvl w:val="0"/>
          <w:numId w:val="0"/>
        </w:numPr>
        <w:tabs>
          <w:tab w:val="clear" w:pos="540"/>
        </w:tabs>
        <w:ind w:left="1566" w:hanging="432"/>
        <w:rPr>
          <w:rFonts w:cs="Arial"/>
        </w:rPr>
      </w:pPr>
      <w:r w:rsidRPr="00340225">
        <w:rPr>
          <w:rFonts w:cs="Arial"/>
        </w:rPr>
        <w:t>Vysvětlivky</w:t>
      </w:r>
    </w:p>
    <w:sectPr w:rsidR="0000551E" w:rsidSect="00440CB4">
      <w:footerReference w:type="default" r:id="rId1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2A" w:rsidRDefault="005A2D2A" w:rsidP="0000551E">
      <w:pPr>
        <w:spacing w:after="0"/>
      </w:pPr>
      <w:r>
        <w:separator/>
      </w:r>
    </w:p>
  </w:endnote>
  <w:endnote w:type="continuationSeparator" w:id="0">
    <w:p w:rsidR="005A2D2A" w:rsidRDefault="005A2D2A" w:rsidP="0000551E">
      <w:pPr>
        <w:spacing w:after="0"/>
      </w:pPr>
      <w:r>
        <w:continuationSeparator/>
      </w:r>
    </w:p>
  </w:endnote>
  <w:endnote w:type="continuationNotice" w:id="1">
    <w:p w:rsidR="005A2D2A" w:rsidRDefault="005A2D2A">
      <w:pPr>
        <w:spacing w:after="0"/>
      </w:pPr>
    </w:p>
  </w:endnote>
  <w:endnote w:id="2">
    <w:p w:rsidR="00847748" w:rsidRPr="00E56B5D" w:rsidRDefault="00847748"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847748" w:rsidRPr="00E56B5D" w:rsidRDefault="00847748"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847748" w:rsidRPr="00E56B5D" w:rsidRDefault="00847748"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847748" w:rsidRPr="00E56B5D" w:rsidRDefault="00847748"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847748" w:rsidRPr="00E56B5D" w:rsidRDefault="0084774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847748" w:rsidRPr="00E56B5D" w:rsidRDefault="0084774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847748" w:rsidRPr="00E56B5D" w:rsidRDefault="0084774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847748" w:rsidRPr="00E56B5D" w:rsidRDefault="00847748"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847748" w:rsidRPr="00E56B5D" w:rsidRDefault="00847748">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847748" w:rsidRPr="00E56B5D" w:rsidRDefault="00847748"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rsidR="00847748" w:rsidRPr="00E56B5D" w:rsidRDefault="00847748">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847748" w:rsidRPr="0036019B" w:rsidRDefault="00847748"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rsidR="00847748" w:rsidRPr="00E56B5D" w:rsidRDefault="0084774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rsidR="00847748" w:rsidRPr="00E56B5D" w:rsidRDefault="00847748"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rsidR="00847748" w:rsidRPr="00E56B5D" w:rsidRDefault="00847748"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rsidR="00847748" w:rsidRPr="00E56B5D" w:rsidRDefault="00847748"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rsidR="00847748" w:rsidRPr="00E56B5D" w:rsidRDefault="00847748" w:rsidP="0010526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rsidR="00847748" w:rsidRPr="00E56B5D" w:rsidRDefault="00847748"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rsidR="00847748" w:rsidRPr="00E56B5D" w:rsidRDefault="0084774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rsidR="00847748" w:rsidRDefault="00847748">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48" w:rsidRPr="00CC2560" w:rsidRDefault="00847748"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6627A">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6627A">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48" w:rsidRPr="00CC2560" w:rsidRDefault="00847748"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6627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6627A">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48" w:rsidRPr="00CC2560" w:rsidRDefault="00847748"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6627A">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6627A">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48" w:rsidRPr="00EF7DC4" w:rsidRDefault="00847748"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6627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6627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2A" w:rsidRDefault="005A2D2A" w:rsidP="0000551E">
      <w:pPr>
        <w:spacing w:after="0"/>
      </w:pPr>
      <w:r>
        <w:separator/>
      </w:r>
    </w:p>
  </w:footnote>
  <w:footnote w:type="continuationSeparator" w:id="0">
    <w:p w:rsidR="005A2D2A" w:rsidRDefault="005A2D2A" w:rsidP="0000551E">
      <w:pPr>
        <w:spacing w:after="0"/>
      </w:pPr>
      <w:r>
        <w:continuationSeparator/>
      </w:r>
    </w:p>
  </w:footnote>
  <w:footnote w:type="continuationNotice" w:id="1">
    <w:p w:rsidR="005A2D2A" w:rsidRDefault="005A2D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48" w:rsidRPr="003315A8" w:rsidRDefault="00847748"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84C2733" wp14:editId="4C88CD08">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FAC"/>
    <w:multiLevelType w:val="hybridMultilevel"/>
    <w:tmpl w:val="12F0EC06"/>
    <w:lvl w:ilvl="0" w:tplc="0405000F">
      <w:start w:val="1"/>
      <w:numFmt w:val="decimal"/>
      <w:lvlText w:val="%1."/>
      <w:lvlJc w:val="left"/>
      <w:pPr>
        <w:ind w:left="36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FB95489"/>
    <w:multiLevelType w:val="hybridMultilevel"/>
    <w:tmpl w:val="C1FC7726"/>
    <w:lvl w:ilvl="0" w:tplc="34CA6F5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5B2EC9"/>
    <w:multiLevelType w:val="hybridMultilevel"/>
    <w:tmpl w:val="D13EEFDE"/>
    <w:lvl w:ilvl="0" w:tplc="8BCA3410">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D15A38"/>
    <w:multiLevelType w:val="hybridMultilevel"/>
    <w:tmpl w:val="E8B649B6"/>
    <w:lvl w:ilvl="0" w:tplc="04050001">
      <w:start w:val="1"/>
      <w:numFmt w:val="bullet"/>
      <w:lvlText w:val=""/>
      <w:lvlJc w:val="left"/>
      <w:pPr>
        <w:ind w:left="720" w:hanging="360"/>
      </w:pPr>
      <w:rPr>
        <w:rFonts w:ascii="Symbol" w:hAnsi="Symbol" w:hint="default"/>
      </w:rPr>
    </w:lvl>
    <w:lvl w:ilvl="1" w:tplc="3046516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CF501B"/>
    <w:multiLevelType w:val="hybridMultilevel"/>
    <w:tmpl w:val="452C20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B9B4E24"/>
    <w:multiLevelType w:val="hybridMultilevel"/>
    <w:tmpl w:val="85F0AF4A"/>
    <w:lvl w:ilvl="0" w:tplc="41D6427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5"/>
  </w:num>
  <w:num w:numId="2">
    <w:abstractNumId w:val="1"/>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9"/>
  </w:num>
  <w:num w:numId="10">
    <w:abstractNumId w:val="0"/>
  </w:num>
  <w:num w:numId="11">
    <w:abstractNumId w:val="10"/>
  </w:num>
  <w:num w:numId="12">
    <w:abstractNumId w:val="13"/>
  </w:num>
  <w:num w:numId="13">
    <w:abstractNumId w:val="11"/>
  </w:num>
  <w:num w:numId="14">
    <w:abstractNumId w:val="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35"/>
    <w:rsid w:val="00005870"/>
    <w:rsid w:val="00005BCE"/>
    <w:rsid w:val="000079D7"/>
    <w:rsid w:val="00010323"/>
    <w:rsid w:val="000130C6"/>
    <w:rsid w:val="00013DF1"/>
    <w:rsid w:val="00014F2F"/>
    <w:rsid w:val="00014F96"/>
    <w:rsid w:val="0001584A"/>
    <w:rsid w:val="00016B61"/>
    <w:rsid w:val="0002035C"/>
    <w:rsid w:val="000204FB"/>
    <w:rsid w:val="000222B4"/>
    <w:rsid w:val="0002371D"/>
    <w:rsid w:val="000242F6"/>
    <w:rsid w:val="000249F5"/>
    <w:rsid w:val="00025784"/>
    <w:rsid w:val="0002724A"/>
    <w:rsid w:val="0003057D"/>
    <w:rsid w:val="00032EAF"/>
    <w:rsid w:val="00033242"/>
    <w:rsid w:val="000335CF"/>
    <w:rsid w:val="00033DD1"/>
    <w:rsid w:val="0003534C"/>
    <w:rsid w:val="00036C48"/>
    <w:rsid w:val="00037A40"/>
    <w:rsid w:val="0004128C"/>
    <w:rsid w:val="00044DB9"/>
    <w:rsid w:val="0004555F"/>
    <w:rsid w:val="00046851"/>
    <w:rsid w:val="00050367"/>
    <w:rsid w:val="00051C22"/>
    <w:rsid w:val="00051D11"/>
    <w:rsid w:val="00052206"/>
    <w:rsid w:val="00052499"/>
    <w:rsid w:val="0005358D"/>
    <w:rsid w:val="000544B5"/>
    <w:rsid w:val="00054889"/>
    <w:rsid w:val="00054FFB"/>
    <w:rsid w:val="00061005"/>
    <w:rsid w:val="00061586"/>
    <w:rsid w:val="00062D02"/>
    <w:rsid w:val="00066D9E"/>
    <w:rsid w:val="00070749"/>
    <w:rsid w:val="00070AE9"/>
    <w:rsid w:val="00071F38"/>
    <w:rsid w:val="00072B56"/>
    <w:rsid w:val="00075011"/>
    <w:rsid w:val="00080F77"/>
    <w:rsid w:val="00081781"/>
    <w:rsid w:val="000829FD"/>
    <w:rsid w:val="00083E85"/>
    <w:rsid w:val="00084053"/>
    <w:rsid w:val="0008550A"/>
    <w:rsid w:val="00085613"/>
    <w:rsid w:val="000856D7"/>
    <w:rsid w:val="00086149"/>
    <w:rsid w:val="00086555"/>
    <w:rsid w:val="000871C4"/>
    <w:rsid w:val="000872BF"/>
    <w:rsid w:val="00090556"/>
    <w:rsid w:val="00090CFE"/>
    <w:rsid w:val="00091C53"/>
    <w:rsid w:val="00092229"/>
    <w:rsid w:val="00092E71"/>
    <w:rsid w:val="00093843"/>
    <w:rsid w:val="00093BAB"/>
    <w:rsid w:val="00095F04"/>
    <w:rsid w:val="000A0161"/>
    <w:rsid w:val="000A0E3D"/>
    <w:rsid w:val="000A1F97"/>
    <w:rsid w:val="000A560E"/>
    <w:rsid w:val="000A6F5B"/>
    <w:rsid w:val="000A7D80"/>
    <w:rsid w:val="000B2FCB"/>
    <w:rsid w:val="000B6887"/>
    <w:rsid w:val="000B7C9F"/>
    <w:rsid w:val="000B7CA6"/>
    <w:rsid w:val="000C10FC"/>
    <w:rsid w:val="000C145C"/>
    <w:rsid w:val="000C36FD"/>
    <w:rsid w:val="000C4A49"/>
    <w:rsid w:val="000C59B3"/>
    <w:rsid w:val="000C7406"/>
    <w:rsid w:val="000D0028"/>
    <w:rsid w:val="000D21E2"/>
    <w:rsid w:val="000D283A"/>
    <w:rsid w:val="000D290E"/>
    <w:rsid w:val="000D37C1"/>
    <w:rsid w:val="000D4EF2"/>
    <w:rsid w:val="000D5063"/>
    <w:rsid w:val="000D58C0"/>
    <w:rsid w:val="000E0548"/>
    <w:rsid w:val="000E3004"/>
    <w:rsid w:val="000E3B62"/>
    <w:rsid w:val="000E4800"/>
    <w:rsid w:val="000E51A3"/>
    <w:rsid w:val="000E6E54"/>
    <w:rsid w:val="000E720F"/>
    <w:rsid w:val="000E7473"/>
    <w:rsid w:val="000F27BA"/>
    <w:rsid w:val="000F5D06"/>
    <w:rsid w:val="000F6599"/>
    <w:rsid w:val="000F7433"/>
    <w:rsid w:val="000F7DA2"/>
    <w:rsid w:val="00100774"/>
    <w:rsid w:val="00101481"/>
    <w:rsid w:val="001018A2"/>
    <w:rsid w:val="00103472"/>
    <w:rsid w:val="001037F6"/>
    <w:rsid w:val="00104A7E"/>
    <w:rsid w:val="00105266"/>
    <w:rsid w:val="001061FB"/>
    <w:rsid w:val="00107698"/>
    <w:rsid w:val="00110879"/>
    <w:rsid w:val="00110D24"/>
    <w:rsid w:val="00111C04"/>
    <w:rsid w:val="001135A2"/>
    <w:rsid w:val="00113A14"/>
    <w:rsid w:val="001143AB"/>
    <w:rsid w:val="001145E9"/>
    <w:rsid w:val="00115AD7"/>
    <w:rsid w:val="00116A3B"/>
    <w:rsid w:val="00117234"/>
    <w:rsid w:val="001172FB"/>
    <w:rsid w:val="001206FD"/>
    <w:rsid w:val="00120DCA"/>
    <w:rsid w:val="0012280F"/>
    <w:rsid w:val="00123421"/>
    <w:rsid w:val="00125A65"/>
    <w:rsid w:val="00125AFA"/>
    <w:rsid w:val="00126271"/>
    <w:rsid w:val="001267F1"/>
    <w:rsid w:val="00126847"/>
    <w:rsid w:val="00126E12"/>
    <w:rsid w:val="00127005"/>
    <w:rsid w:val="00127530"/>
    <w:rsid w:val="001303E1"/>
    <w:rsid w:val="001307A1"/>
    <w:rsid w:val="001319B8"/>
    <w:rsid w:val="001321B5"/>
    <w:rsid w:val="001342DF"/>
    <w:rsid w:val="00134E9C"/>
    <w:rsid w:val="00135B87"/>
    <w:rsid w:val="00137FC3"/>
    <w:rsid w:val="001422BC"/>
    <w:rsid w:val="001444E5"/>
    <w:rsid w:val="00145FF2"/>
    <w:rsid w:val="0014616B"/>
    <w:rsid w:val="0014630E"/>
    <w:rsid w:val="00150237"/>
    <w:rsid w:val="00150A5B"/>
    <w:rsid w:val="00150E11"/>
    <w:rsid w:val="00150E6F"/>
    <w:rsid w:val="00151410"/>
    <w:rsid w:val="00152900"/>
    <w:rsid w:val="00152E30"/>
    <w:rsid w:val="00153806"/>
    <w:rsid w:val="00153C10"/>
    <w:rsid w:val="00154837"/>
    <w:rsid w:val="00154F20"/>
    <w:rsid w:val="00157030"/>
    <w:rsid w:val="00160B68"/>
    <w:rsid w:val="0016171A"/>
    <w:rsid w:val="0016270D"/>
    <w:rsid w:val="001630C1"/>
    <w:rsid w:val="0016487A"/>
    <w:rsid w:val="0016573F"/>
    <w:rsid w:val="0016660D"/>
    <w:rsid w:val="00166B75"/>
    <w:rsid w:val="00166E4C"/>
    <w:rsid w:val="00167BDB"/>
    <w:rsid w:val="0017119F"/>
    <w:rsid w:val="00174913"/>
    <w:rsid w:val="00175F94"/>
    <w:rsid w:val="001842B4"/>
    <w:rsid w:val="0018603B"/>
    <w:rsid w:val="00186BE8"/>
    <w:rsid w:val="0019068A"/>
    <w:rsid w:val="00191055"/>
    <w:rsid w:val="001914FF"/>
    <w:rsid w:val="00193D58"/>
    <w:rsid w:val="00193D61"/>
    <w:rsid w:val="00194AE9"/>
    <w:rsid w:val="00194CE8"/>
    <w:rsid w:val="00194CEC"/>
    <w:rsid w:val="001962E1"/>
    <w:rsid w:val="001965E1"/>
    <w:rsid w:val="00196DB5"/>
    <w:rsid w:val="00196FEC"/>
    <w:rsid w:val="001974E5"/>
    <w:rsid w:val="001974FA"/>
    <w:rsid w:val="001978D2"/>
    <w:rsid w:val="00197C96"/>
    <w:rsid w:val="001A0600"/>
    <w:rsid w:val="001A0E77"/>
    <w:rsid w:val="001A3A47"/>
    <w:rsid w:val="001A42E3"/>
    <w:rsid w:val="001A4302"/>
    <w:rsid w:val="001A58B3"/>
    <w:rsid w:val="001A5FFF"/>
    <w:rsid w:val="001B028B"/>
    <w:rsid w:val="001B45C8"/>
    <w:rsid w:val="001B4E69"/>
    <w:rsid w:val="001B5337"/>
    <w:rsid w:val="001B59C1"/>
    <w:rsid w:val="001B5B62"/>
    <w:rsid w:val="001B7D19"/>
    <w:rsid w:val="001C0A45"/>
    <w:rsid w:val="001C10BD"/>
    <w:rsid w:val="001C277E"/>
    <w:rsid w:val="001C2D39"/>
    <w:rsid w:val="001C4C0B"/>
    <w:rsid w:val="001C6B93"/>
    <w:rsid w:val="001D0604"/>
    <w:rsid w:val="001D1AA1"/>
    <w:rsid w:val="001D3C63"/>
    <w:rsid w:val="001D4C00"/>
    <w:rsid w:val="001E17C9"/>
    <w:rsid w:val="001E3C70"/>
    <w:rsid w:val="001E419F"/>
    <w:rsid w:val="001E44A0"/>
    <w:rsid w:val="001F0E4E"/>
    <w:rsid w:val="001F177F"/>
    <w:rsid w:val="001F2E58"/>
    <w:rsid w:val="001F4C72"/>
    <w:rsid w:val="00202207"/>
    <w:rsid w:val="00207B75"/>
    <w:rsid w:val="00210895"/>
    <w:rsid w:val="00211559"/>
    <w:rsid w:val="002123D3"/>
    <w:rsid w:val="002218BF"/>
    <w:rsid w:val="0022473B"/>
    <w:rsid w:val="002255E9"/>
    <w:rsid w:val="00225DA6"/>
    <w:rsid w:val="002273D3"/>
    <w:rsid w:val="002300B6"/>
    <w:rsid w:val="00230B57"/>
    <w:rsid w:val="00234F76"/>
    <w:rsid w:val="00235981"/>
    <w:rsid w:val="00236F99"/>
    <w:rsid w:val="002410A6"/>
    <w:rsid w:val="00242077"/>
    <w:rsid w:val="002421CB"/>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5D48"/>
    <w:rsid w:val="00257FC1"/>
    <w:rsid w:val="0026086A"/>
    <w:rsid w:val="002629E2"/>
    <w:rsid w:val="002641AE"/>
    <w:rsid w:val="00264BFC"/>
    <w:rsid w:val="00265237"/>
    <w:rsid w:val="00265ED9"/>
    <w:rsid w:val="00265F9C"/>
    <w:rsid w:val="00266BC7"/>
    <w:rsid w:val="00270917"/>
    <w:rsid w:val="00270C2B"/>
    <w:rsid w:val="00272B16"/>
    <w:rsid w:val="00273821"/>
    <w:rsid w:val="0027382A"/>
    <w:rsid w:val="00273A70"/>
    <w:rsid w:val="00276A3F"/>
    <w:rsid w:val="00277CA5"/>
    <w:rsid w:val="002808BC"/>
    <w:rsid w:val="00280C14"/>
    <w:rsid w:val="00281028"/>
    <w:rsid w:val="0028103B"/>
    <w:rsid w:val="00281DCC"/>
    <w:rsid w:val="00284C4B"/>
    <w:rsid w:val="00285F9D"/>
    <w:rsid w:val="0028652D"/>
    <w:rsid w:val="00293CC0"/>
    <w:rsid w:val="002956AD"/>
    <w:rsid w:val="00296D71"/>
    <w:rsid w:val="002A0F37"/>
    <w:rsid w:val="002A2529"/>
    <w:rsid w:val="002A262B"/>
    <w:rsid w:val="002A3316"/>
    <w:rsid w:val="002A4EAB"/>
    <w:rsid w:val="002B04AE"/>
    <w:rsid w:val="002B0E7B"/>
    <w:rsid w:val="002B2742"/>
    <w:rsid w:val="002B28AD"/>
    <w:rsid w:val="002B7FEE"/>
    <w:rsid w:val="002C2DC9"/>
    <w:rsid w:val="002C64EF"/>
    <w:rsid w:val="002C7A38"/>
    <w:rsid w:val="002C7A49"/>
    <w:rsid w:val="002D0745"/>
    <w:rsid w:val="002D251A"/>
    <w:rsid w:val="002D3C0F"/>
    <w:rsid w:val="002D5926"/>
    <w:rsid w:val="002D5C46"/>
    <w:rsid w:val="002D607A"/>
    <w:rsid w:val="002D67D2"/>
    <w:rsid w:val="002D6C83"/>
    <w:rsid w:val="002D6E30"/>
    <w:rsid w:val="002E1304"/>
    <w:rsid w:val="002E1369"/>
    <w:rsid w:val="002E14A8"/>
    <w:rsid w:val="002E1A78"/>
    <w:rsid w:val="002E39F8"/>
    <w:rsid w:val="002E6E8C"/>
    <w:rsid w:val="002F20C1"/>
    <w:rsid w:val="002F6294"/>
    <w:rsid w:val="002F70A3"/>
    <w:rsid w:val="00300418"/>
    <w:rsid w:val="00300B6D"/>
    <w:rsid w:val="00302142"/>
    <w:rsid w:val="003025EB"/>
    <w:rsid w:val="00302BD8"/>
    <w:rsid w:val="003036F0"/>
    <w:rsid w:val="00304509"/>
    <w:rsid w:val="00307E6D"/>
    <w:rsid w:val="003100E1"/>
    <w:rsid w:val="0031387C"/>
    <w:rsid w:val="003153D0"/>
    <w:rsid w:val="00320FF1"/>
    <w:rsid w:val="00322213"/>
    <w:rsid w:val="0032275E"/>
    <w:rsid w:val="003228FC"/>
    <w:rsid w:val="0032385D"/>
    <w:rsid w:val="00323E78"/>
    <w:rsid w:val="00326107"/>
    <w:rsid w:val="0033113B"/>
    <w:rsid w:val="003315A8"/>
    <w:rsid w:val="003327CE"/>
    <w:rsid w:val="00332EBE"/>
    <w:rsid w:val="003336F8"/>
    <w:rsid w:val="003346AB"/>
    <w:rsid w:val="003352D6"/>
    <w:rsid w:val="00337DDA"/>
    <w:rsid w:val="00337FB0"/>
    <w:rsid w:val="0034012B"/>
    <w:rsid w:val="00340225"/>
    <w:rsid w:val="00340CF2"/>
    <w:rsid w:val="003519C1"/>
    <w:rsid w:val="00351F5F"/>
    <w:rsid w:val="00353C5D"/>
    <w:rsid w:val="00355002"/>
    <w:rsid w:val="00355BAB"/>
    <w:rsid w:val="00355BD6"/>
    <w:rsid w:val="00357CB1"/>
    <w:rsid w:val="0036019B"/>
    <w:rsid w:val="00361371"/>
    <w:rsid w:val="0036140A"/>
    <w:rsid w:val="003622E0"/>
    <w:rsid w:val="00362D0D"/>
    <w:rsid w:val="00363409"/>
    <w:rsid w:val="003637D7"/>
    <w:rsid w:val="0036599B"/>
    <w:rsid w:val="003667B6"/>
    <w:rsid w:val="0036720E"/>
    <w:rsid w:val="00371CE8"/>
    <w:rsid w:val="00372419"/>
    <w:rsid w:val="003728F1"/>
    <w:rsid w:val="00372AE7"/>
    <w:rsid w:val="00385D40"/>
    <w:rsid w:val="0038703A"/>
    <w:rsid w:val="00387519"/>
    <w:rsid w:val="00387F5C"/>
    <w:rsid w:val="00390A58"/>
    <w:rsid w:val="00390EB2"/>
    <w:rsid w:val="0039112C"/>
    <w:rsid w:val="00394E3E"/>
    <w:rsid w:val="003967E1"/>
    <w:rsid w:val="00397293"/>
    <w:rsid w:val="003A0BB8"/>
    <w:rsid w:val="003A0F6A"/>
    <w:rsid w:val="003A48D8"/>
    <w:rsid w:val="003A5846"/>
    <w:rsid w:val="003A6EEF"/>
    <w:rsid w:val="003B0C0E"/>
    <w:rsid w:val="003B26AC"/>
    <w:rsid w:val="003B2D72"/>
    <w:rsid w:val="003B610B"/>
    <w:rsid w:val="003B6A31"/>
    <w:rsid w:val="003C0389"/>
    <w:rsid w:val="003C22EE"/>
    <w:rsid w:val="003C305C"/>
    <w:rsid w:val="003C4156"/>
    <w:rsid w:val="003C472B"/>
    <w:rsid w:val="003C4ABB"/>
    <w:rsid w:val="003C6838"/>
    <w:rsid w:val="003D01EA"/>
    <w:rsid w:val="003D0558"/>
    <w:rsid w:val="003D1244"/>
    <w:rsid w:val="003D3EA5"/>
    <w:rsid w:val="003D6816"/>
    <w:rsid w:val="003D682E"/>
    <w:rsid w:val="003E0CA6"/>
    <w:rsid w:val="003E5793"/>
    <w:rsid w:val="003E59FE"/>
    <w:rsid w:val="003E5D23"/>
    <w:rsid w:val="003E5FE7"/>
    <w:rsid w:val="003E69D6"/>
    <w:rsid w:val="003F0CE9"/>
    <w:rsid w:val="003F0F2C"/>
    <w:rsid w:val="003F1C67"/>
    <w:rsid w:val="003F2DDB"/>
    <w:rsid w:val="003F4D97"/>
    <w:rsid w:val="003F519C"/>
    <w:rsid w:val="003F5711"/>
    <w:rsid w:val="003F66FF"/>
    <w:rsid w:val="003F7E2A"/>
    <w:rsid w:val="00400A12"/>
    <w:rsid w:val="00401780"/>
    <w:rsid w:val="0040551D"/>
    <w:rsid w:val="004068D1"/>
    <w:rsid w:val="004106C6"/>
    <w:rsid w:val="00411B8E"/>
    <w:rsid w:val="004121AF"/>
    <w:rsid w:val="004148A0"/>
    <w:rsid w:val="00415D6E"/>
    <w:rsid w:val="00415E35"/>
    <w:rsid w:val="0041678A"/>
    <w:rsid w:val="00417DF1"/>
    <w:rsid w:val="004222BF"/>
    <w:rsid w:val="00424691"/>
    <w:rsid w:val="004254A1"/>
    <w:rsid w:val="004309C4"/>
    <w:rsid w:val="00431B33"/>
    <w:rsid w:val="00431BA4"/>
    <w:rsid w:val="00433A2E"/>
    <w:rsid w:val="004350B5"/>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6123E"/>
    <w:rsid w:val="004612EB"/>
    <w:rsid w:val="0046380B"/>
    <w:rsid w:val="00463E31"/>
    <w:rsid w:val="004645A2"/>
    <w:rsid w:val="0047253D"/>
    <w:rsid w:val="00472E74"/>
    <w:rsid w:val="00473A0A"/>
    <w:rsid w:val="00473FBD"/>
    <w:rsid w:val="00474F44"/>
    <w:rsid w:val="004755FC"/>
    <w:rsid w:val="00481ED2"/>
    <w:rsid w:val="00482B2F"/>
    <w:rsid w:val="00482BD9"/>
    <w:rsid w:val="0048354F"/>
    <w:rsid w:val="00484261"/>
    <w:rsid w:val="00484CB3"/>
    <w:rsid w:val="00485230"/>
    <w:rsid w:val="00487F08"/>
    <w:rsid w:val="004931A4"/>
    <w:rsid w:val="00494F25"/>
    <w:rsid w:val="00496789"/>
    <w:rsid w:val="004970AB"/>
    <w:rsid w:val="004A0800"/>
    <w:rsid w:val="004A0BA8"/>
    <w:rsid w:val="004A24F1"/>
    <w:rsid w:val="004A3B16"/>
    <w:rsid w:val="004A5356"/>
    <w:rsid w:val="004A7C0A"/>
    <w:rsid w:val="004B07BF"/>
    <w:rsid w:val="004B0E49"/>
    <w:rsid w:val="004B3171"/>
    <w:rsid w:val="004B322F"/>
    <w:rsid w:val="004B3B90"/>
    <w:rsid w:val="004B3DEE"/>
    <w:rsid w:val="004B49CA"/>
    <w:rsid w:val="004B4D88"/>
    <w:rsid w:val="004B5AB3"/>
    <w:rsid w:val="004C022A"/>
    <w:rsid w:val="004C0F47"/>
    <w:rsid w:val="004C4F59"/>
    <w:rsid w:val="004C5158"/>
    <w:rsid w:val="004C5DDA"/>
    <w:rsid w:val="004C633A"/>
    <w:rsid w:val="004C70DF"/>
    <w:rsid w:val="004C756F"/>
    <w:rsid w:val="004D053A"/>
    <w:rsid w:val="004D1868"/>
    <w:rsid w:val="004D1C5E"/>
    <w:rsid w:val="004D2441"/>
    <w:rsid w:val="004D3511"/>
    <w:rsid w:val="004D3B56"/>
    <w:rsid w:val="004D4522"/>
    <w:rsid w:val="004D5221"/>
    <w:rsid w:val="004D6D90"/>
    <w:rsid w:val="004D7469"/>
    <w:rsid w:val="004D7E68"/>
    <w:rsid w:val="004D7EA0"/>
    <w:rsid w:val="004E2C2C"/>
    <w:rsid w:val="004E4422"/>
    <w:rsid w:val="004E4AE1"/>
    <w:rsid w:val="004E4B99"/>
    <w:rsid w:val="004E4BBE"/>
    <w:rsid w:val="004E63AF"/>
    <w:rsid w:val="004E6981"/>
    <w:rsid w:val="004E6EEC"/>
    <w:rsid w:val="004E798D"/>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4348"/>
    <w:rsid w:val="0051576F"/>
    <w:rsid w:val="00517725"/>
    <w:rsid w:val="005177CF"/>
    <w:rsid w:val="00517D66"/>
    <w:rsid w:val="00520182"/>
    <w:rsid w:val="00525B29"/>
    <w:rsid w:val="00525C8C"/>
    <w:rsid w:val="0052661C"/>
    <w:rsid w:val="005316D6"/>
    <w:rsid w:val="00532FD1"/>
    <w:rsid w:val="00533B94"/>
    <w:rsid w:val="00534C12"/>
    <w:rsid w:val="00543429"/>
    <w:rsid w:val="00544283"/>
    <w:rsid w:val="005463DD"/>
    <w:rsid w:val="00551C8B"/>
    <w:rsid w:val="00551F50"/>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1D04"/>
    <w:rsid w:val="00572CD5"/>
    <w:rsid w:val="00573055"/>
    <w:rsid w:val="00573BA2"/>
    <w:rsid w:val="00577AE0"/>
    <w:rsid w:val="0058120B"/>
    <w:rsid w:val="00582909"/>
    <w:rsid w:val="0058338A"/>
    <w:rsid w:val="00584756"/>
    <w:rsid w:val="005861F5"/>
    <w:rsid w:val="005900C3"/>
    <w:rsid w:val="00591022"/>
    <w:rsid w:val="00591195"/>
    <w:rsid w:val="005915AE"/>
    <w:rsid w:val="005929E7"/>
    <w:rsid w:val="00593EFD"/>
    <w:rsid w:val="005949DC"/>
    <w:rsid w:val="00594F2A"/>
    <w:rsid w:val="00596743"/>
    <w:rsid w:val="00597B22"/>
    <w:rsid w:val="00597D26"/>
    <w:rsid w:val="005A096A"/>
    <w:rsid w:val="005A138A"/>
    <w:rsid w:val="005A2D2A"/>
    <w:rsid w:val="005A395B"/>
    <w:rsid w:val="005A4C5B"/>
    <w:rsid w:val="005A4D0C"/>
    <w:rsid w:val="005A559D"/>
    <w:rsid w:val="005A63BC"/>
    <w:rsid w:val="005A76D3"/>
    <w:rsid w:val="005B3CBD"/>
    <w:rsid w:val="005B4FEF"/>
    <w:rsid w:val="005C1B21"/>
    <w:rsid w:val="005C1BD4"/>
    <w:rsid w:val="005C2192"/>
    <w:rsid w:val="005C4ADA"/>
    <w:rsid w:val="005C50A9"/>
    <w:rsid w:val="005C7E85"/>
    <w:rsid w:val="005D0B35"/>
    <w:rsid w:val="005D116D"/>
    <w:rsid w:val="005D1D78"/>
    <w:rsid w:val="005D2190"/>
    <w:rsid w:val="005D454E"/>
    <w:rsid w:val="005D53BE"/>
    <w:rsid w:val="005D5913"/>
    <w:rsid w:val="005D6829"/>
    <w:rsid w:val="005D7536"/>
    <w:rsid w:val="005D7E6F"/>
    <w:rsid w:val="005E023F"/>
    <w:rsid w:val="005E29BE"/>
    <w:rsid w:val="005E3F0C"/>
    <w:rsid w:val="005E4357"/>
    <w:rsid w:val="005E6190"/>
    <w:rsid w:val="005E6EDE"/>
    <w:rsid w:val="005E79F5"/>
    <w:rsid w:val="005F14D3"/>
    <w:rsid w:val="005F395E"/>
    <w:rsid w:val="005F5218"/>
    <w:rsid w:val="0060065D"/>
    <w:rsid w:val="00601CB2"/>
    <w:rsid w:val="006033CF"/>
    <w:rsid w:val="0060649C"/>
    <w:rsid w:val="00607659"/>
    <w:rsid w:val="0061023B"/>
    <w:rsid w:val="00610B8C"/>
    <w:rsid w:val="00611070"/>
    <w:rsid w:val="00611132"/>
    <w:rsid w:val="00613870"/>
    <w:rsid w:val="006147BF"/>
    <w:rsid w:val="006156B9"/>
    <w:rsid w:val="0061576E"/>
    <w:rsid w:val="006163FE"/>
    <w:rsid w:val="006172E7"/>
    <w:rsid w:val="00617642"/>
    <w:rsid w:val="00623787"/>
    <w:rsid w:val="00623E2B"/>
    <w:rsid w:val="00624CD0"/>
    <w:rsid w:val="00627135"/>
    <w:rsid w:val="0062723C"/>
    <w:rsid w:val="00627C8A"/>
    <w:rsid w:val="00631E8B"/>
    <w:rsid w:val="006351D4"/>
    <w:rsid w:val="006362BD"/>
    <w:rsid w:val="0064038D"/>
    <w:rsid w:val="006427DA"/>
    <w:rsid w:val="0064353D"/>
    <w:rsid w:val="0064509C"/>
    <w:rsid w:val="00645AB7"/>
    <w:rsid w:val="00646CF9"/>
    <w:rsid w:val="00650DDB"/>
    <w:rsid w:val="00651649"/>
    <w:rsid w:val="00651917"/>
    <w:rsid w:val="00651CF1"/>
    <w:rsid w:val="00651D15"/>
    <w:rsid w:val="0065303F"/>
    <w:rsid w:val="0065335B"/>
    <w:rsid w:val="0065507A"/>
    <w:rsid w:val="00656250"/>
    <w:rsid w:val="006612F5"/>
    <w:rsid w:val="006626DB"/>
    <w:rsid w:val="00662C76"/>
    <w:rsid w:val="00663C4D"/>
    <w:rsid w:val="00665294"/>
    <w:rsid w:val="00665970"/>
    <w:rsid w:val="00666863"/>
    <w:rsid w:val="00667A5E"/>
    <w:rsid w:val="006710DF"/>
    <w:rsid w:val="0067315B"/>
    <w:rsid w:val="00674827"/>
    <w:rsid w:val="00675874"/>
    <w:rsid w:val="00677D82"/>
    <w:rsid w:val="0068246F"/>
    <w:rsid w:val="006852DE"/>
    <w:rsid w:val="00686C37"/>
    <w:rsid w:val="0068759F"/>
    <w:rsid w:val="006907E8"/>
    <w:rsid w:val="00692434"/>
    <w:rsid w:val="006950C7"/>
    <w:rsid w:val="00696639"/>
    <w:rsid w:val="00697C60"/>
    <w:rsid w:val="006A0258"/>
    <w:rsid w:val="006A1416"/>
    <w:rsid w:val="006A1A52"/>
    <w:rsid w:val="006A1F86"/>
    <w:rsid w:val="006A47E0"/>
    <w:rsid w:val="006A5B28"/>
    <w:rsid w:val="006A5FF3"/>
    <w:rsid w:val="006A6EA8"/>
    <w:rsid w:val="006B1E5C"/>
    <w:rsid w:val="006B67DF"/>
    <w:rsid w:val="006B696A"/>
    <w:rsid w:val="006C0241"/>
    <w:rsid w:val="006C168A"/>
    <w:rsid w:val="006C2033"/>
    <w:rsid w:val="006C2F8C"/>
    <w:rsid w:val="006C3557"/>
    <w:rsid w:val="006C4182"/>
    <w:rsid w:val="006C4DE7"/>
    <w:rsid w:val="006C745C"/>
    <w:rsid w:val="006D0943"/>
    <w:rsid w:val="006D1EB9"/>
    <w:rsid w:val="006D2BF7"/>
    <w:rsid w:val="006D5B5C"/>
    <w:rsid w:val="006D6E7D"/>
    <w:rsid w:val="006E076F"/>
    <w:rsid w:val="006E0A27"/>
    <w:rsid w:val="006E15A5"/>
    <w:rsid w:val="006E25B8"/>
    <w:rsid w:val="006E5560"/>
    <w:rsid w:val="006E6316"/>
    <w:rsid w:val="006E65D1"/>
    <w:rsid w:val="006E77B0"/>
    <w:rsid w:val="006E7ED3"/>
    <w:rsid w:val="006F1E5F"/>
    <w:rsid w:val="006F2FE6"/>
    <w:rsid w:val="006F4A05"/>
    <w:rsid w:val="006F5315"/>
    <w:rsid w:val="006F5658"/>
    <w:rsid w:val="006F62D0"/>
    <w:rsid w:val="006F7E0A"/>
    <w:rsid w:val="007006BD"/>
    <w:rsid w:val="0070267B"/>
    <w:rsid w:val="007028B3"/>
    <w:rsid w:val="007039E9"/>
    <w:rsid w:val="00710201"/>
    <w:rsid w:val="00710C82"/>
    <w:rsid w:val="00710F5B"/>
    <w:rsid w:val="00711EE0"/>
    <w:rsid w:val="00712804"/>
    <w:rsid w:val="00713A49"/>
    <w:rsid w:val="00714116"/>
    <w:rsid w:val="007141C2"/>
    <w:rsid w:val="00715099"/>
    <w:rsid w:val="00715D06"/>
    <w:rsid w:val="00716DD9"/>
    <w:rsid w:val="00717974"/>
    <w:rsid w:val="00717A60"/>
    <w:rsid w:val="00720B67"/>
    <w:rsid w:val="00721187"/>
    <w:rsid w:val="00721A04"/>
    <w:rsid w:val="00726C49"/>
    <w:rsid w:val="0072746E"/>
    <w:rsid w:val="00731407"/>
    <w:rsid w:val="007321D4"/>
    <w:rsid w:val="007344F6"/>
    <w:rsid w:val="00735416"/>
    <w:rsid w:val="00735C40"/>
    <w:rsid w:val="00735E38"/>
    <w:rsid w:val="00735F7D"/>
    <w:rsid w:val="00737B38"/>
    <w:rsid w:val="00740729"/>
    <w:rsid w:val="0074334E"/>
    <w:rsid w:val="00744621"/>
    <w:rsid w:val="0074488E"/>
    <w:rsid w:val="00747BD4"/>
    <w:rsid w:val="007505A0"/>
    <w:rsid w:val="007519DD"/>
    <w:rsid w:val="00751E3A"/>
    <w:rsid w:val="00753A8E"/>
    <w:rsid w:val="0075460E"/>
    <w:rsid w:val="007548E5"/>
    <w:rsid w:val="00754F4F"/>
    <w:rsid w:val="00757A02"/>
    <w:rsid w:val="00760874"/>
    <w:rsid w:val="00760A3B"/>
    <w:rsid w:val="007633D5"/>
    <w:rsid w:val="00765184"/>
    <w:rsid w:val="007654BE"/>
    <w:rsid w:val="00766100"/>
    <w:rsid w:val="0076627A"/>
    <w:rsid w:val="00766C0B"/>
    <w:rsid w:val="00771FEA"/>
    <w:rsid w:val="00772440"/>
    <w:rsid w:val="00772EE3"/>
    <w:rsid w:val="00773E21"/>
    <w:rsid w:val="007776CC"/>
    <w:rsid w:val="00780E72"/>
    <w:rsid w:val="00781D19"/>
    <w:rsid w:val="007850B0"/>
    <w:rsid w:val="007858FB"/>
    <w:rsid w:val="00785F4C"/>
    <w:rsid w:val="007864D9"/>
    <w:rsid w:val="007876AB"/>
    <w:rsid w:val="007944F3"/>
    <w:rsid w:val="007945E9"/>
    <w:rsid w:val="0079688E"/>
    <w:rsid w:val="007A520D"/>
    <w:rsid w:val="007A5AFB"/>
    <w:rsid w:val="007B0C79"/>
    <w:rsid w:val="007B2715"/>
    <w:rsid w:val="007B526B"/>
    <w:rsid w:val="007B530F"/>
    <w:rsid w:val="007B598C"/>
    <w:rsid w:val="007B59F0"/>
    <w:rsid w:val="007B64DF"/>
    <w:rsid w:val="007B6936"/>
    <w:rsid w:val="007B7B73"/>
    <w:rsid w:val="007C0A84"/>
    <w:rsid w:val="007C1578"/>
    <w:rsid w:val="007C5555"/>
    <w:rsid w:val="007C7488"/>
    <w:rsid w:val="007D1E2D"/>
    <w:rsid w:val="007D26A6"/>
    <w:rsid w:val="007D2A33"/>
    <w:rsid w:val="007D515C"/>
    <w:rsid w:val="007D535B"/>
    <w:rsid w:val="007D5594"/>
    <w:rsid w:val="007D5820"/>
    <w:rsid w:val="007D5891"/>
    <w:rsid w:val="007D6009"/>
    <w:rsid w:val="007D6F2B"/>
    <w:rsid w:val="007D705D"/>
    <w:rsid w:val="007E072C"/>
    <w:rsid w:val="007E0D3C"/>
    <w:rsid w:val="007E1795"/>
    <w:rsid w:val="007E1FEB"/>
    <w:rsid w:val="007E224F"/>
    <w:rsid w:val="007E286F"/>
    <w:rsid w:val="007E4DA5"/>
    <w:rsid w:val="007E5E1F"/>
    <w:rsid w:val="007E797B"/>
    <w:rsid w:val="007F1366"/>
    <w:rsid w:val="007F2CB8"/>
    <w:rsid w:val="007F3380"/>
    <w:rsid w:val="007F4308"/>
    <w:rsid w:val="007F572D"/>
    <w:rsid w:val="007F63A0"/>
    <w:rsid w:val="0080025E"/>
    <w:rsid w:val="008009ED"/>
    <w:rsid w:val="00800AED"/>
    <w:rsid w:val="00800FB0"/>
    <w:rsid w:val="00803AD5"/>
    <w:rsid w:val="00803CA6"/>
    <w:rsid w:val="00804B5D"/>
    <w:rsid w:val="008053DB"/>
    <w:rsid w:val="00806FF9"/>
    <w:rsid w:val="00807E6A"/>
    <w:rsid w:val="008105A0"/>
    <w:rsid w:val="008109CE"/>
    <w:rsid w:val="00810E6E"/>
    <w:rsid w:val="0081628D"/>
    <w:rsid w:val="00816E5E"/>
    <w:rsid w:val="00817228"/>
    <w:rsid w:val="00822810"/>
    <w:rsid w:val="00822B83"/>
    <w:rsid w:val="00823AB7"/>
    <w:rsid w:val="00823C9A"/>
    <w:rsid w:val="00823E85"/>
    <w:rsid w:val="00825655"/>
    <w:rsid w:val="008266DD"/>
    <w:rsid w:val="00826A78"/>
    <w:rsid w:val="00826D6F"/>
    <w:rsid w:val="00827A14"/>
    <w:rsid w:val="00827B64"/>
    <w:rsid w:val="0083054C"/>
    <w:rsid w:val="00830DFE"/>
    <w:rsid w:val="008347FE"/>
    <w:rsid w:val="00836FA1"/>
    <w:rsid w:val="00841811"/>
    <w:rsid w:val="00843696"/>
    <w:rsid w:val="00844D4F"/>
    <w:rsid w:val="008463CC"/>
    <w:rsid w:val="00847748"/>
    <w:rsid w:val="0085190B"/>
    <w:rsid w:val="00851989"/>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1601"/>
    <w:rsid w:val="0089227E"/>
    <w:rsid w:val="00892C9B"/>
    <w:rsid w:val="00893836"/>
    <w:rsid w:val="00895AEB"/>
    <w:rsid w:val="008964A9"/>
    <w:rsid w:val="00897E8A"/>
    <w:rsid w:val="008A0E0C"/>
    <w:rsid w:val="008A13D0"/>
    <w:rsid w:val="008A4500"/>
    <w:rsid w:val="008A5D4A"/>
    <w:rsid w:val="008A5D97"/>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81"/>
    <w:rsid w:val="008D6CCE"/>
    <w:rsid w:val="008D740A"/>
    <w:rsid w:val="008D7912"/>
    <w:rsid w:val="008E134B"/>
    <w:rsid w:val="008E1E9C"/>
    <w:rsid w:val="008E2CFB"/>
    <w:rsid w:val="008E3981"/>
    <w:rsid w:val="008E50CF"/>
    <w:rsid w:val="008E77F3"/>
    <w:rsid w:val="008F29B6"/>
    <w:rsid w:val="008F2A26"/>
    <w:rsid w:val="008F2DBD"/>
    <w:rsid w:val="008F386A"/>
    <w:rsid w:val="008F387A"/>
    <w:rsid w:val="008F5A1F"/>
    <w:rsid w:val="00900FD9"/>
    <w:rsid w:val="009012E9"/>
    <w:rsid w:val="00901862"/>
    <w:rsid w:val="00901D99"/>
    <w:rsid w:val="00902ACB"/>
    <w:rsid w:val="00903F36"/>
    <w:rsid w:val="009054F5"/>
    <w:rsid w:val="009056BD"/>
    <w:rsid w:val="00905E0B"/>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2C30"/>
    <w:rsid w:val="0093326C"/>
    <w:rsid w:val="009332AA"/>
    <w:rsid w:val="00934AA2"/>
    <w:rsid w:val="00937484"/>
    <w:rsid w:val="00944CDA"/>
    <w:rsid w:val="00952089"/>
    <w:rsid w:val="00952240"/>
    <w:rsid w:val="00952D18"/>
    <w:rsid w:val="0095335F"/>
    <w:rsid w:val="009544AF"/>
    <w:rsid w:val="0095702D"/>
    <w:rsid w:val="009607A2"/>
    <w:rsid w:val="00963080"/>
    <w:rsid w:val="00965687"/>
    <w:rsid w:val="00966144"/>
    <w:rsid w:val="009679AB"/>
    <w:rsid w:val="0097063F"/>
    <w:rsid w:val="00971D4E"/>
    <w:rsid w:val="00972797"/>
    <w:rsid w:val="0097309C"/>
    <w:rsid w:val="00973110"/>
    <w:rsid w:val="009735D9"/>
    <w:rsid w:val="0097389A"/>
    <w:rsid w:val="00974437"/>
    <w:rsid w:val="0097466A"/>
    <w:rsid w:val="00974BC1"/>
    <w:rsid w:val="009760AA"/>
    <w:rsid w:val="00976455"/>
    <w:rsid w:val="0098071D"/>
    <w:rsid w:val="00981FBF"/>
    <w:rsid w:val="00982037"/>
    <w:rsid w:val="009822F0"/>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A74AD"/>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8BB"/>
    <w:rsid w:val="009D2546"/>
    <w:rsid w:val="009D27EF"/>
    <w:rsid w:val="009D7D30"/>
    <w:rsid w:val="009E0666"/>
    <w:rsid w:val="009E19D6"/>
    <w:rsid w:val="009E2187"/>
    <w:rsid w:val="009E5CAE"/>
    <w:rsid w:val="009E655F"/>
    <w:rsid w:val="009E70D7"/>
    <w:rsid w:val="009E7CB6"/>
    <w:rsid w:val="009F160F"/>
    <w:rsid w:val="009F1C53"/>
    <w:rsid w:val="009F3F3D"/>
    <w:rsid w:val="009F4F27"/>
    <w:rsid w:val="009F4FA0"/>
    <w:rsid w:val="009F5FB9"/>
    <w:rsid w:val="009F6D52"/>
    <w:rsid w:val="009F6F9A"/>
    <w:rsid w:val="00A0158E"/>
    <w:rsid w:val="00A01751"/>
    <w:rsid w:val="00A0248F"/>
    <w:rsid w:val="00A0314B"/>
    <w:rsid w:val="00A0335A"/>
    <w:rsid w:val="00A03C34"/>
    <w:rsid w:val="00A05A68"/>
    <w:rsid w:val="00A06C58"/>
    <w:rsid w:val="00A078A9"/>
    <w:rsid w:val="00A13BA8"/>
    <w:rsid w:val="00A16766"/>
    <w:rsid w:val="00A16E29"/>
    <w:rsid w:val="00A17B22"/>
    <w:rsid w:val="00A21C50"/>
    <w:rsid w:val="00A21F14"/>
    <w:rsid w:val="00A2306E"/>
    <w:rsid w:val="00A23C49"/>
    <w:rsid w:val="00A24508"/>
    <w:rsid w:val="00A25AB9"/>
    <w:rsid w:val="00A26386"/>
    <w:rsid w:val="00A30A2B"/>
    <w:rsid w:val="00A32A14"/>
    <w:rsid w:val="00A3421E"/>
    <w:rsid w:val="00A354A6"/>
    <w:rsid w:val="00A36BED"/>
    <w:rsid w:val="00A37280"/>
    <w:rsid w:val="00A373CF"/>
    <w:rsid w:val="00A42283"/>
    <w:rsid w:val="00A42A01"/>
    <w:rsid w:val="00A43BE2"/>
    <w:rsid w:val="00A446F4"/>
    <w:rsid w:val="00A44936"/>
    <w:rsid w:val="00A4575C"/>
    <w:rsid w:val="00A471B5"/>
    <w:rsid w:val="00A47BD2"/>
    <w:rsid w:val="00A5269E"/>
    <w:rsid w:val="00A53177"/>
    <w:rsid w:val="00A5471A"/>
    <w:rsid w:val="00A54C3E"/>
    <w:rsid w:val="00A55324"/>
    <w:rsid w:val="00A57980"/>
    <w:rsid w:val="00A6262F"/>
    <w:rsid w:val="00A642A8"/>
    <w:rsid w:val="00A64D98"/>
    <w:rsid w:val="00A706B8"/>
    <w:rsid w:val="00A712D4"/>
    <w:rsid w:val="00A73165"/>
    <w:rsid w:val="00A749BC"/>
    <w:rsid w:val="00A7578E"/>
    <w:rsid w:val="00A75C77"/>
    <w:rsid w:val="00A769B0"/>
    <w:rsid w:val="00A778DC"/>
    <w:rsid w:val="00A83789"/>
    <w:rsid w:val="00A84163"/>
    <w:rsid w:val="00A8499E"/>
    <w:rsid w:val="00A84BA0"/>
    <w:rsid w:val="00A85992"/>
    <w:rsid w:val="00A90078"/>
    <w:rsid w:val="00A93B05"/>
    <w:rsid w:val="00A95263"/>
    <w:rsid w:val="00AA154A"/>
    <w:rsid w:val="00AA1BD0"/>
    <w:rsid w:val="00AA451C"/>
    <w:rsid w:val="00AA52E3"/>
    <w:rsid w:val="00AA5B07"/>
    <w:rsid w:val="00AA5B35"/>
    <w:rsid w:val="00AB0400"/>
    <w:rsid w:val="00AB0F08"/>
    <w:rsid w:val="00AB1BA0"/>
    <w:rsid w:val="00AB422C"/>
    <w:rsid w:val="00AB51A7"/>
    <w:rsid w:val="00AB618A"/>
    <w:rsid w:val="00AB7822"/>
    <w:rsid w:val="00AB7BC4"/>
    <w:rsid w:val="00AC1CF7"/>
    <w:rsid w:val="00AC2AE9"/>
    <w:rsid w:val="00AC2EEF"/>
    <w:rsid w:val="00AC35C3"/>
    <w:rsid w:val="00AC6ACD"/>
    <w:rsid w:val="00AC7E8A"/>
    <w:rsid w:val="00AD4376"/>
    <w:rsid w:val="00AD507D"/>
    <w:rsid w:val="00AD6EE9"/>
    <w:rsid w:val="00AE0DAA"/>
    <w:rsid w:val="00AE22EC"/>
    <w:rsid w:val="00AE3FC9"/>
    <w:rsid w:val="00AE433E"/>
    <w:rsid w:val="00AE599E"/>
    <w:rsid w:val="00AE6A62"/>
    <w:rsid w:val="00AE6FBD"/>
    <w:rsid w:val="00AE787D"/>
    <w:rsid w:val="00AF6FD3"/>
    <w:rsid w:val="00AF6FD7"/>
    <w:rsid w:val="00B0205F"/>
    <w:rsid w:val="00B02F18"/>
    <w:rsid w:val="00B036CC"/>
    <w:rsid w:val="00B04AD8"/>
    <w:rsid w:val="00B06F68"/>
    <w:rsid w:val="00B07142"/>
    <w:rsid w:val="00B11572"/>
    <w:rsid w:val="00B130B7"/>
    <w:rsid w:val="00B151F9"/>
    <w:rsid w:val="00B15B77"/>
    <w:rsid w:val="00B15C02"/>
    <w:rsid w:val="00B16AC6"/>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4FBF"/>
    <w:rsid w:val="00B55225"/>
    <w:rsid w:val="00B55AD6"/>
    <w:rsid w:val="00B568CB"/>
    <w:rsid w:val="00B603A8"/>
    <w:rsid w:val="00B6050B"/>
    <w:rsid w:val="00B610B7"/>
    <w:rsid w:val="00B62254"/>
    <w:rsid w:val="00B64EBD"/>
    <w:rsid w:val="00B660AC"/>
    <w:rsid w:val="00B73768"/>
    <w:rsid w:val="00B73EA7"/>
    <w:rsid w:val="00B74774"/>
    <w:rsid w:val="00B7528E"/>
    <w:rsid w:val="00B773FB"/>
    <w:rsid w:val="00B77624"/>
    <w:rsid w:val="00B8108C"/>
    <w:rsid w:val="00B8170D"/>
    <w:rsid w:val="00B8194E"/>
    <w:rsid w:val="00B82516"/>
    <w:rsid w:val="00B85290"/>
    <w:rsid w:val="00B8612B"/>
    <w:rsid w:val="00B87A70"/>
    <w:rsid w:val="00B92F40"/>
    <w:rsid w:val="00B93505"/>
    <w:rsid w:val="00B94B02"/>
    <w:rsid w:val="00B960F0"/>
    <w:rsid w:val="00B96C06"/>
    <w:rsid w:val="00B9708F"/>
    <w:rsid w:val="00BA1591"/>
    <w:rsid w:val="00BA1643"/>
    <w:rsid w:val="00BA2BEC"/>
    <w:rsid w:val="00BA2DBD"/>
    <w:rsid w:val="00BA3EF2"/>
    <w:rsid w:val="00BA58A8"/>
    <w:rsid w:val="00BA5B3E"/>
    <w:rsid w:val="00BA720B"/>
    <w:rsid w:val="00BB1372"/>
    <w:rsid w:val="00BB3207"/>
    <w:rsid w:val="00BB49D0"/>
    <w:rsid w:val="00BB5093"/>
    <w:rsid w:val="00BB5132"/>
    <w:rsid w:val="00BB5714"/>
    <w:rsid w:val="00BB631E"/>
    <w:rsid w:val="00BB6BCC"/>
    <w:rsid w:val="00BB7BAD"/>
    <w:rsid w:val="00BB7D3D"/>
    <w:rsid w:val="00BC2413"/>
    <w:rsid w:val="00BC27AC"/>
    <w:rsid w:val="00BC4059"/>
    <w:rsid w:val="00BC5CB6"/>
    <w:rsid w:val="00BC6169"/>
    <w:rsid w:val="00BD0B7C"/>
    <w:rsid w:val="00BD2121"/>
    <w:rsid w:val="00BD5AE0"/>
    <w:rsid w:val="00BD674D"/>
    <w:rsid w:val="00BD6765"/>
    <w:rsid w:val="00BE004C"/>
    <w:rsid w:val="00BE0127"/>
    <w:rsid w:val="00BE12EE"/>
    <w:rsid w:val="00BE1CDB"/>
    <w:rsid w:val="00BE2CD4"/>
    <w:rsid w:val="00BE39BF"/>
    <w:rsid w:val="00BE557E"/>
    <w:rsid w:val="00BE586D"/>
    <w:rsid w:val="00BE75EA"/>
    <w:rsid w:val="00BF2D80"/>
    <w:rsid w:val="00BF6D49"/>
    <w:rsid w:val="00BF7439"/>
    <w:rsid w:val="00BF74D2"/>
    <w:rsid w:val="00C052A3"/>
    <w:rsid w:val="00C0695D"/>
    <w:rsid w:val="00C0732D"/>
    <w:rsid w:val="00C12C91"/>
    <w:rsid w:val="00C1466D"/>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5143"/>
    <w:rsid w:val="00C464E2"/>
    <w:rsid w:val="00C50DF4"/>
    <w:rsid w:val="00C51A0E"/>
    <w:rsid w:val="00C52A7D"/>
    <w:rsid w:val="00C52DA0"/>
    <w:rsid w:val="00C53584"/>
    <w:rsid w:val="00C5362D"/>
    <w:rsid w:val="00C53A07"/>
    <w:rsid w:val="00C54AD6"/>
    <w:rsid w:val="00C54C00"/>
    <w:rsid w:val="00C60312"/>
    <w:rsid w:val="00C607E8"/>
    <w:rsid w:val="00C61549"/>
    <w:rsid w:val="00C6157D"/>
    <w:rsid w:val="00C6176D"/>
    <w:rsid w:val="00C61D87"/>
    <w:rsid w:val="00C62446"/>
    <w:rsid w:val="00C63D0D"/>
    <w:rsid w:val="00C647B1"/>
    <w:rsid w:val="00C649D0"/>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4904"/>
    <w:rsid w:val="00CC5665"/>
    <w:rsid w:val="00CC6780"/>
    <w:rsid w:val="00CC6AB3"/>
    <w:rsid w:val="00CC7A5C"/>
    <w:rsid w:val="00CC7D93"/>
    <w:rsid w:val="00CC7ED5"/>
    <w:rsid w:val="00CD05B8"/>
    <w:rsid w:val="00CD06AD"/>
    <w:rsid w:val="00CD0819"/>
    <w:rsid w:val="00CD08AA"/>
    <w:rsid w:val="00CD1B39"/>
    <w:rsid w:val="00CD1D24"/>
    <w:rsid w:val="00CD1FDB"/>
    <w:rsid w:val="00CD2841"/>
    <w:rsid w:val="00CD2AF8"/>
    <w:rsid w:val="00CD318E"/>
    <w:rsid w:val="00CD3695"/>
    <w:rsid w:val="00CD67DE"/>
    <w:rsid w:val="00CD75EE"/>
    <w:rsid w:val="00CD7C40"/>
    <w:rsid w:val="00CE333A"/>
    <w:rsid w:val="00CE3A90"/>
    <w:rsid w:val="00CE64A5"/>
    <w:rsid w:val="00CF22B5"/>
    <w:rsid w:val="00CF374F"/>
    <w:rsid w:val="00CF516E"/>
    <w:rsid w:val="00CF581B"/>
    <w:rsid w:val="00CF668E"/>
    <w:rsid w:val="00CF694D"/>
    <w:rsid w:val="00CF7CE2"/>
    <w:rsid w:val="00D01FB5"/>
    <w:rsid w:val="00D02558"/>
    <w:rsid w:val="00D02C1A"/>
    <w:rsid w:val="00D037EB"/>
    <w:rsid w:val="00D0423F"/>
    <w:rsid w:val="00D0445A"/>
    <w:rsid w:val="00D0693F"/>
    <w:rsid w:val="00D075CD"/>
    <w:rsid w:val="00D07EA6"/>
    <w:rsid w:val="00D1558B"/>
    <w:rsid w:val="00D163E5"/>
    <w:rsid w:val="00D16DF1"/>
    <w:rsid w:val="00D201B5"/>
    <w:rsid w:val="00D2160D"/>
    <w:rsid w:val="00D21C00"/>
    <w:rsid w:val="00D226DD"/>
    <w:rsid w:val="00D2353F"/>
    <w:rsid w:val="00D23AF5"/>
    <w:rsid w:val="00D24A10"/>
    <w:rsid w:val="00D24B52"/>
    <w:rsid w:val="00D253A1"/>
    <w:rsid w:val="00D3135D"/>
    <w:rsid w:val="00D3289A"/>
    <w:rsid w:val="00D32DC1"/>
    <w:rsid w:val="00D33E96"/>
    <w:rsid w:val="00D3403C"/>
    <w:rsid w:val="00D425A1"/>
    <w:rsid w:val="00D4283E"/>
    <w:rsid w:val="00D429D3"/>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97158"/>
    <w:rsid w:val="00DA0D9E"/>
    <w:rsid w:val="00DA337C"/>
    <w:rsid w:val="00DA42EC"/>
    <w:rsid w:val="00DA7687"/>
    <w:rsid w:val="00DA78B0"/>
    <w:rsid w:val="00DB0236"/>
    <w:rsid w:val="00DB1782"/>
    <w:rsid w:val="00DB1AC7"/>
    <w:rsid w:val="00DB2A43"/>
    <w:rsid w:val="00DB3088"/>
    <w:rsid w:val="00DB35A3"/>
    <w:rsid w:val="00DB445F"/>
    <w:rsid w:val="00DB4963"/>
    <w:rsid w:val="00DB4E29"/>
    <w:rsid w:val="00DB5DCC"/>
    <w:rsid w:val="00DB718E"/>
    <w:rsid w:val="00DB7893"/>
    <w:rsid w:val="00DB7D97"/>
    <w:rsid w:val="00DC284B"/>
    <w:rsid w:val="00DC4495"/>
    <w:rsid w:val="00DC5D64"/>
    <w:rsid w:val="00DC6A6F"/>
    <w:rsid w:val="00DD20EB"/>
    <w:rsid w:val="00DD346E"/>
    <w:rsid w:val="00DD3E5D"/>
    <w:rsid w:val="00DD4D41"/>
    <w:rsid w:val="00DD5C9B"/>
    <w:rsid w:val="00DD6346"/>
    <w:rsid w:val="00DD7105"/>
    <w:rsid w:val="00DD77A5"/>
    <w:rsid w:val="00DD7A03"/>
    <w:rsid w:val="00DE1BC9"/>
    <w:rsid w:val="00DE33F3"/>
    <w:rsid w:val="00DE4B73"/>
    <w:rsid w:val="00DE54E6"/>
    <w:rsid w:val="00DE55E0"/>
    <w:rsid w:val="00DF1836"/>
    <w:rsid w:val="00DF20AE"/>
    <w:rsid w:val="00DF24F3"/>
    <w:rsid w:val="00DF2F1F"/>
    <w:rsid w:val="00DF3BAD"/>
    <w:rsid w:val="00DF3E74"/>
    <w:rsid w:val="00DF598E"/>
    <w:rsid w:val="00DF7E9A"/>
    <w:rsid w:val="00E00833"/>
    <w:rsid w:val="00E00FFC"/>
    <w:rsid w:val="00E03517"/>
    <w:rsid w:val="00E04506"/>
    <w:rsid w:val="00E05608"/>
    <w:rsid w:val="00E06437"/>
    <w:rsid w:val="00E0689B"/>
    <w:rsid w:val="00E06B29"/>
    <w:rsid w:val="00E06D02"/>
    <w:rsid w:val="00E11143"/>
    <w:rsid w:val="00E113B2"/>
    <w:rsid w:val="00E1143F"/>
    <w:rsid w:val="00E14001"/>
    <w:rsid w:val="00E14DB8"/>
    <w:rsid w:val="00E15D43"/>
    <w:rsid w:val="00E17021"/>
    <w:rsid w:val="00E178FA"/>
    <w:rsid w:val="00E20269"/>
    <w:rsid w:val="00E24CC0"/>
    <w:rsid w:val="00E24D05"/>
    <w:rsid w:val="00E268CD"/>
    <w:rsid w:val="00E273B1"/>
    <w:rsid w:val="00E27585"/>
    <w:rsid w:val="00E27AF5"/>
    <w:rsid w:val="00E30E49"/>
    <w:rsid w:val="00E30FA8"/>
    <w:rsid w:val="00E314B9"/>
    <w:rsid w:val="00E33A66"/>
    <w:rsid w:val="00E34669"/>
    <w:rsid w:val="00E354D5"/>
    <w:rsid w:val="00E4041D"/>
    <w:rsid w:val="00E415F2"/>
    <w:rsid w:val="00E42BAF"/>
    <w:rsid w:val="00E45962"/>
    <w:rsid w:val="00E45A3E"/>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EF9"/>
    <w:rsid w:val="00E8498D"/>
    <w:rsid w:val="00E84EBF"/>
    <w:rsid w:val="00E8613B"/>
    <w:rsid w:val="00E90ED4"/>
    <w:rsid w:val="00E91BBE"/>
    <w:rsid w:val="00E978A1"/>
    <w:rsid w:val="00E97AF1"/>
    <w:rsid w:val="00EA0DF0"/>
    <w:rsid w:val="00EA2BFA"/>
    <w:rsid w:val="00EA310A"/>
    <w:rsid w:val="00EA42AE"/>
    <w:rsid w:val="00EA5B21"/>
    <w:rsid w:val="00EA70F4"/>
    <w:rsid w:val="00EB17ED"/>
    <w:rsid w:val="00EB2FA5"/>
    <w:rsid w:val="00EB371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2F08"/>
    <w:rsid w:val="00EE4ED4"/>
    <w:rsid w:val="00EE5B85"/>
    <w:rsid w:val="00EE618A"/>
    <w:rsid w:val="00EF0367"/>
    <w:rsid w:val="00EF13CA"/>
    <w:rsid w:val="00EF14C6"/>
    <w:rsid w:val="00EF1BC6"/>
    <w:rsid w:val="00EF1FB3"/>
    <w:rsid w:val="00EF361F"/>
    <w:rsid w:val="00EF5EAF"/>
    <w:rsid w:val="00EF7DC4"/>
    <w:rsid w:val="00F00BC4"/>
    <w:rsid w:val="00F01C1B"/>
    <w:rsid w:val="00F030EC"/>
    <w:rsid w:val="00F0423F"/>
    <w:rsid w:val="00F06432"/>
    <w:rsid w:val="00F1053D"/>
    <w:rsid w:val="00F105D4"/>
    <w:rsid w:val="00F11443"/>
    <w:rsid w:val="00F117B2"/>
    <w:rsid w:val="00F132E0"/>
    <w:rsid w:val="00F135D0"/>
    <w:rsid w:val="00F14A33"/>
    <w:rsid w:val="00F1596A"/>
    <w:rsid w:val="00F2128A"/>
    <w:rsid w:val="00F218EB"/>
    <w:rsid w:val="00F22C4E"/>
    <w:rsid w:val="00F23AAC"/>
    <w:rsid w:val="00F24AD5"/>
    <w:rsid w:val="00F259CE"/>
    <w:rsid w:val="00F26B4B"/>
    <w:rsid w:val="00F3192D"/>
    <w:rsid w:val="00F34C90"/>
    <w:rsid w:val="00F36DBE"/>
    <w:rsid w:val="00F411FF"/>
    <w:rsid w:val="00F41650"/>
    <w:rsid w:val="00F424C7"/>
    <w:rsid w:val="00F43FA7"/>
    <w:rsid w:val="00F4497F"/>
    <w:rsid w:val="00F4568B"/>
    <w:rsid w:val="00F45905"/>
    <w:rsid w:val="00F47D3E"/>
    <w:rsid w:val="00F506C1"/>
    <w:rsid w:val="00F508A4"/>
    <w:rsid w:val="00F50F22"/>
    <w:rsid w:val="00F51786"/>
    <w:rsid w:val="00F56D97"/>
    <w:rsid w:val="00F64292"/>
    <w:rsid w:val="00F647A2"/>
    <w:rsid w:val="00F66B19"/>
    <w:rsid w:val="00F67C66"/>
    <w:rsid w:val="00F70566"/>
    <w:rsid w:val="00F7066B"/>
    <w:rsid w:val="00F719C0"/>
    <w:rsid w:val="00F736A9"/>
    <w:rsid w:val="00F736DD"/>
    <w:rsid w:val="00F7411E"/>
    <w:rsid w:val="00F75304"/>
    <w:rsid w:val="00F759B0"/>
    <w:rsid w:val="00F768B2"/>
    <w:rsid w:val="00F76F0A"/>
    <w:rsid w:val="00F7742D"/>
    <w:rsid w:val="00F81850"/>
    <w:rsid w:val="00F81B94"/>
    <w:rsid w:val="00F8468D"/>
    <w:rsid w:val="00F870AD"/>
    <w:rsid w:val="00F90833"/>
    <w:rsid w:val="00F90A2F"/>
    <w:rsid w:val="00F92F9F"/>
    <w:rsid w:val="00F9513F"/>
    <w:rsid w:val="00F95AA6"/>
    <w:rsid w:val="00FA059A"/>
    <w:rsid w:val="00FA14C3"/>
    <w:rsid w:val="00FA3E01"/>
    <w:rsid w:val="00FA42A8"/>
    <w:rsid w:val="00FA5C65"/>
    <w:rsid w:val="00FA7904"/>
    <w:rsid w:val="00FB18C2"/>
    <w:rsid w:val="00FB3667"/>
    <w:rsid w:val="00FC0C32"/>
    <w:rsid w:val="00FC0C52"/>
    <w:rsid w:val="00FC242A"/>
    <w:rsid w:val="00FC335A"/>
    <w:rsid w:val="00FC3C61"/>
    <w:rsid w:val="00FC41D0"/>
    <w:rsid w:val="00FC46B6"/>
    <w:rsid w:val="00FC4B3D"/>
    <w:rsid w:val="00FC537C"/>
    <w:rsid w:val="00FC59A9"/>
    <w:rsid w:val="00FC6053"/>
    <w:rsid w:val="00FC617F"/>
    <w:rsid w:val="00FC6DA9"/>
    <w:rsid w:val="00FD3811"/>
    <w:rsid w:val="00FD3A7A"/>
    <w:rsid w:val="00FD5745"/>
    <w:rsid w:val="00FD5E21"/>
    <w:rsid w:val="00FD5FB6"/>
    <w:rsid w:val="00FD66ED"/>
    <w:rsid w:val="00FD7860"/>
    <w:rsid w:val="00FD786C"/>
    <w:rsid w:val="00FE0D02"/>
    <w:rsid w:val="00FE164D"/>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7F9E80-7A0D-446C-B5CD-A0B7089C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236">
      <w:bodyDiv w:val="1"/>
      <w:marLeft w:val="0"/>
      <w:marRight w:val="0"/>
      <w:marTop w:val="0"/>
      <w:marBottom w:val="0"/>
      <w:divBdr>
        <w:top w:val="none" w:sz="0" w:space="0" w:color="auto"/>
        <w:left w:val="none" w:sz="0" w:space="0" w:color="auto"/>
        <w:bottom w:val="none" w:sz="0" w:space="0" w:color="auto"/>
        <w:right w:val="none" w:sz="0" w:space="0" w:color="auto"/>
      </w:divBdr>
    </w:div>
    <w:div w:id="1024015209">
      <w:bodyDiv w:val="1"/>
      <w:marLeft w:val="0"/>
      <w:marRight w:val="0"/>
      <w:marTop w:val="0"/>
      <w:marBottom w:val="0"/>
      <w:divBdr>
        <w:top w:val="none" w:sz="0" w:space="0" w:color="auto"/>
        <w:left w:val="none" w:sz="0" w:space="0" w:color="auto"/>
        <w:bottom w:val="none" w:sz="0" w:space="0" w:color="auto"/>
        <w:right w:val="none" w:sz="0" w:space="0" w:color="auto"/>
      </w:divBdr>
    </w:div>
    <w:div w:id="1208764032">
      <w:bodyDiv w:val="1"/>
      <w:marLeft w:val="0"/>
      <w:marRight w:val="0"/>
      <w:marTop w:val="0"/>
      <w:marBottom w:val="0"/>
      <w:divBdr>
        <w:top w:val="none" w:sz="0" w:space="0" w:color="auto"/>
        <w:left w:val="none" w:sz="0" w:space="0" w:color="auto"/>
        <w:bottom w:val="none" w:sz="0" w:space="0" w:color="auto"/>
        <w:right w:val="none" w:sz="0" w:space="0" w:color="auto"/>
      </w:divBdr>
    </w:div>
    <w:div w:id="15956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01F90"/>
    <w:rsid w:val="0000710D"/>
    <w:rsid w:val="0006362F"/>
    <w:rsid w:val="00074942"/>
    <w:rsid w:val="000B6655"/>
    <w:rsid w:val="000F1B85"/>
    <w:rsid w:val="00131738"/>
    <w:rsid w:val="00131C3A"/>
    <w:rsid w:val="00153916"/>
    <w:rsid w:val="00196A81"/>
    <w:rsid w:val="001B32E8"/>
    <w:rsid w:val="001F22CF"/>
    <w:rsid w:val="002049EA"/>
    <w:rsid w:val="0023414A"/>
    <w:rsid w:val="002658E4"/>
    <w:rsid w:val="00286039"/>
    <w:rsid w:val="002C0875"/>
    <w:rsid w:val="003471EF"/>
    <w:rsid w:val="00360737"/>
    <w:rsid w:val="0037109B"/>
    <w:rsid w:val="00383C36"/>
    <w:rsid w:val="003951A8"/>
    <w:rsid w:val="003A2E1A"/>
    <w:rsid w:val="003A6879"/>
    <w:rsid w:val="003B7DF5"/>
    <w:rsid w:val="003F407B"/>
    <w:rsid w:val="00412BF1"/>
    <w:rsid w:val="00425EC5"/>
    <w:rsid w:val="00436F02"/>
    <w:rsid w:val="0046638F"/>
    <w:rsid w:val="004B3EFF"/>
    <w:rsid w:val="004B4B76"/>
    <w:rsid w:val="004C07D6"/>
    <w:rsid w:val="00504451"/>
    <w:rsid w:val="00517E2E"/>
    <w:rsid w:val="00523871"/>
    <w:rsid w:val="00535D15"/>
    <w:rsid w:val="005375C0"/>
    <w:rsid w:val="00547CF6"/>
    <w:rsid w:val="005A5038"/>
    <w:rsid w:val="005E620A"/>
    <w:rsid w:val="0060300C"/>
    <w:rsid w:val="0063652F"/>
    <w:rsid w:val="00674658"/>
    <w:rsid w:val="0069033B"/>
    <w:rsid w:val="006B1675"/>
    <w:rsid w:val="006B6BB5"/>
    <w:rsid w:val="006C764B"/>
    <w:rsid w:val="006F1D74"/>
    <w:rsid w:val="006F5ECE"/>
    <w:rsid w:val="006F739D"/>
    <w:rsid w:val="0070051B"/>
    <w:rsid w:val="007343EB"/>
    <w:rsid w:val="00751184"/>
    <w:rsid w:val="00771D2B"/>
    <w:rsid w:val="007A2552"/>
    <w:rsid w:val="007F3BFB"/>
    <w:rsid w:val="00802F30"/>
    <w:rsid w:val="00815D9E"/>
    <w:rsid w:val="00855B3B"/>
    <w:rsid w:val="00856CF4"/>
    <w:rsid w:val="00872562"/>
    <w:rsid w:val="008754C5"/>
    <w:rsid w:val="008803C2"/>
    <w:rsid w:val="008E5E3D"/>
    <w:rsid w:val="0090377D"/>
    <w:rsid w:val="009071F9"/>
    <w:rsid w:val="00914BB6"/>
    <w:rsid w:val="00952860"/>
    <w:rsid w:val="00955EFF"/>
    <w:rsid w:val="00991D32"/>
    <w:rsid w:val="009B3045"/>
    <w:rsid w:val="00A32920"/>
    <w:rsid w:val="00A52B03"/>
    <w:rsid w:val="00A71011"/>
    <w:rsid w:val="00AA188B"/>
    <w:rsid w:val="00B23DDF"/>
    <w:rsid w:val="00B30E6A"/>
    <w:rsid w:val="00B32C96"/>
    <w:rsid w:val="00B66CBE"/>
    <w:rsid w:val="00B92675"/>
    <w:rsid w:val="00BB1291"/>
    <w:rsid w:val="00BB398A"/>
    <w:rsid w:val="00BC48CD"/>
    <w:rsid w:val="00BE0AC8"/>
    <w:rsid w:val="00BE19EB"/>
    <w:rsid w:val="00C30C49"/>
    <w:rsid w:val="00C432FD"/>
    <w:rsid w:val="00CC6A22"/>
    <w:rsid w:val="00D04CA1"/>
    <w:rsid w:val="00D125DC"/>
    <w:rsid w:val="00D155C5"/>
    <w:rsid w:val="00D333A3"/>
    <w:rsid w:val="00D50F28"/>
    <w:rsid w:val="00D73526"/>
    <w:rsid w:val="00D75503"/>
    <w:rsid w:val="00D82DBD"/>
    <w:rsid w:val="00DF027F"/>
    <w:rsid w:val="00E3363E"/>
    <w:rsid w:val="00E55EC6"/>
    <w:rsid w:val="00E63C7F"/>
    <w:rsid w:val="00E71314"/>
    <w:rsid w:val="00E97DD5"/>
    <w:rsid w:val="00EA60D0"/>
    <w:rsid w:val="00EC2B4B"/>
    <w:rsid w:val="00ED3756"/>
    <w:rsid w:val="00ED44BD"/>
    <w:rsid w:val="00ED6584"/>
    <w:rsid w:val="00EE7FF9"/>
    <w:rsid w:val="00F06909"/>
    <w:rsid w:val="00F20A42"/>
    <w:rsid w:val="00F24EE6"/>
    <w:rsid w:val="00F34434"/>
    <w:rsid w:val="00F366FE"/>
    <w:rsid w:val="00F53502"/>
    <w:rsid w:val="00F55EEE"/>
    <w:rsid w:val="00F566EC"/>
    <w:rsid w:val="00F82A16"/>
    <w:rsid w:val="00F90E9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24ED-967D-461F-A589-C666D5C1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2839</Words>
  <Characters>16753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2019-06-11T12:16:00Z</cp:lastPrinted>
  <dcterms:created xsi:type="dcterms:W3CDTF">2019-11-11T08:48:00Z</dcterms:created>
  <dcterms:modified xsi:type="dcterms:W3CDTF">2019-11-11T08:48:00Z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