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CF" w:rsidRPr="00EF4584" w:rsidRDefault="004038F4" w:rsidP="004038F4">
      <w:pPr>
        <w:jc w:val="center"/>
        <w:rPr>
          <w:rFonts w:ascii="Arial" w:hAnsi="Arial" w:cs="Arial"/>
          <w:b/>
          <w:sz w:val="28"/>
          <w:szCs w:val="28"/>
        </w:rPr>
      </w:pPr>
      <w:r w:rsidRPr="00EF4584">
        <w:rPr>
          <w:rFonts w:ascii="Arial" w:hAnsi="Arial" w:cs="Arial"/>
          <w:b/>
          <w:sz w:val="28"/>
          <w:szCs w:val="28"/>
        </w:rPr>
        <w:t>RÁMCOVÁ KUPNÍ SMLOUVA</w:t>
      </w:r>
      <w:r w:rsidR="00C46B93" w:rsidRPr="00EF4584">
        <w:rPr>
          <w:rFonts w:ascii="Arial" w:hAnsi="Arial" w:cs="Arial"/>
          <w:b/>
          <w:sz w:val="28"/>
          <w:szCs w:val="28"/>
        </w:rPr>
        <w:t xml:space="preserve"> </w:t>
      </w:r>
      <w:r w:rsidR="002B5B58" w:rsidRPr="00EF4584">
        <w:rPr>
          <w:rFonts w:ascii="Arial" w:hAnsi="Arial" w:cs="Arial"/>
          <w:b/>
          <w:sz w:val="28"/>
          <w:szCs w:val="28"/>
        </w:rPr>
        <w:t xml:space="preserve">– </w:t>
      </w:r>
    </w:p>
    <w:p w:rsidR="008F4E09" w:rsidRDefault="008F4E09" w:rsidP="001E1E5A">
      <w:pPr>
        <w:jc w:val="center"/>
        <w:rPr>
          <w:rFonts w:ascii="Arial" w:hAnsi="Arial" w:cs="Arial"/>
          <w:b/>
          <w:sz w:val="28"/>
          <w:szCs w:val="28"/>
        </w:rPr>
      </w:pPr>
      <w:r w:rsidRPr="008F4E09">
        <w:rPr>
          <w:rFonts w:ascii="Arial" w:hAnsi="Arial" w:cs="Arial"/>
          <w:b/>
          <w:sz w:val="28"/>
          <w:szCs w:val="28"/>
        </w:rPr>
        <w:t>Drobný hardware</w:t>
      </w:r>
    </w:p>
    <w:p w:rsidR="004038F4" w:rsidRPr="00EF4584" w:rsidRDefault="00447552" w:rsidP="001E1E5A">
      <w:pPr>
        <w:jc w:val="center"/>
        <w:rPr>
          <w:rFonts w:ascii="Arial" w:hAnsi="Arial" w:cs="Arial"/>
          <w:b/>
          <w:i/>
          <w:sz w:val="21"/>
          <w:szCs w:val="21"/>
        </w:rPr>
      </w:pPr>
      <w:r w:rsidRPr="00EF4584">
        <w:rPr>
          <w:rFonts w:ascii="Arial" w:hAnsi="Arial" w:cs="Arial"/>
          <w:sz w:val="21"/>
          <w:szCs w:val="21"/>
        </w:rPr>
        <w:t xml:space="preserve">Smluvní strany </w:t>
      </w:r>
    </w:p>
    <w:p w:rsidR="009E3B18" w:rsidRPr="00EF4584" w:rsidRDefault="00447552" w:rsidP="009E3B18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Kupující</w:t>
      </w:r>
      <w:r w:rsidR="009E3B18" w:rsidRPr="00EF4584">
        <w:rPr>
          <w:rFonts w:ascii="Arial" w:hAnsi="Arial" w:cs="Arial"/>
          <w:sz w:val="20"/>
          <w:szCs w:val="20"/>
        </w:rPr>
        <w:t xml:space="preserve"> </w:t>
      </w:r>
    </w:p>
    <w:p w:rsidR="009E3B18" w:rsidRPr="00EF4584" w:rsidRDefault="009E3B18" w:rsidP="009E3B18">
      <w:pPr>
        <w:pStyle w:val="Nadpis3"/>
        <w:spacing w:before="0" w:after="0"/>
        <w:rPr>
          <w:sz w:val="20"/>
          <w:szCs w:val="20"/>
        </w:rPr>
      </w:pP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EF4584">
        <w:rPr>
          <w:rFonts w:ascii="Arial" w:hAnsi="Arial" w:cs="Arial"/>
          <w:b/>
          <w:bCs/>
          <w:sz w:val="20"/>
          <w:szCs w:val="20"/>
        </w:rPr>
        <w:t>Rehabilitační ústav Kladruby</w:t>
      </w: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F4584">
        <w:rPr>
          <w:rFonts w:ascii="Arial" w:hAnsi="Arial" w:cs="Arial"/>
          <w:bCs/>
          <w:sz w:val="20"/>
          <w:szCs w:val="20"/>
        </w:rPr>
        <w:t xml:space="preserve">státní příspěvková organizace </w:t>
      </w: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F4584">
        <w:rPr>
          <w:rFonts w:ascii="Arial" w:hAnsi="Arial" w:cs="Arial"/>
          <w:bCs/>
          <w:sz w:val="20"/>
          <w:szCs w:val="20"/>
        </w:rPr>
        <w:t>se sídlem: Kladruby 30, Kladruby u Vlašimi 257 62</w:t>
      </w: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F4584">
        <w:rPr>
          <w:rFonts w:ascii="Arial" w:hAnsi="Arial" w:cs="Arial"/>
          <w:bCs/>
          <w:sz w:val="20"/>
          <w:szCs w:val="20"/>
        </w:rPr>
        <w:t xml:space="preserve">zastoupený: Ing. Josefem Hendrychem, MBA </w:t>
      </w: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F4584">
        <w:rPr>
          <w:rFonts w:ascii="Arial" w:hAnsi="Arial" w:cs="Arial"/>
          <w:bCs/>
          <w:sz w:val="20"/>
          <w:szCs w:val="20"/>
        </w:rPr>
        <w:t>IČ</w:t>
      </w:r>
      <w:r w:rsidRPr="00EF4584">
        <w:rPr>
          <w:rFonts w:ascii="Arial" w:hAnsi="Arial" w:cs="Arial"/>
          <w:bCs/>
          <w:sz w:val="20"/>
          <w:szCs w:val="20"/>
          <w:lang w:val="cs-CZ"/>
        </w:rPr>
        <w:t>O</w:t>
      </w:r>
      <w:r w:rsidRPr="00EF4584">
        <w:rPr>
          <w:rFonts w:ascii="Arial" w:hAnsi="Arial" w:cs="Arial"/>
          <w:bCs/>
          <w:sz w:val="20"/>
          <w:szCs w:val="20"/>
        </w:rPr>
        <w:t>: 00068705, DIČ: CZ00068705</w:t>
      </w: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F4584">
        <w:rPr>
          <w:rFonts w:ascii="Arial" w:hAnsi="Arial" w:cs="Arial"/>
          <w:bCs/>
          <w:sz w:val="20"/>
          <w:szCs w:val="20"/>
        </w:rPr>
        <w:t xml:space="preserve">bankovní spojení: </w:t>
      </w:r>
      <w:r w:rsidR="00AE4D2C">
        <w:rPr>
          <w:rFonts w:ascii="Arial" w:hAnsi="Arial" w:cs="Arial"/>
          <w:bCs/>
          <w:sz w:val="20"/>
          <w:szCs w:val="20"/>
          <w:lang w:val="cs-CZ"/>
        </w:rPr>
        <w:t>Česká národní banka</w:t>
      </w:r>
      <w:r w:rsidRPr="00EF4584">
        <w:rPr>
          <w:rFonts w:ascii="Arial" w:hAnsi="Arial" w:cs="Arial"/>
          <w:bCs/>
          <w:sz w:val="20"/>
          <w:szCs w:val="20"/>
        </w:rPr>
        <w:t xml:space="preserve"> </w:t>
      </w:r>
    </w:p>
    <w:p w:rsidR="00C238CF" w:rsidRPr="00EF4584" w:rsidRDefault="00C238CF" w:rsidP="00C238CF">
      <w:pPr>
        <w:pStyle w:val="Zhlav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EF4584">
        <w:rPr>
          <w:rFonts w:ascii="Arial" w:hAnsi="Arial" w:cs="Arial"/>
          <w:bCs/>
          <w:sz w:val="20"/>
          <w:szCs w:val="20"/>
        </w:rPr>
        <w:t xml:space="preserve">číslo účtu: </w:t>
      </w:r>
      <w:r w:rsidR="00AE4D2C" w:rsidRPr="00AE4D2C">
        <w:rPr>
          <w:rFonts w:ascii="Arial" w:hAnsi="Arial" w:cs="Arial"/>
          <w:bCs/>
          <w:sz w:val="20"/>
          <w:szCs w:val="20"/>
          <w:lang w:val="cs-CZ"/>
        </w:rPr>
        <w:t>10033121/0710</w:t>
      </w:r>
      <w:r w:rsidRPr="00EF4584">
        <w:rPr>
          <w:rFonts w:ascii="Arial" w:hAnsi="Arial" w:cs="Arial"/>
          <w:bCs/>
          <w:sz w:val="20"/>
          <w:szCs w:val="20"/>
        </w:rPr>
        <w:t xml:space="preserve"> </w:t>
      </w:r>
    </w:p>
    <w:p w:rsidR="009E3B18" w:rsidRPr="00EF4584" w:rsidRDefault="00447552" w:rsidP="009E3B18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(dále jen „kupující</w:t>
      </w:r>
      <w:r w:rsidR="009E3B18" w:rsidRPr="00EF4584">
        <w:rPr>
          <w:rFonts w:ascii="Arial" w:hAnsi="Arial" w:cs="Arial"/>
          <w:sz w:val="20"/>
          <w:szCs w:val="20"/>
        </w:rPr>
        <w:t>“)</w:t>
      </w:r>
    </w:p>
    <w:p w:rsidR="009E3B18" w:rsidRPr="00EF4584" w:rsidRDefault="009E3B18" w:rsidP="009E3B18">
      <w:pPr>
        <w:tabs>
          <w:tab w:val="left" w:pos="1276"/>
        </w:tabs>
        <w:jc w:val="center"/>
        <w:rPr>
          <w:rFonts w:ascii="Arial" w:hAnsi="Arial" w:cs="Arial"/>
          <w:b/>
          <w:sz w:val="20"/>
          <w:szCs w:val="20"/>
        </w:rPr>
      </w:pPr>
    </w:p>
    <w:p w:rsidR="009E3B18" w:rsidRPr="00EF4584" w:rsidRDefault="009E3B18" w:rsidP="009E3B18">
      <w:pPr>
        <w:tabs>
          <w:tab w:val="left" w:pos="1276"/>
        </w:tabs>
        <w:jc w:val="center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a</w:t>
      </w:r>
    </w:p>
    <w:p w:rsidR="009E3B18" w:rsidRPr="00EF4584" w:rsidRDefault="00447552" w:rsidP="009E3B18">
      <w:pPr>
        <w:tabs>
          <w:tab w:val="left" w:pos="567"/>
          <w:tab w:val="left" w:pos="1134"/>
          <w:tab w:val="left" w:pos="453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Prodávající</w:t>
      </w:r>
      <w:r w:rsidR="009E3B18" w:rsidRPr="00EF4584">
        <w:rPr>
          <w:rFonts w:ascii="Arial" w:hAnsi="Arial" w:cs="Arial"/>
          <w:sz w:val="20"/>
          <w:szCs w:val="20"/>
        </w:rPr>
        <w:t>:</w:t>
      </w:r>
      <w:r w:rsidR="009E3B18" w:rsidRPr="00EF4584">
        <w:rPr>
          <w:rFonts w:ascii="Arial" w:hAnsi="Arial" w:cs="Arial"/>
          <w:sz w:val="20"/>
          <w:szCs w:val="20"/>
        </w:rPr>
        <w:tab/>
      </w:r>
    </w:p>
    <w:p w:rsidR="00793AF2" w:rsidRPr="00EF4584" w:rsidRDefault="00793AF2" w:rsidP="009E3B18">
      <w:pPr>
        <w:tabs>
          <w:tab w:val="left" w:pos="567"/>
          <w:tab w:val="left" w:pos="1134"/>
          <w:tab w:val="left" w:pos="4536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FC413F" w:rsidRPr="00EF4584" w:rsidRDefault="00FC413F" w:rsidP="00FC413F">
      <w:pPr>
        <w:tabs>
          <w:tab w:val="left" w:pos="567"/>
          <w:tab w:val="left" w:pos="1134"/>
          <w:tab w:val="left" w:pos="453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Lukáš CHARVÁT </w:t>
      </w:r>
    </w:p>
    <w:p w:rsidR="00FC413F" w:rsidRPr="00EF4584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se sídlem </w:t>
      </w:r>
      <w:r>
        <w:rPr>
          <w:rFonts w:cs="Arial"/>
          <w:bCs/>
          <w:sz w:val="20"/>
        </w:rPr>
        <w:t>Řimovice 52</w:t>
      </w:r>
    </w:p>
    <w:p w:rsidR="00FC413F" w:rsidRPr="00EF4584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IČO: </w:t>
      </w:r>
      <w:r>
        <w:rPr>
          <w:rFonts w:cs="Arial"/>
          <w:bCs/>
          <w:sz w:val="20"/>
        </w:rPr>
        <w:t xml:space="preserve">015 36 079 </w:t>
      </w:r>
      <w:r w:rsidRPr="00EF4584">
        <w:rPr>
          <w:rFonts w:cs="Arial"/>
          <w:bCs/>
          <w:sz w:val="20"/>
        </w:rPr>
        <w:t xml:space="preserve">DIČ: </w:t>
      </w:r>
      <w:r>
        <w:rPr>
          <w:rFonts w:cs="Arial"/>
          <w:bCs/>
          <w:sz w:val="20"/>
        </w:rPr>
        <w:t>CZ9202280604</w:t>
      </w:r>
    </w:p>
    <w:p w:rsidR="00FC413F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>bankovní spojení:</w:t>
      </w:r>
      <w:r>
        <w:rPr>
          <w:rFonts w:cs="Arial"/>
          <w:bCs/>
          <w:sz w:val="20"/>
        </w:rPr>
        <w:t xml:space="preserve"> Česká Spořitelna</w:t>
      </w:r>
    </w:p>
    <w:p w:rsidR="00FC413F" w:rsidRPr="00EF4584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číslo účtu: </w:t>
      </w:r>
      <w:r>
        <w:rPr>
          <w:rFonts w:cs="Arial"/>
          <w:bCs/>
          <w:sz w:val="20"/>
        </w:rPr>
        <w:t>2126651123/0800</w:t>
      </w:r>
    </w:p>
    <w:p w:rsidR="00FC413F" w:rsidRPr="00EF4584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zapsaná v obchodním rejstříku vedeném u </w:t>
      </w:r>
      <w:proofErr w:type="spellStart"/>
      <w:r>
        <w:rPr>
          <w:rFonts w:cs="Arial"/>
          <w:bCs/>
          <w:sz w:val="20"/>
        </w:rPr>
        <w:t>MěU</w:t>
      </w:r>
      <w:proofErr w:type="spellEnd"/>
      <w:r>
        <w:rPr>
          <w:rFonts w:cs="Arial"/>
          <w:bCs/>
          <w:sz w:val="20"/>
        </w:rPr>
        <w:t xml:space="preserve"> Vlašim, </w:t>
      </w:r>
      <w:proofErr w:type="spellStart"/>
      <w:proofErr w:type="gramStart"/>
      <w:r w:rsidRPr="002D46D4">
        <w:rPr>
          <w:rFonts w:cs="Arial"/>
          <w:bCs/>
          <w:sz w:val="20"/>
        </w:rPr>
        <w:t>č.j.:ZIV</w:t>
      </w:r>
      <w:proofErr w:type="spellEnd"/>
      <w:proofErr w:type="gramEnd"/>
      <w:r w:rsidRPr="002D46D4">
        <w:rPr>
          <w:rFonts w:cs="Arial"/>
          <w:bCs/>
          <w:sz w:val="20"/>
        </w:rPr>
        <w:t>/</w:t>
      </w:r>
      <w:r>
        <w:rPr>
          <w:rFonts w:cs="Arial"/>
          <w:bCs/>
          <w:sz w:val="20"/>
        </w:rPr>
        <w:t>9708/15-SRJ</w:t>
      </w:r>
    </w:p>
    <w:p w:rsidR="00FC413F" w:rsidRPr="00EF4584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e-mail: </w:t>
      </w:r>
      <w:r>
        <w:rPr>
          <w:rFonts w:cs="Arial"/>
          <w:bCs/>
          <w:sz w:val="20"/>
        </w:rPr>
        <w:t>info@telcomp.cz</w:t>
      </w:r>
    </w:p>
    <w:p w:rsidR="00FC413F" w:rsidRPr="00EF4584" w:rsidRDefault="00FC413F" w:rsidP="00FC413F">
      <w:pPr>
        <w:pStyle w:val="normln0"/>
        <w:tabs>
          <w:tab w:val="left" w:pos="1701"/>
        </w:tabs>
        <w:rPr>
          <w:rFonts w:cs="Arial"/>
          <w:bCs/>
          <w:sz w:val="20"/>
        </w:rPr>
      </w:pPr>
      <w:r w:rsidRPr="00EF4584">
        <w:rPr>
          <w:rFonts w:cs="Arial"/>
          <w:bCs/>
          <w:sz w:val="20"/>
        </w:rPr>
        <w:t xml:space="preserve">kontaktní osoba: </w:t>
      </w:r>
      <w:r>
        <w:rPr>
          <w:rFonts w:cs="Arial"/>
          <w:bCs/>
          <w:sz w:val="20"/>
        </w:rPr>
        <w:t>Lukáš Charvát</w:t>
      </w:r>
    </w:p>
    <w:p w:rsidR="009E3B18" w:rsidRPr="00EF4584" w:rsidRDefault="00FC413F" w:rsidP="00FC413F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 </w:t>
      </w:r>
      <w:r w:rsidR="00447552" w:rsidRPr="00EF4584">
        <w:rPr>
          <w:rFonts w:ascii="Arial" w:hAnsi="Arial" w:cs="Arial"/>
          <w:sz w:val="20"/>
          <w:szCs w:val="20"/>
        </w:rPr>
        <w:t>(dále jen „prodávající</w:t>
      </w:r>
      <w:r w:rsidR="009E3B18" w:rsidRPr="00EF4584">
        <w:rPr>
          <w:rFonts w:ascii="Arial" w:hAnsi="Arial" w:cs="Arial"/>
          <w:sz w:val="20"/>
          <w:szCs w:val="20"/>
        </w:rPr>
        <w:t>“)</w:t>
      </w:r>
    </w:p>
    <w:p w:rsidR="009A4B72" w:rsidRPr="00EF4584" w:rsidRDefault="009A4B72" w:rsidP="009E3B18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:rsidR="00447552" w:rsidRPr="00EF4584" w:rsidRDefault="0046677C" w:rsidP="0046677C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Tato </w:t>
      </w:r>
      <w:r w:rsidRPr="00EF4584">
        <w:rPr>
          <w:rFonts w:ascii="Arial" w:hAnsi="Arial" w:cs="Arial"/>
          <w:b/>
          <w:sz w:val="20"/>
          <w:szCs w:val="20"/>
        </w:rPr>
        <w:t>rámcová kupní smlouva</w:t>
      </w:r>
      <w:r w:rsidRPr="00EF4584">
        <w:rPr>
          <w:rFonts w:ascii="Arial" w:hAnsi="Arial" w:cs="Arial"/>
          <w:sz w:val="20"/>
          <w:szCs w:val="20"/>
        </w:rPr>
        <w:t xml:space="preserve"> (dále jen „smlouva“) byla uzavřena níže uvedeného dne, měsíce a roku mezi smluvními stranami v souladu s nabídkou prodávajícího, kterou podal </w:t>
      </w:r>
      <w:r w:rsidR="00F3157F" w:rsidRPr="00EF4584">
        <w:rPr>
          <w:rFonts w:ascii="Arial" w:hAnsi="Arial" w:cs="Arial"/>
          <w:sz w:val="20"/>
          <w:szCs w:val="20"/>
        </w:rPr>
        <w:t>do výběrového</w:t>
      </w:r>
      <w:r w:rsidRPr="00EF4584">
        <w:rPr>
          <w:rFonts w:ascii="Arial" w:hAnsi="Arial" w:cs="Arial"/>
          <w:sz w:val="20"/>
          <w:szCs w:val="20"/>
        </w:rPr>
        <w:t xml:space="preserve"> řízení pod názvem „</w:t>
      </w:r>
      <w:r w:rsidR="00AE4D2C" w:rsidRPr="00875A78">
        <w:rPr>
          <w:rFonts w:ascii="Arial" w:hAnsi="Arial" w:cs="Arial"/>
          <w:color w:val="000000"/>
          <w:sz w:val="20"/>
          <w:szCs w:val="20"/>
        </w:rPr>
        <w:t>Dodávka drobného hardwaru</w:t>
      </w:r>
      <w:r w:rsidR="0053604B">
        <w:rPr>
          <w:rFonts w:ascii="Arial" w:hAnsi="Arial" w:cs="Arial"/>
          <w:sz w:val="20"/>
          <w:szCs w:val="20"/>
        </w:rPr>
        <w:t>“</w:t>
      </w:r>
      <w:r w:rsidRPr="00EF4584">
        <w:rPr>
          <w:rFonts w:ascii="Arial" w:hAnsi="Arial" w:cs="Arial"/>
          <w:sz w:val="20"/>
          <w:szCs w:val="20"/>
        </w:rPr>
        <w:t xml:space="preserve">, </w:t>
      </w:r>
      <w:r w:rsidR="00027C00">
        <w:rPr>
          <w:rFonts w:ascii="Arial" w:hAnsi="Arial" w:cs="Arial"/>
          <w:sz w:val="20"/>
          <w:szCs w:val="20"/>
        </w:rPr>
        <w:t>zadávané mimo zákon</w:t>
      </w:r>
      <w:r w:rsidRPr="00EF4584">
        <w:rPr>
          <w:rFonts w:ascii="Arial" w:hAnsi="Arial" w:cs="Arial"/>
          <w:sz w:val="20"/>
          <w:szCs w:val="20"/>
        </w:rPr>
        <w:t xml:space="preserve"> č. </w:t>
      </w:r>
      <w:r w:rsidR="00243224">
        <w:rPr>
          <w:rFonts w:ascii="Arial" w:hAnsi="Arial" w:cs="Arial"/>
          <w:sz w:val="20"/>
          <w:szCs w:val="20"/>
        </w:rPr>
        <w:t>134/2016</w:t>
      </w:r>
      <w:r w:rsidRPr="00EF4584">
        <w:rPr>
          <w:rFonts w:ascii="Arial" w:hAnsi="Arial" w:cs="Arial"/>
          <w:sz w:val="20"/>
          <w:szCs w:val="20"/>
        </w:rPr>
        <w:t xml:space="preserve"> Sb., o </w:t>
      </w:r>
      <w:r w:rsidR="00243224">
        <w:rPr>
          <w:rFonts w:ascii="Arial" w:hAnsi="Arial" w:cs="Arial"/>
          <w:sz w:val="20"/>
          <w:szCs w:val="20"/>
        </w:rPr>
        <w:t xml:space="preserve">zadávání </w:t>
      </w:r>
      <w:r w:rsidRPr="00EF4584">
        <w:rPr>
          <w:rFonts w:ascii="Arial" w:hAnsi="Arial" w:cs="Arial"/>
          <w:sz w:val="20"/>
          <w:szCs w:val="20"/>
        </w:rPr>
        <w:t>veřejných zakáz</w:t>
      </w:r>
      <w:r w:rsidR="00243224">
        <w:rPr>
          <w:rFonts w:ascii="Arial" w:hAnsi="Arial" w:cs="Arial"/>
          <w:sz w:val="20"/>
          <w:szCs w:val="20"/>
        </w:rPr>
        <w:t>e</w:t>
      </w:r>
      <w:r w:rsidRPr="00EF4584">
        <w:rPr>
          <w:rFonts w:ascii="Arial" w:hAnsi="Arial" w:cs="Arial"/>
          <w:sz w:val="20"/>
          <w:szCs w:val="20"/>
        </w:rPr>
        <w:t>k, ve znění pozdějších předpisů (dále jen „</w:t>
      </w:r>
      <w:r w:rsidR="00243224">
        <w:rPr>
          <w:rFonts w:ascii="Arial" w:hAnsi="Arial" w:cs="Arial"/>
          <w:sz w:val="20"/>
          <w:szCs w:val="20"/>
        </w:rPr>
        <w:t>ZZVZ</w:t>
      </w:r>
      <w:r w:rsidRPr="00EF4584">
        <w:rPr>
          <w:rFonts w:ascii="Arial" w:hAnsi="Arial" w:cs="Arial"/>
          <w:sz w:val="20"/>
          <w:szCs w:val="20"/>
        </w:rPr>
        <w:t xml:space="preserve">“) a v souladu s </w:t>
      </w:r>
      <w:proofErr w:type="spellStart"/>
      <w:r w:rsidRPr="00EF4584">
        <w:rPr>
          <w:rFonts w:ascii="Arial" w:hAnsi="Arial" w:cs="Arial"/>
          <w:sz w:val="20"/>
          <w:szCs w:val="20"/>
        </w:rPr>
        <w:t>ust</w:t>
      </w:r>
      <w:proofErr w:type="spellEnd"/>
      <w:r w:rsidRPr="00EF4584">
        <w:rPr>
          <w:rFonts w:ascii="Arial" w:hAnsi="Arial" w:cs="Arial"/>
          <w:sz w:val="20"/>
          <w:szCs w:val="20"/>
        </w:rPr>
        <w:t>. § 2079 a násl. zákona č. 89/2012 Sb., občanského zákoníku, ve znění pozdějších předpisů (dále jen „občanský zákoník“).</w:t>
      </w:r>
    </w:p>
    <w:p w:rsidR="00A13B6D" w:rsidRPr="00EF4584" w:rsidRDefault="00A13B6D" w:rsidP="009D0B80">
      <w:pPr>
        <w:jc w:val="both"/>
        <w:rPr>
          <w:rFonts w:ascii="Arial" w:hAnsi="Arial" w:cs="Arial"/>
          <w:sz w:val="20"/>
          <w:szCs w:val="20"/>
        </w:rPr>
      </w:pPr>
    </w:p>
    <w:p w:rsidR="00A13B6D" w:rsidRPr="00EF4584" w:rsidRDefault="00A13B6D" w:rsidP="00447552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I.</w:t>
      </w:r>
    </w:p>
    <w:p w:rsidR="00A13B6D" w:rsidRPr="00EF4584" w:rsidRDefault="00A13B6D" w:rsidP="00447552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Předmět smlouvy</w:t>
      </w:r>
    </w:p>
    <w:p w:rsidR="00A13B6D" w:rsidRPr="00EF4584" w:rsidRDefault="00A13B6D" w:rsidP="00447552">
      <w:pPr>
        <w:jc w:val="center"/>
        <w:rPr>
          <w:rFonts w:ascii="Arial" w:hAnsi="Arial" w:cs="Arial"/>
          <w:b/>
          <w:sz w:val="20"/>
          <w:szCs w:val="20"/>
        </w:rPr>
      </w:pPr>
    </w:p>
    <w:p w:rsidR="0046677C" w:rsidRPr="00EF4584" w:rsidRDefault="0046677C" w:rsidP="00027C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Smluvní strany uzavírají tuto smlouvu za účelem vymezení vzájemných práv a povinností prodávajícího a kupujícího, jakož i sjednání závazných podmínek, kterými se budou po dobu její účinnosti řídit při realizaci opakovaných dodávek </w:t>
      </w:r>
      <w:r w:rsidR="008F4E09">
        <w:rPr>
          <w:rFonts w:ascii="Arial" w:hAnsi="Arial" w:cs="Arial"/>
          <w:sz w:val="20"/>
          <w:szCs w:val="20"/>
        </w:rPr>
        <w:t>drobného hardwaru</w:t>
      </w:r>
      <w:r w:rsidR="003D6768" w:rsidRPr="003D6768">
        <w:rPr>
          <w:rFonts w:ascii="Arial" w:hAnsi="Arial" w:cs="Arial"/>
          <w:sz w:val="20"/>
          <w:szCs w:val="20"/>
        </w:rPr>
        <w:t xml:space="preserve"> </w:t>
      </w:r>
      <w:r w:rsidR="00875A78">
        <w:rPr>
          <w:rFonts w:ascii="Arial" w:hAnsi="Arial" w:cs="Arial"/>
          <w:sz w:val="20"/>
          <w:szCs w:val="20"/>
        </w:rPr>
        <w:t>specifikovaných</w:t>
      </w:r>
      <w:r w:rsidRPr="00EF4584">
        <w:rPr>
          <w:rFonts w:ascii="Arial" w:hAnsi="Arial" w:cs="Arial"/>
          <w:sz w:val="20"/>
          <w:szCs w:val="20"/>
        </w:rPr>
        <w:t xml:space="preserve"> v </w:t>
      </w:r>
      <w:r w:rsidR="00875A78" w:rsidRPr="00875A78">
        <w:rPr>
          <w:rFonts w:ascii="Arial" w:hAnsi="Arial" w:cs="Arial"/>
          <w:sz w:val="20"/>
          <w:szCs w:val="20"/>
        </w:rPr>
        <w:t xml:space="preserve">příloze č. </w:t>
      </w:r>
      <w:r w:rsidR="00812C59">
        <w:rPr>
          <w:rFonts w:ascii="Arial" w:hAnsi="Arial" w:cs="Arial"/>
          <w:sz w:val="20"/>
          <w:szCs w:val="20"/>
        </w:rPr>
        <w:t>1</w:t>
      </w:r>
      <w:r w:rsidRPr="00875A78">
        <w:rPr>
          <w:rFonts w:ascii="Arial" w:hAnsi="Arial" w:cs="Arial"/>
          <w:sz w:val="20"/>
          <w:szCs w:val="20"/>
        </w:rPr>
        <w:t xml:space="preserve"> této</w:t>
      </w:r>
      <w:r w:rsidRPr="00EF4584">
        <w:rPr>
          <w:rFonts w:ascii="Arial" w:hAnsi="Arial" w:cs="Arial"/>
          <w:sz w:val="20"/>
          <w:szCs w:val="20"/>
        </w:rPr>
        <w:t xml:space="preserve"> smlouvy (dále jen „zboží“).</w:t>
      </w:r>
      <w:r w:rsidR="007A1BA9" w:rsidRPr="00EF4584">
        <w:rPr>
          <w:rFonts w:ascii="Arial" w:hAnsi="Arial" w:cs="Arial"/>
          <w:sz w:val="20"/>
          <w:szCs w:val="20"/>
        </w:rPr>
        <w:t xml:space="preserve">   </w:t>
      </w:r>
    </w:p>
    <w:p w:rsidR="0046677C" w:rsidRPr="00EF4584" w:rsidRDefault="0046677C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6677C" w:rsidRPr="00EF4584" w:rsidRDefault="0046677C" w:rsidP="006A1F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Prodávající se zavazuje, že bude za podmínek níže uvedených na základě potvrzené písemné objednávky či objednávek kupujícího dodávat kupujícímu zboží a kupující se zavazuje převzít zboží řádně a včas a uhradit prodávajícímu za dodané zboží sjednanou kupní cenu.</w:t>
      </w:r>
    </w:p>
    <w:p w:rsidR="009A4B72" w:rsidRPr="00EF4584" w:rsidRDefault="009A4B72" w:rsidP="00B3172B">
      <w:pPr>
        <w:jc w:val="both"/>
        <w:rPr>
          <w:rFonts w:ascii="Arial" w:hAnsi="Arial" w:cs="Arial"/>
          <w:sz w:val="20"/>
          <w:szCs w:val="20"/>
        </w:rPr>
      </w:pPr>
    </w:p>
    <w:p w:rsidR="0086672E" w:rsidRPr="00EF4584" w:rsidRDefault="005C5B29" w:rsidP="0086672E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II.</w:t>
      </w:r>
    </w:p>
    <w:p w:rsidR="0086672E" w:rsidRPr="00EF4584" w:rsidRDefault="004E18BB" w:rsidP="0086672E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Dodání zboží a objednávka</w:t>
      </w:r>
    </w:p>
    <w:p w:rsidR="006A1F55" w:rsidRPr="00EF4584" w:rsidRDefault="006A1F55" w:rsidP="0086672E">
      <w:pPr>
        <w:jc w:val="center"/>
        <w:rPr>
          <w:rFonts w:ascii="Arial" w:hAnsi="Arial" w:cs="Arial"/>
          <w:b/>
          <w:sz w:val="20"/>
          <w:szCs w:val="20"/>
        </w:rPr>
      </w:pPr>
    </w:p>
    <w:p w:rsidR="009C794F" w:rsidRPr="00875A78" w:rsidRDefault="00773ABB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A0F25" w:rsidRPr="00EF4584">
        <w:rPr>
          <w:rFonts w:ascii="Arial" w:hAnsi="Arial" w:cs="Arial"/>
          <w:sz w:val="20"/>
          <w:szCs w:val="20"/>
        </w:rPr>
        <w:t>rodávající se z</w:t>
      </w:r>
      <w:r>
        <w:rPr>
          <w:rFonts w:ascii="Arial" w:hAnsi="Arial" w:cs="Arial"/>
          <w:sz w:val="20"/>
          <w:szCs w:val="20"/>
        </w:rPr>
        <w:t xml:space="preserve">avazuje, že ceny </w:t>
      </w:r>
      <w:r w:rsidRPr="00875A78">
        <w:rPr>
          <w:rFonts w:ascii="Arial" w:hAnsi="Arial" w:cs="Arial"/>
          <w:sz w:val="20"/>
          <w:szCs w:val="20"/>
        </w:rPr>
        <w:t>uvedené v </w:t>
      </w:r>
      <w:r w:rsidR="00875A78" w:rsidRPr="00875A78">
        <w:rPr>
          <w:rFonts w:ascii="Arial" w:hAnsi="Arial" w:cs="Arial"/>
          <w:sz w:val="20"/>
          <w:szCs w:val="20"/>
        </w:rPr>
        <w:t xml:space="preserve">příloze č. </w:t>
      </w:r>
      <w:r w:rsidR="00812C59">
        <w:rPr>
          <w:rFonts w:ascii="Arial" w:hAnsi="Arial" w:cs="Arial"/>
          <w:sz w:val="20"/>
          <w:szCs w:val="20"/>
        </w:rPr>
        <w:t>1</w:t>
      </w:r>
      <w:r w:rsidRPr="00875A78">
        <w:rPr>
          <w:rFonts w:ascii="Arial" w:hAnsi="Arial" w:cs="Arial"/>
          <w:sz w:val="20"/>
          <w:szCs w:val="20"/>
        </w:rPr>
        <w:t xml:space="preserve"> této smlouvy</w:t>
      </w:r>
      <w:r w:rsidR="009C794F" w:rsidRPr="00875A78">
        <w:rPr>
          <w:rFonts w:ascii="Arial" w:hAnsi="Arial" w:cs="Arial"/>
          <w:sz w:val="20"/>
          <w:szCs w:val="20"/>
        </w:rPr>
        <w:t xml:space="preserve"> za jednotlivé zboží</w:t>
      </w:r>
      <w:r w:rsidR="004A0F25" w:rsidRPr="00875A78">
        <w:rPr>
          <w:rFonts w:ascii="Arial" w:hAnsi="Arial" w:cs="Arial"/>
          <w:sz w:val="20"/>
          <w:szCs w:val="20"/>
        </w:rPr>
        <w:t xml:space="preserve"> bude garantovat nejméně do konce </w:t>
      </w:r>
      <w:r w:rsidR="009C794F" w:rsidRPr="00875A78">
        <w:rPr>
          <w:rFonts w:ascii="Arial" w:hAnsi="Arial" w:cs="Arial"/>
          <w:sz w:val="20"/>
          <w:szCs w:val="20"/>
        </w:rPr>
        <w:t>smluvního vztahu.</w:t>
      </w:r>
    </w:p>
    <w:p w:rsidR="00773ABB" w:rsidRDefault="00773ABB" w:rsidP="00773ABB">
      <w:pPr>
        <w:pStyle w:val="Odstavecseseznamem"/>
        <w:rPr>
          <w:rFonts w:ascii="Arial" w:hAnsi="Arial" w:cs="Arial"/>
          <w:sz w:val="20"/>
          <w:szCs w:val="20"/>
        </w:rPr>
      </w:pPr>
    </w:p>
    <w:p w:rsidR="004A0F25" w:rsidRDefault="004A0F2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Ceny </w:t>
      </w:r>
      <w:r w:rsidRPr="00875A78">
        <w:rPr>
          <w:rFonts w:ascii="Arial" w:hAnsi="Arial" w:cs="Arial"/>
          <w:sz w:val="20"/>
          <w:szCs w:val="20"/>
        </w:rPr>
        <w:t>uvedené v</w:t>
      </w:r>
      <w:r w:rsidR="000C292C" w:rsidRPr="00875A78">
        <w:rPr>
          <w:rFonts w:ascii="Arial" w:hAnsi="Arial" w:cs="Arial"/>
          <w:sz w:val="20"/>
          <w:szCs w:val="20"/>
        </w:rPr>
        <w:t> </w:t>
      </w:r>
      <w:r w:rsidR="00875A78" w:rsidRPr="00875A78">
        <w:rPr>
          <w:rFonts w:ascii="Arial" w:hAnsi="Arial" w:cs="Arial"/>
          <w:sz w:val="20"/>
          <w:szCs w:val="20"/>
        </w:rPr>
        <w:t xml:space="preserve">příloze č. </w:t>
      </w:r>
      <w:r w:rsidR="00812C59">
        <w:rPr>
          <w:rFonts w:ascii="Arial" w:hAnsi="Arial" w:cs="Arial"/>
          <w:sz w:val="20"/>
          <w:szCs w:val="20"/>
        </w:rPr>
        <w:t>1</w:t>
      </w:r>
      <w:r w:rsidR="000C292C">
        <w:rPr>
          <w:rFonts w:ascii="Arial" w:hAnsi="Arial" w:cs="Arial"/>
          <w:sz w:val="20"/>
          <w:szCs w:val="20"/>
        </w:rPr>
        <w:t xml:space="preserve"> této smlouvy</w:t>
      </w:r>
      <w:r w:rsidRPr="00EF4584">
        <w:rPr>
          <w:rFonts w:ascii="Arial" w:hAnsi="Arial" w:cs="Arial"/>
          <w:sz w:val="20"/>
          <w:szCs w:val="20"/>
        </w:rPr>
        <w:t xml:space="preserve"> jsou kalkulovány včetně veškerých nezbytných nákladů, zejména dopravy.</w:t>
      </w:r>
    </w:p>
    <w:p w:rsidR="000C292C" w:rsidRDefault="000C292C" w:rsidP="000C292C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Jestliže bude ze strany prodávajícího pro další čtvrtletí cena zboží navýšena u každé položky nabídkového listu o více než </w:t>
      </w:r>
      <w:r w:rsidR="00F3157F" w:rsidRPr="00EF4584">
        <w:rPr>
          <w:rFonts w:ascii="Arial" w:hAnsi="Arial" w:cs="Arial"/>
          <w:sz w:val="20"/>
          <w:szCs w:val="20"/>
        </w:rPr>
        <w:t>5 %</w:t>
      </w:r>
      <w:r w:rsidRPr="00EF4584">
        <w:rPr>
          <w:rFonts w:ascii="Arial" w:hAnsi="Arial" w:cs="Arial"/>
          <w:sz w:val="20"/>
          <w:szCs w:val="20"/>
        </w:rPr>
        <w:t>, má kupující právo odstoupit od této rámcové smlouvy.</w:t>
      </w:r>
    </w:p>
    <w:p w:rsidR="001E1E5A" w:rsidRDefault="001E1E5A" w:rsidP="001E1E5A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Smluvní strany se dohodly, že jednotlivé dodávky zboží uvedeného v čl. I odst. 1 výše budou probíhat na základě dílčích písemných objednávek doručených prodávajícímu prostřednictvím elektronické pošty (e-mail), je-li e-mail uveden v záhlaví této smlouvy (dále jen „objednávka”). V případě rozporu mezi touto smlouvou a objednávkou má přednost tato smlouva.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K podání objednávky je ze strany kupujícího kompetentní:</w:t>
      </w:r>
    </w:p>
    <w:p w:rsidR="006A1F55" w:rsidRPr="00EF4584" w:rsidRDefault="00FC413F" w:rsidP="006A1F55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 Pilát</w:t>
      </w:r>
      <w:r w:rsidR="006A1F55" w:rsidRPr="00EF4584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sz w:val="20"/>
          <w:szCs w:val="20"/>
        </w:rPr>
        <w:t>ivan.pilat</w:t>
      </w:r>
      <w:r w:rsidR="006A1F55" w:rsidRPr="00EF4584">
        <w:rPr>
          <w:rFonts w:ascii="Arial" w:hAnsi="Arial" w:cs="Arial"/>
          <w:sz w:val="20"/>
          <w:szCs w:val="20"/>
        </w:rPr>
        <w:t>@rehabilitace.cz, tel.</w:t>
      </w:r>
      <w:r w:rsidR="007273C2">
        <w:rPr>
          <w:rFonts w:ascii="Arial" w:hAnsi="Arial" w:cs="Arial"/>
          <w:sz w:val="20"/>
          <w:szCs w:val="20"/>
        </w:rPr>
        <w:t xml:space="preserve"> </w:t>
      </w:r>
      <w:r w:rsidR="00027C00">
        <w:rPr>
          <w:rFonts w:ascii="Arial" w:hAnsi="Arial" w:cs="Arial"/>
          <w:sz w:val="20"/>
          <w:szCs w:val="20"/>
        </w:rPr>
        <w:t>číslo: 317 881 </w:t>
      </w:r>
      <w:r>
        <w:rPr>
          <w:rFonts w:ascii="Arial" w:hAnsi="Arial" w:cs="Arial"/>
          <w:sz w:val="20"/>
          <w:szCs w:val="20"/>
        </w:rPr>
        <w:t>398</w:t>
      </w:r>
      <w:r w:rsidR="00027C00">
        <w:rPr>
          <w:rFonts w:ascii="Arial" w:hAnsi="Arial" w:cs="Arial"/>
          <w:sz w:val="20"/>
          <w:szCs w:val="20"/>
        </w:rPr>
        <w:t xml:space="preserve"> </w:t>
      </w:r>
      <w:r w:rsidR="006A1F55" w:rsidRPr="00EF4584">
        <w:rPr>
          <w:rFonts w:ascii="Arial" w:hAnsi="Arial" w:cs="Arial"/>
          <w:sz w:val="20"/>
          <w:szCs w:val="20"/>
        </w:rPr>
        <w:t>(dále jen „kontaktní osoba“).</w:t>
      </w:r>
    </w:p>
    <w:p w:rsidR="006A1F55" w:rsidRPr="00EF4584" w:rsidRDefault="006A1F55" w:rsidP="006A1F55">
      <w:pPr>
        <w:jc w:val="both"/>
        <w:rPr>
          <w:rFonts w:ascii="Arial" w:hAnsi="Arial" w:cs="Arial"/>
          <w:sz w:val="20"/>
          <w:szCs w:val="20"/>
        </w:rPr>
      </w:pPr>
    </w:p>
    <w:p w:rsidR="0086672E" w:rsidRPr="00EF4584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Smluvní strany</w:t>
      </w:r>
      <w:r w:rsidR="0086672E" w:rsidRPr="00EF4584">
        <w:rPr>
          <w:rFonts w:ascii="Arial" w:hAnsi="Arial" w:cs="Arial"/>
          <w:sz w:val="20"/>
          <w:szCs w:val="20"/>
        </w:rPr>
        <w:t xml:space="preserve"> se dohodl</w:t>
      </w:r>
      <w:r w:rsidRPr="00EF4584">
        <w:rPr>
          <w:rFonts w:ascii="Arial" w:hAnsi="Arial" w:cs="Arial"/>
          <w:sz w:val="20"/>
          <w:szCs w:val="20"/>
        </w:rPr>
        <w:t>y</w:t>
      </w:r>
      <w:r w:rsidR="0086672E" w:rsidRPr="00EF4584">
        <w:rPr>
          <w:rFonts w:ascii="Arial" w:hAnsi="Arial" w:cs="Arial"/>
          <w:sz w:val="20"/>
          <w:szCs w:val="20"/>
        </w:rPr>
        <w:t xml:space="preserve">, že </w:t>
      </w:r>
      <w:r w:rsidR="002F70FF" w:rsidRPr="00EF4584">
        <w:rPr>
          <w:rFonts w:ascii="Arial" w:hAnsi="Arial" w:cs="Arial"/>
          <w:sz w:val="20"/>
          <w:szCs w:val="20"/>
        </w:rPr>
        <w:t>objednávka</w:t>
      </w:r>
      <w:r w:rsidR="0086672E" w:rsidRPr="00EF4584">
        <w:rPr>
          <w:rFonts w:ascii="Arial" w:hAnsi="Arial" w:cs="Arial"/>
          <w:sz w:val="20"/>
          <w:szCs w:val="20"/>
        </w:rPr>
        <w:t xml:space="preserve"> výše uveden</w:t>
      </w:r>
      <w:r w:rsidR="002F70FF" w:rsidRPr="00EF4584">
        <w:rPr>
          <w:rFonts w:ascii="Arial" w:hAnsi="Arial" w:cs="Arial"/>
          <w:sz w:val="20"/>
          <w:szCs w:val="20"/>
        </w:rPr>
        <w:t>á</w:t>
      </w:r>
      <w:r w:rsidR="0086672E" w:rsidRPr="00EF4584">
        <w:rPr>
          <w:rFonts w:ascii="Arial" w:hAnsi="Arial" w:cs="Arial"/>
          <w:sz w:val="20"/>
          <w:szCs w:val="20"/>
        </w:rPr>
        <w:t xml:space="preserve">, musí obsahovat </w:t>
      </w:r>
      <w:r w:rsidR="002E4BCF" w:rsidRPr="00EF4584">
        <w:rPr>
          <w:rFonts w:ascii="Arial" w:hAnsi="Arial" w:cs="Arial"/>
          <w:sz w:val="20"/>
          <w:szCs w:val="20"/>
        </w:rPr>
        <w:t>specifikaci dle nabídky dodavatele</w:t>
      </w:r>
      <w:r w:rsidR="0093775B" w:rsidRPr="00EF4584">
        <w:rPr>
          <w:rFonts w:ascii="Arial" w:hAnsi="Arial" w:cs="Arial"/>
          <w:sz w:val="20"/>
          <w:szCs w:val="20"/>
        </w:rPr>
        <w:t xml:space="preserve">, </w:t>
      </w:r>
      <w:r w:rsidRPr="00EF4584">
        <w:rPr>
          <w:rFonts w:ascii="Arial" w:hAnsi="Arial" w:cs="Arial"/>
          <w:sz w:val="20"/>
          <w:szCs w:val="20"/>
        </w:rPr>
        <w:t xml:space="preserve">katalogové číslo, </w:t>
      </w:r>
      <w:r w:rsidR="0093775B" w:rsidRPr="00EF4584">
        <w:rPr>
          <w:rFonts w:ascii="Arial" w:hAnsi="Arial" w:cs="Arial"/>
          <w:sz w:val="20"/>
          <w:szCs w:val="20"/>
        </w:rPr>
        <w:t xml:space="preserve">množství, </w:t>
      </w:r>
      <w:r w:rsidR="0086672E" w:rsidRPr="00EF4584">
        <w:rPr>
          <w:rFonts w:ascii="Arial" w:hAnsi="Arial" w:cs="Arial"/>
          <w:sz w:val="20"/>
          <w:szCs w:val="20"/>
        </w:rPr>
        <w:t>termín a způsob dodávky požadovaného zboží</w:t>
      </w:r>
      <w:r w:rsidR="002E4BCF" w:rsidRPr="00EF4584">
        <w:rPr>
          <w:rFonts w:ascii="Arial" w:hAnsi="Arial" w:cs="Arial"/>
          <w:sz w:val="20"/>
          <w:szCs w:val="20"/>
        </w:rPr>
        <w:t xml:space="preserve">. 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Prodávající se zavazuje nejpozději do 2 pracovních dnů potvrdit objednávku, spolu s potvrzením termínu dodání.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4E18BB" w:rsidRPr="00EF4584" w:rsidRDefault="004E18BB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Prodávající se zavazuje dodat </w:t>
      </w:r>
      <w:r w:rsidR="002E4BCF" w:rsidRPr="00EF4584">
        <w:rPr>
          <w:rFonts w:ascii="Arial" w:hAnsi="Arial" w:cs="Arial"/>
          <w:sz w:val="20"/>
          <w:szCs w:val="20"/>
        </w:rPr>
        <w:t xml:space="preserve">zboží </w:t>
      </w:r>
      <w:r w:rsidRPr="00EF4584">
        <w:rPr>
          <w:rFonts w:ascii="Arial" w:hAnsi="Arial" w:cs="Arial"/>
          <w:sz w:val="20"/>
          <w:szCs w:val="20"/>
        </w:rPr>
        <w:t xml:space="preserve">nejpozději do </w:t>
      </w:r>
      <w:r w:rsidR="0045659B" w:rsidRPr="00EF4584">
        <w:rPr>
          <w:rFonts w:ascii="Arial" w:hAnsi="Arial" w:cs="Arial"/>
          <w:sz w:val="20"/>
          <w:szCs w:val="20"/>
        </w:rPr>
        <w:t>5</w:t>
      </w:r>
      <w:r w:rsidRPr="00EF4584">
        <w:rPr>
          <w:rFonts w:ascii="Arial" w:hAnsi="Arial" w:cs="Arial"/>
          <w:sz w:val="20"/>
          <w:szCs w:val="20"/>
        </w:rPr>
        <w:t xml:space="preserve"> dnů od potvrzení objednávky, a to do sídla kupujícího, nebude-li mezi stranami při konkrétní objednávce sjednáno něco jiného.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Dílčí dodávka se považuje, dle této smlouvy, za splněnou, pokud zboží bude řádně předáno kupujícímu v místě plnění vč. příslušných dokladů, které se k dodávanému zboží vztahují. Předání a převzetí bude potvrzeno podpisem dodacího listu kontaktní osobou kupujícího.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Default="006A1F55" w:rsidP="006A1F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Kupující nabývá vlastnické právo ke zboží okamžikem</w:t>
      </w:r>
      <w:r w:rsidR="001E1E5A">
        <w:rPr>
          <w:rFonts w:ascii="Arial" w:hAnsi="Arial" w:cs="Arial"/>
          <w:sz w:val="20"/>
          <w:szCs w:val="20"/>
        </w:rPr>
        <w:t xml:space="preserve"> jeho převzetí dle čl.</w:t>
      </w:r>
      <w:r w:rsidR="00875A78">
        <w:rPr>
          <w:rFonts w:ascii="Arial" w:hAnsi="Arial" w:cs="Arial"/>
          <w:sz w:val="20"/>
          <w:szCs w:val="20"/>
        </w:rPr>
        <w:t xml:space="preserve"> </w:t>
      </w:r>
      <w:r w:rsidR="001E1E5A">
        <w:rPr>
          <w:rFonts w:ascii="Arial" w:hAnsi="Arial" w:cs="Arial"/>
          <w:sz w:val="20"/>
          <w:szCs w:val="20"/>
        </w:rPr>
        <w:t>II, odst.</w:t>
      </w:r>
      <w:r w:rsidR="00875A78">
        <w:rPr>
          <w:rFonts w:ascii="Arial" w:hAnsi="Arial" w:cs="Arial"/>
          <w:sz w:val="20"/>
          <w:szCs w:val="20"/>
        </w:rPr>
        <w:t xml:space="preserve"> </w:t>
      </w:r>
      <w:r w:rsidR="001E1E5A">
        <w:rPr>
          <w:rFonts w:ascii="Arial" w:hAnsi="Arial" w:cs="Arial"/>
          <w:sz w:val="20"/>
          <w:szCs w:val="20"/>
        </w:rPr>
        <w:t>9</w:t>
      </w:r>
      <w:r w:rsidRPr="00EF4584">
        <w:rPr>
          <w:rFonts w:ascii="Arial" w:hAnsi="Arial" w:cs="Arial"/>
          <w:sz w:val="20"/>
          <w:szCs w:val="20"/>
        </w:rPr>
        <w:t xml:space="preserve"> této smlouvy.</w:t>
      </w:r>
    </w:p>
    <w:p w:rsidR="008F4E09" w:rsidRDefault="008F4E09" w:rsidP="008F4E09">
      <w:pPr>
        <w:pStyle w:val="Odstavecseseznamem"/>
        <w:rPr>
          <w:rFonts w:ascii="Arial" w:hAnsi="Arial" w:cs="Arial"/>
          <w:sz w:val="20"/>
          <w:szCs w:val="20"/>
        </w:rPr>
      </w:pPr>
    </w:p>
    <w:p w:rsidR="008F4E09" w:rsidRPr="008F4E09" w:rsidRDefault="008F4E09" w:rsidP="008F4E0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4E09">
        <w:rPr>
          <w:rFonts w:ascii="Arial" w:hAnsi="Arial" w:cs="Arial"/>
          <w:sz w:val="20"/>
          <w:szCs w:val="20"/>
        </w:rPr>
        <w:t>Smluvní strany, že v případě, kdy prodávající nedisponuje požadovaným, tzn. vysoutěženým druhem zboží, je povinen toto zboží nahradit, po předchozím odsouhlasení ze strany kupujícího, zbožím ve stejné či větší kvalitě, avšak za cenu vysoutěženou.</w:t>
      </w:r>
    </w:p>
    <w:p w:rsidR="00A234F6" w:rsidRPr="00EF4584" w:rsidRDefault="00A234F6" w:rsidP="00A234F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E18BB" w:rsidRPr="00EF4584" w:rsidRDefault="0086672E" w:rsidP="004E18BB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 xml:space="preserve">III. </w:t>
      </w:r>
    </w:p>
    <w:p w:rsidR="006A1F55" w:rsidRPr="00EF4584" w:rsidRDefault="006A1F55" w:rsidP="004E18BB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Doba a místo plnění, dodací podmínky</w:t>
      </w:r>
    </w:p>
    <w:p w:rsidR="006A1F55" w:rsidRPr="00EF4584" w:rsidRDefault="006A1F55" w:rsidP="004E18BB">
      <w:pPr>
        <w:jc w:val="center"/>
        <w:rPr>
          <w:rFonts w:ascii="Arial" w:hAnsi="Arial" w:cs="Arial"/>
          <w:b/>
          <w:sz w:val="20"/>
          <w:szCs w:val="20"/>
        </w:rPr>
      </w:pPr>
    </w:p>
    <w:p w:rsidR="006A1F55" w:rsidRPr="00F3157F" w:rsidRDefault="006A1F55" w:rsidP="006A1F5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Doba plnění smlouvy: od</w:t>
      </w:r>
      <w:r w:rsidR="000C292C">
        <w:rPr>
          <w:rFonts w:ascii="Arial" w:hAnsi="Arial" w:cs="Arial"/>
          <w:sz w:val="20"/>
          <w:szCs w:val="20"/>
        </w:rPr>
        <w:t xml:space="preserve"> </w:t>
      </w:r>
      <w:r w:rsidR="00243224">
        <w:rPr>
          <w:rFonts w:ascii="Arial" w:hAnsi="Arial" w:cs="Arial"/>
          <w:sz w:val="20"/>
          <w:szCs w:val="20"/>
        </w:rPr>
        <w:t>podpisu smlouvy</w:t>
      </w:r>
      <w:r w:rsidR="00027C00">
        <w:rPr>
          <w:rFonts w:ascii="Arial" w:hAnsi="Arial" w:cs="Arial"/>
          <w:sz w:val="20"/>
          <w:szCs w:val="20"/>
        </w:rPr>
        <w:t xml:space="preserve"> </w:t>
      </w:r>
      <w:r w:rsidR="00F3157F" w:rsidRPr="00EF4584">
        <w:rPr>
          <w:rFonts w:ascii="Arial" w:hAnsi="Arial" w:cs="Arial"/>
          <w:sz w:val="20"/>
          <w:szCs w:val="20"/>
        </w:rPr>
        <w:t xml:space="preserve">do </w:t>
      </w:r>
      <w:r w:rsidR="00F3157F" w:rsidRPr="00F3157F">
        <w:rPr>
          <w:rFonts w:ascii="Arial" w:hAnsi="Arial" w:cs="Arial"/>
          <w:sz w:val="20"/>
          <w:szCs w:val="20"/>
        </w:rPr>
        <w:t>3</w:t>
      </w:r>
      <w:r w:rsidR="00FC413F">
        <w:rPr>
          <w:rFonts w:ascii="Arial" w:hAnsi="Arial" w:cs="Arial"/>
          <w:sz w:val="20"/>
          <w:szCs w:val="20"/>
        </w:rPr>
        <w:t>1</w:t>
      </w:r>
      <w:r w:rsidR="008F4E09" w:rsidRPr="00F3157F">
        <w:rPr>
          <w:rFonts w:ascii="Arial" w:hAnsi="Arial" w:cs="Arial"/>
          <w:sz w:val="20"/>
          <w:szCs w:val="20"/>
        </w:rPr>
        <w:t>.</w:t>
      </w:r>
      <w:r w:rsidR="00FC413F">
        <w:rPr>
          <w:rFonts w:ascii="Arial" w:hAnsi="Arial" w:cs="Arial"/>
          <w:sz w:val="20"/>
          <w:szCs w:val="20"/>
        </w:rPr>
        <w:t>10</w:t>
      </w:r>
      <w:r w:rsidR="001E1E5A" w:rsidRPr="00F3157F">
        <w:rPr>
          <w:rFonts w:ascii="Arial" w:hAnsi="Arial" w:cs="Arial"/>
          <w:sz w:val="20"/>
          <w:szCs w:val="20"/>
        </w:rPr>
        <w:t>.20</w:t>
      </w:r>
      <w:r w:rsidR="00F3157F" w:rsidRPr="00F3157F">
        <w:rPr>
          <w:rFonts w:ascii="Arial" w:hAnsi="Arial" w:cs="Arial"/>
          <w:sz w:val="20"/>
          <w:szCs w:val="20"/>
        </w:rPr>
        <w:t>2</w:t>
      </w:r>
      <w:r w:rsidR="00FC413F">
        <w:rPr>
          <w:rFonts w:ascii="Arial" w:hAnsi="Arial" w:cs="Arial"/>
          <w:sz w:val="20"/>
          <w:szCs w:val="20"/>
        </w:rPr>
        <w:t>1</w:t>
      </w:r>
      <w:r w:rsidRPr="00F3157F">
        <w:rPr>
          <w:rFonts w:ascii="Arial" w:hAnsi="Arial" w:cs="Arial"/>
          <w:sz w:val="20"/>
          <w:szCs w:val="20"/>
        </w:rPr>
        <w:t>.</w:t>
      </w:r>
    </w:p>
    <w:p w:rsidR="006A1F55" w:rsidRPr="00EF4584" w:rsidRDefault="006A1F55" w:rsidP="006A1F55">
      <w:pPr>
        <w:ind w:left="720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Místo plnění smlouvy: sídlo kupujícího uvedené v záhlaví smlouvy, </w:t>
      </w:r>
      <w:r w:rsidR="00027C00">
        <w:rPr>
          <w:rFonts w:ascii="Arial" w:hAnsi="Arial" w:cs="Arial"/>
          <w:sz w:val="20"/>
          <w:szCs w:val="20"/>
        </w:rPr>
        <w:t>IT Oddělení</w:t>
      </w:r>
      <w:r w:rsidRPr="00EF4584">
        <w:rPr>
          <w:rFonts w:ascii="Arial" w:hAnsi="Arial" w:cs="Arial"/>
          <w:sz w:val="20"/>
          <w:szCs w:val="20"/>
        </w:rPr>
        <w:t>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Kupující umožní prodávajícímu dodávku v pracovní dny v době od 07,00 – 1</w:t>
      </w:r>
      <w:r w:rsidR="00773ABB">
        <w:rPr>
          <w:rFonts w:ascii="Arial" w:hAnsi="Arial" w:cs="Arial"/>
          <w:sz w:val="20"/>
          <w:szCs w:val="20"/>
        </w:rPr>
        <w:t>3</w:t>
      </w:r>
      <w:r w:rsidRPr="00EF4584">
        <w:rPr>
          <w:rFonts w:ascii="Arial" w:hAnsi="Arial" w:cs="Arial"/>
          <w:sz w:val="20"/>
          <w:szCs w:val="20"/>
        </w:rPr>
        <w:t xml:space="preserve">,30 hod. (případně dle dohody). 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3D6768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Prodávající je povinen vyrozumět kontaktní osobu kupujícího o datu a čase dodání zboží. Každá dílčí dodávka bude provázena dodacím listem, který musí obsahovat následující údaje: označení smluvních stran, odkaz na konkrétní objednávku (datum, číslo), označení a množství zboží, razítko prodávajícího, datum dodání, jméno a podpis kontaktní osoby kupujícího.</w:t>
      </w:r>
    </w:p>
    <w:p w:rsidR="006A1F55" w:rsidRPr="00EF4584" w:rsidRDefault="006A1F55" w:rsidP="006A1F55">
      <w:pPr>
        <w:ind w:left="720"/>
        <w:rPr>
          <w:rFonts w:ascii="Arial" w:hAnsi="Arial" w:cs="Arial"/>
          <w:sz w:val="20"/>
          <w:szCs w:val="20"/>
        </w:rPr>
      </w:pPr>
    </w:p>
    <w:p w:rsidR="006A1F55" w:rsidRPr="00EF4584" w:rsidRDefault="006A1F55" w:rsidP="004E18BB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IV.</w:t>
      </w:r>
    </w:p>
    <w:p w:rsidR="0086672E" w:rsidRPr="00EF4584" w:rsidRDefault="0086672E" w:rsidP="0086672E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Kupní cena</w:t>
      </w:r>
      <w:r w:rsidR="00050E31" w:rsidRPr="00EF4584">
        <w:rPr>
          <w:rFonts w:ascii="Arial" w:hAnsi="Arial" w:cs="Arial"/>
          <w:b/>
          <w:sz w:val="20"/>
          <w:szCs w:val="20"/>
        </w:rPr>
        <w:t xml:space="preserve"> a platební podmínky</w:t>
      </w:r>
    </w:p>
    <w:p w:rsidR="00A234F6" w:rsidRPr="00EF4584" w:rsidRDefault="00A234F6" w:rsidP="0086672E">
      <w:pPr>
        <w:jc w:val="center"/>
        <w:rPr>
          <w:rFonts w:ascii="Arial" w:hAnsi="Arial" w:cs="Arial"/>
          <w:b/>
          <w:sz w:val="20"/>
          <w:szCs w:val="20"/>
        </w:rPr>
      </w:pPr>
    </w:p>
    <w:p w:rsidR="006A1F55" w:rsidRPr="00EF4584" w:rsidRDefault="006A1F55" w:rsidP="00050E3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Smluvní strany sjednávají z</w:t>
      </w:r>
      <w:r w:rsidR="0026054B">
        <w:rPr>
          <w:rFonts w:ascii="Arial" w:hAnsi="Arial" w:cs="Arial"/>
          <w:sz w:val="20"/>
          <w:szCs w:val="20"/>
        </w:rPr>
        <w:t>a</w:t>
      </w:r>
      <w:r w:rsidRPr="00EF4584">
        <w:rPr>
          <w:rFonts w:ascii="Arial" w:hAnsi="Arial" w:cs="Arial"/>
          <w:sz w:val="20"/>
          <w:szCs w:val="20"/>
        </w:rPr>
        <w:t xml:space="preserve"> plnění dílčích dodávek smluvní cenu, která se vypočte ze skutečně realizovaného plnění dílčí dodávky </w:t>
      </w:r>
      <w:r w:rsidR="00773ABB">
        <w:rPr>
          <w:rFonts w:ascii="Arial" w:hAnsi="Arial" w:cs="Arial"/>
          <w:sz w:val="20"/>
          <w:szCs w:val="20"/>
        </w:rPr>
        <w:t>zboží a jednotkových smluvních c</w:t>
      </w:r>
      <w:r w:rsidR="00875A78">
        <w:rPr>
          <w:rFonts w:ascii="Arial" w:hAnsi="Arial" w:cs="Arial"/>
          <w:sz w:val="20"/>
          <w:szCs w:val="20"/>
        </w:rPr>
        <w:t xml:space="preserve">en uvedených v příloze č. </w:t>
      </w:r>
      <w:r w:rsidR="00812C59">
        <w:rPr>
          <w:rFonts w:ascii="Arial" w:hAnsi="Arial" w:cs="Arial"/>
          <w:sz w:val="20"/>
          <w:szCs w:val="20"/>
        </w:rPr>
        <w:t>1</w:t>
      </w:r>
      <w:r w:rsidRPr="00EF4584">
        <w:rPr>
          <w:rFonts w:ascii="Arial" w:hAnsi="Arial" w:cs="Arial"/>
          <w:sz w:val="20"/>
          <w:szCs w:val="20"/>
        </w:rPr>
        <w:t xml:space="preserve"> této smlouvy</w:t>
      </w:r>
      <w:r w:rsidR="00875A78">
        <w:rPr>
          <w:rFonts w:ascii="Arial" w:hAnsi="Arial" w:cs="Arial"/>
          <w:sz w:val="20"/>
          <w:szCs w:val="20"/>
        </w:rPr>
        <w:t xml:space="preserve">. Jednotkové ceny v příloze č. </w:t>
      </w:r>
      <w:r w:rsidR="00812C59">
        <w:rPr>
          <w:rFonts w:ascii="Arial" w:hAnsi="Arial" w:cs="Arial"/>
          <w:sz w:val="20"/>
          <w:szCs w:val="20"/>
        </w:rPr>
        <w:t>1</w:t>
      </w:r>
      <w:r w:rsidRPr="00EF4584">
        <w:rPr>
          <w:rFonts w:ascii="Arial" w:hAnsi="Arial" w:cs="Arial"/>
          <w:sz w:val="20"/>
          <w:szCs w:val="20"/>
        </w:rPr>
        <w:t xml:space="preserve"> této smlouvy jsou maximální, a to po celou dobu platnosti této smlouvy.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A1F55" w:rsidRPr="00EF4584" w:rsidRDefault="006A1F55" w:rsidP="00050E3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Dohodnutým způsobem vypočtená cena je pevná a konečná a jsou v ní zahrnuty všechny náklady prodávajícího spojené s plněním dle této smlouvy včetně nákladů na dopravu do místa plnění. Prodávající není oprávněn požadovat jakékoliv navýšení ceny (s výjimkou případu měny zákonné sazby DPH). 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4A0F25" w:rsidRPr="00EF4584" w:rsidRDefault="004A0F25" w:rsidP="004A0F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Celkový finanční objem dodávek zboží na základě této rámcové smlouvy po dobu její platnosti kupující předpokládá maximálně do výše </w:t>
      </w:r>
      <w:proofErr w:type="gramStart"/>
      <w:r w:rsidR="00FC413F">
        <w:rPr>
          <w:rFonts w:ascii="Arial" w:hAnsi="Arial" w:cs="Arial"/>
          <w:sz w:val="20"/>
          <w:szCs w:val="20"/>
        </w:rPr>
        <w:t>460.860</w:t>
      </w:r>
      <w:r w:rsidR="00352AA9">
        <w:rPr>
          <w:rFonts w:ascii="Arial" w:hAnsi="Arial" w:cs="Arial"/>
          <w:sz w:val="20"/>
          <w:szCs w:val="20"/>
        </w:rPr>
        <w:t>,</w:t>
      </w:r>
      <w:r w:rsidRPr="00EF4584">
        <w:rPr>
          <w:rFonts w:ascii="Arial" w:hAnsi="Arial" w:cs="Arial"/>
          <w:sz w:val="20"/>
          <w:szCs w:val="20"/>
        </w:rPr>
        <w:t>-</w:t>
      </w:r>
      <w:proofErr w:type="gramEnd"/>
      <w:r w:rsidRPr="00EF4584">
        <w:rPr>
          <w:rFonts w:ascii="Arial" w:hAnsi="Arial" w:cs="Arial"/>
          <w:sz w:val="20"/>
          <w:szCs w:val="20"/>
        </w:rPr>
        <w:t xml:space="preserve">Kč </w:t>
      </w:r>
      <w:r w:rsidR="000C292C">
        <w:rPr>
          <w:rFonts w:ascii="Arial" w:hAnsi="Arial" w:cs="Arial"/>
          <w:sz w:val="20"/>
          <w:szCs w:val="20"/>
        </w:rPr>
        <w:t>bez</w:t>
      </w:r>
      <w:r w:rsidRPr="00EF4584">
        <w:rPr>
          <w:rFonts w:ascii="Arial" w:hAnsi="Arial" w:cs="Arial"/>
          <w:sz w:val="20"/>
          <w:szCs w:val="20"/>
        </w:rPr>
        <w:t xml:space="preserve"> DPH.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4A0F25" w:rsidRDefault="007273C2" w:rsidP="004A0F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</w:t>
      </w:r>
      <w:r w:rsidR="004A0F25" w:rsidRPr="00EF4584">
        <w:rPr>
          <w:rFonts w:ascii="Arial" w:hAnsi="Arial" w:cs="Arial"/>
          <w:sz w:val="20"/>
          <w:szCs w:val="20"/>
        </w:rPr>
        <w:t>není povinen vyčerpat ur</w:t>
      </w:r>
      <w:r>
        <w:rPr>
          <w:rFonts w:ascii="Arial" w:hAnsi="Arial" w:cs="Arial"/>
          <w:sz w:val="20"/>
          <w:szCs w:val="20"/>
        </w:rPr>
        <w:t>čitý minimální objem poskytovaného zboží</w:t>
      </w:r>
      <w:r w:rsidR="004A0F25" w:rsidRPr="00EF4584">
        <w:rPr>
          <w:rFonts w:ascii="Arial" w:hAnsi="Arial" w:cs="Arial"/>
          <w:sz w:val="20"/>
          <w:szCs w:val="20"/>
        </w:rPr>
        <w:t>.</w:t>
      </w:r>
    </w:p>
    <w:p w:rsidR="0026054B" w:rsidRDefault="0026054B" w:rsidP="0026054B">
      <w:pPr>
        <w:pStyle w:val="Odstavecseseznamem"/>
        <w:rPr>
          <w:rFonts w:ascii="Arial" w:hAnsi="Arial" w:cs="Arial"/>
          <w:sz w:val="20"/>
          <w:szCs w:val="20"/>
        </w:rPr>
      </w:pPr>
    </w:p>
    <w:p w:rsidR="0026054B" w:rsidRPr="00EF4584" w:rsidRDefault="0026054B" w:rsidP="004A0F25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kupující vloží do dílčí objednávky jiné zboží, než je uvedeno v příloze č. </w:t>
      </w:r>
      <w:r w:rsidR="00812C5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této smlouvy, jednotková cena</w:t>
      </w:r>
      <w:r w:rsidR="000C292C">
        <w:rPr>
          <w:rFonts w:ascii="Arial" w:hAnsi="Arial" w:cs="Arial"/>
          <w:sz w:val="20"/>
          <w:szCs w:val="20"/>
        </w:rPr>
        <w:t xml:space="preserve"> ostatního zboží prodávajícího</w:t>
      </w:r>
      <w:r>
        <w:rPr>
          <w:rFonts w:ascii="Arial" w:hAnsi="Arial" w:cs="Arial"/>
          <w:sz w:val="20"/>
          <w:szCs w:val="20"/>
        </w:rPr>
        <w:t xml:space="preserve"> bude snížená o slevu </w:t>
      </w:r>
      <w:r w:rsidR="00F3157F">
        <w:rPr>
          <w:rFonts w:ascii="Arial" w:hAnsi="Arial" w:cs="Arial"/>
          <w:sz w:val="20"/>
          <w:szCs w:val="20"/>
        </w:rPr>
        <w:t>10 %</w:t>
      </w:r>
      <w:r>
        <w:rPr>
          <w:rFonts w:ascii="Arial" w:hAnsi="Arial" w:cs="Arial"/>
          <w:sz w:val="20"/>
          <w:szCs w:val="20"/>
        </w:rPr>
        <w:t>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5C5B29" w:rsidRPr="00EF4584" w:rsidRDefault="0086672E" w:rsidP="004E18BB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Kupující se zavazuje zaplatit prodávajícímu </w:t>
      </w:r>
      <w:r w:rsidR="006A1F55" w:rsidRPr="00EF4584">
        <w:rPr>
          <w:rFonts w:ascii="Arial" w:hAnsi="Arial" w:cs="Arial"/>
          <w:sz w:val="20"/>
          <w:szCs w:val="20"/>
        </w:rPr>
        <w:t>dílčí</w:t>
      </w:r>
      <w:r w:rsidRPr="00EF4584">
        <w:rPr>
          <w:rFonts w:ascii="Arial" w:hAnsi="Arial" w:cs="Arial"/>
          <w:sz w:val="20"/>
          <w:szCs w:val="20"/>
        </w:rPr>
        <w:t xml:space="preserve"> kupní cenu za dodané </w:t>
      </w:r>
      <w:r w:rsidR="006A1F55" w:rsidRPr="00EF4584">
        <w:rPr>
          <w:rFonts w:ascii="Arial" w:hAnsi="Arial" w:cs="Arial"/>
          <w:sz w:val="20"/>
          <w:szCs w:val="20"/>
        </w:rPr>
        <w:t xml:space="preserve">dílčí </w:t>
      </w:r>
      <w:r w:rsidRPr="00EF4584">
        <w:rPr>
          <w:rFonts w:ascii="Arial" w:hAnsi="Arial" w:cs="Arial"/>
          <w:sz w:val="20"/>
          <w:szCs w:val="20"/>
        </w:rPr>
        <w:t>z</w:t>
      </w:r>
      <w:r w:rsidR="004E18BB" w:rsidRPr="00EF4584">
        <w:rPr>
          <w:rFonts w:ascii="Arial" w:hAnsi="Arial" w:cs="Arial"/>
          <w:sz w:val="20"/>
          <w:szCs w:val="20"/>
        </w:rPr>
        <w:t>boží dle objednávky</w:t>
      </w:r>
      <w:r w:rsidRPr="00EF4584">
        <w:rPr>
          <w:rFonts w:ascii="Arial" w:hAnsi="Arial" w:cs="Arial"/>
          <w:sz w:val="20"/>
          <w:szCs w:val="20"/>
        </w:rPr>
        <w:t>, a to na podkladě faktury vystavené prodávajícím, bezhotovostním převodem na bankovní účet kupujíc</w:t>
      </w:r>
      <w:r w:rsidR="002E4BCF" w:rsidRPr="00EF4584">
        <w:rPr>
          <w:rFonts w:ascii="Arial" w:hAnsi="Arial" w:cs="Arial"/>
          <w:sz w:val="20"/>
          <w:szCs w:val="20"/>
        </w:rPr>
        <w:t>ího uvedený na daňovém dokladu</w:t>
      </w:r>
      <w:r w:rsidR="006A1F55" w:rsidRPr="00EF4584">
        <w:rPr>
          <w:rFonts w:ascii="Arial" w:hAnsi="Arial" w:cs="Arial"/>
          <w:sz w:val="20"/>
          <w:szCs w:val="20"/>
        </w:rPr>
        <w:t xml:space="preserve"> se splatností 14 dnů od doručení kupujícímu</w:t>
      </w:r>
      <w:r w:rsidRPr="00EF4584">
        <w:rPr>
          <w:rFonts w:ascii="Arial" w:hAnsi="Arial" w:cs="Arial"/>
          <w:sz w:val="20"/>
          <w:szCs w:val="20"/>
        </w:rPr>
        <w:t>.</w:t>
      </w:r>
      <w:r w:rsidR="006B18BF" w:rsidRPr="00EF4584">
        <w:rPr>
          <w:rFonts w:ascii="Arial" w:hAnsi="Arial" w:cs="Arial"/>
          <w:sz w:val="20"/>
          <w:szCs w:val="20"/>
        </w:rPr>
        <w:t xml:space="preserve"> </w:t>
      </w:r>
      <w:r w:rsidRPr="00EF4584">
        <w:rPr>
          <w:rFonts w:ascii="Arial" w:hAnsi="Arial" w:cs="Arial"/>
          <w:sz w:val="20"/>
          <w:szCs w:val="20"/>
        </w:rPr>
        <w:t xml:space="preserve">Za den zaplacení kupní ceny se považuje den, kdy byla fakturovaná částka </w:t>
      </w:r>
      <w:r w:rsidR="002E4BCF" w:rsidRPr="00EF4584">
        <w:rPr>
          <w:rFonts w:ascii="Arial" w:hAnsi="Arial" w:cs="Arial"/>
          <w:sz w:val="20"/>
          <w:szCs w:val="20"/>
        </w:rPr>
        <w:t>odepsána z účtu kupujícího.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A1F55" w:rsidRPr="00EF4584" w:rsidRDefault="006A1F55" w:rsidP="00722BF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Faktura musí obsahovat tyto údaje v souladu s ustanovením § 29 zákona č. 235/2004 Sb., o dani z přidané hodnoty, ve znění pozdějších předpisů, tj.: označení faktury a její číslo, obchodní firmu, sídlo, IČO a DIČ prodávajícího a jeho bankovní spojení, údaj o zápise v obchodním rejstříku, včetně spisové značky, pokud je prodávající v obchodním rejstříku zapsán, název, sídlo</w:t>
      </w:r>
      <w:r w:rsidR="002B3E41">
        <w:rPr>
          <w:rFonts w:ascii="Arial" w:hAnsi="Arial" w:cs="Arial"/>
          <w:sz w:val="20"/>
          <w:szCs w:val="20"/>
        </w:rPr>
        <w:t>,</w:t>
      </w:r>
      <w:r w:rsidRPr="00EF4584">
        <w:rPr>
          <w:rFonts w:ascii="Arial" w:hAnsi="Arial" w:cs="Arial"/>
          <w:sz w:val="20"/>
          <w:szCs w:val="20"/>
        </w:rPr>
        <w:t xml:space="preserve"> IČO</w:t>
      </w:r>
      <w:r w:rsidR="002B3E41">
        <w:rPr>
          <w:rFonts w:ascii="Arial" w:hAnsi="Arial" w:cs="Arial"/>
          <w:sz w:val="20"/>
          <w:szCs w:val="20"/>
        </w:rPr>
        <w:t xml:space="preserve"> a DIČ</w:t>
      </w:r>
      <w:r w:rsidRPr="00EF4584">
        <w:rPr>
          <w:rFonts w:ascii="Arial" w:hAnsi="Arial" w:cs="Arial"/>
          <w:sz w:val="20"/>
          <w:szCs w:val="20"/>
        </w:rPr>
        <w:t xml:space="preserve"> kupujícího a jeho bankovní spojení, fakturovanou částku, vč. údaje, zda fakturovaná částka je včetně DPH / bez DPH, datum vystavení a odeslání faktury, datum uskutečnění zdanitelného plnění, splatnost, číslo objednávky (označení dílčí dodávky), název veřejné zakázky.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A1F55" w:rsidRPr="00EF4584" w:rsidRDefault="006A1F55" w:rsidP="000C292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Přílohou faktury musí být stejnopis dodacího listu s potvrzením převzetí dílčí dodávky bez jakýchkoliv vad kupujícím.</w:t>
      </w:r>
    </w:p>
    <w:p w:rsidR="006A1F55" w:rsidRPr="00EF4584" w:rsidRDefault="006A1F55" w:rsidP="000C292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9A4B72" w:rsidRPr="001E1E5A" w:rsidRDefault="006A1F55" w:rsidP="000C292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E1E5A">
        <w:rPr>
          <w:rFonts w:ascii="Arial" w:hAnsi="Arial" w:cs="Arial"/>
          <w:sz w:val="20"/>
          <w:szCs w:val="20"/>
        </w:rPr>
        <w:t>Kupující neposkytuje zálohové platby.</w:t>
      </w:r>
    </w:p>
    <w:p w:rsidR="009A4B72" w:rsidRPr="00EF4584" w:rsidRDefault="009A4B72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4E18BB" w:rsidRPr="00EF4584" w:rsidRDefault="004E18BB" w:rsidP="004E18BB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 xml:space="preserve">V. </w:t>
      </w:r>
    </w:p>
    <w:p w:rsidR="009218AA" w:rsidRPr="00EF4584" w:rsidRDefault="009218AA" w:rsidP="009218AA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Povinnosti účastníků</w:t>
      </w:r>
    </w:p>
    <w:p w:rsidR="0045659B" w:rsidRPr="00EF4584" w:rsidRDefault="0045659B" w:rsidP="009218AA">
      <w:pPr>
        <w:jc w:val="center"/>
        <w:rPr>
          <w:rFonts w:ascii="Arial" w:hAnsi="Arial" w:cs="Arial"/>
          <w:b/>
          <w:sz w:val="20"/>
          <w:szCs w:val="20"/>
        </w:rPr>
      </w:pPr>
    </w:p>
    <w:p w:rsidR="009218AA" w:rsidRPr="00EF4584" w:rsidRDefault="009218AA" w:rsidP="009218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Prodávající se zavazuje:</w:t>
      </w:r>
    </w:p>
    <w:p w:rsidR="009218AA" w:rsidRPr="00EF4584" w:rsidRDefault="009218AA" w:rsidP="009218AA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pokud tak vyplývá z objednávky kupujícího, za podmínek uvedených v čl. II. této smlouvy provést či zajistit dopravu objednaného zboží do </w:t>
      </w:r>
      <w:r w:rsidR="007B1C61" w:rsidRPr="00EF4584">
        <w:rPr>
          <w:rFonts w:ascii="Arial" w:hAnsi="Arial" w:cs="Arial"/>
          <w:sz w:val="20"/>
          <w:szCs w:val="20"/>
        </w:rPr>
        <w:t>sídla kupujícího, případně jiného dohodnutého místa dodání</w:t>
      </w:r>
      <w:r w:rsidR="006A1F55" w:rsidRPr="00EF4584">
        <w:rPr>
          <w:rFonts w:ascii="Arial" w:hAnsi="Arial" w:cs="Arial"/>
          <w:sz w:val="20"/>
          <w:szCs w:val="20"/>
        </w:rPr>
        <w:t>;</w:t>
      </w:r>
    </w:p>
    <w:p w:rsidR="006A1F55" w:rsidRDefault="006A1F55" w:rsidP="006A1F5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že dodávka bude dodána řádně a včas, v ujednaném množství, jakosti (kvalitě)</w:t>
      </w:r>
      <w:r w:rsidR="000C292C">
        <w:rPr>
          <w:rFonts w:ascii="Arial" w:hAnsi="Arial" w:cs="Arial"/>
          <w:sz w:val="20"/>
          <w:szCs w:val="20"/>
        </w:rPr>
        <w:t>, na místo plnění</w:t>
      </w:r>
      <w:r w:rsidRPr="00EF4584">
        <w:rPr>
          <w:rFonts w:ascii="Arial" w:hAnsi="Arial" w:cs="Arial"/>
          <w:sz w:val="20"/>
          <w:szCs w:val="20"/>
        </w:rPr>
        <w:t xml:space="preserve"> a v provedení dle požadavku kupujícího vyplývajícího ze zadání veřejné zakázky a této smlouvy, příp. konkrétní objednávky;</w:t>
      </w:r>
    </w:p>
    <w:p w:rsidR="00225184" w:rsidRPr="00EF4584" w:rsidRDefault="00225184" w:rsidP="006A1F55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reklamace zboží poskytnout okamžitou výměnu do následujícího pracovního dne;</w:t>
      </w:r>
    </w:p>
    <w:p w:rsidR="009218AA" w:rsidRPr="00EF4584" w:rsidRDefault="009218AA" w:rsidP="009218AA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poskytnout záruční dobu na dodané zboží a v případě oprávněné reklamace vady odstranit</w:t>
      </w:r>
      <w:r w:rsidR="00DF3E36" w:rsidRPr="00EF4584">
        <w:rPr>
          <w:rFonts w:ascii="Arial" w:hAnsi="Arial" w:cs="Arial"/>
          <w:sz w:val="20"/>
          <w:szCs w:val="20"/>
        </w:rPr>
        <w:t>.</w:t>
      </w:r>
    </w:p>
    <w:p w:rsidR="006A1F55" w:rsidRPr="00EF4584" w:rsidRDefault="006A1F55" w:rsidP="006A1F55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9218AA" w:rsidRPr="00EF4584" w:rsidRDefault="007B1C61" w:rsidP="009218AA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       2.  Kupující je </w:t>
      </w:r>
      <w:r w:rsidR="009218AA" w:rsidRPr="00EF4584">
        <w:rPr>
          <w:rFonts w:ascii="Arial" w:hAnsi="Arial" w:cs="Arial"/>
          <w:sz w:val="20"/>
          <w:szCs w:val="20"/>
        </w:rPr>
        <w:t>povinen:</w:t>
      </w:r>
    </w:p>
    <w:p w:rsidR="009218AA" w:rsidRPr="00EF4584" w:rsidRDefault="009218AA" w:rsidP="00DF3E36">
      <w:pPr>
        <w:numPr>
          <w:ilvl w:val="0"/>
          <w:numId w:val="9"/>
        </w:numPr>
        <w:ind w:firstLine="36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zboží převzít a potvrdit uskutečnění dodávky zboží na dodacím listu,</w:t>
      </w:r>
    </w:p>
    <w:p w:rsidR="00225184" w:rsidRDefault="00773ABB" w:rsidP="006A1F55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den</w:t>
      </w:r>
      <w:r w:rsidR="002F70FF" w:rsidRPr="00EF4584">
        <w:rPr>
          <w:rFonts w:ascii="Arial" w:hAnsi="Arial" w:cs="Arial"/>
          <w:sz w:val="20"/>
          <w:szCs w:val="20"/>
        </w:rPr>
        <w:t xml:space="preserve"> převzetí zboží překontrolovat dodané zboží, jeho množství a kvalitu</w:t>
      </w:r>
      <w:r w:rsidR="00225184">
        <w:rPr>
          <w:rFonts w:ascii="Arial" w:hAnsi="Arial" w:cs="Arial"/>
          <w:sz w:val="20"/>
          <w:szCs w:val="20"/>
        </w:rPr>
        <w:t>;</w:t>
      </w:r>
    </w:p>
    <w:p w:rsidR="006A1F55" w:rsidRPr="00EF4584" w:rsidRDefault="00225184" w:rsidP="006A1F55">
      <w:pPr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zaplatit prodávajícímu smluvenou smlouvu řádně a včas</w:t>
      </w:r>
      <w:r w:rsidR="002F70FF" w:rsidRPr="00EF4584">
        <w:rPr>
          <w:rFonts w:ascii="Arial" w:hAnsi="Arial" w:cs="Arial"/>
          <w:sz w:val="20"/>
          <w:szCs w:val="20"/>
        </w:rPr>
        <w:t xml:space="preserve">. </w:t>
      </w:r>
    </w:p>
    <w:p w:rsidR="006A1F55" w:rsidRPr="00EF4584" w:rsidRDefault="006A1F55" w:rsidP="006A1F55">
      <w:pPr>
        <w:jc w:val="both"/>
        <w:rPr>
          <w:rFonts w:ascii="Arial" w:hAnsi="Arial" w:cs="Arial"/>
          <w:sz w:val="20"/>
          <w:szCs w:val="20"/>
        </w:rPr>
      </w:pPr>
    </w:p>
    <w:p w:rsidR="00DF3E36" w:rsidRPr="00EF4584" w:rsidRDefault="00DF3E36" w:rsidP="004E18BB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V</w:t>
      </w:r>
      <w:r w:rsidR="006A1F55" w:rsidRPr="00EF4584">
        <w:rPr>
          <w:rFonts w:ascii="Arial" w:hAnsi="Arial" w:cs="Arial"/>
          <w:b/>
          <w:sz w:val="20"/>
          <w:szCs w:val="20"/>
        </w:rPr>
        <w:t>I</w:t>
      </w:r>
      <w:r w:rsidRPr="00EF4584">
        <w:rPr>
          <w:rFonts w:ascii="Arial" w:hAnsi="Arial" w:cs="Arial"/>
          <w:b/>
          <w:sz w:val="20"/>
          <w:szCs w:val="20"/>
        </w:rPr>
        <w:t>.</w:t>
      </w:r>
    </w:p>
    <w:p w:rsidR="000726EC" w:rsidRPr="00EF4584" w:rsidRDefault="004E18BB" w:rsidP="004E18BB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Smluvní pokuta a</w:t>
      </w:r>
      <w:r w:rsidR="000726EC" w:rsidRPr="00EF4584">
        <w:rPr>
          <w:rFonts w:ascii="Arial" w:hAnsi="Arial" w:cs="Arial"/>
          <w:b/>
          <w:sz w:val="20"/>
          <w:szCs w:val="20"/>
        </w:rPr>
        <w:t xml:space="preserve"> náhrada š</w:t>
      </w:r>
      <w:r w:rsidR="009D0B80" w:rsidRPr="00EF4584">
        <w:rPr>
          <w:rFonts w:ascii="Arial" w:hAnsi="Arial" w:cs="Arial"/>
          <w:b/>
          <w:sz w:val="20"/>
          <w:szCs w:val="20"/>
        </w:rPr>
        <w:t>kody</w:t>
      </w:r>
    </w:p>
    <w:p w:rsidR="000726EC" w:rsidRPr="00EF4584" w:rsidRDefault="000726EC" w:rsidP="009D0B80">
      <w:pPr>
        <w:jc w:val="both"/>
        <w:rPr>
          <w:rFonts w:ascii="Arial" w:hAnsi="Arial" w:cs="Arial"/>
          <w:sz w:val="20"/>
          <w:szCs w:val="20"/>
        </w:rPr>
      </w:pPr>
    </w:p>
    <w:p w:rsidR="000726EC" w:rsidRPr="00EF4584" w:rsidRDefault="000726EC" w:rsidP="00DF3E36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Pro případ, že bude prodávající v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Pr="00EF4584">
        <w:rPr>
          <w:rFonts w:ascii="Arial" w:hAnsi="Arial" w:cs="Arial"/>
          <w:sz w:val="20"/>
          <w:szCs w:val="20"/>
        </w:rPr>
        <w:t>prodlení s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Pr="00EF4584">
        <w:rPr>
          <w:rFonts w:ascii="Arial" w:hAnsi="Arial" w:cs="Arial"/>
          <w:sz w:val="20"/>
          <w:szCs w:val="20"/>
        </w:rPr>
        <w:t xml:space="preserve">dodáním zboží, zavazuje se zaplatit kupujícímu smluvní pokutu ve výši </w:t>
      </w:r>
      <w:r w:rsidR="00F3157F" w:rsidRPr="00EF4584">
        <w:rPr>
          <w:rFonts w:ascii="Arial" w:hAnsi="Arial" w:cs="Arial"/>
          <w:sz w:val="20"/>
          <w:szCs w:val="20"/>
        </w:rPr>
        <w:t>0,05 %</w:t>
      </w:r>
      <w:r w:rsidRPr="00EF4584">
        <w:rPr>
          <w:rFonts w:ascii="Arial" w:hAnsi="Arial" w:cs="Arial"/>
          <w:sz w:val="20"/>
          <w:szCs w:val="20"/>
        </w:rPr>
        <w:t xml:space="preserve"> denně z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Pr="00EF4584">
        <w:rPr>
          <w:rFonts w:ascii="Arial" w:hAnsi="Arial" w:cs="Arial"/>
          <w:sz w:val="20"/>
          <w:szCs w:val="20"/>
        </w:rPr>
        <w:t>celkové ceny zboží dle konkrétní objednávky kupujícího. Úhradou smluvní pokuty není dotčeno právo kupujícího požadovat po prodávajícím náhradu škody, která kupujícímu v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Pr="00EF4584">
        <w:rPr>
          <w:rFonts w:ascii="Arial" w:hAnsi="Arial" w:cs="Arial"/>
          <w:sz w:val="20"/>
          <w:szCs w:val="20"/>
        </w:rPr>
        <w:t>souvislosti s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Pr="00EF4584">
        <w:rPr>
          <w:rFonts w:ascii="Arial" w:hAnsi="Arial" w:cs="Arial"/>
          <w:sz w:val="20"/>
          <w:szCs w:val="20"/>
        </w:rPr>
        <w:t>prodlením prodávajícího vznikla.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D0B80" w:rsidRPr="00EF4584" w:rsidRDefault="000726EC" w:rsidP="009D0B80">
      <w:pPr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Pro případ prodlení kupujícího s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Pr="00EF4584">
        <w:rPr>
          <w:rFonts w:ascii="Arial" w:hAnsi="Arial" w:cs="Arial"/>
          <w:sz w:val="20"/>
          <w:szCs w:val="20"/>
        </w:rPr>
        <w:t>úhradou ceny dodan</w:t>
      </w:r>
      <w:r w:rsidR="00ED60BF" w:rsidRPr="00EF4584">
        <w:rPr>
          <w:rFonts w:ascii="Arial" w:hAnsi="Arial" w:cs="Arial"/>
          <w:sz w:val="20"/>
          <w:szCs w:val="20"/>
        </w:rPr>
        <w:t>ého zboží</w:t>
      </w:r>
      <w:r w:rsidRPr="00EF4584">
        <w:rPr>
          <w:rFonts w:ascii="Arial" w:hAnsi="Arial" w:cs="Arial"/>
          <w:sz w:val="20"/>
          <w:szCs w:val="20"/>
        </w:rPr>
        <w:t xml:space="preserve"> je kupující povinen </w:t>
      </w:r>
      <w:r w:rsidR="009D0B80" w:rsidRPr="00EF4584">
        <w:rPr>
          <w:rFonts w:ascii="Arial" w:hAnsi="Arial" w:cs="Arial"/>
          <w:sz w:val="20"/>
          <w:szCs w:val="20"/>
        </w:rPr>
        <w:t xml:space="preserve">zaplatit prodávajícímu smluvní pokutu ve výši </w:t>
      </w:r>
      <w:r w:rsidR="00F3157F" w:rsidRPr="00EF4584">
        <w:rPr>
          <w:rFonts w:ascii="Arial" w:hAnsi="Arial" w:cs="Arial"/>
          <w:sz w:val="20"/>
          <w:szCs w:val="20"/>
        </w:rPr>
        <w:t>0,05 %</w:t>
      </w:r>
      <w:r w:rsidR="009D0B80" w:rsidRPr="00EF4584">
        <w:rPr>
          <w:rFonts w:ascii="Arial" w:hAnsi="Arial" w:cs="Arial"/>
          <w:sz w:val="20"/>
          <w:szCs w:val="20"/>
        </w:rPr>
        <w:t xml:space="preserve"> denně z</w:t>
      </w:r>
      <w:r w:rsidR="009218AA" w:rsidRPr="00EF4584">
        <w:rPr>
          <w:rFonts w:ascii="Arial" w:hAnsi="Arial" w:cs="Arial"/>
          <w:sz w:val="20"/>
          <w:szCs w:val="20"/>
        </w:rPr>
        <w:t> </w:t>
      </w:r>
      <w:r w:rsidR="009D0B80" w:rsidRPr="00EF4584">
        <w:rPr>
          <w:rFonts w:ascii="Arial" w:hAnsi="Arial" w:cs="Arial"/>
          <w:sz w:val="20"/>
          <w:szCs w:val="20"/>
        </w:rPr>
        <w:t>celkové ceny zboží dle konkrétní objednávky.</w:t>
      </w:r>
    </w:p>
    <w:p w:rsidR="006A1F55" w:rsidRPr="00EF4584" w:rsidRDefault="006A1F55" w:rsidP="009218AA">
      <w:pPr>
        <w:jc w:val="center"/>
        <w:rPr>
          <w:rFonts w:ascii="Arial" w:hAnsi="Arial" w:cs="Arial"/>
          <w:b/>
          <w:sz w:val="20"/>
          <w:szCs w:val="20"/>
        </w:rPr>
      </w:pPr>
    </w:p>
    <w:p w:rsidR="009D0B80" w:rsidRPr="00EF4584" w:rsidRDefault="009218AA" w:rsidP="009218AA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V</w:t>
      </w:r>
      <w:r w:rsidR="006A1F55" w:rsidRPr="00EF4584">
        <w:rPr>
          <w:rFonts w:ascii="Arial" w:hAnsi="Arial" w:cs="Arial"/>
          <w:b/>
          <w:sz w:val="20"/>
          <w:szCs w:val="20"/>
        </w:rPr>
        <w:t>I</w:t>
      </w:r>
      <w:r w:rsidR="00DF3E36" w:rsidRPr="00EF4584">
        <w:rPr>
          <w:rFonts w:ascii="Arial" w:hAnsi="Arial" w:cs="Arial"/>
          <w:b/>
          <w:sz w:val="20"/>
          <w:szCs w:val="20"/>
        </w:rPr>
        <w:t>I</w:t>
      </w:r>
      <w:r w:rsidRPr="00EF4584">
        <w:rPr>
          <w:rFonts w:ascii="Arial" w:hAnsi="Arial" w:cs="Arial"/>
          <w:b/>
          <w:sz w:val="20"/>
          <w:szCs w:val="20"/>
        </w:rPr>
        <w:t>.</w:t>
      </w:r>
    </w:p>
    <w:p w:rsidR="006A1F55" w:rsidRPr="00EF4584" w:rsidRDefault="006A1F55" w:rsidP="009218AA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Doba trvání smlouvy</w:t>
      </w:r>
    </w:p>
    <w:p w:rsidR="006A1F55" w:rsidRPr="00EF4584" w:rsidRDefault="006A1F55" w:rsidP="009218AA">
      <w:pPr>
        <w:jc w:val="center"/>
        <w:rPr>
          <w:rFonts w:ascii="Arial" w:hAnsi="Arial" w:cs="Arial"/>
          <w:b/>
          <w:sz w:val="20"/>
          <w:szCs w:val="20"/>
        </w:rPr>
      </w:pPr>
    </w:p>
    <w:p w:rsidR="00ED66C3" w:rsidRDefault="006A1F55" w:rsidP="003D6768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1E1E5A">
        <w:rPr>
          <w:rFonts w:ascii="Arial" w:hAnsi="Arial" w:cs="Arial"/>
          <w:sz w:val="20"/>
          <w:szCs w:val="20"/>
        </w:rPr>
        <w:t xml:space="preserve">Tato smlouva se uzavírá na dobu určitou, a to </w:t>
      </w:r>
      <w:r w:rsidR="00037E08">
        <w:rPr>
          <w:rFonts w:ascii="Arial" w:hAnsi="Arial" w:cs="Arial"/>
          <w:sz w:val="20"/>
          <w:szCs w:val="20"/>
        </w:rPr>
        <w:t>do 3</w:t>
      </w:r>
      <w:r w:rsidR="00FC413F">
        <w:rPr>
          <w:rFonts w:ascii="Arial" w:hAnsi="Arial" w:cs="Arial"/>
          <w:sz w:val="20"/>
          <w:szCs w:val="20"/>
        </w:rPr>
        <w:t>1</w:t>
      </w:r>
      <w:r w:rsidR="00037E08">
        <w:rPr>
          <w:rFonts w:ascii="Arial" w:hAnsi="Arial" w:cs="Arial"/>
          <w:sz w:val="20"/>
          <w:szCs w:val="20"/>
        </w:rPr>
        <w:t>.</w:t>
      </w:r>
      <w:r w:rsidR="00FC413F">
        <w:rPr>
          <w:rFonts w:ascii="Arial" w:hAnsi="Arial" w:cs="Arial"/>
          <w:sz w:val="20"/>
          <w:szCs w:val="20"/>
        </w:rPr>
        <w:t>10</w:t>
      </w:r>
      <w:r w:rsidR="00225184" w:rsidRPr="001E1E5A">
        <w:rPr>
          <w:rFonts w:ascii="Arial" w:hAnsi="Arial" w:cs="Arial"/>
          <w:sz w:val="20"/>
          <w:szCs w:val="20"/>
        </w:rPr>
        <w:t>.20</w:t>
      </w:r>
      <w:r w:rsidR="00FC413F">
        <w:rPr>
          <w:rFonts w:ascii="Arial" w:hAnsi="Arial" w:cs="Arial"/>
          <w:sz w:val="20"/>
          <w:szCs w:val="20"/>
        </w:rPr>
        <w:t>21</w:t>
      </w:r>
      <w:r w:rsidRPr="001E1E5A">
        <w:rPr>
          <w:rFonts w:ascii="Arial" w:hAnsi="Arial" w:cs="Arial"/>
          <w:sz w:val="20"/>
          <w:szCs w:val="20"/>
        </w:rPr>
        <w:t xml:space="preserve">, ode dne nabytí její platnosti a účinnosti dle čl. </w:t>
      </w:r>
      <w:r w:rsidR="00225184" w:rsidRPr="001E1E5A">
        <w:rPr>
          <w:rFonts w:ascii="Arial" w:hAnsi="Arial" w:cs="Arial"/>
          <w:sz w:val="20"/>
          <w:szCs w:val="20"/>
        </w:rPr>
        <w:t>IX. bodu 3</w:t>
      </w:r>
      <w:r w:rsidRPr="001E1E5A">
        <w:rPr>
          <w:rFonts w:ascii="Arial" w:hAnsi="Arial" w:cs="Arial"/>
          <w:sz w:val="20"/>
          <w:szCs w:val="20"/>
        </w:rPr>
        <w:t xml:space="preserve"> této smlouvy, resp. do vyčerpání prostředků určených na tuto smlouvu na základě nabídky podané prodávajícím v rámci zadávacího řízení na veřejnou zakázku malého rozsahu s názvem „</w:t>
      </w:r>
      <w:r w:rsidR="00A160FB" w:rsidRPr="00A160FB">
        <w:rPr>
          <w:rFonts w:ascii="Arial" w:hAnsi="Arial" w:cs="Arial"/>
          <w:sz w:val="20"/>
          <w:szCs w:val="20"/>
        </w:rPr>
        <w:t xml:space="preserve">Dodávky </w:t>
      </w:r>
      <w:r w:rsidR="00ED66C3">
        <w:rPr>
          <w:rFonts w:ascii="Arial" w:hAnsi="Arial" w:cs="Arial"/>
          <w:sz w:val="20"/>
          <w:szCs w:val="20"/>
        </w:rPr>
        <w:t>drobného hardware</w:t>
      </w:r>
      <w:r w:rsidRPr="001E1E5A">
        <w:rPr>
          <w:rFonts w:ascii="Arial" w:hAnsi="Arial" w:cs="Arial"/>
          <w:sz w:val="20"/>
          <w:szCs w:val="20"/>
        </w:rPr>
        <w:t xml:space="preserve">“, podle toho, která skutečnost nastane dříve. Celková částka za zboží dodané po dobu trvání smlouvy nepřesáhne </w:t>
      </w:r>
    </w:p>
    <w:p w:rsidR="007B3F1A" w:rsidRDefault="00FC413F" w:rsidP="00ED66C3">
      <w:pPr>
        <w:ind w:left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>
        <w:rPr>
          <w:rFonts w:ascii="Arial" w:hAnsi="Arial" w:cs="Arial"/>
          <w:sz w:val="20"/>
          <w:szCs w:val="20"/>
        </w:rPr>
        <w:t>460.860</w:t>
      </w:r>
      <w:r w:rsidR="006A1F55" w:rsidRPr="001E1E5A">
        <w:rPr>
          <w:rFonts w:ascii="Arial" w:hAnsi="Arial" w:cs="Arial"/>
          <w:sz w:val="20"/>
          <w:szCs w:val="20"/>
        </w:rPr>
        <w:t>,-</w:t>
      </w:r>
      <w:proofErr w:type="gramEnd"/>
      <w:r w:rsidR="006A1F55" w:rsidRPr="001E1E5A">
        <w:rPr>
          <w:rFonts w:ascii="Arial" w:hAnsi="Arial" w:cs="Arial"/>
          <w:sz w:val="20"/>
          <w:szCs w:val="20"/>
        </w:rPr>
        <w:t>Kč bez DPH.</w:t>
      </w:r>
    </w:p>
    <w:p w:rsidR="00243224" w:rsidRDefault="00243224" w:rsidP="0024322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C413F" w:rsidRDefault="00FC413F" w:rsidP="0024322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C413F" w:rsidRDefault="00FC413F" w:rsidP="0024322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C413F" w:rsidRDefault="00FC413F" w:rsidP="0024322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A1F55" w:rsidRPr="00EF4584" w:rsidRDefault="006A1F55" w:rsidP="009218AA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VIII.</w:t>
      </w:r>
    </w:p>
    <w:p w:rsidR="009D0B80" w:rsidRPr="00EF4584" w:rsidRDefault="00950248" w:rsidP="009218AA">
      <w:pPr>
        <w:jc w:val="center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Způsoby ukončení smlouvy</w:t>
      </w:r>
    </w:p>
    <w:p w:rsidR="009D0B80" w:rsidRPr="00EF4584" w:rsidRDefault="009D0B80" w:rsidP="009D0B80">
      <w:pPr>
        <w:jc w:val="both"/>
        <w:rPr>
          <w:rFonts w:ascii="Arial" w:hAnsi="Arial" w:cs="Arial"/>
          <w:sz w:val="20"/>
          <w:szCs w:val="20"/>
        </w:rPr>
      </w:pPr>
    </w:p>
    <w:p w:rsidR="000726EC" w:rsidRPr="00EF4584" w:rsidRDefault="009D0B80" w:rsidP="00DF3E36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Pro případ, že bude prodávající v prodlení s dodáním zboží po dobu delší </w:t>
      </w:r>
      <w:r w:rsidR="001A34FF" w:rsidRPr="00EF4584">
        <w:rPr>
          <w:rFonts w:ascii="Arial" w:hAnsi="Arial" w:cs="Arial"/>
          <w:sz w:val="20"/>
          <w:szCs w:val="20"/>
        </w:rPr>
        <w:t>2</w:t>
      </w:r>
      <w:r w:rsidRPr="00EF4584">
        <w:rPr>
          <w:rFonts w:ascii="Arial" w:hAnsi="Arial" w:cs="Arial"/>
          <w:sz w:val="20"/>
          <w:szCs w:val="20"/>
        </w:rPr>
        <w:t xml:space="preserve">0 dnů, je kupující oprávněn od </w:t>
      </w:r>
      <w:r w:rsidR="00DF3E36" w:rsidRPr="00EF4584">
        <w:rPr>
          <w:rFonts w:ascii="Arial" w:hAnsi="Arial" w:cs="Arial"/>
          <w:sz w:val="20"/>
          <w:szCs w:val="20"/>
        </w:rPr>
        <w:t xml:space="preserve">této </w:t>
      </w:r>
      <w:r w:rsidRPr="00EF4584">
        <w:rPr>
          <w:rFonts w:ascii="Arial" w:hAnsi="Arial" w:cs="Arial"/>
          <w:sz w:val="20"/>
          <w:szCs w:val="20"/>
        </w:rPr>
        <w:t>smlouvy</w:t>
      </w:r>
      <w:r w:rsidR="00DF3E36" w:rsidRPr="00EF4584">
        <w:rPr>
          <w:rFonts w:ascii="Arial" w:hAnsi="Arial" w:cs="Arial"/>
          <w:sz w:val="20"/>
          <w:szCs w:val="20"/>
        </w:rPr>
        <w:t xml:space="preserve"> odstoupit</w:t>
      </w:r>
      <w:r w:rsidRPr="00EF4584">
        <w:rPr>
          <w:rFonts w:ascii="Arial" w:hAnsi="Arial" w:cs="Arial"/>
          <w:sz w:val="20"/>
          <w:szCs w:val="20"/>
        </w:rPr>
        <w:t>.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D0B80" w:rsidRPr="00EF4584" w:rsidRDefault="009D0B80" w:rsidP="009D0B80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Pro případ, že bude kupující v prodlení s úhradou zboží po dobu delší </w:t>
      </w:r>
      <w:r w:rsidR="001A34FF" w:rsidRPr="00EF4584">
        <w:rPr>
          <w:rFonts w:ascii="Arial" w:hAnsi="Arial" w:cs="Arial"/>
          <w:sz w:val="20"/>
          <w:szCs w:val="20"/>
        </w:rPr>
        <w:t>2</w:t>
      </w:r>
      <w:r w:rsidRPr="00EF4584">
        <w:rPr>
          <w:rFonts w:ascii="Arial" w:hAnsi="Arial" w:cs="Arial"/>
          <w:sz w:val="20"/>
          <w:szCs w:val="20"/>
        </w:rPr>
        <w:t xml:space="preserve">0 dnů, je prodávající oprávněn od </w:t>
      </w:r>
      <w:r w:rsidR="00DF3E36" w:rsidRPr="00EF4584">
        <w:rPr>
          <w:rFonts w:ascii="Arial" w:hAnsi="Arial" w:cs="Arial"/>
          <w:sz w:val="20"/>
          <w:szCs w:val="20"/>
        </w:rPr>
        <w:t xml:space="preserve">této </w:t>
      </w:r>
      <w:r w:rsidRPr="00EF4584">
        <w:rPr>
          <w:rFonts w:ascii="Arial" w:hAnsi="Arial" w:cs="Arial"/>
          <w:sz w:val="20"/>
          <w:szCs w:val="20"/>
        </w:rPr>
        <w:t>smlouvy</w:t>
      </w:r>
      <w:r w:rsidR="00DF3E36" w:rsidRPr="00EF4584">
        <w:rPr>
          <w:rFonts w:ascii="Arial" w:hAnsi="Arial" w:cs="Arial"/>
          <w:sz w:val="20"/>
          <w:szCs w:val="20"/>
        </w:rPr>
        <w:t xml:space="preserve"> odstoupit</w:t>
      </w:r>
      <w:r w:rsidRPr="00EF4584">
        <w:rPr>
          <w:rFonts w:ascii="Arial" w:hAnsi="Arial" w:cs="Arial"/>
          <w:sz w:val="20"/>
          <w:szCs w:val="20"/>
        </w:rPr>
        <w:t>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55237E" w:rsidRPr="00EF4584" w:rsidRDefault="0055237E" w:rsidP="0055237E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Kupující i prodávající si vyhrazují právo písemně vypovědět tuto smlouvu bez udání důvodu. Výpovědní lhůta činí </w:t>
      </w:r>
      <w:r w:rsidR="004A0F25" w:rsidRPr="00EF4584">
        <w:rPr>
          <w:rFonts w:ascii="Arial" w:hAnsi="Arial" w:cs="Arial"/>
          <w:sz w:val="20"/>
          <w:szCs w:val="20"/>
        </w:rPr>
        <w:t>jeden měsíc</w:t>
      </w:r>
      <w:r w:rsidRPr="00EF4584">
        <w:rPr>
          <w:rFonts w:ascii="Arial" w:hAnsi="Arial" w:cs="Arial"/>
          <w:sz w:val="20"/>
          <w:szCs w:val="20"/>
        </w:rPr>
        <w:t xml:space="preserve"> a začíná běžet dnem, kdy byla písemná výpověď doručena druhé smluvní straně.</w:t>
      </w:r>
    </w:p>
    <w:p w:rsidR="00B3172B" w:rsidRPr="00EF4584" w:rsidRDefault="00B3172B" w:rsidP="009D0B80">
      <w:pPr>
        <w:jc w:val="both"/>
        <w:rPr>
          <w:rFonts w:ascii="Arial" w:hAnsi="Arial" w:cs="Arial"/>
          <w:sz w:val="20"/>
          <w:szCs w:val="20"/>
        </w:rPr>
      </w:pPr>
    </w:p>
    <w:p w:rsidR="009218AA" w:rsidRPr="00EF4584" w:rsidRDefault="00DF3E36" w:rsidP="009218AA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I</w:t>
      </w:r>
      <w:r w:rsidR="006A1F55" w:rsidRPr="00EF4584">
        <w:rPr>
          <w:rFonts w:ascii="Arial" w:hAnsi="Arial" w:cs="Arial"/>
          <w:b/>
          <w:sz w:val="20"/>
          <w:szCs w:val="20"/>
        </w:rPr>
        <w:t>X</w:t>
      </w:r>
      <w:r w:rsidR="009218AA" w:rsidRPr="00EF4584">
        <w:rPr>
          <w:rFonts w:ascii="Arial" w:hAnsi="Arial" w:cs="Arial"/>
          <w:b/>
          <w:sz w:val="20"/>
          <w:szCs w:val="20"/>
        </w:rPr>
        <w:t>.</w:t>
      </w:r>
    </w:p>
    <w:p w:rsidR="009D0B80" w:rsidRPr="00EF4584" w:rsidRDefault="009218AA" w:rsidP="009218AA">
      <w:pPr>
        <w:jc w:val="center"/>
        <w:rPr>
          <w:rFonts w:ascii="Arial" w:hAnsi="Arial" w:cs="Arial"/>
          <w:b/>
          <w:sz w:val="20"/>
          <w:szCs w:val="20"/>
        </w:rPr>
      </w:pPr>
      <w:r w:rsidRPr="00EF4584">
        <w:rPr>
          <w:rFonts w:ascii="Arial" w:hAnsi="Arial" w:cs="Arial"/>
          <w:b/>
          <w:sz w:val="20"/>
          <w:szCs w:val="20"/>
        </w:rPr>
        <w:t>Závěrečná ustanovení</w:t>
      </w:r>
    </w:p>
    <w:p w:rsidR="009D0B80" w:rsidRPr="00EF4584" w:rsidRDefault="009D0B80" w:rsidP="009D0B80">
      <w:pPr>
        <w:jc w:val="both"/>
        <w:rPr>
          <w:rFonts w:ascii="Arial" w:hAnsi="Arial" w:cs="Arial"/>
          <w:sz w:val="20"/>
          <w:szCs w:val="20"/>
        </w:rPr>
      </w:pPr>
    </w:p>
    <w:p w:rsidR="00225184" w:rsidRPr="00153882" w:rsidRDefault="00225184" w:rsidP="00225184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153882">
        <w:rPr>
          <w:rFonts w:ascii="Arial" w:hAnsi="Arial" w:cs="Arial"/>
          <w:sz w:val="20"/>
          <w:szCs w:val="20"/>
        </w:rPr>
        <w:t>Kontaktními osobami kupujícího a prodávajícího jsou:</w:t>
      </w:r>
    </w:p>
    <w:p w:rsidR="00225184" w:rsidRPr="00153882" w:rsidRDefault="00225184" w:rsidP="002251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53882">
        <w:rPr>
          <w:rFonts w:ascii="Arial" w:hAnsi="Arial" w:cs="Arial"/>
          <w:sz w:val="20"/>
          <w:szCs w:val="20"/>
        </w:rPr>
        <w:t>za kupujícího:</w:t>
      </w:r>
    </w:p>
    <w:p w:rsidR="00027C00" w:rsidRPr="00153882" w:rsidRDefault="00FC413F" w:rsidP="00225184">
      <w:pPr>
        <w:ind w:left="14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 Pilát</w:t>
      </w:r>
      <w:r w:rsidRPr="00EF4584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sz w:val="20"/>
          <w:szCs w:val="20"/>
        </w:rPr>
        <w:t>ivan.pilat</w:t>
      </w:r>
      <w:r w:rsidRPr="00EF4584">
        <w:rPr>
          <w:rFonts w:ascii="Arial" w:hAnsi="Arial" w:cs="Arial"/>
          <w:sz w:val="20"/>
          <w:szCs w:val="20"/>
        </w:rPr>
        <w:t>@rehabilitace.cz, tel.</w:t>
      </w:r>
      <w:r>
        <w:rPr>
          <w:rFonts w:ascii="Arial" w:hAnsi="Arial" w:cs="Arial"/>
          <w:sz w:val="20"/>
          <w:szCs w:val="20"/>
        </w:rPr>
        <w:t xml:space="preserve"> číslo: 317 881 398</w:t>
      </w:r>
    </w:p>
    <w:p w:rsidR="00225184" w:rsidRPr="00153882" w:rsidRDefault="00225184" w:rsidP="0022518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53882">
        <w:rPr>
          <w:rFonts w:ascii="Arial" w:hAnsi="Arial" w:cs="Arial"/>
          <w:sz w:val="20"/>
          <w:szCs w:val="20"/>
        </w:rPr>
        <w:t>za prodávajícího:</w:t>
      </w:r>
    </w:p>
    <w:p w:rsidR="00FC413F" w:rsidRPr="00FC413F" w:rsidRDefault="00FC413F" w:rsidP="00FC413F">
      <w:pPr>
        <w:pStyle w:val="Odstavecseseznamem"/>
        <w:ind w:left="1353"/>
        <w:jc w:val="both"/>
        <w:rPr>
          <w:rFonts w:ascii="Arial" w:hAnsi="Arial" w:cs="Arial"/>
          <w:sz w:val="20"/>
          <w:szCs w:val="20"/>
        </w:rPr>
      </w:pPr>
      <w:r w:rsidRPr="00FC413F">
        <w:rPr>
          <w:rFonts w:ascii="Arial" w:hAnsi="Arial" w:cs="Arial"/>
          <w:sz w:val="20"/>
          <w:szCs w:val="20"/>
        </w:rPr>
        <w:t>Lukáš Charvát, email: info@telcomp.cz, tel.: 775 706</w:t>
      </w:r>
      <w:r>
        <w:rPr>
          <w:rFonts w:ascii="Arial" w:hAnsi="Arial" w:cs="Arial"/>
          <w:sz w:val="20"/>
          <w:szCs w:val="20"/>
        </w:rPr>
        <w:t> </w:t>
      </w:r>
      <w:r w:rsidRPr="00FC413F">
        <w:rPr>
          <w:rFonts w:ascii="Arial" w:hAnsi="Arial" w:cs="Arial"/>
          <w:sz w:val="20"/>
          <w:szCs w:val="20"/>
        </w:rPr>
        <w:t>981</w:t>
      </w:r>
    </w:p>
    <w:p w:rsidR="00225184" w:rsidRDefault="00225184" w:rsidP="0022518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D6A3D" w:rsidRPr="00EF4584" w:rsidRDefault="006A1F55" w:rsidP="009D6A3D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Smluvní strany se dohodly</w:t>
      </w:r>
      <w:r w:rsidR="009D6A3D" w:rsidRPr="00EF4584">
        <w:rPr>
          <w:rFonts w:ascii="Arial" w:hAnsi="Arial" w:cs="Arial"/>
          <w:sz w:val="20"/>
          <w:szCs w:val="20"/>
        </w:rPr>
        <w:t xml:space="preserve">, že režimem této smlouvy se budou řídit již bez dalšího odkazu všechny obchodní vztahy </w:t>
      </w:r>
      <w:r w:rsidRPr="00EF4584">
        <w:rPr>
          <w:rFonts w:ascii="Arial" w:hAnsi="Arial" w:cs="Arial"/>
          <w:sz w:val="20"/>
          <w:szCs w:val="20"/>
        </w:rPr>
        <w:t xml:space="preserve">smluvních stran </w:t>
      </w:r>
      <w:r w:rsidR="009D6A3D" w:rsidRPr="00EF4584">
        <w:rPr>
          <w:rFonts w:ascii="Arial" w:hAnsi="Arial" w:cs="Arial"/>
          <w:sz w:val="20"/>
          <w:szCs w:val="20"/>
        </w:rPr>
        <w:t>založené způsobem uvedeným v čl. I této smlouvy, pokud se účastníci písemně nedohodnou jinak.</w:t>
      </w:r>
    </w:p>
    <w:p w:rsidR="006A1F55" w:rsidRPr="00EF4584" w:rsidRDefault="006A1F55" w:rsidP="006A1F5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43224" w:rsidRDefault="00243224" w:rsidP="00243224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34615">
        <w:rPr>
          <w:rFonts w:ascii="Arial" w:hAnsi="Arial" w:cs="Arial"/>
          <w:sz w:val="20"/>
          <w:szCs w:val="20"/>
        </w:rPr>
        <w:t>Tato smlouva nabývá platnosti dnem podpisu oběma smluvními stranami a účinnosti</w:t>
      </w:r>
      <w:r>
        <w:rPr>
          <w:rFonts w:ascii="Arial" w:hAnsi="Arial" w:cs="Arial"/>
          <w:sz w:val="20"/>
          <w:szCs w:val="20"/>
        </w:rPr>
        <w:t xml:space="preserve"> dnem zveřejnění v centrálním registru smluv.</w:t>
      </w:r>
    </w:p>
    <w:p w:rsidR="00243224" w:rsidRDefault="00243224" w:rsidP="00243224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43224" w:rsidRPr="00F21A5B" w:rsidRDefault="00243224" w:rsidP="00243224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64EAD">
        <w:rPr>
          <w:rFonts w:ascii="Arial" w:hAnsi="Arial" w:cs="Arial"/>
          <w:sz w:val="20"/>
          <w:szCs w:val="20"/>
        </w:rPr>
        <w:t xml:space="preserve">Smluvní strany souhlasí s tím, aby tato smlouva byla zveřejněna v celém rozsahu v </w:t>
      </w:r>
      <w:r w:rsidRPr="00F21A5B">
        <w:rPr>
          <w:rFonts w:ascii="Arial" w:hAnsi="Arial" w:cs="Arial"/>
          <w:sz w:val="20"/>
          <w:szCs w:val="20"/>
        </w:rPr>
        <w:t>Centrálním registru smluv dle zákona č. 340/2015 Sb., o registru smluv, a to nejpozději do 30 dnů ode dne jejího podpisu.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9D6A3D" w:rsidRPr="00EF4584" w:rsidRDefault="009D6A3D" w:rsidP="009D6A3D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Smlouva se vyhotovuje ve dvou exemplářích</w:t>
      </w:r>
      <w:r w:rsidR="006A1F55" w:rsidRPr="00EF4584">
        <w:rPr>
          <w:rFonts w:ascii="Arial" w:hAnsi="Arial" w:cs="Arial"/>
          <w:sz w:val="20"/>
          <w:szCs w:val="20"/>
        </w:rPr>
        <w:t>, z nichž po jednom obdrží každá ze smluvních stran.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9D6A3D" w:rsidRPr="00EF4584" w:rsidRDefault="009D6A3D" w:rsidP="009D6A3D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Práva a povinnosti touto smlouvou neupravené se řídí </w:t>
      </w:r>
      <w:r w:rsidR="00950248" w:rsidRPr="00EF4584">
        <w:rPr>
          <w:rFonts w:ascii="Arial" w:hAnsi="Arial" w:cs="Arial"/>
          <w:sz w:val="20"/>
          <w:szCs w:val="20"/>
        </w:rPr>
        <w:t>občanským</w:t>
      </w:r>
      <w:r w:rsidRPr="00EF4584">
        <w:rPr>
          <w:rFonts w:ascii="Arial" w:hAnsi="Arial" w:cs="Arial"/>
          <w:sz w:val="20"/>
          <w:szCs w:val="20"/>
        </w:rPr>
        <w:t xml:space="preserve"> zákoníkem a ostatními platnými právními předpisy.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6A1F55" w:rsidRPr="00EF4584" w:rsidRDefault="006A1F55" w:rsidP="009D6A3D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Jakékoliv změny či doplňky smlouvy jsou platné pouze ve formě písemného vzestupně číslovaného dodatku podepsaného oběma smluvními stranami.</w:t>
      </w:r>
    </w:p>
    <w:p w:rsidR="006A1F55" w:rsidRPr="00EF4584" w:rsidRDefault="006A1F55" w:rsidP="006A1F55">
      <w:pPr>
        <w:pStyle w:val="Odstavecseseznamem"/>
        <w:rPr>
          <w:rFonts w:ascii="Arial" w:hAnsi="Arial" w:cs="Arial"/>
          <w:sz w:val="20"/>
          <w:szCs w:val="20"/>
        </w:rPr>
      </w:pPr>
    </w:p>
    <w:p w:rsidR="009D6A3D" w:rsidRPr="00EF4584" w:rsidRDefault="009D6A3D" w:rsidP="009D6A3D">
      <w:pPr>
        <w:numPr>
          <w:ilvl w:val="0"/>
          <w:numId w:val="12"/>
        </w:numPr>
        <w:tabs>
          <w:tab w:val="clear" w:pos="99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 xml:space="preserve">Obě smluvní strany prohlašují, že tuto smlouvu uzavřely svobodně a vážně, nikoli v tísni či za nápadně nevýhodných podmínek, na důkaz čehož připojují níže své podpisy.  </w:t>
      </w:r>
    </w:p>
    <w:p w:rsidR="009A4B72" w:rsidRPr="00EF4584" w:rsidRDefault="009A4B72" w:rsidP="009D0B80">
      <w:pPr>
        <w:jc w:val="both"/>
        <w:rPr>
          <w:rFonts w:ascii="Arial" w:hAnsi="Arial" w:cs="Arial"/>
          <w:sz w:val="20"/>
          <w:szCs w:val="20"/>
        </w:rPr>
      </w:pPr>
    </w:p>
    <w:p w:rsidR="009A4B72" w:rsidRPr="00EF4584" w:rsidRDefault="009A4B72" w:rsidP="009D0B80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Přílohy této smlouvy:</w:t>
      </w:r>
    </w:p>
    <w:p w:rsidR="009A4B72" w:rsidRDefault="001E1E5A" w:rsidP="001E1E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předmětu a c</w:t>
      </w:r>
      <w:r w:rsidR="009A4B72" w:rsidRPr="001E1E5A">
        <w:rPr>
          <w:rFonts w:ascii="Arial" w:hAnsi="Arial" w:cs="Arial"/>
          <w:sz w:val="20"/>
          <w:szCs w:val="20"/>
        </w:rPr>
        <w:t>enová nabídka prodávajícího</w:t>
      </w:r>
      <w:r w:rsidR="00EF4584" w:rsidRPr="001E1E5A">
        <w:rPr>
          <w:rFonts w:ascii="Arial" w:hAnsi="Arial" w:cs="Arial"/>
          <w:sz w:val="20"/>
          <w:szCs w:val="20"/>
        </w:rPr>
        <w:t xml:space="preserve"> ze dne </w:t>
      </w:r>
      <w:r w:rsidR="00FC413F">
        <w:rPr>
          <w:rFonts w:ascii="Arial" w:hAnsi="Arial" w:cs="Arial"/>
          <w:sz w:val="20"/>
          <w:szCs w:val="20"/>
        </w:rPr>
        <w:t>21.9.2019</w:t>
      </w:r>
    </w:p>
    <w:p w:rsidR="001E1E5A" w:rsidRPr="001E1E5A" w:rsidRDefault="001E1E5A" w:rsidP="001E1E5A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25184" w:rsidRPr="00EF4584" w:rsidRDefault="00225184" w:rsidP="009D0B80">
      <w:pPr>
        <w:jc w:val="both"/>
        <w:rPr>
          <w:rFonts w:ascii="Arial" w:hAnsi="Arial" w:cs="Arial"/>
          <w:sz w:val="20"/>
          <w:szCs w:val="20"/>
        </w:rPr>
      </w:pPr>
    </w:p>
    <w:p w:rsidR="009D6A3D" w:rsidRPr="00EF4584" w:rsidRDefault="009D6A3D" w:rsidP="009D0B80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V</w:t>
      </w:r>
      <w:r w:rsidR="006A1F55" w:rsidRPr="00EF4584">
        <w:rPr>
          <w:rFonts w:ascii="Arial" w:hAnsi="Arial" w:cs="Arial"/>
          <w:sz w:val="20"/>
          <w:szCs w:val="20"/>
        </w:rPr>
        <w:t xml:space="preserve"> Kladrubech </w:t>
      </w:r>
      <w:r w:rsidRPr="00EF4584">
        <w:rPr>
          <w:rFonts w:ascii="Arial" w:hAnsi="Arial" w:cs="Arial"/>
          <w:sz w:val="20"/>
          <w:szCs w:val="20"/>
        </w:rPr>
        <w:t>dne ...</w:t>
      </w:r>
      <w:r w:rsidR="00FC413F">
        <w:rPr>
          <w:rFonts w:ascii="Arial" w:hAnsi="Arial" w:cs="Arial"/>
          <w:sz w:val="20"/>
          <w:szCs w:val="20"/>
        </w:rPr>
        <w:t>..................</w:t>
      </w:r>
      <w:r w:rsidR="00410F96" w:rsidRPr="00EF4584">
        <w:rPr>
          <w:rFonts w:ascii="Arial" w:hAnsi="Arial" w:cs="Arial"/>
          <w:sz w:val="20"/>
          <w:szCs w:val="20"/>
        </w:rPr>
        <w:tab/>
      </w:r>
      <w:r w:rsidR="00410F96" w:rsidRPr="00EF4584">
        <w:rPr>
          <w:rFonts w:ascii="Arial" w:hAnsi="Arial" w:cs="Arial"/>
          <w:sz w:val="20"/>
          <w:szCs w:val="20"/>
        </w:rPr>
        <w:tab/>
      </w:r>
      <w:r w:rsidR="00410F96" w:rsidRPr="00EF4584">
        <w:rPr>
          <w:rFonts w:ascii="Arial" w:hAnsi="Arial" w:cs="Arial"/>
          <w:sz w:val="20"/>
          <w:szCs w:val="20"/>
        </w:rPr>
        <w:tab/>
      </w:r>
      <w:r w:rsidR="00410F96" w:rsidRPr="00EF4584">
        <w:rPr>
          <w:rFonts w:ascii="Arial" w:hAnsi="Arial" w:cs="Arial"/>
          <w:sz w:val="20"/>
          <w:szCs w:val="20"/>
        </w:rPr>
        <w:tab/>
      </w:r>
      <w:r w:rsidR="008F4E09">
        <w:rPr>
          <w:rFonts w:ascii="Arial" w:hAnsi="Arial" w:cs="Arial"/>
          <w:sz w:val="20"/>
          <w:szCs w:val="20"/>
        </w:rPr>
        <w:tab/>
      </w:r>
      <w:r w:rsidR="006A1F55" w:rsidRPr="00EF4584">
        <w:rPr>
          <w:rFonts w:ascii="Arial" w:hAnsi="Arial" w:cs="Arial"/>
          <w:sz w:val="20"/>
          <w:szCs w:val="20"/>
        </w:rPr>
        <w:t>V.....................</w:t>
      </w:r>
      <w:r w:rsidR="00410F96" w:rsidRPr="00EF4584">
        <w:rPr>
          <w:rFonts w:ascii="Arial" w:hAnsi="Arial" w:cs="Arial"/>
          <w:sz w:val="20"/>
          <w:szCs w:val="20"/>
        </w:rPr>
        <w:t>dne ............</w:t>
      </w:r>
    </w:p>
    <w:p w:rsidR="006A1F55" w:rsidRPr="00EF4584" w:rsidRDefault="006A1F55" w:rsidP="009D0B80">
      <w:pPr>
        <w:jc w:val="both"/>
        <w:rPr>
          <w:rFonts w:ascii="Arial" w:hAnsi="Arial" w:cs="Arial"/>
          <w:sz w:val="20"/>
          <w:szCs w:val="20"/>
        </w:rPr>
      </w:pPr>
    </w:p>
    <w:p w:rsidR="009A4B72" w:rsidRDefault="009A4B72" w:rsidP="009D0B80">
      <w:pPr>
        <w:jc w:val="both"/>
        <w:rPr>
          <w:rFonts w:ascii="Arial" w:hAnsi="Arial" w:cs="Arial"/>
          <w:sz w:val="20"/>
          <w:szCs w:val="20"/>
        </w:rPr>
      </w:pPr>
    </w:p>
    <w:p w:rsidR="001E1E5A" w:rsidRDefault="001E1E5A" w:rsidP="009D0B80">
      <w:pPr>
        <w:jc w:val="both"/>
        <w:rPr>
          <w:rFonts w:ascii="Arial" w:hAnsi="Arial" w:cs="Arial"/>
          <w:sz w:val="20"/>
          <w:szCs w:val="20"/>
        </w:rPr>
      </w:pPr>
    </w:p>
    <w:p w:rsidR="001E1E5A" w:rsidRPr="00EF4584" w:rsidRDefault="001E1E5A" w:rsidP="009D0B80">
      <w:pPr>
        <w:jc w:val="both"/>
        <w:rPr>
          <w:rFonts w:ascii="Arial" w:hAnsi="Arial" w:cs="Arial"/>
          <w:sz w:val="20"/>
          <w:szCs w:val="20"/>
        </w:rPr>
      </w:pPr>
    </w:p>
    <w:p w:rsidR="006A1F55" w:rsidRPr="00EF4584" w:rsidRDefault="006A1F55" w:rsidP="006A1F55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………………………………………</w:t>
      </w:r>
      <w:r w:rsidRPr="00EF4584">
        <w:rPr>
          <w:rFonts w:ascii="Arial" w:hAnsi="Arial" w:cs="Arial"/>
          <w:sz w:val="20"/>
          <w:szCs w:val="20"/>
        </w:rPr>
        <w:tab/>
        <w:t xml:space="preserve">    </w:t>
      </w:r>
      <w:r w:rsidRPr="00EF4584">
        <w:rPr>
          <w:rFonts w:ascii="Arial" w:hAnsi="Arial" w:cs="Arial"/>
          <w:sz w:val="20"/>
          <w:szCs w:val="20"/>
        </w:rPr>
        <w:tab/>
      </w:r>
      <w:r w:rsidRPr="00EF4584">
        <w:rPr>
          <w:rFonts w:ascii="Arial" w:hAnsi="Arial" w:cs="Arial"/>
          <w:sz w:val="20"/>
          <w:szCs w:val="20"/>
        </w:rPr>
        <w:tab/>
      </w:r>
      <w:r w:rsidRPr="00EF4584">
        <w:rPr>
          <w:rFonts w:ascii="Arial" w:hAnsi="Arial" w:cs="Arial"/>
          <w:sz w:val="20"/>
          <w:szCs w:val="20"/>
        </w:rPr>
        <w:tab/>
        <w:t xml:space="preserve"> ………………………………………</w:t>
      </w:r>
    </w:p>
    <w:p w:rsidR="006A1F55" w:rsidRPr="00EF4584" w:rsidRDefault="006A1F55" w:rsidP="006A1F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F4584">
        <w:rPr>
          <w:rFonts w:ascii="Arial" w:hAnsi="Arial" w:cs="Arial"/>
          <w:b/>
          <w:bCs/>
          <w:sz w:val="20"/>
          <w:szCs w:val="20"/>
        </w:rPr>
        <w:t>Kupující</w:t>
      </w:r>
      <w:r w:rsidRPr="00EF4584">
        <w:rPr>
          <w:rFonts w:ascii="Arial" w:hAnsi="Arial" w:cs="Arial"/>
          <w:b/>
          <w:bCs/>
          <w:sz w:val="20"/>
          <w:szCs w:val="20"/>
        </w:rPr>
        <w:tab/>
      </w:r>
      <w:r w:rsidRPr="00EF4584">
        <w:rPr>
          <w:rFonts w:ascii="Arial" w:hAnsi="Arial" w:cs="Arial"/>
          <w:b/>
          <w:bCs/>
          <w:sz w:val="20"/>
          <w:szCs w:val="20"/>
        </w:rPr>
        <w:tab/>
      </w:r>
      <w:r w:rsidRPr="00EF4584">
        <w:rPr>
          <w:rFonts w:ascii="Arial" w:hAnsi="Arial" w:cs="Arial"/>
          <w:b/>
          <w:bCs/>
          <w:sz w:val="20"/>
          <w:szCs w:val="20"/>
        </w:rPr>
        <w:tab/>
      </w:r>
      <w:r w:rsidRPr="00EF4584">
        <w:rPr>
          <w:rFonts w:ascii="Arial" w:hAnsi="Arial" w:cs="Arial"/>
          <w:b/>
          <w:bCs/>
          <w:sz w:val="20"/>
          <w:szCs w:val="20"/>
        </w:rPr>
        <w:tab/>
        <w:t xml:space="preserve">                 </w:t>
      </w:r>
      <w:r w:rsidRPr="00EF4584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225184">
        <w:rPr>
          <w:rFonts w:ascii="Arial" w:hAnsi="Arial" w:cs="Arial"/>
          <w:b/>
          <w:bCs/>
          <w:sz w:val="20"/>
          <w:szCs w:val="20"/>
        </w:rPr>
        <w:tab/>
      </w:r>
      <w:r w:rsidRPr="00EF4584">
        <w:rPr>
          <w:rFonts w:ascii="Arial" w:hAnsi="Arial" w:cs="Arial"/>
          <w:b/>
          <w:bCs/>
          <w:sz w:val="20"/>
          <w:szCs w:val="20"/>
        </w:rPr>
        <w:t>Prodávající</w:t>
      </w:r>
    </w:p>
    <w:p w:rsidR="006A1F55" w:rsidRPr="00EF4584" w:rsidRDefault="006A1F55" w:rsidP="006A1F55">
      <w:pPr>
        <w:jc w:val="both"/>
        <w:rPr>
          <w:rFonts w:ascii="Arial" w:hAnsi="Arial" w:cs="Arial"/>
          <w:sz w:val="20"/>
          <w:szCs w:val="20"/>
        </w:rPr>
      </w:pPr>
      <w:r w:rsidRPr="00EF4584">
        <w:rPr>
          <w:rFonts w:ascii="Arial" w:hAnsi="Arial" w:cs="Arial"/>
          <w:sz w:val="20"/>
          <w:szCs w:val="20"/>
        </w:rPr>
        <w:t>Ing. Josef Hendrych, MBA</w:t>
      </w:r>
      <w:r w:rsidR="00FC413F">
        <w:rPr>
          <w:rFonts w:ascii="Arial" w:hAnsi="Arial" w:cs="Arial"/>
          <w:sz w:val="20"/>
          <w:szCs w:val="20"/>
        </w:rPr>
        <w:t>,</w:t>
      </w:r>
      <w:r w:rsidRPr="00EF4584">
        <w:rPr>
          <w:rFonts w:ascii="Arial" w:hAnsi="Arial" w:cs="Arial"/>
          <w:sz w:val="20"/>
          <w:szCs w:val="20"/>
        </w:rPr>
        <w:tab/>
        <w:t xml:space="preserve">                 </w:t>
      </w:r>
      <w:r w:rsidR="009A4B72" w:rsidRPr="00EF4584">
        <w:rPr>
          <w:rFonts w:ascii="Arial" w:hAnsi="Arial" w:cs="Arial"/>
          <w:sz w:val="20"/>
          <w:szCs w:val="20"/>
        </w:rPr>
        <w:tab/>
      </w:r>
      <w:r w:rsidR="009A4B72" w:rsidRPr="00EF4584">
        <w:rPr>
          <w:rFonts w:ascii="Arial" w:hAnsi="Arial" w:cs="Arial"/>
          <w:sz w:val="20"/>
          <w:szCs w:val="20"/>
        </w:rPr>
        <w:tab/>
      </w:r>
      <w:r w:rsidR="00225184">
        <w:rPr>
          <w:rFonts w:ascii="Arial" w:hAnsi="Arial" w:cs="Arial"/>
          <w:sz w:val="20"/>
          <w:szCs w:val="20"/>
        </w:rPr>
        <w:tab/>
      </w:r>
      <w:r w:rsidR="009A4B72" w:rsidRPr="00EF4584">
        <w:rPr>
          <w:rFonts w:ascii="Arial" w:hAnsi="Arial" w:cs="Arial"/>
          <w:sz w:val="20"/>
          <w:szCs w:val="20"/>
        </w:rPr>
        <w:t xml:space="preserve"> </w:t>
      </w:r>
      <w:r w:rsidR="00FC413F">
        <w:rPr>
          <w:rFonts w:ascii="Arial" w:hAnsi="Arial" w:cs="Arial"/>
          <w:sz w:val="20"/>
          <w:szCs w:val="20"/>
        </w:rPr>
        <w:t>Lukáš Charvát</w:t>
      </w:r>
      <w:r w:rsidRPr="00EF4584">
        <w:rPr>
          <w:rFonts w:ascii="Arial" w:hAnsi="Arial" w:cs="Arial"/>
          <w:sz w:val="20"/>
          <w:szCs w:val="20"/>
        </w:rPr>
        <w:t xml:space="preserve"> </w:t>
      </w:r>
    </w:p>
    <w:p w:rsidR="009D0B80" w:rsidRPr="00EF4584" w:rsidRDefault="00FC413F" w:rsidP="009D0B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6A1F55" w:rsidRPr="00EF4584">
        <w:rPr>
          <w:rFonts w:ascii="Arial" w:hAnsi="Arial" w:cs="Arial"/>
          <w:sz w:val="20"/>
          <w:szCs w:val="20"/>
        </w:rPr>
        <w:t>editel RÚ Kladruby</w:t>
      </w:r>
      <w:r w:rsidR="006A1F55" w:rsidRPr="00EF4584">
        <w:rPr>
          <w:rFonts w:ascii="Arial" w:hAnsi="Arial" w:cs="Arial"/>
          <w:sz w:val="20"/>
          <w:szCs w:val="20"/>
        </w:rPr>
        <w:tab/>
      </w:r>
      <w:r w:rsidR="006A1F55" w:rsidRPr="00EF4584">
        <w:rPr>
          <w:rFonts w:ascii="Arial" w:hAnsi="Arial" w:cs="Arial"/>
          <w:sz w:val="20"/>
          <w:szCs w:val="20"/>
        </w:rPr>
        <w:tab/>
      </w:r>
      <w:r w:rsidR="006A1F55" w:rsidRPr="00EF4584">
        <w:rPr>
          <w:rFonts w:ascii="Arial" w:hAnsi="Arial" w:cs="Arial"/>
          <w:sz w:val="20"/>
          <w:szCs w:val="20"/>
        </w:rPr>
        <w:tab/>
      </w:r>
      <w:r w:rsidR="006A1F55" w:rsidRPr="00EF4584">
        <w:rPr>
          <w:rFonts w:ascii="Arial" w:hAnsi="Arial" w:cs="Arial"/>
          <w:sz w:val="20"/>
          <w:szCs w:val="20"/>
        </w:rPr>
        <w:tab/>
      </w:r>
      <w:r w:rsidR="009A4B72" w:rsidRPr="00EF4584">
        <w:rPr>
          <w:rFonts w:ascii="Arial" w:hAnsi="Arial" w:cs="Arial"/>
          <w:sz w:val="20"/>
          <w:szCs w:val="20"/>
        </w:rPr>
        <w:t xml:space="preserve"> </w:t>
      </w:r>
      <w:r w:rsidR="009A4B72" w:rsidRPr="00EF4584">
        <w:rPr>
          <w:rFonts w:ascii="Arial" w:hAnsi="Arial" w:cs="Arial"/>
          <w:sz w:val="20"/>
          <w:szCs w:val="20"/>
        </w:rPr>
        <w:tab/>
      </w:r>
      <w:r w:rsidR="00225184">
        <w:rPr>
          <w:rFonts w:ascii="Arial" w:hAnsi="Arial" w:cs="Arial"/>
          <w:sz w:val="20"/>
          <w:szCs w:val="20"/>
        </w:rPr>
        <w:tab/>
      </w:r>
      <w:r w:rsidR="009D6A3D" w:rsidRPr="00EF4584">
        <w:rPr>
          <w:rFonts w:ascii="Arial" w:hAnsi="Arial" w:cs="Arial"/>
          <w:sz w:val="20"/>
          <w:szCs w:val="20"/>
        </w:rPr>
        <w:tab/>
      </w:r>
      <w:r w:rsidR="009D6A3D" w:rsidRPr="00EF4584">
        <w:rPr>
          <w:rFonts w:ascii="Arial" w:hAnsi="Arial" w:cs="Arial"/>
          <w:sz w:val="20"/>
          <w:szCs w:val="20"/>
        </w:rPr>
        <w:tab/>
      </w:r>
      <w:r w:rsidR="009D6A3D" w:rsidRPr="00EF4584">
        <w:rPr>
          <w:rFonts w:ascii="Arial" w:hAnsi="Arial" w:cs="Arial"/>
          <w:sz w:val="20"/>
          <w:szCs w:val="20"/>
        </w:rPr>
        <w:tab/>
      </w:r>
      <w:r w:rsidR="009D6A3D" w:rsidRPr="00EF4584">
        <w:rPr>
          <w:rFonts w:ascii="Arial" w:hAnsi="Arial" w:cs="Arial"/>
          <w:sz w:val="20"/>
          <w:szCs w:val="20"/>
        </w:rPr>
        <w:tab/>
      </w:r>
    </w:p>
    <w:sectPr w:rsidR="009D0B80" w:rsidRPr="00EF4584" w:rsidSect="000C292C">
      <w:footerReference w:type="default" r:id="rId8"/>
      <w:headerReference w:type="first" r:id="rId9"/>
      <w:footerReference w:type="first" r:id="rId10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23" w:rsidRDefault="00F15723" w:rsidP="00074BCF">
      <w:r>
        <w:separator/>
      </w:r>
    </w:p>
  </w:endnote>
  <w:endnote w:type="continuationSeparator" w:id="0">
    <w:p w:rsidR="00F15723" w:rsidRDefault="00F15723" w:rsidP="000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77C" w:rsidRPr="0046677C" w:rsidRDefault="0046677C">
    <w:pPr>
      <w:pStyle w:val="Zpat"/>
      <w:jc w:val="right"/>
      <w:rPr>
        <w:rFonts w:ascii="Verdana" w:hAnsi="Verdana"/>
        <w:sz w:val="16"/>
        <w:szCs w:val="16"/>
      </w:rPr>
    </w:pPr>
    <w:r w:rsidRPr="0046677C">
      <w:rPr>
        <w:rFonts w:ascii="Verdana" w:hAnsi="Verdana"/>
        <w:sz w:val="16"/>
        <w:szCs w:val="16"/>
      </w:rPr>
      <w:fldChar w:fldCharType="begin"/>
    </w:r>
    <w:r w:rsidRPr="0046677C">
      <w:rPr>
        <w:rFonts w:ascii="Verdana" w:hAnsi="Verdana"/>
        <w:sz w:val="16"/>
        <w:szCs w:val="16"/>
      </w:rPr>
      <w:instrText>PAGE   \* MERGEFORMAT</w:instrText>
    </w:r>
    <w:r w:rsidRPr="0046677C">
      <w:rPr>
        <w:rFonts w:ascii="Verdana" w:hAnsi="Verdana"/>
        <w:sz w:val="16"/>
        <w:szCs w:val="16"/>
      </w:rPr>
      <w:fldChar w:fldCharType="separate"/>
    </w:r>
    <w:r w:rsidR="00542B38">
      <w:rPr>
        <w:rFonts w:ascii="Verdana" w:hAnsi="Verdana"/>
        <w:noProof/>
        <w:sz w:val="16"/>
        <w:szCs w:val="16"/>
      </w:rPr>
      <w:t>4</w:t>
    </w:r>
    <w:r w:rsidRPr="0046677C">
      <w:rPr>
        <w:rFonts w:ascii="Verdana" w:hAnsi="Verdana"/>
        <w:sz w:val="16"/>
        <w:szCs w:val="16"/>
      </w:rPr>
      <w:fldChar w:fldCharType="end"/>
    </w:r>
  </w:p>
  <w:p w:rsidR="004E2810" w:rsidRDefault="004E28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2C" w:rsidRDefault="000C292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42B38">
      <w:rPr>
        <w:noProof/>
      </w:rPr>
      <w:t>1</w:t>
    </w:r>
    <w:r>
      <w:fldChar w:fldCharType="end"/>
    </w:r>
  </w:p>
  <w:p w:rsidR="000C292C" w:rsidRDefault="000C29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23" w:rsidRDefault="00F15723" w:rsidP="00074BCF">
      <w:r>
        <w:separator/>
      </w:r>
    </w:p>
  </w:footnote>
  <w:footnote w:type="continuationSeparator" w:id="0">
    <w:p w:rsidR="00F15723" w:rsidRDefault="00F15723" w:rsidP="0007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2C" w:rsidRDefault="000C292C" w:rsidP="000C292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609"/>
    <w:multiLevelType w:val="hybridMultilevel"/>
    <w:tmpl w:val="F710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B4FE8"/>
    <w:multiLevelType w:val="hybridMultilevel"/>
    <w:tmpl w:val="4D3413D4"/>
    <w:lvl w:ilvl="0" w:tplc="0B04E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F6C"/>
    <w:multiLevelType w:val="hybridMultilevel"/>
    <w:tmpl w:val="EC122BFE"/>
    <w:lvl w:ilvl="0" w:tplc="3C840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312B"/>
    <w:multiLevelType w:val="hybridMultilevel"/>
    <w:tmpl w:val="FC12CE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03A20"/>
    <w:multiLevelType w:val="hybridMultilevel"/>
    <w:tmpl w:val="4050A8E2"/>
    <w:lvl w:ilvl="0" w:tplc="4246E7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 Light" w:hAnsi="Arial Narrow" w:cs="Calibri Light" w:hint="default"/>
        <w:i w:val="0"/>
      </w:rPr>
    </w:lvl>
    <w:lvl w:ilvl="1" w:tplc="4246E78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 Light" w:hAnsi="Arial Narrow" w:cs="Calibri Light" w:hint="default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AC0"/>
    <w:multiLevelType w:val="hybridMultilevel"/>
    <w:tmpl w:val="C49415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51313"/>
    <w:multiLevelType w:val="hybridMultilevel"/>
    <w:tmpl w:val="E2BAA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24F17"/>
    <w:multiLevelType w:val="multilevel"/>
    <w:tmpl w:val="E2BA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C169A"/>
    <w:multiLevelType w:val="hybridMultilevel"/>
    <w:tmpl w:val="CA64ED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42E9C"/>
    <w:multiLevelType w:val="hybridMultilevel"/>
    <w:tmpl w:val="BC2423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84873"/>
    <w:multiLevelType w:val="hybridMultilevel"/>
    <w:tmpl w:val="8F0A04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65EED"/>
    <w:multiLevelType w:val="hybridMultilevel"/>
    <w:tmpl w:val="C39CACAC"/>
    <w:lvl w:ilvl="0" w:tplc="FA24D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2E09DE"/>
    <w:multiLevelType w:val="hybridMultilevel"/>
    <w:tmpl w:val="A0C2D55C"/>
    <w:lvl w:ilvl="0" w:tplc="75104E84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971134D"/>
    <w:multiLevelType w:val="hybridMultilevel"/>
    <w:tmpl w:val="B3926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E78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 Light" w:hAnsi="Arial Narrow" w:cs="Calibri Light" w:hint="default"/>
        <w:i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2506B3"/>
    <w:multiLevelType w:val="hybridMultilevel"/>
    <w:tmpl w:val="569AA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C0039"/>
    <w:multiLevelType w:val="hybridMultilevel"/>
    <w:tmpl w:val="71786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33906"/>
    <w:multiLevelType w:val="hybridMultilevel"/>
    <w:tmpl w:val="9B00C6F2"/>
    <w:lvl w:ilvl="0" w:tplc="0405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6D"/>
    <w:rsid w:val="00027C00"/>
    <w:rsid w:val="00037E08"/>
    <w:rsid w:val="00050E31"/>
    <w:rsid w:val="000726EC"/>
    <w:rsid w:val="00074BCF"/>
    <w:rsid w:val="000A0F9B"/>
    <w:rsid w:val="000B070D"/>
    <w:rsid w:val="000B15B5"/>
    <w:rsid w:val="000C292C"/>
    <w:rsid w:val="00125A1D"/>
    <w:rsid w:val="001A34FF"/>
    <w:rsid w:val="001C0C0A"/>
    <w:rsid w:val="001E1E5A"/>
    <w:rsid w:val="00216C03"/>
    <w:rsid w:val="00225184"/>
    <w:rsid w:val="002425B9"/>
    <w:rsid w:val="00243224"/>
    <w:rsid w:val="002501A9"/>
    <w:rsid w:val="0026054B"/>
    <w:rsid w:val="00267EC0"/>
    <w:rsid w:val="00291A45"/>
    <w:rsid w:val="0029363C"/>
    <w:rsid w:val="002B3E41"/>
    <w:rsid w:val="002B5B58"/>
    <w:rsid w:val="002C0BD4"/>
    <w:rsid w:val="002E1511"/>
    <w:rsid w:val="002E4BCF"/>
    <w:rsid w:val="002F70FF"/>
    <w:rsid w:val="00330C8A"/>
    <w:rsid w:val="00352AA9"/>
    <w:rsid w:val="00367436"/>
    <w:rsid w:val="0039577F"/>
    <w:rsid w:val="003D6768"/>
    <w:rsid w:val="004037DE"/>
    <w:rsid w:val="004038F4"/>
    <w:rsid w:val="00410F96"/>
    <w:rsid w:val="00447552"/>
    <w:rsid w:val="0045659B"/>
    <w:rsid w:val="0046677C"/>
    <w:rsid w:val="004A0F25"/>
    <w:rsid w:val="004C597E"/>
    <w:rsid w:val="004C7E76"/>
    <w:rsid w:val="004E18BB"/>
    <w:rsid w:val="004E2810"/>
    <w:rsid w:val="004E7AE4"/>
    <w:rsid w:val="004F371C"/>
    <w:rsid w:val="005274EE"/>
    <w:rsid w:val="0053604B"/>
    <w:rsid w:val="00542B38"/>
    <w:rsid w:val="0055237E"/>
    <w:rsid w:val="00574FC7"/>
    <w:rsid w:val="00594E7E"/>
    <w:rsid w:val="005B22ED"/>
    <w:rsid w:val="005C1E68"/>
    <w:rsid w:val="005C5B29"/>
    <w:rsid w:val="005E0BDA"/>
    <w:rsid w:val="006A1F55"/>
    <w:rsid w:val="006B1473"/>
    <w:rsid w:val="006B18BF"/>
    <w:rsid w:val="006D0509"/>
    <w:rsid w:val="00721E6B"/>
    <w:rsid w:val="00722BF3"/>
    <w:rsid w:val="007273C2"/>
    <w:rsid w:val="0076013B"/>
    <w:rsid w:val="00773ABB"/>
    <w:rsid w:val="00793AF2"/>
    <w:rsid w:val="007A1BA9"/>
    <w:rsid w:val="007B1C61"/>
    <w:rsid w:val="007B3F1A"/>
    <w:rsid w:val="007B4FF5"/>
    <w:rsid w:val="007C08D7"/>
    <w:rsid w:val="00812C59"/>
    <w:rsid w:val="00853944"/>
    <w:rsid w:val="00857030"/>
    <w:rsid w:val="00861BCA"/>
    <w:rsid w:val="0086672E"/>
    <w:rsid w:val="00875A78"/>
    <w:rsid w:val="008F2EAB"/>
    <w:rsid w:val="008F4E09"/>
    <w:rsid w:val="008F78F9"/>
    <w:rsid w:val="009218AA"/>
    <w:rsid w:val="009259F2"/>
    <w:rsid w:val="0093775B"/>
    <w:rsid w:val="00950248"/>
    <w:rsid w:val="0097069D"/>
    <w:rsid w:val="00970F09"/>
    <w:rsid w:val="00980097"/>
    <w:rsid w:val="00987E42"/>
    <w:rsid w:val="00990169"/>
    <w:rsid w:val="009A4B72"/>
    <w:rsid w:val="009A6E82"/>
    <w:rsid w:val="009C436D"/>
    <w:rsid w:val="009C794F"/>
    <w:rsid w:val="009D0B80"/>
    <w:rsid w:val="009D3CD5"/>
    <w:rsid w:val="009D6A3D"/>
    <w:rsid w:val="009E3B18"/>
    <w:rsid w:val="009E58FE"/>
    <w:rsid w:val="00A13B6D"/>
    <w:rsid w:val="00A160FB"/>
    <w:rsid w:val="00A206C6"/>
    <w:rsid w:val="00A234F6"/>
    <w:rsid w:val="00AD4FBE"/>
    <w:rsid w:val="00AE4D2C"/>
    <w:rsid w:val="00AF0D43"/>
    <w:rsid w:val="00B23A9B"/>
    <w:rsid w:val="00B3172B"/>
    <w:rsid w:val="00B53A7B"/>
    <w:rsid w:val="00B91D34"/>
    <w:rsid w:val="00BF5508"/>
    <w:rsid w:val="00C238CF"/>
    <w:rsid w:val="00C46B93"/>
    <w:rsid w:val="00C63E99"/>
    <w:rsid w:val="00CA29E9"/>
    <w:rsid w:val="00CA2C09"/>
    <w:rsid w:val="00CE6634"/>
    <w:rsid w:val="00D33658"/>
    <w:rsid w:val="00D36F86"/>
    <w:rsid w:val="00D72534"/>
    <w:rsid w:val="00D81DEC"/>
    <w:rsid w:val="00DF3E36"/>
    <w:rsid w:val="00E249AF"/>
    <w:rsid w:val="00E37018"/>
    <w:rsid w:val="00E4299F"/>
    <w:rsid w:val="00E858C2"/>
    <w:rsid w:val="00ED50EF"/>
    <w:rsid w:val="00ED60BF"/>
    <w:rsid w:val="00ED66C3"/>
    <w:rsid w:val="00EE6110"/>
    <w:rsid w:val="00EF4584"/>
    <w:rsid w:val="00EF7886"/>
    <w:rsid w:val="00F15723"/>
    <w:rsid w:val="00F3157F"/>
    <w:rsid w:val="00F91D98"/>
    <w:rsid w:val="00FC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B6BA110"/>
  <w15:chartTrackingRefBased/>
  <w15:docId w15:val="{7E41BBAC-7248-4667-A78F-D421735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0C292C"/>
    <w:rPr>
      <w:sz w:val="24"/>
      <w:szCs w:val="24"/>
    </w:rPr>
  </w:style>
  <w:style w:type="paragraph" w:styleId="Nadpis1">
    <w:name w:val="heading 1"/>
    <w:basedOn w:val="Normln"/>
    <w:next w:val="Normln"/>
    <w:qFormat/>
    <w:rsid w:val="008667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E3B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E3B18"/>
    <w:pPr>
      <w:tabs>
        <w:tab w:val="center" w:pos="4536"/>
        <w:tab w:val="right" w:pos="9072"/>
      </w:tabs>
    </w:pPr>
    <w:rPr>
      <w:lang w:val="x-none"/>
    </w:rPr>
  </w:style>
  <w:style w:type="paragraph" w:customStyle="1" w:styleId="normln0">
    <w:name w:val="normální"/>
    <w:basedOn w:val="Normln"/>
    <w:rsid w:val="009E3B18"/>
    <w:rPr>
      <w:rFonts w:ascii="Arial" w:hAnsi="Arial"/>
      <w:szCs w:val="20"/>
    </w:rPr>
  </w:style>
  <w:style w:type="character" w:customStyle="1" w:styleId="ZhlavChar">
    <w:name w:val="Záhlaví Char"/>
    <w:link w:val="Zhlav"/>
    <w:rsid w:val="009E3B18"/>
    <w:rPr>
      <w:sz w:val="24"/>
      <w:szCs w:val="24"/>
      <w:lang w:val="x-none" w:eastAsia="cs-CZ" w:bidi="ar-SA"/>
    </w:rPr>
  </w:style>
  <w:style w:type="paragraph" w:styleId="Zkladntextodsazen">
    <w:name w:val="Body Text Indent"/>
    <w:basedOn w:val="Normln"/>
    <w:rsid w:val="0086672E"/>
    <w:pPr>
      <w:ind w:firstLine="284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074B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4BCF"/>
    <w:rPr>
      <w:sz w:val="24"/>
      <w:szCs w:val="24"/>
    </w:rPr>
  </w:style>
  <w:style w:type="character" w:styleId="Odkaznakoment">
    <w:name w:val="annotation reference"/>
    <w:semiHidden/>
    <w:rsid w:val="004E2810"/>
    <w:rPr>
      <w:sz w:val="16"/>
      <w:szCs w:val="16"/>
    </w:rPr>
  </w:style>
  <w:style w:type="paragraph" w:styleId="Textkomente">
    <w:name w:val="annotation text"/>
    <w:basedOn w:val="Normln"/>
    <w:semiHidden/>
    <w:rsid w:val="004E281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E2810"/>
    <w:rPr>
      <w:b/>
      <w:bCs/>
    </w:rPr>
  </w:style>
  <w:style w:type="paragraph" w:styleId="Textbubliny">
    <w:name w:val="Balloon Text"/>
    <w:basedOn w:val="Normln"/>
    <w:semiHidden/>
    <w:rsid w:val="004E281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F91D98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91D98"/>
    <w:rPr>
      <w:rFonts w:ascii="Calibri" w:eastAsia="Calibri" w:hAnsi="Calibri"/>
      <w:sz w:val="22"/>
      <w:szCs w:val="21"/>
      <w:lang w:eastAsia="en-US"/>
    </w:rPr>
  </w:style>
  <w:style w:type="character" w:styleId="Hypertextovodkaz">
    <w:name w:val="Hyperlink"/>
    <w:rsid w:val="006A1F55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A1F55"/>
    <w:pPr>
      <w:ind w:left="708"/>
    </w:pPr>
  </w:style>
  <w:style w:type="character" w:styleId="Siln">
    <w:name w:val="Strong"/>
    <w:uiPriority w:val="22"/>
    <w:qFormat/>
    <w:rsid w:val="00AE4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42EC-556A-4F8B-85CF-7A768838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1585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smlouva…</vt:lpstr>
    </vt:vector>
  </TitlesOfParts>
  <Company>p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smlouva…</dc:title>
  <dc:subject/>
  <dc:creator>Lucie Krupková, Mgr.</dc:creator>
  <cp:keywords/>
  <dc:description/>
  <cp:lastModifiedBy>Jan Lipenský, Mgr.</cp:lastModifiedBy>
  <cp:revision>4</cp:revision>
  <cp:lastPrinted>2019-10-15T11:23:00Z</cp:lastPrinted>
  <dcterms:created xsi:type="dcterms:W3CDTF">2019-10-15T11:01:00Z</dcterms:created>
  <dcterms:modified xsi:type="dcterms:W3CDTF">2019-10-16T10:50:00Z</dcterms:modified>
</cp:coreProperties>
</file>