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6DD" w:rsidRDefault="00D356DD" w:rsidP="00D356DD">
      <w:pPr>
        <w:widowControl w:val="0"/>
        <w:tabs>
          <w:tab w:val="left" w:pos="-1440"/>
          <w:tab w:val="left" w:pos="-720"/>
        </w:tabs>
        <w:jc w:val="both"/>
        <w:rPr>
          <w:b/>
          <w:bCs/>
          <w:caps/>
        </w:rPr>
      </w:pPr>
      <w:r>
        <w:rPr>
          <w:b/>
          <w:bCs/>
          <w:caps/>
        </w:rPr>
        <w:t>Dnešního dne, měsíce a roku:</w:t>
      </w:r>
    </w:p>
    <w:p w:rsidR="00D356DD" w:rsidRDefault="00D356DD" w:rsidP="00D356DD">
      <w:pPr>
        <w:pStyle w:val="Nzev"/>
      </w:pPr>
      <w:r>
        <w:t>Statutární město</w:t>
      </w:r>
      <w:r w:rsidRPr="00181E80">
        <w:t xml:space="preserve"> </w:t>
      </w:r>
      <w:r>
        <w:t>Karlovy Vary</w:t>
      </w:r>
    </w:p>
    <w:p w:rsidR="00D356DD" w:rsidRDefault="00D356DD" w:rsidP="00D356DD">
      <w:r>
        <w:t>Moskevská 2035/21, Karlovy Vary, PSČ: 361 20</w:t>
      </w:r>
    </w:p>
    <w:p w:rsidR="00D356DD" w:rsidRDefault="00D356DD" w:rsidP="00D356DD">
      <w:r>
        <w:t>IČ: 00 25 46 57</w:t>
      </w:r>
    </w:p>
    <w:p w:rsidR="00D356DD" w:rsidRDefault="00D356DD" w:rsidP="00D356DD">
      <w:pPr>
        <w:ind w:left="2832" w:hanging="2832"/>
        <w:jc w:val="both"/>
      </w:pPr>
      <w:r>
        <w:t>bankovní spojení: č.ú.:</w:t>
      </w:r>
      <w:r w:rsidRPr="0075128C">
        <w:rPr>
          <w:color w:val="17365D"/>
        </w:rPr>
        <w:t xml:space="preserve"> </w:t>
      </w:r>
      <w:r w:rsidRPr="00005AAA">
        <w:t>40037-0800424389/0800, vedený u České spořitelny a.s.,</w:t>
      </w:r>
      <w:r>
        <w:rPr>
          <w:color w:val="17365D"/>
        </w:rPr>
        <w:t xml:space="preserve"> </w:t>
      </w:r>
      <w:r>
        <w:t>pobočka Karlovy Vary</w:t>
      </w:r>
    </w:p>
    <w:p w:rsidR="00D356DD" w:rsidRDefault="00D356DD" w:rsidP="00D356DD">
      <w:r>
        <w:t>zastoupeno ve věcech smluvních:</w:t>
      </w:r>
      <w:r>
        <w:tab/>
      </w:r>
      <w:r>
        <w:tab/>
        <w:t xml:space="preserve">Ing. </w:t>
      </w:r>
      <w:r w:rsidR="00A56E50">
        <w:t>Jaroslavem Cíchou</w:t>
      </w:r>
      <w:r w:rsidRPr="001171D7">
        <w:t xml:space="preserve">, </w:t>
      </w:r>
      <w:r>
        <w:t>vedoucím odboru majetku města</w:t>
      </w:r>
      <w:r w:rsidRPr="001171D7">
        <w:t xml:space="preserve"> </w:t>
      </w:r>
    </w:p>
    <w:p w:rsidR="00D356DD" w:rsidRDefault="00D356DD" w:rsidP="00D356DD">
      <w:pPr>
        <w:jc w:val="both"/>
      </w:pPr>
      <w:r>
        <w:t>zastoupeno ve věcech technických:</w:t>
      </w:r>
      <w:r>
        <w:tab/>
      </w:r>
      <w:r>
        <w:tab/>
      </w:r>
      <w:r w:rsidR="001B4F3B">
        <w:t xml:space="preserve">Reném Weisem, </w:t>
      </w:r>
      <w:r w:rsidR="00E379D1">
        <w:t xml:space="preserve">pověřeným správcem - </w:t>
      </w:r>
      <w:r w:rsidR="001B4F3B">
        <w:t xml:space="preserve">KV City Centrum, s.r.o. </w:t>
      </w:r>
    </w:p>
    <w:p w:rsidR="00D356DD" w:rsidRDefault="00D356DD" w:rsidP="00D356DD">
      <w:pPr>
        <w:tabs>
          <w:tab w:val="left" w:pos="3600"/>
          <w:tab w:val="left" w:pos="4320"/>
        </w:tabs>
      </w:pPr>
    </w:p>
    <w:p w:rsidR="00D356DD" w:rsidRDefault="00D356DD" w:rsidP="00D356DD">
      <w:pPr>
        <w:tabs>
          <w:tab w:val="left" w:pos="3600"/>
          <w:tab w:val="left" w:pos="4320"/>
        </w:tabs>
        <w:rPr>
          <w:i/>
          <w:iCs/>
        </w:rPr>
      </w:pPr>
      <w:r>
        <w:rPr>
          <w:i/>
          <w:iCs/>
        </w:rPr>
        <w:t>na straně jedné jako objednatel (dále jen „objednatel“)</w:t>
      </w:r>
    </w:p>
    <w:p w:rsidR="00D356DD" w:rsidRDefault="00D356DD" w:rsidP="00D356DD">
      <w:pPr>
        <w:tabs>
          <w:tab w:val="left" w:pos="3600"/>
          <w:tab w:val="left" w:pos="4320"/>
        </w:tabs>
      </w:pPr>
    </w:p>
    <w:p w:rsidR="00D356DD" w:rsidRDefault="00D356DD" w:rsidP="00D356DD">
      <w:pPr>
        <w:tabs>
          <w:tab w:val="left" w:pos="3600"/>
          <w:tab w:val="left" w:pos="4320"/>
        </w:tabs>
      </w:pPr>
      <w:r>
        <w:t>a</w:t>
      </w:r>
    </w:p>
    <w:p w:rsidR="00D356DD" w:rsidRDefault="00D356DD" w:rsidP="00D356DD">
      <w:pPr>
        <w:tabs>
          <w:tab w:val="left" w:pos="3600"/>
          <w:tab w:val="left" w:pos="4320"/>
        </w:tabs>
      </w:pPr>
    </w:p>
    <w:p w:rsidR="001B4F3B" w:rsidRPr="001B4F3B" w:rsidRDefault="001B4F3B" w:rsidP="001B4F3B">
      <w:pPr>
        <w:jc w:val="both"/>
        <w:rPr>
          <w:rFonts w:cs="Arial"/>
          <w:b/>
          <w:sz w:val="32"/>
          <w:szCs w:val="32"/>
        </w:rPr>
      </w:pPr>
      <w:r w:rsidRPr="001B4F3B">
        <w:rPr>
          <w:rFonts w:cs="Arial"/>
          <w:b/>
          <w:sz w:val="32"/>
          <w:szCs w:val="32"/>
        </w:rPr>
        <w:t xml:space="preserve">Mystic Constructions, s.r.o. </w:t>
      </w:r>
    </w:p>
    <w:p w:rsidR="001B4F3B" w:rsidRPr="00C02EDE" w:rsidRDefault="001B4F3B" w:rsidP="001B4F3B">
      <w:pPr>
        <w:jc w:val="both"/>
        <w:rPr>
          <w:rFonts w:cs="Arial"/>
        </w:rPr>
      </w:pPr>
      <w:r w:rsidRPr="00C02EDE">
        <w:rPr>
          <w:rFonts w:cs="Arial"/>
        </w:rPr>
        <w:t>Římská 678/26, 120 00 Praha 2</w:t>
      </w:r>
      <w:r>
        <w:rPr>
          <w:rFonts w:cs="Arial"/>
        </w:rPr>
        <w:t xml:space="preserve"> </w:t>
      </w:r>
      <w:r w:rsidRPr="00C02EDE">
        <w:rPr>
          <w:rFonts w:cs="Arial"/>
        </w:rPr>
        <w:t>-</w:t>
      </w:r>
      <w:r>
        <w:rPr>
          <w:rFonts w:cs="Arial"/>
        </w:rPr>
        <w:t xml:space="preserve"> </w:t>
      </w:r>
      <w:r w:rsidRPr="00C02EDE">
        <w:rPr>
          <w:rFonts w:cs="Arial"/>
        </w:rPr>
        <w:t>Vinohrady,</w:t>
      </w:r>
    </w:p>
    <w:p w:rsidR="001B4F3B" w:rsidRPr="00C02EDE" w:rsidRDefault="001B4F3B" w:rsidP="001B4F3B">
      <w:pPr>
        <w:jc w:val="both"/>
        <w:rPr>
          <w:rFonts w:cs="Arial"/>
        </w:rPr>
      </w:pPr>
      <w:r w:rsidRPr="00C02EDE">
        <w:rPr>
          <w:rFonts w:cs="Arial"/>
        </w:rPr>
        <w:t>IČ</w:t>
      </w:r>
      <w:r>
        <w:rPr>
          <w:rFonts w:cs="Arial"/>
        </w:rPr>
        <w:t>:</w:t>
      </w:r>
      <w:r w:rsidRPr="00C02EDE">
        <w:rPr>
          <w:rFonts w:cs="Arial"/>
        </w:rPr>
        <w:t xml:space="preserve"> 26177358</w:t>
      </w:r>
    </w:p>
    <w:p w:rsidR="00D356DD" w:rsidRPr="001B4F3B" w:rsidRDefault="00D356DD" w:rsidP="001B4F3B">
      <w:pPr>
        <w:jc w:val="both"/>
        <w:rPr>
          <w:rFonts w:cs="Arial"/>
        </w:rPr>
      </w:pPr>
      <w:r w:rsidRPr="00D01A1C">
        <w:t xml:space="preserve">DIČ: </w:t>
      </w:r>
      <w:r w:rsidR="00D01A1C" w:rsidRPr="00D01A1C">
        <w:rPr>
          <w:rFonts w:cs="Arial"/>
          <w:bCs/>
          <w:sz w:val="20"/>
          <w:szCs w:val="20"/>
        </w:rPr>
        <w:t>CZ</w:t>
      </w:r>
      <w:r w:rsidR="001B4F3B" w:rsidRPr="00C02EDE">
        <w:rPr>
          <w:rFonts w:cs="Arial"/>
        </w:rPr>
        <w:t>26177358</w:t>
      </w:r>
    </w:p>
    <w:p w:rsidR="00D356DD" w:rsidRDefault="00D356DD" w:rsidP="00D356DD">
      <w:pPr>
        <w:ind w:left="2832" w:hanging="2832"/>
        <w:jc w:val="both"/>
      </w:pPr>
      <w:r w:rsidRPr="00D01A1C">
        <w:t xml:space="preserve">bankovní spojení: </w:t>
      </w:r>
    </w:p>
    <w:p w:rsidR="00D356DD" w:rsidRPr="007E256B" w:rsidRDefault="00D356DD" w:rsidP="00D356DD">
      <w:pPr>
        <w:ind w:left="2832" w:hanging="2832"/>
        <w:jc w:val="both"/>
      </w:pPr>
      <w:r>
        <w:t>zastoupen</w:t>
      </w:r>
      <w:r w:rsidRPr="007E256B">
        <w:t xml:space="preserve"> ve věcech smluvních:</w:t>
      </w:r>
      <w:r>
        <w:t xml:space="preserve"> </w:t>
      </w:r>
      <w:r w:rsidR="001B4F3B">
        <w:t>Radomírem Teichmannem</w:t>
      </w:r>
    </w:p>
    <w:p w:rsidR="00D356DD" w:rsidRPr="00D01A1C" w:rsidRDefault="00D356DD" w:rsidP="00D356DD">
      <w:pPr>
        <w:jc w:val="both"/>
      </w:pPr>
      <w:r w:rsidRPr="00D01A1C">
        <w:t xml:space="preserve">zastoupen ve věcech technických: </w:t>
      </w:r>
      <w:r w:rsidR="001B4F3B">
        <w:t>Liborem Bláhou</w:t>
      </w:r>
    </w:p>
    <w:p w:rsidR="00D356DD" w:rsidRDefault="00D356DD" w:rsidP="00D356DD">
      <w:pPr>
        <w:tabs>
          <w:tab w:val="left" w:pos="3600"/>
          <w:tab w:val="left" w:pos="4320"/>
        </w:tabs>
        <w:rPr>
          <w:bCs/>
          <w:i/>
          <w:highlight w:val="yellow"/>
        </w:rPr>
      </w:pPr>
      <w:r w:rsidRPr="00AF272F">
        <w:rPr>
          <w:bCs/>
          <w:i/>
          <w:highlight w:val="yellow"/>
        </w:rPr>
        <w:t xml:space="preserve"> </w:t>
      </w:r>
    </w:p>
    <w:p w:rsidR="00D356DD" w:rsidRDefault="00D356DD" w:rsidP="00D356DD">
      <w:pPr>
        <w:tabs>
          <w:tab w:val="left" w:pos="3600"/>
          <w:tab w:val="left" w:pos="4320"/>
        </w:tabs>
        <w:jc w:val="both"/>
        <w:rPr>
          <w:i/>
          <w:iCs/>
        </w:rPr>
      </w:pPr>
      <w:r>
        <w:rPr>
          <w:i/>
          <w:iCs/>
        </w:rPr>
        <w:t>na straně druhé jako zhotovitel (dále jen „zhotovitel“)</w:t>
      </w:r>
    </w:p>
    <w:p w:rsidR="00D356DD" w:rsidRDefault="00D356DD" w:rsidP="00D356DD">
      <w:pPr>
        <w:tabs>
          <w:tab w:val="left" w:pos="3600"/>
          <w:tab w:val="left" w:pos="4320"/>
        </w:tabs>
        <w:jc w:val="both"/>
      </w:pPr>
    </w:p>
    <w:p w:rsidR="00D356DD" w:rsidRPr="00D01A1C" w:rsidRDefault="00D356DD" w:rsidP="00D356DD">
      <w:pPr>
        <w:pStyle w:val="BodyText21"/>
        <w:widowControl/>
        <w:tabs>
          <w:tab w:val="left" w:pos="3600"/>
          <w:tab w:val="left" w:pos="4320"/>
        </w:tabs>
        <w:rPr>
          <w:szCs w:val="22"/>
        </w:rPr>
      </w:pPr>
      <w:r w:rsidRPr="00D01A1C">
        <w:rPr>
          <w:szCs w:val="22"/>
        </w:rPr>
        <w:t xml:space="preserve">dohodly se smluvní strany na uzavření této </w:t>
      </w:r>
    </w:p>
    <w:p w:rsidR="00D356DD" w:rsidRDefault="00D356DD" w:rsidP="00D356DD">
      <w:pPr>
        <w:tabs>
          <w:tab w:val="left" w:pos="3600"/>
          <w:tab w:val="left" w:pos="4320"/>
        </w:tabs>
      </w:pPr>
    </w:p>
    <w:p w:rsidR="00D356DD" w:rsidRDefault="00D356DD" w:rsidP="00D356DD">
      <w:pPr>
        <w:tabs>
          <w:tab w:val="left" w:pos="3600"/>
          <w:tab w:val="left" w:pos="4320"/>
        </w:tabs>
      </w:pPr>
    </w:p>
    <w:p w:rsidR="00FC6141" w:rsidRDefault="00FC6141" w:rsidP="00D356DD">
      <w:pPr>
        <w:tabs>
          <w:tab w:val="left" w:pos="3600"/>
          <w:tab w:val="left" w:pos="4320"/>
        </w:tabs>
      </w:pPr>
    </w:p>
    <w:p w:rsidR="00D356DD" w:rsidRPr="00D15FFC" w:rsidRDefault="00D356DD" w:rsidP="00D356DD">
      <w:pPr>
        <w:pStyle w:val="Nzevsmlouvy"/>
        <w:rPr>
          <w:rStyle w:val="Nzevknihy"/>
        </w:rPr>
      </w:pPr>
      <w:r>
        <w:rPr>
          <w:rStyle w:val="Nzevknihy"/>
        </w:rPr>
        <w:t>SMLOUVY O DÍLO</w:t>
      </w:r>
    </w:p>
    <w:p w:rsidR="00D356DD" w:rsidRDefault="00D356DD" w:rsidP="00D356DD">
      <w:pPr>
        <w:pStyle w:val="Zkladntext"/>
        <w:tabs>
          <w:tab w:val="left" w:pos="3600"/>
          <w:tab w:val="left" w:pos="4320"/>
        </w:tabs>
        <w:jc w:val="left"/>
        <w:rPr>
          <w:b/>
          <w:bCs/>
          <w:sz w:val="20"/>
        </w:rPr>
      </w:pPr>
    </w:p>
    <w:p w:rsidR="00FC6141" w:rsidRDefault="00FC6141" w:rsidP="00D356DD">
      <w:pPr>
        <w:pStyle w:val="Zkladntext"/>
        <w:tabs>
          <w:tab w:val="left" w:pos="3600"/>
          <w:tab w:val="left" w:pos="4320"/>
        </w:tabs>
        <w:jc w:val="left"/>
        <w:rPr>
          <w:b/>
          <w:bCs/>
          <w:sz w:val="20"/>
        </w:rPr>
      </w:pPr>
    </w:p>
    <w:p w:rsidR="00FC6141" w:rsidRDefault="00FC6141" w:rsidP="00D356DD">
      <w:pPr>
        <w:pStyle w:val="Zkladntext"/>
        <w:tabs>
          <w:tab w:val="left" w:pos="3600"/>
          <w:tab w:val="left" w:pos="4320"/>
        </w:tabs>
        <w:jc w:val="left"/>
        <w:rPr>
          <w:b/>
          <w:bCs/>
          <w:sz w:val="20"/>
        </w:rPr>
      </w:pPr>
    </w:p>
    <w:p w:rsidR="00D356DD" w:rsidRDefault="00D356DD" w:rsidP="00D356DD">
      <w:pPr>
        <w:pStyle w:val="Zkladntext"/>
        <w:tabs>
          <w:tab w:val="left" w:pos="3600"/>
          <w:tab w:val="left" w:pos="4320"/>
        </w:tabs>
        <w:jc w:val="left"/>
        <w:rPr>
          <w:b/>
          <w:bCs/>
          <w:sz w:val="20"/>
        </w:rPr>
      </w:pPr>
    </w:p>
    <w:p w:rsidR="00D356DD" w:rsidRDefault="00D356DD" w:rsidP="00D356DD">
      <w:pPr>
        <w:pStyle w:val="Zkladntext"/>
        <w:tabs>
          <w:tab w:val="left" w:pos="3600"/>
          <w:tab w:val="left" w:pos="4320"/>
        </w:tabs>
        <w:jc w:val="left"/>
        <w:rPr>
          <w:b/>
          <w:bCs/>
          <w:sz w:val="20"/>
        </w:rPr>
      </w:pPr>
    </w:p>
    <w:p w:rsidR="00D356DD" w:rsidRDefault="00D356DD" w:rsidP="00D356DD">
      <w:pPr>
        <w:pStyle w:val="Nadpis1"/>
      </w:pPr>
      <w:r w:rsidRPr="005511A7">
        <w:rPr>
          <w:u w:val="none"/>
        </w:rPr>
        <w:tab/>
      </w:r>
      <w:r>
        <w:t>Předmět smlouvy</w:t>
      </w:r>
    </w:p>
    <w:p w:rsidR="00D356DD" w:rsidRDefault="00D356DD" w:rsidP="00D356DD">
      <w:pPr>
        <w:tabs>
          <w:tab w:val="left" w:pos="3600"/>
          <w:tab w:val="left" w:pos="4320"/>
        </w:tabs>
        <w:rPr>
          <w:sz w:val="16"/>
        </w:rPr>
      </w:pPr>
    </w:p>
    <w:p w:rsidR="00D356DD" w:rsidRDefault="00D356DD" w:rsidP="00D356DD">
      <w:pPr>
        <w:pStyle w:val="Nadpis5"/>
        <w:ind w:left="567" w:hanging="567"/>
      </w:pPr>
      <w:r w:rsidRPr="00181E80">
        <w:t>Zhotovitel</w:t>
      </w:r>
      <w:r>
        <w:t xml:space="preserve"> se touto smlouvou zavazuje provést pro objednatele řádně a včas, na svůj náklad a nebezpečí sjednané dílo dle článku II. této smlouvy a objednatel se zavazuje dílo převzít a za provedené dílo zaplatit zhotoviteli cenu ve výši a za podmínek sjednaných v této smlouvě.</w:t>
      </w:r>
    </w:p>
    <w:p w:rsidR="00D356DD" w:rsidRDefault="00D356DD" w:rsidP="00D356DD">
      <w:pPr>
        <w:tabs>
          <w:tab w:val="left" w:pos="3600"/>
          <w:tab w:val="left" w:pos="4320"/>
        </w:tabs>
        <w:rPr>
          <w:b/>
          <w:bCs/>
          <w:sz w:val="16"/>
        </w:rPr>
      </w:pPr>
    </w:p>
    <w:p w:rsidR="00D356DD" w:rsidRDefault="00D356DD" w:rsidP="00D356DD">
      <w:pPr>
        <w:tabs>
          <w:tab w:val="left" w:pos="3600"/>
          <w:tab w:val="left" w:pos="4320"/>
        </w:tabs>
        <w:rPr>
          <w:b/>
          <w:bCs/>
          <w:sz w:val="16"/>
        </w:rPr>
      </w:pPr>
    </w:p>
    <w:p w:rsidR="00D356DD" w:rsidRDefault="00D356DD" w:rsidP="00D356DD">
      <w:pPr>
        <w:tabs>
          <w:tab w:val="left" w:pos="3600"/>
          <w:tab w:val="left" w:pos="4320"/>
        </w:tabs>
        <w:rPr>
          <w:b/>
          <w:bCs/>
          <w:sz w:val="16"/>
        </w:rPr>
      </w:pPr>
    </w:p>
    <w:p w:rsidR="00D356DD" w:rsidRDefault="00D356DD" w:rsidP="00D356DD">
      <w:pPr>
        <w:pStyle w:val="Nadpis1"/>
      </w:pPr>
      <w:r w:rsidRPr="005511A7">
        <w:rPr>
          <w:u w:val="none"/>
        </w:rPr>
        <w:tab/>
      </w:r>
      <w:r>
        <w:t>Specifikace díla</w:t>
      </w:r>
    </w:p>
    <w:p w:rsidR="00D356DD" w:rsidRDefault="00D356DD" w:rsidP="00D356DD">
      <w:pPr>
        <w:tabs>
          <w:tab w:val="left" w:pos="3600"/>
          <w:tab w:val="left" w:pos="4320"/>
        </w:tabs>
        <w:jc w:val="center"/>
        <w:rPr>
          <w:b/>
          <w:bCs/>
          <w:sz w:val="16"/>
        </w:rPr>
      </w:pPr>
    </w:p>
    <w:p w:rsidR="00D356DD" w:rsidRDefault="00D356DD" w:rsidP="00D356DD">
      <w:pPr>
        <w:pStyle w:val="Nadpis5"/>
        <w:numPr>
          <w:ilvl w:val="0"/>
          <w:numId w:val="4"/>
        </w:numPr>
        <w:ind w:left="567" w:hanging="567"/>
      </w:pPr>
      <w:r w:rsidRPr="00181E80">
        <w:t>Předmětem</w:t>
      </w:r>
      <w:r>
        <w:t xml:space="preserve"> smlouvy je provedení díla dle této smlouvy, a to provedení </w:t>
      </w:r>
      <w:r>
        <w:rPr>
          <w:b/>
          <w:u w:val="single"/>
        </w:rPr>
        <w:t xml:space="preserve">„Oprava </w:t>
      </w:r>
      <w:r w:rsidR="00E379D1">
        <w:rPr>
          <w:b/>
          <w:u w:val="single"/>
        </w:rPr>
        <w:t>překážek skateboardingového hřiště ve sportovním areálu v Bohaticích</w:t>
      </w:r>
      <w:r>
        <w:rPr>
          <w:b/>
          <w:u w:val="single"/>
        </w:rPr>
        <w:t>“</w:t>
      </w:r>
      <w:r w:rsidR="00D574A9">
        <w:t>.</w:t>
      </w:r>
      <w:r>
        <w:rPr>
          <w:b/>
          <w:bCs/>
        </w:rPr>
        <w:tab/>
      </w:r>
    </w:p>
    <w:p w:rsidR="00D356DD" w:rsidRDefault="00E379D1" w:rsidP="00E379D1">
      <w:pPr>
        <w:pStyle w:val="Nadpis5"/>
        <w:ind w:left="567" w:hanging="567"/>
      </w:pPr>
      <w:r>
        <w:t>Dílo je blíže specifikováno n</w:t>
      </w:r>
      <w:r w:rsidR="00D356DD" w:rsidRPr="002A45D7">
        <w:t xml:space="preserve">abídkou zhotovitele ze dne </w:t>
      </w:r>
      <w:r>
        <w:t>21. 8</w:t>
      </w:r>
      <w:r w:rsidR="00D574A9">
        <w:t>. 2019</w:t>
      </w:r>
      <w:r w:rsidR="00D356DD" w:rsidRPr="002A45D7">
        <w:t xml:space="preserve">, jež tvoří přílohu č. </w:t>
      </w:r>
      <w:r>
        <w:t>2</w:t>
      </w:r>
      <w:r w:rsidR="00D356DD" w:rsidRPr="002A45D7">
        <w:t xml:space="preserve"> této Smlouvy,</w:t>
      </w:r>
    </w:p>
    <w:p w:rsidR="003578A8" w:rsidRPr="00D574A9" w:rsidRDefault="003578A8" w:rsidP="00E379D1"/>
    <w:p w:rsidR="00D356DD" w:rsidRDefault="00D356DD" w:rsidP="00D356DD">
      <w:pPr>
        <w:tabs>
          <w:tab w:val="left" w:pos="3600"/>
          <w:tab w:val="left" w:pos="4320"/>
        </w:tabs>
        <w:jc w:val="both"/>
        <w:rPr>
          <w:b/>
          <w:bCs/>
        </w:rPr>
      </w:pPr>
    </w:p>
    <w:p w:rsidR="00D356DD" w:rsidRDefault="00D356DD" w:rsidP="00D356DD">
      <w:pPr>
        <w:tabs>
          <w:tab w:val="left" w:pos="3600"/>
          <w:tab w:val="left" w:pos="4320"/>
        </w:tabs>
        <w:jc w:val="both"/>
        <w:rPr>
          <w:b/>
          <w:bCs/>
        </w:rPr>
      </w:pPr>
    </w:p>
    <w:p w:rsidR="00D356DD" w:rsidRDefault="00D356DD" w:rsidP="00D356DD">
      <w:pPr>
        <w:pStyle w:val="Nadpis1"/>
      </w:pPr>
      <w:r w:rsidRPr="005511A7">
        <w:rPr>
          <w:u w:val="none"/>
        </w:rPr>
        <w:lastRenderedPageBreak/>
        <w:tab/>
      </w:r>
      <w:bookmarkStart w:id="0" w:name="_Ref200774823"/>
      <w:r>
        <w:t>Doba plnění</w:t>
      </w:r>
      <w:bookmarkEnd w:id="0"/>
    </w:p>
    <w:p w:rsidR="00D356DD" w:rsidRPr="005511A7" w:rsidRDefault="00D356DD" w:rsidP="00D356DD"/>
    <w:p w:rsidR="00D356DD" w:rsidRPr="00A05714" w:rsidRDefault="00D356DD" w:rsidP="00D356DD">
      <w:pPr>
        <w:pStyle w:val="Nadpis5"/>
        <w:numPr>
          <w:ilvl w:val="0"/>
          <w:numId w:val="5"/>
        </w:numPr>
        <w:ind w:left="567" w:hanging="567"/>
        <w:rPr>
          <w:b/>
          <w:bCs/>
        </w:rPr>
      </w:pPr>
      <w:r w:rsidRPr="00A05714">
        <w:t xml:space="preserve">Zhotovitel se zavazuje dílo řádně provést a protokolárně je předat objednateli ve lhůtě </w:t>
      </w:r>
      <w:r>
        <w:rPr>
          <w:b/>
          <w:bCs/>
        </w:rPr>
        <w:t xml:space="preserve">nejpozději do </w:t>
      </w:r>
      <w:r w:rsidR="00D574A9" w:rsidRPr="00E379D1">
        <w:rPr>
          <w:b/>
          <w:bCs/>
          <w:color w:val="FF0000"/>
        </w:rPr>
        <w:t>15. 11. 2019</w:t>
      </w:r>
      <w:r w:rsidRPr="00A05714">
        <w:rPr>
          <w:bCs/>
        </w:rPr>
        <w:t>.</w:t>
      </w:r>
    </w:p>
    <w:p w:rsidR="00D356DD" w:rsidRPr="00A05714" w:rsidRDefault="00D356DD" w:rsidP="00D356DD">
      <w:pPr>
        <w:pStyle w:val="Nadpis5"/>
        <w:numPr>
          <w:ilvl w:val="0"/>
          <w:numId w:val="5"/>
        </w:numPr>
        <w:ind w:left="567" w:hanging="567"/>
        <w:rPr>
          <w:b/>
          <w:bCs/>
        </w:rPr>
      </w:pPr>
      <w:r>
        <w:t xml:space="preserve">Smluvní strany se dohodly, že dílo bude provedeno jako celek, a to v následujících termínech: </w:t>
      </w:r>
    </w:p>
    <w:p w:rsidR="00307D7C" w:rsidRPr="00307D7C" w:rsidRDefault="00D356DD" w:rsidP="00D356DD">
      <w:pPr>
        <w:numPr>
          <w:ilvl w:val="0"/>
          <w:numId w:val="8"/>
        </w:numPr>
        <w:tabs>
          <w:tab w:val="left" w:pos="1701"/>
        </w:tabs>
        <w:ind w:left="1701" w:hanging="632"/>
        <w:jc w:val="both"/>
        <w:rPr>
          <w:b/>
          <w:bCs/>
        </w:rPr>
      </w:pPr>
      <w:r>
        <w:t xml:space="preserve">zahájení provádění díla </w:t>
      </w:r>
      <w:r w:rsidR="00EE7FBE">
        <w:t>do tří dnů od podpisu smlouvy o dílo</w:t>
      </w:r>
      <w:r w:rsidR="00307D7C">
        <w:t>.</w:t>
      </w:r>
    </w:p>
    <w:p w:rsidR="00D356DD" w:rsidRPr="00307D7C" w:rsidRDefault="00D356DD" w:rsidP="00D356DD">
      <w:pPr>
        <w:numPr>
          <w:ilvl w:val="0"/>
          <w:numId w:val="8"/>
        </w:numPr>
        <w:tabs>
          <w:tab w:val="left" w:pos="1701"/>
        </w:tabs>
        <w:ind w:left="1701" w:hanging="632"/>
        <w:jc w:val="both"/>
        <w:rPr>
          <w:b/>
          <w:bCs/>
        </w:rPr>
      </w:pPr>
      <w:r>
        <w:t xml:space="preserve">kompletní provedení a předání díla </w:t>
      </w:r>
      <w:r w:rsidR="00EE7FBE" w:rsidRPr="00ED2272">
        <w:rPr>
          <w:bCs/>
        </w:rPr>
        <w:t xml:space="preserve">nejpozději do </w:t>
      </w:r>
      <w:r w:rsidR="00D574A9" w:rsidRPr="00E379D1">
        <w:rPr>
          <w:bCs/>
          <w:color w:val="FF0000"/>
        </w:rPr>
        <w:t>15. 11. 2019</w:t>
      </w:r>
      <w:r w:rsidR="00EE7FBE" w:rsidRPr="00307D7C">
        <w:rPr>
          <w:b/>
          <w:bCs/>
        </w:rPr>
        <w:t>.</w:t>
      </w:r>
    </w:p>
    <w:p w:rsidR="00D356DD" w:rsidRDefault="00D356DD" w:rsidP="00D356DD">
      <w:pPr>
        <w:pStyle w:val="Nadpis5"/>
        <w:ind w:left="567" w:hanging="567"/>
      </w:pPr>
      <w:r>
        <w:t>Kompletním provedením díla se rozumí i úplné, řádné a včasné dokončení předmětu plnění včetně vyklizení staveniště a včetně všech náležitostí, zejména dokladů</w:t>
      </w:r>
      <w:r>
        <w:rPr>
          <w:i/>
          <w:iCs/>
        </w:rPr>
        <w:t xml:space="preserve"> </w:t>
      </w:r>
      <w:r>
        <w:t>dle této smlouvy a včetně potvrzení těchto skutečností objednatelem v předávacím protokolu.</w:t>
      </w:r>
    </w:p>
    <w:p w:rsidR="00D356DD" w:rsidRDefault="00D356DD" w:rsidP="00D356DD">
      <w:pPr>
        <w:tabs>
          <w:tab w:val="left" w:pos="3600"/>
          <w:tab w:val="left" w:pos="4320"/>
        </w:tabs>
        <w:jc w:val="both"/>
        <w:rPr>
          <w:b/>
          <w:bCs/>
        </w:rPr>
      </w:pPr>
    </w:p>
    <w:p w:rsidR="00D356DD" w:rsidRDefault="00D356DD" w:rsidP="00D356DD">
      <w:pPr>
        <w:tabs>
          <w:tab w:val="left" w:pos="3600"/>
          <w:tab w:val="left" w:pos="4320"/>
        </w:tabs>
        <w:jc w:val="both"/>
        <w:rPr>
          <w:b/>
          <w:bCs/>
        </w:rPr>
      </w:pPr>
    </w:p>
    <w:p w:rsidR="00D356DD" w:rsidRDefault="00D356DD" w:rsidP="00D356DD">
      <w:pPr>
        <w:pStyle w:val="Nadpis1"/>
      </w:pPr>
      <w:r w:rsidRPr="005511A7">
        <w:rPr>
          <w:u w:val="none"/>
        </w:rPr>
        <w:tab/>
      </w:r>
      <w:r>
        <w:t>Místo provádění díla</w:t>
      </w:r>
    </w:p>
    <w:p w:rsidR="00D356DD" w:rsidRDefault="00D356DD" w:rsidP="00D356DD">
      <w:pPr>
        <w:tabs>
          <w:tab w:val="left" w:pos="3600"/>
          <w:tab w:val="left" w:pos="4320"/>
        </w:tabs>
        <w:jc w:val="center"/>
        <w:rPr>
          <w:b/>
          <w:bCs/>
        </w:rPr>
      </w:pPr>
    </w:p>
    <w:p w:rsidR="00D356DD" w:rsidRPr="007B66F0" w:rsidRDefault="00D356DD" w:rsidP="00D356DD">
      <w:pPr>
        <w:pStyle w:val="Nadpis5"/>
        <w:numPr>
          <w:ilvl w:val="0"/>
          <w:numId w:val="6"/>
        </w:numPr>
        <w:ind w:left="567" w:hanging="567"/>
      </w:pPr>
      <w:r w:rsidRPr="00EE7FBE">
        <w:t>Zhotovitel se zavazuje provést</w:t>
      </w:r>
      <w:r w:rsidR="00A56E50">
        <w:t xml:space="preserve"> zakázku</w:t>
      </w:r>
      <w:r w:rsidRPr="00EE7FBE">
        <w:t xml:space="preserve"> </w:t>
      </w:r>
      <w:r w:rsidR="00E379D1">
        <w:rPr>
          <w:b/>
          <w:u w:val="single"/>
        </w:rPr>
        <w:t xml:space="preserve">„Oprava překážek skateboardingového hřiště ve </w:t>
      </w:r>
      <w:r w:rsidR="00E379D1" w:rsidRPr="007B66F0">
        <w:rPr>
          <w:b/>
          <w:u w:val="single"/>
        </w:rPr>
        <w:t>sportovním areálu v Bohaticích“</w:t>
      </w:r>
      <w:r w:rsidR="00E379D1" w:rsidRPr="007B66F0">
        <w:t xml:space="preserve"> </w:t>
      </w:r>
      <w:r w:rsidRPr="007B66F0">
        <w:t xml:space="preserve">na pozemcích parc.č. </w:t>
      </w:r>
      <w:r w:rsidR="007B66F0" w:rsidRPr="007B66F0">
        <w:t>535</w:t>
      </w:r>
      <w:r w:rsidR="00ED2272" w:rsidRPr="007B66F0">
        <w:t>/1</w:t>
      </w:r>
      <w:r w:rsidR="007B66F0" w:rsidRPr="007B66F0">
        <w:t>a 543/3</w:t>
      </w:r>
      <w:r w:rsidR="00ED2272" w:rsidRPr="007B66F0">
        <w:t>,</w:t>
      </w:r>
      <w:r w:rsidRPr="007B66F0">
        <w:t>,</w:t>
      </w:r>
      <w:r w:rsidR="005C636E" w:rsidRPr="007B66F0">
        <w:t xml:space="preserve"> vše v</w:t>
      </w:r>
      <w:r w:rsidRPr="007B66F0">
        <w:t xml:space="preserve"> k.ú.</w:t>
      </w:r>
      <w:r w:rsidR="007B66F0">
        <w:t xml:space="preserve"> </w:t>
      </w:r>
      <w:r w:rsidR="007B66F0" w:rsidRPr="007B66F0">
        <w:t>Bohatice</w:t>
      </w:r>
      <w:r w:rsidRPr="007B66F0">
        <w:t xml:space="preserve">.  </w:t>
      </w:r>
    </w:p>
    <w:p w:rsidR="00D356DD" w:rsidRPr="00A05714" w:rsidRDefault="00D356DD" w:rsidP="00D356DD">
      <w:pPr>
        <w:pStyle w:val="Nadpis5"/>
        <w:numPr>
          <w:ilvl w:val="0"/>
          <w:numId w:val="6"/>
        </w:numPr>
        <w:ind w:left="567" w:hanging="567"/>
      </w:pPr>
      <w:r w:rsidRPr="00A05714">
        <w:t>Zhotovitel</w:t>
      </w:r>
      <w:r w:rsidRPr="00A05714">
        <w:rPr>
          <w:snapToGrid w:val="0"/>
        </w:rPr>
        <w:t xml:space="preserve">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této smlouvy a/nebo které by vedly k nemožnosti provedení díla dle této smlouvy.</w:t>
      </w:r>
    </w:p>
    <w:p w:rsidR="00D356DD" w:rsidRDefault="00D356DD" w:rsidP="00D356DD">
      <w:pPr>
        <w:pStyle w:val="Zkladntext"/>
        <w:tabs>
          <w:tab w:val="left" w:pos="3600"/>
          <w:tab w:val="left" w:pos="4320"/>
        </w:tabs>
        <w:jc w:val="both"/>
        <w:rPr>
          <w:b/>
          <w:bCs/>
          <w:sz w:val="20"/>
        </w:rPr>
      </w:pPr>
    </w:p>
    <w:p w:rsidR="00693B07" w:rsidRDefault="00693B07" w:rsidP="00D356DD">
      <w:pPr>
        <w:pStyle w:val="Zkladntext"/>
        <w:tabs>
          <w:tab w:val="left" w:pos="3600"/>
          <w:tab w:val="left" w:pos="4320"/>
        </w:tabs>
        <w:jc w:val="both"/>
        <w:rPr>
          <w:b/>
          <w:bCs/>
          <w:sz w:val="20"/>
        </w:rPr>
      </w:pPr>
    </w:p>
    <w:p w:rsidR="00D356DD" w:rsidRDefault="00D356DD" w:rsidP="00D356DD">
      <w:pPr>
        <w:pStyle w:val="Nadpis1"/>
      </w:pPr>
      <w:r w:rsidRPr="00D15FFC">
        <w:rPr>
          <w:u w:val="none"/>
        </w:rPr>
        <w:tab/>
      </w:r>
      <w:bookmarkStart w:id="1" w:name="_Ref200774836"/>
      <w:r>
        <w:t>Cena a způsob plnění</w:t>
      </w:r>
      <w:bookmarkEnd w:id="1"/>
    </w:p>
    <w:p w:rsidR="00D356DD" w:rsidRDefault="00D356DD" w:rsidP="00D356DD">
      <w:pPr>
        <w:pStyle w:val="Zkladntext"/>
        <w:tabs>
          <w:tab w:val="left" w:pos="3600"/>
          <w:tab w:val="left" w:pos="4320"/>
        </w:tabs>
        <w:jc w:val="both"/>
        <w:rPr>
          <w:sz w:val="20"/>
        </w:rPr>
      </w:pPr>
    </w:p>
    <w:p w:rsidR="00D356DD" w:rsidRDefault="00D356DD" w:rsidP="00D356DD">
      <w:pPr>
        <w:pStyle w:val="Nadpis5"/>
        <w:numPr>
          <w:ilvl w:val="0"/>
          <w:numId w:val="7"/>
        </w:numPr>
        <w:ind w:left="567" w:hanging="567"/>
      </w:pPr>
      <w:r>
        <w:t>Smluvní strany se dohodly na pevné ceně, tzn. ceně maximální, za provedení díla, ve výši</w:t>
      </w:r>
      <w:r w:rsidR="00E379D1">
        <w:t xml:space="preserve"> </w:t>
      </w:r>
      <w:r w:rsidR="00E379D1" w:rsidRPr="00E379D1">
        <w:rPr>
          <w:b/>
        </w:rPr>
        <w:t>899 489,80</w:t>
      </w:r>
      <w:r w:rsidR="005C636E">
        <w:rPr>
          <w:b/>
        </w:rPr>
        <w:t>,-</w:t>
      </w:r>
      <w:r w:rsidRPr="00A05714">
        <w:rPr>
          <w:b/>
        </w:rPr>
        <w:t>Kč</w:t>
      </w:r>
      <w:r>
        <w:t xml:space="preserve"> </w:t>
      </w:r>
      <w:r w:rsidR="00E379D1">
        <w:t xml:space="preserve">včetně </w:t>
      </w:r>
      <w:r>
        <w:t xml:space="preserve">DPH (dále jen „Cena za provedení díla“), která se sestává z ceny za provedení díla bez DPH ve výši </w:t>
      </w:r>
      <w:r w:rsidR="00E379D1">
        <w:rPr>
          <w:b/>
        </w:rPr>
        <w:t>743 380,-</w:t>
      </w:r>
      <w:r w:rsidR="00E379D1" w:rsidRPr="00A05714">
        <w:rPr>
          <w:b/>
        </w:rPr>
        <w:t>Kč</w:t>
      </w:r>
      <w:r w:rsidR="00E379D1">
        <w:t xml:space="preserve"> </w:t>
      </w:r>
      <w:r w:rsidR="00E379D1" w:rsidRPr="00A05714">
        <w:rPr>
          <w:b/>
          <w:bCs/>
        </w:rPr>
        <w:t>(slovy:</w:t>
      </w:r>
      <w:r w:rsidR="00E379D1">
        <w:rPr>
          <w:b/>
          <w:bCs/>
        </w:rPr>
        <w:t xml:space="preserve"> sedmsetčtyřicettřitisíctřistaosmdesát</w:t>
      </w:r>
      <w:r w:rsidR="00E379D1" w:rsidRPr="00A05714">
        <w:rPr>
          <w:b/>
          <w:bCs/>
        </w:rPr>
        <w:t>korun českých)</w:t>
      </w:r>
      <w:r>
        <w:t>a daně z  přidané hodnoty počítané z  ceny za provedení díla ve výši</w:t>
      </w:r>
      <w:r w:rsidR="00985EBB">
        <w:t xml:space="preserve"> </w:t>
      </w:r>
      <w:r w:rsidR="00E379D1">
        <w:t>156 109,80</w:t>
      </w:r>
      <w:r>
        <w:t xml:space="preserve"> Kč.</w:t>
      </w:r>
    </w:p>
    <w:p w:rsidR="00D356DD" w:rsidRDefault="00D356DD" w:rsidP="00D356DD">
      <w:pPr>
        <w:pStyle w:val="Nadpis5"/>
        <w:numPr>
          <w:ilvl w:val="0"/>
          <w:numId w:val="7"/>
        </w:numPr>
        <w:ind w:left="567" w:hanging="567"/>
      </w:pPr>
      <w:r w:rsidRPr="00A05714">
        <w:t>V Ceně za provedení díla jsou zahrnuty veškeré náklady zhotovitele, které při plnění svého závazku dle této smlouvy vynaloží</w:t>
      </w:r>
      <w:r>
        <w:t>.</w:t>
      </w:r>
      <w:r w:rsidRPr="00A05714">
        <w:t xml:space="preserve"> </w:t>
      </w:r>
    </w:p>
    <w:p w:rsidR="00D356DD" w:rsidRDefault="00D356DD" w:rsidP="00D356DD">
      <w:pPr>
        <w:pStyle w:val="Nadpis5"/>
        <w:numPr>
          <w:ilvl w:val="0"/>
          <w:numId w:val="7"/>
        </w:numPr>
        <w:ind w:left="567" w:hanging="567"/>
      </w:pPr>
      <w:r w:rsidRPr="009260AE">
        <w:t>Objednatelem nebudou na Cenu za provedení díla poskytována jakákoli plnění</w:t>
      </w:r>
      <w:r>
        <w:t xml:space="preserve"> před zahájením provádění díla.</w:t>
      </w:r>
    </w:p>
    <w:p w:rsidR="00D356DD" w:rsidRDefault="00D356DD" w:rsidP="00D356DD">
      <w:pPr>
        <w:pStyle w:val="Nadpis5"/>
        <w:numPr>
          <w:ilvl w:val="0"/>
          <w:numId w:val="7"/>
        </w:numPr>
        <w:ind w:left="567" w:hanging="567"/>
      </w:pPr>
      <w:r w:rsidRPr="009260AE">
        <w:t>Obě smluvní strany se vzájemně dohodly, že zhotovitel vyúčtuje cenu dílo do 7.</w:t>
      </w:r>
      <w:r>
        <w:t xml:space="preserve"> </w:t>
      </w:r>
      <w:r w:rsidRPr="009260AE">
        <w:t>dnů po úplném dokončení a protokolárním předání díla.</w:t>
      </w:r>
    </w:p>
    <w:p w:rsidR="00D356DD" w:rsidRDefault="00D356DD" w:rsidP="00D356DD">
      <w:pPr>
        <w:pStyle w:val="Nadpis5"/>
        <w:numPr>
          <w:ilvl w:val="0"/>
          <w:numId w:val="7"/>
        </w:numPr>
        <w:ind w:left="567" w:hanging="567"/>
      </w:pPr>
      <w:r w:rsidRPr="009260AE">
        <w:t xml:space="preserve">Splatnost faktury je smluvními stranami dohodnuta na </w:t>
      </w:r>
      <w:r>
        <w:t>21</w:t>
      </w:r>
      <w:r w:rsidRPr="009260AE">
        <w:t xml:space="preserve"> kalendářních dní ode dne řádného předání faktury zhotovitelem objednateli. </w:t>
      </w:r>
    </w:p>
    <w:p w:rsidR="00D356DD" w:rsidRDefault="00D356DD" w:rsidP="00D356DD">
      <w:pPr>
        <w:pStyle w:val="Nadpis5"/>
        <w:numPr>
          <w:ilvl w:val="0"/>
          <w:numId w:val="7"/>
        </w:numPr>
        <w:ind w:left="567" w:hanging="567"/>
      </w:pPr>
      <w:r w:rsidRPr="009260AE">
        <w:t xml:space="preserve">Smluvní strany se výslovně dohodly, </w:t>
      </w:r>
      <w:r w:rsidRPr="009260AE">
        <w:rPr>
          <w:b/>
          <w:bCs/>
        </w:rPr>
        <w:t>že objednatel</w:t>
      </w:r>
      <w:r w:rsidRPr="009260AE">
        <w:t xml:space="preserve"> </w:t>
      </w:r>
      <w:r w:rsidRPr="009260AE">
        <w:rPr>
          <w:b/>
          <w:bCs/>
        </w:rPr>
        <w:t>je oprávněn zmenšit</w:t>
      </w:r>
      <w:r w:rsidRPr="009260AE">
        <w:t xml:space="preserve"> rozsah předmětu plnění díla. V tomto případě bude smluvní cena úměrně snížena s použitím cen z nabídkových rozpočtů. Nedojde-li mezi oběma stranami k dohodě při odsouhlasení množství nebo druhu provedených prací a dodávek, je zhotovitel oprávněn fakturovat pouze práce, u kterých nedošlo k rozporu.</w:t>
      </w:r>
    </w:p>
    <w:p w:rsidR="00D356DD" w:rsidRDefault="00D356DD" w:rsidP="00D356DD">
      <w:pPr>
        <w:pStyle w:val="Nadpis5"/>
        <w:numPr>
          <w:ilvl w:val="0"/>
          <w:numId w:val="7"/>
        </w:numPr>
        <w:ind w:left="567" w:hanging="567"/>
      </w:pPr>
      <w:r w:rsidRPr="009260AE">
        <w:t xml:space="preserve">Daňový doklad dle tohoto článku smlouvy bude obsahovat pojmové náležitosti daňového dokladu stanovené zákonem č. 235/2004 Sb. – o dani z přidané hodnoty, ve znění pozdějších předpisů, a zákonem č. 563/1991 Sb. – o účetnictví, ve znění pozdějších předpisů. V případě, že daňový doklad nebude obsahovat správné údaje či bude neúplný, je objednatel oprávněn daňový doklad vrátit ve lhůtě do data jeho splatnosti zhotoviteli. Zhotovitel je povinen takový daňový doklad opravit. </w:t>
      </w:r>
    </w:p>
    <w:p w:rsidR="00D356DD" w:rsidRPr="004B506D" w:rsidRDefault="00D356DD" w:rsidP="00D356DD">
      <w:pPr>
        <w:pStyle w:val="Nadpis5"/>
        <w:numPr>
          <w:ilvl w:val="0"/>
          <w:numId w:val="7"/>
        </w:numPr>
      </w:pPr>
      <w:r w:rsidRPr="004B506D">
        <w:t>Úhrada daňového dokladu bude provedena pouze na účet, který je zveřejněn na portálu finanční správy, v opačném případě, bude dodavateli uhrazena pouze částka bez DPH a DPH odvede Objednatel.</w:t>
      </w:r>
    </w:p>
    <w:p w:rsidR="00D356DD" w:rsidRDefault="00D356DD" w:rsidP="00D356DD">
      <w:pPr>
        <w:pStyle w:val="Zkladntextodsazen3"/>
        <w:tabs>
          <w:tab w:val="left" w:pos="3600"/>
          <w:tab w:val="left" w:pos="4320"/>
        </w:tabs>
        <w:rPr>
          <w:sz w:val="24"/>
        </w:rPr>
      </w:pPr>
    </w:p>
    <w:p w:rsidR="00D356DD" w:rsidRDefault="00D356DD" w:rsidP="00D356DD">
      <w:pPr>
        <w:pStyle w:val="Zkladntextodsazen3"/>
        <w:tabs>
          <w:tab w:val="left" w:pos="3600"/>
          <w:tab w:val="left" w:pos="4320"/>
        </w:tabs>
        <w:rPr>
          <w:sz w:val="24"/>
        </w:rPr>
      </w:pPr>
    </w:p>
    <w:p w:rsidR="00D356DD" w:rsidRDefault="00D356DD" w:rsidP="00D356DD">
      <w:pPr>
        <w:pStyle w:val="Zkladntextodsazen3"/>
        <w:tabs>
          <w:tab w:val="left" w:pos="3600"/>
          <w:tab w:val="left" w:pos="4320"/>
        </w:tabs>
        <w:rPr>
          <w:sz w:val="24"/>
        </w:rPr>
      </w:pPr>
    </w:p>
    <w:p w:rsidR="00FC6141" w:rsidRDefault="00FC6141" w:rsidP="00D356DD">
      <w:pPr>
        <w:pStyle w:val="Zkladntextodsazen3"/>
        <w:tabs>
          <w:tab w:val="left" w:pos="3600"/>
          <w:tab w:val="left" w:pos="4320"/>
        </w:tabs>
        <w:rPr>
          <w:sz w:val="24"/>
        </w:rPr>
      </w:pPr>
    </w:p>
    <w:p w:rsidR="00FC6141" w:rsidRDefault="00FC6141" w:rsidP="00D356DD">
      <w:pPr>
        <w:pStyle w:val="Zkladntextodsazen3"/>
        <w:tabs>
          <w:tab w:val="left" w:pos="3600"/>
          <w:tab w:val="left" w:pos="4320"/>
        </w:tabs>
        <w:rPr>
          <w:sz w:val="24"/>
        </w:rPr>
      </w:pPr>
    </w:p>
    <w:p w:rsidR="00D356DD" w:rsidRDefault="00D356DD" w:rsidP="00D356DD">
      <w:pPr>
        <w:pStyle w:val="Nadpis1"/>
      </w:pPr>
      <w:r w:rsidRPr="005511A7">
        <w:rPr>
          <w:u w:val="none"/>
        </w:rPr>
        <w:tab/>
      </w:r>
      <w:bookmarkStart w:id="2" w:name="_Ref200774840"/>
      <w:r>
        <w:t>Prohlášení, práva a povinnosti smluvních stran</w:t>
      </w:r>
      <w:bookmarkEnd w:id="2"/>
    </w:p>
    <w:p w:rsidR="00D356DD" w:rsidRDefault="00D356DD" w:rsidP="00D356DD">
      <w:pPr>
        <w:tabs>
          <w:tab w:val="left" w:pos="3600"/>
          <w:tab w:val="left" w:pos="4320"/>
        </w:tabs>
        <w:ind w:left="360"/>
        <w:jc w:val="both"/>
      </w:pPr>
    </w:p>
    <w:p w:rsidR="00D356DD" w:rsidRDefault="00D356DD" w:rsidP="00D356DD">
      <w:pPr>
        <w:tabs>
          <w:tab w:val="left" w:pos="3600"/>
          <w:tab w:val="left" w:pos="4320"/>
        </w:tabs>
        <w:jc w:val="both"/>
      </w:pPr>
      <w:r>
        <w:t>Zhotovitel se zavazuje při provádění díla zachovávat platné bezpečnostní, hygienické a protipožární a jiné obecně závazné předpisy, ČSN, ČN, EN a rozhodnutí orgánů veřejné správy, zejména pak ohlášení stavebních prací, včetně vymezení podmínek hlučnosti, doby provádění stavebních prací apod.</w:t>
      </w:r>
    </w:p>
    <w:p w:rsidR="00D356DD" w:rsidRDefault="00D356DD" w:rsidP="00D356DD">
      <w:pPr>
        <w:tabs>
          <w:tab w:val="left" w:pos="3600"/>
          <w:tab w:val="left" w:pos="4320"/>
        </w:tabs>
        <w:jc w:val="both"/>
      </w:pPr>
      <w:r w:rsidRPr="00D15FFC">
        <w:t xml:space="preserve">Zhotovitel prohlašuje, že před podpisem této smlouvy řádně překontroloval předané materiální podklady a dokumentaci a řádně prověřil místní podmínky na staveništi a všechny nejasné podmínky pro realizaci díla či jeho části si vyjasnil s objednatelem a/nebo místním šetřením.  </w:t>
      </w:r>
    </w:p>
    <w:p w:rsidR="00D356DD" w:rsidRDefault="00D356DD" w:rsidP="00D356DD">
      <w:pPr>
        <w:pStyle w:val="Nadpis5"/>
        <w:numPr>
          <w:ilvl w:val="0"/>
          <w:numId w:val="9"/>
        </w:numPr>
        <w:ind w:left="567" w:hanging="567"/>
      </w:pPr>
      <w:r w:rsidRPr="00D15FFC">
        <w:t>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w:t>
      </w:r>
      <w:r>
        <w:t>, ČN, EN</w:t>
      </w:r>
      <w:r w:rsidRPr="00D15FFC">
        <w:t xml:space="preserve">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rsidR="00D356DD" w:rsidRDefault="00D356DD" w:rsidP="00D356DD">
      <w:pPr>
        <w:pStyle w:val="Nadpis5"/>
        <w:numPr>
          <w:ilvl w:val="0"/>
          <w:numId w:val="9"/>
        </w:numPr>
        <w:ind w:left="567" w:hanging="567"/>
      </w:pPr>
      <w:r w:rsidRPr="00D15FFC">
        <w:t xml:space="preserve">Vyvstane-li v průběhu provádění díla nutnost upřesnění způsobu jeho provedení (včetně používaných stavebních materiálů), zavazuje se zhotovitel neprodleně si vyžádat předchozí písemný souhlas či pokyn objednatele. </w:t>
      </w:r>
    </w:p>
    <w:p w:rsidR="00D356DD" w:rsidRPr="00D15FFC" w:rsidRDefault="00D356DD" w:rsidP="00D356DD">
      <w:pPr>
        <w:pStyle w:val="Nadpis5"/>
        <w:numPr>
          <w:ilvl w:val="0"/>
          <w:numId w:val="9"/>
        </w:numPr>
        <w:ind w:left="567" w:hanging="567"/>
      </w:pPr>
      <w:r>
        <w:t>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rsidR="00D356DD" w:rsidRDefault="00D356DD" w:rsidP="00D356DD">
      <w:pPr>
        <w:pStyle w:val="Zkladntextodsazen"/>
        <w:tabs>
          <w:tab w:val="left" w:pos="3600"/>
          <w:tab w:val="left" w:pos="4320"/>
        </w:tabs>
        <w:ind w:left="675"/>
        <w:rPr>
          <w:sz w:val="24"/>
        </w:rPr>
      </w:pPr>
    </w:p>
    <w:p w:rsidR="00D356DD" w:rsidRDefault="00D356DD" w:rsidP="00D356DD">
      <w:pPr>
        <w:pStyle w:val="Zkladntextodsazen"/>
        <w:tabs>
          <w:tab w:val="left" w:pos="3600"/>
          <w:tab w:val="left" w:pos="4320"/>
        </w:tabs>
        <w:ind w:left="675"/>
        <w:rPr>
          <w:sz w:val="24"/>
        </w:rPr>
      </w:pPr>
    </w:p>
    <w:p w:rsidR="00D356DD" w:rsidRDefault="00D356DD" w:rsidP="00D356DD">
      <w:pPr>
        <w:pStyle w:val="Nadpis1"/>
      </w:pPr>
      <w:bookmarkStart w:id="3" w:name="_Ref200774844"/>
      <w:r>
        <w:t>Podmínky provádění díla</w:t>
      </w:r>
      <w:bookmarkEnd w:id="3"/>
    </w:p>
    <w:p w:rsidR="00D356DD" w:rsidRDefault="00D356DD" w:rsidP="00D356DD">
      <w:pPr>
        <w:pStyle w:val="BodyText21"/>
        <w:widowControl/>
        <w:tabs>
          <w:tab w:val="left" w:pos="3600"/>
          <w:tab w:val="left" w:pos="4320"/>
        </w:tabs>
        <w:rPr>
          <w:i/>
          <w:iCs/>
          <w:sz w:val="24"/>
        </w:rPr>
      </w:pPr>
    </w:p>
    <w:p w:rsidR="00D356DD" w:rsidRDefault="00D356DD" w:rsidP="00D356DD">
      <w:pPr>
        <w:pStyle w:val="Nadpis5"/>
        <w:numPr>
          <w:ilvl w:val="0"/>
          <w:numId w:val="10"/>
        </w:numPr>
        <w:ind w:left="567" w:hanging="567"/>
      </w:pPr>
      <w:r>
        <w:t xml:space="preserve">Zhotovitel zodpovídá za to, že veškeré dodávky budou souhlasit se specifikací uvedenou v této Smlouvě, včetně jejích příloh, zodpovídá za kvalitu použitého materiálu, který musí odpovídat příslušným technicko-dodacím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osoby zhotovitele zodpovědné za odbornou úroveň realizace díla. Bez písemného souhlasu objednatele nesmí být použity jiné materiály, technologie nebo změny proti projektové dokumentaci. </w:t>
      </w:r>
    </w:p>
    <w:p w:rsidR="00D356DD" w:rsidRDefault="00D356DD" w:rsidP="00D356DD">
      <w:pPr>
        <w:pStyle w:val="Nadpis5"/>
        <w:numPr>
          <w:ilvl w:val="0"/>
          <w:numId w:val="10"/>
        </w:numPr>
        <w:ind w:left="567" w:hanging="567"/>
      </w:pPr>
      <w: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uhradit.</w:t>
      </w:r>
    </w:p>
    <w:p w:rsidR="00D356DD" w:rsidRDefault="00D356DD" w:rsidP="00D356DD">
      <w:pPr>
        <w:tabs>
          <w:tab w:val="left" w:pos="3600"/>
          <w:tab w:val="left" w:pos="4320"/>
        </w:tabs>
      </w:pPr>
    </w:p>
    <w:p w:rsidR="00D356DD" w:rsidRDefault="00D356DD" w:rsidP="00D356DD">
      <w:pPr>
        <w:tabs>
          <w:tab w:val="left" w:pos="3600"/>
          <w:tab w:val="left" w:pos="4320"/>
        </w:tabs>
      </w:pPr>
    </w:p>
    <w:p w:rsidR="00D356DD" w:rsidRDefault="00D356DD" w:rsidP="00D356DD">
      <w:pPr>
        <w:tabs>
          <w:tab w:val="left" w:pos="3600"/>
          <w:tab w:val="left" w:pos="4320"/>
        </w:tabs>
      </w:pPr>
    </w:p>
    <w:p w:rsidR="00FC6141" w:rsidRDefault="00FC6141" w:rsidP="00D356DD">
      <w:pPr>
        <w:tabs>
          <w:tab w:val="left" w:pos="3600"/>
          <w:tab w:val="left" w:pos="4320"/>
        </w:tabs>
      </w:pPr>
    </w:p>
    <w:p w:rsidR="00FC6141" w:rsidRDefault="00FC6141" w:rsidP="00D356DD">
      <w:pPr>
        <w:tabs>
          <w:tab w:val="left" w:pos="3600"/>
          <w:tab w:val="left" w:pos="4320"/>
        </w:tabs>
      </w:pPr>
    </w:p>
    <w:p w:rsidR="00FC6141" w:rsidRDefault="00FC6141" w:rsidP="00D356DD">
      <w:pPr>
        <w:tabs>
          <w:tab w:val="left" w:pos="3600"/>
          <w:tab w:val="left" w:pos="4320"/>
        </w:tabs>
      </w:pPr>
    </w:p>
    <w:p w:rsidR="00D356DD" w:rsidRDefault="00D356DD" w:rsidP="00D356DD">
      <w:pPr>
        <w:pStyle w:val="Nadpis1"/>
      </w:pPr>
      <w:r>
        <w:t>Záruka za jakost a zkoušky díla</w:t>
      </w:r>
    </w:p>
    <w:p w:rsidR="00D356DD" w:rsidRDefault="00D356DD" w:rsidP="00D356DD">
      <w:pPr>
        <w:tabs>
          <w:tab w:val="left" w:pos="3600"/>
          <w:tab w:val="left" w:pos="4320"/>
        </w:tabs>
        <w:jc w:val="both"/>
      </w:pPr>
    </w:p>
    <w:p w:rsidR="00D356DD" w:rsidRDefault="00D356DD" w:rsidP="00D356DD">
      <w:pPr>
        <w:pStyle w:val="Nadpis5"/>
        <w:numPr>
          <w:ilvl w:val="0"/>
          <w:numId w:val="11"/>
        </w:numPr>
        <w:ind w:left="567" w:hanging="567"/>
      </w:pPr>
      <w:r>
        <w:t xml:space="preserve">Zhotovitel se zavazuje, že předané dílo bude prosté jakýchkoli vad a nedodělků a bude mít vlastnosti dle obecně závazných technických norem a této smlouvy. </w:t>
      </w:r>
    </w:p>
    <w:p w:rsidR="00D356DD" w:rsidRPr="00CF0C56" w:rsidRDefault="00D356DD" w:rsidP="00D356DD">
      <w:pPr>
        <w:pStyle w:val="Nadpis5"/>
        <w:numPr>
          <w:ilvl w:val="0"/>
          <w:numId w:val="11"/>
        </w:numPr>
        <w:ind w:left="567" w:hanging="567"/>
      </w:pPr>
      <w:r w:rsidRPr="00CF0C56">
        <w:t xml:space="preserve">Zhotovitel poskytuje objednateli </w:t>
      </w:r>
      <w:r w:rsidRPr="00FE0A36">
        <w:rPr>
          <w:b/>
        </w:rPr>
        <w:t>záruku za jakost díla</w:t>
      </w:r>
      <w:r w:rsidRPr="00CF0C56">
        <w:t xml:space="preserve">, a to v délce </w:t>
      </w:r>
      <w:r w:rsidR="00651096" w:rsidRPr="00651096">
        <w:rPr>
          <w:b/>
        </w:rPr>
        <w:t>24</w:t>
      </w:r>
      <w:r w:rsidRPr="00CF0C56">
        <w:rPr>
          <w:b/>
          <w:bCs/>
        </w:rPr>
        <w:t xml:space="preserve"> (slovy: </w:t>
      </w:r>
      <w:r w:rsidR="00651096">
        <w:rPr>
          <w:b/>
          <w:bCs/>
        </w:rPr>
        <w:t>dvacetčtyři</w:t>
      </w:r>
      <w:r w:rsidRPr="00CF0C56">
        <w:rPr>
          <w:b/>
          <w:bCs/>
        </w:rPr>
        <w:t>) měsíc</w:t>
      </w:r>
      <w:r w:rsidR="00651096">
        <w:rPr>
          <w:b/>
          <w:bCs/>
        </w:rPr>
        <w:t>e</w:t>
      </w:r>
      <w:r w:rsidRPr="00CF0C56">
        <w:rPr>
          <w:b/>
          <w:bCs/>
        </w:rPr>
        <w:t xml:space="preserve"> ode dne řádného provedení díla a protokolárního předání díla objednateli</w:t>
      </w:r>
      <w:r>
        <w:rPr>
          <w:b/>
          <w:bCs/>
        </w:rPr>
        <w:t>.</w:t>
      </w:r>
    </w:p>
    <w:p w:rsidR="00D356DD" w:rsidRDefault="00D356DD" w:rsidP="00D356DD">
      <w:pPr>
        <w:pStyle w:val="Nadpis6"/>
        <w:numPr>
          <w:ilvl w:val="0"/>
          <w:numId w:val="0"/>
        </w:numPr>
        <w:tabs>
          <w:tab w:val="left" w:pos="3600"/>
          <w:tab w:val="left" w:pos="4320"/>
        </w:tabs>
        <w:ind w:left="1152"/>
      </w:pPr>
    </w:p>
    <w:p w:rsidR="00D356DD" w:rsidRPr="00CF370F" w:rsidRDefault="00D356DD" w:rsidP="00D356DD"/>
    <w:p w:rsidR="00D356DD" w:rsidRDefault="00D356DD" w:rsidP="00D356DD">
      <w:pPr>
        <w:pStyle w:val="Nadpis1"/>
      </w:pPr>
      <w:r w:rsidRPr="005511A7">
        <w:rPr>
          <w:u w:val="none"/>
        </w:rPr>
        <w:tab/>
      </w:r>
      <w:bookmarkStart w:id="4" w:name="_Ref200774849"/>
      <w:r>
        <w:t>Předání a převzetí díla</w:t>
      </w:r>
      <w:bookmarkEnd w:id="4"/>
    </w:p>
    <w:p w:rsidR="00D356DD" w:rsidRDefault="00D356DD" w:rsidP="00D356DD">
      <w:pPr>
        <w:tabs>
          <w:tab w:val="left" w:pos="3600"/>
          <w:tab w:val="left" w:pos="4320"/>
        </w:tabs>
        <w:jc w:val="center"/>
        <w:rPr>
          <w:b/>
          <w:bCs/>
        </w:rPr>
      </w:pPr>
    </w:p>
    <w:p w:rsidR="00D356DD" w:rsidRDefault="00D356DD" w:rsidP="00D356DD">
      <w:pPr>
        <w:pStyle w:val="Nadpis5"/>
        <w:numPr>
          <w:ilvl w:val="0"/>
          <w:numId w:val="12"/>
        </w:numPr>
        <w:ind w:left="567" w:hanging="567"/>
      </w:pPr>
      <w:r>
        <w:t>Zhotovitel se zavazuje řádně provést a protokolárně předat dílo objednateli nejpozději</w:t>
      </w:r>
      <w:r w:rsidR="00A56E50">
        <w:t xml:space="preserve"> do</w:t>
      </w:r>
      <w:r>
        <w:t xml:space="preserve"> </w:t>
      </w:r>
      <w:r w:rsidR="00D574A9" w:rsidRPr="00651096">
        <w:rPr>
          <w:b/>
          <w:bCs/>
          <w:color w:val="FF0000"/>
        </w:rPr>
        <w:t>15. 11. 2019</w:t>
      </w:r>
      <w:r>
        <w:t>. O předání díla zhotovitelem objednateli bude sepsán písemný protokol.</w:t>
      </w:r>
    </w:p>
    <w:p w:rsidR="00D356DD" w:rsidRDefault="00D356DD" w:rsidP="00D356DD">
      <w:pPr>
        <w:pStyle w:val="Nadpis5"/>
        <w:numPr>
          <w:ilvl w:val="0"/>
          <w:numId w:val="12"/>
        </w:numPr>
        <w:ind w:left="567" w:hanging="567"/>
      </w:pPr>
      <w:r>
        <w:t>V případě, že se při přejímání díla objednatelem prokáže, že je zhotovitelem předáváno dílo, které nese vady anebo nedodělky, není objednatel povinen předávané dílo převzít. Tato skutečnost bude uvedena v předávacím protokole. Po odstranění vad anebo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rsidR="00D356DD" w:rsidRDefault="00D356DD" w:rsidP="00D356DD">
      <w:pPr>
        <w:tabs>
          <w:tab w:val="left" w:pos="3600"/>
          <w:tab w:val="left" w:pos="4320"/>
        </w:tabs>
        <w:rPr>
          <w:b/>
          <w:bCs/>
        </w:rPr>
      </w:pPr>
    </w:p>
    <w:p w:rsidR="00D356DD" w:rsidRDefault="00D356DD" w:rsidP="00D356DD">
      <w:pPr>
        <w:tabs>
          <w:tab w:val="left" w:pos="3600"/>
          <w:tab w:val="left" w:pos="4320"/>
        </w:tabs>
        <w:rPr>
          <w:b/>
          <w:bCs/>
        </w:rPr>
      </w:pPr>
    </w:p>
    <w:p w:rsidR="00D356DD" w:rsidRDefault="00D356DD" w:rsidP="00D356DD">
      <w:pPr>
        <w:pStyle w:val="Nadpis1"/>
      </w:pPr>
      <w:r w:rsidRPr="00D1479C">
        <w:rPr>
          <w:u w:val="none"/>
        </w:rPr>
        <w:tab/>
      </w:r>
      <w:r>
        <w:t xml:space="preserve">Úrok z prodlení a smluvní pokuta  </w:t>
      </w:r>
    </w:p>
    <w:p w:rsidR="00D356DD" w:rsidRDefault="00D356DD" w:rsidP="00D356DD">
      <w:pPr>
        <w:tabs>
          <w:tab w:val="left" w:pos="3600"/>
          <w:tab w:val="left" w:pos="4320"/>
        </w:tabs>
        <w:jc w:val="center"/>
        <w:rPr>
          <w:b/>
          <w:bCs/>
        </w:rPr>
      </w:pPr>
    </w:p>
    <w:p w:rsidR="00D356DD" w:rsidRDefault="00D356DD" w:rsidP="00D356DD">
      <w:pPr>
        <w:pStyle w:val="Nadpis5"/>
        <w:numPr>
          <w:ilvl w:val="0"/>
          <w:numId w:val="13"/>
        </w:numPr>
        <w:ind w:left="567" w:hanging="567"/>
      </w:pPr>
      <w:r>
        <w:t xml:space="preserve">Smluvní strany se dohodly, že v případě porušení ustanovení článku </w:t>
      </w:r>
      <w:r w:rsidR="00F14255">
        <w:fldChar w:fldCharType="begin"/>
      </w:r>
      <w:r>
        <w:instrText xml:space="preserve"> REF _Ref200774823 \r \h </w:instrText>
      </w:r>
      <w:r w:rsidR="00F14255">
        <w:fldChar w:fldCharType="separate"/>
      </w:r>
      <w:r w:rsidR="007E00E8">
        <w:t>Čl.III</w:t>
      </w:r>
      <w:r w:rsidR="00F14255">
        <w:fldChar w:fldCharType="end"/>
      </w:r>
      <w:r>
        <w:t xml:space="preserve"> či </w:t>
      </w:r>
      <w:r w:rsidR="00F14255">
        <w:fldChar w:fldCharType="begin"/>
      </w:r>
      <w:r>
        <w:instrText xml:space="preserve"> REF _Ref200774849 \r \h </w:instrText>
      </w:r>
      <w:r w:rsidR="00F14255">
        <w:fldChar w:fldCharType="separate"/>
      </w:r>
      <w:r w:rsidR="007E00E8">
        <w:t>Čl.IX</w:t>
      </w:r>
      <w:r w:rsidR="00F14255">
        <w:fldChar w:fldCharType="end"/>
      </w:r>
      <w:r>
        <w:t xml:space="preserve"> této smlouvy zhotovitelem, je objednatel oprávněn uplatnit vůči zhotoviteli, ve smyslu ustanovení § 2048 a násl. zákona č. 89/2012 Sb. - občanského zákoníku, ve znění pozdějších předpisů smluvní pokutu ve </w:t>
      </w:r>
      <w:r w:rsidRPr="00D1479C">
        <w:rPr>
          <w:color w:val="000000"/>
        </w:rPr>
        <w:t>výši 0,1 %</w:t>
      </w:r>
      <w:r>
        <w:t xml:space="preserve"> (slovy: jednadesetina procenta) z Ceny za provedení díla, a to za každý den prodlení.</w:t>
      </w:r>
    </w:p>
    <w:p w:rsidR="00D356DD" w:rsidRDefault="00D356DD" w:rsidP="00D356DD">
      <w:pPr>
        <w:pStyle w:val="Nadpis5"/>
        <w:numPr>
          <w:ilvl w:val="0"/>
          <w:numId w:val="13"/>
        </w:numPr>
        <w:ind w:left="567" w:hanging="567"/>
      </w:pPr>
      <w:r>
        <w:t xml:space="preserve">Smluvní strany se dohodly, že v případě porušení ustanovení článku </w:t>
      </w:r>
      <w:r w:rsidR="00F14255">
        <w:fldChar w:fldCharType="begin"/>
      </w:r>
      <w:r>
        <w:instrText xml:space="preserve"> REF _Ref200774840 \r \h </w:instrText>
      </w:r>
      <w:r w:rsidR="00F14255">
        <w:fldChar w:fldCharType="separate"/>
      </w:r>
      <w:r w:rsidR="007E00E8">
        <w:t>Čl.VI</w:t>
      </w:r>
      <w:r w:rsidR="00F14255">
        <w:fldChar w:fldCharType="end"/>
      </w:r>
      <w:r>
        <w:t xml:space="preserve"> či </w:t>
      </w:r>
      <w:r w:rsidR="00F14255">
        <w:fldChar w:fldCharType="begin"/>
      </w:r>
      <w:r>
        <w:instrText xml:space="preserve"> REF _Ref200774844 \r \h </w:instrText>
      </w:r>
      <w:r w:rsidR="00F14255">
        <w:fldChar w:fldCharType="separate"/>
      </w:r>
      <w:r w:rsidR="007E00E8">
        <w:t>Čl.VII</w:t>
      </w:r>
      <w:r w:rsidR="00F14255">
        <w:fldChar w:fldCharType="end"/>
      </w:r>
      <w:r>
        <w:t xml:space="preserve"> této smlouvy zhotovitelem, je objednatel oprávněn uplatnit vůči zhotoviteli, ve smyslu ustanovení § 2048 a násl. zákona č. 89/2012 Sb. - občanského zákoníku, ve znění pozdějších předpisů, smluvní pokutu ve </w:t>
      </w:r>
      <w:r w:rsidRPr="00D1479C">
        <w:rPr>
          <w:color w:val="000000"/>
        </w:rPr>
        <w:t xml:space="preserve">výši </w:t>
      </w:r>
      <w:r>
        <w:rPr>
          <w:color w:val="000000"/>
        </w:rPr>
        <w:t>1.000,-Kč</w:t>
      </w:r>
      <w:r>
        <w:t>(slovy: jedentisíc korun českých), a to za každé porušení zvlášť.</w:t>
      </w:r>
    </w:p>
    <w:p w:rsidR="00D356DD" w:rsidRDefault="00D356DD" w:rsidP="00D356DD">
      <w:pPr>
        <w:pStyle w:val="Nadpis5"/>
        <w:numPr>
          <w:ilvl w:val="0"/>
          <w:numId w:val="13"/>
        </w:numPr>
        <w:ind w:left="567" w:hanging="567"/>
      </w:pPr>
      <w:r>
        <w:t xml:space="preserve">Smluvní strany se dohodly, že v případě porušení ustanovení článku </w:t>
      </w:r>
      <w:r w:rsidR="00F14255">
        <w:fldChar w:fldCharType="begin"/>
      </w:r>
      <w:r>
        <w:instrText xml:space="preserve"> REF _Ref200774836 \r \h </w:instrText>
      </w:r>
      <w:r w:rsidR="00F14255">
        <w:fldChar w:fldCharType="separate"/>
      </w:r>
      <w:r w:rsidR="007E00E8">
        <w:t>Čl.V</w:t>
      </w:r>
      <w:r w:rsidR="00F14255">
        <w:fldChar w:fldCharType="end"/>
      </w:r>
      <w:r>
        <w:t xml:space="preserve">, této smlouvy objednatelem je zhotovitel oprávněn uplatnit ve smyslu ustanovení § 2048 a násl. zákona č. 89/2048 Sb. - občanského zákoníku, ve znění pozdějších předpisů, smluvní pokutu ve výši </w:t>
      </w:r>
      <w:r w:rsidRPr="00D1479C">
        <w:rPr>
          <w:color w:val="000000"/>
        </w:rPr>
        <w:t>0,1 %</w:t>
      </w:r>
      <w:r>
        <w:t xml:space="preserve"> (slovy: jednadesetina procenta) z dlužné částky, a to za každý den prodlení.</w:t>
      </w:r>
    </w:p>
    <w:p w:rsidR="00D356DD" w:rsidRDefault="00D356DD" w:rsidP="00D356DD">
      <w:pPr>
        <w:pStyle w:val="Nadpis5"/>
        <w:numPr>
          <w:ilvl w:val="0"/>
          <w:numId w:val="13"/>
        </w:numPr>
        <w:ind w:left="567" w:hanging="567"/>
      </w:pPr>
      <w: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D356DD" w:rsidRDefault="00D356DD" w:rsidP="00D356DD">
      <w:pPr>
        <w:pStyle w:val="Nadpis5"/>
        <w:numPr>
          <w:ilvl w:val="0"/>
          <w:numId w:val="13"/>
        </w:numPr>
      </w:pPr>
      <w:r>
        <w:t>Smluvní strany se výslovně dohodly tak, že ustanovením o smluvní pokutě není dotčeno právo na zákonný úrok z prodlení, stanový předpisy práva občanského.</w:t>
      </w:r>
    </w:p>
    <w:p w:rsidR="000A1078" w:rsidRDefault="000A1078" w:rsidP="000A1078"/>
    <w:p w:rsidR="00D356DD" w:rsidRDefault="00D356DD" w:rsidP="00D356DD">
      <w:pPr>
        <w:tabs>
          <w:tab w:val="left" w:pos="3600"/>
          <w:tab w:val="left" w:pos="4320"/>
        </w:tabs>
        <w:jc w:val="both"/>
      </w:pPr>
    </w:p>
    <w:p w:rsidR="00D356DD" w:rsidRDefault="00D356DD" w:rsidP="00D356DD">
      <w:pPr>
        <w:pStyle w:val="Nadpis1"/>
      </w:pPr>
      <w:r w:rsidRPr="005511A7">
        <w:rPr>
          <w:u w:val="none"/>
        </w:rPr>
        <w:tab/>
      </w:r>
      <w:r>
        <w:t xml:space="preserve">Odstoupení od smlouvy </w:t>
      </w:r>
    </w:p>
    <w:p w:rsidR="00FC6141" w:rsidRPr="00FC6141" w:rsidRDefault="00FC6141" w:rsidP="00FC6141"/>
    <w:p w:rsidR="00D356DD" w:rsidRDefault="00D356DD" w:rsidP="00D356DD">
      <w:pPr>
        <w:pStyle w:val="Nadpis5"/>
        <w:numPr>
          <w:ilvl w:val="0"/>
          <w:numId w:val="14"/>
        </w:numPr>
        <w:ind w:left="567" w:hanging="567"/>
      </w:pPr>
      <w:r>
        <w:t>Smluvní strany se dohodly, že mohou od této smlouvy odstoupit v případech, kdy to stanoví zákon, jinak v případě podstatného porušení této smlouvy. Odstoupení od smlouvy musí být provedeno písemnou formou a je účinné okamžikem jeho doručení zhotoviteli. Odstoupením od smlouvy se tato smlouva od okamžiku doručení projevu vůle směřujícího k odstoupení od smlouvy objednatelem ruší.</w:t>
      </w:r>
    </w:p>
    <w:p w:rsidR="00FC6141" w:rsidRPr="00FC6141" w:rsidRDefault="00FC6141" w:rsidP="00FC6141"/>
    <w:p w:rsidR="00D356DD" w:rsidRDefault="00D356DD" w:rsidP="00D356DD">
      <w:pPr>
        <w:pStyle w:val="Nadpis5"/>
        <w:numPr>
          <w:ilvl w:val="0"/>
          <w:numId w:val="14"/>
        </w:numPr>
        <w:ind w:left="567" w:hanging="567"/>
      </w:pPr>
      <w:r>
        <w:t>Smluvní strany této smlouvy se dohodly, že podstatným porušením smlouvy se rozumí zejména:</w:t>
      </w:r>
    </w:p>
    <w:p w:rsidR="00D356DD" w:rsidRDefault="00D356DD" w:rsidP="00D356DD">
      <w:pPr>
        <w:pStyle w:val="Nadpis6"/>
        <w:numPr>
          <w:ilvl w:val="5"/>
          <w:numId w:val="16"/>
        </w:numPr>
        <w:tabs>
          <w:tab w:val="left" w:pos="1134"/>
        </w:tabs>
        <w:ind w:left="1134" w:hanging="567"/>
      </w:pPr>
      <w:r>
        <w:t>jestliže se zhotovitel dostane do prodlení s prováděním dodávky díla</w:t>
      </w:r>
      <w:r>
        <w:rPr>
          <w:i/>
          <w:iCs/>
        </w:rPr>
        <w:t xml:space="preserve">, </w:t>
      </w:r>
      <w:r>
        <w:t>ať již jako celku či jeho jednotlivých částí, ve vztahu k termínům provádění díla dle této smlouvy, které bude delší než sedm kalendářních dnů, a/nebo</w:t>
      </w:r>
    </w:p>
    <w:p w:rsidR="00D356DD" w:rsidRPr="007C0DC6" w:rsidRDefault="00D356DD" w:rsidP="00D356DD">
      <w:pPr>
        <w:pStyle w:val="Nadpis5"/>
        <w:numPr>
          <w:ilvl w:val="0"/>
          <w:numId w:val="14"/>
        </w:numPr>
        <w:ind w:left="567" w:hanging="567"/>
      </w:pPr>
      <w:r w:rsidRPr="007C0DC6">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rsidR="00D356DD" w:rsidRDefault="00D356DD" w:rsidP="00D356DD">
      <w:pPr>
        <w:tabs>
          <w:tab w:val="left" w:pos="3600"/>
          <w:tab w:val="left" w:pos="4320"/>
        </w:tabs>
        <w:jc w:val="both"/>
        <w:rPr>
          <w:b/>
          <w:bCs/>
        </w:rPr>
      </w:pPr>
    </w:p>
    <w:p w:rsidR="00D356DD" w:rsidRDefault="00D356DD" w:rsidP="00D356DD">
      <w:pPr>
        <w:tabs>
          <w:tab w:val="left" w:pos="3600"/>
          <w:tab w:val="left" w:pos="4320"/>
        </w:tabs>
        <w:jc w:val="both"/>
        <w:rPr>
          <w:b/>
          <w:bCs/>
        </w:rPr>
      </w:pPr>
    </w:p>
    <w:p w:rsidR="00D356DD" w:rsidRDefault="00D356DD" w:rsidP="00D356DD">
      <w:pPr>
        <w:pStyle w:val="Nadpis1"/>
      </w:pPr>
      <w:bookmarkStart w:id="5" w:name="_Ref200771377"/>
      <w:r>
        <w:t>Adresy pro doručování</w:t>
      </w:r>
      <w:bookmarkEnd w:id="5"/>
      <w:r>
        <w:t xml:space="preserve"> </w:t>
      </w:r>
    </w:p>
    <w:p w:rsidR="00D356DD" w:rsidRDefault="00D356DD" w:rsidP="00D356DD">
      <w:pPr>
        <w:tabs>
          <w:tab w:val="left" w:pos="3600"/>
          <w:tab w:val="left" w:pos="4320"/>
        </w:tabs>
        <w:jc w:val="both"/>
      </w:pPr>
    </w:p>
    <w:p w:rsidR="00D356DD" w:rsidRDefault="00D356DD" w:rsidP="00D356DD">
      <w:pPr>
        <w:pStyle w:val="Nadpis5"/>
        <w:numPr>
          <w:ilvl w:val="0"/>
          <w:numId w:val="15"/>
        </w:numPr>
        <w:ind w:left="567" w:hanging="567"/>
      </w:pPr>
      <w:r>
        <w:t>Smluvní strany této smlouvy se dohodly následujícím způsobem na adrese pro doručování písemné korespondence:</w:t>
      </w:r>
    </w:p>
    <w:p w:rsidR="00FC6141" w:rsidRPr="00FC6141" w:rsidRDefault="00FC6141" w:rsidP="00FC6141"/>
    <w:p w:rsidR="00D356DD" w:rsidRDefault="00D356DD" w:rsidP="00D356DD">
      <w:pPr>
        <w:numPr>
          <w:ilvl w:val="0"/>
          <w:numId w:val="17"/>
        </w:numPr>
        <w:tabs>
          <w:tab w:val="left" w:pos="993"/>
          <w:tab w:val="left" w:pos="5245"/>
        </w:tabs>
        <w:ind w:left="993" w:hanging="426"/>
        <w:jc w:val="both"/>
        <w:rPr>
          <w:bCs/>
        </w:rPr>
      </w:pPr>
      <w:r w:rsidRPr="00863ECF">
        <w:t xml:space="preserve">adresa pro doručování objednatele je:   </w:t>
      </w:r>
      <w:r>
        <w:t xml:space="preserve">      </w:t>
      </w:r>
      <w:r w:rsidRPr="0082504A">
        <w:rPr>
          <w:b/>
          <w:bCs/>
        </w:rPr>
        <w:t>Statutární město Karlovy Vary</w:t>
      </w:r>
    </w:p>
    <w:p w:rsidR="00D356DD" w:rsidRDefault="00D356DD" w:rsidP="00D356DD">
      <w:pPr>
        <w:tabs>
          <w:tab w:val="left" w:pos="993"/>
          <w:tab w:val="left" w:pos="5245"/>
        </w:tabs>
        <w:ind w:left="502"/>
        <w:jc w:val="both"/>
      </w:pPr>
      <w:r>
        <w:tab/>
      </w:r>
      <w:r>
        <w:tab/>
      </w:r>
      <w:r w:rsidRPr="00863ECF">
        <w:t xml:space="preserve">Moskevská </w:t>
      </w:r>
      <w:r>
        <w:t>2035/</w:t>
      </w:r>
      <w:r w:rsidRPr="00863ECF">
        <w:t>21, 361 20 Karlovy Vary</w:t>
      </w:r>
    </w:p>
    <w:p w:rsidR="00D356DD" w:rsidRDefault="00D356DD" w:rsidP="00D356DD">
      <w:pPr>
        <w:tabs>
          <w:tab w:val="left" w:pos="993"/>
          <w:tab w:val="left" w:pos="5245"/>
        </w:tabs>
        <w:ind w:left="502"/>
        <w:jc w:val="both"/>
      </w:pPr>
      <w:r>
        <w:tab/>
      </w:r>
      <w:r>
        <w:tab/>
        <w:t>odbor majetku města</w:t>
      </w:r>
    </w:p>
    <w:p w:rsidR="00D356DD" w:rsidRDefault="00D356DD" w:rsidP="00D356DD">
      <w:pPr>
        <w:tabs>
          <w:tab w:val="left" w:pos="993"/>
          <w:tab w:val="left" w:pos="5245"/>
        </w:tabs>
        <w:ind w:left="502"/>
        <w:jc w:val="both"/>
      </w:pPr>
    </w:p>
    <w:p w:rsidR="00D356DD" w:rsidRPr="00A569DF" w:rsidRDefault="004B506D" w:rsidP="004B506D">
      <w:pPr>
        <w:tabs>
          <w:tab w:val="left" w:pos="4395"/>
        </w:tabs>
        <w:ind w:left="4395" w:hanging="3828"/>
      </w:pPr>
      <w:r w:rsidRPr="004B506D">
        <w:rPr>
          <w:szCs w:val="22"/>
        </w:rPr>
        <w:t>b)</w:t>
      </w:r>
      <w:r w:rsidR="00D356DD" w:rsidRPr="004B506D">
        <w:rPr>
          <w:szCs w:val="22"/>
        </w:rPr>
        <w:t xml:space="preserve">     adresa pro doručování zhotovitele je:</w:t>
      </w:r>
      <w:r w:rsidR="00D356DD">
        <w:tab/>
        <w:t xml:space="preserve">      </w:t>
      </w:r>
      <w:r w:rsidR="00FC6141">
        <w:rPr>
          <w:b/>
        </w:rPr>
        <w:t>Mystic construkcions, s.r.o.</w:t>
      </w:r>
    </w:p>
    <w:p w:rsidR="00D356DD" w:rsidRPr="00A569DF" w:rsidRDefault="00D356DD" w:rsidP="00D356DD">
      <w:pPr>
        <w:tabs>
          <w:tab w:val="left" w:pos="4395"/>
        </w:tabs>
        <w:ind w:left="4395" w:hanging="3686"/>
      </w:pPr>
      <w:r w:rsidRPr="00A569DF">
        <w:tab/>
      </w:r>
      <w:r>
        <w:tab/>
        <w:t xml:space="preserve">      </w:t>
      </w:r>
      <w:r w:rsidR="00FC6141">
        <w:t>Římská 678/26, 120 00 Praha 2</w:t>
      </w:r>
      <w:r>
        <w:t xml:space="preserve"> </w:t>
      </w:r>
    </w:p>
    <w:p w:rsidR="00D356DD" w:rsidRDefault="00D356DD" w:rsidP="00D356DD">
      <w:pPr>
        <w:tabs>
          <w:tab w:val="left" w:pos="993"/>
          <w:tab w:val="left" w:pos="5245"/>
        </w:tabs>
        <w:ind w:left="993"/>
        <w:jc w:val="both"/>
      </w:pPr>
    </w:p>
    <w:p w:rsidR="00D356DD" w:rsidRDefault="00D356DD" w:rsidP="00D356DD">
      <w:pPr>
        <w:tabs>
          <w:tab w:val="left" w:pos="993"/>
          <w:tab w:val="left" w:pos="5245"/>
        </w:tabs>
        <w:ind w:left="993"/>
        <w:jc w:val="both"/>
      </w:pPr>
    </w:p>
    <w:p w:rsidR="00D356DD" w:rsidRDefault="00D356DD" w:rsidP="00D356DD">
      <w:pPr>
        <w:pStyle w:val="Nadpis5"/>
        <w:numPr>
          <w:ilvl w:val="0"/>
          <w:numId w:val="15"/>
        </w:numPr>
        <w:ind w:left="567" w:hanging="567"/>
      </w:pPr>
      <w:r>
        <w:t>Smluvní strany se dohodly, že v případě změny sídla či místa podnikání, a tím i adresy pro doručování, budou písemné informovat o této skutečnosti bez zbytečného odkladu druhou smluvní stranu.</w:t>
      </w:r>
    </w:p>
    <w:p w:rsidR="00D356DD" w:rsidRDefault="00D356DD" w:rsidP="00D356DD">
      <w:pPr>
        <w:tabs>
          <w:tab w:val="left" w:pos="3600"/>
          <w:tab w:val="left" w:pos="4320"/>
        </w:tabs>
        <w:jc w:val="both"/>
      </w:pPr>
    </w:p>
    <w:p w:rsidR="00D356DD" w:rsidRDefault="00D356DD" w:rsidP="00D356DD">
      <w:pPr>
        <w:tabs>
          <w:tab w:val="left" w:pos="3600"/>
          <w:tab w:val="left" w:pos="4320"/>
        </w:tabs>
        <w:jc w:val="both"/>
      </w:pPr>
    </w:p>
    <w:p w:rsidR="00D356DD" w:rsidRDefault="00D356DD" w:rsidP="00D356DD">
      <w:pPr>
        <w:pStyle w:val="Nadpis1"/>
      </w:pPr>
      <w:r>
        <w:t>Doručování</w:t>
      </w:r>
    </w:p>
    <w:p w:rsidR="00D356DD" w:rsidRDefault="00D356DD" w:rsidP="00D356DD">
      <w:pPr>
        <w:pStyle w:val="Zkladntext3"/>
        <w:tabs>
          <w:tab w:val="left" w:pos="3600"/>
          <w:tab w:val="left" w:pos="4320"/>
        </w:tabs>
        <w:rPr>
          <w:sz w:val="24"/>
        </w:rPr>
      </w:pPr>
    </w:p>
    <w:p w:rsidR="00D356DD" w:rsidRDefault="00D356DD" w:rsidP="00D356DD">
      <w:pPr>
        <w:pStyle w:val="Nadpis5"/>
        <w:numPr>
          <w:ilvl w:val="0"/>
          <w:numId w:val="18"/>
        </w:numPr>
        <w:ind w:left="567" w:hanging="567"/>
      </w:pPr>
      <w:r>
        <w:t>Veškerá podání a jiná oznámení, která se doručují smluvním stranám, je třeba doručit osobně, nebo doporučenou listovní zásilkou s doručenkou.</w:t>
      </w:r>
    </w:p>
    <w:p w:rsidR="00D356DD" w:rsidRPr="005C0D5E" w:rsidRDefault="00D356DD" w:rsidP="00D356DD">
      <w:pPr>
        <w:pStyle w:val="Nadpis5"/>
        <w:numPr>
          <w:ilvl w:val="0"/>
          <w:numId w:val="18"/>
        </w:numPr>
        <w:ind w:left="567" w:hanging="567"/>
      </w:pPr>
      <w:r w:rsidRPr="005C0D5E">
        <w:t>Aniž by tím byly dotčeny další prostředky, kterými lze prokázat doručení, má se za to, že oznámení bylo řádně doručené:</w:t>
      </w:r>
    </w:p>
    <w:p w:rsidR="00D356DD" w:rsidRPr="0001433E" w:rsidRDefault="00D356DD" w:rsidP="00D356DD">
      <w:pPr>
        <w:pStyle w:val="Nadpis4"/>
        <w:numPr>
          <w:ilvl w:val="3"/>
          <w:numId w:val="20"/>
        </w:numPr>
        <w:ind w:left="1418"/>
        <w:rPr>
          <w:b w:val="0"/>
          <w:i w:val="0"/>
          <w:u w:val="none"/>
        </w:rPr>
      </w:pPr>
      <w:r w:rsidRPr="0001433E">
        <w:rPr>
          <w:b w:val="0"/>
          <w:i w:val="0"/>
          <w:u w:val="none"/>
        </w:rPr>
        <w:t>při doručování osobně:</w:t>
      </w:r>
    </w:p>
    <w:p w:rsidR="00D356DD" w:rsidRDefault="00D356DD" w:rsidP="00D356DD">
      <w:pPr>
        <w:widowControl w:val="0"/>
        <w:numPr>
          <w:ilvl w:val="1"/>
          <w:numId w:val="19"/>
        </w:numPr>
        <w:ind w:left="1418"/>
        <w:jc w:val="both"/>
        <w:rPr>
          <w:snapToGrid w:val="0"/>
        </w:rPr>
      </w:pPr>
      <w:r>
        <w:rPr>
          <w:snapToGrid w:val="0"/>
        </w:rPr>
        <w:t>dnem faktického přijetí oznámení příjemcem; nebo</w:t>
      </w:r>
    </w:p>
    <w:p w:rsidR="00D356DD" w:rsidRDefault="00D356DD" w:rsidP="00D356DD">
      <w:pPr>
        <w:widowControl w:val="0"/>
        <w:numPr>
          <w:ilvl w:val="1"/>
          <w:numId w:val="19"/>
        </w:numPr>
        <w:ind w:left="1418"/>
        <w:jc w:val="both"/>
        <w:rPr>
          <w:snapToGrid w:val="0"/>
        </w:rPr>
      </w:pPr>
      <w:r w:rsidRPr="005C0D5E">
        <w:rPr>
          <w:snapToGrid w:val="0"/>
        </w:rPr>
        <w:t>dnem, v němž bylo doručeno osobě na příjemcově adrese určené k přebírání listovních zásilek; nebo</w:t>
      </w:r>
    </w:p>
    <w:p w:rsidR="00D356DD" w:rsidRDefault="00D356DD" w:rsidP="00D356DD">
      <w:pPr>
        <w:widowControl w:val="0"/>
        <w:numPr>
          <w:ilvl w:val="1"/>
          <w:numId w:val="19"/>
        </w:numPr>
        <w:ind w:left="1418"/>
        <w:jc w:val="both"/>
        <w:rPr>
          <w:snapToGrid w:val="0"/>
        </w:rPr>
      </w:pPr>
      <w:r w:rsidRPr="005C0D5E">
        <w:rPr>
          <w:snapToGrid w:val="0"/>
        </w:rPr>
        <w:t>dnem, kdy bylo doručováno osobě na příjemcově adrese určené k přebírání listovních zásilek</w:t>
      </w:r>
      <w:r>
        <w:rPr>
          <w:snapToGrid w:val="0"/>
        </w:rPr>
        <w:t>,</w:t>
      </w:r>
      <w:r w:rsidRPr="005C0D5E">
        <w:rPr>
          <w:snapToGrid w:val="0"/>
        </w:rPr>
        <w:t xml:space="preserve"> a tato osoba odmítla listovní zásilku převzít; nebo</w:t>
      </w:r>
    </w:p>
    <w:p w:rsidR="00D356DD" w:rsidRPr="005C0D5E" w:rsidRDefault="00D356DD" w:rsidP="00D356DD">
      <w:pPr>
        <w:widowControl w:val="0"/>
        <w:numPr>
          <w:ilvl w:val="1"/>
          <w:numId w:val="19"/>
        </w:numPr>
        <w:ind w:left="1418"/>
        <w:jc w:val="both"/>
        <w:rPr>
          <w:snapToGrid w:val="0"/>
        </w:rPr>
      </w:pPr>
      <w:r w:rsidRPr="005C0D5E">
        <w:rPr>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F14255">
        <w:rPr>
          <w:snapToGrid w:val="0"/>
        </w:rPr>
        <w:fldChar w:fldCharType="begin"/>
      </w:r>
      <w:r>
        <w:rPr>
          <w:snapToGrid w:val="0"/>
        </w:rPr>
        <w:instrText xml:space="preserve"> REF _Ref200771377 \r \h </w:instrText>
      </w:r>
      <w:r w:rsidR="00F14255">
        <w:rPr>
          <w:snapToGrid w:val="0"/>
        </w:rPr>
      </w:r>
      <w:r w:rsidR="00F14255">
        <w:rPr>
          <w:snapToGrid w:val="0"/>
        </w:rPr>
        <w:fldChar w:fldCharType="separate"/>
      </w:r>
      <w:r w:rsidR="007E00E8">
        <w:rPr>
          <w:snapToGrid w:val="0"/>
        </w:rPr>
        <w:t>Čl.XII</w:t>
      </w:r>
      <w:r w:rsidR="00F14255">
        <w:rPr>
          <w:snapToGrid w:val="0"/>
        </w:rPr>
        <w:fldChar w:fldCharType="end"/>
      </w:r>
      <w:r w:rsidRPr="005C0D5E">
        <w:rPr>
          <w:snapToGrid w:val="0"/>
        </w:rPr>
        <w:t>. této smlouvy.</w:t>
      </w:r>
    </w:p>
    <w:p w:rsidR="00D356DD" w:rsidRDefault="00D356DD" w:rsidP="00D356DD">
      <w:pPr>
        <w:widowControl w:val="0"/>
        <w:numPr>
          <w:ilvl w:val="3"/>
          <w:numId w:val="20"/>
        </w:numPr>
        <w:ind w:left="1418"/>
        <w:jc w:val="both"/>
        <w:rPr>
          <w:snapToGrid w:val="0"/>
        </w:rPr>
      </w:pPr>
      <w:r>
        <w:rPr>
          <w:snapToGrid w:val="0"/>
        </w:rPr>
        <w:t>při doručování prostřednictvím držitele poštovní licence:</w:t>
      </w:r>
    </w:p>
    <w:p w:rsidR="00D356DD" w:rsidRDefault="00D356DD" w:rsidP="00D356DD">
      <w:pPr>
        <w:widowControl w:val="0"/>
        <w:numPr>
          <w:ilvl w:val="0"/>
          <w:numId w:val="1"/>
        </w:numPr>
        <w:ind w:left="1418" w:hanging="284"/>
        <w:jc w:val="both"/>
        <w:rPr>
          <w:snapToGrid w:val="0"/>
        </w:rPr>
      </w:pPr>
      <w:r>
        <w:rPr>
          <w:snapToGrid w:val="0"/>
        </w:rPr>
        <w:t>dnem předání listovní zásilky příjemci; nebo</w:t>
      </w:r>
    </w:p>
    <w:p w:rsidR="00D356DD" w:rsidRPr="0001433E" w:rsidRDefault="00D356DD" w:rsidP="00D356DD">
      <w:pPr>
        <w:widowControl w:val="0"/>
        <w:numPr>
          <w:ilvl w:val="0"/>
          <w:numId w:val="1"/>
        </w:numPr>
        <w:ind w:left="1418" w:hanging="284"/>
        <w:jc w:val="both"/>
        <w:rPr>
          <w:snapToGrid w:val="0"/>
        </w:rPr>
      </w:pPr>
      <w:r w:rsidRPr="0001433E">
        <w:rPr>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w:t>
      </w:r>
      <w:r w:rsidRPr="005C0D5E">
        <w:rPr>
          <w:snapToGrid w:val="0"/>
        </w:rPr>
        <w:t xml:space="preserve">dle článku </w:t>
      </w:r>
      <w:r w:rsidR="00F14255">
        <w:rPr>
          <w:snapToGrid w:val="0"/>
        </w:rPr>
        <w:fldChar w:fldCharType="begin"/>
      </w:r>
      <w:r>
        <w:rPr>
          <w:snapToGrid w:val="0"/>
        </w:rPr>
        <w:instrText xml:space="preserve"> REF _Ref200771377 \r \h </w:instrText>
      </w:r>
      <w:r w:rsidR="00F14255">
        <w:rPr>
          <w:snapToGrid w:val="0"/>
        </w:rPr>
      </w:r>
      <w:r w:rsidR="00F14255">
        <w:rPr>
          <w:snapToGrid w:val="0"/>
        </w:rPr>
        <w:fldChar w:fldCharType="separate"/>
      </w:r>
      <w:r w:rsidR="007E00E8">
        <w:rPr>
          <w:snapToGrid w:val="0"/>
        </w:rPr>
        <w:t>Čl.XII</w:t>
      </w:r>
      <w:r w:rsidR="00F14255">
        <w:rPr>
          <w:snapToGrid w:val="0"/>
        </w:rPr>
        <w:fldChar w:fldCharType="end"/>
      </w:r>
      <w:r w:rsidRPr="005C0D5E">
        <w:rPr>
          <w:snapToGrid w:val="0"/>
        </w:rPr>
        <w:t>. této smlouvy</w:t>
      </w:r>
      <w:r w:rsidRPr="0001433E">
        <w:rPr>
          <w:snapToGrid w:val="0"/>
        </w:rPr>
        <w:t>.</w:t>
      </w:r>
    </w:p>
    <w:p w:rsidR="00D356DD" w:rsidRDefault="00D356DD" w:rsidP="00D356DD">
      <w:pPr>
        <w:tabs>
          <w:tab w:val="left" w:pos="3600"/>
          <w:tab w:val="left" w:pos="4320"/>
        </w:tabs>
        <w:jc w:val="both"/>
      </w:pPr>
    </w:p>
    <w:p w:rsidR="00FC6141" w:rsidRDefault="00FC6141" w:rsidP="00D356DD">
      <w:pPr>
        <w:tabs>
          <w:tab w:val="left" w:pos="3600"/>
          <w:tab w:val="left" w:pos="4320"/>
        </w:tabs>
        <w:jc w:val="both"/>
      </w:pPr>
    </w:p>
    <w:p w:rsidR="00D356DD" w:rsidRDefault="00D356DD" w:rsidP="009A2080">
      <w:pPr>
        <w:pStyle w:val="Nadpis1"/>
      </w:pPr>
      <w:r>
        <w:t>Závěrečná ustanovení</w:t>
      </w:r>
    </w:p>
    <w:p w:rsidR="00D356DD" w:rsidRPr="00CF370F" w:rsidRDefault="00D356DD" w:rsidP="00D356DD">
      <w:pPr>
        <w:pStyle w:val="Zkladntextodsazen3"/>
        <w:tabs>
          <w:tab w:val="left" w:pos="3600"/>
          <w:tab w:val="left" w:pos="4320"/>
        </w:tabs>
        <w:ind w:left="709" w:hanging="709"/>
        <w:rPr>
          <w:szCs w:val="22"/>
        </w:rPr>
      </w:pPr>
    </w:p>
    <w:p w:rsidR="00783AC1" w:rsidRPr="00783AC1" w:rsidRDefault="00783AC1" w:rsidP="00783AC1">
      <w:pPr>
        <w:pStyle w:val="Nadpis5"/>
        <w:numPr>
          <w:ilvl w:val="0"/>
          <w:numId w:val="23"/>
        </w:numPr>
        <w:pBdr>
          <w:top w:val="nil"/>
          <w:left w:val="nil"/>
          <w:bottom w:val="nil"/>
          <w:right w:val="nil"/>
          <w:between w:val="nil"/>
          <w:bar w:val="nil"/>
        </w:pBdr>
        <w:rPr>
          <w:rFonts w:cs="Arial"/>
          <w:szCs w:val="22"/>
        </w:rPr>
      </w:pPr>
      <w:r w:rsidRPr="00783AC1">
        <w:rPr>
          <w:rFonts w:cs="Arial"/>
          <w:szCs w:val="22"/>
        </w:rPr>
        <w:t>Tato smlouva nabývá platnosti v den jejího podpisu oprávněnými zástupci obou smluvních stran a účinnosti uveřejněním v registru smluv dle zákona č. 340/2015 Sb., o zvláštních podmínkách účinnosti některých smluv, uveřejňování těchto smluv a o registru (zákon o registru smluv).</w:t>
      </w:r>
    </w:p>
    <w:p w:rsidR="00783AC1" w:rsidRDefault="00783AC1" w:rsidP="00783AC1">
      <w:pPr>
        <w:pStyle w:val="Nadpis5"/>
        <w:numPr>
          <w:ilvl w:val="0"/>
          <w:numId w:val="23"/>
        </w:numPr>
        <w:pBdr>
          <w:top w:val="nil"/>
          <w:left w:val="nil"/>
          <w:bottom w:val="nil"/>
          <w:right w:val="nil"/>
          <w:between w:val="nil"/>
          <w:bar w:val="nil"/>
        </w:pBdr>
        <w:rPr>
          <w:szCs w:val="22"/>
        </w:rPr>
      </w:pPr>
      <w:r w:rsidRPr="00783AC1">
        <w:rPr>
          <w:szCs w:val="22"/>
        </w:rPr>
        <w:t>Případné spory vzniklé z této smlouvy budou řešeny podle platné právní úpravy věcně a místně příslušnými orgány České republiky.</w:t>
      </w:r>
    </w:p>
    <w:p w:rsidR="00783AC1" w:rsidRPr="00783AC1" w:rsidRDefault="00783AC1" w:rsidP="00783AC1">
      <w:pPr>
        <w:pStyle w:val="Textvbloku1"/>
        <w:numPr>
          <w:ilvl w:val="0"/>
          <w:numId w:val="23"/>
        </w:numPr>
        <w:rPr>
          <w:rFonts w:ascii="Arial" w:hAnsi="Arial" w:cs="Arial"/>
        </w:rPr>
      </w:pPr>
      <w:r w:rsidRPr="00783AC1">
        <w:rPr>
          <w:rFonts w:ascii="Arial" w:hAnsi="Arial" w:cs="Arial"/>
        </w:rPr>
        <w:t>Smluvní strany této smlouvy se dohodly, že právní vztahy založené touto smlouvou se budou řídit právním řádem České republiky. Tato smlouva se řídí úpravou občanského zákoníku č. 89/2012 Sb. Veškeré údaje a informace, které si strany sdělily při uzavírání této smlouvy, jsou považovány za důvěrné, přičemž žádná ze stran je nesmí zpřístupnit či sdělit třetí osobě ani je použít v rozporu s jejich účelem pro potřeby vlastní. Poruší-li některá strana tuto povinnost a obohatí-li se tím, vydá druhé straně to, oč se obohatila.</w:t>
      </w:r>
      <w:r w:rsidRPr="00783AC1">
        <w:rPr>
          <w:rFonts w:ascii="Arial" w:hAnsi="Arial" w:cs="Arial"/>
          <w:color w:val="FF0000"/>
          <w:u w:color="FF0000"/>
        </w:rPr>
        <w:t xml:space="preserve"> </w:t>
      </w:r>
      <w:r w:rsidRPr="00783AC1">
        <w:rPr>
          <w:rFonts w:ascii="Arial" w:hAnsi="Arial" w:cs="Arial"/>
        </w:rPr>
        <w:t>Tato povinnost se nevztahuje na případy podle zákona č. 106/1999 Sb. o svobodném přístupu k informacím a podle zákona č. 314/2015 Sb. o registru smluv.</w:t>
      </w:r>
    </w:p>
    <w:p w:rsidR="00783AC1" w:rsidRPr="00783AC1" w:rsidRDefault="00783AC1" w:rsidP="00783AC1">
      <w:pPr>
        <w:pStyle w:val="Textvbloku1"/>
        <w:numPr>
          <w:ilvl w:val="0"/>
          <w:numId w:val="23"/>
        </w:numPr>
        <w:rPr>
          <w:rFonts w:ascii="Arial" w:hAnsi="Arial" w:cs="Arial"/>
        </w:rPr>
      </w:pPr>
      <w:r w:rsidRPr="00783AC1">
        <w:rPr>
          <w:rFonts w:ascii="Arial" w:hAnsi="Arial" w:cs="Arial"/>
        </w:rPr>
        <w:t>Tuto smlouvu lze měnit, doplňovat a upřesňovat pouze oboustranně odsouhlasenými, písemnými a průběžně číslovanými dodatky, podepsanými oprávněnými zástupci obou smluvních stran, které musí být obsaženy na jedné listině.</w:t>
      </w:r>
    </w:p>
    <w:p w:rsidR="00783AC1" w:rsidRDefault="00783AC1" w:rsidP="00783AC1">
      <w:pPr>
        <w:pStyle w:val="Zkladntext"/>
        <w:numPr>
          <w:ilvl w:val="0"/>
          <w:numId w:val="23"/>
        </w:numPr>
        <w:pBdr>
          <w:top w:val="nil"/>
          <w:left w:val="nil"/>
          <w:bottom w:val="nil"/>
          <w:right w:val="nil"/>
          <w:between w:val="nil"/>
          <w:bar w:val="nil"/>
        </w:pBdr>
        <w:jc w:val="both"/>
        <w:rPr>
          <w:rFonts w:cs="Arial"/>
          <w:szCs w:val="22"/>
        </w:rPr>
      </w:pPr>
      <w:r w:rsidRPr="00783AC1">
        <w:rPr>
          <w:rFonts w:cs="Arial"/>
          <w:szCs w:val="22"/>
        </w:rPr>
        <w:t>Statutární město Karlovy Vary ve smyslu ustanovení § 41 zákona č. 128/2000 Sb. – o obcích, ve znění pozdějších předpisů, potvrzuje, že u právních jednání obsažených v této smlouvě byly splněny ze strany Statutárního města Karlovy Vary veškeré zákonem č. 128/2000 Sb. – o obcích, ve znění pozdějších předpisů, či jinými obecně závaznými právními předpisy stanovené podmínky ve formě předchozího zveřejnění, schválení či odsouhlasení, které jsou obligatorní pro platnost tohoto právního jednání.</w:t>
      </w:r>
    </w:p>
    <w:p w:rsidR="00783AC1" w:rsidRPr="00783AC1" w:rsidRDefault="00783AC1" w:rsidP="00783AC1">
      <w:pPr>
        <w:pStyle w:val="Zkladntext"/>
        <w:numPr>
          <w:ilvl w:val="0"/>
          <w:numId w:val="23"/>
        </w:numPr>
        <w:pBdr>
          <w:top w:val="nil"/>
          <w:left w:val="nil"/>
          <w:bottom w:val="nil"/>
          <w:right w:val="nil"/>
          <w:between w:val="nil"/>
          <w:bar w:val="nil"/>
        </w:pBdr>
        <w:jc w:val="both"/>
        <w:rPr>
          <w:rFonts w:cs="Arial"/>
          <w:szCs w:val="22"/>
        </w:rPr>
      </w:pPr>
      <w:r w:rsidRPr="00783AC1">
        <w:rPr>
          <w:szCs w:val="22"/>
        </w:rPr>
        <w:t xml:space="preserve">Smlouva je vyhotovena ve třech stejnopisech, z nichž zhotovitel obdrží jeden stejnopis a objednatel dva stejnopisy. Každý stejnopis této smlouvy má právní sílu originálu. </w:t>
      </w:r>
    </w:p>
    <w:p w:rsidR="00783AC1" w:rsidRPr="00783AC1" w:rsidRDefault="00783AC1" w:rsidP="00783AC1">
      <w:pPr>
        <w:pStyle w:val="Zkladntext"/>
        <w:pBdr>
          <w:top w:val="nil"/>
          <w:left w:val="nil"/>
          <w:bottom w:val="nil"/>
          <w:right w:val="nil"/>
          <w:between w:val="nil"/>
          <w:bar w:val="nil"/>
        </w:pBdr>
        <w:ind w:left="567"/>
        <w:jc w:val="both"/>
        <w:rPr>
          <w:rFonts w:cs="Arial"/>
          <w:szCs w:val="22"/>
        </w:rPr>
      </w:pPr>
      <w:r w:rsidRPr="00783AC1">
        <w:rPr>
          <w:rFonts w:cs="Arial"/>
          <w:szCs w:val="22"/>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rsidR="00D356DD" w:rsidRDefault="00D356DD" w:rsidP="00D356DD">
      <w:pPr>
        <w:tabs>
          <w:tab w:val="left" w:pos="3600"/>
          <w:tab w:val="left" w:pos="4320"/>
        </w:tabs>
        <w:ind w:left="709"/>
        <w:jc w:val="both"/>
        <w:rPr>
          <w:b/>
          <w:bCs/>
        </w:rPr>
      </w:pPr>
    </w:p>
    <w:p w:rsidR="009A2080" w:rsidRDefault="009A2080" w:rsidP="00D356DD">
      <w:pPr>
        <w:tabs>
          <w:tab w:val="left" w:pos="3600"/>
          <w:tab w:val="left" w:pos="4320"/>
        </w:tabs>
        <w:ind w:left="709"/>
        <w:jc w:val="both"/>
        <w:rPr>
          <w:b/>
          <w:bCs/>
        </w:rPr>
      </w:pPr>
    </w:p>
    <w:p w:rsidR="00693B07" w:rsidRDefault="00D356DD" w:rsidP="00693B07">
      <w:pPr>
        <w:tabs>
          <w:tab w:val="left" w:pos="2694"/>
          <w:tab w:val="left" w:pos="4320"/>
        </w:tabs>
        <w:ind w:left="709"/>
        <w:jc w:val="both"/>
        <w:rPr>
          <w:b/>
          <w:bCs/>
        </w:rPr>
      </w:pPr>
      <w:r w:rsidRPr="00E719F8">
        <w:rPr>
          <w:b/>
          <w:bCs/>
        </w:rPr>
        <w:t xml:space="preserve">Příloha č. 1 : </w:t>
      </w:r>
      <w:r w:rsidR="00693B07">
        <w:rPr>
          <w:b/>
          <w:bCs/>
        </w:rPr>
        <w:tab/>
      </w:r>
      <w:r w:rsidRPr="00E719F8">
        <w:rPr>
          <w:bCs/>
        </w:rPr>
        <w:t>Výpis z </w:t>
      </w:r>
      <w:r w:rsidR="00ED2272">
        <w:rPr>
          <w:bCs/>
        </w:rPr>
        <w:t>živnostenského</w:t>
      </w:r>
      <w:r w:rsidRPr="00E719F8">
        <w:rPr>
          <w:bCs/>
        </w:rPr>
        <w:t xml:space="preserve"> rejstříku Zhotovitele</w:t>
      </w:r>
      <w:r w:rsidRPr="00E719F8">
        <w:rPr>
          <w:b/>
          <w:bCs/>
        </w:rPr>
        <w:t xml:space="preserve"> </w:t>
      </w:r>
    </w:p>
    <w:p w:rsidR="00FC6141" w:rsidRDefault="00D356DD" w:rsidP="00FC6141">
      <w:pPr>
        <w:tabs>
          <w:tab w:val="left" w:pos="2694"/>
          <w:tab w:val="left" w:pos="4320"/>
        </w:tabs>
        <w:ind w:left="709"/>
        <w:jc w:val="both"/>
      </w:pPr>
      <w:r w:rsidRPr="00E719F8">
        <w:rPr>
          <w:b/>
          <w:bCs/>
        </w:rPr>
        <w:t xml:space="preserve">Příloha č. 2 : </w:t>
      </w:r>
      <w:r w:rsidRPr="00E719F8">
        <w:rPr>
          <w:b/>
          <w:bCs/>
        </w:rPr>
        <w:tab/>
      </w:r>
      <w:r w:rsidR="00FC6141">
        <w:t xml:space="preserve">Nabídkou zhotovitele ze </w:t>
      </w:r>
      <w:r w:rsidR="00FC6141" w:rsidRPr="002A45D7">
        <w:t xml:space="preserve">dne </w:t>
      </w:r>
      <w:r w:rsidR="00FC6141">
        <w:t>08. 08. 2019</w:t>
      </w:r>
    </w:p>
    <w:p w:rsidR="00693B07" w:rsidRDefault="00D356DD" w:rsidP="00693B07">
      <w:pPr>
        <w:tabs>
          <w:tab w:val="left" w:pos="2694"/>
          <w:tab w:val="left" w:pos="4320"/>
        </w:tabs>
        <w:ind w:left="709"/>
        <w:jc w:val="both"/>
      </w:pPr>
      <w:r w:rsidRPr="00E719F8">
        <w:rPr>
          <w:b/>
          <w:bCs/>
        </w:rPr>
        <w:t>Příloha č. 3 :</w:t>
      </w:r>
      <w:r w:rsidRPr="00E719F8">
        <w:rPr>
          <w:b/>
          <w:bCs/>
        </w:rPr>
        <w:tab/>
      </w:r>
      <w:r w:rsidR="00FC6141">
        <w:t xml:space="preserve">Výpis z usnesení rady města č. RM/1194/9/19, ze </w:t>
      </w:r>
      <w:r w:rsidR="00FC6141" w:rsidRPr="002A45D7">
        <w:t xml:space="preserve">dne </w:t>
      </w:r>
      <w:r w:rsidR="00FC6141">
        <w:t xml:space="preserve">24. 09. </w:t>
      </w:r>
    </w:p>
    <w:p w:rsidR="00693B07" w:rsidRDefault="00693B07" w:rsidP="00D356DD">
      <w:pPr>
        <w:tabs>
          <w:tab w:val="left" w:pos="3600"/>
          <w:tab w:val="left" w:pos="4320"/>
        </w:tabs>
        <w:ind w:left="709"/>
        <w:jc w:val="both"/>
      </w:pPr>
    </w:p>
    <w:p w:rsidR="00D356DD" w:rsidRDefault="00D356DD" w:rsidP="00D356DD">
      <w:pPr>
        <w:tabs>
          <w:tab w:val="left" w:pos="3600"/>
          <w:tab w:val="left" w:pos="4320"/>
        </w:tabs>
        <w:jc w:val="both"/>
      </w:pPr>
    </w:p>
    <w:p w:rsidR="00FC6141" w:rsidRDefault="00FC6141" w:rsidP="00D356DD">
      <w:pPr>
        <w:tabs>
          <w:tab w:val="left" w:pos="3600"/>
          <w:tab w:val="left" w:pos="4320"/>
        </w:tabs>
        <w:jc w:val="both"/>
      </w:pPr>
    </w:p>
    <w:p w:rsidR="00D356DD" w:rsidRDefault="00D356DD" w:rsidP="00D356DD">
      <w:pPr>
        <w:tabs>
          <w:tab w:val="left" w:pos="3600"/>
          <w:tab w:val="left" w:pos="4320"/>
        </w:tabs>
        <w:jc w:val="both"/>
      </w:pPr>
      <w:r>
        <w:t xml:space="preserve">V Karlových Varech, dne </w:t>
      </w:r>
      <w:r w:rsidR="00FC6141">
        <w:t>21</w:t>
      </w:r>
      <w:r w:rsidR="00ED2272">
        <w:t>. 10. 2019</w:t>
      </w:r>
    </w:p>
    <w:p w:rsidR="00D356DD" w:rsidRDefault="00D356DD" w:rsidP="00D356DD">
      <w:pPr>
        <w:pStyle w:val="BodyText21"/>
        <w:widowControl/>
        <w:tabs>
          <w:tab w:val="left" w:pos="3600"/>
          <w:tab w:val="left" w:pos="4320"/>
        </w:tabs>
        <w:rPr>
          <w:b/>
          <w:bCs/>
          <w:sz w:val="24"/>
        </w:rPr>
      </w:pPr>
    </w:p>
    <w:p w:rsidR="00783AC1" w:rsidRDefault="00783AC1" w:rsidP="00D356DD">
      <w:pPr>
        <w:pStyle w:val="BodyText21"/>
        <w:widowControl/>
        <w:tabs>
          <w:tab w:val="left" w:pos="3600"/>
          <w:tab w:val="left" w:pos="4320"/>
        </w:tabs>
        <w:rPr>
          <w:b/>
          <w:bCs/>
          <w:sz w:val="24"/>
        </w:rPr>
      </w:pPr>
    </w:p>
    <w:p w:rsidR="00783AC1" w:rsidRDefault="00783AC1" w:rsidP="00D356DD">
      <w:pPr>
        <w:pStyle w:val="BodyText21"/>
        <w:widowControl/>
        <w:tabs>
          <w:tab w:val="left" w:pos="3600"/>
          <w:tab w:val="left" w:pos="4320"/>
        </w:tabs>
        <w:rPr>
          <w:b/>
          <w:bCs/>
          <w:sz w:val="24"/>
        </w:rPr>
      </w:pPr>
    </w:p>
    <w:p w:rsidR="00783AC1" w:rsidRDefault="00783AC1" w:rsidP="00D356DD">
      <w:pPr>
        <w:pStyle w:val="BodyText21"/>
        <w:widowControl/>
        <w:tabs>
          <w:tab w:val="left" w:pos="3600"/>
          <w:tab w:val="left" w:pos="4320"/>
        </w:tabs>
        <w:rPr>
          <w:b/>
          <w:bCs/>
          <w:sz w:val="24"/>
        </w:rPr>
      </w:pPr>
    </w:p>
    <w:p w:rsidR="00783AC1" w:rsidRDefault="00783AC1" w:rsidP="00D356DD">
      <w:pPr>
        <w:pStyle w:val="BodyText21"/>
        <w:widowControl/>
        <w:tabs>
          <w:tab w:val="left" w:pos="3600"/>
          <w:tab w:val="left" w:pos="4320"/>
        </w:tabs>
        <w:rPr>
          <w:b/>
          <w:bCs/>
          <w:sz w:val="24"/>
        </w:rPr>
      </w:pPr>
    </w:p>
    <w:p w:rsidR="00783AC1" w:rsidRDefault="00783AC1" w:rsidP="00D356DD">
      <w:pPr>
        <w:pStyle w:val="BodyText21"/>
        <w:widowControl/>
        <w:tabs>
          <w:tab w:val="left" w:pos="3600"/>
          <w:tab w:val="left" w:pos="4320"/>
        </w:tabs>
        <w:rPr>
          <w:b/>
          <w:bCs/>
          <w:sz w:val="24"/>
        </w:rPr>
      </w:pPr>
    </w:p>
    <w:p w:rsidR="00D356DD" w:rsidRDefault="00D356DD" w:rsidP="00D356DD">
      <w:pPr>
        <w:pStyle w:val="BodyText21"/>
        <w:widowControl/>
        <w:jc w:val="center"/>
        <w:rPr>
          <w:sz w:val="24"/>
        </w:rPr>
      </w:pPr>
      <w:r>
        <w:rPr>
          <w:sz w:val="24"/>
        </w:rPr>
        <w:t>___________________________</w:t>
      </w:r>
      <w:r>
        <w:rPr>
          <w:sz w:val="24"/>
        </w:rPr>
        <w:tab/>
      </w:r>
      <w:r>
        <w:rPr>
          <w:sz w:val="24"/>
        </w:rPr>
        <w:tab/>
      </w:r>
      <w:r>
        <w:rPr>
          <w:sz w:val="24"/>
        </w:rPr>
        <w:tab/>
        <w:t xml:space="preserve">           ______________________________</w:t>
      </w:r>
    </w:p>
    <w:p w:rsidR="00D356DD" w:rsidRPr="00FF4208" w:rsidRDefault="00D356DD" w:rsidP="00D356DD">
      <w:pPr>
        <w:pStyle w:val="Nadpis2"/>
        <w:numPr>
          <w:ilvl w:val="0"/>
          <w:numId w:val="0"/>
        </w:numPr>
        <w:jc w:val="both"/>
        <w:rPr>
          <w:szCs w:val="22"/>
          <w:u w:val="none"/>
        </w:rPr>
      </w:pPr>
      <w:r w:rsidRPr="00FF4208">
        <w:rPr>
          <w:szCs w:val="22"/>
          <w:u w:val="none"/>
        </w:rPr>
        <w:t xml:space="preserve">   Statutární město Karlovy Vary</w:t>
      </w:r>
      <w:r w:rsidRPr="00FF4208">
        <w:rPr>
          <w:szCs w:val="22"/>
          <w:u w:val="none"/>
        </w:rPr>
        <w:tab/>
      </w:r>
      <w:r w:rsidRPr="00FF4208">
        <w:rPr>
          <w:szCs w:val="22"/>
          <w:u w:val="none"/>
        </w:rPr>
        <w:tab/>
      </w:r>
      <w:r w:rsidRPr="00FF4208">
        <w:rPr>
          <w:szCs w:val="22"/>
          <w:u w:val="none"/>
        </w:rPr>
        <w:tab/>
      </w:r>
      <w:r w:rsidRPr="00FF4208">
        <w:rPr>
          <w:szCs w:val="22"/>
          <w:u w:val="none"/>
        </w:rPr>
        <w:tab/>
      </w:r>
      <w:r w:rsidRPr="00FF4208">
        <w:rPr>
          <w:szCs w:val="22"/>
          <w:u w:val="none"/>
        </w:rPr>
        <w:tab/>
      </w:r>
      <w:r w:rsidRPr="00FF4208">
        <w:rPr>
          <w:color w:val="FF0000"/>
          <w:szCs w:val="22"/>
          <w:u w:val="none"/>
        </w:rPr>
        <w:t xml:space="preserve">              </w:t>
      </w:r>
      <w:r w:rsidR="00FF4208" w:rsidRPr="00FF4208">
        <w:rPr>
          <w:u w:val="none"/>
        </w:rPr>
        <w:t>RADOMÍR TEICHMANN</w:t>
      </w:r>
    </w:p>
    <w:p w:rsidR="00D356DD" w:rsidRPr="00721D50" w:rsidRDefault="00D356DD" w:rsidP="00D356DD">
      <w:pPr>
        <w:jc w:val="both"/>
        <w:rPr>
          <w:szCs w:val="22"/>
        </w:rPr>
      </w:pPr>
      <w:r w:rsidRPr="00721D50">
        <w:rPr>
          <w:szCs w:val="22"/>
        </w:rPr>
        <w:t xml:space="preserve">                 zastoupené</w:t>
      </w:r>
      <w:r w:rsidRPr="00721D50">
        <w:rPr>
          <w:szCs w:val="22"/>
        </w:rPr>
        <w:tab/>
      </w:r>
      <w:r w:rsidRPr="00721D50">
        <w:rPr>
          <w:szCs w:val="22"/>
        </w:rPr>
        <w:tab/>
      </w:r>
      <w:r w:rsidRPr="00721D50">
        <w:rPr>
          <w:szCs w:val="22"/>
        </w:rPr>
        <w:tab/>
      </w:r>
      <w:r w:rsidRPr="00721D50">
        <w:rPr>
          <w:szCs w:val="22"/>
        </w:rPr>
        <w:tab/>
      </w:r>
      <w:r w:rsidRPr="00721D50">
        <w:rPr>
          <w:szCs w:val="22"/>
        </w:rPr>
        <w:tab/>
      </w:r>
      <w:r w:rsidRPr="00721D50">
        <w:rPr>
          <w:szCs w:val="22"/>
        </w:rPr>
        <w:tab/>
        <w:t xml:space="preserve">             </w:t>
      </w:r>
      <w:r>
        <w:rPr>
          <w:szCs w:val="22"/>
        </w:rPr>
        <w:t xml:space="preserve">    </w:t>
      </w:r>
      <w:r w:rsidR="00FF4208">
        <w:rPr>
          <w:szCs w:val="22"/>
        </w:rPr>
        <w:t>jednatel společnosti</w:t>
      </w:r>
      <w:r>
        <w:rPr>
          <w:szCs w:val="22"/>
        </w:rPr>
        <w:t xml:space="preserve">      </w:t>
      </w:r>
      <w:r>
        <w:rPr>
          <w:szCs w:val="22"/>
        </w:rPr>
        <w:tab/>
      </w:r>
      <w:r w:rsidRPr="00721D50">
        <w:rPr>
          <w:szCs w:val="22"/>
        </w:rPr>
        <w:t xml:space="preserve">                                                  </w:t>
      </w:r>
    </w:p>
    <w:p w:rsidR="00D356DD" w:rsidRPr="00721D50" w:rsidRDefault="00D356DD" w:rsidP="00D356DD">
      <w:pPr>
        <w:pStyle w:val="BodyText21"/>
        <w:widowControl/>
        <w:rPr>
          <w:szCs w:val="22"/>
        </w:rPr>
      </w:pPr>
      <w:r w:rsidRPr="00721D50">
        <w:rPr>
          <w:szCs w:val="22"/>
        </w:rPr>
        <w:t xml:space="preserve">       Ing. </w:t>
      </w:r>
      <w:r w:rsidR="00A56E50">
        <w:rPr>
          <w:szCs w:val="22"/>
        </w:rPr>
        <w:t>Jaroslavem Cíchou</w:t>
      </w:r>
      <w:r w:rsidRPr="00721D50">
        <w:rPr>
          <w:szCs w:val="22"/>
        </w:rPr>
        <w:t xml:space="preserve"> </w:t>
      </w:r>
      <w:r w:rsidRPr="00721D50">
        <w:rPr>
          <w:szCs w:val="22"/>
        </w:rPr>
        <w:tab/>
      </w:r>
      <w:r w:rsidRPr="00721D50">
        <w:rPr>
          <w:szCs w:val="22"/>
        </w:rPr>
        <w:tab/>
      </w:r>
      <w:r w:rsidRPr="00721D50">
        <w:rPr>
          <w:szCs w:val="22"/>
        </w:rPr>
        <w:tab/>
      </w:r>
      <w:r w:rsidRPr="00721D50">
        <w:rPr>
          <w:szCs w:val="22"/>
        </w:rPr>
        <w:tab/>
      </w:r>
      <w:r w:rsidRPr="00721D50">
        <w:rPr>
          <w:szCs w:val="22"/>
        </w:rPr>
        <w:tab/>
        <w:t xml:space="preserve">    </w:t>
      </w:r>
      <w:r>
        <w:rPr>
          <w:szCs w:val="22"/>
        </w:rPr>
        <w:t xml:space="preserve">                     </w:t>
      </w:r>
      <w:r w:rsidRPr="00721D50">
        <w:rPr>
          <w:szCs w:val="22"/>
        </w:rPr>
        <w:tab/>
      </w:r>
    </w:p>
    <w:p w:rsidR="00D356DD" w:rsidRPr="00721D50" w:rsidRDefault="00D356DD" w:rsidP="00D356DD">
      <w:pPr>
        <w:pStyle w:val="BodyText21"/>
        <w:widowControl/>
        <w:rPr>
          <w:szCs w:val="22"/>
        </w:rPr>
      </w:pPr>
      <w:r w:rsidRPr="00721D50">
        <w:rPr>
          <w:szCs w:val="22"/>
        </w:rPr>
        <w:t xml:space="preserve">    vedoucím odboru majetku města         </w:t>
      </w:r>
      <w:r w:rsidRPr="00721D50">
        <w:rPr>
          <w:szCs w:val="22"/>
        </w:rPr>
        <w:tab/>
      </w:r>
      <w:r w:rsidRPr="00721D50">
        <w:rPr>
          <w:szCs w:val="22"/>
        </w:rPr>
        <w:tab/>
        <w:t xml:space="preserve">                               </w:t>
      </w:r>
      <w:r>
        <w:rPr>
          <w:szCs w:val="22"/>
        </w:rPr>
        <w:t xml:space="preserve">    </w:t>
      </w:r>
    </w:p>
    <w:p w:rsidR="00BA6CE3" w:rsidRDefault="00D356DD" w:rsidP="000A1078">
      <w:pPr>
        <w:pStyle w:val="BodyText21"/>
        <w:widowControl/>
      </w:pPr>
      <w:r w:rsidRPr="00721D50">
        <w:rPr>
          <w:szCs w:val="22"/>
        </w:rPr>
        <w:t xml:space="preserve">    Magistrátu města Karlovy</w:t>
      </w:r>
      <w:r w:rsidR="000A1078">
        <w:rPr>
          <w:szCs w:val="22"/>
        </w:rPr>
        <w:t xml:space="preserve"> Vary</w:t>
      </w:r>
    </w:p>
    <w:sectPr w:rsidR="00BA6CE3" w:rsidSect="007F7B0F">
      <w:footerReference w:type="default" r:id="rId7"/>
      <w:pgSz w:w="12240" w:h="15840" w:code="1"/>
      <w:pgMar w:top="851" w:right="851" w:bottom="851" w:left="851" w:header="709" w:footer="709"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D01" w:rsidRDefault="007A4D01" w:rsidP="00693B07">
      <w:r>
        <w:separator/>
      </w:r>
    </w:p>
  </w:endnote>
  <w:endnote w:type="continuationSeparator" w:id="0">
    <w:p w:rsidR="007A4D01" w:rsidRDefault="007A4D01" w:rsidP="00693B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B07" w:rsidRPr="00F564A4" w:rsidRDefault="00693B07" w:rsidP="00693B07">
    <w:pPr>
      <w:pStyle w:val="Nadpis5"/>
      <w:numPr>
        <w:ilvl w:val="0"/>
        <w:numId w:val="0"/>
      </w:numPr>
      <w:ind w:left="567"/>
      <w:rPr>
        <w:rFonts w:cs="Arial"/>
        <w:sz w:val="16"/>
        <w:szCs w:val="16"/>
      </w:rPr>
    </w:pPr>
    <w:r w:rsidRPr="00693B07">
      <w:rPr>
        <w:rFonts w:cs="Arial"/>
        <w:sz w:val="16"/>
        <w:szCs w:val="16"/>
      </w:rPr>
      <w:t xml:space="preserve">Smlouva o dílo, stavba: </w:t>
    </w:r>
    <w:r w:rsidR="00F564A4" w:rsidRPr="00F564A4">
      <w:rPr>
        <w:sz w:val="16"/>
        <w:szCs w:val="16"/>
      </w:rPr>
      <w:t>Oprava překážek skateboardingového hřiště ve sportovním areálu v Bohaticích</w:t>
    </w:r>
  </w:p>
  <w:p w:rsidR="00693B07" w:rsidRPr="00F564A4" w:rsidRDefault="00693B07" w:rsidP="00693B07">
    <w:pPr>
      <w:pStyle w:val="Nadpis5"/>
      <w:numPr>
        <w:ilvl w:val="0"/>
        <w:numId w:val="0"/>
      </w:numPr>
      <w:ind w:left="567"/>
      <w:rPr>
        <w:rFonts w:cs="Arial"/>
        <w:sz w:val="16"/>
        <w:szCs w:val="16"/>
      </w:rPr>
    </w:pPr>
    <w:r w:rsidRPr="00F564A4">
      <w:rPr>
        <w:rFonts w:cs="Arial"/>
        <w:sz w:val="16"/>
        <w:szCs w:val="16"/>
      </w:rPr>
      <w:t xml:space="preserve">č. smlouvy objednatele: </w:t>
    </w:r>
    <w:r w:rsidR="00CD6C3B" w:rsidRPr="00CD6C3B">
      <w:rPr>
        <w:rFonts w:cs="Arial"/>
        <w:sz w:val="16"/>
        <w:szCs w:val="16"/>
      </w:rPr>
      <w:t>39-57091/2019</w:t>
    </w:r>
  </w:p>
  <w:p w:rsidR="00693B07" w:rsidRDefault="00693B07" w:rsidP="00693B07">
    <w:pPr>
      <w:pStyle w:val="Zpat"/>
      <w:pBdr>
        <w:top w:val="thinThickSmallGap" w:sz="24" w:space="1" w:color="622423" w:themeColor="accent2" w:themeShade="7F"/>
      </w:pBdr>
      <w:jc w:val="right"/>
      <w:rPr>
        <w:rFonts w:asciiTheme="majorHAnsi" w:hAnsiTheme="majorHAnsi"/>
      </w:rPr>
    </w:pPr>
    <w:r>
      <w:rPr>
        <w:rFonts w:asciiTheme="majorHAnsi" w:hAnsiTheme="majorHAnsi"/>
      </w:rPr>
      <w:t xml:space="preserve">Stránka </w:t>
    </w:r>
    <w:fldSimple w:instr=" PAGE   \* MERGEFORMAT ">
      <w:r w:rsidR="007A4D01" w:rsidRPr="007A4D01">
        <w:rPr>
          <w:rFonts w:asciiTheme="majorHAnsi" w:hAnsiTheme="majorHAnsi"/>
          <w:noProof/>
        </w:rPr>
        <w:t>1</w:t>
      </w:r>
    </w:fldSimple>
  </w:p>
  <w:p w:rsidR="00693B07" w:rsidRDefault="00693B07" w:rsidP="00693B07">
    <w:pPr>
      <w:pStyle w:val="Zpat"/>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D01" w:rsidRDefault="007A4D01" w:rsidP="00693B07">
      <w:r>
        <w:separator/>
      </w:r>
    </w:p>
  </w:footnote>
  <w:footnote w:type="continuationSeparator" w:id="0">
    <w:p w:rsidR="007A4D01" w:rsidRDefault="007A4D01" w:rsidP="00693B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nsid w:val="090D779F"/>
    <w:multiLevelType w:val="hybridMultilevel"/>
    <w:tmpl w:val="6CA21396"/>
    <w:lvl w:ilvl="0" w:tplc="ABE64AEA">
      <w:start w:val="2"/>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7">
      <w:start w:val="1"/>
      <w:numFmt w:val="lowerLetter"/>
      <w:lvlText w:val="%6)"/>
      <w:lvlJc w:val="lef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nsid w:val="0DC4540F"/>
    <w:multiLevelType w:val="hybridMultilevel"/>
    <w:tmpl w:val="FDB0DED8"/>
    <w:lvl w:ilvl="0" w:tplc="74E61F02">
      <w:start w:val="1"/>
      <w:numFmt w:val="lowerLetter"/>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79B4F3D"/>
    <w:multiLevelType w:val="hybridMultilevel"/>
    <w:tmpl w:val="172077E6"/>
    <w:styleLink w:val="ImportedStyle21"/>
    <w:lvl w:ilvl="0" w:tplc="4BC420C2">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1BB4117C">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364E096">
      <w:start w:val="1"/>
      <w:numFmt w:val="lowerRoman"/>
      <w:lvlText w:val="%3."/>
      <w:lvlJc w:val="left"/>
      <w:pPr>
        <w:ind w:left="2007" w:hanging="487"/>
      </w:pPr>
      <w:rPr>
        <w:rFonts w:hAnsi="Arial Unicode MS"/>
        <w:caps w:val="0"/>
        <w:smallCaps w:val="0"/>
        <w:strike w:val="0"/>
        <w:dstrike w:val="0"/>
        <w:outline w:val="0"/>
        <w:emboss w:val="0"/>
        <w:imprint w:val="0"/>
        <w:spacing w:val="0"/>
        <w:w w:val="100"/>
        <w:kern w:val="0"/>
        <w:position w:val="0"/>
        <w:highlight w:val="none"/>
        <w:vertAlign w:val="baseline"/>
      </w:rPr>
    </w:lvl>
    <w:lvl w:ilvl="3" w:tplc="97922CA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0DB65A18">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BF7EB4CC">
      <w:start w:val="1"/>
      <w:numFmt w:val="lowerRoman"/>
      <w:lvlText w:val="%6."/>
      <w:lvlJc w:val="left"/>
      <w:pPr>
        <w:ind w:left="4167" w:hanging="487"/>
      </w:pPr>
      <w:rPr>
        <w:rFonts w:hAnsi="Arial Unicode MS"/>
        <w:caps w:val="0"/>
        <w:smallCaps w:val="0"/>
        <w:strike w:val="0"/>
        <w:dstrike w:val="0"/>
        <w:outline w:val="0"/>
        <w:emboss w:val="0"/>
        <w:imprint w:val="0"/>
        <w:spacing w:val="0"/>
        <w:w w:val="100"/>
        <w:kern w:val="0"/>
        <w:position w:val="0"/>
        <w:highlight w:val="none"/>
        <w:vertAlign w:val="baseline"/>
      </w:rPr>
    </w:lvl>
    <w:lvl w:ilvl="6" w:tplc="8C227178">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816C6DA0">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2C08BD3C">
      <w:start w:val="1"/>
      <w:numFmt w:val="lowerRoman"/>
      <w:lvlText w:val="%9."/>
      <w:lvlJc w:val="left"/>
      <w:pPr>
        <w:ind w:left="6327" w:hanging="4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1EFA1805"/>
    <w:multiLevelType w:val="hybridMultilevel"/>
    <w:tmpl w:val="54E43D18"/>
    <w:lvl w:ilvl="0" w:tplc="5F62BA38">
      <w:start w:val="1"/>
      <w:numFmt w:val="decimal"/>
      <w:pStyle w:val="Nadpis5"/>
      <w:lvlText w:val="(%1)"/>
      <w:lvlJc w:val="left"/>
      <w:pPr>
        <w:ind w:left="502"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22A21D58">
      <w:start w:val="1"/>
      <w:numFmt w:val="bullet"/>
      <w:lvlText w:val="-"/>
      <w:lvlJc w:val="left"/>
      <w:pPr>
        <w:ind w:left="1222" w:hanging="360"/>
      </w:pPr>
      <w:rPr>
        <w:rFonts w:ascii="Arial" w:eastAsia="Calibri" w:hAnsi="Arial" w:cs="Arial" w:hint="default"/>
      </w:r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nsid w:val="1FE83DAB"/>
    <w:multiLevelType w:val="hybridMultilevel"/>
    <w:tmpl w:val="2C9243B6"/>
    <w:lvl w:ilvl="0" w:tplc="0405001B">
      <w:start w:val="1"/>
      <w:numFmt w:val="lowerRoman"/>
      <w:lvlText w:val="%1."/>
      <w:lvlJc w:val="righ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1B">
      <w:start w:val="1"/>
      <w:numFmt w:val="lowerRoman"/>
      <w:lvlText w:val="%4."/>
      <w:lvlJc w:val="righ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nsid w:val="28BC01DC"/>
    <w:multiLevelType w:val="multilevel"/>
    <w:tmpl w:val="5FA23C3C"/>
    <w:lvl w:ilvl="0">
      <w:start w:val="1"/>
      <w:numFmt w:val="upperRoman"/>
      <w:pStyle w:val="Nadpis1"/>
      <w:lvlText w:val="Čl.%1."/>
      <w:lvlJc w:val="center"/>
      <w:pPr>
        <w:ind w:left="360" w:hanging="360"/>
      </w:pPr>
      <w:rPr>
        <w:rFonts w:hint="default"/>
        <w:u w:val="none"/>
      </w:r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7">
    <w:nsid w:val="2A8439CF"/>
    <w:multiLevelType w:val="hybridMultilevel"/>
    <w:tmpl w:val="06FA14F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nsid w:val="4C3250AE"/>
    <w:multiLevelType w:val="singleLevel"/>
    <w:tmpl w:val="04050001"/>
    <w:lvl w:ilvl="0">
      <w:start w:val="1"/>
      <w:numFmt w:val="bullet"/>
      <w:lvlText w:val=""/>
      <w:lvlJc w:val="left"/>
      <w:pPr>
        <w:ind w:left="2574" w:hanging="360"/>
      </w:pPr>
      <w:rPr>
        <w:rFonts w:ascii="Symbol" w:hAnsi="Symbol" w:hint="default"/>
        <w:b/>
      </w:rPr>
    </w:lvl>
  </w:abstractNum>
  <w:abstractNum w:abstractNumId="9">
    <w:nsid w:val="538606F5"/>
    <w:multiLevelType w:val="hybridMultilevel"/>
    <w:tmpl w:val="172077E6"/>
    <w:numStyleLink w:val="ImportedStyle21"/>
  </w:abstractNum>
  <w:num w:numId="1">
    <w:abstractNumId w:val="8"/>
  </w:num>
  <w:num w:numId="2">
    <w:abstractNumId w:val="6"/>
  </w:num>
  <w:num w:numId="3">
    <w:abstractNumId w:val="4"/>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7"/>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1"/>
  </w:num>
  <w:num w:numId="17">
    <w:abstractNumId w:val="2"/>
  </w:num>
  <w:num w:numId="18">
    <w:abstractNumId w:val="4"/>
    <w:lvlOverride w:ilvl="0">
      <w:startOverride w:val="1"/>
    </w:lvlOverride>
  </w:num>
  <w:num w:numId="19">
    <w:abstractNumId w:val="0"/>
  </w:num>
  <w:num w:numId="20">
    <w:abstractNumId w:val="5"/>
  </w:num>
  <w:num w:numId="21">
    <w:abstractNumId w:val="4"/>
    <w:lvlOverride w:ilvl="0">
      <w:startOverride w:val="1"/>
    </w:lvlOverride>
  </w:num>
  <w:num w:numId="22">
    <w:abstractNumId w:val="3"/>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savePreviewPicture/>
  <w:footnotePr>
    <w:footnote w:id="-1"/>
    <w:footnote w:id="0"/>
  </w:footnotePr>
  <w:endnotePr>
    <w:endnote w:id="-1"/>
    <w:endnote w:id="0"/>
  </w:endnotePr>
  <w:compat/>
  <w:rsids>
    <w:rsidRoot w:val="00D356DD"/>
    <w:rsid w:val="000136EC"/>
    <w:rsid w:val="000A1078"/>
    <w:rsid w:val="000C3DE6"/>
    <w:rsid w:val="00127F51"/>
    <w:rsid w:val="00151756"/>
    <w:rsid w:val="001B4F3B"/>
    <w:rsid w:val="001F735F"/>
    <w:rsid w:val="00307D7C"/>
    <w:rsid w:val="003578A8"/>
    <w:rsid w:val="00387BB8"/>
    <w:rsid w:val="00405838"/>
    <w:rsid w:val="004B506D"/>
    <w:rsid w:val="004C624A"/>
    <w:rsid w:val="004F1F0F"/>
    <w:rsid w:val="005C636E"/>
    <w:rsid w:val="00651096"/>
    <w:rsid w:val="00662762"/>
    <w:rsid w:val="00690503"/>
    <w:rsid w:val="00693B07"/>
    <w:rsid w:val="006D78D5"/>
    <w:rsid w:val="006E29D0"/>
    <w:rsid w:val="00783AC1"/>
    <w:rsid w:val="007A4D01"/>
    <w:rsid w:val="007B43F0"/>
    <w:rsid w:val="007B66F0"/>
    <w:rsid w:val="007E00E8"/>
    <w:rsid w:val="00854F2A"/>
    <w:rsid w:val="008B6A25"/>
    <w:rsid w:val="00985EBB"/>
    <w:rsid w:val="009A2080"/>
    <w:rsid w:val="00A56E50"/>
    <w:rsid w:val="00BA6CE3"/>
    <w:rsid w:val="00BC39D1"/>
    <w:rsid w:val="00BE43EA"/>
    <w:rsid w:val="00C97749"/>
    <w:rsid w:val="00CD6C3B"/>
    <w:rsid w:val="00D01A1C"/>
    <w:rsid w:val="00D356DD"/>
    <w:rsid w:val="00D574A9"/>
    <w:rsid w:val="00DC0A2F"/>
    <w:rsid w:val="00E379D1"/>
    <w:rsid w:val="00E94C4D"/>
    <w:rsid w:val="00ED2272"/>
    <w:rsid w:val="00EE7FBE"/>
    <w:rsid w:val="00EF0269"/>
    <w:rsid w:val="00F14255"/>
    <w:rsid w:val="00F564A4"/>
    <w:rsid w:val="00FB5DC0"/>
    <w:rsid w:val="00FC6141"/>
    <w:rsid w:val="00FF420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56DD"/>
    <w:rPr>
      <w:rFonts w:ascii="Arial" w:hAnsi="Arial"/>
      <w:sz w:val="22"/>
      <w:szCs w:val="24"/>
    </w:rPr>
  </w:style>
  <w:style w:type="paragraph" w:styleId="Nadpis1">
    <w:name w:val="heading 1"/>
    <w:basedOn w:val="Normln"/>
    <w:next w:val="Normln"/>
    <w:link w:val="Nadpis1Char"/>
    <w:qFormat/>
    <w:rsid w:val="00D356DD"/>
    <w:pPr>
      <w:keepNext/>
      <w:numPr>
        <w:numId w:val="2"/>
      </w:numPr>
      <w:jc w:val="center"/>
      <w:outlineLvl w:val="0"/>
    </w:pPr>
    <w:rPr>
      <w:b/>
      <w:noProof/>
      <w:snapToGrid w:val="0"/>
      <w:sz w:val="28"/>
      <w:u w:val="thick"/>
    </w:rPr>
  </w:style>
  <w:style w:type="paragraph" w:styleId="Nadpis2">
    <w:name w:val="heading 2"/>
    <w:basedOn w:val="Normln"/>
    <w:next w:val="Normln"/>
    <w:link w:val="Nadpis2Char"/>
    <w:qFormat/>
    <w:rsid w:val="00D356DD"/>
    <w:pPr>
      <w:keepNext/>
      <w:numPr>
        <w:ilvl w:val="1"/>
        <w:numId w:val="2"/>
      </w:numPr>
      <w:outlineLvl w:val="1"/>
    </w:pPr>
    <w:rPr>
      <w:b/>
      <w:bCs/>
      <w:u w:val="single"/>
    </w:rPr>
  </w:style>
  <w:style w:type="paragraph" w:styleId="Nadpis3">
    <w:name w:val="heading 3"/>
    <w:basedOn w:val="Normln"/>
    <w:next w:val="Normln"/>
    <w:link w:val="Nadpis3Char"/>
    <w:qFormat/>
    <w:rsid w:val="00D356DD"/>
    <w:pPr>
      <w:keepNext/>
      <w:widowControl w:val="0"/>
      <w:numPr>
        <w:ilvl w:val="2"/>
        <w:numId w:val="2"/>
      </w:numPr>
      <w:outlineLvl w:val="2"/>
    </w:pPr>
    <w:rPr>
      <w:b/>
      <w:sz w:val="48"/>
      <w:szCs w:val="20"/>
    </w:rPr>
  </w:style>
  <w:style w:type="paragraph" w:styleId="Nadpis4">
    <w:name w:val="heading 4"/>
    <w:basedOn w:val="Normln"/>
    <w:next w:val="Normln"/>
    <w:link w:val="Nadpis4Char"/>
    <w:qFormat/>
    <w:rsid w:val="00D356DD"/>
    <w:pPr>
      <w:keepNext/>
      <w:widowControl w:val="0"/>
      <w:numPr>
        <w:ilvl w:val="3"/>
        <w:numId w:val="2"/>
      </w:numPr>
      <w:jc w:val="both"/>
      <w:outlineLvl w:val="3"/>
    </w:pPr>
    <w:rPr>
      <w:b/>
      <w:i/>
      <w:snapToGrid w:val="0"/>
      <w:szCs w:val="20"/>
      <w:u w:val="single"/>
    </w:rPr>
  </w:style>
  <w:style w:type="paragraph" w:styleId="Nadpis5">
    <w:name w:val="heading 5"/>
    <w:basedOn w:val="Normln"/>
    <w:next w:val="Normln"/>
    <w:link w:val="Nadpis5Char"/>
    <w:qFormat/>
    <w:rsid w:val="00D356DD"/>
    <w:pPr>
      <w:keepNext/>
      <w:widowControl w:val="0"/>
      <w:numPr>
        <w:numId w:val="3"/>
      </w:numPr>
      <w:tabs>
        <w:tab w:val="left" w:pos="567"/>
      </w:tabs>
      <w:jc w:val="both"/>
      <w:outlineLvl w:val="4"/>
    </w:pPr>
    <w:rPr>
      <w:szCs w:val="20"/>
    </w:rPr>
  </w:style>
  <w:style w:type="paragraph" w:styleId="Nadpis6">
    <w:name w:val="heading 6"/>
    <w:basedOn w:val="Normln"/>
    <w:next w:val="Normln"/>
    <w:link w:val="Nadpis6Char"/>
    <w:qFormat/>
    <w:rsid w:val="00D356DD"/>
    <w:pPr>
      <w:keepNext/>
      <w:numPr>
        <w:ilvl w:val="5"/>
        <w:numId w:val="2"/>
      </w:numPr>
      <w:jc w:val="both"/>
      <w:outlineLvl w:val="5"/>
    </w:pPr>
    <w:rPr>
      <w:bCs/>
    </w:rPr>
  </w:style>
  <w:style w:type="paragraph" w:styleId="Nadpis7">
    <w:name w:val="heading 7"/>
    <w:basedOn w:val="Normln"/>
    <w:next w:val="Normln"/>
    <w:link w:val="Nadpis7Char"/>
    <w:qFormat/>
    <w:rsid w:val="00D356DD"/>
    <w:pPr>
      <w:keepNext/>
      <w:widowControl w:val="0"/>
      <w:numPr>
        <w:ilvl w:val="6"/>
        <w:numId w:val="2"/>
      </w:numPr>
      <w:pBdr>
        <w:left w:val="single" w:sz="6" w:space="0" w:color="auto"/>
        <w:right w:val="single" w:sz="6" w:space="0" w:color="auto"/>
      </w:pBdr>
      <w:jc w:val="center"/>
      <w:outlineLvl w:val="6"/>
    </w:pPr>
    <w:rPr>
      <w:rFonts w:eastAsia="Times New Roman"/>
      <w:b/>
      <w:sz w:val="36"/>
    </w:rPr>
  </w:style>
  <w:style w:type="paragraph" w:styleId="Nadpis8">
    <w:name w:val="heading 8"/>
    <w:basedOn w:val="Normln"/>
    <w:next w:val="Normln"/>
    <w:link w:val="Nadpis8Char"/>
    <w:uiPriority w:val="9"/>
    <w:semiHidden/>
    <w:unhideWhenUsed/>
    <w:qFormat/>
    <w:rsid w:val="00D356DD"/>
    <w:pPr>
      <w:numPr>
        <w:ilvl w:val="7"/>
        <w:numId w:val="2"/>
      </w:numPr>
      <w:spacing w:before="240" w:after="60"/>
      <w:outlineLvl w:val="7"/>
    </w:pPr>
    <w:rPr>
      <w:rFonts w:ascii="Calibri" w:eastAsia="Times New Roman" w:hAnsi="Calibri"/>
      <w:i/>
      <w:iCs/>
    </w:rPr>
  </w:style>
  <w:style w:type="paragraph" w:styleId="Nadpis9">
    <w:name w:val="heading 9"/>
    <w:basedOn w:val="Normln"/>
    <w:next w:val="Normln"/>
    <w:link w:val="Nadpis9Char"/>
    <w:uiPriority w:val="9"/>
    <w:semiHidden/>
    <w:unhideWhenUsed/>
    <w:qFormat/>
    <w:rsid w:val="00D356DD"/>
    <w:pPr>
      <w:numPr>
        <w:ilvl w:val="8"/>
        <w:numId w:val="2"/>
      </w:numPr>
      <w:spacing w:before="240" w:after="60"/>
      <w:outlineLvl w:val="8"/>
    </w:pPr>
    <w:rPr>
      <w:rFonts w:ascii="Cambria" w:eastAsia="Times New Roman"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356DD"/>
    <w:rPr>
      <w:rFonts w:ascii="Arial" w:eastAsia="Calibri" w:hAnsi="Arial" w:cs="Times New Roman"/>
      <w:b/>
      <w:noProof/>
      <w:snapToGrid w:val="0"/>
      <w:sz w:val="28"/>
      <w:szCs w:val="24"/>
      <w:u w:val="thick"/>
      <w:lang w:eastAsia="cs-CZ"/>
    </w:rPr>
  </w:style>
  <w:style w:type="character" w:customStyle="1" w:styleId="Nadpis2Char">
    <w:name w:val="Nadpis 2 Char"/>
    <w:basedOn w:val="Standardnpsmoodstavce"/>
    <w:link w:val="Nadpis2"/>
    <w:rsid w:val="00D356DD"/>
    <w:rPr>
      <w:rFonts w:ascii="Arial" w:eastAsia="Calibri" w:hAnsi="Arial" w:cs="Times New Roman"/>
      <w:b/>
      <w:bCs/>
      <w:szCs w:val="24"/>
      <w:u w:val="single"/>
      <w:lang w:eastAsia="cs-CZ"/>
    </w:rPr>
  </w:style>
  <w:style w:type="character" w:customStyle="1" w:styleId="Nadpis3Char">
    <w:name w:val="Nadpis 3 Char"/>
    <w:basedOn w:val="Standardnpsmoodstavce"/>
    <w:link w:val="Nadpis3"/>
    <w:rsid w:val="00D356DD"/>
    <w:rPr>
      <w:rFonts w:ascii="Arial" w:eastAsia="Calibri" w:hAnsi="Arial" w:cs="Times New Roman"/>
      <w:b/>
      <w:sz w:val="48"/>
      <w:szCs w:val="20"/>
      <w:lang w:eastAsia="cs-CZ"/>
    </w:rPr>
  </w:style>
  <w:style w:type="character" w:customStyle="1" w:styleId="Nadpis4Char">
    <w:name w:val="Nadpis 4 Char"/>
    <w:basedOn w:val="Standardnpsmoodstavce"/>
    <w:link w:val="Nadpis4"/>
    <w:rsid w:val="00D356DD"/>
    <w:rPr>
      <w:rFonts w:ascii="Arial" w:eastAsia="Calibri" w:hAnsi="Arial" w:cs="Times New Roman"/>
      <w:b/>
      <w:i/>
      <w:snapToGrid w:val="0"/>
      <w:szCs w:val="20"/>
      <w:u w:val="single"/>
      <w:lang w:eastAsia="cs-CZ"/>
    </w:rPr>
  </w:style>
  <w:style w:type="character" w:customStyle="1" w:styleId="Nadpis5Char">
    <w:name w:val="Nadpis 5 Char"/>
    <w:basedOn w:val="Standardnpsmoodstavce"/>
    <w:link w:val="Nadpis5"/>
    <w:rsid w:val="00D356DD"/>
    <w:rPr>
      <w:rFonts w:ascii="Arial" w:eastAsia="Calibri" w:hAnsi="Arial" w:cs="Times New Roman"/>
      <w:szCs w:val="20"/>
      <w:lang w:eastAsia="cs-CZ"/>
    </w:rPr>
  </w:style>
  <w:style w:type="character" w:customStyle="1" w:styleId="Nadpis6Char">
    <w:name w:val="Nadpis 6 Char"/>
    <w:basedOn w:val="Standardnpsmoodstavce"/>
    <w:link w:val="Nadpis6"/>
    <w:rsid w:val="00D356DD"/>
    <w:rPr>
      <w:rFonts w:ascii="Arial" w:eastAsia="Calibri" w:hAnsi="Arial" w:cs="Times New Roman"/>
      <w:bCs/>
      <w:szCs w:val="24"/>
      <w:lang w:eastAsia="cs-CZ"/>
    </w:rPr>
  </w:style>
  <w:style w:type="character" w:customStyle="1" w:styleId="Nadpis7Char">
    <w:name w:val="Nadpis 7 Char"/>
    <w:basedOn w:val="Standardnpsmoodstavce"/>
    <w:link w:val="Nadpis7"/>
    <w:rsid w:val="00D356DD"/>
    <w:rPr>
      <w:rFonts w:ascii="Arial" w:eastAsia="Times New Roman" w:hAnsi="Arial" w:cs="Times New Roman"/>
      <w:b/>
      <w:sz w:val="36"/>
      <w:szCs w:val="24"/>
      <w:lang w:eastAsia="cs-CZ"/>
    </w:rPr>
  </w:style>
  <w:style w:type="character" w:customStyle="1" w:styleId="Nadpis8Char">
    <w:name w:val="Nadpis 8 Char"/>
    <w:basedOn w:val="Standardnpsmoodstavce"/>
    <w:link w:val="Nadpis8"/>
    <w:uiPriority w:val="9"/>
    <w:semiHidden/>
    <w:rsid w:val="00D356DD"/>
    <w:rPr>
      <w:rFonts w:ascii="Calibri" w:eastAsia="Times New Roman" w:hAnsi="Calibri" w:cs="Times New Roman"/>
      <w:i/>
      <w:iCs/>
      <w:szCs w:val="24"/>
      <w:lang w:eastAsia="cs-CZ"/>
    </w:rPr>
  </w:style>
  <w:style w:type="character" w:customStyle="1" w:styleId="Nadpis9Char">
    <w:name w:val="Nadpis 9 Char"/>
    <w:basedOn w:val="Standardnpsmoodstavce"/>
    <w:link w:val="Nadpis9"/>
    <w:uiPriority w:val="9"/>
    <w:semiHidden/>
    <w:rsid w:val="00D356DD"/>
    <w:rPr>
      <w:rFonts w:ascii="Cambria" w:eastAsia="Times New Roman" w:hAnsi="Cambria" w:cs="Times New Roman"/>
      <w:sz w:val="20"/>
      <w:szCs w:val="20"/>
      <w:lang w:eastAsia="cs-CZ"/>
    </w:rPr>
  </w:style>
  <w:style w:type="paragraph" w:customStyle="1" w:styleId="BodyText21">
    <w:name w:val="Body Text 21"/>
    <w:basedOn w:val="Normln"/>
    <w:rsid w:val="00D356DD"/>
    <w:pPr>
      <w:widowControl w:val="0"/>
      <w:jc w:val="both"/>
    </w:pPr>
    <w:rPr>
      <w:snapToGrid w:val="0"/>
      <w:szCs w:val="20"/>
    </w:rPr>
  </w:style>
  <w:style w:type="paragraph" w:styleId="Zkladntext">
    <w:name w:val="Body Text"/>
    <w:basedOn w:val="Normln"/>
    <w:link w:val="ZkladntextChar"/>
    <w:semiHidden/>
    <w:rsid w:val="00D356DD"/>
    <w:pPr>
      <w:jc w:val="center"/>
    </w:pPr>
    <w:rPr>
      <w:szCs w:val="20"/>
    </w:rPr>
  </w:style>
  <w:style w:type="character" w:customStyle="1" w:styleId="ZkladntextChar">
    <w:name w:val="Základní text Char"/>
    <w:basedOn w:val="Standardnpsmoodstavce"/>
    <w:link w:val="Zkladntext"/>
    <w:semiHidden/>
    <w:rsid w:val="00D356DD"/>
    <w:rPr>
      <w:rFonts w:ascii="Arial" w:eastAsia="Calibri" w:hAnsi="Arial" w:cs="Times New Roman"/>
      <w:szCs w:val="20"/>
      <w:lang w:eastAsia="cs-CZ"/>
    </w:rPr>
  </w:style>
  <w:style w:type="paragraph" w:styleId="Zkladntextodsazen">
    <w:name w:val="Body Text Indent"/>
    <w:basedOn w:val="Normln"/>
    <w:link w:val="ZkladntextodsazenChar"/>
    <w:semiHidden/>
    <w:rsid w:val="00D356DD"/>
    <w:pPr>
      <w:ind w:left="709" w:hanging="142"/>
      <w:jc w:val="both"/>
    </w:pPr>
    <w:rPr>
      <w:szCs w:val="20"/>
    </w:rPr>
  </w:style>
  <w:style w:type="character" w:customStyle="1" w:styleId="ZkladntextodsazenChar">
    <w:name w:val="Základní text odsazený Char"/>
    <w:basedOn w:val="Standardnpsmoodstavce"/>
    <w:link w:val="Zkladntextodsazen"/>
    <w:semiHidden/>
    <w:rsid w:val="00D356DD"/>
    <w:rPr>
      <w:rFonts w:ascii="Arial" w:eastAsia="Calibri" w:hAnsi="Arial" w:cs="Times New Roman"/>
      <w:szCs w:val="20"/>
      <w:lang w:eastAsia="cs-CZ"/>
    </w:rPr>
  </w:style>
  <w:style w:type="paragraph" w:styleId="Zkladntextodsazen3">
    <w:name w:val="Body Text Indent 3"/>
    <w:basedOn w:val="Normln"/>
    <w:link w:val="Zkladntextodsazen3Char"/>
    <w:semiHidden/>
    <w:rsid w:val="00D356DD"/>
    <w:pPr>
      <w:ind w:left="567" w:hanging="567"/>
      <w:jc w:val="both"/>
    </w:pPr>
    <w:rPr>
      <w:szCs w:val="20"/>
    </w:rPr>
  </w:style>
  <w:style w:type="character" w:customStyle="1" w:styleId="Zkladntextodsazen3Char">
    <w:name w:val="Základní text odsazený 3 Char"/>
    <w:basedOn w:val="Standardnpsmoodstavce"/>
    <w:link w:val="Zkladntextodsazen3"/>
    <w:semiHidden/>
    <w:rsid w:val="00D356DD"/>
    <w:rPr>
      <w:rFonts w:ascii="Arial" w:eastAsia="Calibri" w:hAnsi="Arial" w:cs="Times New Roman"/>
      <w:szCs w:val="20"/>
      <w:lang w:eastAsia="cs-CZ"/>
    </w:rPr>
  </w:style>
  <w:style w:type="paragraph" w:styleId="Zkladntext3">
    <w:name w:val="Body Text 3"/>
    <w:basedOn w:val="Normln"/>
    <w:link w:val="Zkladntext3Char"/>
    <w:semiHidden/>
    <w:rsid w:val="00D356DD"/>
    <w:pPr>
      <w:jc w:val="both"/>
    </w:pPr>
    <w:rPr>
      <w:snapToGrid w:val="0"/>
      <w:sz w:val="20"/>
      <w:szCs w:val="20"/>
    </w:rPr>
  </w:style>
  <w:style w:type="character" w:customStyle="1" w:styleId="Zkladntext3Char">
    <w:name w:val="Základní text 3 Char"/>
    <w:basedOn w:val="Standardnpsmoodstavce"/>
    <w:link w:val="Zkladntext3"/>
    <w:semiHidden/>
    <w:rsid w:val="00D356DD"/>
    <w:rPr>
      <w:rFonts w:ascii="Arial" w:eastAsia="Calibri" w:hAnsi="Arial" w:cs="Times New Roman"/>
      <w:snapToGrid w:val="0"/>
      <w:sz w:val="20"/>
      <w:szCs w:val="20"/>
      <w:lang w:eastAsia="cs-CZ"/>
    </w:rPr>
  </w:style>
  <w:style w:type="paragraph" w:styleId="Nzev">
    <w:name w:val="Title"/>
    <w:basedOn w:val="Normln"/>
    <w:next w:val="Normln"/>
    <w:link w:val="NzevChar"/>
    <w:uiPriority w:val="10"/>
    <w:qFormat/>
    <w:rsid w:val="00D356DD"/>
    <w:pPr>
      <w:spacing w:before="240" w:after="60"/>
      <w:jc w:val="both"/>
      <w:outlineLvl w:val="0"/>
    </w:pPr>
    <w:rPr>
      <w:rFonts w:eastAsia="Times New Roman"/>
      <w:b/>
      <w:bCs/>
      <w:kern w:val="28"/>
      <w:sz w:val="32"/>
      <w:szCs w:val="32"/>
    </w:rPr>
  </w:style>
  <w:style w:type="character" w:customStyle="1" w:styleId="NzevChar">
    <w:name w:val="Název Char"/>
    <w:basedOn w:val="Standardnpsmoodstavce"/>
    <w:link w:val="Nzev"/>
    <w:uiPriority w:val="10"/>
    <w:rsid w:val="00D356DD"/>
    <w:rPr>
      <w:rFonts w:ascii="Arial" w:eastAsia="Times New Roman" w:hAnsi="Arial" w:cs="Times New Roman"/>
      <w:b/>
      <w:bCs/>
      <w:kern w:val="28"/>
      <w:sz w:val="32"/>
      <w:szCs w:val="32"/>
      <w:lang w:eastAsia="cs-CZ"/>
    </w:rPr>
  </w:style>
  <w:style w:type="character" w:styleId="Nzevknihy">
    <w:name w:val="Book Title"/>
    <w:basedOn w:val="Standardnpsmoodstavce"/>
    <w:uiPriority w:val="33"/>
    <w:qFormat/>
    <w:rsid w:val="00D356DD"/>
    <w:rPr>
      <w:b/>
      <w:bCs/>
      <w:smallCaps/>
      <w:spacing w:val="5"/>
    </w:rPr>
  </w:style>
  <w:style w:type="paragraph" w:customStyle="1" w:styleId="Nzevsmlouvy">
    <w:name w:val="Název smlouvy"/>
    <w:basedOn w:val="Nzev"/>
    <w:link w:val="NzevsmlouvyChar"/>
    <w:qFormat/>
    <w:rsid w:val="00D356DD"/>
    <w:pPr>
      <w:jc w:val="center"/>
    </w:pPr>
  </w:style>
  <w:style w:type="character" w:customStyle="1" w:styleId="NzevsmlouvyChar">
    <w:name w:val="Název smlouvy Char"/>
    <w:basedOn w:val="NzevChar"/>
    <w:link w:val="Nzevsmlouvy"/>
    <w:rsid w:val="00D356DD"/>
  </w:style>
  <w:style w:type="paragraph" w:styleId="Zhlav">
    <w:name w:val="header"/>
    <w:basedOn w:val="Normln"/>
    <w:link w:val="ZhlavChar"/>
    <w:uiPriority w:val="99"/>
    <w:semiHidden/>
    <w:unhideWhenUsed/>
    <w:rsid w:val="00693B07"/>
    <w:pPr>
      <w:tabs>
        <w:tab w:val="center" w:pos="4536"/>
        <w:tab w:val="right" w:pos="9072"/>
      </w:tabs>
    </w:pPr>
  </w:style>
  <w:style w:type="character" w:customStyle="1" w:styleId="ZhlavChar">
    <w:name w:val="Záhlaví Char"/>
    <w:basedOn w:val="Standardnpsmoodstavce"/>
    <w:link w:val="Zhlav"/>
    <w:uiPriority w:val="99"/>
    <w:semiHidden/>
    <w:rsid w:val="00693B07"/>
    <w:rPr>
      <w:rFonts w:ascii="Arial" w:eastAsia="Calibri" w:hAnsi="Arial" w:cs="Times New Roman"/>
      <w:szCs w:val="24"/>
      <w:lang w:eastAsia="cs-CZ"/>
    </w:rPr>
  </w:style>
  <w:style w:type="paragraph" w:styleId="Zpat">
    <w:name w:val="footer"/>
    <w:basedOn w:val="Normln"/>
    <w:link w:val="ZpatChar"/>
    <w:uiPriority w:val="99"/>
    <w:unhideWhenUsed/>
    <w:rsid w:val="00693B07"/>
    <w:pPr>
      <w:tabs>
        <w:tab w:val="center" w:pos="4536"/>
        <w:tab w:val="right" w:pos="9072"/>
      </w:tabs>
    </w:pPr>
  </w:style>
  <w:style w:type="character" w:customStyle="1" w:styleId="ZpatChar">
    <w:name w:val="Zápatí Char"/>
    <w:basedOn w:val="Standardnpsmoodstavce"/>
    <w:link w:val="Zpat"/>
    <w:uiPriority w:val="99"/>
    <w:rsid w:val="00693B07"/>
    <w:rPr>
      <w:rFonts w:ascii="Arial" w:eastAsia="Calibri" w:hAnsi="Arial" w:cs="Times New Roman"/>
      <w:szCs w:val="24"/>
      <w:lang w:eastAsia="cs-CZ"/>
    </w:rPr>
  </w:style>
  <w:style w:type="paragraph" w:styleId="Textbubliny">
    <w:name w:val="Balloon Text"/>
    <w:basedOn w:val="Normln"/>
    <w:link w:val="TextbublinyChar"/>
    <w:uiPriority w:val="99"/>
    <w:semiHidden/>
    <w:unhideWhenUsed/>
    <w:rsid w:val="00693B07"/>
    <w:rPr>
      <w:rFonts w:ascii="Tahoma" w:hAnsi="Tahoma" w:cs="Tahoma"/>
      <w:sz w:val="16"/>
      <w:szCs w:val="16"/>
    </w:rPr>
  </w:style>
  <w:style w:type="character" w:customStyle="1" w:styleId="TextbublinyChar">
    <w:name w:val="Text bubliny Char"/>
    <w:basedOn w:val="Standardnpsmoodstavce"/>
    <w:link w:val="Textbubliny"/>
    <w:uiPriority w:val="99"/>
    <w:semiHidden/>
    <w:rsid w:val="00693B07"/>
    <w:rPr>
      <w:rFonts w:ascii="Tahoma" w:eastAsia="Calibri" w:hAnsi="Tahoma" w:cs="Tahoma"/>
      <w:sz w:val="16"/>
      <w:szCs w:val="16"/>
      <w:lang w:eastAsia="cs-CZ"/>
    </w:rPr>
  </w:style>
  <w:style w:type="character" w:customStyle="1" w:styleId="data1">
    <w:name w:val="data1"/>
    <w:basedOn w:val="Standardnpsmoodstavce"/>
    <w:rsid w:val="00D01A1C"/>
    <w:rPr>
      <w:rFonts w:ascii="Arial" w:hAnsi="Arial" w:cs="Arial" w:hint="default"/>
      <w:b/>
      <w:bCs/>
      <w:sz w:val="20"/>
      <w:szCs w:val="20"/>
    </w:rPr>
  </w:style>
  <w:style w:type="paragraph" w:styleId="Odstavecseseznamem">
    <w:name w:val="List Paragraph"/>
    <w:rsid w:val="00854F2A"/>
    <w:pPr>
      <w:pBdr>
        <w:top w:val="nil"/>
        <w:left w:val="nil"/>
        <w:bottom w:val="nil"/>
        <w:right w:val="nil"/>
        <w:between w:val="nil"/>
        <w:bar w:val="nil"/>
      </w:pBdr>
      <w:ind w:left="708"/>
    </w:pPr>
    <w:rPr>
      <w:rFonts w:ascii="Arial" w:eastAsia="Arial" w:hAnsi="Arial" w:cs="Arial"/>
      <w:color w:val="000000"/>
      <w:sz w:val="22"/>
      <w:szCs w:val="22"/>
      <w:u w:color="000000"/>
      <w:bdr w:val="nil"/>
    </w:rPr>
  </w:style>
  <w:style w:type="numbering" w:customStyle="1" w:styleId="ImportedStyle21">
    <w:name w:val="Imported Style 21"/>
    <w:rsid w:val="00854F2A"/>
    <w:pPr>
      <w:numPr>
        <w:numId w:val="22"/>
      </w:numPr>
    </w:pPr>
  </w:style>
  <w:style w:type="paragraph" w:customStyle="1" w:styleId="Textvbloku1">
    <w:name w:val="Text v bloku1"/>
    <w:rsid w:val="00854F2A"/>
    <w:pPr>
      <w:widowControl w:val="0"/>
      <w:pBdr>
        <w:top w:val="nil"/>
        <w:left w:val="nil"/>
        <w:bottom w:val="nil"/>
        <w:right w:val="nil"/>
        <w:between w:val="nil"/>
        <w:bar w:val="nil"/>
      </w:pBdr>
      <w:suppressAutoHyphens/>
      <w:ind w:left="720" w:hanging="720"/>
      <w:jc w:val="both"/>
    </w:pPr>
    <w:rPr>
      <w:rFonts w:ascii="Times New Roman" w:eastAsia="Arial Unicode MS" w:hAnsi="Times New Roman" w:cs="Arial Unicode MS"/>
      <w:color w:val="000000"/>
      <w:sz w:val="22"/>
      <w:szCs w:val="22"/>
      <w:u w:color="000000"/>
      <w:bdr w:val="ni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2412</Words>
  <Characters>14233</Characters>
  <Application>Microsoft Office Word</Application>
  <DocSecurity>0</DocSecurity>
  <Lines>118</Lines>
  <Paragraphs>33</Paragraphs>
  <ScaleCrop>false</ScaleCrop>
  <HeadingPairs>
    <vt:vector size="4" baseType="variant">
      <vt:variant>
        <vt:lpstr>Název</vt:lpstr>
      </vt:variant>
      <vt:variant>
        <vt:i4>1</vt:i4>
      </vt:variant>
      <vt:variant>
        <vt:lpstr>Nadpisy</vt:lpstr>
      </vt:variant>
      <vt:variant>
        <vt:i4>17</vt:i4>
      </vt:variant>
    </vt:vector>
  </HeadingPairs>
  <TitlesOfParts>
    <vt:vector size="18" baseType="lpstr">
      <vt:lpstr/>
      <vt:lpstr>Statutární město Karlovy Vary</vt:lpstr>
      <vt:lpstr>SMLOUVY O DÍLO</vt:lpstr>
      <vt:lpstr>Předmět smlouvy</vt:lpstr>
      <vt:lpstr>Specifikace díla</vt:lpstr>
      <vt:lpstr>Doba plnění</vt:lpstr>
      <vt:lpstr>Místo provádění díla</vt:lpstr>
      <vt:lpstr>Cena a způsob plnění</vt:lpstr>
      <vt:lpstr>Prohlášení, práva a povinnosti smluvních stran</vt:lpstr>
      <vt:lpstr>Podmínky provádění díla</vt:lpstr>
      <vt:lpstr>Záruka za jakost a zkoušky díla</vt:lpstr>
      <vt:lpstr>Předání a převzetí díla</vt:lpstr>
      <vt:lpstr>Úrok z prodlení a smluvní pokuta  </vt:lpstr>
      <vt:lpstr>Odstoupení od smlouvy </vt:lpstr>
      <vt:lpstr>Adresy pro doručování </vt:lpstr>
      <vt:lpstr>Doručování</vt:lpstr>
      <vt:lpstr>Závěrečná ustanovení</vt:lpstr>
      <vt:lpstr>    Statutární město Karlovy Vary					              RADOMÍR TEICHMANN</vt:lpstr>
    </vt:vector>
  </TitlesOfParts>
  <Company>Hewlett-Packard Company</Company>
  <LinksUpToDate>false</LinksUpToDate>
  <CharactersWithSpaces>16612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Kahoun</dc:creator>
  <cp:lastModifiedBy>Kahoun</cp:lastModifiedBy>
  <cp:revision>5</cp:revision>
  <cp:lastPrinted>2019-10-10T10:38:00Z</cp:lastPrinted>
  <dcterms:created xsi:type="dcterms:W3CDTF">2019-10-17T09:35:00Z</dcterms:created>
  <dcterms:modified xsi:type="dcterms:W3CDTF">2019-11-04T10:46:00Z</dcterms:modified>
</cp:coreProperties>
</file>