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A0F" w:rsidRPr="00E21336" w:rsidRDefault="00750A0F"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750A0F" w:rsidRDefault="00750A0F"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7F6A83" w:rsidRDefault="007F6A83"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7F6A83" w:rsidRDefault="007F6A83"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7F6A83" w:rsidRDefault="007F6A83"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7F6A83" w:rsidRDefault="007F6A83"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7F6A83" w:rsidRDefault="007F6A83"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7F6A83" w:rsidRDefault="007F6A83"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7F6A83" w:rsidRPr="00E21336" w:rsidRDefault="007F6A83"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750A0F" w:rsidRPr="00E21336" w:rsidRDefault="00750A0F"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750A0F" w:rsidRPr="00E21336" w:rsidRDefault="00750A0F"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E120B4" w:rsidRPr="00DC3525" w:rsidRDefault="00E120B4" w:rsidP="00E120B4">
      <w:pPr>
        <w:widowControl w:val="0"/>
        <w:jc w:val="center"/>
        <w:rPr>
          <w:b/>
          <w:sz w:val="40"/>
          <w:szCs w:val="36"/>
        </w:rPr>
      </w:pPr>
      <w:r w:rsidRPr="00DC3525">
        <w:rPr>
          <w:b/>
          <w:sz w:val="40"/>
          <w:szCs w:val="36"/>
        </w:rPr>
        <w:t>Statutární město Karlovy Vary</w:t>
      </w:r>
    </w:p>
    <w:p w:rsidR="00750A0F" w:rsidRPr="00E21336" w:rsidRDefault="00750A0F"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8"/>
        </w:rPr>
      </w:pPr>
    </w:p>
    <w:p w:rsidR="001C341C" w:rsidRPr="00F574BD" w:rsidRDefault="00750A0F" w:rsidP="00E120B4">
      <w:pPr>
        <w:widowControl w:val="0"/>
        <w:tabs>
          <w:tab w:val="center" w:pos="4535"/>
          <w:tab w:val="left" w:pos="6744"/>
          <w:tab w:val="left" w:pos="7309"/>
          <w:tab w:val="decimal" w:pos="7878"/>
          <w:tab w:val="left" w:pos="8443"/>
          <w:tab w:val="left" w:pos="9012"/>
        </w:tabs>
        <w:rPr>
          <w:snapToGrid w:val="0"/>
        </w:rPr>
      </w:pPr>
      <w:r w:rsidRPr="00E21336">
        <w:rPr>
          <w:sz w:val="28"/>
        </w:rPr>
        <w:tab/>
      </w:r>
    </w:p>
    <w:p w:rsidR="00667C97" w:rsidRPr="00D8632F" w:rsidRDefault="00667C97" w:rsidP="00667C97">
      <w:pPr>
        <w:widowControl w:val="0"/>
        <w:spacing w:before="240" w:after="60"/>
        <w:jc w:val="center"/>
        <w:rPr>
          <w:rFonts w:cs="Calibri"/>
          <w:b/>
          <w:color w:val="0D0D0D"/>
          <w:sz w:val="28"/>
          <w:szCs w:val="44"/>
        </w:rPr>
      </w:pPr>
    </w:p>
    <w:p w:rsidR="00750A0F" w:rsidRPr="00E21336" w:rsidRDefault="00750A0F"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750A0F" w:rsidRPr="00E21336" w:rsidRDefault="00750A0F"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750A0F" w:rsidRPr="00E21336" w:rsidRDefault="00750A0F"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750A0F" w:rsidRPr="00E21336" w:rsidRDefault="00750A0F"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750A0F" w:rsidRPr="00E21336" w:rsidRDefault="00750A0F"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750A0F" w:rsidRPr="00E21336" w:rsidRDefault="00750A0F"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750A0F" w:rsidRPr="00E21336" w:rsidRDefault="00750A0F"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750A0F" w:rsidRPr="00E21336" w:rsidRDefault="00750A0F" w:rsidP="007F6A83">
      <w:pPr>
        <w:widowControl w:val="0"/>
        <w:pBdr>
          <w:top w:val="single" w:sz="4" w:space="1" w:color="auto"/>
        </w:pBdr>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750A0F" w:rsidRDefault="00750A0F"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DODATEK č.</w:t>
      </w:r>
      <w:r w:rsidR="007A5B43">
        <w:rPr>
          <w:b/>
          <w:sz w:val="32"/>
        </w:rPr>
        <w:t xml:space="preserve"> </w:t>
      </w:r>
      <w:r>
        <w:rPr>
          <w:b/>
          <w:sz w:val="32"/>
        </w:rPr>
        <w:t>1</w:t>
      </w:r>
    </w:p>
    <w:p w:rsidR="00750A0F" w:rsidRDefault="00750A0F"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roofErr w:type="gramStart"/>
      <w:r w:rsidRPr="00E21336">
        <w:rPr>
          <w:b/>
          <w:sz w:val="32"/>
        </w:rPr>
        <w:t xml:space="preserve">S M L O U V </w:t>
      </w:r>
      <w:r>
        <w:rPr>
          <w:b/>
          <w:sz w:val="32"/>
        </w:rPr>
        <w:t>Y</w:t>
      </w:r>
      <w:r w:rsidRPr="00E21336">
        <w:rPr>
          <w:b/>
          <w:sz w:val="32"/>
        </w:rPr>
        <w:t xml:space="preserve">   O  D Í L O   </w:t>
      </w:r>
      <w:r w:rsidR="00E120B4">
        <w:rPr>
          <w:b/>
          <w:sz w:val="32"/>
        </w:rPr>
        <w:t>č.</w:t>
      </w:r>
      <w:proofErr w:type="gramEnd"/>
      <w:r w:rsidR="00E120B4">
        <w:rPr>
          <w:b/>
          <w:sz w:val="32"/>
        </w:rPr>
        <w:t xml:space="preserve"> 2019 – 00052/ORI</w:t>
      </w:r>
    </w:p>
    <w:p w:rsidR="00667C97" w:rsidRDefault="00667C97" w:rsidP="007F6A83">
      <w:pPr>
        <w:widowControl w:val="0"/>
        <w:pBdr>
          <w:bottom w:val="single" w:sz="4" w:space="1" w:color="auto"/>
        </w:pBdr>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667C97" w:rsidRDefault="00667C97"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667C97" w:rsidRDefault="00667C97"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667C97" w:rsidRDefault="00667C97"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667C97" w:rsidRDefault="00667C97"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667C97" w:rsidRDefault="00667C97"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667C97" w:rsidRDefault="00667C97"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667C97" w:rsidRDefault="00667C97"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667C97" w:rsidRDefault="00667C97"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667C97" w:rsidRDefault="00667C97"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667C97" w:rsidRDefault="00667C97"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7F6A83" w:rsidRDefault="007F6A83"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603108" w:rsidRDefault="00603108"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667C97" w:rsidRDefault="00667C97"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667C97" w:rsidRDefault="00667C97" w:rsidP="00750A0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7F6A83" w:rsidRPr="00DC3525" w:rsidRDefault="007F6A83" w:rsidP="007F6A83">
      <w:pPr>
        <w:widowControl w:val="0"/>
        <w:jc w:val="center"/>
        <w:rPr>
          <w:b/>
          <w:spacing w:val="50"/>
          <w:sz w:val="32"/>
          <w:szCs w:val="28"/>
        </w:rPr>
      </w:pPr>
      <w:r w:rsidRPr="00DC3525">
        <w:rPr>
          <w:b/>
          <w:spacing w:val="50"/>
          <w:sz w:val="32"/>
          <w:szCs w:val="28"/>
        </w:rPr>
        <w:t>KARLOVY VARY 2019</w:t>
      </w:r>
    </w:p>
    <w:p w:rsidR="007F6A83" w:rsidRPr="0051438E" w:rsidRDefault="007F6A83" w:rsidP="007F6A83">
      <w:pPr>
        <w:widowControl w:val="0"/>
        <w:jc w:val="both"/>
        <w:rPr>
          <w:rFonts w:ascii="Arial" w:hAnsi="Arial" w:cs="Arial"/>
        </w:rPr>
      </w:pPr>
    </w:p>
    <w:p w:rsidR="007F6A83" w:rsidRPr="00DC3525" w:rsidRDefault="007F6A83" w:rsidP="007F6A83">
      <w:pPr>
        <w:widowControl w:val="0"/>
        <w:jc w:val="both"/>
        <w:rPr>
          <w:rFonts w:ascii="Arial" w:hAnsi="Arial" w:cs="Arial"/>
        </w:rPr>
      </w:pPr>
    </w:p>
    <w:p w:rsidR="007F6A83" w:rsidRPr="00DC3525" w:rsidRDefault="007F6A83" w:rsidP="007F6A83">
      <w:pPr>
        <w:jc w:val="center"/>
        <w:rPr>
          <w:rFonts w:ascii="Arial" w:hAnsi="Arial" w:cs="Arial"/>
        </w:rPr>
      </w:pPr>
      <w:r w:rsidRPr="00DC3525">
        <w:rPr>
          <w:rFonts w:ascii="Arial" w:hAnsi="Arial" w:cs="Arial"/>
        </w:rPr>
        <w:t>Veřejná zakázka (projekt) je spolufinancovaná z prostředků Evropské unie v rámci Operační program IROP, výzva řídicího orgánu č. 41 Zefektivnění prezentace, posílení ochrany a rozvoje kulturního dědictví – integrované projekty IPRÚ</w:t>
      </w:r>
    </w:p>
    <w:p w:rsidR="007F6A83" w:rsidRPr="00DC3525" w:rsidRDefault="007F6A83" w:rsidP="007F6A83">
      <w:pPr>
        <w:suppressAutoHyphens w:val="0"/>
        <w:jc w:val="center"/>
        <w:rPr>
          <w:rFonts w:ascii="Arial" w:hAnsi="Arial" w:cs="Arial"/>
        </w:rPr>
      </w:pPr>
      <w:r w:rsidRPr="00DC3525">
        <w:rPr>
          <w:rFonts w:ascii="Arial" w:hAnsi="Arial" w:cs="Arial"/>
        </w:rPr>
        <w:t>Opatření IPRÚKV B1.1 Obnova hmotného kulturního dědictví a historických objektů</w:t>
      </w:r>
    </w:p>
    <w:p w:rsidR="007F6A83" w:rsidRPr="00DC3525" w:rsidRDefault="007F6A83" w:rsidP="007F6A83">
      <w:pPr>
        <w:suppressAutoHyphens w:val="0"/>
        <w:jc w:val="center"/>
        <w:rPr>
          <w:rFonts w:ascii="Arial" w:hAnsi="Arial" w:cs="Arial"/>
        </w:rPr>
      </w:pPr>
      <w:r w:rsidRPr="00DC3525">
        <w:rPr>
          <w:rFonts w:ascii="Arial" w:hAnsi="Arial" w:cs="Arial"/>
        </w:rPr>
        <w:t>Č. projektu CZ.06.3.33/0.0/0.0/16_037/0011550</w:t>
      </w:r>
    </w:p>
    <w:p w:rsidR="00667C97" w:rsidRPr="007F6A83" w:rsidRDefault="00667C97" w:rsidP="00667C97">
      <w:pPr>
        <w:pStyle w:val="Nadpis1"/>
        <w:numPr>
          <w:ilvl w:val="0"/>
          <w:numId w:val="0"/>
        </w:numPr>
        <w:ind w:left="432" w:hanging="432"/>
        <w:rPr>
          <w:rFonts w:ascii="Arial" w:hAnsi="Arial" w:cs="Arial"/>
          <w:b w:val="0"/>
          <w:caps/>
          <w:sz w:val="20"/>
        </w:rPr>
      </w:pPr>
      <w:r w:rsidRPr="007F6A83">
        <w:rPr>
          <w:rFonts w:ascii="Arial" w:hAnsi="Arial" w:cs="Arial"/>
          <w:b w:val="0"/>
          <w:caps/>
          <w:sz w:val="20"/>
        </w:rPr>
        <w:lastRenderedPageBreak/>
        <w:t>dnešního dne, měsíce a roku:</w:t>
      </w:r>
    </w:p>
    <w:p w:rsidR="00667C97" w:rsidRPr="000F201B" w:rsidRDefault="00667C97" w:rsidP="00667C97">
      <w:pPr>
        <w:rPr>
          <w:rFonts w:ascii="Calibri" w:hAnsi="Calibri"/>
        </w:rPr>
      </w:pPr>
    </w:p>
    <w:p w:rsidR="007F6A83" w:rsidRPr="0051438E" w:rsidRDefault="007F6A83" w:rsidP="007F6A83">
      <w:pPr>
        <w:pStyle w:val="Nadpis1"/>
        <w:numPr>
          <w:ilvl w:val="0"/>
          <w:numId w:val="0"/>
        </w:numPr>
        <w:rPr>
          <w:rFonts w:ascii="Arial" w:hAnsi="Arial" w:cs="Arial"/>
          <w:sz w:val="20"/>
        </w:rPr>
      </w:pPr>
      <w:r w:rsidRPr="0051438E">
        <w:rPr>
          <w:rFonts w:ascii="Arial" w:hAnsi="Arial" w:cs="Arial"/>
          <w:sz w:val="20"/>
        </w:rPr>
        <w:t>Statutární město Karlovy Vary</w:t>
      </w:r>
    </w:p>
    <w:p w:rsidR="007F6A83" w:rsidRPr="0051438E" w:rsidRDefault="007F6A83" w:rsidP="007F6A83">
      <w:pPr>
        <w:rPr>
          <w:rFonts w:ascii="Arial" w:hAnsi="Arial" w:cs="Arial"/>
        </w:rPr>
      </w:pPr>
      <w:r>
        <w:rPr>
          <w:rFonts w:ascii="Arial" w:hAnsi="Arial" w:cs="Arial"/>
        </w:rPr>
        <w:t>s</w:t>
      </w:r>
      <w:r w:rsidRPr="0051438E">
        <w:rPr>
          <w:rFonts w:ascii="Arial" w:hAnsi="Arial" w:cs="Arial"/>
        </w:rPr>
        <w:t>e sídlem</w:t>
      </w:r>
      <w:r>
        <w:rPr>
          <w:rFonts w:ascii="Arial" w:hAnsi="Arial" w:cs="Arial"/>
        </w:rPr>
        <w:t>:</w:t>
      </w:r>
      <w:r w:rsidRPr="0051438E">
        <w:rPr>
          <w:rFonts w:ascii="Arial" w:hAnsi="Arial" w:cs="Arial"/>
        </w:rPr>
        <w:t xml:space="preserve"> Moskevská 21, Karlovy Vary, PSČ: 36</w:t>
      </w:r>
      <w:r>
        <w:rPr>
          <w:rFonts w:ascii="Arial" w:hAnsi="Arial" w:cs="Arial"/>
        </w:rPr>
        <w:t>0</w:t>
      </w:r>
      <w:r w:rsidRPr="0051438E">
        <w:rPr>
          <w:rFonts w:ascii="Arial" w:hAnsi="Arial" w:cs="Arial"/>
        </w:rPr>
        <w:t xml:space="preserve"> 0</w:t>
      </w:r>
      <w:r>
        <w:rPr>
          <w:rFonts w:ascii="Arial" w:hAnsi="Arial" w:cs="Arial"/>
        </w:rPr>
        <w:t>1</w:t>
      </w:r>
    </w:p>
    <w:p w:rsidR="007F6A83" w:rsidRPr="0051438E" w:rsidRDefault="007F6A83" w:rsidP="007F6A83">
      <w:pPr>
        <w:rPr>
          <w:rFonts w:ascii="Arial" w:hAnsi="Arial" w:cs="Arial"/>
        </w:rPr>
      </w:pPr>
      <w:r w:rsidRPr="0051438E">
        <w:rPr>
          <w:rFonts w:ascii="Arial" w:hAnsi="Arial" w:cs="Arial"/>
        </w:rPr>
        <w:t>IČO: 002</w:t>
      </w:r>
      <w:r>
        <w:rPr>
          <w:rFonts w:ascii="Arial" w:hAnsi="Arial" w:cs="Arial"/>
        </w:rPr>
        <w:t xml:space="preserve"> </w:t>
      </w:r>
      <w:r w:rsidRPr="0051438E">
        <w:rPr>
          <w:rFonts w:ascii="Arial" w:hAnsi="Arial" w:cs="Arial"/>
        </w:rPr>
        <w:t>54</w:t>
      </w:r>
      <w:r>
        <w:rPr>
          <w:rFonts w:ascii="Arial" w:hAnsi="Arial" w:cs="Arial"/>
        </w:rPr>
        <w:t> </w:t>
      </w:r>
      <w:r w:rsidRPr="0051438E">
        <w:rPr>
          <w:rFonts w:ascii="Arial" w:hAnsi="Arial" w:cs="Arial"/>
        </w:rPr>
        <w:t>657</w:t>
      </w:r>
    </w:p>
    <w:p w:rsidR="007F6A83" w:rsidRPr="00CE5EFE" w:rsidRDefault="007F6A83" w:rsidP="007F6A83">
      <w:pPr>
        <w:rPr>
          <w:rFonts w:ascii="Arial" w:hAnsi="Arial" w:cs="Arial"/>
        </w:rPr>
      </w:pPr>
      <w:r w:rsidRPr="00CE5EFE">
        <w:rPr>
          <w:rFonts w:ascii="Arial" w:hAnsi="Arial" w:cs="Arial"/>
        </w:rPr>
        <w:t>DIČ: CZ00254657</w:t>
      </w:r>
    </w:p>
    <w:p w:rsidR="007F6A83" w:rsidRPr="0051438E" w:rsidRDefault="007F6A83" w:rsidP="007F6A83">
      <w:pPr>
        <w:ind w:left="1701" w:hanging="1701"/>
        <w:jc w:val="both"/>
        <w:rPr>
          <w:rFonts w:ascii="Arial" w:hAnsi="Arial" w:cs="Arial"/>
        </w:rPr>
      </w:pPr>
      <w:r w:rsidRPr="0051438E">
        <w:rPr>
          <w:rFonts w:ascii="Arial" w:hAnsi="Arial" w:cs="Arial"/>
        </w:rPr>
        <w:t xml:space="preserve">bankovní spojení: </w:t>
      </w:r>
      <w:r w:rsidR="00887EEC" w:rsidRPr="00887EEC">
        <w:rPr>
          <w:rFonts w:ascii="Arial" w:hAnsi="Arial" w:cs="Arial"/>
          <w:color w:val="FF0000"/>
        </w:rPr>
        <w:t>vymazáno za účelem zveřejnění v RS</w:t>
      </w:r>
    </w:p>
    <w:p w:rsidR="007F6A83" w:rsidRPr="009907A1" w:rsidRDefault="007F6A83" w:rsidP="007F6A83">
      <w:pPr>
        <w:shd w:val="clear" w:color="auto" w:fill="FFFFFF"/>
        <w:outlineLvl w:val="2"/>
        <w:rPr>
          <w:rFonts w:ascii="Arial" w:hAnsi="Arial" w:cs="Arial"/>
          <w:color w:val="000000"/>
          <w:spacing w:val="7"/>
          <w:lang w:eastAsia="cs-CZ"/>
        </w:rPr>
      </w:pPr>
      <w:r w:rsidRPr="009907A1">
        <w:rPr>
          <w:rFonts w:ascii="Arial" w:hAnsi="Arial" w:cs="Arial"/>
        </w:rPr>
        <w:t xml:space="preserve">zastoupeno ve věcech smluvních:  </w:t>
      </w:r>
      <w:r w:rsidRPr="009907A1">
        <w:rPr>
          <w:rFonts w:ascii="Arial" w:hAnsi="Arial" w:cs="Arial"/>
        </w:rPr>
        <w:tab/>
        <w:t xml:space="preserve">Ing. Andreou Pfeffer </w:t>
      </w:r>
      <w:proofErr w:type="spellStart"/>
      <w:r w:rsidRPr="009907A1">
        <w:rPr>
          <w:rFonts w:ascii="Arial" w:hAnsi="Arial" w:cs="Arial"/>
        </w:rPr>
        <w:t>Ferklovou</w:t>
      </w:r>
      <w:proofErr w:type="spellEnd"/>
      <w:r w:rsidRPr="009907A1">
        <w:rPr>
          <w:rFonts w:ascii="Arial" w:hAnsi="Arial" w:cs="Arial"/>
        </w:rPr>
        <w:t>, MBA, primátorkou města</w:t>
      </w:r>
    </w:p>
    <w:p w:rsidR="007F6A83" w:rsidRPr="009405B1" w:rsidRDefault="007F6A83" w:rsidP="007F6A83">
      <w:pPr>
        <w:jc w:val="both"/>
        <w:rPr>
          <w:rFonts w:ascii="Arial" w:hAnsi="Arial" w:cs="Arial"/>
        </w:rPr>
      </w:pPr>
      <w:r>
        <w:rPr>
          <w:rFonts w:ascii="Arial" w:hAnsi="Arial" w:cs="Arial"/>
        </w:rPr>
        <w:t>zastoupeno</w:t>
      </w:r>
      <w:r w:rsidRPr="0051438E">
        <w:rPr>
          <w:rFonts w:ascii="Arial" w:hAnsi="Arial" w:cs="Arial"/>
        </w:rPr>
        <w:t xml:space="preserve"> </w:t>
      </w:r>
      <w:r>
        <w:rPr>
          <w:rFonts w:ascii="Arial" w:hAnsi="Arial" w:cs="Arial"/>
        </w:rPr>
        <w:t xml:space="preserve">ve </w:t>
      </w:r>
      <w:r w:rsidRPr="0051438E">
        <w:rPr>
          <w:rFonts w:ascii="Arial" w:hAnsi="Arial" w:cs="Arial"/>
        </w:rPr>
        <w:t xml:space="preserve">věcech technických:  </w:t>
      </w:r>
      <w:r>
        <w:rPr>
          <w:rFonts w:ascii="Arial" w:hAnsi="Arial" w:cs="Arial"/>
        </w:rPr>
        <w:tab/>
      </w:r>
      <w:r w:rsidRPr="009405B1">
        <w:rPr>
          <w:rFonts w:ascii="Arial" w:hAnsi="Arial" w:cs="Arial"/>
        </w:rPr>
        <w:t>Ing. Danielem Riedlem, vedoucím odboru rozvoje a investic</w:t>
      </w:r>
    </w:p>
    <w:p w:rsidR="007F6A83" w:rsidRDefault="007F6A83" w:rsidP="007F6A83">
      <w:pPr>
        <w:jc w:val="both"/>
        <w:rPr>
          <w:rFonts w:ascii="Arial" w:hAnsi="Arial" w:cs="Arial"/>
        </w:rPr>
      </w:pPr>
      <w:r w:rsidRPr="009405B1">
        <w:rPr>
          <w:rFonts w:ascii="Arial" w:hAnsi="Arial" w:cs="Arial"/>
        </w:rPr>
        <w:t xml:space="preserve">                                                  </w:t>
      </w:r>
      <w:r w:rsidRPr="009405B1">
        <w:rPr>
          <w:rFonts w:ascii="Arial" w:hAnsi="Arial" w:cs="Arial"/>
        </w:rPr>
        <w:tab/>
        <w:t xml:space="preserve">      </w:t>
      </w:r>
      <w:r w:rsidRPr="009405B1">
        <w:rPr>
          <w:rFonts w:ascii="Arial" w:hAnsi="Arial" w:cs="Arial"/>
        </w:rPr>
        <w:tab/>
        <w:t>Ing.</w:t>
      </w:r>
      <w:r>
        <w:rPr>
          <w:rFonts w:ascii="Arial" w:hAnsi="Arial" w:cs="Arial"/>
        </w:rPr>
        <w:t xml:space="preserve"> </w:t>
      </w:r>
      <w:r w:rsidRPr="009405B1">
        <w:rPr>
          <w:rFonts w:ascii="Arial" w:hAnsi="Arial" w:cs="Arial"/>
        </w:rPr>
        <w:t>Františkem Kocourkem, technikem odboru rozvoje a</w:t>
      </w:r>
    </w:p>
    <w:p w:rsidR="007F6A83" w:rsidRPr="009405B1" w:rsidRDefault="007F6A83" w:rsidP="007F6A83">
      <w:pPr>
        <w:ind w:left="2836" w:firstLine="709"/>
        <w:jc w:val="both"/>
        <w:rPr>
          <w:rFonts w:ascii="Arial" w:hAnsi="Arial" w:cs="Arial"/>
        </w:rPr>
      </w:pPr>
      <w:r w:rsidRPr="009405B1">
        <w:rPr>
          <w:rFonts w:ascii="Arial" w:hAnsi="Arial" w:cs="Arial"/>
        </w:rPr>
        <w:t>investic</w:t>
      </w:r>
    </w:p>
    <w:p w:rsidR="007F6A83" w:rsidRPr="00C019AF" w:rsidRDefault="007F6A83" w:rsidP="007F6A83">
      <w:pPr>
        <w:rPr>
          <w:rFonts w:ascii="Arial" w:hAnsi="Arial" w:cs="Arial"/>
        </w:rPr>
      </w:pPr>
      <w:r w:rsidRPr="00C019AF">
        <w:rPr>
          <w:rFonts w:ascii="Arial" w:hAnsi="Arial" w:cs="Arial"/>
        </w:rPr>
        <w:t xml:space="preserve">technický dozor investora: </w:t>
      </w:r>
      <w:r w:rsidRPr="00C019AF">
        <w:rPr>
          <w:rFonts w:ascii="Arial" w:hAnsi="Arial" w:cs="Arial"/>
        </w:rPr>
        <w:tab/>
        <w:t xml:space="preserve">   </w:t>
      </w:r>
      <w:r w:rsidRPr="00C019AF">
        <w:rPr>
          <w:rFonts w:ascii="Arial" w:hAnsi="Arial" w:cs="Arial"/>
        </w:rPr>
        <w:tab/>
      </w:r>
      <w:proofErr w:type="spellStart"/>
      <w:r w:rsidRPr="00C019AF">
        <w:rPr>
          <w:rFonts w:ascii="Arial" w:hAnsi="Arial" w:cs="Arial"/>
        </w:rPr>
        <w:t>Saffron</w:t>
      </w:r>
      <w:proofErr w:type="spellEnd"/>
      <w:r w:rsidRPr="00C019AF">
        <w:rPr>
          <w:rFonts w:ascii="Arial" w:hAnsi="Arial" w:cs="Arial"/>
        </w:rPr>
        <w:t xml:space="preserve"> </w:t>
      </w:r>
      <w:proofErr w:type="spellStart"/>
      <w:r w:rsidRPr="00C019AF">
        <w:rPr>
          <w:rFonts w:ascii="Arial" w:hAnsi="Arial" w:cs="Arial"/>
        </w:rPr>
        <w:t>Universe</w:t>
      </w:r>
      <w:proofErr w:type="spellEnd"/>
      <w:r w:rsidRPr="00C019AF">
        <w:rPr>
          <w:rFonts w:ascii="Arial" w:hAnsi="Arial" w:cs="Arial"/>
        </w:rPr>
        <w:t xml:space="preserve"> s.r.o., IČO: 035 95 269, Praha</w:t>
      </w:r>
    </w:p>
    <w:p w:rsidR="007F6A83" w:rsidRPr="0051438E" w:rsidRDefault="007F6A83" w:rsidP="007F6A83">
      <w:pPr>
        <w:rPr>
          <w:rFonts w:ascii="Arial" w:hAnsi="Arial" w:cs="Arial"/>
        </w:rPr>
      </w:pPr>
    </w:p>
    <w:p w:rsidR="007F6A83" w:rsidRPr="00743F24" w:rsidRDefault="007F6A83" w:rsidP="007F6A83">
      <w:pPr>
        <w:rPr>
          <w:rFonts w:ascii="Arial" w:hAnsi="Arial" w:cs="Arial"/>
        </w:rPr>
      </w:pPr>
      <w:r w:rsidRPr="00743F24">
        <w:rPr>
          <w:rFonts w:ascii="Arial" w:hAnsi="Arial" w:cs="Arial"/>
        </w:rPr>
        <w:t>na straně jedné jako objednatel (dále jen „objednatel“)</w:t>
      </w:r>
    </w:p>
    <w:p w:rsidR="007F6A83" w:rsidRPr="0051438E" w:rsidRDefault="007F6A83" w:rsidP="007F6A83">
      <w:pPr>
        <w:rPr>
          <w:rFonts w:ascii="Arial" w:hAnsi="Arial" w:cs="Arial"/>
        </w:rPr>
      </w:pPr>
    </w:p>
    <w:p w:rsidR="007F6A83" w:rsidRPr="0051438E" w:rsidRDefault="007F6A83" w:rsidP="007F6A83">
      <w:pPr>
        <w:rPr>
          <w:rFonts w:ascii="Arial" w:hAnsi="Arial" w:cs="Arial"/>
          <w:b/>
          <w:bCs/>
        </w:rPr>
      </w:pPr>
      <w:r w:rsidRPr="0051438E">
        <w:rPr>
          <w:rFonts w:ascii="Arial" w:hAnsi="Arial" w:cs="Arial"/>
          <w:b/>
          <w:bCs/>
        </w:rPr>
        <w:t>a</w:t>
      </w:r>
    </w:p>
    <w:p w:rsidR="007F6A83" w:rsidRPr="0051438E" w:rsidRDefault="007F6A83" w:rsidP="007F6A83">
      <w:pPr>
        <w:rPr>
          <w:rFonts w:ascii="Arial" w:hAnsi="Arial" w:cs="Arial"/>
          <w:b/>
        </w:rPr>
      </w:pPr>
    </w:p>
    <w:p w:rsidR="007F6A83" w:rsidRDefault="007F6A83" w:rsidP="007F6A83">
      <w:pPr>
        <w:rPr>
          <w:rFonts w:ascii="Arial" w:hAnsi="Arial" w:cs="Arial"/>
          <w:b/>
        </w:rPr>
      </w:pPr>
      <w:r w:rsidRPr="001C751A">
        <w:rPr>
          <w:rFonts w:ascii="Arial" w:hAnsi="Arial" w:cs="Arial"/>
          <w:b/>
        </w:rPr>
        <w:t>SVS 2000 spol. s r.o.</w:t>
      </w:r>
    </w:p>
    <w:p w:rsidR="007F6A83" w:rsidRDefault="007F6A83" w:rsidP="007F6A83">
      <w:pPr>
        <w:rPr>
          <w:rFonts w:ascii="Arial" w:hAnsi="Arial" w:cs="Arial"/>
        </w:rPr>
      </w:pPr>
      <w:r>
        <w:rPr>
          <w:rFonts w:ascii="Arial" w:hAnsi="Arial" w:cs="Arial"/>
        </w:rPr>
        <w:t>obchodní</w:t>
      </w:r>
      <w:r w:rsidRPr="00DC193F">
        <w:rPr>
          <w:rFonts w:ascii="Arial" w:hAnsi="Arial" w:cs="Arial"/>
        </w:rPr>
        <w:t xml:space="preserve"> rejstřík veden</w:t>
      </w:r>
      <w:r>
        <w:rPr>
          <w:rFonts w:ascii="Arial" w:hAnsi="Arial" w:cs="Arial"/>
        </w:rPr>
        <w:t>ý</w:t>
      </w:r>
      <w:r w:rsidRPr="00DC193F">
        <w:rPr>
          <w:rFonts w:ascii="Arial" w:hAnsi="Arial" w:cs="Arial"/>
        </w:rPr>
        <w:t xml:space="preserve"> </w:t>
      </w:r>
      <w:r>
        <w:rPr>
          <w:rFonts w:ascii="Arial" w:hAnsi="Arial" w:cs="Arial"/>
        </w:rPr>
        <w:t>Krajským soudem v </w:t>
      </w:r>
      <w:proofErr w:type="spellStart"/>
      <w:r>
        <w:rPr>
          <w:rFonts w:ascii="Arial" w:hAnsi="Arial" w:cs="Arial"/>
        </w:rPr>
        <w:t>Plzeni</w:t>
      </w:r>
      <w:proofErr w:type="spellEnd"/>
      <w:r>
        <w:rPr>
          <w:rFonts w:ascii="Arial" w:hAnsi="Arial" w:cs="Arial"/>
        </w:rPr>
        <w:t xml:space="preserve"> </w:t>
      </w:r>
      <w:r w:rsidRPr="00DC193F">
        <w:rPr>
          <w:rFonts w:ascii="Arial" w:hAnsi="Arial" w:cs="Arial"/>
        </w:rPr>
        <w:t xml:space="preserve"> oddíl</w:t>
      </w:r>
      <w:r>
        <w:rPr>
          <w:rFonts w:ascii="Arial" w:hAnsi="Arial" w:cs="Arial"/>
        </w:rPr>
        <w:t xml:space="preserve"> C</w:t>
      </w:r>
      <w:r w:rsidRPr="00DC193F">
        <w:rPr>
          <w:rFonts w:ascii="Arial" w:hAnsi="Arial" w:cs="Arial"/>
        </w:rPr>
        <w:t xml:space="preserve"> vložka </w:t>
      </w:r>
      <w:r w:rsidRPr="001C751A">
        <w:rPr>
          <w:rFonts w:ascii="Arial" w:hAnsi="Arial" w:cs="Arial"/>
        </w:rPr>
        <w:t>11915</w:t>
      </w:r>
    </w:p>
    <w:p w:rsidR="007F6A83" w:rsidRPr="0051438E" w:rsidRDefault="007F6A83" w:rsidP="007F6A83">
      <w:pPr>
        <w:rPr>
          <w:rFonts w:ascii="Arial" w:hAnsi="Arial" w:cs="Arial"/>
        </w:rPr>
      </w:pPr>
      <w:r>
        <w:rPr>
          <w:rFonts w:ascii="Arial" w:hAnsi="Arial" w:cs="Arial"/>
        </w:rPr>
        <w:t>s</w:t>
      </w:r>
      <w:r w:rsidRPr="0051438E">
        <w:rPr>
          <w:rFonts w:ascii="Arial" w:hAnsi="Arial" w:cs="Arial"/>
        </w:rPr>
        <w:t>e sídlem:</w:t>
      </w:r>
      <w:r w:rsidR="00DC3525">
        <w:rPr>
          <w:rFonts w:ascii="Arial" w:hAnsi="Arial" w:cs="Arial"/>
        </w:rPr>
        <w:tab/>
      </w:r>
      <w:r w:rsidR="00DC3525">
        <w:rPr>
          <w:rFonts w:ascii="Arial" w:hAnsi="Arial" w:cs="Arial"/>
        </w:rPr>
        <w:tab/>
      </w:r>
      <w:proofErr w:type="spellStart"/>
      <w:r w:rsidRPr="001C751A">
        <w:rPr>
          <w:rFonts w:ascii="Arial" w:hAnsi="Arial" w:cs="Arial"/>
        </w:rPr>
        <w:t>Mořičovská</w:t>
      </w:r>
      <w:proofErr w:type="spellEnd"/>
      <w:r w:rsidRPr="001C751A">
        <w:rPr>
          <w:rFonts w:ascii="Arial" w:hAnsi="Arial" w:cs="Arial"/>
        </w:rPr>
        <w:t xml:space="preserve"> 1210, 363 01 Ostrov</w:t>
      </w:r>
    </w:p>
    <w:p w:rsidR="007F6A83" w:rsidRPr="0051438E" w:rsidRDefault="007F6A83" w:rsidP="007F6A83">
      <w:pPr>
        <w:rPr>
          <w:rFonts w:ascii="Arial" w:hAnsi="Arial" w:cs="Arial"/>
        </w:rPr>
      </w:pPr>
      <w:r w:rsidRPr="0051438E">
        <w:rPr>
          <w:rFonts w:ascii="Arial" w:hAnsi="Arial" w:cs="Arial"/>
        </w:rPr>
        <w:t xml:space="preserve">IČO: </w:t>
      </w:r>
      <w:r w:rsidR="00DC3525">
        <w:rPr>
          <w:rFonts w:ascii="Arial" w:hAnsi="Arial" w:cs="Arial"/>
        </w:rPr>
        <w:tab/>
      </w:r>
      <w:r w:rsidR="00DC3525">
        <w:rPr>
          <w:rFonts w:ascii="Arial" w:hAnsi="Arial" w:cs="Arial"/>
        </w:rPr>
        <w:tab/>
      </w:r>
      <w:r w:rsidR="00DC3525">
        <w:rPr>
          <w:rFonts w:ascii="Arial" w:hAnsi="Arial" w:cs="Arial"/>
        </w:rPr>
        <w:tab/>
      </w:r>
      <w:r w:rsidRPr="001C751A">
        <w:rPr>
          <w:rFonts w:ascii="Arial" w:hAnsi="Arial" w:cs="Arial"/>
        </w:rPr>
        <w:t>25241753</w:t>
      </w:r>
    </w:p>
    <w:p w:rsidR="007F6A83" w:rsidRPr="0051438E" w:rsidRDefault="007F6A83" w:rsidP="007F6A83">
      <w:pPr>
        <w:rPr>
          <w:rFonts w:ascii="Arial" w:hAnsi="Arial" w:cs="Arial"/>
        </w:rPr>
      </w:pPr>
      <w:r w:rsidRPr="0051438E">
        <w:rPr>
          <w:rFonts w:ascii="Arial" w:hAnsi="Arial" w:cs="Arial"/>
        </w:rPr>
        <w:t>DIČ:</w:t>
      </w:r>
      <w:r>
        <w:rPr>
          <w:rFonts w:ascii="Arial" w:hAnsi="Arial" w:cs="Arial"/>
        </w:rPr>
        <w:t xml:space="preserve"> </w:t>
      </w:r>
      <w:r w:rsidR="00DC3525">
        <w:rPr>
          <w:rFonts w:ascii="Arial" w:hAnsi="Arial" w:cs="Arial"/>
        </w:rPr>
        <w:tab/>
      </w:r>
      <w:r w:rsidR="00DC3525">
        <w:rPr>
          <w:rFonts w:ascii="Arial" w:hAnsi="Arial" w:cs="Arial"/>
        </w:rPr>
        <w:tab/>
      </w:r>
      <w:r w:rsidR="00DC3525">
        <w:rPr>
          <w:rFonts w:ascii="Arial" w:hAnsi="Arial" w:cs="Arial"/>
        </w:rPr>
        <w:tab/>
      </w:r>
      <w:r>
        <w:rPr>
          <w:rFonts w:ascii="Arial" w:hAnsi="Arial" w:cs="Arial"/>
        </w:rPr>
        <w:t>CZ</w:t>
      </w:r>
      <w:r w:rsidRPr="001C751A">
        <w:rPr>
          <w:rFonts w:ascii="Arial" w:hAnsi="Arial" w:cs="Arial"/>
        </w:rPr>
        <w:t>25241753</w:t>
      </w:r>
    </w:p>
    <w:p w:rsidR="007F6A83" w:rsidRPr="0051438E" w:rsidRDefault="007F6A83" w:rsidP="007F6A83">
      <w:pPr>
        <w:ind w:left="1701" w:hanging="1701"/>
        <w:jc w:val="both"/>
        <w:rPr>
          <w:rFonts w:ascii="Arial" w:hAnsi="Arial" w:cs="Arial"/>
        </w:rPr>
      </w:pPr>
      <w:r w:rsidRPr="0051438E">
        <w:rPr>
          <w:rFonts w:ascii="Arial" w:hAnsi="Arial" w:cs="Arial"/>
        </w:rPr>
        <w:t xml:space="preserve">bankovní spojení: </w:t>
      </w:r>
      <w:proofErr w:type="spellStart"/>
      <w:proofErr w:type="gramStart"/>
      <w:r w:rsidRPr="0051438E">
        <w:rPr>
          <w:rFonts w:ascii="Arial" w:hAnsi="Arial" w:cs="Arial"/>
        </w:rPr>
        <w:t>č.ú</w:t>
      </w:r>
      <w:proofErr w:type="spellEnd"/>
      <w:r w:rsidRPr="0051438E">
        <w:rPr>
          <w:rFonts w:ascii="Arial" w:hAnsi="Arial" w:cs="Arial"/>
        </w:rPr>
        <w:t xml:space="preserve">.: </w:t>
      </w:r>
      <w:r w:rsidR="00DC3525">
        <w:rPr>
          <w:rFonts w:ascii="Arial" w:hAnsi="Arial" w:cs="Arial"/>
        </w:rPr>
        <w:tab/>
      </w:r>
      <w:r w:rsidR="00887EEC" w:rsidRPr="00887EEC">
        <w:rPr>
          <w:rFonts w:ascii="Arial" w:hAnsi="Arial" w:cs="Arial"/>
          <w:color w:val="FF0000"/>
        </w:rPr>
        <w:t>vymazáno</w:t>
      </w:r>
      <w:proofErr w:type="gramEnd"/>
      <w:r w:rsidR="00887EEC" w:rsidRPr="00887EEC">
        <w:rPr>
          <w:rFonts w:ascii="Arial" w:hAnsi="Arial" w:cs="Arial"/>
          <w:color w:val="FF0000"/>
        </w:rPr>
        <w:t xml:space="preserve"> za účelem zveřejnění v RS</w:t>
      </w:r>
    </w:p>
    <w:p w:rsidR="007F6A83" w:rsidRPr="0051438E" w:rsidRDefault="007F6A83" w:rsidP="007F6A83">
      <w:pPr>
        <w:rPr>
          <w:rFonts w:ascii="Arial" w:hAnsi="Arial" w:cs="Arial"/>
        </w:rPr>
      </w:pPr>
      <w:r>
        <w:rPr>
          <w:rFonts w:ascii="Arial" w:hAnsi="Arial" w:cs="Arial"/>
        </w:rPr>
        <w:t>zastoupeno</w:t>
      </w:r>
      <w:r w:rsidRPr="0051438E">
        <w:rPr>
          <w:rFonts w:ascii="Arial" w:hAnsi="Arial" w:cs="Arial"/>
        </w:rPr>
        <w:t xml:space="preserve"> </w:t>
      </w:r>
      <w:r>
        <w:rPr>
          <w:rFonts w:ascii="Arial" w:hAnsi="Arial" w:cs="Arial"/>
        </w:rPr>
        <w:t xml:space="preserve">ve </w:t>
      </w:r>
      <w:r w:rsidRPr="0051438E">
        <w:rPr>
          <w:rFonts w:ascii="Arial" w:hAnsi="Arial" w:cs="Arial"/>
        </w:rPr>
        <w:t xml:space="preserve">věcech smluvních:  </w:t>
      </w:r>
      <w:r>
        <w:rPr>
          <w:rFonts w:ascii="Arial" w:hAnsi="Arial" w:cs="Arial"/>
        </w:rPr>
        <w:tab/>
      </w:r>
      <w:proofErr w:type="spellStart"/>
      <w:r>
        <w:rPr>
          <w:rFonts w:ascii="Arial" w:hAnsi="Arial" w:cs="Arial"/>
        </w:rPr>
        <w:t>Oleksandrem</w:t>
      </w:r>
      <w:proofErr w:type="spellEnd"/>
      <w:r>
        <w:rPr>
          <w:rFonts w:ascii="Arial" w:hAnsi="Arial" w:cs="Arial"/>
        </w:rPr>
        <w:t xml:space="preserve"> </w:t>
      </w:r>
      <w:proofErr w:type="spellStart"/>
      <w:r>
        <w:rPr>
          <w:rFonts w:ascii="Arial" w:hAnsi="Arial" w:cs="Arial"/>
        </w:rPr>
        <w:t>Dudčukem</w:t>
      </w:r>
      <w:proofErr w:type="spellEnd"/>
      <w:r>
        <w:rPr>
          <w:rFonts w:ascii="Arial" w:hAnsi="Arial" w:cs="Arial"/>
        </w:rPr>
        <w:t>, jednatelem</w:t>
      </w:r>
    </w:p>
    <w:p w:rsidR="007F6A83" w:rsidRPr="0051438E" w:rsidRDefault="007F6A83" w:rsidP="007F6A83">
      <w:pPr>
        <w:rPr>
          <w:rFonts w:ascii="Arial" w:hAnsi="Arial" w:cs="Arial"/>
        </w:rPr>
      </w:pPr>
      <w:r>
        <w:rPr>
          <w:rFonts w:ascii="Arial" w:hAnsi="Arial" w:cs="Arial"/>
        </w:rPr>
        <w:t>zastoupeno</w:t>
      </w:r>
      <w:r w:rsidRPr="0051438E">
        <w:rPr>
          <w:rFonts w:ascii="Arial" w:hAnsi="Arial" w:cs="Arial"/>
        </w:rPr>
        <w:t xml:space="preserve"> </w:t>
      </w:r>
      <w:r>
        <w:rPr>
          <w:rFonts w:ascii="Arial" w:hAnsi="Arial" w:cs="Arial"/>
        </w:rPr>
        <w:t xml:space="preserve">ve </w:t>
      </w:r>
      <w:r w:rsidRPr="0051438E">
        <w:rPr>
          <w:rFonts w:ascii="Arial" w:hAnsi="Arial" w:cs="Arial"/>
        </w:rPr>
        <w:t xml:space="preserve">věcech technických:  </w:t>
      </w:r>
      <w:r>
        <w:rPr>
          <w:rFonts w:ascii="Arial" w:hAnsi="Arial" w:cs="Arial"/>
        </w:rPr>
        <w:tab/>
        <w:t xml:space="preserve">Ing. Petrem </w:t>
      </w:r>
      <w:proofErr w:type="spellStart"/>
      <w:r>
        <w:rPr>
          <w:rFonts w:ascii="Arial" w:hAnsi="Arial" w:cs="Arial"/>
        </w:rPr>
        <w:t>Moosem</w:t>
      </w:r>
      <w:proofErr w:type="spellEnd"/>
    </w:p>
    <w:p w:rsidR="007F6A83" w:rsidRPr="0051438E" w:rsidRDefault="007F6A83" w:rsidP="007F6A83">
      <w:pPr>
        <w:rPr>
          <w:rFonts w:ascii="Arial" w:hAnsi="Arial" w:cs="Arial"/>
        </w:rPr>
      </w:pPr>
    </w:p>
    <w:p w:rsidR="007F6A83" w:rsidRPr="00743F24" w:rsidRDefault="007F6A83" w:rsidP="007F6A83">
      <w:pPr>
        <w:jc w:val="both"/>
        <w:rPr>
          <w:rFonts w:ascii="Arial" w:hAnsi="Arial" w:cs="Arial"/>
        </w:rPr>
      </w:pPr>
      <w:r w:rsidRPr="00743F24">
        <w:rPr>
          <w:rFonts w:ascii="Arial" w:hAnsi="Arial" w:cs="Arial"/>
        </w:rPr>
        <w:t>na straně druhé jako zhotovitel (dále jen „zhotovitel“)</w:t>
      </w:r>
    </w:p>
    <w:p w:rsidR="007F6A83" w:rsidRDefault="007F6A83" w:rsidP="007F6A83">
      <w:pPr>
        <w:pStyle w:val="BodyText21"/>
        <w:widowControl/>
        <w:rPr>
          <w:rFonts w:ascii="Arial" w:hAnsi="Arial" w:cs="Arial"/>
          <w:sz w:val="20"/>
        </w:rPr>
      </w:pPr>
    </w:p>
    <w:p w:rsidR="007F6A83" w:rsidRPr="00743F24" w:rsidRDefault="007F6A83" w:rsidP="007F6A83">
      <w:pPr>
        <w:jc w:val="both"/>
        <w:rPr>
          <w:rFonts w:ascii="Arial" w:hAnsi="Arial" w:cs="Arial"/>
        </w:rPr>
      </w:pPr>
      <w:r w:rsidRPr="00743F24">
        <w:rPr>
          <w:rFonts w:ascii="Arial" w:hAnsi="Arial" w:cs="Arial"/>
        </w:rPr>
        <w:t>(zhotovitel a objednatel dále společně jako „smluvní strany“)</w:t>
      </w:r>
    </w:p>
    <w:p w:rsidR="009420D4" w:rsidRPr="000F201B" w:rsidRDefault="009420D4" w:rsidP="00667C97">
      <w:pPr>
        <w:pStyle w:val="BodyText21"/>
        <w:widowControl/>
        <w:rPr>
          <w:rFonts w:ascii="Calibri" w:hAnsi="Calibri"/>
          <w:caps/>
          <w:sz w:val="20"/>
        </w:rPr>
      </w:pPr>
    </w:p>
    <w:p w:rsidR="00667C97" w:rsidRPr="000F201B" w:rsidRDefault="00667C97" w:rsidP="00667C97">
      <w:pPr>
        <w:pStyle w:val="BodyText21"/>
        <w:widowControl/>
        <w:rPr>
          <w:rFonts w:ascii="Calibri" w:hAnsi="Calibri"/>
          <w:caps/>
          <w:sz w:val="20"/>
        </w:rPr>
      </w:pPr>
      <w:r w:rsidRPr="000F201B">
        <w:rPr>
          <w:rFonts w:ascii="Calibri" w:hAnsi="Calibri"/>
          <w:caps/>
          <w:sz w:val="20"/>
        </w:rPr>
        <w:t>Vzhledem k tomu, že:</w:t>
      </w:r>
    </w:p>
    <w:p w:rsidR="008111EA" w:rsidRPr="000F201B" w:rsidRDefault="008111EA" w:rsidP="008111EA">
      <w:pPr>
        <w:jc w:val="both"/>
        <w:rPr>
          <w:rFonts w:ascii="Calibri" w:hAnsi="Calibri"/>
          <w:color w:val="000000"/>
        </w:rPr>
      </w:pPr>
    </w:p>
    <w:p w:rsidR="008111EA" w:rsidRPr="00DC3525" w:rsidRDefault="008111EA" w:rsidP="008111EA">
      <w:pPr>
        <w:numPr>
          <w:ilvl w:val="0"/>
          <w:numId w:val="12"/>
        </w:numPr>
        <w:suppressAutoHyphens w:val="0"/>
        <w:ind w:hanging="720"/>
        <w:jc w:val="both"/>
        <w:rPr>
          <w:rFonts w:ascii="Arial" w:hAnsi="Arial" w:cs="Arial"/>
        </w:rPr>
      </w:pPr>
      <w:r w:rsidRPr="00DC3525">
        <w:rPr>
          <w:rFonts w:ascii="Arial" w:hAnsi="Arial" w:cs="Arial"/>
        </w:rPr>
        <w:t xml:space="preserve">Mezi Zhotovitelem a Objednatelem byla dne </w:t>
      </w:r>
      <w:proofErr w:type="gramStart"/>
      <w:r w:rsidR="0022626E" w:rsidRPr="00DC3525">
        <w:rPr>
          <w:rFonts w:ascii="Arial" w:hAnsi="Arial" w:cs="Arial"/>
        </w:rPr>
        <w:t>25.9.2019</w:t>
      </w:r>
      <w:proofErr w:type="gramEnd"/>
      <w:r w:rsidRPr="00DC3525">
        <w:rPr>
          <w:rFonts w:ascii="Arial" w:hAnsi="Arial" w:cs="Arial"/>
        </w:rPr>
        <w:t xml:space="preserve"> uzavřena smlouva o dílo č.</w:t>
      </w:r>
      <w:r w:rsidR="00B272BB" w:rsidRPr="00DC3525">
        <w:rPr>
          <w:rFonts w:ascii="Arial" w:hAnsi="Arial" w:cs="Arial"/>
        </w:rPr>
        <w:t xml:space="preserve"> </w:t>
      </w:r>
      <w:r w:rsidRPr="00DC3525">
        <w:rPr>
          <w:rFonts w:ascii="Arial" w:hAnsi="Arial" w:cs="Arial"/>
        </w:rPr>
        <w:t>201</w:t>
      </w:r>
      <w:r w:rsidR="0022626E" w:rsidRPr="00DC3525">
        <w:rPr>
          <w:rFonts w:ascii="Arial" w:hAnsi="Arial" w:cs="Arial"/>
        </w:rPr>
        <w:t>9</w:t>
      </w:r>
      <w:r w:rsidRPr="00DC3525">
        <w:rPr>
          <w:rFonts w:ascii="Arial" w:hAnsi="Arial" w:cs="Arial"/>
        </w:rPr>
        <w:t> – 000</w:t>
      </w:r>
      <w:r w:rsidR="0022626E" w:rsidRPr="00DC3525">
        <w:rPr>
          <w:rFonts w:ascii="Arial" w:hAnsi="Arial" w:cs="Arial"/>
        </w:rPr>
        <w:t>52</w:t>
      </w:r>
      <w:r w:rsidRPr="00DC3525">
        <w:rPr>
          <w:rFonts w:ascii="Arial" w:hAnsi="Arial" w:cs="Arial"/>
        </w:rPr>
        <w:t>/ORI (dále jen „Smlouva“), jejímž předmětem je</w:t>
      </w:r>
      <w:r w:rsidR="0022626E" w:rsidRPr="00DC3525">
        <w:rPr>
          <w:rFonts w:ascii="Arial" w:hAnsi="Arial" w:cs="Arial"/>
        </w:rPr>
        <w:t xml:space="preserve"> dle článku </w:t>
      </w:r>
      <w:r w:rsidR="00DC3525" w:rsidRPr="00DC3525">
        <w:rPr>
          <w:rFonts w:ascii="Arial" w:hAnsi="Arial" w:cs="Arial"/>
        </w:rPr>
        <w:t>II. Smlouvy</w:t>
      </w:r>
      <w:r w:rsidRPr="00DC3525">
        <w:rPr>
          <w:rFonts w:ascii="Arial" w:hAnsi="Arial" w:cs="Arial"/>
        </w:rPr>
        <w:t xml:space="preserve"> závazek Zhotovitele provést </w:t>
      </w:r>
      <w:r w:rsidR="0022626E" w:rsidRPr="00DC3525">
        <w:rPr>
          <w:rFonts w:ascii="Arial" w:hAnsi="Arial" w:cs="Arial"/>
          <w:color w:val="000000" w:themeColor="text1"/>
        </w:rPr>
        <w:t xml:space="preserve">a obstarat pro objednatele veškeré práce nutné k úplnému dokončení a zprovoznění stavby </w:t>
      </w:r>
      <w:r w:rsidR="0022626E" w:rsidRPr="00DC3525">
        <w:rPr>
          <w:rFonts w:ascii="Arial" w:hAnsi="Arial" w:cs="Arial"/>
          <w:b/>
          <w:color w:val="000000" w:themeColor="text1"/>
        </w:rPr>
        <w:t>„</w:t>
      </w:r>
      <w:r w:rsidR="0022626E" w:rsidRPr="00DC3525">
        <w:rPr>
          <w:rFonts w:ascii="Arial" w:hAnsi="Arial" w:cs="Arial"/>
          <w:b/>
          <w:i/>
          <w:color w:val="000000" w:themeColor="text1"/>
        </w:rPr>
        <w:t>Karlovy Vary, Sadová kolonáda – dílčí úprava - opakované řízení</w:t>
      </w:r>
      <w:r w:rsidR="0022626E" w:rsidRPr="00DC3525">
        <w:rPr>
          <w:rFonts w:ascii="Arial" w:hAnsi="Arial" w:cs="Arial"/>
          <w:b/>
          <w:color w:val="000000" w:themeColor="text1"/>
        </w:rPr>
        <w:t>“</w:t>
      </w:r>
      <w:r w:rsidRPr="00DC3525">
        <w:rPr>
          <w:rFonts w:ascii="Arial" w:hAnsi="Arial" w:cs="Arial"/>
        </w:rPr>
        <w:t>; a</w:t>
      </w:r>
    </w:p>
    <w:p w:rsidR="007C23F1" w:rsidRPr="000F201B" w:rsidRDefault="007C23F1" w:rsidP="008111EA">
      <w:pPr>
        <w:ind w:left="567" w:hanging="720"/>
        <w:jc w:val="both"/>
        <w:rPr>
          <w:rFonts w:ascii="Calibri" w:hAnsi="Calibri"/>
          <w:color w:val="000000"/>
        </w:rPr>
      </w:pPr>
    </w:p>
    <w:p w:rsidR="009F29D8" w:rsidRPr="00DC3525" w:rsidRDefault="00DC3525" w:rsidP="008111EA">
      <w:pPr>
        <w:numPr>
          <w:ilvl w:val="0"/>
          <w:numId w:val="12"/>
        </w:numPr>
        <w:suppressAutoHyphens w:val="0"/>
        <w:ind w:hanging="720"/>
        <w:jc w:val="both"/>
        <w:rPr>
          <w:rFonts w:ascii="Arial" w:hAnsi="Arial" w:cs="Arial"/>
        </w:rPr>
      </w:pPr>
      <w:r w:rsidRPr="00DC3525">
        <w:rPr>
          <w:rFonts w:ascii="Arial" w:hAnsi="Arial" w:cs="Arial"/>
        </w:rPr>
        <w:t>Z</w:t>
      </w:r>
      <w:r w:rsidR="009F29D8" w:rsidRPr="00DC3525">
        <w:rPr>
          <w:rFonts w:ascii="Arial" w:hAnsi="Arial" w:cs="Arial"/>
        </w:rPr>
        <w:t xml:space="preserve">ástupci </w:t>
      </w:r>
      <w:r w:rsidR="008111EA" w:rsidRPr="00DC3525">
        <w:rPr>
          <w:rFonts w:ascii="Arial" w:hAnsi="Arial" w:cs="Arial"/>
        </w:rPr>
        <w:t xml:space="preserve">Zhotovitele </w:t>
      </w:r>
      <w:r w:rsidR="009F29D8" w:rsidRPr="00DC3525">
        <w:rPr>
          <w:rFonts w:ascii="Arial" w:hAnsi="Arial" w:cs="Arial"/>
        </w:rPr>
        <w:t xml:space="preserve">a </w:t>
      </w:r>
      <w:r w:rsidR="009E025F" w:rsidRPr="00DC3525">
        <w:rPr>
          <w:rFonts w:ascii="Arial" w:hAnsi="Arial" w:cs="Arial"/>
        </w:rPr>
        <w:t>Objednatele</w:t>
      </w:r>
      <w:r w:rsidRPr="00DC3525">
        <w:rPr>
          <w:rFonts w:ascii="Arial" w:hAnsi="Arial" w:cs="Arial"/>
        </w:rPr>
        <w:t xml:space="preserve"> se</w:t>
      </w:r>
      <w:r w:rsidR="009E025F" w:rsidRPr="00DC3525">
        <w:rPr>
          <w:rFonts w:ascii="Arial" w:hAnsi="Arial" w:cs="Arial"/>
        </w:rPr>
        <w:t xml:space="preserve"> </w:t>
      </w:r>
      <w:r w:rsidR="009F29D8" w:rsidRPr="00DC3525">
        <w:rPr>
          <w:rFonts w:ascii="Arial" w:hAnsi="Arial" w:cs="Arial"/>
        </w:rPr>
        <w:t xml:space="preserve">dohodli na změnách </w:t>
      </w:r>
      <w:r w:rsidRPr="00DC3525">
        <w:rPr>
          <w:rFonts w:ascii="Arial" w:hAnsi="Arial" w:cs="Arial"/>
        </w:rPr>
        <w:t>ustanovení</w:t>
      </w:r>
      <w:r w:rsidR="009F29D8" w:rsidRPr="00DC3525">
        <w:rPr>
          <w:rFonts w:ascii="Arial" w:hAnsi="Arial" w:cs="Arial"/>
        </w:rPr>
        <w:t xml:space="preserve"> </w:t>
      </w:r>
      <w:r w:rsidR="009E025F" w:rsidRPr="00DC3525">
        <w:rPr>
          <w:rFonts w:ascii="Arial" w:hAnsi="Arial" w:cs="Arial"/>
        </w:rPr>
        <w:t>Smlouvy</w:t>
      </w:r>
      <w:r w:rsidR="009F29D8" w:rsidRPr="00DC3525">
        <w:rPr>
          <w:rFonts w:ascii="Arial" w:hAnsi="Arial" w:cs="Arial"/>
        </w:rPr>
        <w:t>; a</w:t>
      </w:r>
    </w:p>
    <w:p w:rsidR="009F29D8" w:rsidRPr="00DC3525" w:rsidRDefault="009F29D8" w:rsidP="008111EA">
      <w:pPr>
        <w:pStyle w:val="Odstavecseseznamem"/>
        <w:ind w:hanging="720"/>
        <w:rPr>
          <w:rFonts w:ascii="Arial" w:hAnsi="Arial" w:cs="Arial"/>
        </w:rPr>
      </w:pPr>
    </w:p>
    <w:p w:rsidR="009F29D8" w:rsidRPr="00DC3525" w:rsidRDefault="009F29D8" w:rsidP="008111EA">
      <w:pPr>
        <w:numPr>
          <w:ilvl w:val="0"/>
          <w:numId w:val="12"/>
        </w:numPr>
        <w:suppressAutoHyphens w:val="0"/>
        <w:ind w:hanging="720"/>
        <w:jc w:val="both"/>
        <w:rPr>
          <w:rFonts w:ascii="Arial" w:hAnsi="Arial" w:cs="Arial"/>
        </w:rPr>
      </w:pPr>
      <w:r w:rsidRPr="00DC3525">
        <w:rPr>
          <w:rFonts w:ascii="Arial" w:hAnsi="Arial" w:cs="Arial"/>
        </w:rPr>
        <w:t xml:space="preserve">Rada města Karlovy Vary schválila na svém </w:t>
      </w:r>
      <w:r w:rsidR="00672F96">
        <w:rPr>
          <w:rFonts w:ascii="Arial" w:hAnsi="Arial" w:cs="Arial"/>
        </w:rPr>
        <w:t>30.</w:t>
      </w:r>
      <w:r w:rsidRPr="00DC3525">
        <w:rPr>
          <w:rFonts w:ascii="Arial" w:hAnsi="Arial" w:cs="Arial"/>
        </w:rPr>
        <w:t xml:space="preserve"> jednání dne  </w:t>
      </w:r>
      <w:r w:rsidR="00672F96">
        <w:rPr>
          <w:rFonts w:ascii="Arial" w:hAnsi="Arial" w:cs="Arial"/>
        </w:rPr>
        <w:t>31.10.2019</w:t>
      </w:r>
      <w:r w:rsidRPr="00DC3525">
        <w:rPr>
          <w:rFonts w:ascii="Arial" w:hAnsi="Arial" w:cs="Arial"/>
        </w:rPr>
        <w:t xml:space="preserve"> uzavření Dodatku </w:t>
      </w:r>
      <w:proofErr w:type="gramStart"/>
      <w:r w:rsidRPr="00DC3525">
        <w:rPr>
          <w:rFonts w:ascii="Arial" w:hAnsi="Arial" w:cs="Arial"/>
        </w:rPr>
        <w:t>č.1 ke</w:t>
      </w:r>
      <w:proofErr w:type="gramEnd"/>
      <w:r w:rsidRPr="00DC3525">
        <w:rPr>
          <w:rFonts w:ascii="Arial" w:hAnsi="Arial" w:cs="Arial"/>
        </w:rPr>
        <w:t xml:space="preserve"> Smlouvě</w:t>
      </w:r>
      <w:r w:rsidR="00EC7FCA" w:rsidRPr="00DC3525">
        <w:rPr>
          <w:rFonts w:ascii="Arial" w:hAnsi="Arial" w:cs="Arial"/>
        </w:rPr>
        <w:t>,</w:t>
      </w:r>
    </w:p>
    <w:p w:rsidR="009F29D8" w:rsidRPr="00DC3525" w:rsidRDefault="009F29D8" w:rsidP="008111EA">
      <w:pPr>
        <w:pStyle w:val="Odstavecseseznamem"/>
        <w:ind w:hanging="720"/>
        <w:rPr>
          <w:rFonts w:ascii="Arial" w:hAnsi="Arial" w:cs="Arial"/>
          <w:snapToGrid w:val="0"/>
        </w:rPr>
      </w:pPr>
    </w:p>
    <w:p w:rsidR="009E025F" w:rsidRPr="00DC3525" w:rsidRDefault="00EC7FCA" w:rsidP="009E025F">
      <w:pPr>
        <w:jc w:val="both"/>
        <w:rPr>
          <w:rFonts w:ascii="Arial" w:hAnsi="Arial" w:cs="Arial"/>
        </w:rPr>
      </w:pPr>
      <w:r w:rsidRPr="00DC3525">
        <w:rPr>
          <w:rFonts w:ascii="Arial" w:hAnsi="Arial" w:cs="Arial"/>
          <w:snapToGrid w:val="0"/>
        </w:rPr>
        <w:t xml:space="preserve">dohodly </w:t>
      </w:r>
      <w:r w:rsidR="009E025F" w:rsidRPr="00DC3525">
        <w:rPr>
          <w:rFonts w:ascii="Arial" w:hAnsi="Arial" w:cs="Arial"/>
          <w:snapToGrid w:val="0"/>
        </w:rPr>
        <w:t>se smluvní strany, ve smyslu ustanovení zákona č. 89/2012 Sb., občanského zákoníku, ve znění pozdějších předpisů (dále jen „Občanský zákoník“),</w:t>
      </w:r>
      <w:r w:rsidR="009E025F" w:rsidRPr="00DC3525">
        <w:rPr>
          <w:rFonts w:ascii="Arial" w:hAnsi="Arial" w:cs="Arial"/>
        </w:rPr>
        <w:t xml:space="preserve"> </w:t>
      </w:r>
      <w:r w:rsidR="009E025F" w:rsidRPr="00DC3525">
        <w:rPr>
          <w:rFonts w:ascii="Arial" w:hAnsi="Arial" w:cs="Arial"/>
          <w:snapToGrid w:val="0"/>
        </w:rPr>
        <w:t>na uzavření tohoto</w:t>
      </w:r>
    </w:p>
    <w:p w:rsidR="009E025F" w:rsidRPr="00DC3525" w:rsidRDefault="009E025F" w:rsidP="00667C97">
      <w:pPr>
        <w:pStyle w:val="BodyText21"/>
        <w:widowControl/>
        <w:rPr>
          <w:rFonts w:ascii="Arial" w:hAnsi="Arial" w:cs="Arial"/>
          <w:snapToGrid w:val="0"/>
          <w:sz w:val="20"/>
        </w:rPr>
      </w:pPr>
    </w:p>
    <w:p w:rsidR="00A74EB0" w:rsidRPr="00DC3525" w:rsidRDefault="00EA6D81" w:rsidP="00EA6D81">
      <w:pPr>
        <w:pStyle w:val="BodyText21"/>
        <w:widowControl/>
        <w:jc w:val="center"/>
        <w:rPr>
          <w:rFonts w:ascii="Arial" w:hAnsi="Arial" w:cs="Arial"/>
          <w:b/>
          <w:sz w:val="20"/>
        </w:rPr>
      </w:pPr>
      <w:r w:rsidRPr="00DC3525">
        <w:rPr>
          <w:rFonts w:ascii="Arial" w:hAnsi="Arial" w:cs="Arial"/>
          <w:b/>
          <w:sz w:val="20"/>
        </w:rPr>
        <w:t>D</w:t>
      </w:r>
      <w:r w:rsidR="00EC7FCA" w:rsidRPr="00DC3525">
        <w:rPr>
          <w:rFonts w:ascii="Arial" w:hAnsi="Arial" w:cs="Arial"/>
          <w:b/>
          <w:sz w:val="20"/>
        </w:rPr>
        <w:t xml:space="preserve"> </w:t>
      </w:r>
      <w:r w:rsidRPr="00DC3525">
        <w:rPr>
          <w:rFonts w:ascii="Arial" w:hAnsi="Arial" w:cs="Arial"/>
          <w:b/>
          <w:sz w:val="20"/>
        </w:rPr>
        <w:t>O</w:t>
      </w:r>
      <w:r w:rsidR="00EC7FCA" w:rsidRPr="00DC3525">
        <w:rPr>
          <w:rFonts w:ascii="Arial" w:hAnsi="Arial" w:cs="Arial"/>
          <w:b/>
          <w:sz w:val="20"/>
        </w:rPr>
        <w:t xml:space="preserve"> </w:t>
      </w:r>
      <w:r w:rsidRPr="00DC3525">
        <w:rPr>
          <w:rFonts w:ascii="Arial" w:hAnsi="Arial" w:cs="Arial"/>
          <w:b/>
          <w:sz w:val="20"/>
        </w:rPr>
        <w:t>D</w:t>
      </w:r>
      <w:r w:rsidR="00EC7FCA" w:rsidRPr="00DC3525">
        <w:rPr>
          <w:rFonts w:ascii="Arial" w:hAnsi="Arial" w:cs="Arial"/>
          <w:b/>
          <w:sz w:val="20"/>
        </w:rPr>
        <w:t xml:space="preserve"> </w:t>
      </w:r>
      <w:r w:rsidRPr="00DC3525">
        <w:rPr>
          <w:rFonts w:ascii="Arial" w:hAnsi="Arial" w:cs="Arial"/>
          <w:b/>
          <w:sz w:val="20"/>
        </w:rPr>
        <w:t>A</w:t>
      </w:r>
      <w:r w:rsidR="00EC7FCA" w:rsidRPr="00DC3525">
        <w:rPr>
          <w:rFonts w:ascii="Arial" w:hAnsi="Arial" w:cs="Arial"/>
          <w:b/>
          <w:sz w:val="20"/>
        </w:rPr>
        <w:t xml:space="preserve"> </w:t>
      </w:r>
      <w:r w:rsidRPr="00DC3525">
        <w:rPr>
          <w:rFonts w:ascii="Arial" w:hAnsi="Arial" w:cs="Arial"/>
          <w:b/>
          <w:sz w:val="20"/>
        </w:rPr>
        <w:t>T</w:t>
      </w:r>
      <w:r w:rsidR="00EC7FCA" w:rsidRPr="00DC3525">
        <w:rPr>
          <w:rFonts w:ascii="Arial" w:hAnsi="Arial" w:cs="Arial"/>
          <w:b/>
          <w:sz w:val="20"/>
        </w:rPr>
        <w:t xml:space="preserve"> </w:t>
      </w:r>
      <w:r w:rsidRPr="00DC3525">
        <w:rPr>
          <w:rFonts w:ascii="Arial" w:hAnsi="Arial" w:cs="Arial"/>
          <w:b/>
          <w:sz w:val="20"/>
        </w:rPr>
        <w:t>K</w:t>
      </w:r>
      <w:r w:rsidR="00EC7FCA" w:rsidRPr="00DC3525">
        <w:rPr>
          <w:rFonts w:ascii="Arial" w:hAnsi="Arial" w:cs="Arial"/>
          <w:b/>
          <w:sz w:val="20"/>
        </w:rPr>
        <w:t xml:space="preserve"> </w:t>
      </w:r>
      <w:r w:rsidRPr="00DC3525">
        <w:rPr>
          <w:rFonts w:ascii="Arial" w:hAnsi="Arial" w:cs="Arial"/>
          <w:b/>
          <w:sz w:val="20"/>
        </w:rPr>
        <w:t>U č.</w:t>
      </w:r>
      <w:r w:rsidR="00870DFF" w:rsidRPr="00DC3525">
        <w:rPr>
          <w:rFonts w:ascii="Arial" w:hAnsi="Arial" w:cs="Arial"/>
          <w:b/>
          <w:sz w:val="20"/>
        </w:rPr>
        <w:t xml:space="preserve"> </w:t>
      </w:r>
      <w:r w:rsidRPr="00DC3525">
        <w:rPr>
          <w:rFonts w:ascii="Arial" w:hAnsi="Arial" w:cs="Arial"/>
          <w:b/>
          <w:sz w:val="20"/>
        </w:rPr>
        <w:t>1</w:t>
      </w:r>
    </w:p>
    <w:p w:rsidR="00EC7FCA" w:rsidRPr="00DC3525" w:rsidRDefault="00EC7FCA" w:rsidP="00EA6D81">
      <w:pPr>
        <w:pStyle w:val="BodyText21"/>
        <w:widowControl/>
        <w:jc w:val="center"/>
        <w:rPr>
          <w:rFonts w:ascii="Arial" w:hAnsi="Arial" w:cs="Arial"/>
          <w:b/>
          <w:sz w:val="20"/>
        </w:rPr>
      </w:pPr>
    </w:p>
    <w:p w:rsidR="00667C97" w:rsidRPr="00DC3525" w:rsidRDefault="00667C97" w:rsidP="00443B37">
      <w:pPr>
        <w:pStyle w:val="Nadpis5"/>
        <w:keepLines w:val="0"/>
        <w:widowControl w:val="0"/>
        <w:numPr>
          <w:ilvl w:val="4"/>
          <w:numId w:val="1"/>
        </w:numPr>
        <w:tabs>
          <w:tab w:val="clear" w:pos="1008"/>
          <w:tab w:val="num" w:pos="0"/>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pacing w:before="0"/>
        <w:ind w:left="0" w:firstLine="0"/>
        <w:jc w:val="center"/>
        <w:rPr>
          <w:rFonts w:ascii="Arial" w:hAnsi="Arial" w:cs="Arial"/>
          <w:b/>
          <w:color w:val="auto"/>
        </w:rPr>
      </w:pPr>
      <w:r w:rsidRPr="00DC3525">
        <w:rPr>
          <w:rFonts w:ascii="Arial" w:hAnsi="Arial" w:cs="Arial"/>
          <w:b/>
          <w:color w:val="auto"/>
        </w:rPr>
        <w:t>S M L O U V Y   O   D Í L O</w:t>
      </w:r>
    </w:p>
    <w:p w:rsidR="00EC7FCA" w:rsidRPr="00DC3525" w:rsidRDefault="00EC7FCA" w:rsidP="00EC7FCA">
      <w:pPr>
        <w:rPr>
          <w:rFonts w:ascii="Arial" w:hAnsi="Arial" w:cs="Arial"/>
        </w:rPr>
      </w:pPr>
    </w:p>
    <w:p w:rsidR="00667C97" w:rsidRPr="00DC3525" w:rsidRDefault="00EC7FCA" w:rsidP="00443B37">
      <w:pPr>
        <w:pStyle w:val="Nadpis5"/>
        <w:keepLines w:val="0"/>
        <w:widowControl w:val="0"/>
        <w:numPr>
          <w:ilvl w:val="4"/>
          <w:numId w:val="1"/>
        </w:numPr>
        <w:tabs>
          <w:tab w:val="clear" w:pos="1008"/>
          <w:tab w:val="num" w:pos="0"/>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pacing w:before="0"/>
        <w:ind w:left="0" w:firstLine="0"/>
        <w:jc w:val="center"/>
        <w:rPr>
          <w:rFonts w:ascii="Arial" w:hAnsi="Arial" w:cs="Arial"/>
          <w:b/>
          <w:color w:val="auto"/>
        </w:rPr>
      </w:pPr>
      <w:r w:rsidRPr="00DC3525">
        <w:rPr>
          <w:rFonts w:ascii="Arial" w:hAnsi="Arial" w:cs="Arial"/>
          <w:b/>
          <w:color w:val="auto"/>
        </w:rPr>
        <w:t xml:space="preserve"> č. sml.</w:t>
      </w:r>
      <w:r w:rsidR="009E025F" w:rsidRPr="00DC3525">
        <w:rPr>
          <w:rFonts w:ascii="Arial" w:hAnsi="Arial" w:cs="Arial"/>
          <w:b/>
          <w:color w:val="auto"/>
        </w:rPr>
        <w:t xml:space="preserve"> objednatele: 201</w:t>
      </w:r>
      <w:r w:rsidR="00DC3525" w:rsidRPr="00DC3525">
        <w:rPr>
          <w:rFonts w:ascii="Arial" w:hAnsi="Arial" w:cs="Arial"/>
          <w:b/>
          <w:color w:val="auto"/>
        </w:rPr>
        <w:t>9</w:t>
      </w:r>
      <w:r w:rsidR="009E025F" w:rsidRPr="00DC3525">
        <w:rPr>
          <w:rFonts w:ascii="Arial" w:hAnsi="Arial" w:cs="Arial"/>
          <w:b/>
          <w:color w:val="auto"/>
        </w:rPr>
        <w:t>-000</w:t>
      </w:r>
      <w:r w:rsidR="00DC3525" w:rsidRPr="00DC3525">
        <w:rPr>
          <w:rFonts w:ascii="Arial" w:hAnsi="Arial" w:cs="Arial"/>
          <w:b/>
          <w:color w:val="auto"/>
        </w:rPr>
        <w:t>5</w:t>
      </w:r>
      <w:r w:rsidR="00F443C7">
        <w:rPr>
          <w:rFonts w:ascii="Arial" w:hAnsi="Arial" w:cs="Arial"/>
          <w:b/>
          <w:color w:val="auto"/>
        </w:rPr>
        <w:t>2</w:t>
      </w:r>
      <w:r w:rsidR="009E025F" w:rsidRPr="00DC3525">
        <w:rPr>
          <w:rFonts w:ascii="Arial" w:hAnsi="Arial" w:cs="Arial"/>
          <w:b/>
          <w:color w:val="auto"/>
        </w:rPr>
        <w:t>/ORI</w:t>
      </w:r>
    </w:p>
    <w:p w:rsidR="009E025F" w:rsidRPr="00DC3525" w:rsidRDefault="009E025F" w:rsidP="009E025F">
      <w:pPr>
        <w:jc w:val="center"/>
        <w:rPr>
          <w:rFonts w:ascii="Arial" w:hAnsi="Arial" w:cs="Arial"/>
          <w:b/>
        </w:rPr>
      </w:pPr>
      <w:r w:rsidRPr="00DC3525">
        <w:rPr>
          <w:rFonts w:ascii="Arial" w:hAnsi="Arial" w:cs="Arial"/>
          <w:b/>
        </w:rPr>
        <w:t xml:space="preserve">ze dne </w:t>
      </w:r>
      <w:proofErr w:type="gramStart"/>
      <w:r w:rsidR="00DC3525" w:rsidRPr="00DC3525">
        <w:rPr>
          <w:rFonts w:ascii="Arial" w:hAnsi="Arial" w:cs="Arial"/>
          <w:b/>
        </w:rPr>
        <w:t>25.9.2019</w:t>
      </w:r>
      <w:proofErr w:type="gramEnd"/>
    </w:p>
    <w:p w:rsidR="009E025F" w:rsidRPr="00DC3525" w:rsidRDefault="009E025F" w:rsidP="009E025F">
      <w:pPr>
        <w:jc w:val="center"/>
        <w:rPr>
          <w:rFonts w:ascii="Arial" w:hAnsi="Arial" w:cs="Arial"/>
        </w:rPr>
      </w:pPr>
      <w:r w:rsidRPr="00DC3525">
        <w:rPr>
          <w:rFonts w:ascii="Arial" w:hAnsi="Arial" w:cs="Arial"/>
        </w:rPr>
        <w:t>(dále jen „Dodatek č. 1“)</w:t>
      </w:r>
      <w:r w:rsidR="00EC7FCA" w:rsidRPr="00DC3525">
        <w:rPr>
          <w:rFonts w:ascii="Arial" w:hAnsi="Arial" w:cs="Arial"/>
        </w:rPr>
        <w:t>.</w:t>
      </w:r>
    </w:p>
    <w:p w:rsidR="000F201B" w:rsidRDefault="000F201B" w:rsidP="009E025F">
      <w:pPr>
        <w:jc w:val="center"/>
        <w:rPr>
          <w:rFonts w:ascii="Calibri" w:hAnsi="Calibri"/>
        </w:rPr>
      </w:pPr>
    </w:p>
    <w:p w:rsidR="00DC3525" w:rsidRDefault="00DC3525" w:rsidP="009E025F">
      <w:pPr>
        <w:jc w:val="center"/>
        <w:rPr>
          <w:rFonts w:ascii="Calibri" w:hAnsi="Calibri"/>
        </w:rPr>
      </w:pPr>
    </w:p>
    <w:p w:rsidR="00DC3525" w:rsidRDefault="00DC3525" w:rsidP="009E025F">
      <w:pPr>
        <w:jc w:val="center"/>
        <w:rPr>
          <w:rFonts w:ascii="Calibri" w:hAnsi="Calibri"/>
        </w:rPr>
      </w:pPr>
    </w:p>
    <w:p w:rsidR="00DC3525" w:rsidRDefault="00DC3525" w:rsidP="009E025F">
      <w:pPr>
        <w:jc w:val="center"/>
        <w:rPr>
          <w:rFonts w:ascii="Calibri" w:hAnsi="Calibri"/>
        </w:rPr>
      </w:pPr>
    </w:p>
    <w:p w:rsidR="00DC3525" w:rsidRDefault="00DC3525" w:rsidP="009E025F">
      <w:pPr>
        <w:jc w:val="center"/>
        <w:rPr>
          <w:rFonts w:ascii="Calibri" w:hAnsi="Calibri"/>
        </w:rPr>
      </w:pPr>
    </w:p>
    <w:p w:rsidR="00DC3525" w:rsidRDefault="00DC3525" w:rsidP="009E025F">
      <w:pPr>
        <w:jc w:val="center"/>
        <w:rPr>
          <w:rFonts w:ascii="Calibri" w:hAnsi="Calibri"/>
        </w:rPr>
      </w:pPr>
    </w:p>
    <w:p w:rsidR="00DC3525" w:rsidRDefault="00DC3525" w:rsidP="009E025F">
      <w:pPr>
        <w:jc w:val="center"/>
        <w:rPr>
          <w:rFonts w:ascii="Calibri" w:hAnsi="Calibri"/>
        </w:rPr>
      </w:pPr>
    </w:p>
    <w:p w:rsidR="00DC3525" w:rsidRPr="000F201B" w:rsidRDefault="00DC3525" w:rsidP="009E025F">
      <w:pPr>
        <w:jc w:val="center"/>
        <w:rPr>
          <w:rFonts w:ascii="Calibri" w:hAnsi="Calibri"/>
        </w:rPr>
      </w:pPr>
    </w:p>
    <w:p w:rsidR="00870DFF" w:rsidRPr="00A5404F" w:rsidRDefault="00650D39" w:rsidP="00650D39">
      <w:pPr>
        <w:widowControl w:val="0"/>
        <w:jc w:val="center"/>
        <w:rPr>
          <w:rFonts w:ascii="Arial" w:hAnsi="Arial" w:cs="Arial"/>
          <w:b/>
          <w:snapToGrid w:val="0"/>
        </w:rPr>
      </w:pPr>
      <w:r w:rsidRPr="00A5404F">
        <w:rPr>
          <w:rFonts w:ascii="Arial" w:hAnsi="Arial" w:cs="Arial"/>
          <w:b/>
          <w:snapToGrid w:val="0"/>
        </w:rPr>
        <w:lastRenderedPageBreak/>
        <w:t>I</w:t>
      </w:r>
      <w:r w:rsidR="00870DFF" w:rsidRPr="00A5404F">
        <w:rPr>
          <w:rFonts w:ascii="Arial" w:hAnsi="Arial" w:cs="Arial"/>
          <w:b/>
          <w:snapToGrid w:val="0"/>
        </w:rPr>
        <w:t>.</w:t>
      </w:r>
      <w:r w:rsidR="00870DFF" w:rsidRPr="00A5404F">
        <w:rPr>
          <w:rFonts w:ascii="Arial" w:hAnsi="Arial" w:cs="Arial"/>
          <w:b/>
          <w:snapToGrid w:val="0"/>
        </w:rPr>
        <w:tab/>
        <w:t>Změna smlouvy</w:t>
      </w:r>
    </w:p>
    <w:p w:rsidR="00650D39" w:rsidRPr="000F201B" w:rsidRDefault="00650D39" w:rsidP="00650D39">
      <w:pPr>
        <w:widowControl w:val="0"/>
        <w:jc w:val="center"/>
        <w:rPr>
          <w:rFonts w:ascii="Calibri" w:hAnsi="Calibri"/>
        </w:rPr>
      </w:pPr>
    </w:p>
    <w:p w:rsidR="00870DFF" w:rsidRPr="001878DB" w:rsidRDefault="00870DFF" w:rsidP="00870DFF">
      <w:pPr>
        <w:pStyle w:val="Zkladntext"/>
        <w:widowControl/>
        <w:numPr>
          <w:ilvl w:val="0"/>
          <w:numId w:val="13"/>
        </w:numPr>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suppressAutoHyphens w:val="0"/>
        <w:ind w:hanging="720"/>
        <w:rPr>
          <w:rFonts w:ascii="Arial" w:hAnsi="Arial" w:cs="Arial"/>
          <w:sz w:val="20"/>
        </w:rPr>
      </w:pPr>
      <w:r w:rsidRPr="001878DB">
        <w:rPr>
          <w:rFonts w:ascii="Arial" w:hAnsi="Arial" w:cs="Arial"/>
          <w:sz w:val="20"/>
        </w:rPr>
        <w:t xml:space="preserve">Smluvní strany </w:t>
      </w:r>
      <w:proofErr w:type="gramStart"/>
      <w:r w:rsidRPr="001878DB">
        <w:rPr>
          <w:rFonts w:ascii="Arial" w:hAnsi="Arial" w:cs="Arial"/>
          <w:sz w:val="20"/>
        </w:rPr>
        <w:t>se</w:t>
      </w:r>
      <w:proofErr w:type="gramEnd"/>
      <w:r w:rsidRPr="001878DB">
        <w:rPr>
          <w:rFonts w:ascii="Arial" w:hAnsi="Arial" w:cs="Arial"/>
          <w:sz w:val="20"/>
        </w:rPr>
        <w:t xml:space="preserve"> v souladu s ustanovením článku </w:t>
      </w:r>
      <w:r w:rsidR="00650D39" w:rsidRPr="001878DB">
        <w:rPr>
          <w:rFonts w:ascii="Arial" w:hAnsi="Arial" w:cs="Arial"/>
          <w:sz w:val="20"/>
        </w:rPr>
        <w:t>XX</w:t>
      </w:r>
      <w:r w:rsidRPr="001878DB">
        <w:rPr>
          <w:rFonts w:ascii="Arial" w:hAnsi="Arial" w:cs="Arial"/>
          <w:sz w:val="20"/>
        </w:rPr>
        <w:t xml:space="preserve">. odstavce </w:t>
      </w:r>
      <w:r w:rsidR="00650D39" w:rsidRPr="001878DB">
        <w:rPr>
          <w:rFonts w:ascii="Arial" w:hAnsi="Arial" w:cs="Arial"/>
          <w:sz w:val="20"/>
        </w:rPr>
        <w:t>22.</w:t>
      </w:r>
      <w:r w:rsidR="001878DB" w:rsidRPr="001878DB">
        <w:rPr>
          <w:rFonts w:ascii="Arial" w:hAnsi="Arial" w:cs="Arial"/>
          <w:sz w:val="20"/>
        </w:rPr>
        <w:t>6</w:t>
      </w:r>
      <w:r w:rsidR="00650D39" w:rsidRPr="001878DB">
        <w:rPr>
          <w:rFonts w:ascii="Arial" w:hAnsi="Arial" w:cs="Arial"/>
          <w:sz w:val="20"/>
        </w:rPr>
        <w:t>.</w:t>
      </w:r>
      <w:r w:rsidRPr="001878DB">
        <w:rPr>
          <w:rFonts w:ascii="Arial" w:hAnsi="Arial" w:cs="Arial"/>
          <w:sz w:val="20"/>
        </w:rPr>
        <w:t xml:space="preserve"> Smlouvy dohodly na změně Smlouvy, a to následujícím způsobem:</w:t>
      </w:r>
    </w:p>
    <w:p w:rsidR="00870DFF" w:rsidRPr="000F201B" w:rsidRDefault="00870DFF" w:rsidP="00870DFF">
      <w:pPr>
        <w:pStyle w:val="Zkladntext"/>
        <w:ind w:left="720" w:hanging="720"/>
        <w:rPr>
          <w:rFonts w:ascii="Calibri" w:hAnsi="Calibri"/>
          <w:sz w:val="20"/>
        </w:rPr>
      </w:pPr>
    </w:p>
    <w:p w:rsidR="004C6480" w:rsidRDefault="00870DFF" w:rsidP="00650D39">
      <w:pPr>
        <w:widowControl w:val="0"/>
        <w:ind w:left="720"/>
        <w:jc w:val="both"/>
        <w:rPr>
          <w:rFonts w:ascii="Arial" w:hAnsi="Arial" w:cs="Arial"/>
        </w:rPr>
      </w:pPr>
      <w:r w:rsidRPr="001878DB">
        <w:rPr>
          <w:rFonts w:ascii="Arial" w:hAnsi="Arial" w:cs="Arial"/>
        </w:rPr>
        <w:t xml:space="preserve">V článku </w:t>
      </w:r>
      <w:r w:rsidR="00650D39" w:rsidRPr="001878DB">
        <w:rPr>
          <w:rFonts w:ascii="Arial" w:hAnsi="Arial" w:cs="Arial"/>
        </w:rPr>
        <w:t>V</w:t>
      </w:r>
      <w:r w:rsidRPr="001878DB">
        <w:rPr>
          <w:rFonts w:ascii="Arial" w:hAnsi="Arial" w:cs="Arial"/>
        </w:rPr>
        <w:t xml:space="preserve">. Smlouvy se </w:t>
      </w:r>
      <w:r w:rsidR="001878DB">
        <w:rPr>
          <w:rFonts w:ascii="Arial" w:hAnsi="Arial" w:cs="Arial"/>
        </w:rPr>
        <w:t>ruší text v</w:t>
      </w:r>
      <w:r w:rsidR="00650D39" w:rsidRPr="001878DB">
        <w:rPr>
          <w:rFonts w:ascii="Arial" w:hAnsi="Arial" w:cs="Arial"/>
        </w:rPr>
        <w:t> </w:t>
      </w:r>
      <w:r w:rsidRPr="001878DB">
        <w:rPr>
          <w:rFonts w:ascii="Arial" w:hAnsi="Arial" w:cs="Arial"/>
        </w:rPr>
        <w:t>odstavc</w:t>
      </w:r>
      <w:r w:rsidR="00650D39" w:rsidRPr="001878DB">
        <w:rPr>
          <w:rFonts w:ascii="Arial" w:hAnsi="Arial" w:cs="Arial"/>
        </w:rPr>
        <w:t>i 5.</w:t>
      </w:r>
      <w:r w:rsidR="001878DB" w:rsidRPr="001878DB">
        <w:rPr>
          <w:rFonts w:ascii="Arial" w:hAnsi="Arial" w:cs="Arial"/>
        </w:rPr>
        <w:t>1</w:t>
      </w:r>
      <w:r w:rsidR="001878DB">
        <w:rPr>
          <w:rFonts w:ascii="Arial" w:hAnsi="Arial" w:cs="Arial"/>
        </w:rPr>
        <w:t xml:space="preserve"> a nahrazuje se textem</w:t>
      </w:r>
      <w:r w:rsidR="00650D39" w:rsidRPr="001878DB">
        <w:rPr>
          <w:rFonts w:ascii="Arial" w:hAnsi="Arial" w:cs="Arial"/>
        </w:rPr>
        <w:t xml:space="preserve">: </w:t>
      </w:r>
    </w:p>
    <w:p w:rsidR="001878DB" w:rsidRPr="001878DB" w:rsidRDefault="001878DB" w:rsidP="00650D39">
      <w:pPr>
        <w:widowControl w:val="0"/>
        <w:ind w:left="720"/>
        <w:jc w:val="both"/>
        <w:rPr>
          <w:rFonts w:ascii="Arial" w:hAnsi="Arial" w:cs="Arial"/>
        </w:rPr>
      </w:pPr>
    </w:p>
    <w:p w:rsidR="001878DB" w:rsidRDefault="001878DB" w:rsidP="000630F2">
      <w:pPr>
        <w:pStyle w:val="Zkladntextodsazen31"/>
        <w:suppressAutoHyphens w:val="0"/>
        <w:ind w:left="1134" w:firstLine="0"/>
        <w:rPr>
          <w:rFonts w:ascii="Arial" w:hAnsi="Arial" w:cs="Arial"/>
          <w:sz w:val="20"/>
        </w:rPr>
      </w:pPr>
      <w:r>
        <w:rPr>
          <w:rFonts w:ascii="Arial" w:hAnsi="Arial" w:cs="Arial"/>
          <w:sz w:val="20"/>
        </w:rPr>
        <w:t xml:space="preserve">Smluvní strany prohlašují, že jsou plátci DPH. Objednatel prohlašuje, že zhotovené dílo bude využívat ke své ekonomické činnosti a proto stavebně-montážní práce ve smyslu </w:t>
      </w:r>
      <w:proofErr w:type="spellStart"/>
      <w:r>
        <w:rPr>
          <w:rFonts w:ascii="Arial" w:hAnsi="Arial" w:cs="Arial"/>
          <w:sz w:val="20"/>
        </w:rPr>
        <w:t>ust</w:t>
      </w:r>
      <w:proofErr w:type="spellEnd"/>
      <w:r>
        <w:rPr>
          <w:rFonts w:ascii="Arial" w:hAnsi="Arial" w:cs="Arial"/>
          <w:sz w:val="20"/>
        </w:rPr>
        <w:t xml:space="preserve">. § 92e zákona č. 235/2004 Sb., o dani z přidané hodnoty, ve znění pozdějších předpisů (dále jen „zákon o DPH“) bude zhotovitel fakturovat bez vyčíslené DPH v režimu přenesené daňové povinnosti. Smluvní strany se dohodly na ceně, tzn. ceně maximální, za provedení díla, ve výši </w:t>
      </w:r>
      <w:r w:rsidR="0097663D">
        <w:rPr>
          <w:rFonts w:ascii="Arial" w:hAnsi="Arial" w:cs="Arial"/>
          <w:sz w:val="20"/>
        </w:rPr>
        <w:t>8.874.436,-</w:t>
      </w:r>
      <w:r w:rsidR="0097663D" w:rsidRPr="006C6EA6">
        <w:rPr>
          <w:rFonts w:ascii="Arial" w:hAnsi="Arial" w:cs="Arial"/>
          <w:sz w:val="20"/>
        </w:rPr>
        <w:t xml:space="preserve"> K</w:t>
      </w:r>
      <w:r w:rsidR="0097663D">
        <w:rPr>
          <w:rFonts w:ascii="Arial" w:hAnsi="Arial" w:cs="Arial"/>
          <w:sz w:val="20"/>
        </w:rPr>
        <w:t xml:space="preserve">č </w:t>
      </w:r>
      <w:r>
        <w:rPr>
          <w:rFonts w:ascii="Arial" w:hAnsi="Arial" w:cs="Arial"/>
          <w:sz w:val="20"/>
        </w:rPr>
        <w:t xml:space="preserve">(slovy: </w:t>
      </w:r>
      <w:r w:rsidR="0097663D">
        <w:rPr>
          <w:rFonts w:ascii="Arial" w:hAnsi="Arial" w:cs="Arial"/>
          <w:sz w:val="20"/>
        </w:rPr>
        <w:t>osm milionů osm set sedmdesát čtyři tisíc čtyři sta třicet šest korun českých</w:t>
      </w:r>
      <w:r>
        <w:rPr>
          <w:rFonts w:ascii="Arial" w:hAnsi="Arial" w:cs="Arial"/>
          <w:sz w:val="20"/>
        </w:rPr>
        <w:t>) bez DPH (dále jen „Cena za provedení díla“), DPH</w:t>
      </w:r>
      <w:r w:rsidR="0097663D">
        <w:rPr>
          <w:rFonts w:ascii="Arial" w:hAnsi="Arial" w:cs="Arial"/>
          <w:sz w:val="20"/>
        </w:rPr>
        <w:t xml:space="preserve"> </w:t>
      </w:r>
      <w:proofErr w:type="gramStart"/>
      <w:r w:rsidR="0097663D">
        <w:rPr>
          <w:rFonts w:ascii="Arial" w:hAnsi="Arial" w:cs="Arial"/>
          <w:sz w:val="20"/>
        </w:rPr>
        <w:t>1 863 631,56</w:t>
      </w:r>
      <w:r>
        <w:rPr>
          <w:rFonts w:ascii="Arial" w:hAnsi="Arial" w:cs="Arial"/>
          <w:sz w:val="20"/>
        </w:rPr>
        <w:t xml:space="preserve">  Kč</w:t>
      </w:r>
      <w:proofErr w:type="gramEnd"/>
      <w:r>
        <w:rPr>
          <w:rFonts w:ascii="Arial" w:hAnsi="Arial" w:cs="Arial"/>
          <w:sz w:val="20"/>
        </w:rPr>
        <w:t xml:space="preserve"> (slovy: </w:t>
      </w:r>
      <w:r w:rsidR="0097663D">
        <w:rPr>
          <w:rFonts w:ascii="Arial" w:hAnsi="Arial" w:cs="Arial"/>
          <w:sz w:val="20"/>
        </w:rPr>
        <w:t>jeden milion osm set šedesát tři tisíc šest set třicet jedna 56/100 korun českých</w:t>
      </w:r>
      <w:r>
        <w:rPr>
          <w:rFonts w:ascii="Arial" w:hAnsi="Arial" w:cs="Arial"/>
          <w:sz w:val="20"/>
        </w:rPr>
        <w:t>) a cena za provedení díla včetně DPH </w:t>
      </w:r>
      <w:r w:rsidR="0097663D">
        <w:rPr>
          <w:rFonts w:ascii="Arial" w:hAnsi="Arial" w:cs="Arial"/>
          <w:sz w:val="20"/>
        </w:rPr>
        <w:t xml:space="preserve">10 738 067,56 </w:t>
      </w:r>
      <w:r>
        <w:rPr>
          <w:rFonts w:ascii="Arial" w:hAnsi="Arial" w:cs="Arial"/>
          <w:sz w:val="20"/>
        </w:rPr>
        <w:t xml:space="preserve">Kč (slovy: </w:t>
      </w:r>
      <w:r w:rsidR="0097663D">
        <w:rPr>
          <w:rFonts w:ascii="Arial" w:hAnsi="Arial" w:cs="Arial"/>
          <w:sz w:val="20"/>
        </w:rPr>
        <w:t xml:space="preserve">deset milionů sedm set třicet osm tisíc </w:t>
      </w:r>
      <w:r w:rsidR="000630F2">
        <w:rPr>
          <w:rFonts w:ascii="Arial" w:hAnsi="Arial" w:cs="Arial"/>
          <w:sz w:val="20"/>
        </w:rPr>
        <w:t>šedesát sedm 56/100 korun českých</w:t>
      </w:r>
      <w:r>
        <w:rPr>
          <w:rFonts w:ascii="Arial" w:hAnsi="Arial" w:cs="Arial"/>
          <w:sz w:val="20"/>
        </w:rPr>
        <w:t>). Tato cena je cenou nejvýše přípustnou po celou dobu provádění díla s tím, že tuto cenu je možno překročit jen za podmínek stanovených v této smlouvě. Podrobná kalkulace celkové ceny díla včetně jednotkových cen (oceněné soupisy stavebních prací, dodávek a služeb s výkazem výměr) je uvedena v nabídce zhotovitele, která je externí přílohou této smlouvy.</w:t>
      </w:r>
    </w:p>
    <w:p w:rsidR="0067340B" w:rsidRDefault="0067340B" w:rsidP="00650D39">
      <w:pPr>
        <w:widowControl w:val="0"/>
        <w:ind w:left="720"/>
        <w:jc w:val="both"/>
        <w:rPr>
          <w:rFonts w:ascii="Calibri" w:hAnsi="Calibri"/>
          <w:b/>
        </w:rPr>
      </w:pPr>
    </w:p>
    <w:p w:rsidR="001878DB" w:rsidRDefault="001878DB" w:rsidP="00650D39">
      <w:pPr>
        <w:widowControl w:val="0"/>
        <w:ind w:left="720"/>
        <w:jc w:val="both"/>
        <w:rPr>
          <w:rFonts w:ascii="Calibri" w:hAnsi="Calibri"/>
          <w:b/>
        </w:rPr>
      </w:pPr>
    </w:p>
    <w:p w:rsidR="000630F2" w:rsidRDefault="000630F2" w:rsidP="000630F2">
      <w:pPr>
        <w:widowControl w:val="0"/>
        <w:ind w:left="720"/>
        <w:jc w:val="both"/>
        <w:rPr>
          <w:rFonts w:ascii="Arial" w:hAnsi="Arial" w:cs="Arial"/>
        </w:rPr>
      </w:pPr>
      <w:r w:rsidRPr="001878DB">
        <w:rPr>
          <w:rFonts w:ascii="Arial" w:hAnsi="Arial" w:cs="Arial"/>
        </w:rPr>
        <w:t xml:space="preserve">V článku V. Smlouvy se </w:t>
      </w:r>
      <w:r>
        <w:rPr>
          <w:rFonts w:ascii="Arial" w:hAnsi="Arial" w:cs="Arial"/>
        </w:rPr>
        <w:t>ruší text v</w:t>
      </w:r>
      <w:r w:rsidRPr="001878DB">
        <w:rPr>
          <w:rFonts w:ascii="Arial" w:hAnsi="Arial" w:cs="Arial"/>
        </w:rPr>
        <w:t> odstavci 5.</w:t>
      </w:r>
      <w:r>
        <w:rPr>
          <w:rFonts w:ascii="Arial" w:hAnsi="Arial" w:cs="Arial"/>
        </w:rPr>
        <w:t>4 a nahrazuje se textem</w:t>
      </w:r>
      <w:r w:rsidRPr="001878DB">
        <w:rPr>
          <w:rFonts w:ascii="Arial" w:hAnsi="Arial" w:cs="Arial"/>
        </w:rPr>
        <w:t xml:space="preserve">: </w:t>
      </w:r>
    </w:p>
    <w:p w:rsidR="000630F2" w:rsidRDefault="000630F2" w:rsidP="000630F2">
      <w:pPr>
        <w:widowControl w:val="0"/>
        <w:ind w:left="720"/>
        <w:jc w:val="both"/>
        <w:rPr>
          <w:rFonts w:ascii="Arial" w:hAnsi="Arial" w:cs="Arial"/>
        </w:rPr>
      </w:pPr>
    </w:p>
    <w:p w:rsidR="000630F2" w:rsidRPr="0051438E" w:rsidRDefault="000630F2" w:rsidP="000630F2">
      <w:pPr>
        <w:pStyle w:val="Zkladntextodsazen31"/>
        <w:ind w:left="1134" w:firstLine="0"/>
        <w:rPr>
          <w:rFonts w:ascii="Arial" w:hAnsi="Arial" w:cs="Arial"/>
          <w:sz w:val="20"/>
        </w:rPr>
      </w:pPr>
      <w:r w:rsidRPr="0051438E">
        <w:rPr>
          <w:rFonts w:ascii="Arial" w:hAnsi="Arial" w:cs="Arial"/>
          <w:sz w:val="20"/>
        </w:rPr>
        <w:t xml:space="preserve">Smluvní strany </w:t>
      </w:r>
      <w:r w:rsidRPr="000626EF">
        <w:rPr>
          <w:rFonts w:ascii="Arial" w:hAnsi="Arial" w:cs="Arial"/>
          <w:sz w:val="20"/>
        </w:rPr>
        <w:t>se dohodly, že zhotovitel bude v průběhu provádění díla vystavovat a objednateli předávat měsíční faktury (</w:t>
      </w:r>
      <w:r>
        <w:rPr>
          <w:rFonts w:ascii="Arial" w:hAnsi="Arial" w:cs="Arial"/>
          <w:sz w:val="20"/>
        </w:rPr>
        <w:t>daňové doklady) na dílčí plnění</w:t>
      </w:r>
      <w:r w:rsidRPr="000626EF">
        <w:rPr>
          <w:rFonts w:ascii="Arial" w:hAnsi="Arial" w:cs="Arial"/>
          <w:sz w:val="20"/>
        </w:rPr>
        <w:t xml:space="preserve">. Zhotovitelem vystavené faktury na dílčí plnění </w:t>
      </w:r>
      <w:r>
        <w:rPr>
          <w:rFonts w:ascii="Arial" w:hAnsi="Arial" w:cs="Arial"/>
          <w:sz w:val="20"/>
        </w:rPr>
        <w:t>ne</w:t>
      </w:r>
      <w:r w:rsidRPr="000626EF">
        <w:rPr>
          <w:rFonts w:ascii="Arial" w:hAnsi="Arial" w:cs="Arial"/>
          <w:sz w:val="20"/>
        </w:rPr>
        <w:t>budou zahrnovat i příslušnou část daně z přidané hodnoty. Obě smluvní strany se vzájemně dohodly, že zhotovitelem budou při dodržení</w:t>
      </w:r>
      <w:r w:rsidRPr="0051438E">
        <w:rPr>
          <w:rFonts w:ascii="Arial" w:hAnsi="Arial" w:cs="Arial"/>
          <w:sz w:val="20"/>
        </w:rPr>
        <w:t xml:space="preserve"> harmonogramu provádění díla vystavovány faktury na dílčí plnění vždy jedenkrát za uplynulý kalendářní měsíc počítaný ode dne zahájení provádění díla.</w:t>
      </w:r>
    </w:p>
    <w:p w:rsidR="000630F2" w:rsidRDefault="000630F2" w:rsidP="000630F2">
      <w:pPr>
        <w:widowControl w:val="0"/>
        <w:ind w:left="1134"/>
        <w:jc w:val="both"/>
        <w:rPr>
          <w:rFonts w:ascii="Arial" w:hAnsi="Arial" w:cs="Arial"/>
        </w:rPr>
      </w:pPr>
    </w:p>
    <w:p w:rsidR="000630F2" w:rsidRDefault="000630F2" w:rsidP="000630F2">
      <w:pPr>
        <w:widowControl w:val="0"/>
        <w:ind w:left="720"/>
        <w:jc w:val="both"/>
        <w:rPr>
          <w:rFonts w:ascii="Arial" w:hAnsi="Arial" w:cs="Arial"/>
        </w:rPr>
      </w:pPr>
      <w:r w:rsidRPr="001878DB">
        <w:rPr>
          <w:rFonts w:ascii="Arial" w:hAnsi="Arial" w:cs="Arial"/>
        </w:rPr>
        <w:t xml:space="preserve">V článku V. Smlouvy se </w:t>
      </w:r>
      <w:r>
        <w:rPr>
          <w:rFonts w:ascii="Arial" w:hAnsi="Arial" w:cs="Arial"/>
        </w:rPr>
        <w:t>ruší text v</w:t>
      </w:r>
      <w:r w:rsidRPr="001878DB">
        <w:rPr>
          <w:rFonts w:ascii="Arial" w:hAnsi="Arial" w:cs="Arial"/>
        </w:rPr>
        <w:t> odstavci 5.</w:t>
      </w:r>
      <w:r>
        <w:rPr>
          <w:rFonts w:ascii="Arial" w:hAnsi="Arial" w:cs="Arial"/>
        </w:rPr>
        <w:t>7 bez náhrady jiným textem.</w:t>
      </w:r>
    </w:p>
    <w:p w:rsidR="000630F2" w:rsidRDefault="000630F2" w:rsidP="000630F2">
      <w:pPr>
        <w:widowControl w:val="0"/>
        <w:ind w:left="720"/>
        <w:jc w:val="both"/>
        <w:rPr>
          <w:rFonts w:ascii="Arial" w:hAnsi="Arial" w:cs="Arial"/>
        </w:rPr>
      </w:pPr>
    </w:p>
    <w:p w:rsidR="000630F2" w:rsidRDefault="000630F2" w:rsidP="000630F2">
      <w:pPr>
        <w:widowControl w:val="0"/>
        <w:ind w:left="720"/>
        <w:jc w:val="both"/>
        <w:rPr>
          <w:rFonts w:ascii="Arial" w:hAnsi="Arial" w:cs="Arial"/>
        </w:rPr>
      </w:pPr>
    </w:p>
    <w:p w:rsidR="000630F2" w:rsidRDefault="000630F2" w:rsidP="000630F2">
      <w:pPr>
        <w:widowControl w:val="0"/>
        <w:ind w:left="720"/>
        <w:jc w:val="both"/>
        <w:rPr>
          <w:rFonts w:ascii="Arial" w:hAnsi="Arial" w:cs="Arial"/>
        </w:rPr>
      </w:pPr>
      <w:r w:rsidRPr="001878DB">
        <w:rPr>
          <w:rFonts w:ascii="Arial" w:hAnsi="Arial" w:cs="Arial"/>
        </w:rPr>
        <w:t xml:space="preserve">V článku V. Smlouvy se </w:t>
      </w:r>
      <w:r>
        <w:rPr>
          <w:rFonts w:ascii="Arial" w:hAnsi="Arial" w:cs="Arial"/>
        </w:rPr>
        <w:t>ruší text v</w:t>
      </w:r>
      <w:r w:rsidRPr="001878DB">
        <w:rPr>
          <w:rFonts w:ascii="Arial" w:hAnsi="Arial" w:cs="Arial"/>
        </w:rPr>
        <w:t> odstavci 5.</w:t>
      </w:r>
      <w:r>
        <w:rPr>
          <w:rFonts w:ascii="Arial" w:hAnsi="Arial" w:cs="Arial"/>
        </w:rPr>
        <w:t>10 v jeho posledním pododstavci a nahrazuje se textem</w:t>
      </w:r>
      <w:r w:rsidRPr="001878DB">
        <w:rPr>
          <w:rFonts w:ascii="Arial" w:hAnsi="Arial" w:cs="Arial"/>
        </w:rPr>
        <w:t xml:space="preserve">: </w:t>
      </w:r>
    </w:p>
    <w:p w:rsidR="001878DB" w:rsidRDefault="001878DB" w:rsidP="00650D39">
      <w:pPr>
        <w:widowControl w:val="0"/>
        <w:ind w:left="720"/>
        <w:jc w:val="both"/>
        <w:rPr>
          <w:rFonts w:ascii="Calibri" w:hAnsi="Calibri"/>
          <w:b/>
        </w:rPr>
      </w:pPr>
    </w:p>
    <w:p w:rsidR="000630F2" w:rsidRPr="0051438E" w:rsidRDefault="000630F2" w:rsidP="000630F2">
      <w:pPr>
        <w:pStyle w:val="BodyText21"/>
        <w:widowControl/>
        <w:ind w:left="1134"/>
        <w:rPr>
          <w:rFonts w:ascii="Arial" w:hAnsi="Arial" w:cs="Arial"/>
          <w:bCs/>
          <w:sz w:val="20"/>
        </w:rPr>
      </w:pPr>
      <w:r w:rsidRPr="0051438E">
        <w:rPr>
          <w:rFonts w:ascii="Arial" w:hAnsi="Arial" w:cs="Arial"/>
          <w:bCs/>
          <w:sz w:val="20"/>
        </w:rPr>
        <w:t>Vynásobením jednotkových cen a množství provedených měrných jednotek budou stanoveny základní náklady, rovněž pak analogicky náklady související s umístěním stavby (obvyklý pojem: VRN – vedlejší rozpočtové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1878DB" w:rsidRDefault="001878DB" w:rsidP="000630F2">
      <w:pPr>
        <w:widowControl w:val="0"/>
        <w:ind w:left="1134"/>
        <w:jc w:val="both"/>
        <w:rPr>
          <w:rFonts w:ascii="Calibri" w:hAnsi="Calibri"/>
          <w:b/>
        </w:rPr>
      </w:pPr>
    </w:p>
    <w:p w:rsidR="00B005EC" w:rsidRDefault="00B005EC" w:rsidP="00B005EC">
      <w:pPr>
        <w:widowControl w:val="0"/>
        <w:ind w:left="720"/>
        <w:jc w:val="both"/>
        <w:rPr>
          <w:rFonts w:ascii="Arial" w:hAnsi="Arial" w:cs="Arial"/>
        </w:rPr>
      </w:pPr>
      <w:r w:rsidRPr="001878DB">
        <w:rPr>
          <w:rFonts w:ascii="Arial" w:hAnsi="Arial" w:cs="Arial"/>
        </w:rPr>
        <w:t xml:space="preserve">V článku V. Smlouvy se </w:t>
      </w:r>
      <w:r>
        <w:rPr>
          <w:rFonts w:ascii="Arial" w:hAnsi="Arial" w:cs="Arial"/>
        </w:rPr>
        <w:t xml:space="preserve">ruší souvětí na konci </w:t>
      </w:r>
      <w:r w:rsidRPr="001878DB">
        <w:rPr>
          <w:rFonts w:ascii="Arial" w:hAnsi="Arial" w:cs="Arial"/>
        </w:rPr>
        <w:t>odstavc</w:t>
      </w:r>
      <w:r>
        <w:rPr>
          <w:rFonts w:ascii="Arial" w:hAnsi="Arial" w:cs="Arial"/>
        </w:rPr>
        <w:t>e</w:t>
      </w:r>
      <w:r w:rsidRPr="001878DB">
        <w:rPr>
          <w:rFonts w:ascii="Arial" w:hAnsi="Arial" w:cs="Arial"/>
        </w:rPr>
        <w:t xml:space="preserve"> 5.</w:t>
      </w:r>
      <w:r>
        <w:rPr>
          <w:rFonts w:ascii="Arial" w:hAnsi="Arial" w:cs="Arial"/>
        </w:rPr>
        <w:t>12 bez náhrady jiným textem. Znění rušeného souvětí:</w:t>
      </w:r>
    </w:p>
    <w:p w:rsidR="00B005EC" w:rsidRDefault="00B005EC" w:rsidP="00B005EC">
      <w:pPr>
        <w:widowControl w:val="0"/>
        <w:ind w:left="720"/>
        <w:jc w:val="both"/>
        <w:rPr>
          <w:rFonts w:ascii="Arial" w:hAnsi="Arial" w:cs="Arial"/>
        </w:rPr>
      </w:pPr>
    </w:p>
    <w:p w:rsidR="00B005EC" w:rsidRPr="00755F31" w:rsidRDefault="00B005EC" w:rsidP="00B005EC">
      <w:pPr>
        <w:pStyle w:val="Zkladntextodsazen31"/>
        <w:ind w:left="1134" w:firstLine="0"/>
        <w:rPr>
          <w:rFonts w:ascii="Arial" w:hAnsi="Arial" w:cs="Arial"/>
          <w:sz w:val="20"/>
        </w:rPr>
      </w:pPr>
      <w:r w:rsidRPr="00755F31">
        <w:rPr>
          <w:rFonts w:ascii="Arial" w:hAnsi="Arial" w:cs="Arial"/>
          <w:sz w:val="20"/>
        </w:rPr>
        <w:t>Úhrada daňového dokladu bude provedena pouze na účet, který je zveřejněný na portálu finanční správy, v opačném případě, bude zhotoviteli uhrazena pouze částka bez DPH a DPH odvede příjemce plnění.</w:t>
      </w:r>
    </w:p>
    <w:p w:rsidR="00B005EC" w:rsidRDefault="00B005EC" w:rsidP="00B005EC">
      <w:pPr>
        <w:widowControl w:val="0"/>
        <w:ind w:left="720"/>
        <w:jc w:val="both"/>
        <w:rPr>
          <w:rFonts w:ascii="Arial" w:hAnsi="Arial" w:cs="Arial"/>
        </w:rPr>
      </w:pPr>
    </w:p>
    <w:p w:rsidR="00B005EC" w:rsidRDefault="00B005EC" w:rsidP="00B005EC">
      <w:pPr>
        <w:widowControl w:val="0"/>
        <w:ind w:left="720"/>
        <w:jc w:val="both"/>
        <w:rPr>
          <w:rFonts w:ascii="Arial" w:hAnsi="Arial" w:cs="Arial"/>
        </w:rPr>
      </w:pPr>
    </w:p>
    <w:p w:rsidR="001878DB" w:rsidRDefault="001878DB" w:rsidP="00650D39">
      <w:pPr>
        <w:widowControl w:val="0"/>
        <w:ind w:left="720"/>
        <w:jc w:val="both"/>
        <w:rPr>
          <w:rFonts w:ascii="Calibri" w:hAnsi="Calibri"/>
          <w:b/>
        </w:rPr>
      </w:pPr>
    </w:p>
    <w:p w:rsidR="00B005EC" w:rsidRDefault="00B005EC" w:rsidP="00650D39">
      <w:pPr>
        <w:widowControl w:val="0"/>
        <w:ind w:left="720"/>
        <w:jc w:val="both"/>
        <w:rPr>
          <w:rFonts w:ascii="Calibri" w:hAnsi="Calibri"/>
          <w:b/>
        </w:rPr>
      </w:pPr>
    </w:p>
    <w:p w:rsidR="00B005EC" w:rsidRDefault="00B005EC" w:rsidP="00650D39">
      <w:pPr>
        <w:widowControl w:val="0"/>
        <w:ind w:left="720"/>
        <w:jc w:val="both"/>
        <w:rPr>
          <w:rFonts w:ascii="Calibri" w:hAnsi="Calibri"/>
          <w:b/>
        </w:rPr>
      </w:pPr>
    </w:p>
    <w:p w:rsidR="00B005EC" w:rsidRPr="000F201B" w:rsidRDefault="00B005EC" w:rsidP="00650D39">
      <w:pPr>
        <w:widowControl w:val="0"/>
        <w:ind w:left="720"/>
        <w:jc w:val="both"/>
        <w:rPr>
          <w:rFonts w:ascii="Calibri" w:hAnsi="Calibri"/>
          <w:b/>
        </w:rPr>
      </w:pPr>
    </w:p>
    <w:p w:rsidR="0067340B" w:rsidRPr="000F201B" w:rsidRDefault="0067340B" w:rsidP="0067340B">
      <w:pPr>
        <w:widowControl w:val="0"/>
        <w:jc w:val="both"/>
        <w:rPr>
          <w:rFonts w:ascii="Calibri" w:hAnsi="Calibri"/>
        </w:rPr>
      </w:pPr>
    </w:p>
    <w:p w:rsidR="004C6480" w:rsidRPr="00A5404F" w:rsidRDefault="004C6480" w:rsidP="0067340B">
      <w:pPr>
        <w:pStyle w:val="Zkladntext"/>
        <w:widowControl/>
        <w:numPr>
          <w:ilvl w:val="0"/>
          <w:numId w:val="13"/>
        </w:numPr>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suppressAutoHyphens w:val="0"/>
        <w:ind w:hanging="720"/>
        <w:rPr>
          <w:rFonts w:ascii="Arial" w:hAnsi="Arial" w:cs="Arial"/>
          <w:i/>
          <w:sz w:val="20"/>
        </w:rPr>
      </w:pPr>
      <w:r w:rsidRPr="00A5404F">
        <w:rPr>
          <w:rFonts w:ascii="Arial" w:hAnsi="Arial" w:cs="Arial"/>
          <w:sz w:val="20"/>
        </w:rPr>
        <w:lastRenderedPageBreak/>
        <w:t>Ostatní části a ustanovení Smlouvy, Dodatkem č. 1 nedotčené, zůstávají platné a účinné v původním znění.</w:t>
      </w:r>
    </w:p>
    <w:p w:rsidR="00E77F21" w:rsidRPr="00A5404F" w:rsidRDefault="00E77F21" w:rsidP="004C6480">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suppressAutoHyphens w:val="0"/>
        <w:ind w:left="720"/>
        <w:jc w:val="left"/>
        <w:rPr>
          <w:rFonts w:ascii="Arial" w:hAnsi="Arial" w:cs="Arial"/>
          <w:sz w:val="20"/>
        </w:rPr>
      </w:pPr>
    </w:p>
    <w:p w:rsidR="004C6480" w:rsidRPr="00A5404F" w:rsidRDefault="00650D39" w:rsidP="00650D39">
      <w:pPr>
        <w:widowControl w:val="0"/>
        <w:jc w:val="center"/>
        <w:rPr>
          <w:rFonts w:ascii="Arial" w:hAnsi="Arial" w:cs="Arial"/>
          <w:b/>
          <w:snapToGrid w:val="0"/>
        </w:rPr>
      </w:pPr>
      <w:r w:rsidRPr="00A5404F">
        <w:rPr>
          <w:rFonts w:ascii="Arial" w:hAnsi="Arial" w:cs="Arial"/>
          <w:b/>
          <w:snapToGrid w:val="0"/>
        </w:rPr>
        <w:t>II</w:t>
      </w:r>
      <w:r w:rsidR="004C6480" w:rsidRPr="00A5404F">
        <w:rPr>
          <w:rFonts w:ascii="Arial" w:hAnsi="Arial" w:cs="Arial"/>
          <w:b/>
          <w:snapToGrid w:val="0"/>
        </w:rPr>
        <w:t xml:space="preserve">. </w:t>
      </w:r>
      <w:r w:rsidR="004C6480" w:rsidRPr="00A5404F">
        <w:rPr>
          <w:rFonts w:ascii="Arial" w:hAnsi="Arial" w:cs="Arial"/>
          <w:b/>
          <w:snapToGrid w:val="0"/>
        </w:rPr>
        <w:tab/>
        <w:t>Závěrečná ustanovení</w:t>
      </w:r>
    </w:p>
    <w:p w:rsidR="00D22784" w:rsidRPr="00A5404F" w:rsidRDefault="00D22784" w:rsidP="00650D39">
      <w:pPr>
        <w:widowControl w:val="0"/>
        <w:jc w:val="center"/>
        <w:rPr>
          <w:rFonts w:ascii="Arial" w:hAnsi="Arial" w:cs="Arial"/>
          <w:snapToGrid w:val="0"/>
        </w:rPr>
      </w:pPr>
    </w:p>
    <w:p w:rsidR="00306B83" w:rsidRPr="00A5404F" w:rsidRDefault="00306B83" w:rsidP="00306B83">
      <w:pPr>
        <w:pStyle w:val="Odstavecseseznamem"/>
        <w:widowControl w:val="0"/>
        <w:numPr>
          <w:ilvl w:val="0"/>
          <w:numId w:val="18"/>
        </w:numPr>
        <w:suppressAutoHyphens w:val="0"/>
        <w:ind w:left="426" w:hanging="426"/>
        <w:contextualSpacing w:val="0"/>
        <w:jc w:val="both"/>
        <w:rPr>
          <w:rFonts w:ascii="Arial" w:hAnsi="Arial" w:cs="Arial"/>
          <w:snapToGrid w:val="0"/>
        </w:rPr>
      </w:pPr>
      <w:r w:rsidRPr="00A5404F">
        <w:rPr>
          <w:rFonts w:ascii="Arial" w:hAnsi="Arial" w:cs="Arial"/>
          <w:snapToGrid w:val="0"/>
        </w:rPr>
        <w:t>Tento dodatek nabývá platnosti dnem jeho podpisu oprávněnými zástupci obou smluvních stran a účinnosti dnem uveřejnění v registru smluv.</w:t>
      </w:r>
    </w:p>
    <w:p w:rsidR="00306B83" w:rsidRPr="00A5404F" w:rsidRDefault="00306B83" w:rsidP="00306B83">
      <w:pPr>
        <w:pStyle w:val="Odstavecseseznamem"/>
        <w:widowControl w:val="0"/>
        <w:ind w:left="426" w:hanging="426"/>
        <w:contextualSpacing w:val="0"/>
        <w:jc w:val="both"/>
        <w:rPr>
          <w:rFonts w:ascii="Arial" w:hAnsi="Arial" w:cs="Arial"/>
          <w:snapToGrid w:val="0"/>
        </w:rPr>
      </w:pPr>
    </w:p>
    <w:p w:rsidR="00306B83" w:rsidRPr="00A5404F" w:rsidRDefault="00306B83" w:rsidP="00306B83">
      <w:pPr>
        <w:pStyle w:val="Odstavecseseznamem"/>
        <w:widowControl w:val="0"/>
        <w:numPr>
          <w:ilvl w:val="0"/>
          <w:numId w:val="18"/>
        </w:numPr>
        <w:suppressAutoHyphens w:val="0"/>
        <w:ind w:left="426" w:hanging="426"/>
        <w:contextualSpacing w:val="0"/>
        <w:jc w:val="both"/>
        <w:rPr>
          <w:rFonts w:ascii="Arial" w:hAnsi="Arial" w:cs="Arial"/>
          <w:snapToGrid w:val="0"/>
        </w:rPr>
      </w:pPr>
      <w:r w:rsidRPr="00A5404F">
        <w:rPr>
          <w:rFonts w:ascii="Arial" w:hAnsi="Arial" w:cs="Arial"/>
          <w:snapToGrid w:val="0"/>
        </w:rPr>
        <w:t>Smluvní strany berou na vědomí, že tento dodatek vyžaduje uveřejnění v registru smluv podle zákona č. 340/2015 Sb., o registru smluv, v účinném znění, a s tímto uveřejněním souhlasí. Zaslání smlouvy do registru smluv zajistí objednatel neprodleně po podpisu dodatku.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rsidR="00306B83" w:rsidRPr="00A5404F" w:rsidRDefault="00306B83" w:rsidP="00306B83">
      <w:pPr>
        <w:pStyle w:val="Odstavecseseznamem"/>
        <w:widowControl w:val="0"/>
        <w:contextualSpacing w:val="0"/>
        <w:jc w:val="both"/>
        <w:rPr>
          <w:rFonts w:ascii="Arial" w:hAnsi="Arial" w:cs="Arial"/>
          <w:snapToGrid w:val="0"/>
        </w:rPr>
      </w:pPr>
    </w:p>
    <w:p w:rsidR="00306B83" w:rsidRPr="00A5404F" w:rsidRDefault="00306B83" w:rsidP="00306B83">
      <w:pPr>
        <w:pStyle w:val="Odstavecseseznamem"/>
        <w:widowControl w:val="0"/>
        <w:numPr>
          <w:ilvl w:val="0"/>
          <w:numId w:val="18"/>
        </w:numPr>
        <w:suppressAutoHyphens w:val="0"/>
        <w:ind w:left="426" w:hanging="426"/>
        <w:contextualSpacing w:val="0"/>
        <w:jc w:val="both"/>
        <w:rPr>
          <w:rFonts w:ascii="Arial" w:hAnsi="Arial" w:cs="Arial"/>
          <w:snapToGrid w:val="0"/>
        </w:rPr>
      </w:pPr>
      <w:r w:rsidRPr="00A5404F">
        <w:rPr>
          <w:rFonts w:ascii="Arial" w:hAnsi="Arial" w:cs="Arial"/>
          <w:snapToGrid w:val="0"/>
        </w:rPr>
        <w:t>Tento dodatek je uzavírán v souladu s § 222 zákona č. 134/2016 Sb., o zadávání veřejných zakázek, ve znění pozdějších předpisů.</w:t>
      </w:r>
    </w:p>
    <w:p w:rsidR="00306B83" w:rsidRPr="00A5404F" w:rsidRDefault="00306B83" w:rsidP="00306B83">
      <w:pPr>
        <w:widowControl w:val="0"/>
        <w:ind w:left="426" w:hanging="426"/>
        <w:jc w:val="both"/>
        <w:rPr>
          <w:rFonts w:ascii="Arial" w:hAnsi="Arial" w:cs="Arial"/>
          <w:snapToGrid w:val="0"/>
        </w:rPr>
      </w:pPr>
    </w:p>
    <w:p w:rsidR="00306B83" w:rsidRPr="00A5404F" w:rsidRDefault="00306B83" w:rsidP="00306B83">
      <w:pPr>
        <w:pStyle w:val="Odstavecseseznamem"/>
        <w:widowControl w:val="0"/>
        <w:numPr>
          <w:ilvl w:val="0"/>
          <w:numId w:val="18"/>
        </w:numPr>
        <w:suppressAutoHyphens w:val="0"/>
        <w:ind w:left="426" w:hanging="426"/>
        <w:contextualSpacing w:val="0"/>
        <w:jc w:val="both"/>
        <w:rPr>
          <w:rFonts w:ascii="Arial" w:hAnsi="Arial" w:cs="Arial"/>
          <w:snapToGrid w:val="0"/>
        </w:rPr>
      </w:pPr>
      <w:r w:rsidRPr="00A5404F">
        <w:rPr>
          <w:rFonts w:ascii="Arial" w:hAnsi="Arial" w:cs="Arial"/>
          <w:snapToGrid w:val="0"/>
        </w:rPr>
        <w:t>Tento dodatek je vyhotoven ve dvou stejnopisech, z nichž objednatel i zhotovitel obdrží jeden stejnopis. Každé vyhotovení tohoto dodatku má právní sílu originálu.</w:t>
      </w:r>
    </w:p>
    <w:p w:rsidR="00306B83" w:rsidRPr="00A5404F" w:rsidRDefault="00306B83" w:rsidP="00306B83">
      <w:pPr>
        <w:widowControl w:val="0"/>
        <w:ind w:left="426" w:hanging="426"/>
        <w:jc w:val="both"/>
        <w:rPr>
          <w:rFonts w:ascii="Arial" w:hAnsi="Arial" w:cs="Arial"/>
          <w:snapToGrid w:val="0"/>
        </w:rPr>
      </w:pPr>
    </w:p>
    <w:p w:rsidR="00306B83" w:rsidRPr="00A5404F" w:rsidRDefault="00306B83" w:rsidP="00306B83">
      <w:pPr>
        <w:pStyle w:val="Odstavecseseznamem"/>
        <w:widowControl w:val="0"/>
        <w:numPr>
          <w:ilvl w:val="0"/>
          <w:numId w:val="18"/>
        </w:numPr>
        <w:suppressAutoHyphens w:val="0"/>
        <w:ind w:left="426" w:hanging="426"/>
        <w:contextualSpacing w:val="0"/>
        <w:jc w:val="both"/>
        <w:rPr>
          <w:rFonts w:ascii="Arial" w:hAnsi="Arial" w:cs="Arial"/>
          <w:snapToGrid w:val="0"/>
        </w:rPr>
      </w:pPr>
      <w:r w:rsidRPr="00A5404F">
        <w:rPr>
          <w:rFonts w:ascii="Arial" w:hAnsi="Arial" w:cs="Arial"/>
          <w:snapToGrid w:val="0"/>
        </w:rPr>
        <w:t>Podpisem tohoto dodatku zhotovitel jako subjekt údajů potvrzuje, že objednatel jako správce údajů splnil vůči němu informační a poučovací povinnost ve smyslu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Zhotovitel podpisem této smlouvy souhlasí se zpracováním osobních údajů. Souhlas se zpracováním osobních údajů je dobrovolný a zhotovitel jej může kdykoliv zcela nebo z části odvolat. V případě odvolání souhlasu zhotovitelem, objednatel nebude nadále osobní údaje zpracovávat. Objednatel tak bude zpracovávat pouze osobní údaje zhotovitele pro účely, ke kterým podle zákona nepotřebuje souhlas zhotovitele.</w:t>
      </w:r>
    </w:p>
    <w:p w:rsidR="00306B83" w:rsidRPr="00A5404F" w:rsidRDefault="00306B83" w:rsidP="00306B83">
      <w:pPr>
        <w:pStyle w:val="Odstavecseseznamem"/>
        <w:widowControl w:val="0"/>
        <w:suppressAutoHyphens w:val="0"/>
        <w:ind w:left="426"/>
        <w:contextualSpacing w:val="0"/>
        <w:jc w:val="both"/>
        <w:rPr>
          <w:rFonts w:ascii="Arial" w:hAnsi="Arial" w:cs="Arial"/>
          <w:snapToGrid w:val="0"/>
        </w:rPr>
      </w:pPr>
    </w:p>
    <w:p w:rsidR="00306B83" w:rsidRPr="00A5404F" w:rsidRDefault="00306B83" w:rsidP="00306B83">
      <w:pPr>
        <w:pStyle w:val="Odstavecseseznamem"/>
        <w:widowControl w:val="0"/>
        <w:numPr>
          <w:ilvl w:val="0"/>
          <w:numId w:val="18"/>
        </w:numPr>
        <w:suppressAutoHyphens w:val="0"/>
        <w:ind w:left="426" w:hanging="426"/>
        <w:contextualSpacing w:val="0"/>
        <w:jc w:val="both"/>
        <w:rPr>
          <w:rFonts w:ascii="Arial" w:hAnsi="Arial" w:cs="Arial"/>
        </w:rPr>
      </w:pPr>
      <w:r w:rsidRPr="00A5404F">
        <w:rPr>
          <w:rFonts w:ascii="Arial" w:hAnsi="Arial" w:cs="Arial"/>
        </w:rPr>
        <w:t>Statutární město Karlovy Vary ve smyslu ustanovení § 41 zákona č. 128/2000 Sb., o obcích, ve znění pozdějších předpisů, potvrzuje, že u právních jednání obsažených v tomto dodatku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rsidR="00306B83" w:rsidRPr="00A5404F" w:rsidRDefault="00306B83" w:rsidP="00306B83">
      <w:pPr>
        <w:pStyle w:val="Odstavecseseznamem"/>
        <w:rPr>
          <w:rFonts w:ascii="Arial" w:hAnsi="Arial" w:cs="Arial"/>
        </w:rPr>
      </w:pPr>
    </w:p>
    <w:p w:rsidR="00306B83" w:rsidRPr="00A5404F" w:rsidRDefault="00306B83" w:rsidP="00306B83">
      <w:pPr>
        <w:pStyle w:val="Odstavecseseznamem"/>
        <w:widowControl w:val="0"/>
        <w:numPr>
          <w:ilvl w:val="0"/>
          <w:numId w:val="18"/>
        </w:numPr>
        <w:suppressAutoHyphens w:val="0"/>
        <w:ind w:left="426" w:hanging="426"/>
        <w:contextualSpacing w:val="0"/>
        <w:jc w:val="both"/>
        <w:rPr>
          <w:rFonts w:ascii="Arial" w:hAnsi="Arial" w:cs="Arial"/>
          <w:snapToGrid w:val="0"/>
        </w:rPr>
      </w:pPr>
      <w:r w:rsidRPr="00A5404F">
        <w:rPr>
          <w:rFonts w:ascii="Arial" w:hAnsi="Arial" w:cs="Arial"/>
          <w:snapToGrid w:val="0"/>
        </w:rPr>
        <w:t>Obě smluvní strany potvrzují autentičnost tohoto dodatku a prohlašují, že si tento dodatek přečetly, s jeho obsahem souhlasí, že dodatek byl sepsán na základě pravdivých údajů, z jejich pravé a svobodné vůle a nebyl uzavřen v tísni ani za jinak jednostranně nevýhodných podmínek, což stvrzují svým podpisem či podpisem svého oprávněného zástupce.</w:t>
      </w:r>
    </w:p>
    <w:p w:rsidR="00E77F21" w:rsidRPr="00A5404F" w:rsidRDefault="00E77F21" w:rsidP="00E77F21">
      <w:pPr>
        <w:widowControl w:val="0"/>
        <w:rPr>
          <w:rFonts w:ascii="Arial" w:hAnsi="Arial" w:cs="Arial"/>
          <w:snapToGrid w:val="0"/>
        </w:rPr>
      </w:pPr>
      <w:r w:rsidRPr="00A5404F">
        <w:rPr>
          <w:rFonts w:ascii="Arial" w:hAnsi="Arial" w:cs="Arial"/>
          <w:snapToGrid w:val="0"/>
        </w:rPr>
        <w:t xml:space="preserve">                                                                </w:t>
      </w:r>
    </w:p>
    <w:p w:rsidR="00E77F21" w:rsidRPr="00A5404F" w:rsidRDefault="00E77F21" w:rsidP="00E77F21">
      <w:pPr>
        <w:widowControl w:val="0"/>
        <w:rPr>
          <w:rFonts w:ascii="Arial" w:hAnsi="Arial" w:cs="Arial"/>
          <w:snapToGrid w:val="0"/>
        </w:rPr>
      </w:pPr>
      <w:r w:rsidRPr="00A5404F">
        <w:rPr>
          <w:rFonts w:ascii="Arial" w:hAnsi="Arial" w:cs="Arial"/>
          <w:snapToGrid w:val="0"/>
        </w:rPr>
        <w:t xml:space="preserve">Příloha </w:t>
      </w:r>
      <w:proofErr w:type="gramStart"/>
      <w:r w:rsidRPr="00A5404F">
        <w:rPr>
          <w:rFonts w:ascii="Arial" w:hAnsi="Arial" w:cs="Arial"/>
          <w:snapToGrid w:val="0"/>
        </w:rPr>
        <w:t xml:space="preserve">č.1: </w:t>
      </w:r>
      <w:r w:rsidR="00D22784" w:rsidRPr="00A5404F">
        <w:rPr>
          <w:rFonts w:ascii="Arial" w:hAnsi="Arial" w:cs="Arial"/>
          <w:snapToGrid w:val="0"/>
        </w:rPr>
        <w:t>u</w:t>
      </w:r>
      <w:r w:rsidRPr="00A5404F">
        <w:rPr>
          <w:rFonts w:ascii="Arial" w:hAnsi="Arial" w:cs="Arial"/>
          <w:snapToGrid w:val="0"/>
        </w:rPr>
        <w:t>snesení</w:t>
      </w:r>
      <w:proofErr w:type="gramEnd"/>
      <w:r w:rsidRPr="00A5404F">
        <w:rPr>
          <w:rFonts w:ascii="Arial" w:hAnsi="Arial" w:cs="Arial"/>
          <w:snapToGrid w:val="0"/>
        </w:rPr>
        <w:t xml:space="preserve"> RM </w:t>
      </w:r>
      <w:r w:rsidR="00D22784" w:rsidRPr="00A5404F">
        <w:rPr>
          <w:rFonts w:ascii="Arial" w:hAnsi="Arial" w:cs="Arial"/>
          <w:snapToGrid w:val="0"/>
        </w:rPr>
        <w:t xml:space="preserve">ze dne </w:t>
      </w:r>
      <w:r w:rsidR="00672F96">
        <w:rPr>
          <w:rFonts w:ascii="Arial" w:hAnsi="Arial" w:cs="Arial"/>
          <w:snapToGrid w:val="0"/>
        </w:rPr>
        <w:t>31.10.2019</w:t>
      </w:r>
    </w:p>
    <w:p w:rsidR="00E77F21" w:rsidRPr="00A5404F" w:rsidRDefault="00E77F21" w:rsidP="00E77F21">
      <w:pPr>
        <w:pStyle w:val="BodyText21"/>
        <w:widowControl/>
        <w:rPr>
          <w:rFonts w:ascii="Arial" w:hAnsi="Arial" w:cs="Arial"/>
          <w:sz w:val="20"/>
        </w:rPr>
      </w:pPr>
    </w:p>
    <w:p w:rsidR="00667C97" w:rsidRPr="00A5404F" w:rsidRDefault="00667C97" w:rsidP="00667C97">
      <w:pPr>
        <w:jc w:val="both"/>
        <w:rPr>
          <w:rFonts w:ascii="Arial" w:hAnsi="Arial" w:cs="Arial"/>
        </w:rPr>
      </w:pPr>
      <w:r w:rsidRPr="00A5404F">
        <w:rPr>
          <w:rFonts w:ascii="Arial" w:hAnsi="Arial" w:cs="Arial"/>
        </w:rPr>
        <w:t>V Karlových Varech, dne</w:t>
      </w:r>
      <w:r w:rsidR="00672F96">
        <w:rPr>
          <w:rFonts w:ascii="Arial" w:hAnsi="Arial" w:cs="Arial"/>
        </w:rPr>
        <w:t>:</w:t>
      </w:r>
      <w:r w:rsidR="00887EEC">
        <w:rPr>
          <w:rFonts w:ascii="Arial" w:hAnsi="Arial" w:cs="Arial"/>
        </w:rPr>
        <w:t xml:space="preserve"> 6.11.2019</w:t>
      </w:r>
      <w:r w:rsidR="000F201B" w:rsidRPr="00A5404F">
        <w:rPr>
          <w:rFonts w:ascii="Arial" w:hAnsi="Arial" w:cs="Arial"/>
        </w:rPr>
        <w:tab/>
      </w:r>
      <w:r w:rsidR="000F201B" w:rsidRPr="00A5404F">
        <w:rPr>
          <w:rFonts w:ascii="Arial" w:hAnsi="Arial" w:cs="Arial"/>
        </w:rPr>
        <w:tab/>
      </w:r>
      <w:r w:rsidR="000F201B" w:rsidRPr="00A5404F">
        <w:rPr>
          <w:rFonts w:ascii="Arial" w:hAnsi="Arial" w:cs="Arial"/>
        </w:rPr>
        <w:tab/>
      </w:r>
      <w:r w:rsidR="00306B83" w:rsidRPr="00A5404F">
        <w:rPr>
          <w:rFonts w:ascii="Arial" w:hAnsi="Arial" w:cs="Arial"/>
        </w:rPr>
        <w:tab/>
      </w:r>
      <w:r w:rsidR="000F201B" w:rsidRPr="00A5404F">
        <w:rPr>
          <w:rFonts w:ascii="Arial" w:hAnsi="Arial" w:cs="Arial"/>
        </w:rPr>
        <w:t>V </w:t>
      </w:r>
      <w:r w:rsidR="00306B83" w:rsidRPr="00A5404F">
        <w:rPr>
          <w:rFonts w:ascii="Arial" w:hAnsi="Arial" w:cs="Arial"/>
        </w:rPr>
        <w:t>Ostrově</w:t>
      </w:r>
      <w:r w:rsidR="000F201B" w:rsidRPr="00A5404F">
        <w:rPr>
          <w:rFonts w:ascii="Arial" w:hAnsi="Arial" w:cs="Arial"/>
        </w:rPr>
        <w:t xml:space="preserve"> dne</w:t>
      </w:r>
      <w:r w:rsidR="00672F96">
        <w:rPr>
          <w:rFonts w:ascii="Arial" w:hAnsi="Arial" w:cs="Arial"/>
        </w:rPr>
        <w:t>:</w:t>
      </w:r>
      <w:r w:rsidR="00887EEC">
        <w:rPr>
          <w:rFonts w:ascii="Arial" w:hAnsi="Arial" w:cs="Arial"/>
        </w:rPr>
        <w:t xml:space="preserve"> 5.11.2019</w:t>
      </w:r>
    </w:p>
    <w:p w:rsidR="00667C97" w:rsidRPr="00A5404F" w:rsidRDefault="00667C97" w:rsidP="00667C97">
      <w:pPr>
        <w:pStyle w:val="BodyText21"/>
        <w:widowControl/>
        <w:rPr>
          <w:rFonts w:ascii="Arial" w:hAnsi="Arial" w:cs="Arial"/>
          <w:b/>
          <w:sz w:val="20"/>
        </w:rPr>
      </w:pPr>
    </w:p>
    <w:p w:rsidR="005F2E82" w:rsidRPr="00A5404F" w:rsidRDefault="005F2E82" w:rsidP="00667C97">
      <w:pPr>
        <w:pStyle w:val="BodyText21"/>
        <w:widowControl/>
        <w:rPr>
          <w:rFonts w:ascii="Arial" w:hAnsi="Arial" w:cs="Arial"/>
          <w:b/>
          <w:sz w:val="20"/>
        </w:rPr>
      </w:pPr>
    </w:p>
    <w:p w:rsidR="00306B83" w:rsidRPr="00A5404F" w:rsidRDefault="00306B83" w:rsidP="00306B83">
      <w:pPr>
        <w:pStyle w:val="BodyText21"/>
        <w:widowControl/>
        <w:rPr>
          <w:rFonts w:ascii="Arial" w:hAnsi="Arial" w:cs="Arial"/>
          <w:b/>
          <w:sz w:val="20"/>
        </w:rPr>
      </w:pPr>
    </w:p>
    <w:p w:rsidR="00306B83" w:rsidRPr="00A5404F" w:rsidRDefault="00306B83" w:rsidP="00306B83">
      <w:pPr>
        <w:pStyle w:val="BodyText21"/>
        <w:widowControl/>
        <w:rPr>
          <w:rFonts w:ascii="Arial" w:hAnsi="Arial" w:cs="Arial"/>
          <w:b/>
          <w:sz w:val="20"/>
        </w:rPr>
      </w:pPr>
    </w:p>
    <w:p w:rsidR="00306B83" w:rsidRPr="00A5404F" w:rsidRDefault="00306B83" w:rsidP="00306B83">
      <w:pPr>
        <w:pStyle w:val="BodyText21"/>
        <w:widowControl/>
        <w:tabs>
          <w:tab w:val="left" w:pos="5670"/>
        </w:tabs>
        <w:rPr>
          <w:rFonts w:ascii="Arial" w:hAnsi="Arial" w:cs="Arial"/>
          <w:b/>
          <w:sz w:val="20"/>
        </w:rPr>
      </w:pPr>
      <w:r w:rsidRPr="00A5404F">
        <w:rPr>
          <w:rFonts w:ascii="Arial" w:hAnsi="Arial" w:cs="Arial"/>
          <w:b/>
          <w:sz w:val="20"/>
        </w:rPr>
        <w:t>__________________________</w:t>
      </w:r>
      <w:r w:rsidRPr="00A5404F">
        <w:rPr>
          <w:rFonts w:ascii="Arial" w:hAnsi="Arial" w:cs="Arial"/>
          <w:b/>
          <w:sz w:val="20"/>
        </w:rPr>
        <w:tab/>
        <w:t>_________________________</w:t>
      </w:r>
    </w:p>
    <w:p w:rsidR="00306B83" w:rsidRPr="00A5404F" w:rsidRDefault="00306B83" w:rsidP="00306B83">
      <w:pPr>
        <w:pStyle w:val="BodyText21"/>
        <w:widowControl/>
        <w:tabs>
          <w:tab w:val="left" w:pos="5670"/>
        </w:tabs>
        <w:rPr>
          <w:rFonts w:ascii="Arial" w:hAnsi="Arial" w:cs="Arial"/>
          <w:b/>
          <w:sz w:val="20"/>
        </w:rPr>
      </w:pPr>
      <w:r w:rsidRPr="00A5404F">
        <w:rPr>
          <w:rFonts w:ascii="Arial" w:hAnsi="Arial" w:cs="Arial"/>
          <w:b/>
          <w:sz w:val="20"/>
        </w:rPr>
        <w:t>Statutární město Karlovy Vary</w:t>
      </w:r>
      <w:r w:rsidRPr="00A5404F">
        <w:rPr>
          <w:rFonts w:ascii="Arial" w:hAnsi="Arial" w:cs="Arial"/>
          <w:b/>
          <w:sz w:val="20"/>
        </w:rPr>
        <w:tab/>
        <w:t>SVS 2000 spol. s r. o.</w:t>
      </w:r>
    </w:p>
    <w:p w:rsidR="00306B83" w:rsidRPr="00A5404F" w:rsidRDefault="00306B83" w:rsidP="00306B83">
      <w:pPr>
        <w:pStyle w:val="BodyText21"/>
        <w:widowControl/>
        <w:tabs>
          <w:tab w:val="left" w:pos="5670"/>
        </w:tabs>
        <w:rPr>
          <w:rFonts w:ascii="Arial" w:hAnsi="Arial" w:cs="Arial"/>
          <w:bCs/>
          <w:sz w:val="20"/>
        </w:rPr>
      </w:pPr>
      <w:r w:rsidRPr="00A5404F">
        <w:rPr>
          <w:rFonts w:ascii="Arial" w:hAnsi="Arial" w:cs="Arial"/>
          <w:bCs/>
          <w:sz w:val="20"/>
        </w:rPr>
        <w:t xml:space="preserve">zastoupeno Ing. Andreou Pfeffer </w:t>
      </w:r>
      <w:proofErr w:type="spellStart"/>
      <w:r w:rsidRPr="00A5404F">
        <w:rPr>
          <w:rFonts w:ascii="Arial" w:hAnsi="Arial" w:cs="Arial"/>
          <w:bCs/>
          <w:sz w:val="20"/>
        </w:rPr>
        <w:t>Ferklovou</w:t>
      </w:r>
      <w:proofErr w:type="spellEnd"/>
      <w:r w:rsidRPr="00A5404F">
        <w:rPr>
          <w:rFonts w:ascii="Arial" w:hAnsi="Arial" w:cs="Arial"/>
          <w:bCs/>
          <w:sz w:val="20"/>
        </w:rPr>
        <w:t>, MBA</w:t>
      </w:r>
      <w:r w:rsidRPr="00A5404F">
        <w:rPr>
          <w:rFonts w:ascii="Arial" w:hAnsi="Arial" w:cs="Arial"/>
          <w:bCs/>
          <w:sz w:val="20"/>
        </w:rPr>
        <w:tab/>
      </w:r>
      <w:proofErr w:type="spellStart"/>
      <w:r w:rsidRPr="00A5404F">
        <w:rPr>
          <w:rFonts w:ascii="Arial" w:hAnsi="Arial" w:cs="Arial"/>
          <w:sz w:val="20"/>
        </w:rPr>
        <w:t>Oleksandr</w:t>
      </w:r>
      <w:proofErr w:type="spellEnd"/>
      <w:r w:rsidRPr="00A5404F">
        <w:rPr>
          <w:rFonts w:ascii="Arial" w:hAnsi="Arial" w:cs="Arial"/>
          <w:sz w:val="20"/>
        </w:rPr>
        <w:t xml:space="preserve"> </w:t>
      </w:r>
      <w:proofErr w:type="spellStart"/>
      <w:r w:rsidRPr="00A5404F">
        <w:rPr>
          <w:rFonts w:ascii="Arial" w:hAnsi="Arial" w:cs="Arial"/>
          <w:sz w:val="20"/>
        </w:rPr>
        <w:t>Dudčuk</w:t>
      </w:r>
      <w:proofErr w:type="spellEnd"/>
    </w:p>
    <w:p w:rsidR="00306B83" w:rsidRPr="00A5404F" w:rsidRDefault="00306B83" w:rsidP="00306B83">
      <w:pPr>
        <w:pStyle w:val="BodyText21"/>
        <w:widowControl/>
        <w:tabs>
          <w:tab w:val="left" w:pos="5670"/>
        </w:tabs>
        <w:rPr>
          <w:rFonts w:ascii="Arial" w:hAnsi="Arial" w:cs="Arial"/>
          <w:bCs/>
          <w:sz w:val="20"/>
        </w:rPr>
      </w:pPr>
      <w:r w:rsidRPr="00A5404F">
        <w:rPr>
          <w:rFonts w:ascii="Arial" w:hAnsi="Arial" w:cs="Arial"/>
          <w:bCs/>
          <w:sz w:val="20"/>
        </w:rPr>
        <w:t>primátorkou města</w:t>
      </w:r>
      <w:r w:rsidRPr="00A5404F">
        <w:rPr>
          <w:rFonts w:ascii="Arial" w:hAnsi="Arial" w:cs="Arial"/>
          <w:bCs/>
          <w:sz w:val="20"/>
        </w:rPr>
        <w:tab/>
      </w:r>
      <w:r w:rsidRPr="00A5404F">
        <w:rPr>
          <w:rFonts w:ascii="Arial" w:hAnsi="Arial" w:cs="Arial"/>
          <w:sz w:val="20"/>
        </w:rPr>
        <w:t>jednatel</w:t>
      </w:r>
    </w:p>
    <w:p w:rsidR="00306B83" w:rsidRPr="00A5404F" w:rsidRDefault="00306B83" w:rsidP="00306B83">
      <w:pPr>
        <w:pStyle w:val="BodyText21"/>
        <w:widowControl/>
        <w:tabs>
          <w:tab w:val="left" w:pos="6237"/>
        </w:tabs>
        <w:rPr>
          <w:rFonts w:ascii="Arial" w:hAnsi="Arial" w:cs="Arial"/>
          <w:bCs/>
          <w:sz w:val="20"/>
        </w:rPr>
      </w:pPr>
    </w:p>
    <w:p w:rsidR="00306B83" w:rsidRPr="00A5404F" w:rsidRDefault="00306B83" w:rsidP="00306B83">
      <w:pPr>
        <w:tabs>
          <w:tab w:val="left" w:pos="5670"/>
        </w:tabs>
        <w:rPr>
          <w:rFonts w:ascii="Arial" w:hAnsi="Arial" w:cs="Arial"/>
        </w:rPr>
      </w:pPr>
      <w:r w:rsidRPr="00A5404F">
        <w:rPr>
          <w:rFonts w:ascii="Arial" w:hAnsi="Arial" w:cs="Arial"/>
        </w:rPr>
        <w:t>objednatel</w:t>
      </w:r>
      <w:r w:rsidRPr="00A5404F">
        <w:rPr>
          <w:rFonts w:ascii="Arial" w:hAnsi="Arial" w:cs="Arial"/>
        </w:rPr>
        <w:tab/>
        <w:t>zhotovitel</w:t>
      </w:r>
    </w:p>
    <w:p w:rsidR="00751CC6" w:rsidRPr="00A5404F" w:rsidRDefault="00751CC6" w:rsidP="00306B83">
      <w:pPr>
        <w:pStyle w:val="BodyText21"/>
        <w:widowControl/>
        <w:rPr>
          <w:rFonts w:ascii="Arial" w:hAnsi="Arial" w:cs="Arial"/>
          <w:bCs/>
          <w:sz w:val="20"/>
        </w:rPr>
      </w:pPr>
    </w:p>
    <w:sectPr w:rsidR="00751CC6" w:rsidRPr="00A5404F" w:rsidSect="0068305C">
      <w:footerReference w:type="default" r:id="rId7"/>
      <w:headerReference w:type="first" r:id="rId8"/>
      <w:footerReference w:type="first" r:id="rId9"/>
      <w:pgSz w:w="11906" w:h="16838" w:code="9"/>
      <w:pgMar w:top="1247"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25E" w:rsidRDefault="00A8025E" w:rsidP="009420D4">
      <w:r>
        <w:separator/>
      </w:r>
    </w:p>
  </w:endnote>
  <w:endnote w:type="continuationSeparator" w:id="0">
    <w:p w:rsidR="00A8025E" w:rsidRDefault="00A8025E" w:rsidP="00942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25E" w:rsidRPr="00714650" w:rsidRDefault="00A8025E" w:rsidP="0022626E">
    <w:pPr>
      <w:rPr>
        <w:sz w:val="12"/>
      </w:rPr>
    </w:pPr>
  </w:p>
  <w:p w:rsidR="00A8025E" w:rsidRDefault="00A8025E" w:rsidP="0022626E">
    <w:pPr>
      <w:pStyle w:val="Zpat"/>
      <w:pBdr>
        <w:top w:val="single" w:sz="4" w:space="1" w:color="auto"/>
      </w:pBdr>
      <w:rPr>
        <w:rFonts w:asciiTheme="minorHAnsi" w:hAnsiTheme="minorHAnsi" w:cs="Arial"/>
        <w:i/>
        <w:sz w:val="18"/>
      </w:rPr>
    </w:pPr>
    <w:r>
      <w:rPr>
        <w:rFonts w:asciiTheme="minorHAnsi" w:hAnsiTheme="minorHAnsi" w:cs="Arial"/>
        <w:i/>
        <w:sz w:val="18"/>
      </w:rPr>
      <w:t xml:space="preserve">Karlovy </w:t>
    </w:r>
    <w:r w:rsidRPr="007F6A83">
      <w:rPr>
        <w:rFonts w:asciiTheme="minorHAnsi" w:hAnsiTheme="minorHAnsi" w:cs="Arial"/>
        <w:i/>
        <w:sz w:val="18"/>
      </w:rPr>
      <w:t>Vary, Sadová kolonáda – dílčí úprava – opakované řízení“</w:t>
    </w:r>
  </w:p>
  <w:p w:rsidR="00A8025E" w:rsidRPr="0022626E" w:rsidRDefault="00A8025E" w:rsidP="0022626E">
    <w:r>
      <w:rPr>
        <w:rFonts w:asciiTheme="minorHAnsi" w:hAnsiTheme="minorHAnsi" w:cs="Arial"/>
        <w:i/>
        <w:sz w:val="18"/>
      </w:rPr>
      <w:t xml:space="preserve">DODATEK </w:t>
    </w:r>
    <w:proofErr w:type="gramStart"/>
    <w:r>
      <w:rPr>
        <w:rFonts w:asciiTheme="minorHAnsi" w:hAnsiTheme="minorHAnsi" w:cs="Arial"/>
        <w:i/>
        <w:sz w:val="18"/>
      </w:rPr>
      <w:t>č.1 SOD</w:t>
    </w:r>
    <w:proofErr w:type="gramEnd"/>
    <w:r>
      <w:rPr>
        <w:rFonts w:asciiTheme="minorHAnsi" w:hAnsiTheme="minorHAnsi" w:cs="Arial"/>
        <w:i/>
        <w:sz w:val="18"/>
      </w:rPr>
      <w:t>, č. smlouvy objednatele: 2019 – 00052/ORI</w:t>
    </w:r>
    <w:r>
      <w:rPr>
        <w:rFonts w:asciiTheme="minorHAnsi" w:hAnsiTheme="minorHAnsi" w:cs="Arial"/>
        <w:i/>
        <w:sz w:val="18"/>
      </w:rPr>
      <w:tab/>
    </w:r>
    <w:r>
      <w:rPr>
        <w:rFonts w:asciiTheme="minorHAnsi" w:hAnsiTheme="minorHAnsi" w:cs="Arial"/>
        <w:i/>
        <w:sz w:val="18"/>
      </w:rPr>
      <w:tab/>
    </w:r>
    <w:r>
      <w:rPr>
        <w:rFonts w:asciiTheme="minorHAnsi" w:hAnsiTheme="minorHAnsi" w:cs="Arial"/>
        <w:i/>
        <w:sz w:val="18"/>
      </w:rPr>
      <w:tab/>
    </w:r>
    <w:r>
      <w:rPr>
        <w:rFonts w:asciiTheme="minorHAnsi" w:hAnsiTheme="minorHAnsi" w:cs="Arial"/>
        <w:i/>
        <w:sz w:val="18"/>
      </w:rPr>
      <w:tab/>
    </w:r>
    <w:r>
      <w:rPr>
        <w:rFonts w:asciiTheme="minorHAnsi" w:hAnsiTheme="minorHAnsi" w:cs="Arial"/>
        <w:i/>
        <w:sz w:val="18"/>
      </w:rPr>
      <w:tab/>
    </w:r>
    <w:sdt>
      <w:sdtPr>
        <w:id w:val="4683621"/>
        <w:docPartObj>
          <w:docPartGallery w:val="Page Numbers (Top of Page)"/>
          <w:docPartUnique/>
        </w:docPartObj>
      </w:sdtPr>
      <w:sdtContent>
        <w:r>
          <w:t xml:space="preserve">Stránka </w:t>
        </w:r>
        <w:fldSimple w:instr=" PAGE ">
          <w:r w:rsidR="00887EEC">
            <w:rPr>
              <w:noProof/>
            </w:rPr>
            <w:t>2</w:t>
          </w:r>
        </w:fldSimple>
        <w:r>
          <w:t xml:space="preserve"> z </w:t>
        </w:r>
        <w:fldSimple w:instr=" NUMPAGES  ">
          <w:r w:rsidR="00887EEC">
            <w:rPr>
              <w:noProof/>
            </w:rPr>
            <w:t>4</w:t>
          </w:r>
        </w:fldSimple>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25E" w:rsidRDefault="00A8025E" w:rsidP="007F6A83">
    <w:pPr>
      <w:pStyle w:val="Zpat"/>
      <w:pBdr>
        <w:top w:val="single" w:sz="4" w:space="1" w:color="auto"/>
      </w:pBdr>
      <w:rPr>
        <w:rFonts w:asciiTheme="minorHAnsi" w:hAnsiTheme="minorHAnsi" w:cs="Arial"/>
        <w:i/>
        <w:sz w:val="18"/>
      </w:rPr>
    </w:pPr>
    <w:r w:rsidRPr="007F6A83">
      <w:rPr>
        <w:rFonts w:asciiTheme="minorHAnsi" w:hAnsiTheme="minorHAnsi" w:cs="Arial"/>
        <w:i/>
        <w:sz w:val="18"/>
      </w:rPr>
      <w:t>Karlovy Vary, Sadová kolonáda – dílčí úprava – opakované řízení“</w:t>
    </w:r>
  </w:p>
  <w:p w:rsidR="00A8025E" w:rsidRPr="007F6A83" w:rsidRDefault="00A8025E" w:rsidP="007F6A83">
    <w:r>
      <w:rPr>
        <w:rFonts w:asciiTheme="minorHAnsi" w:hAnsiTheme="minorHAnsi" w:cs="Arial"/>
        <w:i/>
        <w:sz w:val="18"/>
      </w:rPr>
      <w:t xml:space="preserve">DODATEK </w:t>
    </w:r>
    <w:proofErr w:type="gramStart"/>
    <w:r>
      <w:rPr>
        <w:rFonts w:asciiTheme="minorHAnsi" w:hAnsiTheme="minorHAnsi" w:cs="Arial"/>
        <w:i/>
        <w:sz w:val="18"/>
      </w:rPr>
      <w:t>č.1 SOD</w:t>
    </w:r>
    <w:proofErr w:type="gramEnd"/>
    <w:r>
      <w:rPr>
        <w:rFonts w:asciiTheme="minorHAnsi" w:hAnsiTheme="minorHAnsi" w:cs="Arial"/>
        <w:i/>
        <w:sz w:val="18"/>
      </w:rPr>
      <w:t>, č. smlouvy objednatele: 2019 – 00052/ORI</w:t>
    </w:r>
    <w:r>
      <w:rPr>
        <w:rFonts w:asciiTheme="minorHAnsi" w:hAnsiTheme="minorHAnsi" w:cs="Arial"/>
        <w:i/>
        <w:sz w:val="18"/>
      </w:rPr>
      <w:tab/>
    </w:r>
    <w:r>
      <w:rPr>
        <w:rFonts w:asciiTheme="minorHAnsi" w:hAnsiTheme="minorHAnsi" w:cs="Arial"/>
        <w:i/>
        <w:sz w:val="18"/>
      </w:rPr>
      <w:tab/>
    </w:r>
    <w:r>
      <w:rPr>
        <w:rFonts w:asciiTheme="minorHAnsi" w:hAnsiTheme="minorHAnsi" w:cs="Arial"/>
        <w:i/>
        <w:sz w:val="18"/>
      </w:rPr>
      <w:tab/>
    </w:r>
    <w:r>
      <w:rPr>
        <w:rFonts w:asciiTheme="minorHAnsi" w:hAnsiTheme="minorHAnsi" w:cs="Arial"/>
        <w:i/>
        <w:sz w:val="18"/>
      </w:rPr>
      <w:tab/>
    </w:r>
    <w:r>
      <w:rPr>
        <w:rFonts w:asciiTheme="minorHAnsi" w:hAnsiTheme="minorHAnsi" w:cs="Arial"/>
        <w:i/>
        <w:sz w:val="18"/>
      </w:rPr>
      <w:tab/>
    </w:r>
    <w:sdt>
      <w:sdtPr>
        <w:id w:val="250395305"/>
        <w:docPartObj>
          <w:docPartGallery w:val="Page Numbers (Top of Page)"/>
          <w:docPartUnique/>
        </w:docPartObj>
      </w:sdtPr>
      <w:sdtContent>
        <w:r>
          <w:t xml:space="preserve">Stránka </w:t>
        </w:r>
        <w:fldSimple w:instr=" PAGE ">
          <w:r w:rsidR="00887EEC">
            <w:rPr>
              <w:noProof/>
            </w:rPr>
            <w:t>1</w:t>
          </w:r>
        </w:fldSimple>
        <w:r>
          <w:t xml:space="preserve"> z </w:t>
        </w:r>
        <w:fldSimple w:instr=" NUMPAGES  ">
          <w:r w:rsidR="00887EEC">
            <w:rPr>
              <w:noProof/>
            </w:rPr>
            <w:t>4</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25E" w:rsidRDefault="00A8025E" w:rsidP="009420D4">
      <w:r>
        <w:separator/>
      </w:r>
    </w:p>
  </w:footnote>
  <w:footnote w:type="continuationSeparator" w:id="0">
    <w:p w:rsidR="00A8025E" w:rsidRDefault="00A8025E" w:rsidP="00942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25E" w:rsidRDefault="00A8025E" w:rsidP="0068305C">
    <w:pPr>
      <w:tabs>
        <w:tab w:val="center" w:pos="4536"/>
        <w:tab w:val="right" w:pos="9072"/>
      </w:tabs>
      <w:suppressAutoHyphens w:val="0"/>
      <w:rPr>
        <w:b/>
        <w:sz w:val="18"/>
        <w:szCs w:val="24"/>
        <w:lang w:eastAsia="cs-CZ"/>
      </w:rPr>
    </w:pPr>
  </w:p>
  <w:p w:rsidR="00A8025E" w:rsidRPr="00026570" w:rsidRDefault="00A8025E" w:rsidP="0068305C">
    <w:pPr>
      <w:tabs>
        <w:tab w:val="center" w:pos="4536"/>
        <w:tab w:val="right" w:pos="9072"/>
      </w:tabs>
      <w:suppressAutoHyphens w:val="0"/>
      <w:rPr>
        <w:b/>
        <w:sz w:val="18"/>
        <w:szCs w:val="24"/>
        <w:lang w:eastAsia="cs-CZ"/>
      </w:rPr>
    </w:pPr>
  </w:p>
  <w:p w:rsidR="00A8025E" w:rsidRDefault="00A8025E" w:rsidP="00E120B4">
    <w:pPr>
      <w:pStyle w:val="Zhlav"/>
      <w:tabs>
        <w:tab w:val="clear" w:pos="4536"/>
        <w:tab w:val="clear" w:pos="9072"/>
        <w:tab w:val="left" w:pos="1755"/>
        <w:tab w:val="left" w:pos="4590"/>
        <w:tab w:val="left" w:pos="8265"/>
        <w:tab w:val="right" w:pos="9214"/>
      </w:tabs>
      <w:rPr>
        <w:rFonts w:ascii="Arial" w:hAnsi="Arial" w:cs="Arial"/>
        <w:b/>
        <w:color w:val="3366FF"/>
        <w:sz w:val="36"/>
      </w:rPr>
    </w:pPr>
    <w:r w:rsidRPr="00E120B4">
      <w:rPr>
        <w:rFonts w:ascii="Arial" w:hAnsi="Arial" w:cs="Arial"/>
        <w:b/>
        <w:noProof/>
        <w:color w:val="3366FF"/>
        <w:sz w:val="36"/>
        <w:lang w:eastAsia="cs-CZ"/>
      </w:rPr>
      <w:drawing>
        <wp:anchor distT="0" distB="0" distL="114300" distR="114300" simplePos="0" relativeHeight="251659264" behindDoc="0" locked="1" layoutInCell="1" allowOverlap="1">
          <wp:simplePos x="0" y="0"/>
          <wp:positionH relativeFrom="margin">
            <wp:posOffset>-681355</wp:posOffset>
          </wp:positionH>
          <wp:positionV relativeFrom="paragraph">
            <wp:posOffset>-494030</wp:posOffset>
          </wp:positionV>
          <wp:extent cx="5637530" cy="928370"/>
          <wp:effectExtent l="0" t="0" r="1270" b="5080"/>
          <wp:wrapTopAndBottom/>
          <wp:docPr id="1" name="Obrázek 47"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anchor>
      </w:drawing>
    </w:r>
    <w:r>
      <w:rPr>
        <w:rFonts w:ascii="Arial" w:hAnsi="Arial" w:cs="Arial"/>
        <w:b/>
        <w:color w:val="3366FF"/>
        <w:sz w:val="36"/>
      </w:rPr>
      <w:tab/>
    </w:r>
    <w:r>
      <w:rPr>
        <w:rFonts w:ascii="Arial" w:hAnsi="Arial" w:cs="Arial"/>
        <w:b/>
        <w:color w:val="3366FF"/>
        <w:sz w:val="36"/>
      </w:rPr>
      <w:tab/>
    </w:r>
    <w:r>
      <w:rPr>
        <w:rFonts w:ascii="Arial" w:hAnsi="Arial" w:cs="Arial"/>
        <w:b/>
        <w:color w:val="3366FF"/>
        <w:sz w:val="36"/>
      </w:rPr>
      <w:tab/>
    </w:r>
  </w:p>
  <w:p w:rsidR="00A8025E" w:rsidRPr="00026570" w:rsidRDefault="00A8025E" w:rsidP="0068305C">
    <w:pPr>
      <w:tabs>
        <w:tab w:val="center" w:pos="4536"/>
        <w:tab w:val="right" w:pos="9072"/>
      </w:tabs>
      <w:suppressAutoHyphens w:val="0"/>
      <w:rPr>
        <w:rFonts w:ascii="Arial" w:hAnsi="Arial" w:cs="Arial"/>
        <w:b/>
        <w:sz w:val="18"/>
        <w:szCs w:val="24"/>
        <w:lang w:eastAsia="cs-CZ"/>
      </w:rPr>
    </w:pPr>
  </w:p>
  <w:p w:rsidR="00A8025E" w:rsidRPr="0068305C" w:rsidRDefault="00A8025E" w:rsidP="0068305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7033C8"/>
    <w:multiLevelType w:val="hybridMultilevel"/>
    <w:tmpl w:val="BEF25D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pStyle w:val="Nadpis5-BS"/>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1A"/>
    <w:multiLevelType w:val="singleLevel"/>
    <w:tmpl w:val="0000001A"/>
    <w:lvl w:ilvl="0">
      <w:start w:val="1"/>
      <w:numFmt w:val="upperLetter"/>
      <w:lvlText w:val="(%1)"/>
      <w:lvlJc w:val="left"/>
      <w:pPr>
        <w:ind w:left="720" w:hanging="360"/>
      </w:pPr>
    </w:lvl>
  </w:abstractNum>
  <w:abstractNum w:abstractNumId="4">
    <w:nsid w:val="0F5737BC"/>
    <w:multiLevelType w:val="hybridMultilevel"/>
    <w:tmpl w:val="838E5216"/>
    <w:lvl w:ilvl="0" w:tplc="AEAEDBBE">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F92D6C"/>
    <w:multiLevelType w:val="hybridMultilevel"/>
    <w:tmpl w:val="6006650A"/>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6E38F4"/>
    <w:multiLevelType w:val="hybridMultilevel"/>
    <w:tmpl w:val="306C2FFE"/>
    <w:lvl w:ilvl="0" w:tplc="AD8693B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7F29BE"/>
    <w:multiLevelType w:val="hybridMultilevel"/>
    <w:tmpl w:val="FB86D836"/>
    <w:lvl w:ilvl="0" w:tplc="41A4B05A">
      <w:start w:val="1"/>
      <w:numFmt w:val="decimal"/>
      <w:lvlText w:val="%1."/>
      <w:lvlJc w:val="left"/>
      <w:pPr>
        <w:ind w:left="720" w:hanging="360"/>
      </w:pPr>
      <w:rPr>
        <w:rFonts w:hint="default"/>
        <w:b w:val="0"/>
        <w:i w:val="0"/>
        <w:sz w:val="20"/>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CF7A4A"/>
    <w:multiLevelType w:val="hybridMultilevel"/>
    <w:tmpl w:val="6874BF2A"/>
    <w:lvl w:ilvl="0" w:tplc="0000001A">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7C33FAF"/>
    <w:multiLevelType w:val="singleLevel"/>
    <w:tmpl w:val="0000001A"/>
    <w:lvl w:ilvl="0">
      <w:start w:val="1"/>
      <w:numFmt w:val="upperLetter"/>
      <w:lvlText w:val="(%1)"/>
      <w:lvlJc w:val="left"/>
      <w:pPr>
        <w:ind w:left="720" w:hanging="360"/>
      </w:pPr>
      <w:rPr>
        <w:rFonts w:hint="default"/>
      </w:rPr>
    </w:lvl>
  </w:abstractNum>
  <w:abstractNum w:abstractNumId="12">
    <w:nsid w:val="4EB0754F"/>
    <w:multiLevelType w:val="hybridMultilevel"/>
    <w:tmpl w:val="93EA1C1C"/>
    <w:lvl w:ilvl="0" w:tplc="EF16E71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6C0150B"/>
    <w:multiLevelType w:val="hybridMultilevel"/>
    <w:tmpl w:val="12C80372"/>
    <w:lvl w:ilvl="0" w:tplc="04050017">
      <w:start w:val="1"/>
      <w:numFmt w:val="lowerLetter"/>
      <w:lvlText w:val="%1)"/>
      <w:lvlJc w:val="left"/>
      <w:pPr>
        <w:ind w:left="1433" w:hanging="360"/>
      </w:pPr>
    </w:lvl>
    <w:lvl w:ilvl="1" w:tplc="04050019" w:tentative="1">
      <w:start w:val="1"/>
      <w:numFmt w:val="lowerLetter"/>
      <w:lvlText w:val="%2."/>
      <w:lvlJc w:val="left"/>
      <w:pPr>
        <w:ind w:left="2153" w:hanging="360"/>
      </w:pPr>
    </w:lvl>
    <w:lvl w:ilvl="2" w:tplc="0405001B" w:tentative="1">
      <w:start w:val="1"/>
      <w:numFmt w:val="lowerRoman"/>
      <w:lvlText w:val="%3."/>
      <w:lvlJc w:val="right"/>
      <w:pPr>
        <w:ind w:left="2873" w:hanging="180"/>
      </w:pPr>
    </w:lvl>
    <w:lvl w:ilvl="3" w:tplc="0405000F" w:tentative="1">
      <w:start w:val="1"/>
      <w:numFmt w:val="decimal"/>
      <w:lvlText w:val="%4."/>
      <w:lvlJc w:val="left"/>
      <w:pPr>
        <w:ind w:left="3593" w:hanging="360"/>
      </w:pPr>
    </w:lvl>
    <w:lvl w:ilvl="4" w:tplc="04050019" w:tentative="1">
      <w:start w:val="1"/>
      <w:numFmt w:val="lowerLetter"/>
      <w:lvlText w:val="%5."/>
      <w:lvlJc w:val="left"/>
      <w:pPr>
        <w:ind w:left="4313" w:hanging="360"/>
      </w:pPr>
    </w:lvl>
    <w:lvl w:ilvl="5" w:tplc="0405001B" w:tentative="1">
      <w:start w:val="1"/>
      <w:numFmt w:val="lowerRoman"/>
      <w:lvlText w:val="%6."/>
      <w:lvlJc w:val="right"/>
      <w:pPr>
        <w:ind w:left="5033" w:hanging="180"/>
      </w:pPr>
    </w:lvl>
    <w:lvl w:ilvl="6" w:tplc="0405000F" w:tentative="1">
      <w:start w:val="1"/>
      <w:numFmt w:val="decimal"/>
      <w:lvlText w:val="%7."/>
      <w:lvlJc w:val="left"/>
      <w:pPr>
        <w:ind w:left="5753" w:hanging="360"/>
      </w:pPr>
    </w:lvl>
    <w:lvl w:ilvl="7" w:tplc="04050019" w:tentative="1">
      <w:start w:val="1"/>
      <w:numFmt w:val="lowerLetter"/>
      <w:lvlText w:val="%8."/>
      <w:lvlJc w:val="left"/>
      <w:pPr>
        <w:ind w:left="6473" w:hanging="360"/>
      </w:pPr>
    </w:lvl>
    <w:lvl w:ilvl="8" w:tplc="0405001B" w:tentative="1">
      <w:start w:val="1"/>
      <w:numFmt w:val="lowerRoman"/>
      <w:lvlText w:val="%9."/>
      <w:lvlJc w:val="right"/>
      <w:pPr>
        <w:ind w:left="7193" w:hanging="180"/>
      </w:pPr>
    </w:lvl>
  </w:abstractNum>
  <w:abstractNum w:abstractNumId="14">
    <w:nsid w:val="6FD51C65"/>
    <w:multiLevelType w:val="hybridMultilevel"/>
    <w:tmpl w:val="0E8A2DCE"/>
    <w:lvl w:ilvl="0" w:tplc="0000001A">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4918DA"/>
    <w:multiLevelType w:val="hybridMultilevel"/>
    <w:tmpl w:val="2CD68C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12"/>
  </w:num>
  <w:num w:numId="5">
    <w:abstractNumId w:val="11"/>
  </w:num>
  <w:num w:numId="6">
    <w:abstractNumId w:val="14"/>
  </w:num>
  <w:num w:numId="7">
    <w:abstractNumId w:val="0"/>
  </w:num>
  <w:num w:numId="8">
    <w:abstractNumId w:val="16"/>
  </w:num>
  <w:num w:numId="9">
    <w:abstractNumId w:val="10"/>
  </w:num>
  <w:num w:numId="10">
    <w:abstractNumId w:val="5"/>
  </w:num>
  <w:num w:numId="11">
    <w:abstractNumId w:val="9"/>
  </w:num>
  <w:num w:numId="12">
    <w:abstractNumId w:val="8"/>
  </w:num>
  <w:num w:numId="13">
    <w:abstractNumId w:val="7"/>
  </w:num>
  <w:num w:numId="14">
    <w:abstractNumId w:val="6"/>
  </w:num>
  <w:num w:numId="15">
    <w:abstractNumId w:val="4"/>
  </w:num>
  <w:num w:numId="16">
    <w:abstractNumId w:val="13"/>
  </w:num>
  <w:num w:numId="1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rsids>
    <w:rsidRoot w:val="00750A0F"/>
    <w:rsid w:val="000232F8"/>
    <w:rsid w:val="000245FD"/>
    <w:rsid w:val="000248E4"/>
    <w:rsid w:val="000630F2"/>
    <w:rsid w:val="00087830"/>
    <w:rsid w:val="000950A1"/>
    <w:rsid w:val="000D39C3"/>
    <w:rsid w:val="000E1B8F"/>
    <w:rsid w:val="000F201B"/>
    <w:rsid w:val="000F2B1F"/>
    <w:rsid w:val="00127919"/>
    <w:rsid w:val="00134A75"/>
    <w:rsid w:val="0014488E"/>
    <w:rsid w:val="00162B65"/>
    <w:rsid w:val="001878DB"/>
    <w:rsid w:val="00187B92"/>
    <w:rsid w:val="001A0433"/>
    <w:rsid w:val="001A6983"/>
    <w:rsid w:val="001C341C"/>
    <w:rsid w:val="001D047B"/>
    <w:rsid w:val="0022626E"/>
    <w:rsid w:val="00230E51"/>
    <w:rsid w:val="0030665B"/>
    <w:rsid w:val="00306B83"/>
    <w:rsid w:val="003134F5"/>
    <w:rsid w:val="00320FA4"/>
    <w:rsid w:val="0033140A"/>
    <w:rsid w:val="003413FE"/>
    <w:rsid w:val="00372CF6"/>
    <w:rsid w:val="003A15FC"/>
    <w:rsid w:val="003A7C22"/>
    <w:rsid w:val="003D5FD3"/>
    <w:rsid w:val="003D7508"/>
    <w:rsid w:val="004314A9"/>
    <w:rsid w:val="00440D15"/>
    <w:rsid w:val="00443B37"/>
    <w:rsid w:val="00476E41"/>
    <w:rsid w:val="00483260"/>
    <w:rsid w:val="004A7994"/>
    <w:rsid w:val="004C6480"/>
    <w:rsid w:val="004F6C5A"/>
    <w:rsid w:val="00515E00"/>
    <w:rsid w:val="00520C13"/>
    <w:rsid w:val="00522818"/>
    <w:rsid w:val="00523061"/>
    <w:rsid w:val="005323AB"/>
    <w:rsid w:val="005345BA"/>
    <w:rsid w:val="0058050F"/>
    <w:rsid w:val="00581FA6"/>
    <w:rsid w:val="00585B9E"/>
    <w:rsid w:val="005933AB"/>
    <w:rsid w:val="00597DAB"/>
    <w:rsid w:val="005B6C93"/>
    <w:rsid w:val="005C069C"/>
    <w:rsid w:val="005D4973"/>
    <w:rsid w:val="005E4985"/>
    <w:rsid w:val="005F2E82"/>
    <w:rsid w:val="005F4873"/>
    <w:rsid w:val="00603108"/>
    <w:rsid w:val="00604194"/>
    <w:rsid w:val="00650D39"/>
    <w:rsid w:val="006612BF"/>
    <w:rsid w:val="00667C97"/>
    <w:rsid w:val="00672F96"/>
    <w:rsid w:val="0067340B"/>
    <w:rsid w:val="0067664F"/>
    <w:rsid w:val="0068305C"/>
    <w:rsid w:val="006D6EBC"/>
    <w:rsid w:val="006E4FC6"/>
    <w:rsid w:val="0071247B"/>
    <w:rsid w:val="00722F56"/>
    <w:rsid w:val="007345F0"/>
    <w:rsid w:val="00741AEE"/>
    <w:rsid w:val="00750A0F"/>
    <w:rsid w:val="00751CC6"/>
    <w:rsid w:val="007632B6"/>
    <w:rsid w:val="00776016"/>
    <w:rsid w:val="007A4426"/>
    <w:rsid w:val="007A5B43"/>
    <w:rsid w:val="007B4FCE"/>
    <w:rsid w:val="007C23F1"/>
    <w:rsid w:val="007D7B1A"/>
    <w:rsid w:val="007F6A83"/>
    <w:rsid w:val="00806619"/>
    <w:rsid w:val="00806E3C"/>
    <w:rsid w:val="008111EA"/>
    <w:rsid w:val="00812322"/>
    <w:rsid w:val="00817121"/>
    <w:rsid w:val="008244B0"/>
    <w:rsid w:val="0083159B"/>
    <w:rsid w:val="00853B07"/>
    <w:rsid w:val="00856C07"/>
    <w:rsid w:val="00870DFF"/>
    <w:rsid w:val="00887EEC"/>
    <w:rsid w:val="008928D4"/>
    <w:rsid w:val="008A3F01"/>
    <w:rsid w:val="008A45C4"/>
    <w:rsid w:val="008D2075"/>
    <w:rsid w:val="008D2BDC"/>
    <w:rsid w:val="008F5E8F"/>
    <w:rsid w:val="009012C1"/>
    <w:rsid w:val="00903FC0"/>
    <w:rsid w:val="009300DE"/>
    <w:rsid w:val="009319CD"/>
    <w:rsid w:val="00933DBE"/>
    <w:rsid w:val="009420D4"/>
    <w:rsid w:val="00963D3D"/>
    <w:rsid w:val="009656EB"/>
    <w:rsid w:val="0097663D"/>
    <w:rsid w:val="00977E14"/>
    <w:rsid w:val="00983784"/>
    <w:rsid w:val="009B0EA4"/>
    <w:rsid w:val="009B0FDC"/>
    <w:rsid w:val="009C5325"/>
    <w:rsid w:val="009E025F"/>
    <w:rsid w:val="009E4110"/>
    <w:rsid w:val="009F29D8"/>
    <w:rsid w:val="009F6265"/>
    <w:rsid w:val="00A34B7E"/>
    <w:rsid w:val="00A5404F"/>
    <w:rsid w:val="00A5662F"/>
    <w:rsid w:val="00A74EB0"/>
    <w:rsid w:val="00A8025E"/>
    <w:rsid w:val="00AA19F9"/>
    <w:rsid w:val="00AA682B"/>
    <w:rsid w:val="00AB2832"/>
    <w:rsid w:val="00AB72D4"/>
    <w:rsid w:val="00AC7E96"/>
    <w:rsid w:val="00AD2E30"/>
    <w:rsid w:val="00AE494E"/>
    <w:rsid w:val="00AF1168"/>
    <w:rsid w:val="00B005EC"/>
    <w:rsid w:val="00B05082"/>
    <w:rsid w:val="00B15209"/>
    <w:rsid w:val="00B20C63"/>
    <w:rsid w:val="00B259E2"/>
    <w:rsid w:val="00B272BB"/>
    <w:rsid w:val="00B32C09"/>
    <w:rsid w:val="00B617F9"/>
    <w:rsid w:val="00B805D5"/>
    <w:rsid w:val="00BA5446"/>
    <w:rsid w:val="00BA61B1"/>
    <w:rsid w:val="00BB77CE"/>
    <w:rsid w:val="00BC134E"/>
    <w:rsid w:val="00BD0FD9"/>
    <w:rsid w:val="00BF1FB6"/>
    <w:rsid w:val="00C1027E"/>
    <w:rsid w:val="00C3067A"/>
    <w:rsid w:val="00C32AD8"/>
    <w:rsid w:val="00C34C1A"/>
    <w:rsid w:val="00C448A8"/>
    <w:rsid w:val="00C5649B"/>
    <w:rsid w:val="00C60D38"/>
    <w:rsid w:val="00C63C6F"/>
    <w:rsid w:val="00C87B92"/>
    <w:rsid w:val="00CB3BA9"/>
    <w:rsid w:val="00CB57B0"/>
    <w:rsid w:val="00CC2F97"/>
    <w:rsid w:val="00CF4B34"/>
    <w:rsid w:val="00D06B4C"/>
    <w:rsid w:val="00D07498"/>
    <w:rsid w:val="00D22784"/>
    <w:rsid w:val="00D24E35"/>
    <w:rsid w:val="00D45161"/>
    <w:rsid w:val="00D8632F"/>
    <w:rsid w:val="00DC3525"/>
    <w:rsid w:val="00DD49E8"/>
    <w:rsid w:val="00DE5912"/>
    <w:rsid w:val="00E120B4"/>
    <w:rsid w:val="00E13715"/>
    <w:rsid w:val="00E25B03"/>
    <w:rsid w:val="00E43ED5"/>
    <w:rsid w:val="00E7577D"/>
    <w:rsid w:val="00E765E9"/>
    <w:rsid w:val="00E77F21"/>
    <w:rsid w:val="00EA0E1B"/>
    <w:rsid w:val="00EA6D81"/>
    <w:rsid w:val="00EC7FCA"/>
    <w:rsid w:val="00ED755F"/>
    <w:rsid w:val="00EE0611"/>
    <w:rsid w:val="00F2120A"/>
    <w:rsid w:val="00F436E4"/>
    <w:rsid w:val="00F443C7"/>
    <w:rsid w:val="00F5709C"/>
    <w:rsid w:val="00F63722"/>
    <w:rsid w:val="00F773FB"/>
    <w:rsid w:val="00FA1E44"/>
    <w:rsid w:val="00FE2550"/>
    <w:rsid w:val="00FF3C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0A0F"/>
    <w:pPr>
      <w:suppressAutoHyphens/>
    </w:pPr>
    <w:rPr>
      <w:rFonts w:ascii="Times New Roman" w:eastAsia="Times New Roman" w:hAnsi="Times New Roman"/>
      <w:lang w:eastAsia="ar-SA"/>
    </w:rPr>
  </w:style>
  <w:style w:type="paragraph" w:styleId="Nadpis1">
    <w:name w:val="heading 1"/>
    <w:basedOn w:val="Normln"/>
    <w:next w:val="Normln"/>
    <w:link w:val="Nadpis1Char"/>
    <w:qFormat/>
    <w:rsid w:val="00750A0F"/>
    <w:pPr>
      <w:keepNext/>
      <w:widowControl w:val="0"/>
      <w:numPr>
        <w:numId w:val="1"/>
      </w:numPr>
      <w:jc w:val="both"/>
      <w:outlineLvl w:val="0"/>
    </w:pPr>
    <w:rPr>
      <w:b/>
      <w:sz w:val="18"/>
    </w:rPr>
  </w:style>
  <w:style w:type="paragraph" w:styleId="Nadpis2">
    <w:name w:val="heading 2"/>
    <w:basedOn w:val="Normln"/>
    <w:next w:val="Normln"/>
    <w:link w:val="Nadpis2Char"/>
    <w:qFormat/>
    <w:rsid w:val="000E1B8F"/>
    <w:pPr>
      <w:keepNext/>
      <w:tabs>
        <w:tab w:val="num" w:pos="576"/>
      </w:tabs>
      <w:spacing w:before="240" w:after="60"/>
      <w:ind w:left="576" w:hanging="576"/>
      <w:outlineLvl w:val="1"/>
    </w:pPr>
    <w:rPr>
      <w:rFonts w:ascii="Arial" w:hAnsi="Arial" w:cs="Arial"/>
      <w:b/>
      <w:bCs/>
      <w:i/>
      <w:iCs/>
      <w:sz w:val="28"/>
      <w:szCs w:val="28"/>
    </w:rPr>
  </w:style>
  <w:style w:type="paragraph" w:styleId="Nadpis3">
    <w:name w:val="heading 3"/>
    <w:basedOn w:val="Normln"/>
    <w:next w:val="Normln"/>
    <w:link w:val="Nadpis3Char"/>
    <w:qFormat/>
    <w:rsid w:val="000E1B8F"/>
    <w:pPr>
      <w:keepNext/>
      <w:widowControl w:val="0"/>
      <w:tabs>
        <w:tab w:val="num" w:pos="720"/>
      </w:tabs>
      <w:ind w:left="720" w:hanging="720"/>
      <w:jc w:val="both"/>
      <w:outlineLvl w:val="2"/>
    </w:pPr>
    <w:rPr>
      <w:b/>
      <w:color w:val="000000"/>
      <w:sz w:val="22"/>
    </w:rPr>
  </w:style>
  <w:style w:type="paragraph" w:styleId="Nadpis4">
    <w:name w:val="heading 4"/>
    <w:basedOn w:val="Normln"/>
    <w:next w:val="Zkladntext"/>
    <w:link w:val="Nadpis4Char"/>
    <w:qFormat/>
    <w:rsid w:val="000E1B8F"/>
    <w:pPr>
      <w:tabs>
        <w:tab w:val="num" w:pos="864"/>
      </w:tabs>
      <w:spacing w:after="240"/>
      <w:ind w:left="864" w:hanging="864"/>
      <w:outlineLvl w:val="3"/>
    </w:pPr>
    <w:rPr>
      <w:sz w:val="22"/>
    </w:rPr>
  </w:style>
  <w:style w:type="paragraph" w:styleId="Nadpis5">
    <w:name w:val="heading 5"/>
    <w:basedOn w:val="Normln"/>
    <w:next w:val="Normln"/>
    <w:link w:val="Nadpis5Char"/>
    <w:unhideWhenUsed/>
    <w:qFormat/>
    <w:rsid w:val="00667C97"/>
    <w:pPr>
      <w:keepNext/>
      <w:keepLines/>
      <w:spacing w:before="200"/>
      <w:outlineLvl w:val="4"/>
    </w:pPr>
    <w:rPr>
      <w:rFonts w:ascii="Cambria" w:hAnsi="Cambria"/>
      <w:color w:val="243F60"/>
    </w:rPr>
  </w:style>
  <w:style w:type="paragraph" w:styleId="Nadpis6">
    <w:name w:val="heading 6"/>
    <w:basedOn w:val="Normln"/>
    <w:next w:val="Normln"/>
    <w:link w:val="Nadpis6Char"/>
    <w:uiPriority w:val="9"/>
    <w:semiHidden/>
    <w:unhideWhenUsed/>
    <w:qFormat/>
    <w:rsid w:val="00870DFF"/>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0A0F"/>
    <w:rPr>
      <w:rFonts w:ascii="Times New Roman" w:eastAsia="Times New Roman" w:hAnsi="Times New Roman" w:cs="Times New Roman"/>
      <w:b/>
      <w:sz w:val="18"/>
      <w:szCs w:val="20"/>
      <w:lang w:eastAsia="ar-SA"/>
    </w:rPr>
  </w:style>
  <w:style w:type="character" w:customStyle="1" w:styleId="Nadpis5Char">
    <w:name w:val="Nadpis 5 Char"/>
    <w:basedOn w:val="Standardnpsmoodstavce"/>
    <w:link w:val="Nadpis5"/>
    <w:uiPriority w:val="9"/>
    <w:semiHidden/>
    <w:rsid w:val="00667C97"/>
    <w:rPr>
      <w:rFonts w:ascii="Cambria" w:eastAsia="Times New Roman" w:hAnsi="Cambria" w:cs="Times New Roman"/>
      <w:color w:val="243F60"/>
      <w:sz w:val="20"/>
      <w:szCs w:val="20"/>
      <w:lang w:eastAsia="ar-SA"/>
    </w:rPr>
  </w:style>
  <w:style w:type="paragraph" w:styleId="Zkladntext">
    <w:name w:val="Body Text"/>
    <w:basedOn w:val="Normln"/>
    <w:link w:val="ZkladntextChar"/>
    <w:rsid w:val="00667C97"/>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character" w:customStyle="1" w:styleId="ZkladntextChar">
    <w:name w:val="Základní text Char"/>
    <w:basedOn w:val="Standardnpsmoodstavce"/>
    <w:link w:val="Zkladntext"/>
    <w:rsid w:val="00667C97"/>
    <w:rPr>
      <w:rFonts w:ascii="Times New Roman" w:eastAsia="Times New Roman" w:hAnsi="Times New Roman" w:cs="Times New Roman"/>
      <w:szCs w:val="20"/>
      <w:lang w:eastAsia="ar-SA"/>
    </w:rPr>
  </w:style>
  <w:style w:type="paragraph" w:customStyle="1" w:styleId="Zkladntextodsazen31">
    <w:name w:val="Základní text odsazený 31"/>
    <w:basedOn w:val="Normln"/>
    <w:rsid w:val="00667C97"/>
    <w:pPr>
      <w:ind w:left="709" w:hanging="709"/>
      <w:jc w:val="both"/>
    </w:pPr>
    <w:rPr>
      <w:sz w:val="22"/>
    </w:rPr>
  </w:style>
  <w:style w:type="paragraph" w:customStyle="1" w:styleId="BodyText21">
    <w:name w:val="Body Text 21"/>
    <w:basedOn w:val="Normln"/>
    <w:rsid w:val="00667C97"/>
    <w:pPr>
      <w:widowControl w:val="0"/>
      <w:jc w:val="both"/>
    </w:pPr>
    <w:rPr>
      <w:sz w:val="22"/>
    </w:rPr>
  </w:style>
  <w:style w:type="paragraph" w:styleId="Zkladntextodsazen3">
    <w:name w:val="Body Text Indent 3"/>
    <w:basedOn w:val="Normln"/>
    <w:link w:val="Zkladntextodsazen3Char"/>
    <w:uiPriority w:val="99"/>
    <w:unhideWhenUsed/>
    <w:rsid w:val="00667C9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667C97"/>
    <w:rPr>
      <w:rFonts w:ascii="Times New Roman" w:eastAsia="Times New Roman" w:hAnsi="Times New Roman" w:cs="Times New Roman"/>
      <w:sz w:val="16"/>
      <w:szCs w:val="16"/>
      <w:lang w:eastAsia="ar-SA"/>
    </w:rPr>
  </w:style>
  <w:style w:type="paragraph" w:styleId="Zhlav">
    <w:name w:val="header"/>
    <w:basedOn w:val="Normln"/>
    <w:link w:val="ZhlavChar"/>
    <w:uiPriority w:val="99"/>
    <w:unhideWhenUsed/>
    <w:rsid w:val="009420D4"/>
    <w:pPr>
      <w:tabs>
        <w:tab w:val="center" w:pos="4536"/>
        <w:tab w:val="right" w:pos="9072"/>
      </w:tabs>
    </w:pPr>
  </w:style>
  <w:style w:type="character" w:customStyle="1" w:styleId="ZhlavChar">
    <w:name w:val="Záhlaví Char"/>
    <w:basedOn w:val="Standardnpsmoodstavce"/>
    <w:link w:val="Zhlav"/>
    <w:uiPriority w:val="99"/>
    <w:rsid w:val="009420D4"/>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9420D4"/>
    <w:pPr>
      <w:tabs>
        <w:tab w:val="center" w:pos="4536"/>
        <w:tab w:val="right" w:pos="9072"/>
      </w:tabs>
    </w:pPr>
  </w:style>
  <w:style w:type="character" w:customStyle="1" w:styleId="ZpatChar">
    <w:name w:val="Zápatí Char"/>
    <w:basedOn w:val="Standardnpsmoodstavce"/>
    <w:link w:val="Zpat"/>
    <w:uiPriority w:val="99"/>
    <w:rsid w:val="009420D4"/>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D8632F"/>
    <w:pPr>
      <w:ind w:left="720"/>
      <w:contextualSpacing/>
    </w:pPr>
  </w:style>
  <w:style w:type="paragraph" w:customStyle="1" w:styleId="Nadpis5-BS">
    <w:name w:val="Nadpis 5 - BS"/>
    <w:basedOn w:val="Normln"/>
    <w:link w:val="Nadpis5-BSChar"/>
    <w:uiPriority w:val="99"/>
    <w:rsid w:val="00DD49E8"/>
    <w:pPr>
      <w:numPr>
        <w:ilvl w:val="4"/>
        <w:numId w:val="7"/>
      </w:numPr>
      <w:tabs>
        <w:tab w:val="num" w:pos="643"/>
        <w:tab w:val="num" w:pos="1134"/>
        <w:tab w:val="num" w:pos="1440"/>
        <w:tab w:val="num" w:pos="1800"/>
        <w:tab w:val="left" w:pos="1843"/>
      </w:tabs>
      <w:suppressAutoHyphens w:val="0"/>
      <w:spacing w:before="240" w:after="60"/>
      <w:ind w:left="567"/>
      <w:jc w:val="both"/>
    </w:pPr>
    <w:rPr>
      <w:rFonts w:ascii="Calibri" w:hAnsi="Calibri"/>
      <w:lang w:eastAsia="cs-CZ"/>
    </w:rPr>
  </w:style>
  <w:style w:type="character" w:customStyle="1" w:styleId="Nadpis5-BSChar">
    <w:name w:val="Nadpis 5 - BS Char"/>
    <w:basedOn w:val="Standardnpsmoodstavce"/>
    <w:link w:val="Nadpis5-BS"/>
    <w:uiPriority w:val="99"/>
    <w:locked/>
    <w:rsid w:val="00DD49E8"/>
    <w:rPr>
      <w:rFonts w:ascii="Calibri" w:eastAsia="Times New Roman" w:hAnsi="Calibri" w:cs="Times New Roman"/>
      <w:sz w:val="20"/>
      <w:szCs w:val="20"/>
      <w:lang w:eastAsia="cs-CZ"/>
    </w:rPr>
  </w:style>
  <w:style w:type="paragraph" w:customStyle="1" w:styleId="StylZM">
    <w:name w:val="Styl ZM"/>
    <w:basedOn w:val="Normln"/>
    <w:qFormat/>
    <w:rsid w:val="009B0EA4"/>
    <w:pPr>
      <w:numPr>
        <w:numId w:val="9"/>
      </w:numPr>
      <w:suppressAutoHyphens w:val="0"/>
      <w:ind w:left="567" w:hanging="567"/>
      <w:jc w:val="both"/>
    </w:pPr>
    <w:rPr>
      <w:rFonts w:eastAsia="Calibri"/>
      <w:sz w:val="22"/>
      <w:szCs w:val="22"/>
      <w:lang w:eastAsia="cs-CZ"/>
    </w:rPr>
  </w:style>
  <w:style w:type="character" w:customStyle="1" w:styleId="Nadpis2Char">
    <w:name w:val="Nadpis 2 Char"/>
    <w:basedOn w:val="Standardnpsmoodstavce"/>
    <w:link w:val="Nadpis2"/>
    <w:rsid w:val="000E1B8F"/>
    <w:rPr>
      <w:rFonts w:ascii="Arial" w:eastAsia="Times New Roman" w:hAnsi="Arial" w:cs="Arial"/>
      <w:b/>
      <w:bCs/>
      <w:i/>
      <w:iCs/>
      <w:sz w:val="28"/>
      <w:szCs w:val="28"/>
      <w:lang w:eastAsia="ar-SA"/>
    </w:rPr>
  </w:style>
  <w:style w:type="character" w:customStyle="1" w:styleId="Nadpis3Char">
    <w:name w:val="Nadpis 3 Char"/>
    <w:basedOn w:val="Standardnpsmoodstavce"/>
    <w:link w:val="Nadpis3"/>
    <w:rsid w:val="000E1B8F"/>
    <w:rPr>
      <w:rFonts w:ascii="Times New Roman" w:eastAsia="Times New Roman" w:hAnsi="Times New Roman"/>
      <w:b/>
      <w:color w:val="000000"/>
      <w:sz w:val="22"/>
      <w:lang w:eastAsia="ar-SA"/>
    </w:rPr>
  </w:style>
  <w:style w:type="character" w:customStyle="1" w:styleId="Nadpis4Char">
    <w:name w:val="Nadpis 4 Char"/>
    <w:basedOn w:val="Standardnpsmoodstavce"/>
    <w:link w:val="Nadpis4"/>
    <w:rsid w:val="000E1B8F"/>
    <w:rPr>
      <w:rFonts w:ascii="Times New Roman" w:eastAsia="Times New Roman" w:hAnsi="Times New Roman"/>
      <w:sz w:val="22"/>
      <w:lang w:eastAsia="ar-SA"/>
    </w:rPr>
  </w:style>
  <w:style w:type="paragraph" w:styleId="Zkladntextodsazen">
    <w:name w:val="Body Text Indent"/>
    <w:basedOn w:val="Normln"/>
    <w:link w:val="ZkladntextodsazenChar"/>
    <w:uiPriority w:val="99"/>
    <w:semiHidden/>
    <w:unhideWhenUsed/>
    <w:rsid w:val="00E77F21"/>
    <w:pPr>
      <w:spacing w:after="120"/>
      <w:ind w:left="283"/>
    </w:pPr>
  </w:style>
  <w:style w:type="character" w:customStyle="1" w:styleId="ZkladntextodsazenChar">
    <w:name w:val="Základní text odsazený Char"/>
    <w:basedOn w:val="Standardnpsmoodstavce"/>
    <w:link w:val="Zkladntextodsazen"/>
    <w:uiPriority w:val="99"/>
    <w:semiHidden/>
    <w:rsid w:val="00E77F21"/>
    <w:rPr>
      <w:rFonts w:ascii="Times New Roman" w:eastAsia="Times New Roman" w:hAnsi="Times New Roman"/>
      <w:lang w:eastAsia="ar-SA"/>
    </w:rPr>
  </w:style>
  <w:style w:type="paragraph" w:styleId="Textbubliny">
    <w:name w:val="Balloon Text"/>
    <w:basedOn w:val="Normln"/>
    <w:link w:val="TextbublinyChar"/>
    <w:uiPriority w:val="99"/>
    <w:semiHidden/>
    <w:unhideWhenUsed/>
    <w:rsid w:val="00A34B7E"/>
    <w:rPr>
      <w:rFonts w:ascii="Tahoma" w:hAnsi="Tahoma" w:cs="Tahoma"/>
      <w:sz w:val="16"/>
      <w:szCs w:val="16"/>
    </w:rPr>
  </w:style>
  <w:style w:type="character" w:customStyle="1" w:styleId="TextbublinyChar">
    <w:name w:val="Text bubliny Char"/>
    <w:basedOn w:val="Standardnpsmoodstavce"/>
    <w:link w:val="Textbubliny"/>
    <w:uiPriority w:val="99"/>
    <w:semiHidden/>
    <w:rsid w:val="00A34B7E"/>
    <w:rPr>
      <w:rFonts w:ascii="Tahoma" w:eastAsia="Times New Roman" w:hAnsi="Tahoma" w:cs="Tahoma"/>
      <w:sz w:val="16"/>
      <w:szCs w:val="16"/>
      <w:lang w:eastAsia="ar-SA"/>
    </w:rPr>
  </w:style>
  <w:style w:type="character" w:customStyle="1" w:styleId="Nadpis6Char">
    <w:name w:val="Nadpis 6 Char"/>
    <w:basedOn w:val="Standardnpsmoodstavce"/>
    <w:link w:val="Nadpis6"/>
    <w:rsid w:val="00870DFF"/>
    <w:rPr>
      <w:rFonts w:ascii="Calibri" w:eastAsia="Times New Roman" w:hAnsi="Calibri" w:cs="Times New Roman"/>
      <w:b/>
      <w:bCs/>
      <w:sz w:val="22"/>
      <w:szCs w:val="22"/>
      <w:lang w:eastAsia="ar-SA"/>
    </w:rPr>
  </w:style>
</w:styles>
</file>

<file path=word/webSettings.xml><?xml version="1.0" encoding="utf-8"?>
<w:webSettings xmlns:r="http://schemas.openxmlformats.org/officeDocument/2006/relationships" xmlns:w="http://schemas.openxmlformats.org/wordprocessingml/2006/main">
  <w:divs>
    <w:div w:id="261569502">
      <w:bodyDiv w:val="1"/>
      <w:marLeft w:val="0"/>
      <w:marRight w:val="0"/>
      <w:marTop w:val="0"/>
      <w:marBottom w:val="0"/>
      <w:divBdr>
        <w:top w:val="none" w:sz="0" w:space="0" w:color="auto"/>
        <w:left w:val="none" w:sz="0" w:space="0" w:color="auto"/>
        <w:bottom w:val="none" w:sz="0" w:space="0" w:color="auto"/>
        <w:right w:val="none" w:sz="0" w:space="0" w:color="auto"/>
      </w:divBdr>
    </w:div>
    <w:div w:id="174178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1281</Words>
  <Characters>7560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Magistrát města Karlovy Vary</Company>
  <LinksUpToDate>false</LinksUpToDate>
  <CharactersWithSpaces>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uhlík</dc:creator>
  <cp:lastModifiedBy>kocourek</cp:lastModifiedBy>
  <cp:revision>3</cp:revision>
  <cp:lastPrinted>2019-11-05T10:08:00Z</cp:lastPrinted>
  <dcterms:created xsi:type="dcterms:W3CDTF">2019-11-08T09:45:00Z</dcterms:created>
  <dcterms:modified xsi:type="dcterms:W3CDTF">2019-11-08T09:48:00Z</dcterms:modified>
</cp:coreProperties>
</file>